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bookmarkStart w:id="0" w:name="_Hlk64807143"/>
      <w:bookmarkEnd w:id="0"/>
      <w:r>
        <w:rPr>
          <w:noProof/>
        </w:rPr>
        <w:drawing>
          <wp:inline distT="0" distB="0" distL="0" distR="0" wp14:anchorId="28B406F1" wp14:editId="61FB9717">
            <wp:extent cx="5210174"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10174" cy="1914525"/>
                    </a:xfrm>
                    <a:prstGeom prst="rect">
                      <a:avLst/>
                    </a:prstGeom>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1B81AED3"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667922">
        <w:rPr>
          <w:rFonts w:cs="Arial"/>
          <w:sz w:val="28"/>
          <w:szCs w:val="160"/>
          <w:u w:val="none"/>
          <w:lang w:eastAsia="en-GB"/>
        </w:rPr>
        <w:t xml:space="preserve">9 </w:t>
      </w:r>
      <w:r w:rsidR="00F477CA">
        <w:rPr>
          <w:rFonts w:cs="Arial"/>
          <w:sz w:val="28"/>
          <w:szCs w:val="160"/>
          <w:u w:val="none"/>
          <w:lang w:eastAsia="en-GB"/>
        </w:rPr>
        <w:t>March</w:t>
      </w:r>
      <w:r w:rsidR="00667922">
        <w:rPr>
          <w:rFonts w:cs="Arial"/>
          <w:sz w:val="28"/>
          <w:szCs w:val="160"/>
          <w:u w:val="none"/>
          <w:lang w:eastAsia="en-GB"/>
        </w:rPr>
        <w:t xml:space="preserve"> 2021</w:t>
      </w:r>
    </w:p>
    <w:p w14:paraId="689095A1" w14:textId="319BAB1D" w:rsidR="00667922" w:rsidRPr="00026AD5" w:rsidRDefault="00730155" w:rsidP="00667922">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667922">
        <w:rPr>
          <w:rFonts w:cs="Arial"/>
          <w:sz w:val="28"/>
          <w:szCs w:val="160"/>
          <w:u w:val="none"/>
          <w:lang w:eastAsia="en-GB"/>
        </w:rPr>
        <w:t xml:space="preserve">23 </w:t>
      </w:r>
      <w:r w:rsidR="00F477CA">
        <w:rPr>
          <w:rFonts w:cs="Arial"/>
          <w:sz w:val="28"/>
          <w:szCs w:val="160"/>
          <w:u w:val="none"/>
          <w:lang w:eastAsia="en-GB"/>
        </w:rPr>
        <w:t>March</w:t>
      </w:r>
      <w:r w:rsidR="00667922">
        <w:rPr>
          <w:rFonts w:cs="Arial"/>
          <w:sz w:val="28"/>
          <w:szCs w:val="160"/>
          <w:u w:val="none"/>
          <w:lang w:eastAsia="en-GB"/>
        </w:rPr>
        <w:t xml:space="preserve"> 2021</w:t>
      </w:r>
    </w:p>
    <w:p w14:paraId="327FD3E4" w14:textId="192BC124" w:rsidR="004E51E3" w:rsidRDefault="004E51E3" w:rsidP="00667922">
      <w:pPr>
        <w:pStyle w:val="Title"/>
        <w:spacing w:line="276" w:lineRule="auto"/>
        <w:jc w:val="both"/>
        <w:rPr>
          <w:rFonts w:cs="Arial"/>
          <w:szCs w:val="160"/>
          <w:u w:val="none"/>
          <w:lang w:eastAsia="en-GB"/>
        </w:rPr>
      </w:pPr>
    </w:p>
    <w:p w14:paraId="3E9D2E70" w14:textId="77777777" w:rsidR="00873B56" w:rsidRPr="00026AD5" w:rsidRDefault="00873B56" w:rsidP="00667922">
      <w:pPr>
        <w:pStyle w:val="Title"/>
        <w:spacing w:line="276" w:lineRule="auto"/>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318397C9" w:rsidR="00EC0A99" w:rsidRDefault="00EC0A99" w:rsidP="00D35B5C">
          <w:pPr>
            <w:pStyle w:val="TOCHeading"/>
            <w:rPr>
              <w:rFonts w:ascii="Arial" w:hAnsi="Arial" w:cs="Arial"/>
              <w:color w:val="auto"/>
            </w:rPr>
          </w:pPr>
          <w:r w:rsidRPr="00AA0752">
            <w:rPr>
              <w:rFonts w:ascii="Arial" w:hAnsi="Arial" w:cs="Arial"/>
              <w:color w:val="auto"/>
            </w:rPr>
            <w:t>Table of Contents</w:t>
          </w:r>
        </w:p>
        <w:p w14:paraId="2062C03B" w14:textId="77777777" w:rsidR="00D8653D" w:rsidRPr="00D8653D" w:rsidRDefault="00D8653D" w:rsidP="00D8653D">
          <w:pPr>
            <w:rPr>
              <w:lang w:val="en-US"/>
            </w:rPr>
          </w:pP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3E7E9103" w14:textId="309BF177" w:rsidR="00E46601" w:rsidRPr="00EB41EF" w:rsidRDefault="00EC0A99">
          <w:pPr>
            <w:pStyle w:val="TOC1"/>
            <w:rPr>
              <w:rFonts w:asciiTheme="minorHAnsi" w:eastAsiaTheme="minorEastAsia" w:hAnsiTheme="minorHAnsi" w:cstheme="minorBidi"/>
              <w:sz w:val="22"/>
              <w:szCs w:val="22"/>
            </w:rPr>
          </w:pPr>
          <w:r w:rsidRPr="00EB41EF">
            <w:rPr>
              <w:szCs w:val="24"/>
            </w:rPr>
            <w:fldChar w:fldCharType="begin"/>
          </w:r>
          <w:r w:rsidRPr="00EB41EF">
            <w:rPr>
              <w:szCs w:val="24"/>
            </w:rPr>
            <w:instrText xml:space="preserve"> TOC \o "1-3" \h \z \u </w:instrText>
          </w:r>
          <w:r w:rsidRPr="00EB41EF">
            <w:rPr>
              <w:szCs w:val="24"/>
            </w:rPr>
            <w:fldChar w:fldCharType="separate"/>
          </w:r>
          <w:hyperlink w:anchor="_Toc65571677" w:history="1">
            <w:r w:rsidR="00E46601" w:rsidRPr="00EB41EF">
              <w:rPr>
                <w:rStyle w:val="Hyperlink"/>
              </w:rPr>
              <w:t>PD05.21</w:t>
            </w:r>
            <w:r w:rsidR="00E46601" w:rsidRPr="00EB41EF">
              <w:rPr>
                <w:webHidden/>
              </w:rPr>
              <w:tab/>
            </w:r>
          </w:hyperlink>
          <w:hyperlink w:anchor="_Toc65571678" w:history="1">
            <w:r w:rsidR="00E46601" w:rsidRPr="00EB41EF">
              <w:rPr>
                <w:rStyle w:val="Hyperlink"/>
              </w:rPr>
              <w:t>Reconsideration of Planning Application – No. 37        Strickland Street, Mount Claremont – Holiday House         (Short Term Accommodation)</w:t>
            </w:r>
            <w:r w:rsidR="00E46601" w:rsidRPr="00EB41EF">
              <w:rPr>
                <w:webHidden/>
              </w:rPr>
              <w:tab/>
            </w:r>
            <w:r w:rsidR="00E46601" w:rsidRPr="00EB41EF">
              <w:rPr>
                <w:webHidden/>
              </w:rPr>
              <w:fldChar w:fldCharType="begin"/>
            </w:r>
            <w:r w:rsidR="00E46601" w:rsidRPr="00EB41EF">
              <w:rPr>
                <w:webHidden/>
              </w:rPr>
              <w:instrText xml:space="preserve"> PAGEREF _Toc65571678 \h </w:instrText>
            </w:r>
            <w:r w:rsidR="00E46601" w:rsidRPr="00EB41EF">
              <w:rPr>
                <w:webHidden/>
              </w:rPr>
            </w:r>
            <w:r w:rsidR="00E46601" w:rsidRPr="00EB41EF">
              <w:rPr>
                <w:webHidden/>
              </w:rPr>
              <w:fldChar w:fldCharType="separate"/>
            </w:r>
            <w:r w:rsidR="007F6A49">
              <w:rPr>
                <w:webHidden/>
              </w:rPr>
              <w:t>2</w:t>
            </w:r>
            <w:r w:rsidR="00E46601" w:rsidRPr="00EB41EF">
              <w:rPr>
                <w:webHidden/>
              </w:rPr>
              <w:fldChar w:fldCharType="end"/>
            </w:r>
          </w:hyperlink>
        </w:p>
        <w:p w14:paraId="1BA29B26" w14:textId="1D8C5037" w:rsidR="00E46601" w:rsidRPr="00EB41EF" w:rsidRDefault="00E46601">
          <w:pPr>
            <w:pStyle w:val="TOC1"/>
            <w:rPr>
              <w:rFonts w:asciiTheme="minorHAnsi" w:eastAsiaTheme="minorEastAsia" w:hAnsiTheme="minorHAnsi" w:cstheme="minorBidi"/>
              <w:sz w:val="22"/>
              <w:szCs w:val="22"/>
            </w:rPr>
          </w:pPr>
          <w:hyperlink w:anchor="_Toc65571679" w:history="1">
            <w:r w:rsidRPr="00EB41EF">
              <w:rPr>
                <w:rStyle w:val="Hyperlink"/>
              </w:rPr>
              <w:t>PD06.21</w:t>
            </w:r>
            <w:r w:rsidRPr="00EB41EF">
              <w:rPr>
                <w:webHidden/>
              </w:rPr>
              <w:tab/>
            </w:r>
          </w:hyperlink>
          <w:hyperlink w:anchor="_Toc65571680" w:history="1">
            <w:r w:rsidRPr="00EB41EF">
              <w:rPr>
                <w:rStyle w:val="Hyperlink"/>
              </w:rPr>
              <w:t>No. 14A Odern Crescent, Swanbourne – Single House</w:t>
            </w:r>
            <w:r w:rsidRPr="00EB41EF">
              <w:rPr>
                <w:webHidden/>
              </w:rPr>
              <w:tab/>
            </w:r>
            <w:r w:rsidRPr="00EB41EF">
              <w:rPr>
                <w:webHidden/>
              </w:rPr>
              <w:fldChar w:fldCharType="begin"/>
            </w:r>
            <w:r w:rsidRPr="00EB41EF">
              <w:rPr>
                <w:webHidden/>
              </w:rPr>
              <w:instrText xml:space="preserve"> PAGEREF _Toc65571680 \h </w:instrText>
            </w:r>
            <w:r w:rsidRPr="00EB41EF">
              <w:rPr>
                <w:webHidden/>
              </w:rPr>
            </w:r>
            <w:r w:rsidRPr="00EB41EF">
              <w:rPr>
                <w:webHidden/>
              </w:rPr>
              <w:fldChar w:fldCharType="separate"/>
            </w:r>
            <w:r w:rsidR="007F6A49">
              <w:rPr>
                <w:webHidden/>
              </w:rPr>
              <w:t>13</w:t>
            </w:r>
            <w:r w:rsidRPr="00EB41EF">
              <w:rPr>
                <w:webHidden/>
              </w:rPr>
              <w:fldChar w:fldCharType="end"/>
            </w:r>
          </w:hyperlink>
        </w:p>
        <w:p w14:paraId="140C4FB9" w14:textId="07A977F5" w:rsidR="00E46601" w:rsidRPr="00EB41EF" w:rsidRDefault="00E46601">
          <w:pPr>
            <w:pStyle w:val="TOC1"/>
            <w:rPr>
              <w:rFonts w:asciiTheme="minorHAnsi" w:eastAsiaTheme="minorEastAsia" w:hAnsiTheme="minorHAnsi" w:cstheme="minorBidi"/>
              <w:sz w:val="22"/>
              <w:szCs w:val="22"/>
            </w:rPr>
          </w:pPr>
          <w:hyperlink w:anchor="_Toc65571681" w:history="1">
            <w:r w:rsidRPr="00EB41EF">
              <w:rPr>
                <w:rStyle w:val="Hyperlink"/>
              </w:rPr>
              <w:t>PD07.21</w:t>
            </w:r>
            <w:r w:rsidRPr="00EB41EF">
              <w:rPr>
                <w:webHidden/>
              </w:rPr>
              <w:tab/>
            </w:r>
          </w:hyperlink>
          <w:hyperlink w:anchor="_Toc65571682" w:history="1">
            <w:r w:rsidRPr="00EB41EF">
              <w:rPr>
                <w:rStyle w:val="Hyperlink"/>
              </w:rPr>
              <w:t>No. 26 Louise Street, Nedlands – 5 x Grouped Dwellings</w:t>
            </w:r>
            <w:r w:rsidRPr="00EB41EF">
              <w:rPr>
                <w:webHidden/>
              </w:rPr>
              <w:tab/>
            </w:r>
            <w:r w:rsidRPr="00EB41EF">
              <w:rPr>
                <w:webHidden/>
              </w:rPr>
              <w:fldChar w:fldCharType="begin"/>
            </w:r>
            <w:r w:rsidRPr="00EB41EF">
              <w:rPr>
                <w:webHidden/>
              </w:rPr>
              <w:instrText xml:space="preserve"> PAGEREF _Toc65571682 \h </w:instrText>
            </w:r>
            <w:r w:rsidRPr="00EB41EF">
              <w:rPr>
                <w:webHidden/>
              </w:rPr>
            </w:r>
            <w:r w:rsidRPr="00EB41EF">
              <w:rPr>
                <w:webHidden/>
              </w:rPr>
              <w:fldChar w:fldCharType="separate"/>
            </w:r>
            <w:r w:rsidR="007F6A49">
              <w:rPr>
                <w:webHidden/>
              </w:rPr>
              <w:t>29</w:t>
            </w:r>
            <w:r w:rsidRPr="00EB41EF">
              <w:rPr>
                <w:webHidden/>
              </w:rPr>
              <w:fldChar w:fldCharType="end"/>
            </w:r>
          </w:hyperlink>
        </w:p>
        <w:p w14:paraId="3E038C70" w14:textId="399BC9AB" w:rsidR="00E46601" w:rsidRPr="00EB41EF" w:rsidRDefault="00E46601">
          <w:pPr>
            <w:pStyle w:val="TOC1"/>
            <w:rPr>
              <w:rFonts w:asciiTheme="minorHAnsi" w:eastAsiaTheme="minorEastAsia" w:hAnsiTheme="minorHAnsi" w:cstheme="minorBidi"/>
              <w:sz w:val="22"/>
              <w:szCs w:val="22"/>
            </w:rPr>
          </w:pPr>
          <w:hyperlink w:anchor="_Toc65571683" w:history="1">
            <w:r w:rsidRPr="00EB41EF">
              <w:rPr>
                <w:rStyle w:val="Hyperlink"/>
              </w:rPr>
              <w:t>PD08.21</w:t>
            </w:r>
            <w:r w:rsidRPr="00EB41EF">
              <w:rPr>
                <w:webHidden/>
              </w:rPr>
              <w:tab/>
            </w:r>
          </w:hyperlink>
          <w:hyperlink w:anchor="_Toc65571684" w:history="1">
            <w:r w:rsidRPr="00EB41EF">
              <w:rPr>
                <w:rStyle w:val="Hyperlink"/>
              </w:rPr>
              <w:t>Establishment of a Design Review Panel, Final Adoption          of the Design Review Panel Local Planning Policy and Appointment of Panel Members</w:t>
            </w:r>
            <w:r w:rsidRPr="00EB41EF">
              <w:rPr>
                <w:webHidden/>
              </w:rPr>
              <w:tab/>
            </w:r>
            <w:r w:rsidRPr="00EB41EF">
              <w:rPr>
                <w:webHidden/>
              </w:rPr>
              <w:fldChar w:fldCharType="begin"/>
            </w:r>
            <w:r w:rsidRPr="00EB41EF">
              <w:rPr>
                <w:webHidden/>
              </w:rPr>
              <w:instrText xml:space="preserve"> PAGEREF _Toc65571684 \h </w:instrText>
            </w:r>
            <w:r w:rsidRPr="00EB41EF">
              <w:rPr>
                <w:webHidden/>
              </w:rPr>
            </w:r>
            <w:r w:rsidRPr="00EB41EF">
              <w:rPr>
                <w:webHidden/>
              </w:rPr>
              <w:fldChar w:fldCharType="separate"/>
            </w:r>
            <w:r w:rsidR="007F6A49">
              <w:rPr>
                <w:webHidden/>
              </w:rPr>
              <w:t>48</w:t>
            </w:r>
            <w:r w:rsidRPr="00EB41EF">
              <w:rPr>
                <w:webHidden/>
              </w:rPr>
              <w:fldChar w:fldCharType="end"/>
            </w:r>
          </w:hyperlink>
        </w:p>
        <w:p w14:paraId="292F6ABF" w14:textId="64E5A8E1" w:rsidR="00E46601" w:rsidRPr="00EB41EF" w:rsidRDefault="00E46601">
          <w:pPr>
            <w:pStyle w:val="TOC1"/>
            <w:rPr>
              <w:rFonts w:asciiTheme="minorHAnsi" w:eastAsiaTheme="minorEastAsia" w:hAnsiTheme="minorHAnsi" w:cstheme="minorBidi"/>
              <w:sz w:val="22"/>
              <w:szCs w:val="22"/>
            </w:rPr>
          </w:pPr>
          <w:hyperlink w:anchor="_Toc65571685" w:history="1">
            <w:r w:rsidRPr="00EB41EF">
              <w:rPr>
                <w:rStyle w:val="Hyperlink"/>
              </w:rPr>
              <w:t>PD09.21</w:t>
            </w:r>
            <w:r w:rsidRPr="00EB41EF">
              <w:rPr>
                <w:rFonts w:asciiTheme="minorHAnsi" w:eastAsiaTheme="minorEastAsia" w:hAnsiTheme="minorHAnsi" w:cstheme="minorBidi"/>
                <w:sz w:val="22"/>
                <w:szCs w:val="22"/>
              </w:rPr>
              <w:tab/>
            </w:r>
            <w:r w:rsidRPr="00EB41EF">
              <w:rPr>
                <w:rStyle w:val="Hyperlink"/>
              </w:rPr>
              <w:t>RFT 2020-21.09 Natural Area Weed Control 2021-2025</w:t>
            </w:r>
            <w:r w:rsidRPr="00EB41EF">
              <w:rPr>
                <w:webHidden/>
              </w:rPr>
              <w:tab/>
            </w:r>
            <w:r w:rsidRPr="00EB41EF">
              <w:rPr>
                <w:webHidden/>
              </w:rPr>
              <w:fldChar w:fldCharType="begin"/>
            </w:r>
            <w:r w:rsidRPr="00EB41EF">
              <w:rPr>
                <w:webHidden/>
              </w:rPr>
              <w:instrText xml:space="preserve"> PAGEREF _Toc65571685 \h </w:instrText>
            </w:r>
            <w:r w:rsidRPr="00EB41EF">
              <w:rPr>
                <w:webHidden/>
              </w:rPr>
            </w:r>
            <w:r w:rsidRPr="00EB41EF">
              <w:rPr>
                <w:webHidden/>
              </w:rPr>
              <w:fldChar w:fldCharType="separate"/>
            </w:r>
            <w:r w:rsidR="007F6A49">
              <w:rPr>
                <w:webHidden/>
              </w:rPr>
              <w:t>62</w:t>
            </w:r>
            <w:r w:rsidRPr="00EB41EF">
              <w:rPr>
                <w:webHidden/>
              </w:rPr>
              <w:fldChar w:fldCharType="end"/>
            </w:r>
          </w:hyperlink>
        </w:p>
        <w:p w14:paraId="0DA45CBD" w14:textId="070B5978" w:rsidR="00E46601" w:rsidRPr="00EB41EF" w:rsidRDefault="00E46601">
          <w:pPr>
            <w:pStyle w:val="TOC1"/>
            <w:rPr>
              <w:rFonts w:asciiTheme="minorHAnsi" w:eastAsiaTheme="minorEastAsia" w:hAnsiTheme="minorHAnsi" w:cstheme="minorBidi"/>
              <w:sz w:val="22"/>
              <w:szCs w:val="22"/>
            </w:rPr>
          </w:pPr>
          <w:hyperlink w:anchor="_Toc65571686" w:history="1">
            <w:r w:rsidRPr="00EB41EF">
              <w:rPr>
                <w:rStyle w:val="Hyperlink"/>
              </w:rPr>
              <w:t>PD10.21</w:t>
            </w:r>
            <w:r w:rsidRPr="00EB41EF">
              <w:rPr>
                <w:webHidden/>
              </w:rPr>
              <w:tab/>
            </w:r>
          </w:hyperlink>
          <w:hyperlink w:anchor="_Toc65571687" w:history="1">
            <w:r w:rsidRPr="00EB41EF">
              <w:rPr>
                <w:rStyle w:val="Hyperlink"/>
              </w:rPr>
              <w:t>Response to Proposed Policy Framework – Cumulative    Traffic Impact Assessment</w:t>
            </w:r>
            <w:r w:rsidRPr="00EB41EF">
              <w:rPr>
                <w:webHidden/>
              </w:rPr>
              <w:tab/>
            </w:r>
            <w:r w:rsidRPr="00EB41EF">
              <w:rPr>
                <w:webHidden/>
              </w:rPr>
              <w:fldChar w:fldCharType="begin"/>
            </w:r>
            <w:r w:rsidRPr="00EB41EF">
              <w:rPr>
                <w:webHidden/>
              </w:rPr>
              <w:instrText xml:space="preserve"> PAGEREF _Toc65571687 \h </w:instrText>
            </w:r>
            <w:r w:rsidRPr="00EB41EF">
              <w:rPr>
                <w:webHidden/>
              </w:rPr>
            </w:r>
            <w:r w:rsidRPr="00EB41EF">
              <w:rPr>
                <w:webHidden/>
              </w:rPr>
              <w:fldChar w:fldCharType="separate"/>
            </w:r>
            <w:r w:rsidR="007F6A49">
              <w:rPr>
                <w:webHidden/>
              </w:rPr>
              <w:t>66</w:t>
            </w:r>
            <w:r w:rsidRPr="00EB41EF">
              <w:rPr>
                <w:webHidden/>
              </w:rPr>
              <w:fldChar w:fldCharType="end"/>
            </w:r>
          </w:hyperlink>
        </w:p>
        <w:p w14:paraId="44653216" w14:textId="758676B4" w:rsidR="00D83E24" w:rsidRPr="009C1DF1" w:rsidRDefault="00EC0A99" w:rsidP="0096785B">
          <w:pPr>
            <w:pStyle w:val="TOC1"/>
            <w:ind w:left="0" w:firstLine="0"/>
            <w:rPr>
              <w:szCs w:val="24"/>
            </w:rPr>
          </w:pPr>
          <w:r w:rsidRPr="00EB41EF">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5BD68C7C" w14:textId="77777777" w:rsidR="00F477CA" w:rsidRDefault="004E51E3">
      <w:pPr>
        <w:spacing w:after="160" w:line="259" w:lineRule="auto"/>
        <w:contextualSpacing w:val="0"/>
        <w:rPr>
          <w:rFonts w:cs="Arial"/>
          <w:b/>
          <w:sz w:val="36"/>
          <w:szCs w:val="36"/>
        </w:rPr>
      </w:pPr>
      <w:r>
        <w:rPr>
          <w:rFonts w:cs="Arial"/>
          <w:b/>
          <w:sz w:val="36"/>
          <w:szCs w:val="36"/>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F477CA" w14:paraId="06B59EE4" w14:textId="77777777" w:rsidTr="00FD2395">
        <w:tc>
          <w:tcPr>
            <w:tcW w:w="2014" w:type="dxa"/>
            <w:tcBorders>
              <w:top w:val="single" w:sz="4" w:space="0" w:color="auto"/>
              <w:left w:val="single" w:sz="4" w:space="0" w:color="auto"/>
              <w:bottom w:val="single" w:sz="4" w:space="0" w:color="auto"/>
              <w:right w:val="nil"/>
            </w:tcBorders>
            <w:hideMark/>
          </w:tcPr>
          <w:p w14:paraId="023C7839" w14:textId="77777777" w:rsidR="00F477CA" w:rsidRDefault="00F477CA">
            <w:pPr>
              <w:keepNext/>
              <w:keepLines/>
              <w:jc w:val="both"/>
              <w:outlineLvl w:val="0"/>
              <w:rPr>
                <w:rFonts w:eastAsia="Times New Roman" w:cs="Arial"/>
                <w:b/>
                <w:bCs/>
                <w:color w:val="000000" w:themeColor="text1"/>
                <w:sz w:val="28"/>
                <w:szCs w:val="28"/>
              </w:rPr>
            </w:pPr>
            <w:bookmarkStart w:id="1" w:name="_Toc457898748"/>
            <w:bookmarkStart w:id="2" w:name="_Toc65571677"/>
            <w:r>
              <w:rPr>
                <w:rFonts w:eastAsia="Times New Roman" w:cs="Arial"/>
                <w:b/>
                <w:bCs/>
                <w:color w:val="000000" w:themeColor="text1"/>
                <w:sz w:val="28"/>
                <w:szCs w:val="28"/>
              </w:rPr>
              <w:lastRenderedPageBreak/>
              <w:t>PD05.</w:t>
            </w:r>
            <w:bookmarkEnd w:id="1"/>
            <w:r>
              <w:rPr>
                <w:rFonts w:eastAsia="Times New Roman" w:cs="Arial"/>
                <w:b/>
                <w:bCs/>
                <w:color w:val="000000" w:themeColor="text1"/>
                <w:sz w:val="28"/>
                <w:szCs w:val="28"/>
              </w:rPr>
              <w:t>21</w:t>
            </w:r>
            <w:bookmarkEnd w:id="2"/>
          </w:p>
        </w:tc>
        <w:tc>
          <w:tcPr>
            <w:tcW w:w="6804" w:type="dxa"/>
            <w:tcBorders>
              <w:top w:val="single" w:sz="4" w:space="0" w:color="auto"/>
              <w:left w:val="nil"/>
              <w:bottom w:val="single" w:sz="4" w:space="0" w:color="auto"/>
              <w:right w:val="single" w:sz="4" w:space="0" w:color="auto"/>
            </w:tcBorders>
            <w:hideMark/>
          </w:tcPr>
          <w:p w14:paraId="64DCD3C8" w14:textId="77777777" w:rsidR="00F477CA" w:rsidRDefault="00F477CA">
            <w:pPr>
              <w:keepNext/>
              <w:keepLines/>
              <w:jc w:val="both"/>
              <w:outlineLvl w:val="0"/>
              <w:rPr>
                <w:rFonts w:eastAsia="Times New Roman" w:cs="Arial"/>
                <w:b/>
                <w:bCs/>
                <w:color w:val="000000" w:themeColor="text1"/>
                <w:sz w:val="28"/>
                <w:szCs w:val="28"/>
              </w:rPr>
            </w:pPr>
            <w:bookmarkStart w:id="3" w:name="_Toc65571678"/>
            <w:r>
              <w:rPr>
                <w:rFonts w:eastAsia="Times New Roman" w:cs="Arial"/>
                <w:b/>
                <w:bCs/>
                <w:color w:val="000000" w:themeColor="text1"/>
                <w:sz w:val="28"/>
                <w:szCs w:val="28"/>
              </w:rPr>
              <w:t>Reconsideration of Planning Application – No. 37 Strickland Street, Mount Claremont – Holiday House (Short Term Accommodation)</w:t>
            </w:r>
            <w:bookmarkEnd w:id="3"/>
          </w:p>
        </w:tc>
      </w:tr>
      <w:tr w:rsidR="00F477CA" w14:paraId="2C779454" w14:textId="77777777" w:rsidTr="00F477CA">
        <w:tc>
          <w:tcPr>
            <w:tcW w:w="8818" w:type="dxa"/>
            <w:gridSpan w:val="2"/>
            <w:tcBorders>
              <w:top w:val="single" w:sz="4" w:space="0" w:color="auto"/>
              <w:left w:val="nil"/>
              <w:bottom w:val="single" w:sz="4" w:space="0" w:color="auto"/>
              <w:right w:val="nil"/>
            </w:tcBorders>
          </w:tcPr>
          <w:p w14:paraId="009D4548" w14:textId="77777777" w:rsidR="00F477CA" w:rsidRDefault="00F477CA">
            <w:pPr>
              <w:jc w:val="both"/>
              <w:rPr>
                <w:rFonts w:cs="Arial"/>
                <w:color w:val="000000" w:themeColor="text1"/>
                <w:highlight w:val="yellow"/>
              </w:rPr>
            </w:pPr>
          </w:p>
        </w:tc>
      </w:tr>
      <w:tr w:rsidR="00F477CA" w14:paraId="3FD8A053"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028224B3" w14:textId="77777777" w:rsidR="00F477CA" w:rsidRDefault="00F477CA">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hideMark/>
          </w:tcPr>
          <w:p w14:paraId="55C69F43" w14:textId="77777777" w:rsidR="00F477CA" w:rsidRDefault="00F477CA">
            <w:pPr>
              <w:jc w:val="both"/>
              <w:rPr>
                <w:rFonts w:cs="Arial"/>
                <w:iCs/>
                <w:color w:val="000000" w:themeColor="text1"/>
                <w:szCs w:val="24"/>
              </w:rPr>
            </w:pPr>
            <w:r>
              <w:rPr>
                <w:rFonts w:cs="Arial"/>
                <w:iCs/>
                <w:color w:val="000000" w:themeColor="text1"/>
                <w:szCs w:val="24"/>
              </w:rPr>
              <w:t>9 March 2021</w:t>
            </w:r>
          </w:p>
        </w:tc>
      </w:tr>
      <w:tr w:rsidR="00F477CA" w14:paraId="64758C95"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748B742E" w14:textId="77777777" w:rsidR="00F477CA" w:rsidRDefault="00F477CA">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hideMark/>
          </w:tcPr>
          <w:p w14:paraId="24F4F55C" w14:textId="77777777" w:rsidR="00F477CA" w:rsidRDefault="00F477CA">
            <w:pPr>
              <w:jc w:val="both"/>
              <w:rPr>
                <w:rFonts w:cs="Arial"/>
                <w:iCs/>
                <w:color w:val="000000" w:themeColor="text1"/>
                <w:szCs w:val="24"/>
              </w:rPr>
            </w:pPr>
            <w:r>
              <w:rPr>
                <w:rFonts w:cs="Arial"/>
                <w:iCs/>
                <w:color w:val="000000" w:themeColor="text1"/>
                <w:szCs w:val="24"/>
              </w:rPr>
              <w:t>23 March 2021</w:t>
            </w:r>
          </w:p>
        </w:tc>
      </w:tr>
      <w:tr w:rsidR="00F477CA" w14:paraId="29D3C8D6"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0C9F18E2" w14:textId="77777777" w:rsidR="00F477CA" w:rsidRDefault="00F477CA">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hideMark/>
          </w:tcPr>
          <w:p w14:paraId="4E8A4707" w14:textId="77777777" w:rsidR="00F477CA" w:rsidRDefault="00F477CA">
            <w:pPr>
              <w:jc w:val="both"/>
              <w:rPr>
                <w:rFonts w:cs="Arial"/>
                <w:iCs/>
                <w:color w:val="000000" w:themeColor="text1"/>
                <w:szCs w:val="24"/>
              </w:rPr>
            </w:pPr>
            <w:r>
              <w:rPr>
                <w:rFonts w:cs="Arial"/>
                <w:iCs/>
                <w:color w:val="000000" w:themeColor="text1"/>
                <w:szCs w:val="24"/>
              </w:rPr>
              <w:t>David Joseph</w:t>
            </w:r>
          </w:p>
        </w:tc>
      </w:tr>
      <w:tr w:rsidR="00F477CA" w14:paraId="5DF851FB"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3CCC85CC" w14:textId="77777777" w:rsidR="00F477CA" w:rsidRDefault="00F477CA">
            <w:pPr>
              <w:jc w:val="both"/>
              <w:rPr>
                <w:rFonts w:cs="Arial"/>
                <w:b/>
                <w:color w:val="000000" w:themeColor="text1"/>
                <w:szCs w:val="24"/>
              </w:rPr>
            </w:pPr>
            <w:r>
              <w:rPr>
                <w:rFonts w:cs="Arial"/>
                <w:b/>
                <w:color w:val="000000" w:themeColor="text1"/>
                <w:szCs w:val="24"/>
              </w:rPr>
              <w:t>Landowner</w:t>
            </w:r>
          </w:p>
        </w:tc>
        <w:tc>
          <w:tcPr>
            <w:tcW w:w="6804" w:type="dxa"/>
            <w:tcBorders>
              <w:top w:val="single" w:sz="4" w:space="0" w:color="auto"/>
              <w:left w:val="single" w:sz="4" w:space="0" w:color="auto"/>
              <w:bottom w:val="single" w:sz="4" w:space="0" w:color="auto"/>
              <w:right w:val="single" w:sz="4" w:space="0" w:color="auto"/>
            </w:tcBorders>
            <w:hideMark/>
          </w:tcPr>
          <w:p w14:paraId="0D35A49A" w14:textId="77777777" w:rsidR="00F477CA" w:rsidRDefault="00F477CA">
            <w:pPr>
              <w:jc w:val="both"/>
              <w:rPr>
                <w:rFonts w:cs="Arial"/>
                <w:color w:val="000000" w:themeColor="text1"/>
                <w:szCs w:val="24"/>
              </w:rPr>
            </w:pPr>
            <w:r>
              <w:rPr>
                <w:rFonts w:cs="Arial"/>
                <w:color w:val="000000" w:themeColor="text1"/>
                <w:szCs w:val="24"/>
              </w:rPr>
              <w:t>David Joseph and Christine Joseph</w:t>
            </w:r>
          </w:p>
        </w:tc>
      </w:tr>
      <w:tr w:rsidR="00F477CA" w14:paraId="7DE7EB28"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1A6DE034" w14:textId="77777777" w:rsidR="00F477CA" w:rsidRDefault="00F477CA">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43EF273" w14:textId="77777777" w:rsidR="00F477CA" w:rsidRDefault="00F477CA">
            <w:pPr>
              <w:jc w:val="both"/>
              <w:rPr>
                <w:rFonts w:cs="Arial"/>
                <w:color w:val="000000" w:themeColor="text1"/>
                <w:szCs w:val="24"/>
              </w:rPr>
            </w:pPr>
            <w:r>
              <w:rPr>
                <w:rFonts w:cs="Arial"/>
                <w:color w:val="000000" w:themeColor="text1"/>
                <w:szCs w:val="24"/>
              </w:rPr>
              <w:t xml:space="preserve">Tony Free – Director Planning &amp; Development </w:t>
            </w:r>
          </w:p>
        </w:tc>
      </w:tr>
      <w:tr w:rsidR="00F477CA" w14:paraId="1F88C258"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45356560" w14:textId="77777777" w:rsidR="00F477CA" w:rsidRDefault="00F477CA" w:rsidP="00FD2395">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2C7EF9DB" w14:textId="77777777" w:rsidR="00F477CA" w:rsidRDefault="00F477CA" w:rsidP="00FD2395">
            <w:pPr>
              <w:jc w:val="both"/>
              <w:rPr>
                <w:lang w:val="en-GB"/>
              </w:rPr>
            </w:pPr>
            <w:r>
              <w:rPr>
                <w:rFonts w:cs="Arial"/>
                <w:szCs w:val="24"/>
              </w:rPr>
              <w:t>The author, reviewers and authoriser of this report declare they have no financial or impartiality interest with this matter.</w:t>
            </w:r>
          </w:p>
          <w:p w14:paraId="1E440234" w14:textId="77777777" w:rsidR="00F477CA" w:rsidRDefault="00F477CA" w:rsidP="00FD2395">
            <w:pPr>
              <w:jc w:val="both"/>
              <w:rPr>
                <w:rFonts w:cs="Arial"/>
                <w:szCs w:val="24"/>
              </w:rPr>
            </w:pPr>
          </w:p>
          <w:p w14:paraId="32154ED9" w14:textId="77777777" w:rsidR="00F477CA" w:rsidRDefault="00F477CA" w:rsidP="00FD2395">
            <w:pPr>
              <w:jc w:val="both"/>
              <w:rPr>
                <w:rFonts w:cs="Arial"/>
                <w:szCs w:val="24"/>
              </w:rPr>
            </w:pPr>
            <w:r>
              <w:rPr>
                <w:rFonts w:cs="Arial"/>
                <w:szCs w:val="24"/>
              </w:rPr>
              <w:t xml:space="preserve">There is no financial or personal relationship between City staff and the proponents or their consultants. </w:t>
            </w:r>
          </w:p>
          <w:p w14:paraId="767E9905" w14:textId="77777777" w:rsidR="00F477CA" w:rsidRDefault="00F477CA" w:rsidP="00FD2395">
            <w:pPr>
              <w:jc w:val="both"/>
              <w:rPr>
                <w:rFonts w:cs="Arial"/>
                <w:szCs w:val="24"/>
              </w:rPr>
            </w:pPr>
          </w:p>
          <w:p w14:paraId="71C14BE0" w14:textId="77777777" w:rsidR="00F477CA" w:rsidRDefault="00F477CA" w:rsidP="00FD2395">
            <w:pPr>
              <w:jc w:val="both"/>
              <w:rPr>
                <w:rFonts w:cs="Arial"/>
                <w:color w:val="000000" w:themeColor="text1"/>
                <w:szCs w:val="24"/>
              </w:rPr>
            </w:pPr>
            <w:r>
              <w:rPr>
                <w:rFonts w:cs="Arial"/>
                <w:szCs w:val="24"/>
              </w:rPr>
              <w:t>Whilst parties may be known to each other professionally, this relationship is consistent with the limitations placed on such relationships by the Codes of Conduct of the City and the Planning Institute of Australia</w:t>
            </w:r>
            <w:r>
              <w:rPr>
                <w:rFonts w:cs="Arial"/>
                <w:color w:val="000000" w:themeColor="text1"/>
                <w:szCs w:val="24"/>
              </w:rPr>
              <w:t xml:space="preserve"> </w:t>
            </w:r>
          </w:p>
        </w:tc>
      </w:tr>
      <w:tr w:rsidR="00F477CA" w14:paraId="258B4C43" w14:textId="77777777" w:rsidTr="00FD2395">
        <w:tc>
          <w:tcPr>
            <w:tcW w:w="2014" w:type="dxa"/>
            <w:tcBorders>
              <w:top w:val="single" w:sz="4" w:space="0" w:color="auto"/>
              <w:left w:val="single" w:sz="4" w:space="0" w:color="auto"/>
              <w:bottom w:val="single" w:sz="4" w:space="0" w:color="auto"/>
              <w:right w:val="single" w:sz="4" w:space="0" w:color="auto"/>
            </w:tcBorders>
          </w:tcPr>
          <w:p w14:paraId="5C946815" w14:textId="77777777" w:rsidR="00F477CA" w:rsidRDefault="00F477CA">
            <w:pPr>
              <w:jc w:val="both"/>
              <w:rPr>
                <w:rFonts w:cs="Arial"/>
                <w:b/>
                <w:color w:val="000000" w:themeColor="text1"/>
                <w:szCs w:val="24"/>
              </w:rPr>
            </w:pPr>
            <w:r>
              <w:rPr>
                <w:rFonts w:cs="Arial"/>
                <w:b/>
                <w:color w:val="000000" w:themeColor="text1"/>
                <w:szCs w:val="24"/>
              </w:rPr>
              <w:t>Report Type</w:t>
            </w:r>
          </w:p>
          <w:p w14:paraId="4469DDB9" w14:textId="77777777" w:rsidR="00F477CA" w:rsidRDefault="00F477CA">
            <w:pPr>
              <w:jc w:val="both"/>
              <w:rPr>
                <w:rFonts w:cs="Arial"/>
                <w:b/>
                <w:color w:val="000000" w:themeColor="text1"/>
                <w:szCs w:val="24"/>
              </w:rPr>
            </w:pPr>
          </w:p>
          <w:p w14:paraId="2C6BD1DB" w14:textId="77777777" w:rsidR="00F477CA" w:rsidRDefault="00F477CA">
            <w:pPr>
              <w:jc w:val="both"/>
              <w:rPr>
                <w:rFonts w:cs="Arial"/>
                <w:b/>
                <w:color w:val="000000" w:themeColor="text1"/>
                <w:szCs w:val="24"/>
              </w:rPr>
            </w:pPr>
          </w:p>
          <w:p w14:paraId="3F5E9B9F" w14:textId="77777777" w:rsidR="00F477CA" w:rsidRDefault="00F477CA">
            <w:pPr>
              <w:jc w:val="both"/>
              <w:rPr>
                <w:rFonts w:eastAsiaTheme="minorHAnsi" w:cs="Arial"/>
                <w:color w:val="000000" w:themeColor="text1"/>
                <w:szCs w:val="24"/>
              </w:rPr>
            </w:pPr>
            <w:r>
              <w:rPr>
                <w:rFonts w:cs="Arial"/>
                <w:color w:val="000000" w:themeColor="text1"/>
                <w:szCs w:val="24"/>
              </w:rPr>
              <w:t>Quasi-Judicial</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B84ED2B" w14:textId="77777777" w:rsidR="00F477CA" w:rsidRDefault="00F477CA">
            <w:pPr>
              <w:autoSpaceDE w:val="0"/>
              <w:autoSpaceDN w:val="0"/>
              <w:adjustRightInd w:val="0"/>
              <w:jc w:val="both"/>
              <w:rPr>
                <w:rFonts w:cs="Arial"/>
                <w:iCs/>
                <w:color w:val="000000" w:themeColor="text1"/>
                <w:szCs w:val="24"/>
              </w:rPr>
            </w:pPr>
            <w:r>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477CA" w14:paraId="245B3090"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6BF95E4F" w14:textId="77777777" w:rsidR="00F477CA" w:rsidRDefault="00F477CA">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hideMark/>
          </w:tcPr>
          <w:p w14:paraId="58A3F0D6" w14:textId="77777777" w:rsidR="00F477CA" w:rsidRDefault="00F477CA">
            <w:pPr>
              <w:jc w:val="both"/>
              <w:rPr>
                <w:rFonts w:cs="Arial"/>
                <w:iCs/>
                <w:color w:val="000000" w:themeColor="text1"/>
                <w:szCs w:val="24"/>
              </w:rPr>
            </w:pPr>
            <w:r>
              <w:rPr>
                <w:rFonts w:cs="Arial"/>
                <w:iCs/>
                <w:color w:val="000000" w:themeColor="text1"/>
                <w:szCs w:val="24"/>
              </w:rPr>
              <w:t>DA20-48595</w:t>
            </w:r>
          </w:p>
        </w:tc>
      </w:tr>
      <w:tr w:rsidR="00F477CA" w14:paraId="0CC7E64A"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5962D097" w14:textId="77777777" w:rsidR="00F477CA" w:rsidRDefault="00F477CA">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hideMark/>
          </w:tcPr>
          <w:p w14:paraId="3EE90740" w14:textId="77777777" w:rsidR="00F477CA" w:rsidRDefault="00F477CA">
            <w:pPr>
              <w:jc w:val="both"/>
              <w:rPr>
                <w:rFonts w:cs="Arial"/>
                <w:iCs/>
                <w:color w:val="000000" w:themeColor="text1"/>
                <w:szCs w:val="24"/>
              </w:rPr>
            </w:pPr>
            <w:r>
              <w:rPr>
                <w:rFonts w:cs="Arial"/>
                <w:iCs/>
                <w:color w:val="000000" w:themeColor="text1"/>
                <w:szCs w:val="24"/>
              </w:rPr>
              <w:t>Nil</w:t>
            </w:r>
          </w:p>
        </w:tc>
      </w:tr>
      <w:tr w:rsidR="00F477CA" w14:paraId="6E3CF531"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6BDA55A9" w14:textId="77777777" w:rsidR="00F477CA" w:rsidRDefault="00F477CA">
            <w:pPr>
              <w:jc w:val="both"/>
              <w:rPr>
                <w:rFonts w:cs="Arial"/>
                <w:b/>
                <w:color w:val="000000" w:themeColor="text1"/>
                <w:szCs w:val="24"/>
              </w:rPr>
            </w:pPr>
            <w:r>
              <w:rPr>
                <w:rFonts w:cs="Arial"/>
                <w:b/>
                <w:color w:val="000000" w:themeColor="text1"/>
                <w:szCs w:val="24"/>
              </w:rPr>
              <w:t>Delegation</w:t>
            </w:r>
          </w:p>
        </w:tc>
        <w:tc>
          <w:tcPr>
            <w:tcW w:w="6804" w:type="dxa"/>
            <w:tcBorders>
              <w:top w:val="single" w:sz="4" w:space="0" w:color="auto"/>
              <w:left w:val="single" w:sz="4" w:space="0" w:color="auto"/>
              <w:bottom w:val="single" w:sz="4" w:space="0" w:color="auto"/>
              <w:right w:val="single" w:sz="4" w:space="0" w:color="auto"/>
            </w:tcBorders>
            <w:hideMark/>
          </w:tcPr>
          <w:p w14:paraId="321517C0" w14:textId="77777777" w:rsidR="00F477CA" w:rsidRDefault="00F477CA">
            <w:pPr>
              <w:jc w:val="both"/>
              <w:rPr>
                <w:rFonts w:eastAsiaTheme="minorHAnsi" w:cs="Arial"/>
                <w:iCs/>
                <w:color w:val="000000" w:themeColor="text1"/>
                <w:szCs w:val="24"/>
              </w:rPr>
            </w:pPr>
            <w:r>
              <w:rPr>
                <w:rFonts w:cs="Arial"/>
                <w:iCs/>
                <w:color w:val="000000" w:themeColor="text1"/>
                <w:szCs w:val="24"/>
              </w:rPr>
              <w:t>In accordance with the City’s Instrument of Delegation, Council is required to determine the application due to objections being received.</w:t>
            </w:r>
          </w:p>
        </w:tc>
      </w:tr>
      <w:tr w:rsidR="00F477CA" w14:paraId="074EA5F1" w14:textId="77777777" w:rsidTr="00FD2395">
        <w:tc>
          <w:tcPr>
            <w:tcW w:w="2014" w:type="dxa"/>
            <w:tcBorders>
              <w:top w:val="single" w:sz="4" w:space="0" w:color="auto"/>
              <w:left w:val="single" w:sz="4" w:space="0" w:color="auto"/>
              <w:bottom w:val="single" w:sz="4" w:space="0" w:color="auto"/>
              <w:right w:val="single" w:sz="4" w:space="0" w:color="auto"/>
            </w:tcBorders>
            <w:vAlign w:val="center"/>
            <w:hideMark/>
          </w:tcPr>
          <w:p w14:paraId="33974DD7" w14:textId="77777777" w:rsidR="00F477CA" w:rsidRDefault="00F477CA">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E920074" w14:textId="77777777" w:rsidR="00F477CA" w:rsidRDefault="00F477CA" w:rsidP="00C044A6">
            <w:pPr>
              <w:numPr>
                <w:ilvl w:val="0"/>
                <w:numId w:val="19"/>
              </w:numPr>
              <w:ind w:left="464" w:hanging="464"/>
              <w:rPr>
                <w:rFonts w:cs="Arial"/>
                <w:color w:val="000000" w:themeColor="text1"/>
                <w:szCs w:val="24"/>
              </w:rPr>
            </w:pPr>
            <w:r>
              <w:rPr>
                <w:rFonts w:cs="Arial"/>
                <w:color w:val="000000" w:themeColor="text1"/>
                <w:szCs w:val="24"/>
              </w:rPr>
              <w:t>Applicant’s Justification Report</w:t>
            </w:r>
          </w:p>
          <w:p w14:paraId="522849B1" w14:textId="77777777" w:rsidR="00F477CA" w:rsidRDefault="00F477CA" w:rsidP="00C044A6">
            <w:pPr>
              <w:numPr>
                <w:ilvl w:val="0"/>
                <w:numId w:val="19"/>
              </w:numPr>
              <w:ind w:left="464" w:hanging="464"/>
              <w:rPr>
                <w:rFonts w:cs="Arial"/>
                <w:color w:val="000000" w:themeColor="text1"/>
                <w:szCs w:val="24"/>
              </w:rPr>
            </w:pPr>
            <w:r>
              <w:rPr>
                <w:rFonts w:cs="Arial"/>
                <w:color w:val="000000" w:themeColor="text1"/>
                <w:szCs w:val="24"/>
              </w:rPr>
              <w:t xml:space="preserve">Extract of 27 October 2020 OCM – Agenda containing report with recommendation to </w:t>
            </w:r>
            <w:proofErr w:type="gramStart"/>
            <w:r>
              <w:rPr>
                <w:rFonts w:cs="Arial"/>
                <w:color w:val="000000" w:themeColor="text1"/>
                <w:szCs w:val="24"/>
              </w:rPr>
              <w:t>Council</w:t>
            </w:r>
            <w:proofErr w:type="gramEnd"/>
            <w:r>
              <w:rPr>
                <w:rFonts w:cs="Arial"/>
                <w:color w:val="000000" w:themeColor="text1"/>
                <w:szCs w:val="24"/>
              </w:rPr>
              <w:t xml:space="preserve"> </w:t>
            </w:r>
          </w:p>
          <w:p w14:paraId="6E9FE630" w14:textId="77777777" w:rsidR="00F477CA" w:rsidRDefault="00F477CA" w:rsidP="00C044A6">
            <w:pPr>
              <w:numPr>
                <w:ilvl w:val="0"/>
                <w:numId w:val="19"/>
              </w:numPr>
              <w:ind w:left="464" w:hanging="464"/>
              <w:rPr>
                <w:rFonts w:cs="Arial"/>
                <w:color w:val="000000" w:themeColor="text1"/>
                <w:szCs w:val="24"/>
              </w:rPr>
            </w:pPr>
            <w:r>
              <w:rPr>
                <w:rFonts w:cs="Arial"/>
                <w:color w:val="000000" w:themeColor="text1"/>
                <w:szCs w:val="24"/>
              </w:rPr>
              <w:t xml:space="preserve">Extract of 27 October 2020 OCM – Minutes </w:t>
            </w:r>
          </w:p>
        </w:tc>
      </w:tr>
      <w:tr w:rsidR="00F477CA" w14:paraId="51CA7FF9" w14:textId="77777777" w:rsidTr="00FD2395">
        <w:tc>
          <w:tcPr>
            <w:tcW w:w="2014" w:type="dxa"/>
            <w:tcBorders>
              <w:top w:val="single" w:sz="4" w:space="0" w:color="auto"/>
              <w:left w:val="single" w:sz="4" w:space="0" w:color="auto"/>
              <w:bottom w:val="single" w:sz="4" w:space="0" w:color="auto"/>
              <w:right w:val="single" w:sz="4" w:space="0" w:color="auto"/>
            </w:tcBorders>
            <w:vAlign w:val="center"/>
            <w:hideMark/>
          </w:tcPr>
          <w:p w14:paraId="6F40D49B" w14:textId="77777777" w:rsidR="00F477CA" w:rsidRDefault="00F477CA">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5293825" w14:textId="77777777" w:rsidR="00F477CA" w:rsidRDefault="00F477CA" w:rsidP="00C044A6">
            <w:pPr>
              <w:numPr>
                <w:ilvl w:val="0"/>
                <w:numId w:val="35"/>
              </w:numPr>
              <w:ind w:left="464" w:hanging="464"/>
              <w:rPr>
                <w:rFonts w:cs="Arial"/>
                <w:color w:val="000000" w:themeColor="text1"/>
                <w:szCs w:val="24"/>
              </w:rPr>
            </w:pPr>
            <w:r>
              <w:rPr>
                <w:rFonts w:cs="Arial"/>
                <w:color w:val="000000" w:themeColor="text1"/>
                <w:szCs w:val="24"/>
              </w:rPr>
              <w:t>Plans</w:t>
            </w:r>
          </w:p>
          <w:p w14:paraId="395BA468" w14:textId="77777777" w:rsidR="00F477CA" w:rsidRDefault="00F477CA" w:rsidP="00C044A6">
            <w:pPr>
              <w:numPr>
                <w:ilvl w:val="0"/>
                <w:numId w:val="35"/>
              </w:numPr>
              <w:ind w:left="464" w:hanging="464"/>
              <w:rPr>
                <w:rFonts w:cs="Arial"/>
                <w:color w:val="000000" w:themeColor="text1"/>
                <w:szCs w:val="24"/>
              </w:rPr>
            </w:pPr>
            <w:r>
              <w:rPr>
                <w:rFonts w:cs="Arial"/>
                <w:color w:val="000000" w:themeColor="text1"/>
                <w:szCs w:val="24"/>
              </w:rPr>
              <w:t>Management Plan</w:t>
            </w:r>
          </w:p>
          <w:p w14:paraId="0BBEEFC5" w14:textId="77777777" w:rsidR="00F477CA" w:rsidRDefault="00F477CA" w:rsidP="00C044A6">
            <w:pPr>
              <w:numPr>
                <w:ilvl w:val="0"/>
                <w:numId w:val="35"/>
              </w:numPr>
              <w:ind w:left="464" w:hanging="464"/>
              <w:rPr>
                <w:rFonts w:cs="Arial"/>
                <w:color w:val="000000" w:themeColor="text1"/>
                <w:szCs w:val="24"/>
              </w:rPr>
            </w:pPr>
            <w:r>
              <w:rPr>
                <w:rFonts w:cs="Arial"/>
                <w:color w:val="000000" w:themeColor="text1"/>
                <w:szCs w:val="24"/>
              </w:rPr>
              <w:t>Submissions</w:t>
            </w:r>
          </w:p>
          <w:p w14:paraId="3700FEB5" w14:textId="77777777" w:rsidR="00F477CA" w:rsidRDefault="00F477CA" w:rsidP="00C044A6">
            <w:pPr>
              <w:numPr>
                <w:ilvl w:val="0"/>
                <w:numId w:val="35"/>
              </w:numPr>
              <w:ind w:left="464" w:hanging="464"/>
              <w:rPr>
                <w:rFonts w:cs="Arial"/>
                <w:color w:val="000000" w:themeColor="text1"/>
                <w:szCs w:val="24"/>
              </w:rPr>
            </w:pPr>
            <w:r>
              <w:rPr>
                <w:rFonts w:cs="Arial"/>
                <w:color w:val="000000" w:themeColor="text1"/>
                <w:szCs w:val="24"/>
              </w:rPr>
              <w:t>Assessment</w:t>
            </w:r>
          </w:p>
          <w:p w14:paraId="3C382AB0" w14:textId="77777777" w:rsidR="00F477CA" w:rsidRDefault="00F477CA" w:rsidP="00C044A6">
            <w:pPr>
              <w:numPr>
                <w:ilvl w:val="0"/>
                <w:numId w:val="35"/>
              </w:numPr>
              <w:ind w:left="464" w:hanging="464"/>
              <w:rPr>
                <w:rFonts w:cs="Arial"/>
                <w:color w:val="000000" w:themeColor="text1"/>
                <w:szCs w:val="24"/>
              </w:rPr>
            </w:pPr>
            <w:r>
              <w:rPr>
                <w:rFonts w:cs="Arial"/>
                <w:color w:val="000000" w:themeColor="text1"/>
                <w:szCs w:val="24"/>
              </w:rPr>
              <w:t>Petition</w:t>
            </w:r>
          </w:p>
        </w:tc>
      </w:tr>
    </w:tbl>
    <w:p w14:paraId="609C4BB9" w14:textId="77777777" w:rsidR="00F477CA" w:rsidRDefault="00F477CA" w:rsidP="00F477CA">
      <w:pPr>
        <w:jc w:val="both"/>
        <w:rPr>
          <w:rFonts w:eastAsiaTheme="minorHAnsi" w:cs="Arial"/>
          <w:iCs/>
          <w:color w:val="000000" w:themeColor="text1"/>
          <w:szCs w:val="32"/>
        </w:rPr>
      </w:pPr>
    </w:p>
    <w:p w14:paraId="6711D0FF" w14:textId="77777777" w:rsidR="00F477CA" w:rsidRDefault="00F477CA" w:rsidP="00C044A6">
      <w:pPr>
        <w:pStyle w:val="ListParagraph"/>
        <w:numPr>
          <w:ilvl w:val="0"/>
          <w:numId w:val="36"/>
        </w:numPr>
        <w:ind w:left="709" w:hanging="709"/>
        <w:jc w:val="both"/>
        <w:rPr>
          <w:rFonts w:cs="Arial"/>
          <w:b/>
          <w:color w:val="000000" w:themeColor="text1"/>
          <w:sz w:val="28"/>
          <w:szCs w:val="28"/>
        </w:rPr>
      </w:pPr>
      <w:r>
        <w:rPr>
          <w:rFonts w:cs="Arial"/>
          <w:b/>
          <w:color w:val="000000" w:themeColor="text1"/>
          <w:sz w:val="28"/>
          <w:szCs w:val="28"/>
        </w:rPr>
        <w:t>Executive Summary</w:t>
      </w:r>
    </w:p>
    <w:p w14:paraId="318BA9D8" w14:textId="77777777" w:rsidR="00F477CA" w:rsidRDefault="00F477CA" w:rsidP="00F477CA">
      <w:pPr>
        <w:jc w:val="both"/>
        <w:rPr>
          <w:rFonts w:cs="Arial"/>
          <w:color w:val="000000" w:themeColor="text1"/>
          <w:szCs w:val="32"/>
        </w:rPr>
      </w:pPr>
    </w:p>
    <w:p w14:paraId="55FF89D3" w14:textId="77777777" w:rsidR="00F477CA" w:rsidRDefault="00F477CA" w:rsidP="00F477CA">
      <w:pPr>
        <w:jc w:val="both"/>
        <w:rPr>
          <w:rFonts w:cs="Arial"/>
          <w:iCs/>
          <w:color w:val="000000" w:themeColor="text1"/>
          <w:szCs w:val="32"/>
        </w:rPr>
      </w:pPr>
      <w:r>
        <w:rPr>
          <w:rFonts w:cs="Arial"/>
          <w:iCs/>
          <w:color w:val="000000" w:themeColor="text1"/>
          <w:szCs w:val="32"/>
        </w:rPr>
        <w:t xml:space="preserve">The purpose of this report is for Council to reconsider pursuant to the orders set by the State Administrative Tribunal a Development Application for an existing Holiday House </w:t>
      </w:r>
      <w:r>
        <w:rPr>
          <w:rFonts w:cs="Arial"/>
          <w:color w:val="000000" w:themeColor="text1"/>
          <w:szCs w:val="24"/>
        </w:rPr>
        <w:t>(</w:t>
      </w:r>
      <w:r>
        <w:rPr>
          <w:rFonts w:cs="Arial"/>
          <w:iCs/>
          <w:color w:val="000000" w:themeColor="text1"/>
          <w:szCs w:val="32"/>
        </w:rPr>
        <w:t>Short-Term Accommodation) at No. 37 Strickland Street, Mount Claremont.</w:t>
      </w:r>
    </w:p>
    <w:p w14:paraId="475752FF" w14:textId="77777777" w:rsidR="00F477CA" w:rsidRDefault="00F477CA" w:rsidP="00F477CA">
      <w:pPr>
        <w:jc w:val="both"/>
        <w:rPr>
          <w:rFonts w:cs="Arial"/>
          <w:iCs/>
          <w:color w:val="000000" w:themeColor="text1"/>
          <w:szCs w:val="32"/>
        </w:rPr>
      </w:pPr>
    </w:p>
    <w:p w14:paraId="7C17D753" w14:textId="1425224E" w:rsidR="00F477CA" w:rsidRDefault="00F477CA" w:rsidP="00F477CA">
      <w:pPr>
        <w:jc w:val="both"/>
        <w:rPr>
          <w:rFonts w:cs="Arial"/>
          <w:iCs/>
          <w:color w:val="000000" w:themeColor="text1"/>
          <w:szCs w:val="32"/>
          <w:lang w:val="en-GB"/>
        </w:rPr>
      </w:pPr>
      <w:r>
        <w:rPr>
          <w:rFonts w:cs="Arial"/>
          <w:iCs/>
          <w:color w:val="000000" w:themeColor="text1"/>
          <w:szCs w:val="32"/>
        </w:rPr>
        <w:t xml:space="preserve">At the 27 October 2020 Ordinary Council Meeting, the motion for conditional approval was lost. In accordance with Regulation 11(da) of the </w:t>
      </w:r>
      <w:r>
        <w:rPr>
          <w:rFonts w:cs="Arial"/>
          <w:i/>
          <w:color w:val="000000" w:themeColor="text1"/>
          <w:szCs w:val="32"/>
        </w:rPr>
        <w:t>Local Government (Administration) Regulations 1996</w:t>
      </w:r>
      <w:r>
        <w:rPr>
          <w:rFonts w:cs="Arial"/>
          <w:iCs/>
          <w:color w:val="000000" w:themeColor="text1"/>
          <w:szCs w:val="32"/>
        </w:rPr>
        <w:t xml:space="preserve">, Council stated the reason for not approving the application </w:t>
      </w:r>
      <w:r w:rsidR="003F65E8">
        <w:rPr>
          <w:rFonts w:cs="Arial"/>
          <w:iCs/>
          <w:color w:val="000000" w:themeColor="text1"/>
          <w:szCs w:val="32"/>
        </w:rPr>
        <w:t>was due</w:t>
      </w:r>
      <w:r>
        <w:rPr>
          <w:rFonts w:cs="Arial"/>
          <w:iCs/>
          <w:color w:val="000000" w:themeColor="text1"/>
          <w:szCs w:val="32"/>
        </w:rPr>
        <w:t xml:space="preserve"> to the number and type of complaints received. As the approval motion was lost without an alternative refusal resolution, the application is legally </w:t>
      </w:r>
      <w:r>
        <w:rPr>
          <w:rFonts w:cs="Arial"/>
          <w:iCs/>
          <w:color w:val="000000" w:themeColor="text1"/>
          <w:szCs w:val="32"/>
        </w:rPr>
        <w:lastRenderedPageBreak/>
        <w:t xml:space="preserve">considered to have been ‘deemed refused’ as the statutory time period in which to </w:t>
      </w:r>
      <w:proofErr w:type="gramStart"/>
      <w:r>
        <w:rPr>
          <w:rFonts w:cs="Arial"/>
          <w:iCs/>
          <w:color w:val="000000" w:themeColor="text1"/>
          <w:szCs w:val="32"/>
        </w:rPr>
        <w:t>make a determination</w:t>
      </w:r>
      <w:proofErr w:type="gramEnd"/>
      <w:r>
        <w:rPr>
          <w:rFonts w:cs="Arial"/>
          <w:iCs/>
          <w:color w:val="000000" w:themeColor="text1"/>
          <w:szCs w:val="32"/>
        </w:rPr>
        <w:t xml:space="preserve"> has expired. </w:t>
      </w:r>
    </w:p>
    <w:p w14:paraId="39AC916D" w14:textId="77777777" w:rsidR="00F477CA" w:rsidRDefault="00F477CA" w:rsidP="00F477CA">
      <w:pPr>
        <w:jc w:val="both"/>
        <w:rPr>
          <w:rFonts w:cs="Arial"/>
          <w:iCs/>
          <w:color w:val="000000" w:themeColor="text1"/>
          <w:szCs w:val="32"/>
        </w:rPr>
      </w:pPr>
    </w:p>
    <w:p w14:paraId="2C53C942" w14:textId="77777777" w:rsidR="00F477CA" w:rsidRDefault="00F477CA" w:rsidP="00F477CA">
      <w:pPr>
        <w:jc w:val="both"/>
        <w:rPr>
          <w:rFonts w:cs="Arial"/>
          <w:iCs/>
          <w:color w:val="000000" w:themeColor="text1"/>
          <w:szCs w:val="32"/>
        </w:rPr>
      </w:pPr>
      <w:r>
        <w:rPr>
          <w:rFonts w:cs="Arial"/>
          <w:iCs/>
          <w:color w:val="000000" w:themeColor="text1"/>
          <w:szCs w:val="32"/>
        </w:rPr>
        <w:t>Subsequent to Council’s consideration of the matter, the applicant lodged an application for review to the State Administrative Tribunal</w:t>
      </w:r>
      <w:r>
        <w:rPr>
          <w:rFonts w:cs="Arial"/>
          <w:i/>
          <w:color w:val="000000" w:themeColor="text1"/>
          <w:szCs w:val="32"/>
        </w:rPr>
        <w:t>.</w:t>
      </w:r>
      <w:r>
        <w:rPr>
          <w:rFonts w:cs="Arial"/>
          <w:iCs/>
          <w:color w:val="000000" w:themeColor="text1"/>
          <w:szCs w:val="32"/>
        </w:rPr>
        <w:t xml:space="preserve"> The Tribunal has ordered the City consider the proposal again. This report is presented to Council to make a final determination for the proposal based on sound town planning grounds.</w:t>
      </w:r>
    </w:p>
    <w:p w14:paraId="255CA778" w14:textId="77777777" w:rsidR="00F477CA" w:rsidRDefault="00F477CA" w:rsidP="00F477CA">
      <w:pPr>
        <w:jc w:val="both"/>
        <w:rPr>
          <w:rFonts w:cs="Arial"/>
          <w:b/>
          <w:iCs/>
          <w:color w:val="000000" w:themeColor="text1"/>
          <w:szCs w:val="24"/>
        </w:rPr>
      </w:pPr>
    </w:p>
    <w:p w14:paraId="6E916CCD" w14:textId="77777777" w:rsidR="00F477CA" w:rsidRDefault="00F477CA" w:rsidP="00F477CA">
      <w:pPr>
        <w:jc w:val="both"/>
        <w:rPr>
          <w:rFonts w:cs="Arial"/>
          <w:iCs/>
          <w:color w:val="000000" w:themeColor="text1"/>
          <w:szCs w:val="24"/>
        </w:rPr>
      </w:pPr>
      <w:r>
        <w:rPr>
          <w:rFonts w:cs="Arial"/>
          <w:iCs/>
          <w:color w:val="000000" w:themeColor="text1"/>
          <w:szCs w:val="24"/>
        </w:rPr>
        <w:t xml:space="preserve">It is recommended that the application be approved by Council as it is considered to satisfy all the Objectives and Policy Measures for a Holiday House of the City of Nedlands Short Term Accommodation Local Planning Policy (LPP). </w:t>
      </w:r>
    </w:p>
    <w:p w14:paraId="5C07D5E1" w14:textId="77777777" w:rsidR="00F477CA" w:rsidRDefault="00F477CA" w:rsidP="00F477CA">
      <w:pPr>
        <w:jc w:val="both"/>
        <w:rPr>
          <w:rFonts w:cs="Arial"/>
          <w:i/>
          <w:color w:val="000000" w:themeColor="text1"/>
          <w:szCs w:val="24"/>
        </w:rPr>
      </w:pPr>
    </w:p>
    <w:p w14:paraId="33A4F7AC" w14:textId="77777777" w:rsidR="00F477CA" w:rsidRDefault="00F477CA" w:rsidP="00F477CA">
      <w:pPr>
        <w:jc w:val="both"/>
        <w:rPr>
          <w:rFonts w:cs="Arial"/>
          <w:color w:val="000000" w:themeColor="text1"/>
          <w:szCs w:val="24"/>
        </w:rPr>
      </w:pPr>
    </w:p>
    <w:p w14:paraId="5ABE60A4" w14:textId="77777777" w:rsidR="00F477CA" w:rsidRPr="00AB1D8E" w:rsidRDefault="00F477CA" w:rsidP="00AB1D8E">
      <w:pPr>
        <w:jc w:val="both"/>
        <w:rPr>
          <w:rFonts w:cs="Arial"/>
          <w:b/>
          <w:color w:val="000000" w:themeColor="text1"/>
          <w:sz w:val="28"/>
          <w:szCs w:val="28"/>
        </w:rPr>
      </w:pPr>
      <w:r w:rsidRPr="00AB1D8E">
        <w:rPr>
          <w:rFonts w:cs="Arial"/>
          <w:b/>
          <w:color w:val="000000" w:themeColor="text1"/>
          <w:sz w:val="28"/>
          <w:szCs w:val="28"/>
        </w:rPr>
        <w:t>Recommendation to Committee</w:t>
      </w:r>
    </w:p>
    <w:p w14:paraId="548E67A4" w14:textId="77777777" w:rsidR="00F477CA" w:rsidRDefault="00F477CA" w:rsidP="00F477CA">
      <w:pPr>
        <w:jc w:val="both"/>
        <w:rPr>
          <w:rFonts w:cs="Arial"/>
          <w:color w:val="000000" w:themeColor="text1"/>
          <w:szCs w:val="24"/>
        </w:rPr>
      </w:pPr>
    </w:p>
    <w:p w14:paraId="762AE647" w14:textId="77777777" w:rsidR="00F477CA" w:rsidRDefault="00F477CA" w:rsidP="00F477CA">
      <w:pPr>
        <w:jc w:val="both"/>
        <w:rPr>
          <w:rFonts w:cs="Arial"/>
          <w:b/>
          <w:color w:val="000000" w:themeColor="text1"/>
          <w:szCs w:val="24"/>
          <w:lang w:val="en-GB"/>
        </w:rPr>
      </w:pPr>
      <w:r>
        <w:rPr>
          <w:rFonts w:cs="Arial"/>
          <w:b/>
          <w:color w:val="000000" w:themeColor="text1"/>
          <w:szCs w:val="24"/>
        </w:rPr>
        <w:t>Council approves the retrospective development application dated 27 May 2020 for a Holiday House at Lot 96 (No. 37) Strickland Street, Mount Claremont, subject to the following conditions and advice notes:</w:t>
      </w:r>
    </w:p>
    <w:p w14:paraId="66D11A9E" w14:textId="77777777" w:rsidR="00F477CA" w:rsidRDefault="00F477CA" w:rsidP="00F477CA">
      <w:pPr>
        <w:jc w:val="both"/>
        <w:rPr>
          <w:rFonts w:cs="Arial"/>
          <w:color w:val="000000" w:themeColor="text1"/>
          <w:szCs w:val="24"/>
        </w:rPr>
      </w:pPr>
    </w:p>
    <w:p w14:paraId="7EF6FDBB"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color w:val="000000" w:themeColor="text1"/>
          <w:szCs w:val="24"/>
        </w:rPr>
        <w:t xml:space="preserve">This approval is for a Holiday House. Development shall be in accordance with the land use as defined within Local Planning Scheme No. 3, the approved plan(s), any other supporting </w:t>
      </w:r>
      <w:proofErr w:type="gramStart"/>
      <w:r>
        <w:rPr>
          <w:rFonts w:cs="Arial"/>
          <w:b/>
          <w:color w:val="000000" w:themeColor="text1"/>
          <w:szCs w:val="24"/>
        </w:rPr>
        <w:t>information</w:t>
      </w:r>
      <w:proofErr w:type="gramEnd"/>
      <w:r>
        <w:rPr>
          <w:rFonts w:cs="Arial"/>
          <w:b/>
          <w:color w:val="000000" w:themeColor="text1"/>
          <w:szCs w:val="24"/>
        </w:rPr>
        <w:t xml:space="preserve"> and conditions of approval. It does not relate to any other development on the lot.</w:t>
      </w:r>
    </w:p>
    <w:p w14:paraId="6470E312" w14:textId="77777777" w:rsidR="00F477CA" w:rsidRDefault="00F477CA" w:rsidP="00F477CA">
      <w:pPr>
        <w:pStyle w:val="ListParagraph"/>
        <w:ind w:left="567"/>
        <w:jc w:val="both"/>
        <w:rPr>
          <w:rFonts w:cs="Arial"/>
          <w:b/>
          <w:color w:val="000000" w:themeColor="text1"/>
          <w:szCs w:val="24"/>
        </w:rPr>
      </w:pPr>
    </w:p>
    <w:p w14:paraId="59C4185B" w14:textId="0E3DF8EC" w:rsidR="00F477CA" w:rsidRDefault="00F477CA" w:rsidP="00C044A6">
      <w:pPr>
        <w:pStyle w:val="ListParagraph"/>
        <w:numPr>
          <w:ilvl w:val="0"/>
          <w:numId w:val="37"/>
        </w:numPr>
        <w:ind w:left="567" w:hanging="567"/>
        <w:jc w:val="both"/>
        <w:rPr>
          <w:rFonts w:cs="Arial"/>
          <w:b/>
          <w:color w:val="000000" w:themeColor="text1"/>
          <w:szCs w:val="24"/>
        </w:rPr>
      </w:pPr>
      <w:r>
        <w:rPr>
          <w:rFonts w:cs="Arial"/>
          <w:b/>
          <w:bCs/>
          <w:color w:val="000000" w:themeColor="text1"/>
          <w:szCs w:val="24"/>
        </w:rPr>
        <w:t xml:space="preserve">The approval period for the Holiday House will expire </w:t>
      </w:r>
      <w:r w:rsidR="007B04B7">
        <w:rPr>
          <w:rFonts w:cs="Arial"/>
          <w:b/>
          <w:bCs/>
          <w:color w:val="000000" w:themeColor="text1"/>
          <w:szCs w:val="24"/>
        </w:rPr>
        <w:t>12 months from the date of this approval</w:t>
      </w:r>
      <w:r>
        <w:rPr>
          <w:rFonts w:cs="Arial"/>
          <w:b/>
          <w:bCs/>
          <w:color w:val="000000" w:themeColor="text1"/>
          <w:szCs w:val="24"/>
        </w:rPr>
        <w:t>.</w:t>
      </w:r>
    </w:p>
    <w:p w14:paraId="52E74DB3" w14:textId="77777777" w:rsidR="00F477CA" w:rsidRDefault="00F477CA" w:rsidP="00F477CA">
      <w:pPr>
        <w:pStyle w:val="ListParagraph"/>
        <w:ind w:left="567"/>
        <w:jc w:val="both"/>
        <w:rPr>
          <w:rFonts w:cs="Arial"/>
          <w:b/>
          <w:color w:val="000000" w:themeColor="text1"/>
          <w:szCs w:val="24"/>
        </w:rPr>
      </w:pPr>
    </w:p>
    <w:p w14:paraId="0E9CA26C"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szCs w:val="24"/>
        </w:rPr>
        <w:t>The Management Plan date stamped 24 June 2020 forms part of this approval and is to be complied with at all times to the City’s satisfaction.</w:t>
      </w:r>
    </w:p>
    <w:p w14:paraId="2A0FCD45" w14:textId="77777777" w:rsidR="00F477CA" w:rsidRDefault="00F477CA" w:rsidP="00F477CA">
      <w:pPr>
        <w:jc w:val="both"/>
        <w:rPr>
          <w:rFonts w:cs="Arial"/>
          <w:b/>
          <w:color w:val="000000" w:themeColor="text1"/>
          <w:szCs w:val="24"/>
        </w:rPr>
      </w:pPr>
    </w:p>
    <w:p w14:paraId="3B42A735"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color w:val="000000" w:themeColor="text1"/>
          <w:szCs w:val="24"/>
        </w:rPr>
        <w:t>The development shall at all times comply with the application and the approved plans, subject to any modifications required as a consequence of any condition(s) of this approval.</w:t>
      </w:r>
    </w:p>
    <w:p w14:paraId="07157F9D" w14:textId="77777777" w:rsidR="00F477CA" w:rsidRDefault="00F477CA" w:rsidP="00F477CA">
      <w:pPr>
        <w:jc w:val="both"/>
        <w:rPr>
          <w:rFonts w:cs="Arial"/>
          <w:b/>
          <w:color w:val="000000" w:themeColor="text1"/>
          <w:szCs w:val="24"/>
        </w:rPr>
      </w:pPr>
    </w:p>
    <w:p w14:paraId="5ECD57F7"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szCs w:val="24"/>
        </w:rPr>
        <w:t>The proposed use complying with the Holiday House definition stipulated under the City’s Local Planning Scheme No. 3 (refer to advice note a)).</w:t>
      </w:r>
    </w:p>
    <w:p w14:paraId="06B485D6" w14:textId="77777777" w:rsidR="00F477CA" w:rsidRDefault="00F477CA" w:rsidP="00F477CA">
      <w:pPr>
        <w:pStyle w:val="ListParagraph"/>
        <w:ind w:left="567"/>
        <w:jc w:val="both"/>
        <w:rPr>
          <w:rFonts w:cs="Arial"/>
          <w:b/>
          <w:color w:val="000000" w:themeColor="text1"/>
          <w:szCs w:val="24"/>
        </w:rPr>
      </w:pPr>
    </w:p>
    <w:p w14:paraId="567F13D2"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szCs w:val="24"/>
        </w:rPr>
        <w:t xml:space="preserve">A maximum of six (6) guests are permitted on the </w:t>
      </w:r>
      <w:r>
        <w:rPr>
          <w:rFonts w:cs="Arial"/>
          <w:b/>
          <w:bCs/>
          <w:szCs w:val="24"/>
        </w:rPr>
        <w:t>reside at the Holiday House</w:t>
      </w:r>
      <w:r>
        <w:rPr>
          <w:rFonts w:cs="Arial"/>
          <w:b/>
          <w:szCs w:val="24"/>
        </w:rPr>
        <w:t xml:space="preserve"> at any one time. </w:t>
      </w:r>
    </w:p>
    <w:p w14:paraId="64283827" w14:textId="77777777" w:rsidR="00F477CA" w:rsidRDefault="00F477CA" w:rsidP="00F477CA">
      <w:pPr>
        <w:pStyle w:val="ListParagraph"/>
        <w:jc w:val="both"/>
        <w:rPr>
          <w:rFonts w:cs="Arial"/>
          <w:b/>
          <w:color w:val="000000" w:themeColor="text1"/>
          <w:szCs w:val="24"/>
        </w:rPr>
      </w:pPr>
    </w:p>
    <w:p w14:paraId="75FF1A57"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color w:val="000000" w:themeColor="text1"/>
          <w:szCs w:val="24"/>
        </w:rPr>
        <w:t>Each booking for the Holiday House must be for a minimum stay of 2 consecutive nights.</w:t>
      </w:r>
    </w:p>
    <w:p w14:paraId="56A26434" w14:textId="77777777" w:rsidR="00F477CA" w:rsidRDefault="00F477CA" w:rsidP="00F477CA">
      <w:pPr>
        <w:jc w:val="both"/>
        <w:rPr>
          <w:rFonts w:cs="Arial"/>
          <w:b/>
          <w:color w:val="000000" w:themeColor="text1"/>
          <w:szCs w:val="24"/>
          <w:highlight w:val="magenta"/>
        </w:rPr>
      </w:pPr>
    </w:p>
    <w:p w14:paraId="2EEB0E9C" w14:textId="77777777" w:rsidR="00F477CA" w:rsidRDefault="00F477CA" w:rsidP="00C044A6">
      <w:pPr>
        <w:pStyle w:val="ListParagraph"/>
        <w:numPr>
          <w:ilvl w:val="0"/>
          <w:numId w:val="37"/>
        </w:numPr>
        <w:ind w:left="567" w:hanging="567"/>
        <w:jc w:val="both"/>
        <w:rPr>
          <w:rFonts w:cs="Arial"/>
          <w:b/>
          <w:color w:val="000000" w:themeColor="text1"/>
          <w:szCs w:val="24"/>
        </w:rPr>
      </w:pPr>
      <w:r>
        <w:rPr>
          <w:rFonts w:cs="Arial"/>
          <w:b/>
          <w:color w:val="000000" w:themeColor="text1"/>
          <w:szCs w:val="24"/>
        </w:rPr>
        <w:t xml:space="preserve">A maximum of two (2) guest vehicles for guests of the Holiday House are permitted on the premises at any one time. </w:t>
      </w:r>
    </w:p>
    <w:p w14:paraId="0A9C49D9" w14:textId="77777777" w:rsidR="00F477CA" w:rsidRDefault="00F477CA" w:rsidP="00F477CA">
      <w:pPr>
        <w:jc w:val="both"/>
        <w:rPr>
          <w:rFonts w:cs="Arial"/>
          <w:b/>
          <w:color w:val="000000" w:themeColor="text1"/>
          <w:szCs w:val="24"/>
        </w:rPr>
      </w:pPr>
    </w:p>
    <w:p w14:paraId="28C9AEC6" w14:textId="77777777" w:rsidR="00F477CA" w:rsidRDefault="00F477CA" w:rsidP="00F477CA">
      <w:pPr>
        <w:jc w:val="both"/>
        <w:rPr>
          <w:rFonts w:cs="Arial"/>
          <w:b/>
          <w:color w:val="000000" w:themeColor="text1"/>
          <w:szCs w:val="24"/>
        </w:rPr>
      </w:pPr>
    </w:p>
    <w:p w14:paraId="5C42AA75" w14:textId="77777777" w:rsidR="00F477CA" w:rsidRDefault="00F477CA" w:rsidP="00F477CA">
      <w:pPr>
        <w:jc w:val="both"/>
        <w:rPr>
          <w:rFonts w:eastAsia="Times New Roman" w:cs="Arial"/>
          <w:b/>
          <w:color w:val="000000" w:themeColor="text1"/>
          <w:szCs w:val="24"/>
        </w:rPr>
      </w:pPr>
    </w:p>
    <w:p w14:paraId="0492441E" w14:textId="77777777" w:rsidR="00F477CA" w:rsidRDefault="00F477CA" w:rsidP="00F477CA">
      <w:pPr>
        <w:jc w:val="both"/>
        <w:rPr>
          <w:rFonts w:eastAsia="Times New Roman" w:cs="Arial"/>
          <w:b/>
          <w:color w:val="000000" w:themeColor="text1"/>
          <w:szCs w:val="24"/>
        </w:rPr>
      </w:pPr>
      <w:r>
        <w:rPr>
          <w:rFonts w:eastAsia="Times New Roman" w:cs="Arial"/>
          <w:b/>
          <w:color w:val="000000" w:themeColor="text1"/>
          <w:szCs w:val="24"/>
        </w:rPr>
        <w:br w:type="page"/>
      </w:r>
    </w:p>
    <w:p w14:paraId="7A4BDECE" w14:textId="77777777" w:rsidR="00F477CA" w:rsidRDefault="00F477CA" w:rsidP="00F477CA">
      <w:pPr>
        <w:jc w:val="both"/>
        <w:rPr>
          <w:rFonts w:eastAsia="Times New Roman" w:cs="Arial"/>
          <w:b/>
          <w:color w:val="000000" w:themeColor="text1"/>
          <w:szCs w:val="24"/>
        </w:rPr>
      </w:pPr>
      <w:r>
        <w:rPr>
          <w:rFonts w:eastAsia="Times New Roman" w:cs="Arial"/>
          <w:b/>
          <w:color w:val="000000" w:themeColor="text1"/>
          <w:szCs w:val="24"/>
        </w:rPr>
        <w:lastRenderedPageBreak/>
        <w:t>Advice Notes specific to this proposal:</w:t>
      </w:r>
    </w:p>
    <w:p w14:paraId="4BAF6F9C" w14:textId="77777777" w:rsidR="00F477CA" w:rsidRDefault="00F477CA" w:rsidP="00F477CA">
      <w:pPr>
        <w:jc w:val="both"/>
        <w:rPr>
          <w:rFonts w:eastAsiaTheme="minorHAnsi" w:cs="Arial"/>
          <w:color w:val="000000" w:themeColor="text1"/>
          <w:szCs w:val="24"/>
        </w:rPr>
      </w:pPr>
    </w:p>
    <w:p w14:paraId="2459875E"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szCs w:val="24"/>
        </w:rPr>
        <w:t>With regard to condition 1, the applicant and landowner are advised that the use Holiday House is defined as the following in accordance with the City of Nedlands Local Planning Scheme No. 3 and the City of Nedlands Short Term Accommodation Local Planning Policy:</w:t>
      </w:r>
    </w:p>
    <w:p w14:paraId="19AAF6DE" w14:textId="77777777" w:rsidR="00F477CA" w:rsidRDefault="00F477CA" w:rsidP="00F477CA">
      <w:pPr>
        <w:pStyle w:val="ListParagraph"/>
        <w:ind w:left="567"/>
        <w:jc w:val="both"/>
        <w:rPr>
          <w:rFonts w:cs="Arial"/>
          <w:b/>
          <w:bCs/>
          <w:color w:val="000000" w:themeColor="text1"/>
          <w:szCs w:val="24"/>
        </w:rPr>
      </w:pPr>
    </w:p>
    <w:p w14:paraId="4ECD74B2" w14:textId="77777777" w:rsidR="00F477CA" w:rsidRDefault="00F477CA" w:rsidP="00F477CA">
      <w:pPr>
        <w:pStyle w:val="ListParagraph"/>
        <w:ind w:left="1134"/>
        <w:jc w:val="both"/>
        <w:rPr>
          <w:rFonts w:cs="Arial"/>
          <w:b/>
          <w:bCs/>
          <w:szCs w:val="24"/>
        </w:rPr>
      </w:pPr>
      <w:r>
        <w:rPr>
          <w:rFonts w:cs="Arial"/>
          <w:b/>
          <w:bCs/>
          <w:szCs w:val="24"/>
        </w:rPr>
        <w:t>‘Holiday House means a single dwelling on one lot used to provide short-term accommodation but does not include a bed and breakfast’.</w:t>
      </w:r>
    </w:p>
    <w:p w14:paraId="3B02A688" w14:textId="77777777" w:rsidR="00F477CA" w:rsidRDefault="00F477CA" w:rsidP="00F477CA">
      <w:pPr>
        <w:pStyle w:val="ListParagraph"/>
        <w:ind w:left="567"/>
        <w:jc w:val="both"/>
        <w:rPr>
          <w:rStyle w:val="normaltextrun"/>
          <w:color w:val="000000" w:themeColor="text1"/>
        </w:rPr>
      </w:pPr>
    </w:p>
    <w:p w14:paraId="6FBB8F63" w14:textId="166F10B8" w:rsidR="00F477CA" w:rsidRDefault="00F477CA" w:rsidP="00C044A6">
      <w:pPr>
        <w:pStyle w:val="ListParagraph"/>
        <w:numPr>
          <w:ilvl w:val="0"/>
          <w:numId w:val="38"/>
        </w:numPr>
        <w:ind w:left="567" w:hanging="567"/>
        <w:jc w:val="both"/>
        <w:rPr>
          <w:bCs/>
          <w:iCs/>
        </w:rPr>
      </w:pPr>
      <w:r>
        <w:rPr>
          <w:rFonts w:cs="Arial"/>
          <w:b/>
          <w:bCs/>
          <w:iCs/>
          <w:color w:val="000000" w:themeColor="text1"/>
          <w:szCs w:val="24"/>
        </w:rPr>
        <w:t>In relation to Condition 2, the applicant is advised that if the applicant wishes to continue the use of the land for the Holiday House after the expiry period (30 June 202</w:t>
      </w:r>
      <w:r w:rsidR="0072121A">
        <w:rPr>
          <w:rFonts w:cs="Arial"/>
          <w:b/>
          <w:bCs/>
          <w:iCs/>
          <w:color w:val="000000" w:themeColor="text1"/>
          <w:szCs w:val="24"/>
        </w:rPr>
        <w:t>2</w:t>
      </w:r>
      <w:r>
        <w:rPr>
          <w:rFonts w:cs="Arial"/>
          <w:b/>
          <w:bCs/>
          <w:iCs/>
          <w:color w:val="000000" w:themeColor="text1"/>
          <w:szCs w:val="24"/>
        </w:rPr>
        <w:t>), an</w:t>
      </w:r>
      <w:r>
        <w:rPr>
          <w:rFonts w:cs="Arial"/>
          <w:b/>
          <w:color w:val="000000" w:themeColor="text1"/>
          <w:szCs w:val="24"/>
        </w:rPr>
        <w:t xml:space="preserve"> application to renew the approval must be submitted to the City’s Planning Department for assessment </w:t>
      </w:r>
      <w:r>
        <w:rPr>
          <w:rFonts w:cs="Arial"/>
          <w:b/>
          <w:color w:val="000000" w:themeColor="text1"/>
          <w:szCs w:val="24"/>
          <w:u w:val="single"/>
        </w:rPr>
        <w:t xml:space="preserve">prior </w:t>
      </w:r>
      <w:r>
        <w:rPr>
          <w:rFonts w:cs="Arial"/>
          <w:b/>
          <w:color w:val="000000" w:themeColor="text1"/>
          <w:szCs w:val="24"/>
        </w:rPr>
        <w:t>to the completion of the initial approval period.</w:t>
      </w:r>
      <w:r>
        <w:rPr>
          <w:rFonts w:cs="Arial"/>
          <w:b/>
          <w:bCs/>
          <w:iCs/>
          <w:color w:val="000000" w:themeColor="text1"/>
          <w:szCs w:val="24"/>
        </w:rPr>
        <w:t xml:space="preserve"> The applicant is advised to contact the City’s Planning Services closer to the expiry date for </w:t>
      </w:r>
      <w:r>
        <w:rPr>
          <w:rFonts w:cs="Arial"/>
          <w:b/>
          <w:color w:val="000000" w:themeColor="text1"/>
          <w:szCs w:val="24"/>
        </w:rPr>
        <w:t xml:space="preserve">assistance in lodging an Amendment Development Application and the required fees for the application. </w:t>
      </w:r>
    </w:p>
    <w:p w14:paraId="0978BCF5" w14:textId="77777777" w:rsidR="00F477CA" w:rsidRDefault="00F477CA" w:rsidP="00F477CA">
      <w:pPr>
        <w:pStyle w:val="ListParagraph"/>
        <w:ind w:left="567"/>
        <w:jc w:val="both"/>
        <w:rPr>
          <w:rFonts w:cs="Arial"/>
          <w:b/>
          <w:bCs/>
          <w:iCs/>
          <w:color w:val="000000" w:themeColor="text1"/>
          <w:szCs w:val="24"/>
        </w:rPr>
      </w:pPr>
    </w:p>
    <w:p w14:paraId="77F5BD5F" w14:textId="77777777" w:rsidR="00F477CA" w:rsidRDefault="00F477CA" w:rsidP="00C044A6">
      <w:pPr>
        <w:pStyle w:val="ListParagraph"/>
        <w:numPr>
          <w:ilvl w:val="0"/>
          <w:numId w:val="38"/>
        </w:numPr>
        <w:ind w:left="567" w:hanging="567"/>
        <w:jc w:val="both"/>
        <w:rPr>
          <w:rFonts w:cs="Arial"/>
          <w:b/>
          <w:bCs/>
          <w:iCs/>
          <w:color w:val="000000" w:themeColor="text1"/>
          <w:szCs w:val="24"/>
        </w:rPr>
      </w:pPr>
      <w:r>
        <w:rPr>
          <w:rFonts w:cs="Arial"/>
          <w:b/>
          <w:bCs/>
          <w:iCs/>
          <w:color w:val="000000" w:themeColor="text1"/>
          <w:szCs w:val="24"/>
        </w:rPr>
        <w:t xml:space="preserve">A separate development application is required to be submitted to and approved by the City prior to any increase in the </w:t>
      </w:r>
      <w:r>
        <w:rPr>
          <w:rFonts w:cs="Arial"/>
          <w:b/>
          <w:bCs/>
          <w:color w:val="000000" w:themeColor="text1"/>
          <w:szCs w:val="24"/>
        </w:rPr>
        <w:t>maximum</w:t>
      </w:r>
      <w:r>
        <w:rPr>
          <w:rFonts w:cs="Arial"/>
          <w:b/>
          <w:bCs/>
          <w:iCs/>
          <w:color w:val="000000" w:themeColor="text1"/>
          <w:szCs w:val="24"/>
        </w:rPr>
        <w:t xml:space="preserve"> number of guests at the Holiday House.</w:t>
      </w:r>
    </w:p>
    <w:p w14:paraId="296ED276" w14:textId="77777777" w:rsidR="00F477CA" w:rsidRDefault="00F477CA" w:rsidP="00F477CA">
      <w:pPr>
        <w:pStyle w:val="ListParagraph"/>
        <w:jc w:val="both"/>
        <w:rPr>
          <w:rFonts w:cs="Arial"/>
          <w:b/>
          <w:bCs/>
          <w:iCs/>
          <w:color w:val="000000" w:themeColor="text1"/>
          <w:szCs w:val="24"/>
        </w:rPr>
      </w:pPr>
    </w:p>
    <w:p w14:paraId="1B8CB08B" w14:textId="77777777" w:rsidR="00F477CA" w:rsidRDefault="00F477CA" w:rsidP="00C044A6">
      <w:pPr>
        <w:pStyle w:val="ListParagraph"/>
        <w:numPr>
          <w:ilvl w:val="0"/>
          <w:numId w:val="38"/>
        </w:numPr>
        <w:ind w:left="567" w:hanging="567"/>
        <w:jc w:val="both"/>
        <w:rPr>
          <w:rFonts w:cs="Arial"/>
          <w:b/>
          <w:bCs/>
          <w:iCs/>
          <w:color w:val="000000" w:themeColor="text1"/>
          <w:szCs w:val="24"/>
        </w:rPr>
      </w:pPr>
      <w:r>
        <w:rPr>
          <w:rFonts w:cs="Arial"/>
          <w:b/>
          <w:bCs/>
          <w:szCs w:val="24"/>
        </w:rPr>
        <w:t>The applicant is advised that any increase to the number of guest vehicles which are parked at the Holiday House will require further Development approval by the City of Nedlands.</w:t>
      </w:r>
    </w:p>
    <w:p w14:paraId="7F5D7665" w14:textId="77777777" w:rsidR="00F477CA" w:rsidRDefault="00F477CA" w:rsidP="00F477CA">
      <w:pPr>
        <w:pStyle w:val="ListParagraph"/>
        <w:ind w:left="567"/>
        <w:jc w:val="both"/>
        <w:rPr>
          <w:rStyle w:val="normaltextrun"/>
        </w:rPr>
      </w:pPr>
    </w:p>
    <w:p w14:paraId="3F93FFD8" w14:textId="0AEE037A" w:rsidR="00F477CA" w:rsidRDefault="00F477CA" w:rsidP="00C044A6">
      <w:pPr>
        <w:pStyle w:val="ListParagraph"/>
        <w:numPr>
          <w:ilvl w:val="0"/>
          <w:numId w:val="38"/>
        </w:numPr>
        <w:ind w:left="567" w:hanging="567"/>
        <w:jc w:val="both"/>
        <w:rPr>
          <w:rStyle w:val="normaltextrun"/>
          <w:rFonts w:cs="Arial"/>
          <w:b/>
          <w:bCs/>
          <w:color w:val="000000" w:themeColor="text1"/>
          <w:szCs w:val="24"/>
        </w:rPr>
      </w:pPr>
      <w:r>
        <w:rPr>
          <w:rStyle w:val="normaltextrun"/>
          <w:rFonts w:cs="Arial"/>
          <w:b/>
          <w:bCs/>
          <w:color w:val="000000"/>
          <w:szCs w:val="24"/>
          <w:shd w:val="clear" w:color="auto" w:fill="FFFFFF"/>
        </w:rPr>
        <w:t xml:space="preserve">This is a Planning Approval only and does not remove the responsibility of the applicant/owner to comply with all relevant building, health and engineering requirements of the City, or the requirements of any other external </w:t>
      </w:r>
      <w:r w:rsidR="003F65E8">
        <w:rPr>
          <w:rStyle w:val="normaltextrun"/>
          <w:rFonts w:cs="Arial"/>
          <w:b/>
          <w:bCs/>
          <w:color w:val="000000"/>
          <w:szCs w:val="24"/>
          <w:shd w:val="clear" w:color="auto" w:fill="FFFFFF"/>
        </w:rPr>
        <w:t>agency.</w:t>
      </w:r>
    </w:p>
    <w:p w14:paraId="2BCAE4C0" w14:textId="77777777" w:rsidR="00F477CA" w:rsidRDefault="00F477CA" w:rsidP="00F477CA">
      <w:pPr>
        <w:pStyle w:val="ListParagraph"/>
        <w:ind w:left="567"/>
        <w:jc w:val="both"/>
        <w:rPr>
          <w:rStyle w:val="normaltextrun"/>
          <w:rFonts w:cs="Arial"/>
          <w:b/>
          <w:bCs/>
          <w:color w:val="000000" w:themeColor="text1"/>
          <w:szCs w:val="24"/>
        </w:rPr>
      </w:pPr>
    </w:p>
    <w:p w14:paraId="21B66714" w14:textId="77777777" w:rsidR="00F477CA" w:rsidRDefault="00F477CA" w:rsidP="00C044A6">
      <w:pPr>
        <w:pStyle w:val="ListParagraph"/>
        <w:numPr>
          <w:ilvl w:val="0"/>
          <w:numId w:val="38"/>
        </w:numPr>
        <w:ind w:left="567" w:hanging="567"/>
        <w:jc w:val="both"/>
      </w:pPr>
      <w:r>
        <w:rPr>
          <w:rFonts w:cs="Arial"/>
          <w:b/>
          <w:bCs/>
          <w:color w:val="000000"/>
          <w:szCs w:val="24"/>
          <w:shd w:val="clear" w:color="auto" w:fill="FFFFFF"/>
        </w:rPr>
        <w:t xml:space="preserve">This planning decision is confined to the authority of the </w:t>
      </w:r>
      <w:r>
        <w:rPr>
          <w:rFonts w:cs="Arial"/>
          <w:b/>
          <w:bCs/>
          <w:i/>
          <w:iCs/>
          <w:color w:val="000000"/>
          <w:szCs w:val="24"/>
          <w:shd w:val="clear" w:color="auto" w:fill="FFFFFF"/>
        </w:rPr>
        <w:t>Planning and Development Act 2005</w:t>
      </w:r>
      <w:r>
        <w:rPr>
          <w:rFonts w:cs="Arial"/>
          <w:b/>
          <w:bCs/>
          <w:color w:val="000000"/>
          <w:szCs w:val="24"/>
          <w:shd w:val="clear" w:color="auto" w:fill="FFFFFF"/>
        </w:rPr>
        <w:t xml:space="preserve">, the City of Nedlands’ Local Planning Scheme No. </w:t>
      </w:r>
      <w:proofErr w:type="gramStart"/>
      <w:r>
        <w:rPr>
          <w:rFonts w:cs="Arial"/>
          <w:b/>
          <w:bCs/>
          <w:color w:val="000000"/>
          <w:szCs w:val="24"/>
          <w:shd w:val="clear" w:color="auto" w:fill="FFFFFF"/>
        </w:rPr>
        <w:t>3</w:t>
      </w:r>
      <w:proofErr w:type="gramEnd"/>
      <w:r>
        <w:rPr>
          <w:rFonts w:cs="Arial"/>
          <w:b/>
          <w:bCs/>
          <w:color w:val="000000"/>
          <w:szCs w:val="24"/>
          <w:shd w:val="clear" w:color="auto" w:fill="FFFFFF"/>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6D9D2F1F" w14:textId="77777777" w:rsidR="00F477CA" w:rsidRDefault="00F477CA" w:rsidP="00F477CA">
      <w:pPr>
        <w:pStyle w:val="ListParagraph"/>
        <w:jc w:val="both"/>
        <w:rPr>
          <w:rFonts w:cs="Arial"/>
          <w:b/>
          <w:bCs/>
          <w:color w:val="000000" w:themeColor="text1"/>
          <w:szCs w:val="24"/>
        </w:rPr>
      </w:pPr>
    </w:p>
    <w:p w14:paraId="4225B5B1"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color w:val="000000" w:themeColor="text1"/>
          <w:szCs w:val="24"/>
        </w:rPr>
        <w:t xml:space="preserve">Noise levels are to comply with the </w:t>
      </w:r>
      <w:r>
        <w:rPr>
          <w:rFonts w:cs="Arial"/>
          <w:b/>
          <w:bCs/>
          <w:i/>
          <w:iCs/>
          <w:color w:val="000000" w:themeColor="text1"/>
          <w:szCs w:val="24"/>
        </w:rPr>
        <w:t>Environmental Protection (Noise) Regulations 1997.</w:t>
      </w:r>
    </w:p>
    <w:p w14:paraId="3BB823D6" w14:textId="77777777" w:rsidR="00F477CA" w:rsidRDefault="00F477CA" w:rsidP="00F477CA">
      <w:pPr>
        <w:pStyle w:val="ListParagraph"/>
        <w:jc w:val="both"/>
        <w:rPr>
          <w:rFonts w:cs="Arial"/>
          <w:b/>
          <w:bCs/>
          <w:szCs w:val="24"/>
          <w:lang w:val="en-GB"/>
        </w:rPr>
      </w:pPr>
    </w:p>
    <w:p w14:paraId="2243AF19"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szCs w:val="24"/>
        </w:rPr>
        <w:t>All solid waste and refuse and waste to be managed so as to not create a nuisance to neighbours (in accordance with City requirements).</w:t>
      </w:r>
    </w:p>
    <w:p w14:paraId="19A10A35" w14:textId="77777777" w:rsidR="00F477CA" w:rsidRDefault="00F477CA" w:rsidP="00F477CA">
      <w:pPr>
        <w:pStyle w:val="ListParagraph"/>
        <w:jc w:val="both"/>
        <w:rPr>
          <w:rFonts w:cs="Arial"/>
          <w:b/>
          <w:bCs/>
          <w:szCs w:val="24"/>
        </w:rPr>
      </w:pPr>
    </w:p>
    <w:p w14:paraId="5211489A"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color w:val="000000" w:themeColor="text1"/>
          <w:szCs w:val="24"/>
        </w:rPr>
        <w:t>No materials and/or equipment being stored externally on the property, which is visible from off site, and/or obstructs vehicle manoeuvring areas, vehicle access ways, pedestrian access ways, parking bays and/or (un)loading bays.</w:t>
      </w:r>
    </w:p>
    <w:p w14:paraId="7C1B225E" w14:textId="77777777" w:rsidR="00F477CA" w:rsidRDefault="00F477CA" w:rsidP="00F477CA">
      <w:pPr>
        <w:jc w:val="both"/>
        <w:rPr>
          <w:rFonts w:cs="Arial"/>
          <w:b/>
          <w:bCs/>
          <w:color w:val="000000" w:themeColor="text1"/>
          <w:szCs w:val="24"/>
        </w:rPr>
      </w:pPr>
    </w:p>
    <w:p w14:paraId="38027BF7"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szCs w:val="24"/>
        </w:rPr>
        <w:lastRenderedPageBreak/>
        <w:t>Emergency exits and safety of premises to be assessed for adequacy by the Department of Fire and Emergency Services (DFES).</w:t>
      </w:r>
    </w:p>
    <w:p w14:paraId="525A8A79" w14:textId="77777777" w:rsidR="00F477CA" w:rsidRDefault="00F477CA" w:rsidP="00F477CA">
      <w:pPr>
        <w:pStyle w:val="ListParagraph"/>
        <w:jc w:val="both"/>
        <w:rPr>
          <w:rFonts w:cs="Arial"/>
          <w:b/>
          <w:bCs/>
          <w:szCs w:val="24"/>
        </w:rPr>
      </w:pPr>
    </w:p>
    <w:p w14:paraId="767F1254" w14:textId="77777777" w:rsidR="00F477CA" w:rsidRDefault="00F477CA" w:rsidP="00C044A6">
      <w:pPr>
        <w:pStyle w:val="ListParagraph"/>
        <w:numPr>
          <w:ilvl w:val="0"/>
          <w:numId w:val="38"/>
        </w:numPr>
        <w:ind w:left="567" w:hanging="567"/>
        <w:jc w:val="both"/>
        <w:rPr>
          <w:rFonts w:cs="Arial"/>
          <w:b/>
          <w:bCs/>
          <w:color w:val="000000" w:themeColor="text1"/>
          <w:szCs w:val="24"/>
        </w:rPr>
      </w:pPr>
      <w:r>
        <w:rPr>
          <w:rFonts w:cs="Arial"/>
          <w:b/>
          <w:bCs/>
          <w:szCs w:val="24"/>
        </w:rPr>
        <w:t xml:space="preserve">Should the occupancy capacity of the proposal exceed 6 persons (exclusive of the property owners) the proposal will requirement reassessment as a “lodging house” under the </w:t>
      </w:r>
      <w:r>
        <w:rPr>
          <w:rFonts w:cs="Arial"/>
          <w:b/>
          <w:bCs/>
          <w:i/>
          <w:iCs/>
          <w:szCs w:val="24"/>
        </w:rPr>
        <w:t xml:space="preserve">Health (Miscellaneous Provisions) Act 1911 </w:t>
      </w:r>
      <w:r>
        <w:rPr>
          <w:rFonts w:cs="Arial"/>
          <w:b/>
          <w:bCs/>
          <w:szCs w:val="24"/>
        </w:rPr>
        <w:t xml:space="preserve">and the </w:t>
      </w:r>
      <w:r>
        <w:rPr>
          <w:rFonts w:cs="Arial"/>
          <w:b/>
          <w:bCs/>
          <w:i/>
          <w:iCs/>
          <w:szCs w:val="24"/>
        </w:rPr>
        <w:t xml:space="preserve">City of Nedlands Health Local Laws 2017. </w:t>
      </w:r>
    </w:p>
    <w:p w14:paraId="03EF2092" w14:textId="77777777" w:rsidR="00F477CA" w:rsidRDefault="00F477CA" w:rsidP="00F477CA">
      <w:pPr>
        <w:pStyle w:val="ListParagraph"/>
        <w:jc w:val="both"/>
        <w:rPr>
          <w:rFonts w:cs="Arial"/>
          <w:b/>
          <w:color w:val="000000" w:themeColor="text1"/>
          <w:szCs w:val="24"/>
        </w:rPr>
      </w:pPr>
    </w:p>
    <w:p w14:paraId="07C144DA" w14:textId="77777777" w:rsidR="00F477CA" w:rsidRDefault="00F477CA" w:rsidP="00C044A6">
      <w:pPr>
        <w:pStyle w:val="ListParagraph"/>
        <w:numPr>
          <w:ilvl w:val="0"/>
          <w:numId w:val="38"/>
        </w:numPr>
        <w:ind w:left="567" w:hanging="567"/>
        <w:jc w:val="both"/>
        <w:rPr>
          <w:rFonts w:cs="Arial"/>
          <w:b/>
          <w:color w:val="000000" w:themeColor="text1"/>
          <w:szCs w:val="24"/>
        </w:rPr>
      </w:pPr>
      <w:r>
        <w:rPr>
          <w:rFonts w:cs="Arial"/>
          <w:b/>
          <w:color w:val="000000" w:themeColor="text1"/>
          <w:szCs w:val="24"/>
          <w:lang w:val="en-US"/>
        </w:rPr>
        <w:t xml:space="preserve">Where applicable the applicant shall upgrade the premises to comply with the relevant provisions applicable for a Class 1b Building, </w:t>
      </w:r>
      <w:r>
        <w:rPr>
          <w:rFonts w:cs="Arial"/>
          <w:b/>
          <w:bCs/>
          <w:color w:val="000000" w:themeColor="text1"/>
          <w:szCs w:val="24"/>
          <w:lang w:val="en-US"/>
        </w:rPr>
        <w:t>please</w:t>
      </w:r>
      <w:r>
        <w:rPr>
          <w:rFonts w:cs="Arial"/>
          <w:b/>
          <w:color w:val="000000" w:themeColor="text1"/>
          <w:szCs w:val="24"/>
          <w:lang w:val="en-US"/>
        </w:rPr>
        <w:t xml:space="preserve"> contact the City’s Building Services for further advice.</w:t>
      </w:r>
    </w:p>
    <w:p w14:paraId="1C7B216F" w14:textId="77777777" w:rsidR="00F477CA" w:rsidRDefault="00F477CA" w:rsidP="00F477CA">
      <w:pPr>
        <w:jc w:val="both"/>
        <w:rPr>
          <w:rFonts w:cs="Arial"/>
          <w:b/>
          <w:color w:val="000000" w:themeColor="text1"/>
          <w:szCs w:val="24"/>
        </w:rPr>
      </w:pPr>
    </w:p>
    <w:p w14:paraId="3ABE68AE" w14:textId="77777777" w:rsidR="00F477CA" w:rsidRDefault="00F477CA" w:rsidP="00F477CA">
      <w:pPr>
        <w:jc w:val="both"/>
        <w:rPr>
          <w:rFonts w:cs="Arial"/>
          <w:color w:val="000000" w:themeColor="text1"/>
          <w:szCs w:val="24"/>
        </w:rPr>
      </w:pPr>
    </w:p>
    <w:p w14:paraId="35C2AE62" w14:textId="77777777" w:rsidR="00F477CA" w:rsidRDefault="00F477CA" w:rsidP="00C044A6">
      <w:pPr>
        <w:pStyle w:val="ListParagraph"/>
        <w:numPr>
          <w:ilvl w:val="0"/>
          <w:numId w:val="36"/>
        </w:numPr>
        <w:ind w:left="709" w:hanging="709"/>
        <w:jc w:val="both"/>
        <w:rPr>
          <w:rFonts w:cs="Arial"/>
          <w:b/>
          <w:color w:val="000000" w:themeColor="text1"/>
          <w:sz w:val="28"/>
          <w:szCs w:val="28"/>
        </w:rPr>
      </w:pPr>
      <w:r>
        <w:rPr>
          <w:rFonts w:cs="Arial"/>
          <w:b/>
          <w:color w:val="000000" w:themeColor="text1"/>
          <w:sz w:val="28"/>
          <w:szCs w:val="28"/>
        </w:rPr>
        <w:t>Background</w:t>
      </w:r>
    </w:p>
    <w:p w14:paraId="08A8B0E8" w14:textId="77777777" w:rsidR="00F477CA" w:rsidRDefault="00F477CA" w:rsidP="00F477CA">
      <w:pPr>
        <w:jc w:val="both"/>
        <w:rPr>
          <w:rFonts w:cs="Arial"/>
          <w:color w:val="000000" w:themeColor="text1"/>
        </w:rPr>
      </w:pPr>
    </w:p>
    <w:p w14:paraId="4A977CD0" w14:textId="48F2CBEA" w:rsidR="00F477CA" w:rsidRPr="00AB1D8E" w:rsidRDefault="00F477CA" w:rsidP="0012338F">
      <w:pPr>
        <w:pStyle w:val="ListParagraph"/>
        <w:numPr>
          <w:ilvl w:val="1"/>
          <w:numId w:val="97"/>
        </w:numPr>
        <w:ind w:left="709" w:hanging="709"/>
        <w:jc w:val="both"/>
        <w:rPr>
          <w:rFonts w:cs="Arial"/>
          <w:b/>
          <w:color w:val="000000" w:themeColor="text1"/>
        </w:rPr>
      </w:pPr>
      <w:r w:rsidRPr="00AB1D8E">
        <w:rPr>
          <w:rFonts w:cs="Arial"/>
          <w:b/>
          <w:color w:val="000000" w:themeColor="text1"/>
        </w:rPr>
        <w:t>Land Details</w:t>
      </w:r>
    </w:p>
    <w:p w14:paraId="309C0ACF" w14:textId="77777777" w:rsidR="00F477CA" w:rsidRDefault="00F477CA" w:rsidP="00F477CA">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646"/>
        <w:gridCol w:w="4143"/>
      </w:tblGrid>
      <w:tr w:rsidR="00F477CA" w14:paraId="407B78D8"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6D577978" w14:textId="77777777" w:rsidR="00F477CA" w:rsidRDefault="00F477CA">
            <w:pPr>
              <w:rPr>
                <w:rFonts w:cs="Arial"/>
                <w:b/>
                <w:color w:val="000000" w:themeColor="text1"/>
                <w:szCs w:val="24"/>
                <w:lang w:val="en-AU"/>
              </w:rPr>
            </w:pPr>
            <w:r>
              <w:rPr>
                <w:rFonts w:cs="Arial"/>
                <w:b/>
                <w:color w:val="000000" w:themeColor="text1"/>
                <w:szCs w:val="24"/>
                <w:lang w:val="en-AU"/>
              </w:rPr>
              <w:t>Metropolitan Region Scheme Zone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4FDBDB5E" w14:textId="77777777" w:rsidR="00F477CA" w:rsidRDefault="00F477CA">
            <w:pPr>
              <w:rPr>
                <w:rFonts w:cs="Arial"/>
                <w:color w:val="000000" w:themeColor="text1"/>
                <w:szCs w:val="24"/>
                <w:lang w:val="en-AU"/>
              </w:rPr>
            </w:pPr>
            <w:r>
              <w:rPr>
                <w:rFonts w:cs="Arial"/>
                <w:color w:val="000000" w:themeColor="text1"/>
                <w:szCs w:val="24"/>
                <w:lang w:val="en-AU"/>
              </w:rPr>
              <w:t>Urban</w:t>
            </w:r>
          </w:p>
        </w:tc>
      </w:tr>
      <w:tr w:rsidR="00F477CA" w14:paraId="0BE1ADEB"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5BD7CC2F" w14:textId="77777777" w:rsidR="00F477CA" w:rsidRDefault="00F477CA">
            <w:pPr>
              <w:rPr>
                <w:rFonts w:cs="Arial"/>
                <w:b/>
                <w:color w:val="000000" w:themeColor="text1"/>
                <w:szCs w:val="24"/>
                <w:lang w:val="en-AU"/>
              </w:rPr>
            </w:pPr>
            <w:r>
              <w:rPr>
                <w:rFonts w:cs="Arial"/>
                <w:b/>
                <w:color w:val="000000" w:themeColor="text1"/>
                <w:szCs w:val="24"/>
                <w:lang w:val="en-AU"/>
              </w:rPr>
              <w:t>Local Planning Scheme Zone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00C11F7D" w14:textId="77777777" w:rsidR="00F477CA" w:rsidRDefault="00F477CA">
            <w:pPr>
              <w:rPr>
                <w:rFonts w:cs="Arial"/>
                <w:color w:val="000000" w:themeColor="text1"/>
                <w:szCs w:val="24"/>
                <w:lang w:val="en-AU"/>
              </w:rPr>
            </w:pPr>
            <w:r>
              <w:rPr>
                <w:rFonts w:cs="Arial"/>
                <w:color w:val="000000" w:themeColor="text1"/>
                <w:szCs w:val="24"/>
                <w:lang w:val="en-AU"/>
              </w:rPr>
              <w:t>Residential</w:t>
            </w:r>
          </w:p>
        </w:tc>
      </w:tr>
      <w:tr w:rsidR="00F477CA" w14:paraId="7994AE78"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6BD9C9FD" w14:textId="77777777" w:rsidR="00F477CA" w:rsidRDefault="00F477CA">
            <w:pPr>
              <w:rPr>
                <w:rFonts w:cs="Arial"/>
                <w:b/>
                <w:color w:val="000000" w:themeColor="text1"/>
                <w:szCs w:val="24"/>
                <w:lang w:val="en-AU"/>
              </w:rPr>
            </w:pPr>
            <w:r>
              <w:rPr>
                <w:rFonts w:cs="Arial"/>
                <w:b/>
                <w:color w:val="000000" w:themeColor="text1"/>
                <w:szCs w:val="24"/>
                <w:lang w:val="en-AU"/>
              </w:rPr>
              <w:t>R-Code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1D26EE67" w14:textId="77777777" w:rsidR="00F477CA" w:rsidRDefault="00F477CA">
            <w:pPr>
              <w:rPr>
                <w:rFonts w:cs="Arial"/>
                <w:color w:val="000000" w:themeColor="text1"/>
                <w:szCs w:val="24"/>
                <w:lang w:val="en-AU"/>
              </w:rPr>
            </w:pPr>
            <w:r>
              <w:rPr>
                <w:rFonts w:cs="Arial"/>
                <w:color w:val="000000" w:themeColor="text1"/>
                <w:szCs w:val="24"/>
                <w:lang w:val="en-AU"/>
              </w:rPr>
              <w:t>R20</w:t>
            </w:r>
          </w:p>
        </w:tc>
      </w:tr>
      <w:tr w:rsidR="00F477CA" w14:paraId="44261A36"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57F6359E" w14:textId="77777777" w:rsidR="00F477CA" w:rsidRDefault="00F477CA">
            <w:pPr>
              <w:rPr>
                <w:rFonts w:cs="Arial"/>
                <w:b/>
                <w:color w:val="000000" w:themeColor="text1"/>
                <w:szCs w:val="24"/>
                <w:lang w:val="en-AU"/>
              </w:rPr>
            </w:pPr>
            <w:r>
              <w:rPr>
                <w:rFonts w:cs="Arial"/>
                <w:b/>
                <w:color w:val="000000" w:themeColor="text1"/>
                <w:szCs w:val="24"/>
                <w:lang w:val="en-AU"/>
              </w:rPr>
              <w:t>Land area</w:t>
            </w:r>
          </w:p>
        </w:tc>
        <w:tc>
          <w:tcPr>
            <w:tcW w:w="4201" w:type="dxa"/>
            <w:tcBorders>
              <w:top w:val="single" w:sz="4" w:space="0" w:color="auto"/>
              <w:left w:val="single" w:sz="4" w:space="0" w:color="auto"/>
              <w:bottom w:val="single" w:sz="4" w:space="0" w:color="auto"/>
              <w:right w:val="single" w:sz="4" w:space="0" w:color="auto"/>
            </w:tcBorders>
            <w:vAlign w:val="center"/>
            <w:hideMark/>
          </w:tcPr>
          <w:p w14:paraId="1B73CA57" w14:textId="77777777" w:rsidR="00F477CA" w:rsidRDefault="00F477CA">
            <w:pPr>
              <w:rPr>
                <w:rFonts w:cs="Arial"/>
                <w:color w:val="000000" w:themeColor="text1"/>
                <w:szCs w:val="24"/>
                <w:lang w:val="en-AU"/>
              </w:rPr>
            </w:pPr>
            <w:r>
              <w:rPr>
                <w:rFonts w:cs="Arial"/>
                <w:color w:val="000000" w:themeColor="text1"/>
                <w:szCs w:val="24"/>
                <w:lang w:val="en-AU"/>
              </w:rPr>
              <w:t>1012m</w:t>
            </w:r>
            <w:r>
              <w:rPr>
                <w:rFonts w:cs="Arial"/>
                <w:color w:val="000000" w:themeColor="text1"/>
                <w:szCs w:val="24"/>
                <w:vertAlign w:val="superscript"/>
                <w:lang w:val="en-AU"/>
              </w:rPr>
              <w:t>2</w:t>
            </w:r>
          </w:p>
        </w:tc>
      </w:tr>
      <w:tr w:rsidR="00F477CA" w14:paraId="3722E1D5"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04C862B6" w14:textId="77777777" w:rsidR="00F477CA" w:rsidRDefault="00F477CA">
            <w:pPr>
              <w:rPr>
                <w:rFonts w:cs="Arial"/>
                <w:b/>
                <w:color w:val="000000" w:themeColor="text1"/>
                <w:szCs w:val="24"/>
                <w:lang w:val="en-AU"/>
              </w:rPr>
            </w:pPr>
            <w:r>
              <w:rPr>
                <w:rFonts w:cs="Arial"/>
                <w:b/>
                <w:color w:val="000000" w:themeColor="text1"/>
                <w:szCs w:val="24"/>
                <w:lang w:val="en-AU"/>
              </w:rPr>
              <w:t>Additional Use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167F9279" w14:textId="77777777" w:rsidR="00F477CA" w:rsidRDefault="00F477CA">
            <w:pPr>
              <w:rPr>
                <w:rFonts w:cs="Arial"/>
                <w:color w:val="000000" w:themeColor="text1"/>
                <w:szCs w:val="24"/>
                <w:lang w:val="en-AU"/>
              </w:rPr>
            </w:pPr>
            <w:r>
              <w:rPr>
                <w:rFonts w:cs="Arial"/>
                <w:color w:val="000000" w:themeColor="text1"/>
                <w:szCs w:val="24"/>
                <w:lang w:val="en-AU"/>
              </w:rPr>
              <w:t>No</w:t>
            </w:r>
          </w:p>
        </w:tc>
      </w:tr>
      <w:tr w:rsidR="00F477CA" w14:paraId="6E715741"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503E72DB" w14:textId="77777777" w:rsidR="00F477CA" w:rsidRDefault="00F477CA">
            <w:pPr>
              <w:rPr>
                <w:rFonts w:cs="Arial"/>
                <w:b/>
                <w:color w:val="000000" w:themeColor="text1"/>
                <w:szCs w:val="24"/>
                <w:lang w:val="en-AU"/>
              </w:rPr>
            </w:pPr>
            <w:r>
              <w:rPr>
                <w:rFonts w:cs="Arial"/>
                <w:b/>
                <w:color w:val="000000" w:themeColor="text1"/>
                <w:szCs w:val="24"/>
                <w:lang w:val="en-AU"/>
              </w:rPr>
              <w:t>Special Use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06C92A88" w14:textId="77777777" w:rsidR="00F477CA" w:rsidRDefault="00F477CA">
            <w:pPr>
              <w:rPr>
                <w:rFonts w:cs="Arial"/>
                <w:color w:val="000000" w:themeColor="text1"/>
                <w:szCs w:val="24"/>
                <w:lang w:val="en-AU"/>
              </w:rPr>
            </w:pPr>
            <w:r>
              <w:rPr>
                <w:rFonts w:cs="Arial"/>
                <w:color w:val="000000" w:themeColor="text1"/>
                <w:szCs w:val="24"/>
                <w:lang w:val="en-AU"/>
              </w:rPr>
              <w:t>No</w:t>
            </w:r>
          </w:p>
        </w:tc>
      </w:tr>
      <w:tr w:rsidR="00F477CA" w14:paraId="4F0AEEE6"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0D2D4D21" w14:textId="77777777" w:rsidR="00F477CA" w:rsidRDefault="00F477CA">
            <w:pPr>
              <w:rPr>
                <w:rFonts w:cs="Arial"/>
                <w:b/>
                <w:color w:val="000000" w:themeColor="text1"/>
                <w:szCs w:val="24"/>
                <w:lang w:val="en-AU"/>
              </w:rPr>
            </w:pPr>
            <w:r>
              <w:rPr>
                <w:rFonts w:cs="Arial"/>
                <w:b/>
                <w:color w:val="000000" w:themeColor="text1"/>
                <w:szCs w:val="24"/>
                <w:lang w:val="en-AU"/>
              </w:rPr>
              <w:t>Local Development Plan</w:t>
            </w:r>
          </w:p>
        </w:tc>
        <w:tc>
          <w:tcPr>
            <w:tcW w:w="4201" w:type="dxa"/>
            <w:tcBorders>
              <w:top w:val="single" w:sz="4" w:space="0" w:color="auto"/>
              <w:left w:val="single" w:sz="4" w:space="0" w:color="auto"/>
              <w:bottom w:val="single" w:sz="4" w:space="0" w:color="auto"/>
              <w:right w:val="single" w:sz="4" w:space="0" w:color="auto"/>
            </w:tcBorders>
            <w:vAlign w:val="center"/>
            <w:hideMark/>
          </w:tcPr>
          <w:p w14:paraId="1DF4AFDA" w14:textId="77777777" w:rsidR="00F477CA" w:rsidRDefault="00F477CA">
            <w:pPr>
              <w:rPr>
                <w:rFonts w:cs="Arial"/>
                <w:color w:val="000000" w:themeColor="text1"/>
                <w:szCs w:val="24"/>
                <w:lang w:val="en-AU"/>
              </w:rPr>
            </w:pPr>
            <w:r>
              <w:rPr>
                <w:rFonts w:cs="Arial"/>
                <w:color w:val="000000" w:themeColor="text1"/>
                <w:szCs w:val="24"/>
                <w:lang w:val="en-AU"/>
              </w:rPr>
              <w:t>No</w:t>
            </w:r>
          </w:p>
        </w:tc>
      </w:tr>
      <w:tr w:rsidR="00F477CA" w14:paraId="34EEBC75"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717BC9F0" w14:textId="77777777" w:rsidR="00F477CA" w:rsidRDefault="00F477CA">
            <w:pPr>
              <w:rPr>
                <w:rFonts w:cs="Arial"/>
                <w:b/>
                <w:color w:val="000000" w:themeColor="text1"/>
                <w:szCs w:val="24"/>
                <w:lang w:val="en-AU"/>
              </w:rPr>
            </w:pPr>
            <w:r>
              <w:rPr>
                <w:rFonts w:cs="Arial"/>
                <w:b/>
                <w:color w:val="000000" w:themeColor="text1"/>
                <w:szCs w:val="24"/>
                <w:lang w:val="en-AU"/>
              </w:rPr>
              <w:t>Structure Plan</w:t>
            </w:r>
          </w:p>
        </w:tc>
        <w:tc>
          <w:tcPr>
            <w:tcW w:w="4201" w:type="dxa"/>
            <w:tcBorders>
              <w:top w:val="single" w:sz="4" w:space="0" w:color="auto"/>
              <w:left w:val="single" w:sz="4" w:space="0" w:color="auto"/>
              <w:bottom w:val="single" w:sz="4" w:space="0" w:color="auto"/>
              <w:right w:val="single" w:sz="4" w:space="0" w:color="auto"/>
            </w:tcBorders>
            <w:vAlign w:val="center"/>
            <w:hideMark/>
          </w:tcPr>
          <w:p w14:paraId="34FEFAF8" w14:textId="77777777" w:rsidR="00F477CA" w:rsidRDefault="00F477CA">
            <w:pPr>
              <w:rPr>
                <w:rFonts w:cs="Arial"/>
                <w:color w:val="000000" w:themeColor="text1"/>
                <w:szCs w:val="24"/>
                <w:lang w:val="en-AU"/>
              </w:rPr>
            </w:pPr>
            <w:r>
              <w:rPr>
                <w:rFonts w:cs="Arial"/>
                <w:color w:val="000000" w:themeColor="text1"/>
                <w:szCs w:val="24"/>
                <w:lang w:val="en-AU"/>
              </w:rPr>
              <w:t>No</w:t>
            </w:r>
          </w:p>
        </w:tc>
      </w:tr>
      <w:tr w:rsidR="00F477CA" w14:paraId="3F26165C"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45C0AF78" w14:textId="77777777" w:rsidR="00F477CA" w:rsidRDefault="00F477CA">
            <w:pPr>
              <w:rPr>
                <w:rFonts w:cs="Arial"/>
                <w:b/>
                <w:color w:val="000000" w:themeColor="text1"/>
                <w:szCs w:val="24"/>
                <w:lang w:val="en-AU"/>
              </w:rPr>
            </w:pPr>
            <w:r>
              <w:rPr>
                <w:rFonts w:cs="Arial"/>
                <w:b/>
                <w:color w:val="000000" w:themeColor="text1"/>
                <w:szCs w:val="24"/>
                <w:lang w:val="en-AU"/>
              </w:rPr>
              <w:t>Land Use</w:t>
            </w:r>
          </w:p>
        </w:tc>
        <w:tc>
          <w:tcPr>
            <w:tcW w:w="4201" w:type="dxa"/>
            <w:tcBorders>
              <w:top w:val="single" w:sz="4" w:space="0" w:color="auto"/>
              <w:left w:val="single" w:sz="4" w:space="0" w:color="auto"/>
              <w:bottom w:val="single" w:sz="4" w:space="0" w:color="auto"/>
              <w:right w:val="single" w:sz="4" w:space="0" w:color="auto"/>
            </w:tcBorders>
            <w:vAlign w:val="center"/>
            <w:hideMark/>
          </w:tcPr>
          <w:p w14:paraId="0C1855B4" w14:textId="77777777" w:rsidR="00F477CA" w:rsidRDefault="00F477CA">
            <w:pPr>
              <w:jc w:val="both"/>
              <w:rPr>
                <w:rFonts w:cs="Arial"/>
                <w:color w:val="000000" w:themeColor="text1"/>
                <w:szCs w:val="24"/>
              </w:rPr>
            </w:pPr>
            <w:r>
              <w:rPr>
                <w:rFonts w:cs="Arial"/>
                <w:color w:val="000000" w:themeColor="text1"/>
                <w:szCs w:val="24"/>
              </w:rPr>
              <w:t>Existing – Residential and Ancillary Dwelling</w:t>
            </w:r>
          </w:p>
          <w:p w14:paraId="1C9C9C54" w14:textId="77777777" w:rsidR="00F477CA" w:rsidRDefault="00F477CA">
            <w:pPr>
              <w:jc w:val="both"/>
              <w:rPr>
                <w:rFonts w:cs="Arial"/>
                <w:color w:val="000000" w:themeColor="text1"/>
                <w:szCs w:val="24"/>
                <w:lang w:val="en-AU"/>
              </w:rPr>
            </w:pPr>
            <w:r>
              <w:rPr>
                <w:rFonts w:cs="Arial"/>
                <w:color w:val="000000" w:themeColor="text1"/>
                <w:szCs w:val="24"/>
              </w:rPr>
              <w:t>Proposed – Residential and Holiday House</w:t>
            </w:r>
          </w:p>
        </w:tc>
      </w:tr>
      <w:tr w:rsidR="00F477CA" w14:paraId="733AD127" w14:textId="77777777" w:rsidTr="00F477CA">
        <w:tc>
          <w:tcPr>
            <w:tcW w:w="4707" w:type="dxa"/>
            <w:tcBorders>
              <w:top w:val="single" w:sz="4" w:space="0" w:color="auto"/>
              <w:left w:val="single" w:sz="4" w:space="0" w:color="auto"/>
              <w:bottom w:val="single" w:sz="4" w:space="0" w:color="auto"/>
              <w:right w:val="single" w:sz="4" w:space="0" w:color="auto"/>
            </w:tcBorders>
            <w:vAlign w:val="center"/>
            <w:hideMark/>
          </w:tcPr>
          <w:p w14:paraId="3334AB14" w14:textId="77777777" w:rsidR="00F477CA" w:rsidRDefault="00F477CA">
            <w:pPr>
              <w:rPr>
                <w:rFonts w:cs="Arial"/>
                <w:b/>
                <w:color w:val="000000" w:themeColor="text1"/>
                <w:szCs w:val="24"/>
                <w:lang w:val="en-AU"/>
              </w:rPr>
            </w:pPr>
            <w:r>
              <w:rPr>
                <w:rFonts w:cs="Arial"/>
                <w:b/>
                <w:color w:val="000000" w:themeColor="text1"/>
                <w:szCs w:val="24"/>
                <w:lang w:val="en-AU"/>
              </w:rPr>
              <w:t>Use Class</w:t>
            </w:r>
          </w:p>
        </w:tc>
        <w:tc>
          <w:tcPr>
            <w:tcW w:w="4201" w:type="dxa"/>
            <w:tcBorders>
              <w:top w:val="single" w:sz="4" w:space="0" w:color="auto"/>
              <w:left w:val="single" w:sz="4" w:space="0" w:color="auto"/>
              <w:bottom w:val="single" w:sz="4" w:space="0" w:color="auto"/>
              <w:right w:val="single" w:sz="4" w:space="0" w:color="auto"/>
            </w:tcBorders>
            <w:vAlign w:val="center"/>
            <w:hideMark/>
          </w:tcPr>
          <w:p w14:paraId="0693E813" w14:textId="77777777" w:rsidR="00F477CA" w:rsidRDefault="00F477CA">
            <w:pPr>
              <w:jc w:val="both"/>
              <w:rPr>
                <w:rFonts w:cs="Arial"/>
                <w:color w:val="000000" w:themeColor="text1"/>
                <w:szCs w:val="24"/>
                <w:lang w:val="en-AU"/>
              </w:rPr>
            </w:pPr>
            <w:r>
              <w:rPr>
                <w:rFonts w:cs="Arial"/>
                <w:color w:val="000000" w:themeColor="text1"/>
                <w:szCs w:val="24"/>
              </w:rPr>
              <w:t>Proposed – ‘A’ use class for Holiday House in a Residential zoned area.</w:t>
            </w:r>
          </w:p>
        </w:tc>
      </w:tr>
    </w:tbl>
    <w:p w14:paraId="3276C479" w14:textId="77777777" w:rsidR="00F477CA" w:rsidRDefault="00F477CA" w:rsidP="00F477CA">
      <w:pPr>
        <w:jc w:val="both"/>
        <w:rPr>
          <w:rFonts w:cs="Arial"/>
          <w:color w:val="000000" w:themeColor="text1"/>
          <w:szCs w:val="28"/>
        </w:rPr>
      </w:pPr>
    </w:p>
    <w:p w14:paraId="115C20D0" w14:textId="67BD1121" w:rsidR="00F477CA" w:rsidRDefault="00F477CA" w:rsidP="0012338F">
      <w:pPr>
        <w:pStyle w:val="ListParagraph"/>
        <w:numPr>
          <w:ilvl w:val="1"/>
          <w:numId w:val="97"/>
        </w:numPr>
        <w:ind w:left="709" w:hanging="709"/>
        <w:jc w:val="both"/>
        <w:rPr>
          <w:rFonts w:cs="Arial"/>
          <w:b/>
          <w:color w:val="000000" w:themeColor="text1"/>
          <w:szCs w:val="28"/>
        </w:rPr>
      </w:pPr>
      <w:r>
        <w:rPr>
          <w:rFonts w:cs="Arial"/>
          <w:b/>
          <w:color w:val="000000" w:themeColor="text1"/>
          <w:szCs w:val="28"/>
        </w:rPr>
        <w:t>Locality Plan</w:t>
      </w:r>
    </w:p>
    <w:p w14:paraId="166390A6" w14:textId="77777777" w:rsidR="00F477CA" w:rsidRDefault="00F477CA" w:rsidP="00F477CA">
      <w:pPr>
        <w:jc w:val="both"/>
        <w:rPr>
          <w:rFonts w:cs="Arial"/>
          <w:color w:val="000000" w:themeColor="text1"/>
          <w:szCs w:val="28"/>
        </w:rPr>
      </w:pPr>
    </w:p>
    <w:p w14:paraId="04B0F5EB" w14:textId="77777777" w:rsidR="00F477CA" w:rsidRDefault="00F477CA" w:rsidP="00F477CA">
      <w:pPr>
        <w:jc w:val="both"/>
        <w:rPr>
          <w:rFonts w:cs="Arial"/>
          <w:color w:val="000000" w:themeColor="text1"/>
          <w:szCs w:val="24"/>
        </w:rPr>
      </w:pPr>
      <w:r>
        <w:rPr>
          <w:rFonts w:cs="Arial"/>
          <w:color w:val="000000" w:themeColor="text1"/>
          <w:szCs w:val="24"/>
        </w:rPr>
        <w:t xml:space="preserve">The subject property is located within an area which displays a predominantly residential character with a density of R20 under LPS 3 as shown in the aerial map below. </w:t>
      </w:r>
    </w:p>
    <w:p w14:paraId="13D6E209" w14:textId="73A49856" w:rsidR="00F477CA" w:rsidRDefault="00E14815" w:rsidP="00E14815">
      <w:pPr>
        <w:jc w:val="center"/>
        <w:rPr>
          <w:rFonts w:cs="Arial"/>
          <w:b/>
          <w:color w:val="000000" w:themeColor="text1"/>
          <w:szCs w:val="28"/>
        </w:rPr>
      </w:pPr>
      <w:r>
        <w:rPr>
          <w:noProof/>
        </w:rPr>
        <w:drawing>
          <wp:inline distT="0" distB="0" distL="0" distR="0" wp14:anchorId="0C74FE60" wp14:editId="5AC6B229">
            <wp:extent cx="3581189" cy="28384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9906" b="10834"/>
                    <a:stretch/>
                  </pic:blipFill>
                  <pic:spPr bwMode="auto">
                    <a:xfrm>
                      <a:off x="0" y="0"/>
                      <a:ext cx="3587691" cy="2843603"/>
                    </a:xfrm>
                    <a:prstGeom prst="rect">
                      <a:avLst/>
                    </a:prstGeom>
                    <a:noFill/>
                    <a:ln>
                      <a:noFill/>
                    </a:ln>
                    <a:extLst>
                      <a:ext uri="{53640926-AAD7-44D8-BBD7-CCE9431645EC}">
                        <a14:shadowObscured xmlns:a14="http://schemas.microsoft.com/office/drawing/2010/main"/>
                      </a:ext>
                    </a:extLst>
                  </pic:spPr>
                </pic:pic>
              </a:graphicData>
            </a:graphic>
          </wp:inline>
        </w:drawing>
      </w:r>
    </w:p>
    <w:p w14:paraId="35AA2672" w14:textId="384C9E3D" w:rsidR="00F477CA" w:rsidRDefault="00F477CA" w:rsidP="00F477CA">
      <w:pPr>
        <w:jc w:val="center"/>
        <w:rPr>
          <w:rFonts w:cs="Arial"/>
          <w:iCs/>
          <w:color w:val="000000" w:themeColor="text1"/>
          <w:szCs w:val="28"/>
        </w:rPr>
      </w:pPr>
    </w:p>
    <w:p w14:paraId="016F5448" w14:textId="77777777" w:rsidR="00F477CA" w:rsidRDefault="00F477CA" w:rsidP="00F477CA">
      <w:pPr>
        <w:jc w:val="both"/>
        <w:rPr>
          <w:rFonts w:cs="Arial"/>
          <w:iCs/>
          <w:color w:val="000000" w:themeColor="text1"/>
          <w:szCs w:val="28"/>
        </w:rPr>
      </w:pPr>
      <w:r>
        <w:rPr>
          <w:rFonts w:cs="Arial"/>
          <w:iCs/>
          <w:color w:val="000000" w:themeColor="text1"/>
          <w:szCs w:val="28"/>
        </w:rPr>
        <w:t xml:space="preserve">Approximately 80m to the north of the subject property is the Mount Claremont Local Centre which consists of a diverse variety of retail and commercial tenancies as shown on the map below. </w:t>
      </w:r>
    </w:p>
    <w:p w14:paraId="2700F485" w14:textId="77777777" w:rsidR="00F477CA" w:rsidRDefault="00F477CA" w:rsidP="00F477CA">
      <w:pPr>
        <w:jc w:val="both"/>
        <w:rPr>
          <w:rFonts w:cs="Arial"/>
          <w:iCs/>
          <w:color w:val="000000" w:themeColor="text1"/>
          <w:szCs w:val="28"/>
        </w:rPr>
      </w:pPr>
    </w:p>
    <w:p w14:paraId="6AB16C28" w14:textId="6D8040AB" w:rsidR="00F477CA" w:rsidRDefault="00F477CA" w:rsidP="00F477CA">
      <w:pPr>
        <w:jc w:val="center"/>
        <w:rPr>
          <w:rFonts w:cs="Arial"/>
          <w:iCs/>
          <w:color w:val="000000" w:themeColor="text1"/>
          <w:szCs w:val="28"/>
        </w:rPr>
      </w:pPr>
      <w:r>
        <w:rPr>
          <w:noProof/>
        </w:rPr>
        <w:drawing>
          <wp:inline distT="0" distB="0" distL="0" distR="0" wp14:anchorId="162AC7B7" wp14:editId="4A742088">
            <wp:extent cx="3442970" cy="41243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442970" cy="4124325"/>
                    </a:xfrm>
                    <a:prstGeom prst="rect">
                      <a:avLst/>
                    </a:prstGeom>
                  </pic:spPr>
                </pic:pic>
              </a:graphicData>
            </a:graphic>
          </wp:inline>
        </w:drawing>
      </w:r>
    </w:p>
    <w:p w14:paraId="338F17B5" w14:textId="77777777" w:rsidR="00F477CA" w:rsidRDefault="00F477CA" w:rsidP="00F477CA">
      <w:pPr>
        <w:jc w:val="both"/>
        <w:rPr>
          <w:rFonts w:cs="Arial"/>
          <w:iCs/>
          <w:color w:val="000000" w:themeColor="text1"/>
          <w:szCs w:val="28"/>
        </w:rPr>
      </w:pPr>
    </w:p>
    <w:p w14:paraId="138D3C65" w14:textId="77777777" w:rsidR="00F477CA" w:rsidRDefault="00F477CA" w:rsidP="00C044A6">
      <w:pPr>
        <w:pStyle w:val="ListParagraph"/>
        <w:numPr>
          <w:ilvl w:val="0"/>
          <w:numId w:val="36"/>
        </w:numPr>
        <w:ind w:left="709" w:hanging="709"/>
        <w:jc w:val="both"/>
        <w:rPr>
          <w:rFonts w:cs="Arial"/>
          <w:b/>
          <w:iCs/>
          <w:color w:val="000000" w:themeColor="text1"/>
          <w:szCs w:val="24"/>
        </w:rPr>
      </w:pPr>
      <w:r>
        <w:rPr>
          <w:rFonts w:cs="Arial"/>
          <w:b/>
          <w:iCs/>
          <w:color w:val="000000" w:themeColor="text1"/>
          <w:sz w:val="28"/>
          <w:szCs w:val="32"/>
        </w:rPr>
        <w:t>Application Details</w:t>
      </w:r>
    </w:p>
    <w:p w14:paraId="2C52A6AA" w14:textId="77777777" w:rsidR="00F477CA" w:rsidRDefault="00F477CA" w:rsidP="00F477CA">
      <w:pPr>
        <w:jc w:val="both"/>
        <w:rPr>
          <w:rFonts w:cs="Arial"/>
          <w:iCs/>
          <w:color w:val="000000" w:themeColor="text1"/>
          <w:szCs w:val="24"/>
        </w:rPr>
      </w:pPr>
    </w:p>
    <w:p w14:paraId="79D09588" w14:textId="70EE9234" w:rsidR="00F477CA" w:rsidRPr="00AB1D8E" w:rsidRDefault="00F477CA" w:rsidP="0012338F">
      <w:pPr>
        <w:pStyle w:val="ListParagraph"/>
        <w:numPr>
          <w:ilvl w:val="1"/>
          <w:numId w:val="98"/>
        </w:numPr>
        <w:ind w:left="709" w:hanging="709"/>
        <w:jc w:val="both"/>
        <w:rPr>
          <w:rFonts w:cs="Arial"/>
          <w:b/>
          <w:color w:val="000000" w:themeColor="text1"/>
          <w:szCs w:val="24"/>
          <w:lang w:eastAsia="en-AU"/>
        </w:rPr>
      </w:pPr>
      <w:r w:rsidRPr="00AB1D8E">
        <w:rPr>
          <w:rFonts w:cs="Arial"/>
          <w:b/>
          <w:color w:val="000000" w:themeColor="text1"/>
          <w:szCs w:val="24"/>
          <w:lang w:eastAsia="en-AU"/>
        </w:rPr>
        <w:t>Nature of Application</w:t>
      </w:r>
    </w:p>
    <w:p w14:paraId="52057113" w14:textId="77777777" w:rsidR="00F477CA" w:rsidRDefault="00F477CA" w:rsidP="00F477CA">
      <w:pPr>
        <w:jc w:val="both"/>
        <w:rPr>
          <w:rFonts w:cs="Arial"/>
          <w:iCs/>
          <w:color w:val="000000" w:themeColor="text1"/>
          <w:szCs w:val="32"/>
          <w:lang w:val="en-GB"/>
        </w:rPr>
      </w:pPr>
    </w:p>
    <w:p w14:paraId="35CFCAAF" w14:textId="77777777" w:rsidR="00F477CA" w:rsidRDefault="00F477CA" w:rsidP="00F477CA">
      <w:pPr>
        <w:jc w:val="both"/>
        <w:rPr>
          <w:rFonts w:cs="Arial"/>
          <w:iCs/>
          <w:color w:val="000000" w:themeColor="text1"/>
          <w:szCs w:val="24"/>
        </w:rPr>
      </w:pPr>
      <w:r>
        <w:rPr>
          <w:rFonts w:cs="Arial"/>
          <w:iCs/>
          <w:color w:val="000000" w:themeColor="text1"/>
          <w:szCs w:val="24"/>
        </w:rPr>
        <w:t>The applicant seeks development approval for the use of the subject property for a Holiday House. As per the City of Nedlands Local Planning Scheme No. 3, a “Holiday House” is defined as:</w:t>
      </w:r>
    </w:p>
    <w:p w14:paraId="7F9F5ACF" w14:textId="77777777" w:rsidR="00F477CA" w:rsidRDefault="00F477CA" w:rsidP="00F477CA">
      <w:pPr>
        <w:jc w:val="both"/>
        <w:rPr>
          <w:rFonts w:cs="Arial"/>
          <w:iCs/>
          <w:color w:val="000000" w:themeColor="text1"/>
          <w:szCs w:val="24"/>
        </w:rPr>
      </w:pPr>
    </w:p>
    <w:p w14:paraId="1F6BC318" w14:textId="77777777" w:rsidR="00F477CA" w:rsidRDefault="00F477CA" w:rsidP="00F477CA">
      <w:pPr>
        <w:ind w:left="709"/>
        <w:jc w:val="both"/>
        <w:rPr>
          <w:rFonts w:eastAsia="Times New Roman" w:cs="Arial"/>
          <w:i/>
          <w:color w:val="000000" w:themeColor="text1"/>
          <w:szCs w:val="24"/>
        </w:rPr>
      </w:pPr>
      <w:r>
        <w:rPr>
          <w:rFonts w:cs="Arial"/>
          <w:i/>
          <w:color w:val="000000" w:themeColor="text1"/>
          <w:szCs w:val="24"/>
        </w:rPr>
        <w:t xml:space="preserve">“a single dwelling on one lot used to provide short-term accommodation but does not include a bed and breakfast.” </w:t>
      </w:r>
    </w:p>
    <w:p w14:paraId="042827FE" w14:textId="77777777" w:rsidR="00F477CA" w:rsidRDefault="00F477CA" w:rsidP="00F477CA">
      <w:pPr>
        <w:jc w:val="both"/>
        <w:rPr>
          <w:rFonts w:eastAsia="Times New Roman" w:cs="Arial"/>
          <w:color w:val="000000" w:themeColor="text1"/>
          <w:szCs w:val="24"/>
        </w:rPr>
      </w:pPr>
    </w:p>
    <w:p w14:paraId="1392FE90" w14:textId="77777777" w:rsidR="00F477CA" w:rsidRDefault="00F477CA" w:rsidP="00F477CA">
      <w:pPr>
        <w:jc w:val="both"/>
        <w:rPr>
          <w:rFonts w:eastAsia="Times New Roman" w:cs="Arial"/>
          <w:color w:val="000000" w:themeColor="text1"/>
          <w:szCs w:val="24"/>
        </w:rPr>
      </w:pPr>
      <w:r>
        <w:rPr>
          <w:rFonts w:eastAsia="Times New Roman" w:cs="Arial"/>
          <w:color w:val="000000" w:themeColor="text1"/>
          <w:szCs w:val="24"/>
        </w:rPr>
        <w:t>The City of Nedlands Local Planning Scheme No. 3 defines a “Short-Term Accommodation” use as:</w:t>
      </w:r>
    </w:p>
    <w:p w14:paraId="093C9223" w14:textId="77777777" w:rsidR="00F477CA" w:rsidRDefault="00F477CA" w:rsidP="00F477CA">
      <w:pPr>
        <w:jc w:val="both"/>
        <w:rPr>
          <w:rFonts w:eastAsia="Times New Roman" w:cs="Arial"/>
          <w:color w:val="000000" w:themeColor="text1"/>
          <w:szCs w:val="24"/>
        </w:rPr>
      </w:pPr>
    </w:p>
    <w:p w14:paraId="73BF088D" w14:textId="77777777" w:rsidR="00F477CA" w:rsidRDefault="00F477CA" w:rsidP="00F477CA">
      <w:pPr>
        <w:ind w:left="720"/>
        <w:jc w:val="both"/>
        <w:rPr>
          <w:rFonts w:eastAsia="Times New Roman" w:cs="Arial"/>
          <w:i/>
          <w:iCs/>
          <w:color w:val="000000" w:themeColor="text1"/>
          <w:szCs w:val="24"/>
        </w:rPr>
      </w:pPr>
      <w:r>
        <w:rPr>
          <w:rFonts w:eastAsia="Times New Roman" w:cs="Arial"/>
          <w:i/>
          <w:iCs/>
          <w:color w:val="000000" w:themeColor="text1"/>
          <w:szCs w:val="24"/>
        </w:rPr>
        <w:t>“temporary accommodation provided either continuously or from time-to-time with no guest/s accommodated for periods totalling more than 3 months in any 12-month period.”</w:t>
      </w:r>
    </w:p>
    <w:p w14:paraId="02B80023" w14:textId="77777777" w:rsidR="00F477CA" w:rsidRDefault="00F477CA" w:rsidP="00F477CA">
      <w:pPr>
        <w:jc w:val="both"/>
        <w:rPr>
          <w:rFonts w:eastAsia="Times New Roman" w:cs="Arial"/>
          <w:color w:val="000000" w:themeColor="text1"/>
          <w:szCs w:val="24"/>
        </w:rPr>
      </w:pPr>
    </w:p>
    <w:p w14:paraId="67E9FC61" w14:textId="77777777" w:rsidR="00F477CA" w:rsidRDefault="00F477CA" w:rsidP="00F477CA">
      <w:pPr>
        <w:jc w:val="both"/>
        <w:rPr>
          <w:rFonts w:eastAsia="Times New Roman" w:cs="Arial"/>
          <w:color w:val="000000" w:themeColor="text1"/>
          <w:szCs w:val="24"/>
        </w:rPr>
      </w:pPr>
      <w:r>
        <w:rPr>
          <w:rFonts w:eastAsia="Times New Roman" w:cs="Arial"/>
          <w:color w:val="000000" w:themeColor="text1"/>
          <w:szCs w:val="24"/>
        </w:rPr>
        <w:t>The applicant (who is also the owner of the property) is seeking to operate the “Holiday House” at the subject property. The owners of the property will reside on site and manage the holiday house.</w:t>
      </w:r>
    </w:p>
    <w:p w14:paraId="168401E4" w14:textId="77777777" w:rsidR="00F477CA" w:rsidRDefault="00F477CA" w:rsidP="00F477CA">
      <w:pPr>
        <w:jc w:val="both"/>
        <w:rPr>
          <w:rFonts w:eastAsia="Times New Roman" w:cs="Arial"/>
          <w:color w:val="000000" w:themeColor="text1"/>
          <w:szCs w:val="24"/>
        </w:rPr>
      </w:pPr>
    </w:p>
    <w:p w14:paraId="61493A7A" w14:textId="77777777" w:rsidR="00F477CA" w:rsidRDefault="00F477CA" w:rsidP="00F477CA">
      <w:pPr>
        <w:jc w:val="both"/>
        <w:rPr>
          <w:rFonts w:eastAsia="Times New Roman" w:cs="Arial"/>
          <w:color w:val="000000" w:themeColor="text1"/>
          <w:szCs w:val="24"/>
        </w:rPr>
      </w:pPr>
      <w:r>
        <w:rPr>
          <w:rFonts w:eastAsia="Times New Roman" w:cs="Arial"/>
          <w:color w:val="000000" w:themeColor="text1"/>
          <w:szCs w:val="24"/>
        </w:rPr>
        <w:t xml:space="preserve">In the Management Plan contained as </w:t>
      </w:r>
      <w:r w:rsidRPr="00FD2395">
        <w:rPr>
          <w:rFonts w:eastAsia="Times New Roman" w:cs="Arial"/>
          <w:b/>
          <w:bCs/>
          <w:color w:val="000000" w:themeColor="text1"/>
          <w:szCs w:val="24"/>
        </w:rPr>
        <w:t>Confidential Attachment 2</w:t>
      </w:r>
      <w:r>
        <w:rPr>
          <w:rFonts w:eastAsia="Times New Roman" w:cs="Arial"/>
          <w:color w:val="000000" w:themeColor="text1"/>
          <w:szCs w:val="24"/>
        </w:rPr>
        <w:t xml:space="preserve"> of this report, the applicant has explained:</w:t>
      </w:r>
    </w:p>
    <w:p w14:paraId="5155526E" w14:textId="77777777" w:rsidR="00F477CA" w:rsidRDefault="00F477CA" w:rsidP="00F477CA">
      <w:pPr>
        <w:jc w:val="both"/>
        <w:rPr>
          <w:rFonts w:eastAsia="Times New Roman" w:cs="Arial"/>
          <w:color w:val="000000" w:themeColor="text1"/>
          <w:szCs w:val="24"/>
        </w:rPr>
      </w:pPr>
    </w:p>
    <w:p w14:paraId="51482651" w14:textId="04770CD7" w:rsidR="00F477CA" w:rsidRDefault="00F477CA" w:rsidP="00C044A6">
      <w:pPr>
        <w:pStyle w:val="ListParagraph"/>
        <w:numPr>
          <w:ilvl w:val="0"/>
          <w:numId w:val="39"/>
        </w:numPr>
        <w:jc w:val="both"/>
        <w:rPr>
          <w:rFonts w:eastAsia="Times New Roman" w:cs="Arial"/>
          <w:color w:val="000000" w:themeColor="text1"/>
          <w:szCs w:val="24"/>
        </w:rPr>
      </w:pPr>
      <w:r>
        <w:rPr>
          <w:rFonts w:eastAsia="Times New Roman" w:cs="Arial"/>
          <w:color w:val="000000" w:themeColor="text1"/>
          <w:szCs w:val="24"/>
        </w:rPr>
        <w:t xml:space="preserve">There will be one booking taken at a </w:t>
      </w:r>
      <w:r w:rsidR="003F65E8">
        <w:rPr>
          <w:rFonts w:eastAsia="Times New Roman" w:cs="Arial"/>
          <w:color w:val="000000" w:themeColor="text1"/>
          <w:szCs w:val="24"/>
        </w:rPr>
        <w:t>time.</w:t>
      </w:r>
    </w:p>
    <w:p w14:paraId="57F2E1E4" w14:textId="7CFDDDCB" w:rsidR="00F477CA" w:rsidRDefault="00F477CA" w:rsidP="00C044A6">
      <w:pPr>
        <w:pStyle w:val="ListParagraph"/>
        <w:numPr>
          <w:ilvl w:val="0"/>
          <w:numId w:val="39"/>
        </w:numPr>
        <w:jc w:val="both"/>
        <w:rPr>
          <w:rFonts w:eastAsia="Times New Roman" w:cs="Arial"/>
          <w:color w:val="000000" w:themeColor="text1"/>
          <w:szCs w:val="24"/>
        </w:rPr>
      </w:pPr>
      <w:r>
        <w:rPr>
          <w:rFonts w:eastAsia="Times New Roman" w:cs="Arial"/>
          <w:color w:val="000000" w:themeColor="text1"/>
          <w:szCs w:val="24"/>
        </w:rPr>
        <w:t xml:space="preserve">The maximum number of guests at the property will be between 4 to 6 guests and each booking will be for a minimum of 2 consecutive </w:t>
      </w:r>
      <w:r w:rsidR="003F65E8">
        <w:rPr>
          <w:rFonts w:eastAsia="Times New Roman" w:cs="Arial"/>
          <w:color w:val="000000" w:themeColor="text1"/>
          <w:szCs w:val="24"/>
        </w:rPr>
        <w:t>nights.</w:t>
      </w:r>
    </w:p>
    <w:p w14:paraId="1BD0DA52" w14:textId="77777777" w:rsidR="00F477CA" w:rsidRDefault="00F477CA" w:rsidP="00C044A6">
      <w:pPr>
        <w:pStyle w:val="ListParagraph"/>
        <w:numPr>
          <w:ilvl w:val="0"/>
          <w:numId w:val="39"/>
        </w:numPr>
        <w:jc w:val="both"/>
        <w:rPr>
          <w:rFonts w:asciiTheme="minorHAnsi" w:eastAsiaTheme="minorHAnsi" w:hAnsiTheme="minorHAnsi" w:cstheme="minorBidi"/>
          <w:color w:val="000000" w:themeColor="text1"/>
          <w:szCs w:val="24"/>
        </w:rPr>
      </w:pPr>
      <w:r>
        <w:rPr>
          <w:rFonts w:eastAsia="Times New Roman" w:cs="Arial"/>
          <w:color w:val="000000" w:themeColor="text1"/>
          <w:szCs w:val="24"/>
        </w:rPr>
        <w:t>The maximum number of guest cars the property will be 2 guest cars.</w:t>
      </w:r>
    </w:p>
    <w:p w14:paraId="3654443F" w14:textId="1C818714" w:rsidR="00F477CA" w:rsidRDefault="00F477CA" w:rsidP="00C044A6">
      <w:pPr>
        <w:pStyle w:val="ListParagraph"/>
        <w:numPr>
          <w:ilvl w:val="0"/>
          <w:numId w:val="39"/>
        </w:numPr>
        <w:jc w:val="both"/>
        <w:rPr>
          <w:rFonts w:eastAsia="Times New Roman" w:cs="Arial"/>
          <w:color w:val="000000" w:themeColor="text1"/>
          <w:szCs w:val="24"/>
        </w:rPr>
      </w:pPr>
      <w:r>
        <w:rPr>
          <w:rFonts w:eastAsia="Times New Roman" w:cs="Arial"/>
          <w:color w:val="000000" w:themeColor="text1"/>
          <w:szCs w:val="24"/>
        </w:rPr>
        <w:t xml:space="preserve">The hosting requirements of the holiday house will be managed by ‘Houst’ (a management company) to take care of bookings, guest data and check in and check out </w:t>
      </w:r>
      <w:r w:rsidR="003F65E8">
        <w:rPr>
          <w:rFonts w:eastAsia="Times New Roman" w:cs="Arial"/>
          <w:color w:val="000000" w:themeColor="text1"/>
          <w:szCs w:val="24"/>
        </w:rPr>
        <w:t>dates.</w:t>
      </w:r>
    </w:p>
    <w:p w14:paraId="59CAF12A" w14:textId="21154AB0" w:rsidR="00F477CA" w:rsidRDefault="00F477CA" w:rsidP="00C044A6">
      <w:pPr>
        <w:pStyle w:val="ListParagraph"/>
        <w:numPr>
          <w:ilvl w:val="0"/>
          <w:numId w:val="39"/>
        </w:numPr>
        <w:jc w:val="both"/>
        <w:rPr>
          <w:rFonts w:eastAsia="Times New Roman" w:cs="Arial"/>
          <w:color w:val="000000" w:themeColor="text1"/>
          <w:szCs w:val="24"/>
        </w:rPr>
      </w:pPr>
      <w:r>
        <w:rPr>
          <w:rFonts w:eastAsia="Times New Roman" w:cs="Arial"/>
          <w:color w:val="000000" w:themeColor="text1"/>
          <w:szCs w:val="24"/>
        </w:rPr>
        <w:t xml:space="preserve">The Management Plan also contains a Code of Conduct which will be provided to all guests of the Holiday </w:t>
      </w:r>
      <w:r w:rsidR="003F65E8">
        <w:rPr>
          <w:rFonts w:eastAsia="Times New Roman" w:cs="Arial"/>
          <w:color w:val="000000" w:themeColor="text1"/>
          <w:szCs w:val="24"/>
        </w:rPr>
        <w:t>House.</w:t>
      </w:r>
    </w:p>
    <w:p w14:paraId="5992AEA6" w14:textId="77777777" w:rsidR="00F477CA" w:rsidRDefault="00F477CA" w:rsidP="00F477CA">
      <w:pPr>
        <w:pStyle w:val="ListParagraph"/>
        <w:jc w:val="both"/>
        <w:rPr>
          <w:rFonts w:eastAsia="Times New Roman" w:cs="Arial"/>
          <w:color w:val="000000" w:themeColor="text1"/>
          <w:szCs w:val="24"/>
        </w:rPr>
      </w:pPr>
    </w:p>
    <w:p w14:paraId="6B4300B3" w14:textId="77777777" w:rsidR="00F477CA" w:rsidRDefault="00F477CA" w:rsidP="00F477CA">
      <w:pPr>
        <w:jc w:val="both"/>
        <w:rPr>
          <w:rFonts w:eastAsiaTheme="minorHAnsi" w:cs="Arial"/>
          <w:color w:val="000000" w:themeColor="text1"/>
          <w:szCs w:val="24"/>
          <w:lang w:val="en-GB"/>
        </w:rPr>
      </w:pPr>
      <w:r>
        <w:rPr>
          <w:rFonts w:cs="Arial"/>
          <w:color w:val="000000" w:themeColor="text1"/>
          <w:szCs w:val="24"/>
        </w:rPr>
        <w:t xml:space="preserve">The City notes that when the Short-Term Accommodation Local Planning Policy was adopted, there was an amnesty period to encourage already operating short term accommodation providers to get their necessary approvals through the Council. </w:t>
      </w:r>
    </w:p>
    <w:p w14:paraId="047ED089" w14:textId="77777777" w:rsidR="00F477CA" w:rsidRDefault="00F477CA" w:rsidP="00F477CA">
      <w:pPr>
        <w:jc w:val="both"/>
        <w:rPr>
          <w:rFonts w:cs="Arial"/>
          <w:iCs/>
          <w:color w:val="000000" w:themeColor="text1"/>
          <w:szCs w:val="32"/>
        </w:rPr>
      </w:pPr>
    </w:p>
    <w:p w14:paraId="1012D4D7" w14:textId="77777777" w:rsidR="00F477CA" w:rsidRDefault="00F477CA" w:rsidP="00F477CA">
      <w:pPr>
        <w:jc w:val="both"/>
        <w:rPr>
          <w:rFonts w:cs="Arial"/>
          <w:iCs/>
          <w:color w:val="000000" w:themeColor="text1"/>
          <w:szCs w:val="32"/>
        </w:rPr>
      </w:pPr>
      <w:r>
        <w:rPr>
          <w:rFonts w:cs="Arial"/>
          <w:iCs/>
          <w:color w:val="000000" w:themeColor="text1"/>
          <w:szCs w:val="32"/>
        </w:rPr>
        <w:t xml:space="preserve">Of the many already operating short term accommodation properties within the City, the applicant for this DA was one of the few owners that came forward to normalise the use of the land for the holiday house. </w:t>
      </w:r>
    </w:p>
    <w:p w14:paraId="3D7BF101" w14:textId="77777777" w:rsidR="00F477CA" w:rsidRDefault="00F477CA" w:rsidP="00F477CA">
      <w:pPr>
        <w:jc w:val="both"/>
        <w:rPr>
          <w:rFonts w:cs="Arial"/>
          <w:iCs/>
          <w:color w:val="000000" w:themeColor="text1"/>
          <w:szCs w:val="32"/>
        </w:rPr>
      </w:pPr>
    </w:p>
    <w:p w14:paraId="56D99658" w14:textId="7C797D60" w:rsidR="00F477CA" w:rsidRDefault="00F477CA" w:rsidP="0012338F">
      <w:pPr>
        <w:pStyle w:val="ListParagraph"/>
        <w:numPr>
          <w:ilvl w:val="1"/>
          <w:numId w:val="98"/>
        </w:numPr>
        <w:ind w:left="709" w:hanging="709"/>
        <w:jc w:val="both"/>
        <w:rPr>
          <w:rFonts w:cs="Arial"/>
          <w:b/>
          <w:color w:val="000000" w:themeColor="text1"/>
          <w:szCs w:val="24"/>
          <w:lang w:eastAsia="en-AU"/>
        </w:rPr>
      </w:pPr>
      <w:r>
        <w:rPr>
          <w:rFonts w:cs="Arial"/>
          <w:b/>
          <w:color w:val="000000" w:themeColor="text1"/>
          <w:szCs w:val="24"/>
          <w:lang w:eastAsia="en-AU"/>
        </w:rPr>
        <w:t>History of Application</w:t>
      </w:r>
    </w:p>
    <w:p w14:paraId="746985C8" w14:textId="77777777" w:rsidR="00F477CA" w:rsidRDefault="00F477CA" w:rsidP="00F477CA">
      <w:pPr>
        <w:jc w:val="both"/>
        <w:rPr>
          <w:rFonts w:cs="Arial"/>
          <w:iCs/>
          <w:color w:val="000000" w:themeColor="text1"/>
          <w:szCs w:val="32"/>
          <w:lang w:val="en-GB"/>
        </w:rPr>
      </w:pPr>
    </w:p>
    <w:p w14:paraId="0F3E455E" w14:textId="77777777" w:rsidR="00F477CA" w:rsidRDefault="00F477CA" w:rsidP="00F477CA">
      <w:pPr>
        <w:jc w:val="both"/>
        <w:rPr>
          <w:rFonts w:cs="Arial"/>
          <w:iCs/>
          <w:color w:val="000000" w:themeColor="text1"/>
          <w:szCs w:val="32"/>
        </w:rPr>
      </w:pPr>
      <w:r>
        <w:rPr>
          <w:rFonts w:cs="Arial"/>
          <w:iCs/>
          <w:color w:val="000000" w:themeColor="text1"/>
          <w:szCs w:val="32"/>
        </w:rPr>
        <w:t>The timeline below refers to the history of the application thus far:</w:t>
      </w:r>
    </w:p>
    <w:p w14:paraId="62F7D66D" w14:textId="77777777" w:rsidR="00F477CA" w:rsidRDefault="00F477CA" w:rsidP="00F477CA">
      <w:pPr>
        <w:jc w:val="both"/>
        <w:rPr>
          <w:rFonts w:cs="Arial"/>
          <w:iCs/>
          <w:color w:val="000000" w:themeColor="text1"/>
          <w:szCs w:val="32"/>
        </w:rPr>
      </w:pPr>
    </w:p>
    <w:tbl>
      <w:tblPr>
        <w:tblStyle w:val="TableGrid"/>
        <w:tblW w:w="0" w:type="auto"/>
        <w:tblLook w:val="04A0" w:firstRow="1" w:lastRow="0" w:firstColumn="1" w:lastColumn="0" w:noHBand="0" w:noVBand="1"/>
      </w:tblPr>
      <w:tblGrid>
        <w:gridCol w:w="1967"/>
        <w:gridCol w:w="6930"/>
      </w:tblGrid>
      <w:tr w:rsidR="00F477CA" w14:paraId="60FFF55E"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58EA050A" w14:textId="77777777" w:rsidR="00F477CA" w:rsidRDefault="00F477CA">
            <w:pPr>
              <w:rPr>
                <w:rFonts w:cs="Arial"/>
                <w:b/>
                <w:bCs/>
                <w:iCs/>
                <w:color w:val="000000" w:themeColor="text1"/>
                <w:sz w:val="22"/>
              </w:rPr>
            </w:pPr>
            <w:r>
              <w:rPr>
                <w:rFonts w:cs="Arial"/>
                <w:b/>
                <w:bCs/>
                <w:iCs/>
                <w:color w:val="000000" w:themeColor="text1"/>
              </w:rPr>
              <w:t>May 2020</w:t>
            </w:r>
          </w:p>
        </w:tc>
        <w:tc>
          <w:tcPr>
            <w:tcW w:w="7036" w:type="dxa"/>
            <w:tcBorders>
              <w:top w:val="single" w:sz="4" w:space="0" w:color="auto"/>
              <w:left w:val="single" w:sz="4" w:space="0" w:color="auto"/>
              <w:bottom w:val="single" w:sz="4" w:space="0" w:color="auto"/>
              <w:right w:val="single" w:sz="4" w:space="0" w:color="auto"/>
            </w:tcBorders>
            <w:hideMark/>
          </w:tcPr>
          <w:p w14:paraId="24D02AA0" w14:textId="77777777" w:rsidR="00F477CA" w:rsidRDefault="00F477CA">
            <w:pPr>
              <w:jc w:val="both"/>
              <w:rPr>
                <w:rFonts w:cs="Arial"/>
                <w:iCs/>
                <w:color w:val="000000" w:themeColor="text1"/>
              </w:rPr>
            </w:pPr>
            <w:r>
              <w:rPr>
                <w:rFonts w:cs="Arial"/>
                <w:iCs/>
                <w:color w:val="000000" w:themeColor="text1"/>
              </w:rPr>
              <w:t>Development application lodged to the City of Nedlands</w:t>
            </w:r>
          </w:p>
        </w:tc>
      </w:tr>
      <w:tr w:rsidR="00F477CA" w14:paraId="603F5938"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56750EA8" w14:textId="77777777" w:rsidR="00F477CA" w:rsidRDefault="00F477CA">
            <w:pPr>
              <w:rPr>
                <w:rFonts w:cs="Arial"/>
                <w:b/>
                <w:bCs/>
                <w:iCs/>
                <w:color w:val="000000" w:themeColor="text1"/>
              </w:rPr>
            </w:pPr>
            <w:r>
              <w:rPr>
                <w:rFonts w:cs="Arial"/>
                <w:b/>
                <w:bCs/>
                <w:iCs/>
                <w:color w:val="000000" w:themeColor="text1"/>
              </w:rPr>
              <w:t>July 2020</w:t>
            </w:r>
          </w:p>
        </w:tc>
        <w:tc>
          <w:tcPr>
            <w:tcW w:w="7036" w:type="dxa"/>
            <w:tcBorders>
              <w:top w:val="single" w:sz="4" w:space="0" w:color="auto"/>
              <w:left w:val="single" w:sz="4" w:space="0" w:color="auto"/>
              <w:bottom w:val="single" w:sz="4" w:space="0" w:color="auto"/>
              <w:right w:val="single" w:sz="4" w:space="0" w:color="auto"/>
            </w:tcBorders>
            <w:hideMark/>
          </w:tcPr>
          <w:p w14:paraId="63C0385E" w14:textId="77777777" w:rsidR="00F477CA" w:rsidRDefault="00F477CA">
            <w:pPr>
              <w:jc w:val="both"/>
              <w:rPr>
                <w:rFonts w:cs="Arial"/>
                <w:iCs/>
                <w:color w:val="000000" w:themeColor="text1"/>
              </w:rPr>
            </w:pPr>
            <w:r>
              <w:rPr>
                <w:rFonts w:cs="Arial"/>
                <w:iCs/>
                <w:color w:val="000000" w:themeColor="text1"/>
              </w:rPr>
              <w:t>Application advertised to adjoining landowners and occupiers</w:t>
            </w:r>
          </w:p>
        </w:tc>
      </w:tr>
      <w:tr w:rsidR="00F477CA" w14:paraId="4FBE5A41"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794EA8D5" w14:textId="77777777" w:rsidR="00F477CA" w:rsidRDefault="00F477CA">
            <w:pPr>
              <w:rPr>
                <w:rFonts w:cs="Arial"/>
                <w:b/>
                <w:bCs/>
                <w:iCs/>
                <w:color w:val="000000" w:themeColor="text1"/>
              </w:rPr>
            </w:pPr>
            <w:r>
              <w:rPr>
                <w:rFonts w:cs="Arial"/>
                <w:b/>
                <w:bCs/>
                <w:iCs/>
                <w:color w:val="000000" w:themeColor="text1"/>
              </w:rPr>
              <w:t>September 2020</w:t>
            </w:r>
          </w:p>
        </w:tc>
        <w:tc>
          <w:tcPr>
            <w:tcW w:w="7036" w:type="dxa"/>
            <w:tcBorders>
              <w:top w:val="single" w:sz="4" w:space="0" w:color="auto"/>
              <w:left w:val="single" w:sz="4" w:space="0" w:color="auto"/>
              <w:bottom w:val="single" w:sz="4" w:space="0" w:color="auto"/>
              <w:right w:val="single" w:sz="4" w:space="0" w:color="auto"/>
            </w:tcBorders>
            <w:hideMark/>
          </w:tcPr>
          <w:p w14:paraId="59AFFE5F" w14:textId="77777777" w:rsidR="00F477CA" w:rsidRDefault="00F477CA">
            <w:pPr>
              <w:jc w:val="both"/>
              <w:rPr>
                <w:rFonts w:cs="Arial"/>
                <w:iCs/>
                <w:color w:val="000000" w:themeColor="text1"/>
              </w:rPr>
            </w:pPr>
            <w:r>
              <w:rPr>
                <w:rFonts w:cs="Arial"/>
                <w:iCs/>
                <w:color w:val="000000" w:themeColor="text1"/>
              </w:rPr>
              <w:t>Application presented to Council for determination due to objections being received.  At the Committee Meeting, the application was recommended for approval. At the Council Meeting on 22 September 2020, the item was deferred to October 2020</w:t>
            </w:r>
          </w:p>
        </w:tc>
      </w:tr>
      <w:tr w:rsidR="00F477CA" w14:paraId="30663AF2"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54993DFD" w14:textId="77777777" w:rsidR="00F477CA" w:rsidRDefault="00F477CA">
            <w:pPr>
              <w:rPr>
                <w:rFonts w:cs="Arial"/>
                <w:b/>
                <w:bCs/>
                <w:iCs/>
                <w:color w:val="000000" w:themeColor="text1"/>
              </w:rPr>
            </w:pPr>
            <w:r>
              <w:rPr>
                <w:rFonts w:cs="Arial"/>
                <w:b/>
                <w:bCs/>
                <w:color w:val="000000" w:themeColor="text1"/>
              </w:rPr>
              <w:t>October 2020</w:t>
            </w:r>
          </w:p>
        </w:tc>
        <w:tc>
          <w:tcPr>
            <w:tcW w:w="7036" w:type="dxa"/>
            <w:tcBorders>
              <w:top w:val="single" w:sz="4" w:space="0" w:color="auto"/>
              <w:left w:val="single" w:sz="4" w:space="0" w:color="auto"/>
              <w:bottom w:val="single" w:sz="4" w:space="0" w:color="auto"/>
              <w:right w:val="single" w:sz="4" w:space="0" w:color="auto"/>
            </w:tcBorders>
            <w:hideMark/>
          </w:tcPr>
          <w:p w14:paraId="15EBEC9A" w14:textId="77777777" w:rsidR="00F477CA" w:rsidRDefault="00F477CA">
            <w:pPr>
              <w:jc w:val="both"/>
              <w:rPr>
                <w:rFonts w:cs="Arial"/>
                <w:color w:val="000000" w:themeColor="text1"/>
              </w:rPr>
            </w:pPr>
            <w:r>
              <w:rPr>
                <w:rFonts w:cs="Arial"/>
                <w:color w:val="000000" w:themeColor="text1"/>
              </w:rPr>
              <w:t xml:space="preserve">Application re-presented to Council for final determination, where the motion to approve was lost, and no decision was made. </w:t>
            </w:r>
          </w:p>
          <w:p w14:paraId="16E093AF" w14:textId="77777777" w:rsidR="00F477CA" w:rsidRDefault="00F477CA">
            <w:pPr>
              <w:jc w:val="both"/>
              <w:rPr>
                <w:rFonts w:cs="Arial"/>
                <w:color w:val="000000" w:themeColor="text1"/>
                <w:lang w:val="en-AU"/>
              </w:rPr>
            </w:pPr>
            <w:r>
              <w:rPr>
                <w:rFonts w:cs="Arial"/>
                <w:color w:val="000000" w:themeColor="text1"/>
              </w:rPr>
              <w:t xml:space="preserve">The Council Minutes contained as </w:t>
            </w:r>
            <w:r w:rsidRPr="00FD2395">
              <w:rPr>
                <w:rFonts w:cs="Arial"/>
                <w:b/>
                <w:bCs/>
                <w:color w:val="000000" w:themeColor="text1"/>
              </w:rPr>
              <w:t>Attachment 3</w:t>
            </w:r>
            <w:r>
              <w:rPr>
                <w:rFonts w:cs="Arial"/>
                <w:color w:val="000000" w:themeColor="text1"/>
              </w:rPr>
              <w:t xml:space="preserve"> indicated that in accordance with Regulation 11(da) of the Local Government (Administration) Regulations 1996, Council did not approve this application due to the number and type of complaints received. This is not considered a resolution to refuse the application under clause 68(2)(c) of the Deemed Provisions of Schedule 2 of the Planning and Development (Local Planning Schemes) Regulations 2015.</w:t>
            </w:r>
          </w:p>
          <w:p w14:paraId="408E5BD8" w14:textId="77777777" w:rsidR="00F477CA" w:rsidRDefault="00F477CA" w:rsidP="00C044A6">
            <w:pPr>
              <w:pStyle w:val="ListParagraph"/>
              <w:numPr>
                <w:ilvl w:val="0"/>
                <w:numId w:val="39"/>
              </w:numPr>
              <w:jc w:val="both"/>
              <w:rPr>
                <w:rFonts w:cs="Arial"/>
                <w:iCs/>
                <w:color w:val="000000" w:themeColor="text1"/>
                <w:lang w:val="en-AU"/>
              </w:rPr>
            </w:pPr>
            <w:r>
              <w:rPr>
                <w:rFonts w:cs="Arial"/>
                <w:iCs/>
                <w:color w:val="000000" w:themeColor="text1"/>
                <w:lang w:val="en-AU"/>
              </w:rPr>
              <w:t>Note: Regulation 11(da) of the Local Government (Administration) Regulations 1996 requires written reasons for each decision made at the meeting that is significantly different from the relevant written recommendation of a committee or an employee as defined in section 5.70, but not a decision to only note the matter or to return the recommendation for further consideration</w:t>
            </w:r>
          </w:p>
        </w:tc>
      </w:tr>
      <w:tr w:rsidR="00F477CA" w14:paraId="09CFA6B1"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5CF028B5" w14:textId="77777777" w:rsidR="00F477CA" w:rsidRDefault="00F477CA">
            <w:pPr>
              <w:rPr>
                <w:rFonts w:cs="Arial"/>
                <w:b/>
                <w:bCs/>
                <w:iCs/>
                <w:color w:val="000000" w:themeColor="text1"/>
              </w:rPr>
            </w:pPr>
            <w:r>
              <w:rPr>
                <w:rFonts w:cs="Arial"/>
                <w:b/>
                <w:bCs/>
                <w:iCs/>
                <w:color w:val="000000" w:themeColor="text1"/>
                <w:lang w:val="en-AU"/>
              </w:rPr>
              <w:t>December 2020</w:t>
            </w:r>
          </w:p>
        </w:tc>
        <w:tc>
          <w:tcPr>
            <w:tcW w:w="7036" w:type="dxa"/>
            <w:tcBorders>
              <w:top w:val="single" w:sz="4" w:space="0" w:color="auto"/>
              <w:left w:val="single" w:sz="4" w:space="0" w:color="auto"/>
              <w:bottom w:val="single" w:sz="4" w:space="0" w:color="auto"/>
              <w:right w:val="single" w:sz="4" w:space="0" w:color="auto"/>
            </w:tcBorders>
            <w:hideMark/>
          </w:tcPr>
          <w:p w14:paraId="04569CF2" w14:textId="43DD6C82" w:rsidR="00F477CA" w:rsidRDefault="00F477CA">
            <w:pPr>
              <w:jc w:val="both"/>
              <w:rPr>
                <w:rFonts w:cs="Arial"/>
                <w:iCs/>
                <w:color w:val="000000" w:themeColor="text1"/>
              </w:rPr>
            </w:pPr>
            <w:r>
              <w:rPr>
                <w:rFonts w:cs="Arial"/>
                <w:iCs/>
                <w:color w:val="000000" w:themeColor="text1"/>
                <w:lang w:val="en-AU"/>
              </w:rPr>
              <w:t>SAT Appeal lodged by applicant for Deemed Refusal (</w:t>
            </w:r>
            <w:r w:rsidR="003F65E8">
              <w:rPr>
                <w:rFonts w:cs="Arial"/>
                <w:iCs/>
                <w:color w:val="000000" w:themeColor="text1"/>
                <w:lang w:val="en-AU"/>
              </w:rPr>
              <w:t>i.e.,</w:t>
            </w:r>
            <w:r>
              <w:rPr>
                <w:rFonts w:cs="Arial"/>
                <w:iCs/>
                <w:color w:val="000000" w:themeColor="text1"/>
                <w:lang w:val="en-AU"/>
              </w:rPr>
              <w:t xml:space="preserve"> no decision having been made within the </w:t>
            </w:r>
            <w:r w:rsidR="00C93159">
              <w:rPr>
                <w:rFonts w:cs="Arial"/>
                <w:iCs/>
                <w:color w:val="000000" w:themeColor="text1"/>
                <w:lang w:val="en-AU"/>
              </w:rPr>
              <w:t>90-day</w:t>
            </w:r>
            <w:r>
              <w:rPr>
                <w:rFonts w:cs="Arial"/>
                <w:iCs/>
                <w:color w:val="000000" w:themeColor="text1"/>
                <w:lang w:val="en-AU"/>
              </w:rPr>
              <w:t xml:space="preserve"> statutory time limit).</w:t>
            </w:r>
          </w:p>
        </w:tc>
      </w:tr>
      <w:tr w:rsidR="00F477CA" w14:paraId="2B6B558D"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7E3A7F4E" w14:textId="77777777" w:rsidR="00F477CA" w:rsidRDefault="00F477CA">
            <w:pPr>
              <w:rPr>
                <w:rFonts w:cs="Arial"/>
                <w:b/>
                <w:bCs/>
                <w:iCs/>
                <w:color w:val="000000" w:themeColor="text1"/>
              </w:rPr>
            </w:pPr>
            <w:r>
              <w:rPr>
                <w:rFonts w:cs="Arial"/>
                <w:b/>
                <w:bCs/>
                <w:iCs/>
                <w:color w:val="000000" w:themeColor="text1"/>
                <w:lang w:val="en-AU"/>
              </w:rPr>
              <w:lastRenderedPageBreak/>
              <w:t>January 2021</w:t>
            </w:r>
          </w:p>
        </w:tc>
        <w:tc>
          <w:tcPr>
            <w:tcW w:w="7036" w:type="dxa"/>
            <w:tcBorders>
              <w:top w:val="single" w:sz="4" w:space="0" w:color="auto"/>
              <w:left w:val="single" w:sz="4" w:space="0" w:color="auto"/>
              <w:bottom w:val="single" w:sz="4" w:space="0" w:color="auto"/>
              <w:right w:val="single" w:sz="4" w:space="0" w:color="auto"/>
            </w:tcBorders>
            <w:hideMark/>
          </w:tcPr>
          <w:p w14:paraId="2532DD95" w14:textId="77777777" w:rsidR="00F477CA" w:rsidRDefault="00F477CA">
            <w:pPr>
              <w:jc w:val="both"/>
              <w:rPr>
                <w:rFonts w:cs="Arial"/>
                <w:iCs/>
                <w:color w:val="000000" w:themeColor="text1"/>
              </w:rPr>
            </w:pPr>
            <w:r>
              <w:rPr>
                <w:rFonts w:cs="Arial"/>
                <w:iCs/>
                <w:color w:val="000000" w:themeColor="text1"/>
                <w:lang w:val="en-AU"/>
              </w:rPr>
              <w:t>Directions Hearing held at SAT – Orders made that the application is to be re-presented to Council for a final determination.</w:t>
            </w:r>
          </w:p>
        </w:tc>
      </w:tr>
      <w:tr w:rsidR="00F477CA" w14:paraId="13AC9403" w14:textId="77777777" w:rsidTr="00F477CA">
        <w:tc>
          <w:tcPr>
            <w:tcW w:w="1980" w:type="dxa"/>
            <w:tcBorders>
              <w:top w:val="single" w:sz="4" w:space="0" w:color="auto"/>
              <w:left w:val="single" w:sz="4" w:space="0" w:color="auto"/>
              <w:bottom w:val="single" w:sz="4" w:space="0" w:color="auto"/>
              <w:right w:val="single" w:sz="4" w:space="0" w:color="auto"/>
            </w:tcBorders>
            <w:hideMark/>
          </w:tcPr>
          <w:p w14:paraId="4FBDD372" w14:textId="77777777" w:rsidR="00F477CA" w:rsidRDefault="00F477CA">
            <w:pPr>
              <w:rPr>
                <w:rFonts w:cs="Arial"/>
                <w:b/>
                <w:bCs/>
                <w:iCs/>
                <w:color w:val="000000" w:themeColor="text1"/>
              </w:rPr>
            </w:pPr>
            <w:r>
              <w:rPr>
                <w:rFonts w:cs="Arial"/>
                <w:b/>
                <w:bCs/>
                <w:iCs/>
                <w:color w:val="000000" w:themeColor="text1"/>
                <w:lang w:val="en-AU"/>
              </w:rPr>
              <w:t>March 2021</w:t>
            </w:r>
          </w:p>
        </w:tc>
        <w:tc>
          <w:tcPr>
            <w:tcW w:w="7036" w:type="dxa"/>
            <w:tcBorders>
              <w:top w:val="single" w:sz="4" w:space="0" w:color="auto"/>
              <w:left w:val="single" w:sz="4" w:space="0" w:color="auto"/>
              <w:bottom w:val="single" w:sz="4" w:space="0" w:color="auto"/>
              <w:right w:val="single" w:sz="4" w:space="0" w:color="auto"/>
            </w:tcBorders>
            <w:hideMark/>
          </w:tcPr>
          <w:p w14:paraId="4065925B" w14:textId="77777777" w:rsidR="00F477CA" w:rsidRDefault="00F477CA">
            <w:pPr>
              <w:jc w:val="both"/>
              <w:rPr>
                <w:rFonts w:cs="Arial"/>
                <w:iCs/>
                <w:color w:val="000000" w:themeColor="text1"/>
              </w:rPr>
            </w:pPr>
            <w:r>
              <w:rPr>
                <w:rFonts w:cs="Arial"/>
                <w:iCs/>
                <w:color w:val="000000" w:themeColor="text1"/>
                <w:lang w:val="en-AU"/>
              </w:rPr>
              <w:t>Application presented to Council for determination.</w:t>
            </w:r>
          </w:p>
        </w:tc>
      </w:tr>
    </w:tbl>
    <w:p w14:paraId="5EB70098" w14:textId="77777777" w:rsidR="00F477CA" w:rsidRDefault="00F477CA" w:rsidP="00F477CA">
      <w:pPr>
        <w:jc w:val="both"/>
        <w:rPr>
          <w:rFonts w:cs="Arial"/>
          <w:iCs/>
          <w:color w:val="000000" w:themeColor="text1"/>
          <w:szCs w:val="32"/>
          <w:lang w:val="en-GB"/>
        </w:rPr>
      </w:pPr>
    </w:p>
    <w:p w14:paraId="2D9EA854" w14:textId="77777777" w:rsidR="00F477CA" w:rsidRDefault="00F477CA" w:rsidP="00F477CA">
      <w:pPr>
        <w:jc w:val="both"/>
        <w:rPr>
          <w:rFonts w:cs="Arial"/>
          <w:iCs/>
          <w:color w:val="000000" w:themeColor="text1"/>
          <w:szCs w:val="32"/>
        </w:rPr>
      </w:pPr>
      <w:r>
        <w:rPr>
          <w:rFonts w:cs="Arial"/>
          <w:iCs/>
          <w:color w:val="000000" w:themeColor="text1"/>
          <w:szCs w:val="32"/>
        </w:rPr>
        <w:t xml:space="preserve">In summary, pursuant to the Orders set by the SAT, the purpose of this report is for Council to reconsider the Development application for an existing Holiday House </w:t>
      </w:r>
      <w:r>
        <w:rPr>
          <w:rFonts w:cs="Arial"/>
          <w:color w:val="000000" w:themeColor="text1"/>
          <w:szCs w:val="24"/>
        </w:rPr>
        <w:t>(</w:t>
      </w:r>
      <w:r>
        <w:rPr>
          <w:rFonts w:cs="Arial"/>
          <w:iCs/>
          <w:color w:val="000000" w:themeColor="text1"/>
          <w:szCs w:val="32"/>
        </w:rPr>
        <w:t xml:space="preserve">Short-Term Accommodation) at the subject site and </w:t>
      </w:r>
      <w:proofErr w:type="gramStart"/>
      <w:r>
        <w:rPr>
          <w:rFonts w:cs="Arial"/>
          <w:iCs/>
          <w:color w:val="000000" w:themeColor="text1"/>
          <w:szCs w:val="32"/>
        </w:rPr>
        <w:t>make a determination</w:t>
      </w:r>
      <w:proofErr w:type="gramEnd"/>
      <w:r>
        <w:rPr>
          <w:rFonts w:cs="Arial"/>
          <w:iCs/>
          <w:color w:val="000000" w:themeColor="text1"/>
          <w:szCs w:val="32"/>
        </w:rPr>
        <w:t xml:space="preserve"> under clause 68(2) of the Deemed Provisions. </w:t>
      </w:r>
    </w:p>
    <w:p w14:paraId="3AAC6194" w14:textId="77777777" w:rsidR="00F477CA" w:rsidRDefault="00F477CA" w:rsidP="00F477CA">
      <w:pPr>
        <w:jc w:val="both"/>
        <w:rPr>
          <w:rFonts w:cs="Arial"/>
          <w:b/>
          <w:iCs/>
          <w:color w:val="000000" w:themeColor="text1"/>
          <w:szCs w:val="24"/>
        </w:rPr>
      </w:pPr>
    </w:p>
    <w:p w14:paraId="0228340D" w14:textId="0BE379F1" w:rsidR="00F477CA" w:rsidRDefault="00F477CA" w:rsidP="0012338F">
      <w:pPr>
        <w:pStyle w:val="ListParagraph"/>
        <w:numPr>
          <w:ilvl w:val="1"/>
          <w:numId w:val="98"/>
        </w:numPr>
        <w:ind w:left="709" w:hanging="709"/>
        <w:jc w:val="both"/>
        <w:rPr>
          <w:rFonts w:cs="Arial"/>
          <w:b/>
          <w:color w:val="000000" w:themeColor="text1"/>
          <w:szCs w:val="24"/>
          <w:lang w:eastAsia="en-AU"/>
        </w:rPr>
      </w:pPr>
      <w:r>
        <w:rPr>
          <w:rFonts w:cs="Arial"/>
          <w:b/>
          <w:color w:val="000000" w:themeColor="text1"/>
          <w:szCs w:val="24"/>
          <w:lang w:eastAsia="en-AU"/>
        </w:rPr>
        <w:t>SAT Appeal</w:t>
      </w:r>
    </w:p>
    <w:p w14:paraId="5B617C8F" w14:textId="77777777" w:rsidR="00F477CA" w:rsidRDefault="00F477CA" w:rsidP="00F477CA">
      <w:pPr>
        <w:jc w:val="both"/>
        <w:rPr>
          <w:rFonts w:cs="Arial"/>
          <w:b/>
          <w:iCs/>
          <w:color w:val="000000" w:themeColor="text1"/>
          <w:szCs w:val="24"/>
        </w:rPr>
      </w:pPr>
    </w:p>
    <w:p w14:paraId="45F46FBD" w14:textId="77777777" w:rsidR="00F477CA" w:rsidRDefault="00F477CA" w:rsidP="00F477CA">
      <w:pPr>
        <w:jc w:val="both"/>
        <w:rPr>
          <w:rFonts w:cs="Arial"/>
          <w:bCs/>
          <w:iCs/>
          <w:color w:val="000000" w:themeColor="text1"/>
          <w:szCs w:val="24"/>
        </w:rPr>
      </w:pPr>
      <w:r>
        <w:rPr>
          <w:rFonts w:cs="Arial"/>
          <w:bCs/>
          <w:iCs/>
          <w:color w:val="000000" w:themeColor="text1"/>
          <w:szCs w:val="24"/>
        </w:rPr>
        <w:t xml:space="preserve">An </w:t>
      </w:r>
      <w:r>
        <w:rPr>
          <w:rFonts w:cs="Arial"/>
          <w:color w:val="000000" w:themeColor="text1"/>
          <w:szCs w:val="24"/>
        </w:rPr>
        <w:t>Order</w:t>
      </w:r>
      <w:r>
        <w:rPr>
          <w:rFonts w:cs="Arial"/>
          <w:bCs/>
          <w:iCs/>
          <w:color w:val="000000" w:themeColor="text1"/>
          <w:szCs w:val="24"/>
        </w:rPr>
        <w:t xml:space="preserve"> made by the SAT requests the landowner to provide further information to the City to assist their proposal. </w:t>
      </w:r>
    </w:p>
    <w:p w14:paraId="4D6F84D2" w14:textId="77777777" w:rsidR="00F477CA" w:rsidRDefault="00F477CA" w:rsidP="00F477CA">
      <w:pPr>
        <w:jc w:val="both"/>
        <w:rPr>
          <w:rFonts w:cs="Arial"/>
          <w:bCs/>
          <w:iCs/>
          <w:color w:val="000000" w:themeColor="text1"/>
          <w:szCs w:val="24"/>
        </w:rPr>
      </w:pPr>
    </w:p>
    <w:p w14:paraId="4A4739FD" w14:textId="77777777" w:rsidR="00F477CA" w:rsidRDefault="00F477CA" w:rsidP="00F477CA">
      <w:pPr>
        <w:jc w:val="both"/>
        <w:rPr>
          <w:rFonts w:cs="Arial"/>
          <w:color w:val="000000" w:themeColor="text1"/>
          <w:szCs w:val="24"/>
        </w:rPr>
      </w:pPr>
      <w:r>
        <w:rPr>
          <w:rFonts w:cs="Arial"/>
          <w:color w:val="000000" w:themeColor="text1"/>
          <w:szCs w:val="24"/>
        </w:rPr>
        <w:t xml:space="preserve">At the Council Meetings in 2020, submitters made a presentation to Council and stated they have filed a Police Report against the Holiday House with concerns over street drinking, antisocial </w:t>
      </w:r>
      <w:proofErr w:type="gramStart"/>
      <w:r>
        <w:rPr>
          <w:rFonts w:cs="Arial"/>
          <w:color w:val="000000" w:themeColor="text1"/>
          <w:szCs w:val="24"/>
        </w:rPr>
        <w:t>behaviour</w:t>
      </w:r>
      <w:proofErr w:type="gramEnd"/>
      <w:r>
        <w:rPr>
          <w:rFonts w:cs="Arial"/>
          <w:color w:val="000000" w:themeColor="text1"/>
          <w:szCs w:val="24"/>
        </w:rPr>
        <w:t xml:space="preserve"> and noise.  To confirm these statements, the owner of the subject site visited the Wembley Police Station on 25 September 2020. The owner was advised by the police that there have been no incident reports created for the use of the site as a Holiday House.</w:t>
      </w:r>
    </w:p>
    <w:p w14:paraId="2988869D" w14:textId="77777777" w:rsidR="00F477CA" w:rsidRDefault="00F477CA" w:rsidP="00F477CA">
      <w:pPr>
        <w:jc w:val="both"/>
        <w:rPr>
          <w:rFonts w:cs="Arial"/>
          <w:bCs/>
          <w:iCs/>
          <w:color w:val="000000" w:themeColor="text1"/>
          <w:szCs w:val="24"/>
        </w:rPr>
      </w:pPr>
    </w:p>
    <w:p w14:paraId="75A0F77E" w14:textId="77777777" w:rsidR="00F477CA" w:rsidRDefault="00F477CA" w:rsidP="00F477CA">
      <w:pPr>
        <w:jc w:val="both"/>
        <w:rPr>
          <w:rFonts w:cs="Arial"/>
          <w:szCs w:val="24"/>
          <w:lang w:val="en-US"/>
        </w:rPr>
      </w:pPr>
      <w:r>
        <w:rPr>
          <w:rFonts w:cs="Arial"/>
          <w:szCs w:val="24"/>
          <w:lang w:val="en-US"/>
        </w:rPr>
        <w:t xml:space="preserve">The Assessing Officer called Wembley Police Station on 10 February 2021 to ask the Police Station to confirm if there have been any police incident reports against No. 37 Strickland Street, Mount Claremont. The Police Station confirmed that on the Statewide Database, there have been no police incident reports against the subject property in relation to street drinking, antisocial </w:t>
      </w:r>
      <w:proofErr w:type="gramStart"/>
      <w:r>
        <w:rPr>
          <w:rFonts w:cs="Arial"/>
          <w:szCs w:val="24"/>
          <w:lang w:val="en-US"/>
        </w:rPr>
        <w:t>behavior</w:t>
      </w:r>
      <w:proofErr w:type="gramEnd"/>
      <w:r>
        <w:rPr>
          <w:rFonts w:cs="Arial"/>
          <w:szCs w:val="24"/>
          <w:lang w:val="en-US"/>
        </w:rPr>
        <w:t xml:space="preserve"> or noise.</w:t>
      </w:r>
    </w:p>
    <w:p w14:paraId="3B43A166" w14:textId="77777777" w:rsidR="00F477CA" w:rsidRDefault="00F477CA" w:rsidP="00F477CA">
      <w:pPr>
        <w:jc w:val="both"/>
        <w:rPr>
          <w:rFonts w:cs="Arial"/>
          <w:szCs w:val="24"/>
          <w:lang w:val="en-US"/>
        </w:rPr>
      </w:pPr>
    </w:p>
    <w:p w14:paraId="2C938D03" w14:textId="77777777" w:rsidR="00F477CA" w:rsidRDefault="00F477CA" w:rsidP="00F477CA">
      <w:pPr>
        <w:jc w:val="both"/>
        <w:rPr>
          <w:rFonts w:cs="Arial"/>
          <w:szCs w:val="24"/>
          <w:lang w:val="en-US"/>
        </w:rPr>
      </w:pPr>
      <w:r>
        <w:rPr>
          <w:rFonts w:cs="Arial"/>
          <w:szCs w:val="24"/>
          <w:lang w:val="en-US"/>
        </w:rPr>
        <w:t>The Assessing Officer has also enquired with the City of Nedlands Rangers Department who have confirmed that Rangers have no complaints or issues for the subject property.</w:t>
      </w:r>
    </w:p>
    <w:p w14:paraId="33958674" w14:textId="77777777" w:rsidR="00F477CA" w:rsidRDefault="00F477CA" w:rsidP="00F477CA">
      <w:pPr>
        <w:jc w:val="both"/>
        <w:rPr>
          <w:rFonts w:cs="Arial"/>
          <w:szCs w:val="24"/>
          <w:lang w:val="en-US"/>
        </w:rPr>
      </w:pPr>
    </w:p>
    <w:p w14:paraId="0A53EC3B" w14:textId="77777777" w:rsidR="00F477CA" w:rsidRDefault="00F477CA" w:rsidP="00F477CA">
      <w:pPr>
        <w:jc w:val="both"/>
        <w:rPr>
          <w:rFonts w:cs="Arial"/>
          <w:szCs w:val="24"/>
          <w:lang w:val="en-US"/>
        </w:rPr>
      </w:pPr>
      <w:r>
        <w:rPr>
          <w:rFonts w:cs="Arial"/>
          <w:szCs w:val="24"/>
          <w:lang w:val="en-US"/>
        </w:rPr>
        <w:t>In light of the above findings, there have been no complaints or issues for this site to the City’s Planning Department, City’s Rangers Department, or the Police. It can therefore be considered that although the holiday house has been operating since 2019, there have been no negative impacts on the local amenity through antisocial behavior or noise.</w:t>
      </w:r>
    </w:p>
    <w:p w14:paraId="509A4FFA" w14:textId="77777777" w:rsidR="00F477CA" w:rsidRDefault="00F477CA" w:rsidP="00F477CA">
      <w:pPr>
        <w:jc w:val="both"/>
        <w:rPr>
          <w:rFonts w:cs="Arial"/>
          <w:szCs w:val="24"/>
          <w:lang w:val="en-US"/>
        </w:rPr>
      </w:pPr>
    </w:p>
    <w:p w14:paraId="4AFAFAAB" w14:textId="77777777" w:rsidR="00F477CA" w:rsidRDefault="00F477CA" w:rsidP="00C044A6">
      <w:pPr>
        <w:pStyle w:val="ListParagraph"/>
        <w:numPr>
          <w:ilvl w:val="0"/>
          <w:numId w:val="36"/>
        </w:numPr>
        <w:ind w:left="709" w:hanging="709"/>
        <w:jc w:val="both"/>
        <w:rPr>
          <w:rFonts w:cs="Arial"/>
          <w:b/>
          <w:color w:val="000000" w:themeColor="text1"/>
          <w:sz w:val="28"/>
          <w:szCs w:val="28"/>
        </w:rPr>
      </w:pPr>
      <w:r>
        <w:rPr>
          <w:rFonts w:cs="Arial"/>
          <w:b/>
          <w:color w:val="000000" w:themeColor="text1"/>
          <w:sz w:val="28"/>
          <w:szCs w:val="32"/>
        </w:rPr>
        <w:t>Consultation</w:t>
      </w:r>
    </w:p>
    <w:p w14:paraId="196F4B97" w14:textId="77777777" w:rsidR="00F477CA" w:rsidRDefault="00F477CA" w:rsidP="00F477CA">
      <w:pPr>
        <w:jc w:val="both"/>
        <w:rPr>
          <w:rFonts w:cs="Arial"/>
          <w:color w:val="000000" w:themeColor="text1"/>
          <w:szCs w:val="24"/>
        </w:rPr>
      </w:pPr>
    </w:p>
    <w:p w14:paraId="5DB38EAF" w14:textId="77777777" w:rsidR="00F477CA" w:rsidRDefault="00F477CA" w:rsidP="00F477CA">
      <w:pPr>
        <w:jc w:val="both"/>
        <w:rPr>
          <w:rFonts w:cs="Arial"/>
          <w:color w:val="000000" w:themeColor="text1"/>
          <w:szCs w:val="24"/>
          <w:lang w:val="en-GB"/>
        </w:rPr>
      </w:pPr>
      <w:r>
        <w:rPr>
          <w:rFonts w:cs="Arial"/>
          <w:color w:val="000000" w:themeColor="text1"/>
          <w:szCs w:val="24"/>
        </w:rPr>
        <w:t xml:space="preserve">A Holiday House is an ‘A’ Use in a Residential Zone under the Zoning Table of the City of Nedlands Local Planning Scheme No. 3. </w:t>
      </w:r>
    </w:p>
    <w:p w14:paraId="4C75BD92" w14:textId="77777777" w:rsidR="00F477CA" w:rsidRDefault="00F477CA" w:rsidP="00F477CA">
      <w:pPr>
        <w:jc w:val="both"/>
        <w:rPr>
          <w:rFonts w:cs="Arial"/>
          <w:color w:val="000000" w:themeColor="text1"/>
          <w:szCs w:val="24"/>
        </w:rPr>
      </w:pPr>
    </w:p>
    <w:p w14:paraId="5BF65664" w14:textId="77777777" w:rsidR="00F477CA" w:rsidRDefault="00F477CA" w:rsidP="00F477CA">
      <w:pPr>
        <w:jc w:val="both"/>
        <w:rPr>
          <w:rFonts w:cs="Arial"/>
          <w:color w:val="000000" w:themeColor="text1"/>
          <w:szCs w:val="24"/>
        </w:rPr>
      </w:pPr>
      <w:r>
        <w:rPr>
          <w:rFonts w:cs="Arial"/>
          <w:color w:val="000000" w:themeColor="text1"/>
          <w:szCs w:val="24"/>
        </w:rPr>
        <w:t xml:space="preserve">An ‘A’ use means that the use is not permitted unless the local government has exercised its discretion by granting development approval after giving notice in accordance with clause 64 of the deemed provisions. Therefore, the development application was advertised for a period of 14 days in accordance with the City’s Local Planning Policy - Consultation of Planning Proposals. The application was advertised in July from 6 July 2020 – 20 July 2020 to a total of 38 owners and occupiers. During this consultation period, 4 objections were received. </w:t>
      </w:r>
    </w:p>
    <w:p w14:paraId="145D17B1" w14:textId="77777777" w:rsidR="00F477CA" w:rsidRDefault="00F477CA" w:rsidP="00F477CA">
      <w:pPr>
        <w:jc w:val="both"/>
        <w:rPr>
          <w:rFonts w:cs="Arial"/>
          <w:color w:val="000000" w:themeColor="text1"/>
          <w:szCs w:val="24"/>
        </w:rPr>
      </w:pPr>
    </w:p>
    <w:p w14:paraId="5262A137" w14:textId="77777777" w:rsidR="00F477CA" w:rsidRDefault="00F477CA" w:rsidP="00F477CA">
      <w:pPr>
        <w:jc w:val="both"/>
        <w:rPr>
          <w:rFonts w:cs="Arial"/>
          <w:color w:val="000000" w:themeColor="text1"/>
          <w:szCs w:val="24"/>
          <w:lang w:val="en-GB"/>
        </w:rPr>
      </w:pPr>
      <w:r>
        <w:rPr>
          <w:rFonts w:cs="Arial"/>
          <w:color w:val="000000" w:themeColor="text1"/>
          <w:szCs w:val="24"/>
        </w:rPr>
        <w:lastRenderedPageBreak/>
        <w:t xml:space="preserve">In support of the application, the applicant has provided a letter of response, addressing the submissions received. This has been provided as </w:t>
      </w:r>
      <w:r>
        <w:rPr>
          <w:rFonts w:cs="Arial"/>
          <w:b/>
          <w:bCs/>
          <w:color w:val="000000" w:themeColor="text1"/>
          <w:szCs w:val="24"/>
        </w:rPr>
        <w:t>Attachment 1</w:t>
      </w:r>
      <w:r>
        <w:rPr>
          <w:rFonts w:cs="Arial"/>
          <w:color w:val="000000" w:themeColor="text1"/>
          <w:szCs w:val="24"/>
        </w:rPr>
        <w:t xml:space="preserve"> of this Council Report.</w:t>
      </w:r>
    </w:p>
    <w:p w14:paraId="2CCF9280" w14:textId="77777777" w:rsidR="00F477CA" w:rsidRDefault="00F477CA" w:rsidP="00F477CA">
      <w:pPr>
        <w:jc w:val="both"/>
        <w:rPr>
          <w:rFonts w:cs="Arial"/>
          <w:color w:val="000000" w:themeColor="text1"/>
          <w:szCs w:val="24"/>
        </w:rPr>
      </w:pPr>
    </w:p>
    <w:p w14:paraId="3233F1F9" w14:textId="66F46149" w:rsidR="00F477CA" w:rsidRDefault="00F477CA" w:rsidP="00590C4C">
      <w:pPr>
        <w:tabs>
          <w:tab w:val="left" w:pos="3969"/>
        </w:tabs>
        <w:jc w:val="both"/>
        <w:rPr>
          <w:rFonts w:cs="Arial"/>
          <w:color w:val="000000" w:themeColor="text1"/>
          <w:szCs w:val="24"/>
        </w:rPr>
      </w:pPr>
      <w:r w:rsidRPr="00EB6254">
        <w:rPr>
          <w:rFonts w:cs="Arial"/>
          <w:color w:val="000000" w:themeColor="text1"/>
          <w:szCs w:val="24"/>
        </w:rPr>
        <w:t xml:space="preserve">In the original report to Council, a summary </w:t>
      </w:r>
      <w:r w:rsidRPr="00590C4C">
        <w:rPr>
          <w:rFonts w:cs="Arial"/>
          <w:color w:val="000000" w:themeColor="text1"/>
          <w:szCs w:val="24"/>
        </w:rPr>
        <w:t xml:space="preserve">of the concerns/comments raised, and the City’s response and action taken is provided in the table under Section 5.0. Please refer to </w:t>
      </w:r>
      <w:r w:rsidRPr="00590C4C">
        <w:rPr>
          <w:rFonts w:cs="Arial"/>
          <w:b/>
          <w:bCs/>
          <w:color w:val="000000" w:themeColor="text1"/>
          <w:szCs w:val="24"/>
        </w:rPr>
        <w:t>Attachment 2</w:t>
      </w:r>
      <w:r w:rsidR="00B20B3E" w:rsidRPr="00590C4C">
        <w:rPr>
          <w:rFonts w:cs="Arial"/>
          <w:color w:val="000000" w:themeColor="text1"/>
          <w:szCs w:val="24"/>
        </w:rPr>
        <w:t xml:space="preserve"> – 5.0</w:t>
      </w:r>
      <w:r w:rsidR="00590C4C" w:rsidRPr="00590C4C">
        <w:rPr>
          <w:rFonts w:cs="Arial"/>
          <w:color w:val="000000" w:themeColor="text1"/>
          <w:szCs w:val="24"/>
        </w:rPr>
        <w:tab/>
      </w:r>
      <w:r w:rsidR="00B20B3E" w:rsidRPr="00590C4C">
        <w:rPr>
          <w:rFonts w:cs="Arial"/>
          <w:color w:val="000000" w:themeColor="text1"/>
          <w:szCs w:val="24"/>
        </w:rPr>
        <w:t>Consultation</w:t>
      </w:r>
      <w:r w:rsidRPr="00590C4C">
        <w:rPr>
          <w:rFonts w:cs="Arial"/>
          <w:color w:val="000000" w:themeColor="text1"/>
          <w:szCs w:val="24"/>
        </w:rPr>
        <w:t xml:space="preserve"> for the summary of submissions of the 4 submissions received, the officer response and action taken.</w:t>
      </w:r>
    </w:p>
    <w:p w14:paraId="0DD69D26" w14:textId="77777777" w:rsidR="00F477CA" w:rsidRDefault="00F477CA" w:rsidP="00F477CA">
      <w:pPr>
        <w:jc w:val="both"/>
        <w:rPr>
          <w:rFonts w:cs="Arial"/>
          <w:color w:val="000000" w:themeColor="text1"/>
          <w:szCs w:val="24"/>
        </w:rPr>
      </w:pPr>
    </w:p>
    <w:p w14:paraId="7D577D6A" w14:textId="77777777" w:rsidR="00F477CA" w:rsidRDefault="00F477CA" w:rsidP="00F477CA">
      <w:pPr>
        <w:jc w:val="both"/>
        <w:rPr>
          <w:rFonts w:cs="Arial"/>
          <w:color w:val="000000" w:themeColor="text1"/>
          <w:szCs w:val="24"/>
        </w:rPr>
      </w:pPr>
      <w:r>
        <w:rPr>
          <w:rFonts w:cs="Arial"/>
          <w:color w:val="000000" w:themeColor="text1"/>
          <w:szCs w:val="24"/>
        </w:rPr>
        <w:t xml:space="preserve">Administration notes that after the report was presented to Council in September, the application was deferred to the October meeting. On 22 October 2020, a Petition was received by the City to refuse the application with a total of 31 signatories. Council considered the Development Application at the 27 October 2020 Ordinary Meeting. The petition is contained as </w:t>
      </w:r>
      <w:r>
        <w:rPr>
          <w:rFonts w:cs="Arial"/>
          <w:b/>
          <w:bCs/>
          <w:color w:val="000000" w:themeColor="text1"/>
          <w:szCs w:val="24"/>
        </w:rPr>
        <w:t>Confidential Attachment 5</w:t>
      </w:r>
      <w:r>
        <w:rPr>
          <w:rFonts w:cs="Arial"/>
          <w:color w:val="000000" w:themeColor="text1"/>
          <w:szCs w:val="24"/>
        </w:rPr>
        <w:t xml:space="preserve"> to this report.</w:t>
      </w:r>
    </w:p>
    <w:p w14:paraId="207337B5" w14:textId="77777777" w:rsidR="00F477CA" w:rsidRDefault="00F477CA" w:rsidP="00F477CA">
      <w:pPr>
        <w:jc w:val="both"/>
        <w:rPr>
          <w:rFonts w:cs="Arial"/>
          <w:color w:val="000000" w:themeColor="text1"/>
          <w:szCs w:val="24"/>
        </w:rPr>
      </w:pPr>
    </w:p>
    <w:p w14:paraId="7F2CD951" w14:textId="77777777" w:rsidR="00F477CA" w:rsidRDefault="00F477CA" w:rsidP="00C044A6">
      <w:pPr>
        <w:pStyle w:val="ListParagraph"/>
        <w:numPr>
          <w:ilvl w:val="0"/>
          <w:numId w:val="36"/>
        </w:numPr>
        <w:ind w:left="709" w:hanging="709"/>
        <w:jc w:val="both"/>
        <w:rPr>
          <w:rFonts w:cs="Arial"/>
          <w:b/>
          <w:color w:val="000000" w:themeColor="text1"/>
          <w:sz w:val="28"/>
          <w:szCs w:val="28"/>
        </w:rPr>
      </w:pPr>
      <w:r>
        <w:rPr>
          <w:rFonts w:cs="Arial"/>
          <w:b/>
          <w:color w:val="000000" w:themeColor="text1"/>
          <w:sz w:val="28"/>
          <w:szCs w:val="28"/>
        </w:rPr>
        <w:t>Assessment of Statutory Provisions</w:t>
      </w:r>
    </w:p>
    <w:p w14:paraId="7699EBF6" w14:textId="77777777" w:rsidR="00F477CA" w:rsidRDefault="00F477CA" w:rsidP="00F477CA">
      <w:pPr>
        <w:jc w:val="both"/>
        <w:rPr>
          <w:rFonts w:cs="Arial"/>
          <w:color w:val="000000" w:themeColor="text1"/>
          <w:szCs w:val="24"/>
        </w:rPr>
      </w:pPr>
    </w:p>
    <w:p w14:paraId="09FE402B" w14:textId="1F140F2C" w:rsidR="00F477CA" w:rsidRPr="00AB1D8E" w:rsidRDefault="00F477CA" w:rsidP="0012338F">
      <w:pPr>
        <w:pStyle w:val="ListParagraph"/>
        <w:numPr>
          <w:ilvl w:val="1"/>
          <w:numId w:val="99"/>
        </w:numPr>
        <w:ind w:left="709" w:hanging="709"/>
        <w:jc w:val="both"/>
        <w:rPr>
          <w:rFonts w:cs="Arial"/>
          <w:b/>
          <w:color w:val="000000" w:themeColor="text1"/>
          <w:szCs w:val="24"/>
          <w:lang w:eastAsia="en-AU"/>
        </w:rPr>
      </w:pPr>
      <w:r w:rsidRPr="00AB1D8E">
        <w:rPr>
          <w:rFonts w:cs="Arial"/>
          <w:b/>
          <w:color w:val="000000" w:themeColor="text1"/>
          <w:szCs w:val="24"/>
          <w:lang w:eastAsia="en-AU"/>
        </w:rPr>
        <w:t>Planning and Development (Local Planning Schemes) Regulations 2015</w:t>
      </w:r>
    </w:p>
    <w:p w14:paraId="79F07893" w14:textId="77777777" w:rsidR="00F477CA" w:rsidRDefault="00F477CA" w:rsidP="00F477CA">
      <w:pPr>
        <w:jc w:val="both"/>
        <w:rPr>
          <w:rFonts w:cs="Arial"/>
          <w:b/>
          <w:color w:val="000000" w:themeColor="text1"/>
          <w:szCs w:val="24"/>
        </w:rPr>
      </w:pPr>
    </w:p>
    <w:p w14:paraId="194EA022" w14:textId="77777777" w:rsidR="00F477CA" w:rsidRDefault="00F477CA" w:rsidP="00F477CA">
      <w:pPr>
        <w:jc w:val="both"/>
        <w:rPr>
          <w:rFonts w:cs="Arial"/>
          <w:color w:val="000000" w:themeColor="text1"/>
          <w:szCs w:val="24"/>
          <w:lang w:val="en-GB"/>
        </w:rPr>
      </w:pPr>
      <w:r>
        <w:rPr>
          <w:rFonts w:cs="Arial"/>
          <w:color w:val="000000" w:themeColor="text1"/>
          <w:szCs w:val="24"/>
        </w:rPr>
        <w:t>Schedule 2, Part 9, clause 67(2) (Consideration of application by local government) stipulates those matters that are required to be given due regard to the extent relevant to the application.  Where relevant, these matters are discussed in the following sections.</w:t>
      </w:r>
    </w:p>
    <w:p w14:paraId="7861EE39" w14:textId="77777777" w:rsidR="00F477CA" w:rsidRDefault="00F477CA" w:rsidP="00F477CA">
      <w:pPr>
        <w:jc w:val="both"/>
        <w:rPr>
          <w:rFonts w:cs="Arial"/>
          <w:color w:val="000000" w:themeColor="text1"/>
          <w:szCs w:val="24"/>
        </w:rPr>
      </w:pPr>
    </w:p>
    <w:p w14:paraId="5FFCF18C" w14:textId="77777777" w:rsidR="00F477CA" w:rsidRDefault="00F477CA" w:rsidP="00F477CA">
      <w:pPr>
        <w:jc w:val="both"/>
        <w:rPr>
          <w:rFonts w:cs="Arial"/>
          <w:color w:val="000000" w:themeColor="text1"/>
          <w:szCs w:val="24"/>
          <w:lang w:val="en-GB"/>
        </w:rPr>
      </w:pPr>
      <w:r>
        <w:rPr>
          <w:rFonts w:cs="Arial"/>
          <w:color w:val="000000" w:themeColor="text1"/>
          <w:szCs w:val="24"/>
        </w:rPr>
        <w:t>In accordance with provisions (m) and (n) of the Regulations clause 67(2), due regard is to be given to the compatibility of the development and the likely effect of the proposed development’s potential impact it will upon the local amenity.</w:t>
      </w:r>
    </w:p>
    <w:p w14:paraId="05CB76FB" w14:textId="77777777" w:rsidR="00F477CA" w:rsidRDefault="00F477CA" w:rsidP="00F477CA">
      <w:pPr>
        <w:jc w:val="both"/>
        <w:rPr>
          <w:rFonts w:cs="Arial"/>
          <w:color w:val="000000" w:themeColor="text1"/>
          <w:szCs w:val="24"/>
        </w:rPr>
      </w:pPr>
    </w:p>
    <w:p w14:paraId="69A03CF8" w14:textId="298EC1A7" w:rsidR="00F477CA" w:rsidRDefault="00F477CA" w:rsidP="0012338F">
      <w:pPr>
        <w:pStyle w:val="ListParagraph"/>
        <w:numPr>
          <w:ilvl w:val="1"/>
          <w:numId w:val="99"/>
        </w:numPr>
        <w:ind w:left="709" w:hanging="709"/>
        <w:jc w:val="both"/>
        <w:rPr>
          <w:rFonts w:cs="Arial"/>
          <w:b/>
          <w:color w:val="000000" w:themeColor="text1"/>
          <w:szCs w:val="24"/>
        </w:rPr>
      </w:pPr>
      <w:r>
        <w:rPr>
          <w:rFonts w:cs="Arial"/>
          <w:b/>
          <w:color w:val="000000" w:themeColor="text1"/>
        </w:rPr>
        <w:t>Local</w:t>
      </w:r>
      <w:r>
        <w:rPr>
          <w:rFonts w:cs="Arial"/>
          <w:b/>
          <w:color w:val="000000" w:themeColor="text1"/>
          <w:szCs w:val="24"/>
        </w:rPr>
        <w:t xml:space="preserve"> Planning Scheme No. 3 – Residential Zone Objectives</w:t>
      </w:r>
    </w:p>
    <w:p w14:paraId="434FE25E" w14:textId="77777777" w:rsidR="00F477CA" w:rsidRDefault="00F477CA" w:rsidP="00F477CA">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4151"/>
        <w:gridCol w:w="1121"/>
      </w:tblGrid>
      <w:tr w:rsidR="00F477CA" w14:paraId="6D152E97" w14:textId="77777777" w:rsidTr="00F477CA">
        <w:tc>
          <w:tcPr>
            <w:tcW w:w="2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ABF5AE" w14:textId="77777777" w:rsidR="00F477CA" w:rsidRPr="00E14815" w:rsidRDefault="00F477CA">
            <w:pPr>
              <w:jc w:val="center"/>
              <w:rPr>
                <w:rFonts w:eastAsia="Times New Roman" w:cs="Arial"/>
                <w:b/>
                <w:bCs/>
                <w:sz w:val="22"/>
                <w:lang w:eastAsia="en-AU"/>
              </w:rPr>
            </w:pPr>
            <w:r w:rsidRPr="00E14815">
              <w:rPr>
                <w:rFonts w:eastAsia="Times New Roman" w:cs="Arial"/>
                <w:b/>
                <w:bCs/>
                <w:sz w:val="22"/>
                <w:lang w:eastAsia="en-AU"/>
              </w:rPr>
              <w:t>Requirement</w:t>
            </w:r>
          </w:p>
        </w:tc>
        <w:tc>
          <w:tcPr>
            <w:tcW w:w="2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FD03A1" w14:textId="77777777" w:rsidR="00F477CA" w:rsidRPr="00E14815" w:rsidRDefault="00F477CA">
            <w:pPr>
              <w:jc w:val="center"/>
              <w:rPr>
                <w:rFonts w:eastAsia="Times New Roman" w:cs="Arial"/>
                <w:b/>
                <w:bCs/>
                <w:sz w:val="22"/>
                <w:lang w:eastAsia="en-AU"/>
              </w:rPr>
            </w:pPr>
            <w:r w:rsidRPr="00E14815">
              <w:rPr>
                <w:rFonts w:eastAsia="Times New Roman" w:cs="Arial"/>
                <w:b/>
                <w:bCs/>
                <w:sz w:val="22"/>
                <w:lang w:eastAsia="en-AU"/>
              </w:rPr>
              <w:t>Proposal</w:t>
            </w:r>
          </w:p>
        </w:tc>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11526" w14:textId="77777777" w:rsidR="00F477CA" w:rsidRPr="00E14815" w:rsidRDefault="00F477CA">
            <w:pPr>
              <w:jc w:val="center"/>
              <w:rPr>
                <w:rFonts w:eastAsia="Times New Roman" w:cs="Arial"/>
                <w:b/>
                <w:bCs/>
                <w:sz w:val="22"/>
                <w:lang w:eastAsia="en-AU"/>
              </w:rPr>
            </w:pPr>
            <w:r w:rsidRPr="00E14815">
              <w:rPr>
                <w:rFonts w:eastAsia="Times New Roman" w:cs="Arial"/>
                <w:b/>
                <w:bCs/>
                <w:sz w:val="22"/>
                <w:lang w:eastAsia="en-AU"/>
              </w:rPr>
              <w:t>Satisfies</w:t>
            </w:r>
          </w:p>
        </w:tc>
      </w:tr>
      <w:tr w:rsidR="00F477CA" w14:paraId="3F0A0400" w14:textId="77777777" w:rsidTr="00F477CA">
        <w:tc>
          <w:tcPr>
            <w:tcW w:w="2041" w:type="pct"/>
            <w:tcBorders>
              <w:top w:val="single" w:sz="4" w:space="0" w:color="auto"/>
              <w:left w:val="single" w:sz="4" w:space="0" w:color="auto"/>
              <w:bottom w:val="single" w:sz="4" w:space="0" w:color="auto"/>
              <w:right w:val="single" w:sz="4" w:space="0" w:color="auto"/>
            </w:tcBorders>
            <w:hideMark/>
          </w:tcPr>
          <w:p w14:paraId="60A94440" w14:textId="77777777" w:rsidR="00F477CA" w:rsidRPr="00E14815" w:rsidRDefault="00F477CA" w:rsidP="00C044A6">
            <w:pPr>
              <w:pStyle w:val="ListParagraph"/>
              <w:numPr>
                <w:ilvl w:val="0"/>
                <w:numId w:val="40"/>
              </w:numPr>
              <w:ind w:left="447" w:hanging="425"/>
              <w:jc w:val="both"/>
              <w:rPr>
                <w:rFonts w:eastAsia="Times New Roman" w:cs="Arial"/>
                <w:sz w:val="22"/>
                <w:lang w:eastAsia="en-AU"/>
              </w:rPr>
            </w:pPr>
            <w:r w:rsidRPr="00E14815">
              <w:rPr>
                <w:rFonts w:eastAsia="Times New Roman" w:cs="Arial"/>
                <w:sz w:val="22"/>
                <w:lang w:eastAsia="en-AU"/>
              </w:rPr>
              <w:t>To provide for a range of housing and a choice of residential densities to meet the needs of the community;</w:t>
            </w:r>
          </w:p>
        </w:tc>
        <w:tc>
          <w:tcPr>
            <w:tcW w:w="2336" w:type="pct"/>
            <w:tcBorders>
              <w:top w:val="single" w:sz="4" w:space="0" w:color="auto"/>
              <w:left w:val="single" w:sz="4" w:space="0" w:color="auto"/>
              <w:bottom w:val="single" w:sz="4" w:space="0" w:color="auto"/>
              <w:right w:val="single" w:sz="4" w:space="0" w:color="auto"/>
            </w:tcBorders>
            <w:hideMark/>
          </w:tcPr>
          <w:p w14:paraId="58AC2C95"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 xml:space="preserve">The proposal is considered to positively contribute to the City’s housing diversity through the proposal of a Holiday House. Temporary accommodation through the proposal of a Holiday House is seen to meet the needs of the community, which seeks for a diverse range of housing options. </w:t>
            </w:r>
          </w:p>
        </w:tc>
        <w:tc>
          <w:tcPr>
            <w:tcW w:w="622" w:type="pct"/>
            <w:tcBorders>
              <w:top w:val="single" w:sz="4" w:space="0" w:color="auto"/>
              <w:left w:val="single" w:sz="4" w:space="0" w:color="auto"/>
              <w:bottom w:val="single" w:sz="4" w:space="0" w:color="auto"/>
              <w:right w:val="single" w:sz="4" w:space="0" w:color="auto"/>
            </w:tcBorders>
            <w:hideMark/>
          </w:tcPr>
          <w:p w14:paraId="60372818"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Yes</w:t>
            </w:r>
          </w:p>
        </w:tc>
      </w:tr>
      <w:tr w:rsidR="00F477CA" w14:paraId="5FD646CE" w14:textId="77777777" w:rsidTr="00F477CA">
        <w:tc>
          <w:tcPr>
            <w:tcW w:w="2041" w:type="pct"/>
            <w:tcBorders>
              <w:top w:val="single" w:sz="4" w:space="0" w:color="auto"/>
              <w:left w:val="single" w:sz="4" w:space="0" w:color="auto"/>
              <w:bottom w:val="single" w:sz="4" w:space="0" w:color="auto"/>
              <w:right w:val="single" w:sz="4" w:space="0" w:color="auto"/>
            </w:tcBorders>
            <w:hideMark/>
          </w:tcPr>
          <w:p w14:paraId="7E484153" w14:textId="77777777" w:rsidR="00F477CA" w:rsidRPr="00E14815" w:rsidRDefault="00F477CA" w:rsidP="00C044A6">
            <w:pPr>
              <w:pStyle w:val="ListParagraph"/>
              <w:numPr>
                <w:ilvl w:val="0"/>
                <w:numId w:val="40"/>
              </w:numPr>
              <w:ind w:left="447" w:hanging="425"/>
              <w:jc w:val="both"/>
              <w:rPr>
                <w:rFonts w:eastAsia="Times New Roman" w:cs="Arial"/>
                <w:sz w:val="22"/>
                <w:lang w:eastAsia="en-AU"/>
              </w:rPr>
            </w:pPr>
            <w:r w:rsidRPr="00E14815">
              <w:rPr>
                <w:rFonts w:eastAsia="Times New Roman" w:cs="Arial"/>
                <w:sz w:val="22"/>
                <w:lang w:eastAsia="en-AU"/>
              </w:rPr>
              <w:t>To facilitate and encourage high quality design, built form and streetscapes throughout residential areas;</w:t>
            </w:r>
          </w:p>
        </w:tc>
        <w:tc>
          <w:tcPr>
            <w:tcW w:w="2336" w:type="pct"/>
            <w:tcBorders>
              <w:top w:val="single" w:sz="4" w:space="0" w:color="auto"/>
              <w:left w:val="single" w:sz="4" w:space="0" w:color="auto"/>
              <w:bottom w:val="single" w:sz="4" w:space="0" w:color="auto"/>
              <w:right w:val="single" w:sz="4" w:space="0" w:color="auto"/>
            </w:tcBorders>
            <w:hideMark/>
          </w:tcPr>
          <w:p w14:paraId="34FEF860"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Not applicable as the application is only seeking approval for the use of the existing dwelling as a Holiday House. No works are proposed as part of this development application.</w:t>
            </w:r>
          </w:p>
        </w:tc>
        <w:tc>
          <w:tcPr>
            <w:tcW w:w="622" w:type="pct"/>
            <w:tcBorders>
              <w:top w:val="single" w:sz="4" w:space="0" w:color="auto"/>
              <w:left w:val="single" w:sz="4" w:space="0" w:color="auto"/>
              <w:bottom w:val="single" w:sz="4" w:space="0" w:color="auto"/>
              <w:right w:val="single" w:sz="4" w:space="0" w:color="auto"/>
            </w:tcBorders>
            <w:hideMark/>
          </w:tcPr>
          <w:p w14:paraId="348B5205"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N/A</w:t>
            </w:r>
          </w:p>
        </w:tc>
      </w:tr>
      <w:tr w:rsidR="00F477CA" w14:paraId="71A798EA" w14:textId="77777777" w:rsidTr="00F477CA">
        <w:tc>
          <w:tcPr>
            <w:tcW w:w="2041" w:type="pct"/>
            <w:tcBorders>
              <w:top w:val="single" w:sz="4" w:space="0" w:color="auto"/>
              <w:left w:val="single" w:sz="4" w:space="0" w:color="auto"/>
              <w:bottom w:val="single" w:sz="4" w:space="0" w:color="auto"/>
              <w:right w:val="single" w:sz="4" w:space="0" w:color="auto"/>
            </w:tcBorders>
            <w:hideMark/>
          </w:tcPr>
          <w:p w14:paraId="3A67477F" w14:textId="77777777" w:rsidR="00F477CA" w:rsidRPr="00E14815" w:rsidRDefault="00F477CA" w:rsidP="00C044A6">
            <w:pPr>
              <w:pStyle w:val="ListParagraph"/>
              <w:numPr>
                <w:ilvl w:val="0"/>
                <w:numId w:val="40"/>
              </w:numPr>
              <w:ind w:left="447" w:hanging="425"/>
              <w:jc w:val="both"/>
              <w:rPr>
                <w:rFonts w:eastAsia="Times New Roman" w:cs="Arial"/>
                <w:sz w:val="22"/>
                <w:lang w:eastAsia="en-AU"/>
              </w:rPr>
            </w:pPr>
            <w:r w:rsidRPr="00E14815">
              <w:rPr>
                <w:rFonts w:eastAsia="Times New Roman" w:cs="Arial"/>
                <w:sz w:val="22"/>
                <w:lang w:eastAsia="en-AU"/>
              </w:rPr>
              <w:t>To provide for a range of non-residential uses, which are compatible with and complementary to residential development;</w:t>
            </w:r>
          </w:p>
        </w:tc>
        <w:tc>
          <w:tcPr>
            <w:tcW w:w="2336" w:type="pct"/>
            <w:tcBorders>
              <w:top w:val="single" w:sz="4" w:space="0" w:color="auto"/>
              <w:left w:val="single" w:sz="4" w:space="0" w:color="auto"/>
              <w:bottom w:val="single" w:sz="4" w:space="0" w:color="auto"/>
              <w:right w:val="single" w:sz="4" w:space="0" w:color="auto"/>
            </w:tcBorders>
          </w:tcPr>
          <w:p w14:paraId="272E93E0"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As above.</w:t>
            </w:r>
          </w:p>
          <w:p w14:paraId="40EBCFD1" w14:textId="77777777" w:rsidR="00F477CA" w:rsidRPr="00E14815" w:rsidRDefault="00F477CA">
            <w:pPr>
              <w:jc w:val="both"/>
              <w:rPr>
                <w:rFonts w:eastAsia="Times New Roman" w:cs="Arial"/>
                <w:sz w:val="22"/>
                <w:lang w:eastAsia="en-AU"/>
              </w:rPr>
            </w:pPr>
          </w:p>
          <w:p w14:paraId="31905DCB"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It is noted that the proposal for a Holiday House is seen complementary to the existing residential development on site and the residential land use in the locality of Mount Claremont.</w:t>
            </w:r>
          </w:p>
          <w:p w14:paraId="0A6AF88F" w14:textId="77777777" w:rsidR="00F477CA" w:rsidRPr="00E14815" w:rsidRDefault="00F477CA">
            <w:pPr>
              <w:jc w:val="both"/>
              <w:rPr>
                <w:rFonts w:eastAsia="Times New Roman" w:cs="Arial"/>
                <w:sz w:val="22"/>
                <w:lang w:eastAsia="en-AU"/>
              </w:rPr>
            </w:pPr>
          </w:p>
          <w:p w14:paraId="44CE4830"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 xml:space="preserve">As seen in the locality plan, the surrounding land uses all include Residential dwellings in an R20 coding. </w:t>
            </w:r>
            <w:r w:rsidRPr="00E14815">
              <w:rPr>
                <w:rFonts w:eastAsia="Times New Roman" w:cs="Arial"/>
                <w:sz w:val="22"/>
                <w:lang w:eastAsia="en-AU"/>
              </w:rPr>
              <w:lastRenderedPageBreak/>
              <w:t>The dwelling which will be used for the Holiday House is an existing dwelling and the proposal of the Holiday House is seen to be compatible with this existing land use of the site and the adjoining residential use of the locality.</w:t>
            </w:r>
          </w:p>
        </w:tc>
        <w:tc>
          <w:tcPr>
            <w:tcW w:w="622" w:type="pct"/>
            <w:tcBorders>
              <w:top w:val="single" w:sz="4" w:space="0" w:color="auto"/>
              <w:left w:val="single" w:sz="4" w:space="0" w:color="auto"/>
              <w:bottom w:val="single" w:sz="4" w:space="0" w:color="auto"/>
              <w:right w:val="single" w:sz="4" w:space="0" w:color="auto"/>
            </w:tcBorders>
            <w:hideMark/>
          </w:tcPr>
          <w:p w14:paraId="38B422CB"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lastRenderedPageBreak/>
              <w:t>N/A</w:t>
            </w:r>
          </w:p>
        </w:tc>
      </w:tr>
      <w:tr w:rsidR="00F477CA" w14:paraId="497E7C35" w14:textId="77777777" w:rsidTr="00F477CA">
        <w:trPr>
          <w:trHeight w:val="1285"/>
        </w:trPr>
        <w:tc>
          <w:tcPr>
            <w:tcW w:w="2041" w:type="pct"/>
            <w:tcBorders>
              <w:top w:val="single" w:sz="4" w:space="0" w:color="auto"/>
              <w:left w:val="single" w:sz="4" w:space="0" w:color="auto"/>
              <w:bottom w:val="single" w:sz="4" w:space="0" w:color="auto"/>
              <w:right w:val="single" w:sz="4" w:space="0" w:color="auto"/>
            </w:tcBorders>
            <w:hideMark/>
          </w:tcPr>
          <w:p w14:paraId="45A23AAD" w14:textId="77777777" w:rsidR="00F477CA" w:rsidRPr="00E14815" w:rsidRDefault="00F477CA" w:rsidP="00C044A6">
            <w:pPr>
              <w:pStyle w:val="ListParagraph"/>
              <w:numPr>
                <w:ilvl w:val="0"/>
                <w:numId w:val="40"/>
              </w:numPr>
              <w:ind w:left="447" w:hanging="425"/>
              <w:jc w:val="both"/>
              <w:rPr>
                <w:rFonts w:eastAsia="Times New Roman" w:cs="Arial"/>
                <w:sz w:val="22"/>
                <w:lang w:eastAsia="en-AU"/>
              </w:rPr>
            </w:pPr>
            <w:r w:rsidRPr="00E14815">
              <w:rPr>
                <w:rFonts w:eastAsia="Times New Roman" w:cs="Arial"/>
                <w:sz w:val="22"/>
                <w:lang w:eastAsia="en-AU"/>
              </w:rPr>
              <w:t>To ensure development maintains compatibility with the desired streetscape in terms of bulk, scale, height, street alignment and setbacks;</w:t>
            </w:r>
          </w:p>
        </w:tc>
        <w:tc>
          <w:tcPr>
            <w:tcW w:w="2336" w:type="pct"/>
            <w:tcBorders>
              <w:top w:val="single" w:sz="4" w:space="0" w:color="auto"/>
              <w:left w:val="single" w:sz="4" w:space="0" w:color="auto"/>
              <w:bottom w:val="single" w:sz="4" w:space="0" w:color="auto"/>
              <w:right w:val="single" w:sz="4" w:space="0" w:color="auto"/>
            </w:tcBorders>
            <w:hideMark/>
          </w:tcPr>
          <w:p w14:paraId="7BB1C773"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As above – no works are proposed as part of this development application.</w:t>
            </w:r>
          </w:p>
        </w:tc>
        <w:tc>
          <w:tcPr>
            <w:tcW w:w="622" w:type="pct"/>
            <w:tcBorders>
              <w:top w:val="single" w:sz="4" w:space="0" w:color="auto"/>
              <w:left w:val="single" w:sz="4" w:space="0" w:color="auto"/>
              <w:bottom w:val="single" w:sz="4" w:space="0" w:color="auto"/>
              <w:right w:val="single" w:sz="4" w:space="0" w:color="auto"/>
            </w:tcBorders>
            <w:hideMark/>
          </w:tcPr>
          <w:p w14:paraId="6E3D875A" w14:textId="77777777" w:rsidR="00F477CA" w:rsidRPr="00E14815" w:rsidRDefault="00F477CA">
            <w:pPr>
              <w:jc w:val="both"/>
              <w:rPr>
                <w:rFonts w:eastAsia="Times New Roman" w:cs="Arial"/>
                <w:sz w:val="22"/>
                <w:lang w:eastAsia="en-AU"/>
              </w:rPr>
            </w:pPr>
            <w:r w:rsidRPr="00E14815">
              <w:rPr>
                <w:rFonts w:eastAsia="Times New Roman" w:cs="Arial"/>
                <w:sz w:val="22"/>
                <w:lang w:eastAsia="en-AU"/>
              </w:rPr>
              <w:t>N/A</w:t>
            </w:r>
          </w:p>
        </w:tc>
      </w:tr>
    </w:tbl>
    <w:p w14:paraId="146FE87B" w14:textId="77777777" w:rsidR="00F477CA" w:rsidRDefault="00F477CA" w:rsidP="00F477CA">
      <w:pPr>
        <w:jc w:val="both"/>
        <w:rPr>
          <w:rFonts w:eastAsiaTheme="minorHAnsi" w:cs="Arial"/>
          <w:color w:val="000000" w:themeColor="text1"/>
          <w:szCs w:val="24"/>
        </w:rPr>
      </w:pPr>
    </w:p>
    <w:p w14:paraId="24366764" w14:textId="6226E9CE" w:rsidR="00F477CA" w:rsidRDefault="00F477CA" w:rsidP="0012338F">
      <w:pPr>
        <w:pStyle w:val="ListParagraph"/>
        <w:numPr>
          <w:ilvl w:val="1"/>
          <w:numId w:val="99"/>
        </w:numPr>
        <w:ind w:left="709" w:hanging="709"/>
        <w:jc w:val="both"/>
        <w:rPr>
          <w:rFonts w:cs="Arial"/>
          <w:b/>
          <w:color w:val="000000" w:themeColor="text1"/>
          <w:szCs w:val="24"/>
        </w:rPr>
      </w:pPr>
      <w:r>
        <w:rPr>
          <w:rFonts w:cs="Arial"/>
          <w:b/>
          <w:color w:val="000000" w:themeColor="text1"/>
          <w:szCs w:val="24"/>
        </w:rPr>
        <w:t xml:space="preserve">Local Planning Policy </w:t>
      </w:r>
    </w:p>
    <w:p w14:paraId="56291D5A" w14:textId="77777777" w:rsidR="00F477CA" w:rsidRDefault="00F477CA" w:rsidP="00F477CA">
      <w:pPr>
        <w:ind w:left="720" w:hanging="720"/>
        <w:jc w:val="both"/>
        <w:rPr>
          <w:rFonts w:cs="Arial"/>
          <w:b/>
          <w:color w:val="000000" w:themeColor="text1"/>
          <w:szCs w:val="24"/>
        </w:rPr>
      </w:pPr>
    </w:p>
    <w:p w14:paraId="0257DE1D" w14:textId="467C39EA" w:rsidR="00F477CA" w:rsidRDefault="00AB1D8E" w:rsidP="00F477CA">
      <w:pPr>
        <w:ind w:left="720" w:hanging="720"/>
        <w:jc w:val="both"/>
        <w:rPr>
          <w:rFonts w:cs="Arial"/>
          <w:b/>
          <w:color w:val="000000" w:themeColor="text1"/>
          <w:szCs w:val="24"/>
        </w:rPr>
      </w:pPr>
      <w:r>
        <w:rPr>
          <w:rFonts w:cs="Arial"/>
          <w:b/>
          <w:color w:val="000000" w:themeColor="text1"/>
          <w:szCs w:val="24"/>
        </w:rPr>
        <w:t>5.3.1</w:t>
      </w:r>
      <w:r>
        <w:rPr>
          <w:rFonts w:cs="Arial"/>
          <w:b/>
          <w:color w:val="000000" w:themeColor="text1"/>
          <w:szCs w:val="24"/>
        </w:rPr>
        <w:tab/>
      </w:r>
      <w:r w:rsidR="00F477CA">
        <w:rPr>
          <w:rFonts w:cs="Arial"/>
          <w:b/>
          <w:color w:val="000000" w:themeColor="text1"/>
          <w:szCs w:val="24"/>
        </w:rPr>
        <w:t xml:space="preserve"> – Short Term Accommodation Local Planning Policy</w:t>
      </w:r>
    </w:p>
    <w:p w14:paraId="7FF0BEE5" w14:textId="77777777" w:rsidR="00F477CA"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14:paraId="73C8C480"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85885"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Policy Objective</w:t>
            </w:r>
          </w:p>
        </w:tc>
      </w:tr>
      <w:tr w:rsidR="00F477CA" w14:paraId="1B60512B" w14:textId="77777777" w:rsidTr="00F477CA">
        <w:tc>
          <w:tcPr>
            <w:tcW w:w="9016" w:type="dxa"/>
            <w:tcBorders>
              <w:top w:val="single" w:sz="4" w:space="0" w:color="auto"/>
              <w:left w:val="single" w:sz="4" w:space="0" w:color="auto"/>
              <w:bottom w:val="single" w:sz="4" w:space="0" w:color="auto"/>
              <w:right w:val="single" w:sz="4" w:space="0" w:color="auto"/>
            </w:tcBorders>
          </w:tcPr>
          <w:p w14:paraId="782748B3"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r w:rsidRPr="00E14815">
              <w:rPr>
                <w:rFonts w:cs="Arial"/>
                <w:color w:val="000000" w:themeColor="text1"/>
                <w:sz w:val="22"/>
                <w:lang w:eastAsia="en-AU"/>
              </w:rPr>
              <w:t>3.1</w:t>
            </w:r>
            <w:r w:rsidRPr="00E14815">
              <w:rPr>
                <w:rFonts w:cs="Arial"/>
                <w:color w:val="000000" w:themeColor="text1"/>
                <w:sz w:val="22"/>
                <w:lang w:eastAsia="en-AU"/>
              </w:rPr>
              <w:tab/>
              <w:t xml:space="preserve">To ensure the location and scale of short-term accommodation uses are compatible with the surrounding area. </w:t>
            </w:r>
          </w:p>
          <w:p w14:paraId="161CF1F1"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p>
          <w:p w14:paraId="6F7A6837"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r w:rsidRPr="00E14815">
              <w:rPr>
                <w:rFonts w:cs="Arial"/>
                <w:color w:val="000000" w:themeColor="text1"/>
                <w:sz w:val="22"/>
                <w:lang w:eastAsia="en-AU"/>
              </w:rPr>
              <w:t>3.2</w:t>
            </w:r>
            <w:r w:rsidRPr="00E14815">
              <w:rPr>
                <w:rFonts w:cs="Arial"/>
                <w:color w:val="000000" w:themeColor="text1"/>
                <w:sz w:val="22"/>
                <w:lang w:eastAsia="en-AU"/>
              </w:rPr>
              <w:tab/>
              <w:t>To maintain a high standard of amenity for the surrounding neighbourhood through required management controls.</w:t>
            </w:r>
          </w:p>
          <w:p w14:paraId="45FCF2A0"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r w:rsidRPr="00E14815">
              <w:rPr>
                <w:rFonts w:cs="Arial"/>
                <w:color w:val="000000" w:themeColor="text1"/>
                <w:sz w:val="22"/>
                <w:lang w:eastAsia="en-AU"/>
              </w:rPr>
              <w:t xml:space="preserve"> </w:t>
            </w:r>
          </w:p>
          <w:p w14:paraId="13F4CCA7"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r w:rsidRPr="00E14815">
              <w:rPr>
                <w:rFonts w:cs="Arial"/>
                <w:color w:val="000000" w:themeColor="text1"/>
                <w:sz w:val="22"/>
                <w:lang w:eastAsia="en-AU"/>
              </w:rPr>
              <w:t>3.3</w:t>
            </w:r>
            <w:r w:rsidRPr="00E14815">
              <w:rPr>
                <w:rFonts w:cs="Arial"/>
                <w:color w:val="000000" w:themeColor="text1"/>
                <w:sz w:val="22"/>
                <w:lang w:eastAsia="en-AU"/>
              </w:rPr>
              <w:tab/>
              <w:t xml:space="preserve">To ensure properties used for a short-term accommodation uses do not have an undue impact on the residential amenity of the area by way of noise, traffic, or parking. </w:t>
            </w:r>
          </w:p>
          <w:p w14:paraId="315BE50E"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eastAsia="en-AU"/>
              </w:rPr>
            </w:pPr>
          </w:p>
          <w:p w14:paraId="2D6F2161" w14:textId="77777777" w:rsidR="00F477CA" w:rsidRPr="00E14815" w:rsidRDefault="00F477CA" w:rsidP="00E14815">
            <w:pPr>
              <w:pStyle w:val="ListParagraph"/>
              <w:autoSpaceDE w:val="0"/>
              <w:autoSpaceDN w:val="0"/>
              <w:adjustRightInd w:val="0"/>
              <w:ind w:left="591" w:hanging="567"/>
              <w:jc w:val="both"/>
              <w:rPr>
                <w:rFonts w:cs="Arial"/>
                <w:color w:val="000000" w:themeColor="text1"/>
                <w:sz w:val="22"/>
                <w:lang w:val="en-AU" w:eastAsia="en-AU"/>
              </w:rPr>
            </w:pPr>
            <w:r w:rsidRPr="00E14815">
              <w:rPr>
                <w:rFonts w:cs="Arial"/>
                <w:color w:val="000000" w:themeColor="text1"/>
                <w:sz w:val="22"/>
                <w:lang w:eastAsia="en-AU"/>
              </w:rPr>
              <w:t>3.4</w:t>
            </w:r>
            <w:r w:rsidRPr="00E14815">
              <w:rPr>
                <w:rFonts w:cs="Arial"/>
                <w:color w:val="000000" w:themeColor="text1"/>
                <w:sz w:val="22"/>
                <w:lang w:eastAsia="en-AU"/>
              </w:rPr>
              <w:tab/>
              <w:t>To establish a clear framework for the assessment and determination of applications for short-term accommodation.</w:t>
            </w:r>
          </w:p>
        </w:tc>
      </w:tr>
      <w:tr w:rsidR="00F477CA" w14:paraId="559E7056"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6AAAC"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Policy Requirement</w:t>
            </w:r>
          </w:p>
        </w:tc>
      </w:tr>
      <w:tr w:rsidR="00F477CA" w14:paraId="538F4B76" w14:textId="77777777" w:rsidTr="00F477CA">
        <w:tc>
          <w:tcPr>
            <w:tcW w:w="9016" w:type="dxa"/>
            <w:tcBorders>
              <w:top w:val="single" w:sz="4" w:space="0" w:color="auto"/>
              <w:left w:val="single" w:sz="4" w:space="0" w:color="auto"/>
              <w:bottom w:val="single" w:sz="4" w:space="0" w:color="auto"/>
              <w:right w:val="single" w:sz="4" w:space="0" w:color="auto"/>
            </w:tcBorders>
            <w:hideMark/>
          </w:tcPr>
          <w:p w14:paraId="3A4863A4" w14:textId="77777777" w:rsidR="00F477CA" w:rsidRPr="00E14815" w:rsidRDefault="00F477CA">
            <w:pPr>
              <w:autoSpaceDE w:val="0"/>
              <w:autoSpaceDN w:val="0"/>
              <w:adjustRightInd w:val="0"/>
              <w:ind w:left="460" w:hanging="460"/>
              <w:jc w:val="both"/>
              <w:rPr>
                <w:rFonts w:cs="Arial"/>
                <w:color w:val="000000" w:themeColor="text1"/>
                <w:sz w:val="22"/>
              </w:rPr>
            </w:pPr>
            <w:r w:rsidRPr="00E14815">
              <w:rPr>
                <w:rFonts w:cs="Arial"/>
                <w:color w:val="000000" w:themeColor="text1"/>
                <w:sz w:val="22"/>
              </w:rPr>
              <w:t>4.2</w:t>
            </w:r>
            <w:r w:rsidRPr="00E14815">
              <w:rPr>
                <w:rFonts w:cs="Arial"/>
                <w:color w:val="000000" w:themeColor="text1"/>
                <w:sz w:val="22"/>
              </w:rPr>
              <w:tab/>
              <w:t xml:space="preserve">Applications for Holiday House, where a keeper does not reside on-site may be supported where: </w:t>
            </w:r>
          </w:p>
          <w:p w14:paraId="0623609A" w14:textId="77777777" w:rsidR="00F477CA" w:rsidRPr="00E14815" w:rsidRDefault="00F477CA" w:rsidP="00C044A6">
            <w:pPr>
              <w:pStyle w:val="ListParagraph"/>
              <w:numPr>
                <w:ilvl w:val="0"/>
                <w:numId w:val="41"/>
              </w:numPr>
              <w:autoSpaceDE w:val="0"/>
              <w:autoSpaceDN w:val="0"/>
              <w:adjustRightInd w:val="0"/>
              <w:ind w:left="886" w:hanging="426"/>
              <w:jc w:val="both"/>
              <w:rPr>
                <w:rFonts w:cs="Arial"/>
                <w:color w:val="000000" w:themeColor="text1"/>
                <w:sz w:val="22"/>
              </w:rPr>
            </w:pPr>
            <w:r w:rsidRPr="00E14815">
              <w:rPr>
                <w:rFonts w:cs="Arial"/>
                <w:color w:val="000000" w:themeColor="text1"/>
                <w:sz w:val="22"/>
              </w:rPr>
              <w:t xml:space="preserve">The number of guests is limited to 6 </w:t>
            </w:r>
            <w:proofErr w:type="gramStart"/>
            <w:r w:rsidRPr="00E14815">
              <w:rPr>
                <w:rFonts w:cs="Arial"/>
                <w:color w:val="000000" w:themeColor="text1"/>
                <w:sz w:val="22"/>
              </w:rPr>
              <w:t>persons;</w:t>
            </w:r>
            <w:proofErr w:type="gramEnd"/>
            <w:r w:rsidRPr="00E14815">
              <w:rPr>
                <w:rFonts w:cs="Arial"/>
                <w:color w:val="000000" w:themeColor="text1"/>
                <w:sz w:val="22"/>
              </w:rPr>
              <w:t xml:space="preserve"> and </w:t>
            </w:r>
          </w:p>
          <w:p w14:paraId="163D9524" w14:textId="5DA9DFC0" w:rsidR="00F477CA" w:rsidRPr="00E14815" w:rsidRDefault="00F477CA" w:rsidP="00C044A6">
            <w:pPr>
              <w:pStyle w:val="ListParagraph"/>
              <w:numPr>
                <w:ilvl w:val="0"/>
                <w:numId w:val="41"/>
              </w:numPr>
              <w:autoSpaceDE w:val="0"/>
              <w:autoSpaceDN w:val="0"/>
              <w:adjustRightInd w:val="0"/>
              <w:ind w:left="886" w:hanging="426"/>
              <w:jc w:val="both"/>
              <w:rPr>
                <w:rFonts w:cs="Arial"/>
                <w:color w:val="000000" w:themeColor="text1"/>
                <w:sz w:val="22"/>
                <w:lang w:val="en-AU" w:eastAsia="en-AU"/>
              </w:rPr>
            </w:pPr>
            <w:r w:rsidRPr="00E14815">
              <w:rPr>
                <w:rFonts w:cs="Arial"/>
                <w:color w:val="000000" w:themeColor="text1"/>
                <w:sz w:val="22"/>
              </w:rPr>
              <w:t>Bookings must be for a minimum stay of 2 consecutive nights</w:t>
            </w:r>
            <w:r w:rsidR="00810557">
              <w:rPr>
                <w:rFonts w:cs="Arial"/>
                <w:color w:val="000000" w:themeColor="text1"/>
                <w:sz w:val="22"/>
              </w:rPr>
              <w:t>.</w:t>
            </w:r>
          </w:p>
        </w:tc>
      </w:tr>
      <w:tr w:rsidR="00F477CA" w14:paraId="59756F3C"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ECF59"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Proposed</w:t>
            </w:r>
          </w:p>
        </w:tc>
      </w:tr>
      <w:tr w:rsidR="00F477CA" w14:paraId="4453F4D7" w14:textId="77777777" w:rsidTr="00F477CA">
        <w:tc>
          <w:tcPr>
            <w:tcW w:w="9016" w:type="dxa"/>
            <w:tcBorders>
              <w:top w:val="single" w:sz="4" w:space="0" w:color="auto"/>
              <w:left w:val="single" w:sz="4" w:space="0" w:color="auto"/>
              <w:bottom w:val="single" w:sz="4" w:space="0" w:color="auto"/>
              <w:right w:val="single" w:sz="4" w:space="0" w:color="auto"/>
            </w:tcBorders>
            <w:hideMark/>
          </w:tcPr>
          <w:p w14:paraId="09392BD7" w14:textId="77777777" w:rsidR="00F477CA" w:rsidRPr="00E14815" w:rsidRDefault="00F477CA">
            <w:pPr>
              <w:autoSpaceDE w:val="0"/>
              <w:autoSpaceDN w:val="0"/>
              <w:adjustRightInd w:val="0"/>
              <w:jc w:val="both"/>
              <w:rPr>
                <w:rFonts w:cs="Arial"/>
                <w:color w:val="000000" w:themeColor="text1"/>
                <w:sz w:val="22"/>
              </w:rPr>
            </w:pPr>
            <w:r w:rsidRPr="00E14815">
              <w:rPr>
                <w:rFonts w:cs="Arial"/>
                <w:color w:val="000000" w:themeColor="text1"/>
                <w:sz w:val="22"/>
              </w:rPr>
              <w:t>The application proposes:</w:t>
            </w:r>
          </w:p>
          <w:p w14:paraId="71537ED1" w14:textId="77777777" w:rsidR="00F477CA" w:rsidRPr="00E14815" w:rsidRDefault="00F477CA" w:rsidP="00C044A6">
            <w:pPr>
              <w:pStyle w:val="ListParagraph"/>
              <w:numPr>
                <w:ilvl w:val="0"/>
                <w:numId w:val="39"/>
              </w:num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 xml:space="preserve">A Holiday House which proposes the owners to reside on site, </w:t>
            </w:r>
          </w:p>
          <w:p w14:paraId="2B34FC1B" w14:textId="77777777" w:rsidR="00F477CA" w:rsidRPr="00E14815" w:rsidRDefault="00F477CA" w:rsidP="00C044A6">
            <w:pPr>
              <w:pStyle w:val="ListParagraph"/>
              <w:numPr>
                <w:ilvl w:val="0"/>
                <w:numId w:val="39"/>
              </w:num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Only one booking will be taken at a time,</w:t>
            </w:r>
          </w:p>
          <w:p w14:paraId="2AB86C1B" w14:textId="77777777" w:rsidR="00F477CA" w:rsidRPr="00E14815" w:rsidRDefault="00F477CA" w:rsidP="00C044A6">
            <w:pPr>
              <w:pStyle w:val="ListParagraph"/>
              <w:numPr>
                <w:ilvl w:val="0"/>
                <w:numId w:val="39"/>
              </w:num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The maximum number of guests which will reside at the Holiday House is 6 people,</w:t>
            </w:r>
          </w:p>
          <w:p w14:paraId="0018088D" w14:textId="1A1FAEC4" w:rsidR="00F477CA" w:rsidRPr="00E14815" w:rsidRDefault="00F477CA" w:rsidP="00C044A6">
            <w:pPr>
              <w:pStyle w:val="ListParagraph"/>
              <w:numPr>
                <w:ilvl w:val="0"/>
                <w:numId w:val="39"/>
              </w:num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Each booking will be for a minimum stay of two consecutive nights,</w:t>
            </w:r>
            <w:r w:rsidR="00912A30">
              <w:rPr>
                <w:rFonts w:cs="Arial"/>
                <w:color w:val="000000" w:themeColor="text1"/>
                <w:sz w:val="22"/>
                <w:lang w:val="en-AU" w:eastAsia="en-AU"/>
              </w:rPr>
              <w:t xml:space="preserve"> and</w:t>
            </w:r>
          </w:p>
          <w:p w14:paraId="350CBA4D" w14:textId="77777777" w:rsidR="00F477CA" w:rsidRPr="00E14815" w:rsidRDefault="00F477CA" w:rsidP="00C044A6">
            <w:pPr>
              <w:pStyle w:val="ListParagraph"/>
              <w:numPr>
                <w:ilvl w:val="0"/>
                <w:numId w:val="39"/>
              </w:num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Check in time is 3PM and check out time is 11AM.</w:t>
            </w:r>
          </w:p>
        </w:tc>
      </w:tr>
      <w:tr w:rsidR="00F477CA" w14:paraId="56E2E512"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E4AD8D"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Administration Assessment</w:t>
            </w:r>
          </w:p>
        </w:tc>
      </w:tr>
      <w:tr w:rsidR="00F477CA" w14:paraId="398F6698" w14:textId="77777777" w:rsidTr="00F477CA">
        <w:tc>
          <w:tcPr>
            <w:tcW w:w="9016" w:type="dxa"/>
            <w:tcBorders>
              <w:top w:val="single" w:sz="4" w:space="0" w:color="auto"/>
              <w:left w:val="single" w:sz="4" w:space="0" w:color="auto"/>
              <w:bottom w:val="single" w:sz="4" w:space="0" w:color="auto"/>
              <w:right w:val="single" w:sz="4" w:space="0" w:color="auto"/>
            </w:tcBorders>
          </w:tcPr>
          <w:p w14:paraId="597ABE20" w14:textId="77777777" w:rsidR="00F477CA" w:rsidRPr="00E14815" w:rsidRDefault="00F477CA">
            <w:pPr>
              <w:autoSpaceDE w:val="0"/>
              <w:autoSpaceDN w:val="0"/>
              <w:adjustRightInd w:val="0"/>
              <w:jc w:val="both"/>
              <w:rPr>
                <w:rFonts w:cs="Arial"/>
                <w:color w:val="000000" w:themeColor="text1"/>
                <w:sz w:val="22"/>
              </w:rPr>
            </w:pPr>
            <w:r w:rsidRPr="00E14815">
              <w:rPr>
                <w:rFonts w:cs="Arial"/>
                <w:color w:val="000000" w:themeColor="text1"/>
                <w:sz w:val="22"/>
              </w:rPr>
              <w:t xml:space="preserve">The application for the Holiday House is considered to meet the objectives and requirements of a Holiday House under the City of Nedlands Short Term Accommodation LPP. The applicant has demonstrated through the submitted management plan that the use of the residential dwelling as a Holiday House will likely have a negligible impact on neighbouring landowners and the surrounding amenity of the property. </w:t>
            </w:r>
          </w:p>
          <w:p w14:paraId="54DCC29E" w14:textId="77777777" w:rsidR="00F477CA" w:rsidRPr="00E14815" w:rsidRDefault="00F477CA">
            <w:pPr>
              <w:autoSpaceDE w:val="0"/>
              <w:autoSpaceDN w:val="0"/>
              <w:adjustRightInd w:val="0"/>
              <w:jc w:val="both"/>
              <w:rPr>
                <w:rFonts w:cs="Arial"/>
                <w:color w:val="000000" w:themeColor="text1"/>
                <w:sz w:val="22"/>
                <w:lang w:val="en-AU" w:eastAsia="en-AU"/>
              </w:rPr>
            </w:pPr>
          </w:p>
          <w:p w14:paraId="3422FDF1"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As per recommended Condition 8 of the determination, the Management Plan forms part of the approval and is to be complied with at all times to the City’s satisfaction.</w:t>
            </w:r>
          </w:p>
          <w:p w14:paraId="3D74D886" w14:textId="77777777" w:rsidR="00F477CA" w:rsidRPr="00E14815" w:rsidRDefault="00F477CA">
            <w:pPr>
              <w:autoSpaceDE w:val="0"/>
              <w:autoSpaceDN w:val="0"/>
              <w:adjustRightInd w:val="0"/>
              <w:jc w:val="both"/>
              <w:rPr>
                <w:rFonts w:cs="Arial"/>
                <w:color w:val="000000" w:themeColor="text1"/>
                <w:sz w:val="22"/>
                <w:lang w:val="en-AU" w:eastAsia="en-AU"/>
              </w:rPr>
            </w:pPr>
          </w:p>
          <w:p w14:paraId="46A35B94"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Administration also notes that this Application was proposed during the amnesty period which was provided by Council through the adoption of the City of Nedlands Short Term Accommodation LPP.</w:t>
            </w:r>
          </w:p>
          <w:p w14:paraId="03FD20E0" w14:textId="77777777" w:rsidR="00F477CA" w:rsidRPr="00E14815" w:rsidRDefault="00F477CA">
            <w:pPr>
              <w:autoSpaceDE w:val="0"/>
              <w:autoSpaceDN w:val="0"/>
              <w:adjustRightInd w:val="0"/>
              <w:jc w:val="both"/>
              <w:rPr>
                <w:rFonts w:cs="Arial"/>
                <w:color w:val="000000" w:themeColor="text1"/>
                <w:sz w:val="22"/>
                <w:lang w:val="en-AU" w:eastAsia="en-AU"/>
              </w:rPr>
            </w:pPr>
          </w:p>
          <w:p w14:paraId="20E2D844" w14:textId="02B4C38A"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 xml:space="preserve">As per recommended Condition 2 of determination, this Approval would only be valid </w:t>
            </w:r>
            <w:r w:rsidR="0020160C">
              <w:rPr>
                <w:rFonts w:cs="Arial"/>
                <w:color w:val="000000" w:themeColor="text1"/>
                <w:sz w:val="22"/>
                <w:lang w:val="en-AU" w:eastAsia="en-AU"/>
              </w:rPr>
              <w:t>for 12 months</w:t>
            </w:r>
            <w:r w:rsidRPr="00E14815">
              <w:rPr>
                <w:rFonts w:cs="Arial"/>
                <w:color w:val="000000" w:themeColor="text1"/>
                <w:sz w:val="22"/>
                <w:lang w:val="en-AU" w:eastAsia="en-AU"/>
              </w:rPr>
              <w:t xml:space="preserve">. During this time, the City can keep a record of complaints or concerns raised </w:t>
            </w:r>
            <w:r w:rsidRPr="00E14815">
              <w:rPr>
                <w:rFonts w:cs="Arial"/>
                <w:color w:val="000000" w:themeColor="text1"/>
                <w:sz w:val="22"/>
                <w:lang w:val="en-AU" w:eastAsia="en-AU"/>
              </w:rPr>
              <w:lastRenderedPageBreak/>
              <w:t>through the use of the Holiday House. Should the applicant wish to continue operating the Holiday House after the expiry period, an Amendment to the Development application will be required to be submitted to the City for further review and assessment of the short-term accommodation, taking into consideration any complaints received during the approval period.</w:t>
            </w:r>
          </w:p>
        </w:tc>
      </w:tr>
    </w:tbl>
    <w:p w14:paraId="4D5FB068" w14:textId="77777777" w:rsidR="00F477CA" w:rsidRDefault="00F477CA" w:rsidP="00F477CA">
      <w:pPr>
        <w:jc w:val="both"/>
        <w:rPr>
          <w:rFonts w:cs="Arial"/>
          <w:b/>
          <w:color w:val="000000" w:themeColor="text1"/>
          <w:szCs w:val="24"/>
        </w:rPr>
      </w:pPr>
    </w:p>
    <w:p w14:paraId="6AFF61CA" w14:textId="2E4809FC" w:rsidR="00F477CA" w:rsidRDefault="00AB1D8E" w:rsidP="00F477CA">
      <w:pPr>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.3.2 – Parking Local Planning Policy</w:t>
      </w:r>
    </w:p>
    <w:p w14:paraId="625784AE" w14:textId="77777777" w:rsidR="00F477CA"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14:paraId="13934776"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A029E"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Policy Objective</w:t>
            </w:r>
          </w:p>
        </w:tc>
      </w:tr>
      <w:tr w:rsidR="00F477CA" w14:paraId="09F423B2" w14:textId="77777777" w:rsidTr="00F477CA">
        <w:tc>
          <w:tcPr>
            <w:tcW w:w="9016" w:type="dxa"/>
            <w:tcBorders>
              <w:top w:val="single" w:sz="4" w:space="0" w:color="auto"/>
              <w:left w:val="single" w:sz="4" w:space="0" w:color="auto"/>
              <w:bottom w:val="single" w:sz="4" w:space="0" w:color="auto"/>
              <w:right w:val="single" w:sz="4" w:space="0" w:color="auto"/>
            </w:tcBorders>
            <w:hideMark/>
          </w:tcPr>
          <w:p w14:paraId="1429281A" w14:textId="77777777" w:rsidR="00F477CA" w:rsidRPr="00E14815" w:rsidRDefault="00F477CA">
            <w:pPr>
              <w:pStyle w:val="ListParagraph"/>
              <w:autoSpaceDE w:val="0"/>
              <w:autoSpaceDN w:val="0"/>
              <w:adjustRightInd w:val="0"/>
              <w:ind w:left="452" w:hanging="425"/>
              <w:jc w:val="both"/>
              <w:rPr>
                <w:rFonts w:cs="Arial"/>
                <w:color w:val="000000" w:themeColor="text1"/>
                <w:sz w:val="22"/>
                <w:lang w:val="en-AU" w:eastAsia="en-AU"/>
              </w:rPr>
            </w:pPr>
            <w:r w:rsidRPr="00E14815">
              <w:rPr>
                <w:rFonts w:cs="Arial"/>
                <w:color w:val="000000" w:themeColor="text1"/>
                <w:sz w:val="22"/>
                <w:lang w:eastAsia="en-AU"/>
              </w:rPr>
              <w:t>3.1</w:t>
            </w:r>
            <w:r w:rsidRPr="00E14815">
              <w:rPr>
                <w:rFonts w:cs="Arial"/>
                <w:color w:val="000000" w:themeColor="text1"/>
                <w:sz w:val="22"/>
                <w:lang w:eastAsia="en-AU"/>
              </w:rPr>
              <w:tab/>
              <w:t>To facilitate the development of sufficient parking facilities for cars and other wheeled vehicles.</w:t>
            </w:r>
          </w:p>
        </w:tc>
      </w:tr>
      <w:tr w:rsidR="00F477CA" w14:paraId="7F11F01F"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A2A9E"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Policy Requirement</w:t>
            </w:r>
          </w:p>
        </w:tc>
      </w:tr>
      <w:tr w:rsidR="00F477CA" w14:paraId="22A703D7" w14:textId="77777777" w:rsidTr="00F477CA">
        <w:tc>
          <w:tcPr>
            <w:tcW w:w="9016" w:type="dxa"/>
            <w:tcBorders>
              <w:top w:val="single" w:sz="4" w:space="0" w:color="auto"/>
              <w:left w:val="single" w:sz="4" w:space="0" w:color="auto"/>
              <w:bottom w:val="single" w:sz="4" w:space="0" w:color="auto"/>
              <w:right w:val="single" w:sz="4" w:space="0" w:color="auto"/>
            </w:tcBorders>
            <w:hideMark/>
          </w:tcPr>
          <w:p w14:paraId="6E35D7DC"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For a Holiday House, the Parking LPP prescribes that 1 car parking bay is required per guest bedroom, in addition to any bays required under the R-Codes for the dwelling.</w:t>
            </w:r>
          </w:p>
        </w:tc>
      </w:tr>
      <w:tr w:rsidR="00F477CA" w14:paraId="68E7AF2C"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4B1EC0"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Proposed</w:t>
            </w:r>
          </w:p>
        </w:tc>
      </w:tr>
      <w:tr w:rsidR="00F477CA" w14:paraId="50A825EC" w14:textId="77777777" w:rsidTr="00F477CA">
        <w:tc>
          <w:tcPr>
            <w:tcW w:w="9016" w:type="dxa"/>
            <w:tcBorders>
              <w:top w:val="single" w:sz="4" w:space="0" w:color="auto"/>
              <w:left w:val="single" w:sz="4" w:space="0" w:color="auto"/>
              <w:bottom w:val="single" w:sz="4" w:space="0" w:color="auto"/>
              <w:right w:val="single" w:sz="4" w:space="0" w:color="auto"/>
            </w:tcBorders>
          </w:tcPr>
          <w:p w14:paraId="1B381BE7" w14:textId="77777777" w:rsidR="00F477CA" w:rsidRPr="00E14815" w:rsidRDefault="00F477CA">
            <w:pPr>
              <w:jc w:val="both"/>
              <w:rPr>
                <w:rFonts w:cs="Arial"/>
                <w:sz w:val="22"/>
                <w:lang w:val="en-AU"/>
              </w:rPr>
            </w:pPr>
            <w:r w:rsidRPr="00E14815">
              <w:rPr>
                <w:rFonts w:cs="Arial"/>
                <w:sz w:val="22"/>
                <w:lang w:val="en-AU"/>
              </w:rPr>
              <w:t xml:space="preserve">As per the plans, 4 rooms will be used for the Holiday House. These rooms include Bedroom 2, 3, 4 and 5. </w:t>
            </w:r>
          </w:p>
          <w:p w14:paraId="52933C7E" w14:textId="77777777" w:rsidR="00F477CA" w:rsidRPr="00E14815" w:rsidRDefault="00F477CA">
            <w:pPr>
              <w:jc w:val="both"/>
              <w:rPr>
                <w:rFonts w:cs="Arial"/>
                <w:sz w:val="22"/>
                <w:lang w:val="en-AU"/>
              </w:rPr>
            </w:pPr>
          </w:p>
          <w:p w14:paraId="758483DD" w14:textId="77777777" w:rsidR="00F477CA" w:rsidRPr="00E14815" w:rsidRDefault="00F477CA">
            <w:pPr>
              <w:jc w:val="both"/>
              <w:rPr>
                <w:rFonts w:cs="Arial"/>
                <w:sz w:val="22"/>
                <w:lang w:val="en-AU"/>
              </w:rPr>
            </w:pPr>
            <w:r w:rsidRPr="00E14815">
              <w:rPr>
                <w:rFonts w:cs="Arial"/>
                <w:sz w:val="22"/>
                <w:lang w:val="en-AU"/>
              </w:rPr>
              <w:t>On point 2 of the Management Plan, the applicant (and landowner) has advised that there will be a maximum of 2 guest cars on the property.</w:t>
            </w:r>
          </w:p>
          <w:p w14:paraId="77C3AA2C" w14:textId="77777777" w:rsidR="00F477CA" w:rsidRPr="00E14815" w:rsidRDefault="00F477CA">
            <w:pPr>
              <w:jc w:val="both"/>
              <w:rPr>
                <w:rFonts w:cs="Arial"/>
                <w:sz w:val="22"/>
                <w:lang w:val="en-AU"/>
              </w:rPr>
            </w:pPr>
          </w:p>
          <w:p w14:paraId="2864419D" w14:textId="77777777" w:rsidR="00F477CA" w:rsidRPr="00E14815" w:rsidRDefault="00F477CA">
            <w:pPr>
              <w:jc w:val="both"/>
              <w:rPr>
                <w:rFonts w:cs="Arial"/>
                <w:sz w:val="22"/>
                <w:lang w:val="en-AU"/>
              </w:rPr>
            </w:pPr>
            <w:r w:rsidRPr="00E14815">
              <w:rPr>
                <w:rFonts w:cs="Arial"/>
                <w:sz w:val="22"/>
                <w:lang w:val="en-AU"/>
              </w:rPr>
              <w:t>As per the requirements of the R-Codes, 2 car parking bays are required for the dwelling. Therefore, a total of 4 car parking bays are required for this proposal.</w:t>
            </w:r>
          </w:p>
          <w:p w14:paraId="2935DF9B" w14:textId="77777777" w:rsidR="00F477CA" w:rsidRPr="00E14815" w:rsidRDefault="00F477CA">
            <w:pPr>
              <w:jc w:val="both"/>
              <w:rPr>
                <w:rFonts w:cs="Arial"/>
                <w:sz w:val="22"/>
                <w:lang w:val="en-AU"/>
              </w:rPr>
            </w:pPr>
          </w:p>
          <w:p w14:paraId="12D0004C" w14:textId="77777777" w:rsidR="00F477CA" w:rsidRPr="00E14815" w:rsidRDefault="00F477CA">
            <w:pPr>
              <w:jc w:val="both"/>
              <w:rPr>
                <w:rFonts w:cs="Arial"/>
                <w:sz w:val="22"/>
                <w:lang w:val="en-AU"/>
              </w:rPr>
            </w:pPr>
            <w:r w:rsidRPr="00E14815">
              <w:rPr>
                <w:rFonts w:cs="Arial"/>
                <w:sz w:val="22"/>
                <w:lang w:val="en-AU"/>
              </w:rPr>
              <w:t>The subject property has 3 carports at the rear of the site abutting Olearia Lane to the rear and there is a double carport for 2 cars at the front of the property facing Strickland Street. Therefore, a total of 5 car parking bays are provided on the subject property.</w:t>
            </w:r>
          </w:p>
        </w:tc>
      </w:tr>
      <w:tr w:rsidR="00F477CA" w14:paraId="34B9D180"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39F0E" w14:textId="77777777" w:rsidR="00F477CA" w:rsidRPr="00E14815" w:rsidRDefault="00F477CA">
            <w:pPr>
              <w:autoSpaceDE w:val="0"/>
              <w:autoSpaceDN w:val="0"/>
              <w:adjustRightInd w:val="0"/>
              <w:jc w:val="center"/>
              <w:rPr>
                <w:rFonts w:cs="Arial"/>
                <w:b/>
                <w:color w:val="000000" w:themeColor="text1"/>
                <w:sz w:val="22"/>
                <w:lang w:val="en-AU" w:eastAsia="en-AU"/>
              </w:rPr>
            </w:pPr>
            <w:r w:rsidRPr="00E14815">
              <w:rPr>
                <w:rFonts w:cs="Arial"/>
                <w:b/>
                <w:color w:val="000000" w:themeColor="text1"/>
                <w:sz w:val="22"/>
                <w:lang w:val="en-AU" w:eastAsia="en-AU"/>
              </w:rPr>
              <w:t>Administration Assessment</w:t>
            </w:r>
          </w:p>
        </w:tc>
      </w:tr>
      <w:tr w:rsidR="00F477CA" w14:paraId="40485BF2" w14:textId="77777777" w:rsidTr="00F477CA">
        <w:tc>
          <w:tcPr>
            <w:tcW w:w="9016" w:type="dxa"/>
            <w:tcBorders>
              <w:top w:val="single" w:sz="4" w:space="0" w:color="auto"/>
              <w:left w:val="single" w:sz="4" w:space="0" w:color="auto"/>
              <w:bottom w:val="single" w:sz="4" w:space="0" w:color="auto"/>
              <w:right w:val="single" w:sz="4" w:space="0" w:color="auto"/>
            </w:tcBorders>
          </w:tcPr>
          <w:p w14:paraId="57A6E72D" w14:textId="77777777" w:rsidR="00F477CA" w:rsidRPr="00E14815" w:rsidRDefault="00F477CA">
            <w:pPr>
              <w:autoSpaceDE w:val="0"/>
              <w:autoSpaceDN w:val="0"/>
              <w:adjustRightInd w:val="0"/>
              <w:jc w:val="both"/>
              <w:rPr>
                <w:rFonts w:cs="Arial"/>
                <w:color w:val="000000" w:themeColor="text1"/>
                <w:sz w:val="22"/>
              </w:rPr>
            </w:pPr>
            <w:r w:rsidRPr="00E14815">
              <w:rPr>
                <w:rFonts w:cs="Arial"/>
                <w:color w:val="000000" w:themeColor="text1"/>
                <w:sz w:val="22"/>
              </w:rPr>
              <w:t xml:space="preserve">The application for a Holiday House is considered to meet the objectives and requirements of a Holiday House under the City of Nedlands Parking LPP. The applicant has demonstrated through the submitted Management Plan contained as </w:t>
            </w:r>
            <w:r w:rsidRPr="00EB6254">
              <w:rPr>
                <w:rFonts w:cs="Arial"/>
                <w:b/>
                <w:bCs/>
                <w:color w:val="000000" w:themeColor="text1"/>
                <w:sz w:val="22"/>
              </w:rPr>
              <w:t>Confidential Attachment 2</w:t>
            </w:r>
            <w:r w:rsidRPr="00E14815">
              <w:rPr>
                <w:rFonts w:cs="Arial"/>
                <w:color w:val="000000" w:themeColor="text1"/>
                <w:sz w:val="22"/>
              </w:rPr>
              <w:t xml:space="preserve"> that the use of the residential dwelling as a Holiday House will likely have a negligible impact on neighbouring landowners and the surrounding amenity of the property. </w:t>
            </w:r>
          </w:p>
          <w:p w14:paraId="38FF94B8" w14:textId="77777777" w:rsidR="00F477CA" w:rsidRPr="00E14815" w:rsidRDefault="00F477CA">
            <w:pPr>
              <w:autoSpaceDE w:val="0"/>
              <w:autoSpaceDN w:val="0"/>
              <w:adjustRightInd w:val="0"/>
              <w:jc w:val="both"/>
              <w:rPr>
                <w:rFonts w:cs="Arial"/>
                <w:color w:val="000000" w:themeColor="text1"/>
                <w:sz w:val="22"/>
              </w:rPr>
            </w:pPr>
          </w:p>
          <w:p w14:paraId="3FF93BD9"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 xml:space="preserve">As per recommended Condition 7 of the determination, a maximum of 2 guest vehicles are permitted for the guests of the Holiday House at any given time. </w:t>
            </w:r>
          </w:p>
          <w:p w14:paraId="5779C7FA" w14:textId="77777777" w:rsidR="00F477CA" w:rsidRPr="00E14815" w:rsidRDefault="00F477CA">
            <w:pPr>
              <w:autoSpaceDE w:val="0"/>
              <w:autoSpaceDN w:val="0"/>
              <w:adjustRightInd w:val="0"/>
              <w:jc w:val="both"/>
              <w:rPr>
                <w:rFonts w:cs="Arial"/>
                <w:color w:val="000000" w:themeColor="text1"/>
                <w:sz w:val="22"/>
                <w:lang w:val="en-AU" w:eastAsia="en-AU"/>
              </w:rPr>
            </w:pPr>
          </w:p>
          <w:p w14:paraId="75F99AFB"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As per recommended Condition 8 of the determination, the Management Plan (which also indicates that a maximum of 2 guest cars are permitted on the property) forms part of the approval and is to be complied with at all times to the City’s satisfaction.</w:t>
            </w:r>
          </w:p>
          <w:p w14:paraId="03BB953C" w14:textId="77777777" w:rsidR="00F477CA" w:rsidRPr="00E14815" w:rsidRDefault="00F477CA">
            <w:pPr>
              <w:autoSpaceDE w:val="0"/>
              <w:autoSpaceDN w:val="0"/>
              <w:adjustRightInd w:val="0"/>
              <w:jc w:val="both"/>
              <w:rPr>
                <w:rFonts w:cs="Arial"/>
                <w:color w:val="000000" w:themeColor="text1"/>
                <w:sz w:val="22"/>
                <w:lang w:val="en-AU" w:eastAsia="en-AU"/>
              </w:rPr>
            </w:pPr>
          </w:p>
          <w:p w14:paraId="4E58D0A0" w14:textId="77777777" w:rsidR="00F477CA" w:rsidRPr="00E14815" w:rsidRDefault="00F477CA">
            <w:pPr>
              <w:autoSpaceDE w:val="0"/>
              <w:autoSpaceDN w:val="0"/>
              <w:adjustRightInd w:val="0"/>
              <w:jc w:val="both"/>
              <w:rPr>
                <w:rFonts w:cs="Arial"/>
                <w:color w:val="000000" w:themeColor="text1"/>
                <w:sz w:val="22"/>
                <w:lang w:val="en-AU" w:eastAsia="en-AU"/>
              </w:rPr>
            </w:pPr>
            <w:r w:rsidRPr="00E14815">
              <w:rPr>
                <w:rFonts w:cs="Arial"/>
                <w:color w:val="000000" w:themeColor="text1"/>
                <w:sz w:val="22"/>
                <w:lang w:val="en-AU" w:eastAsia="en-AU"/>
              </w:rPr>
              <w:t>As per recommended Condition 9, all guest vehicles shall be parked within the property boundaries of the subject site and no guest parking is permitted on the verge or street.</w:t>
            </w:r>
          </w:p>
        </w:tc>
      </w:tr>
    </w:tbl>
    <w:p w14:paraId="32FC3A3E" w14:textId="77777777" w:rsidR="00F477CA" w:rsidRDefault="00F477CA" w:rsidP="00F477CA">
      <w:pPr>
        <w:jc w:val="both"/>
        <w:rPr>
          <w:rFonts w:cs="Arial"/>
          <w:color w:val="000000" w:themeColor="text1"/>
          <w:szCs w:val="24"/>
        </w:rPr>
      </w:pPr>
    </w:p>
    <w:p w14:paraId="11532282" w14:textId="77777777" w:rsidR="00F477CA" w:rsidRDefault="00F477CA" w:rsidP="00F477CA">
      <w:pPr>
        <w:jc w:val="both"/>
        <w:rPr>
          <w:rFonts w:cs="Arial"/>
          <w:color w:val="000000" w:themeColor="text1"/>
          <w:szCs w:val="24"/>
        </w:rPr>
      </w:pPr>
    </w:p>
    <w:p w14:paraId="3D5FA1BB" w14:textId="77777777" w:rsidR="00F477CA" w:rsidRDefault="00F477CA" w:rsidP="00C044A6">
      <w:pPr>
        <w:pStyle w:val="ListParagraph"/>
        <w:numPr>
          <w:ilvl w:val="0"/>
          <w:numId w:val="36"/>
        </w:numPr>
        <w:ind w:left="709" w:hanging="709"/>
        <w:jc w:val="both"/>
        <w:rPr>
          <w:rFonts w:cs="Arial"/>
          <w:b/>
          <w:color w:val="000000" w:themeColor="text1"/>
          <w:sz w:val="28"/>
          <w:szCs w:val="28"/>
        </w:rPr>
      </w:pPr>
      <w:r>
        <w:rPr>
          <w:rFonts w:cs="Arial"/>
          <w:b/>
          <w:color w:val="000000" w:themeColor="text1"/>
          <w:sz w:val="28"/>
          <w:szCs w:val="28"/>
        </w:rPr>
        <w:t>Conclusion</w:t>
      </w:r>
    </w:p>
    <w:p w14:paraId="18CC47DF" w14:textId="77777777" w:rsidR="00F477CA" w:rsidRDefault="00F477CA" w:rsidP="00F477CA">
      <w:pPr>
        <w:jc w:val="both"/>
        <w:rPr>
          <w:rFonts w:cs="Arial"/>
          <w:iCs/>
          <w:color w:val="000000" w:themeColor="text1"/>
          <w:szCs w:val="24"/>
        </w:rPr>
      </w:pPr>
    </w:p>
    <w:p w14:paraId="6FEDEDAE" w14:textId="77777777" w:rsidR="00F477CA" w:rsidRDefault="00F477CA" w:rsidP="00F477CA">
      <w:pPr>
        <w:jc w:val="both"/>
        <w:rPr>
          <w:rFonts w:cs="Arial"/>
          <w:iCs/>
          <w:color w:val="000000" w:themeColor="text1"/>
          <w:szCs w:val="24"/>
          <w:lang w:val="en-GB"/>
        </w:rPr>
      </w:pPr>
      <w:r>
        <w:rPr>
          <w:rFonts w:cs="Arial"/>
          <w:iCs/>
          <w:color w:val="000000" w:themeColor="text1"/>
          <w:szCs w:val="24"/>
        </w:rPr>
        <w:t xml:space="preserve">Council is requested to </w:t>
      </w:r>
      <w:proofErr w:type="gramStart"/>
      <w:r>
        <w:rPr>
          <w:rFonts w:cs="Arial"/>
          <w:iCs/>
          <w:color w:val="000000" w:themeColor="text1"/>
          <w:szCs w:val="24"/>
        </w:rPr>
        <w:t>make a decision</w:t>
      </w:r>
      <w:proofErr w:type="gramEnd"/>
      <w:r>
        <w:rPr>
          <w:rFonts w:cs="Arial"/>
          <w:iCs/>
          <w:color w:val="000000" w:themeColor="text1"/>
          <w:szCs w:val="24"/>
        </w:rPr>
        <w:t xml:space="preserve"> in accordance with clause 68(2) of the Deemed Provisions. Council may determine to approve the development without conditions (cl.68(2)(a)), approve with development with conditions (cl.68(2)(b)), or refuse the development (cl.68(2)(c)). </w:t>
      </w:r>
    </w:p>
    <w:p w14:paraId="15C42AD8" w14:textId="77777777" w:rsidR="00F477CA" w:rsidRDefault="00F477CA" w:rsidP="00F477CA">
      <w:pPr>
        <w:jc w:val="both"/>
        <w:rPr>
          <w:rFonts w:cs="Arial"/>
          <w:iCs/>
          <w:color w:val="000000" w:themeColor="text1"/>
          <w:szCs w:val="24"/>
        </w:rPr>
      </w:pPr>
    </w:p>
    <w:p w14:paraId="21AC530C" w14:textId="77777777" w:rsidR="00F477CA" w:rsidRDefault="00F477CA" w:rsidP="00F477CA">
      <w:pPr>
        <w:jc w:val="both"/>
        <w:rPr>
          <w:rFonts w:cs="Arial"/>
          <w:iCs/>
          <w:color w:val="000000" w:themeColor="text1"/>
          <w:szCs w:val="24"/>
        </w:rPr>
      </w:pPr>
      <w:r>
        <w:rPr>
          <w:rFonts w:cs="Arial"/>
          <w:iCs/>
          <w:color w:val="000000" w:themeColor="text1"/>
          <w:szCs w:val="24"/>
        </w:rPr>
        <w:t xml:space="preserve">The application for a retrospective Holiday House is considered to satisfy the objectives and requirements of the City of Nedlands Local Planning Scheme No. 3, </w:t>
      </w:r>
      <w:r>
        <w:rPr>
          <w:rFonts w:cs="Arial"/>
          <w:iCs/>
          <w:color w:val="000000" w:themeColor="text1"/>
          <w:szCs w:val="24"/>
        </w:rPr>
        <w:lastRenderedPageBreak/>
        <w:t xml:space="preserve">the City of Nedlands Short Term Accommodation Local Planning </w:t>
      </w:r>
      <w:proofErr w:type="gramStart"/>
      <w:r>
        <w:rPr>
          <w:rFonts w:cs="Arial"/>
          <w:iCs/>
          <w:color w:val="000000" w:themeColor="text1"/>
          <w:szCs w:val="24"/>
        </w:rPr>
        <w:t>Policy</w:t>
      </w:r>
      <w:proofErr w:type="gramEnd"/>
      <w:r>
        <w:rPr>
          <w:rFonts w:cs="Arial"/>
          <w:iCs/>
          <w:color w:val="000000" w:themeColor="text1"/>
          <w:szCs w:val="24"/>
        </w:rPr>
        <w:t xml:space="preserve"> and the City of Nedlands Parking Local Planning Policy.</w:t>
      </w:r>
    </w:p>
    <w:p w14:paraId="6AFABE23" w14:textId="77777777" w:rsidR="00F477CA" w:rsidRDefault="00F477CA" w:rsidP="00F477CA">
      <w:pPr>
        <w:jc w:val="both"/>
        <w:rPr>
          <w:rFonts w:cs="Arial"/>
          <w:iCs/>
          <w:color w:val="000000" w:themeColor="text1"/>
          <w:szCs w:val="24"/>
        </w:rPr>
      </w:pPr>
    </w:p>
    <w:p w14:paraId="305D2932" w14:textId="77777777" w:rsidR="00F477CA" w:rsidRDefault="00F477CA" w:rsidP="00F477CA">
      <w:pPr>
        <w:jc w:val="both"/>
        <w:rPr>
          <w:rFonts w:cs="Arial"/>
          <w:iCs/>
          <w:color w:val="000000" w:themeColor="text1"/>
          <w:szCs w:val="24"/>
        </w:rPr>
      </w:pPr>
      <w:r>
        <w:rPr>
          <w:rFonts w:cs="Arial"/>
          <w:iCs/>
          <w:color w:val="000000" w:themeColor="text1"/>
          <w:szCs w:val="24"/>
        </w:rPr>
        <w:t>Through the proposed Management Plan submitted by the applicant (and owner of the subject property), the applicant has demonstrated that the Holiday House is unlikely to have an undue impact on the residential amenity of the area by way of noise or parking. The Holiday House proposes sufficient parking facilities on the site for the operation of the Holiday House.</w:t>
      </w:r>
    </w:p>
    <w:p w14:paraId="01022CF9" w14:textId="77777777" w:rsidR="00F477CA" w:rsidRDefault="00F477CA" w:rsidP="00F477CA">
      <w:pPr>
        <w:jc w:val="both"/>
        <w:rPr>
          <w:rFonts w:cs="Arial"/>
          <w:iCs/>
          <w:color w:val="000000" w:themeColor="text1"/>
          <w:szCs w:val="24"/>
        </w:rPr>
      </w:pPr>
    </w:p>
    <w:p w14:paraId="4B83FCB6" w14:textId="77777777" w:rsidR="00F477CA" w:rsidRDefault="00F477CA" w:rsidP="00F477CA">
      <w:pPr>
        <w:jc w:val="both"/>
        <w:rPr>
          <w:rFonts w:cs="Arial"/>
          <w:iCs/>
          <w:color w:val="000000" w:themeColor="text1"/>
          <w:szCs w:val="24"/>
        </w:rPr>
      </w:pPr>
      <w:r>
        <w:rPr>
          <w:rFonts w:cs="Arial"/>
          <w:iCs/>
          <w:color w:val="000000" w:themeColor="text1"/>
          <w:szCs w:val="24"/>
        </w:rPr>
        <w:t>As per the Management Plan submitted with this application, the owners will reside on site which will allow for any potential neighbour concerns of the Holiday House to be readily addressed in comparison to a proposal for an unsupervised Holiday House.</w:t>
      </w:r>
    </w:p>
    <w:p w14:paraId="2182AB0F" w14:textId="77777777" w:rsidR="00F477CA" w:rsidRDefault="00F477CA" w:rsidP="00F477CA">
      <w:pPr>
        <w:jc w:val="both"/>
        <w:rPr>
          <w:rFonts w:cs="Arial"/>
          <w:iCs/>
          <w:color w:val="000000" w:themeColor="text1"/>
          <w:szCs w:val="24"/>
        </w:rPr>
      </w:pPr>
    </w:p>
    <w:p w14:paraId="2CE934B1" w14:textId="0A0F2414" w:rsidR="00F477CA" w:rsidRDefault="00F477CA" w:rsidP="00F477CA">
      <w:pPr>
        <w:jc w:val="both"/>
        <w:rPr>
          <w:rFonts w:cs="Arial"/>
          <w:iCs/>
          <w:color w:val="000000" w:themeColor="text1"/>
          <w:szCs w:val="24"/>
        </w:rPr>
      </w:pPr>
      <w:r>
        <w:rPr>
          <w:rFonts w:cs="Arial"/>
          <w:iCs/>
          <w:color w:val="000000" w:themeColor="text1"/>
          <w:szCs w:val="24"/>
        </w:rPr>
        <w:t xml:space="preserve">Accordingly, it is recommended that the application be approved for fixed-term period </w:t>
      </w:r>
      <w:r w:rsidR="00570E02">
        <w:rPr>
          <w:rFonts w:cs="Arial"/>
          <w:iCs/>
          <w:color w:val="000000" w:themeColor="text1"/>
          <w:szCs w:val="24"/>
        </w:rPr>
        <w:t>of 12 months</w:t>
      </w:r>
      <w:r>
        <w:rPr>
          <w:rFonts w:cs="Arial"/>
          <w:iCs/>
          <w:color w:val="000000" w:themeColor="text1"/>
          <w:szCs w:val="24"/>
        </w:rPr>
        <w:t>, subject to Conditions and Advice Notes.</w:t>
      </w:r>
    </w:p>
    <w:p w14:paraId="4740408F" w14:textId="301042F2" w:rsidR="00F477CA" w:rsidRDefault="00F477CA">
      <w:pPr>
        <w:spacing w:after="160" w:line="259" w:lineRule="auto"/>
        <w:contextualSpacing w:val="0"/>
        <w:rPr>
          <w:rFonts w:cs="Arial"/>
          <w:b/>
          <w:sz w:val="36"/>
          <w:szCs w:val="36"/>
        </w:rPr>
      </w:pPr>
      <w:r>
        <w:rPr>
          <w:rFonts w:cs="Arial"/>
          <w:b/>
          <w:sz w:val="36"/>
          <w:szCs w:val="36"/>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F477CA" w14:paraId="1E1E4E09" w14:textId="77777777" w:rsidTr="00F477CA">
        <w:tc>
          <w:tcPr>
            <w:tcW w:w="2085" w:type="dxa"/>
            <w:tcBorders>
              <w:top w:val="single" w:sz="4" w:space="0" w:color="auto"/>
              <w:left w:val="single" w:sz="4" w:space="0" w:color="auto"/>
              <w:bottom w:val="single" w:sz="4" w:space="0" w:color="auto"/>
              <w:right w:val="nil"/>
            </w:tcBorders>
            <w:hideMark/>
          </w:tcPr>
          <w:p w14:paraId="19D1044D" w14:textId="77777777" w:rsidR="00F477CA" w:rsidRDefault="00F477CA">
            <w:pPr>
              <w:keepNext/>
              <w:keepLines/>
              <w:jc w:val="both"/>
              <w:outlineLvl w:val="0"/>
              <w:rPr>
                <w:rFonts w:eastAsia="Times New Roman" w:cs="Arial"/>
                <w:b/>
                <w:bCs/>
                <w:color w:val="000000" w:themeColor="text1"/>
                <w:sz w:val="28"/>
                <w:szCs w:val="28"/>
              </w:rPr>
            </w:pPr>
            <w:bookmarkStart w:id="4" w:name="_Toc65571679"/>
            <w:r>
              <w:rPr>
                <w:rFonts w:eastAsia="Times New Roman" w:cs="Arial"/>
                <w:b/>
                <w:bCs/>
                <w:color w:val="000000" w:themeColor="text1"/>
                <w:sz w:val="28"/>
                <w:szCs w:val="28"/>
              </w:rPr>
              <w:lastRenderedPageBreak/>
              <w:t>PD06.21</w:t>
            </w:r>
            <w:bookmarkEnd w:id="4"/>
          </w:p>
        </w:tc>
        <w:tc>
          <w:tcPr>
            <w:tcW w:w="6563" w:type="dxa"/>
            <w:tcBorders>
              <w:top w:val="single" w:sz="4" w:space="0" w:color="auto"/>
              <w:left w:val="nil"/>
              <w:bottom w:val="single" w:sz="4" w:space="0" w:color="auto"/>
              <w:right w:val="single" w:sz="4" w:space="0" w:color="auto"/>
            </w:tcBorders>
            <w:hideMark/>
          </w:tcPr>
          <w:p w14:paraId="029EB8A5" w14:textId="4DA61DB6" w:rsidR="00F477CA" w:rsidRDefault="00E14815">
            <w:pPr>
              <w:keepNext/>
              <w:keepLines/>
              <w:jc w:val="both"/>
              <w:outlineLvl w:val="0"/>
              <w:rPr>
                <w:rFonts w:eastAsia="Times New Roman" w:cs="Arial"/>
                <w:b/>
                <w:bCs/>
                <w:color w:val="000000" w:themeColor="text1"/>
                <w:sz w:val="28"/>
                <w:szCs w:val="28"/>
              </w:rPr>
            </w:pPr>
            <w:bookmarkStart w:id="5" w:name="_Toc65571680"/>
            <w:r>
              <w:rPr>
                <w:rFonts w:eastAsia="Times New Roman" w:cs="Arial"/>
                <w:b/>
                <w:bCs/>
                <w:color w:val="000000" w:themeColor="text1"/>
                <w:sz w:val="28"/>
                <w:szCs w:val="32"/>
              </w:rPr>
              <w:t xml:space="preserve">No. </w:t>
            </w:r>
            <w:r w:rsidR="00F477CA">
              <w:rPr>
                <w:rFonts w:eastAsia="Times New Roman" w:cs="Arial"/>
                <w:b/>
                <w:bCs/>
                <w:color w:val="000000" w:themeColor="text1"/>
                <w:sz w:val="28"/>
                <w:szCs w:val="32"/>
              </w:rPr>
              <w:t>14A Odern Crescent, Swanbourne – Single House</w:t>
            </w:r>
            <w:bookmarkEnd w:id="5"/>
          </w:p>
        </w:tc>
      </w:tr>
      <w:tr w:rsidR="00F477CA" w14:paraId="404FB551" w14:textId="77777777" w:rsidTr="00F477CA">
        <w:tc>
          <w:tcPr>
            <w:tcW w:w="8648" w:type="dxa"/>
            <w:gridSpan w:val="2"/>
            <w:tcBorders>
              <w:top w:val="single" w:sz="4" w:space="0" w:color="auto"/>
              <w:left w:val="nil"/>
              <w:bottom w:val="single" w:sz="4" w:space="0" w:color="auto"/>
              <w:right w:val="nil"/>
            </w:tcBorders>
          </w:tcPr>
          <w:p w14:paraId="0BA47CAD" w14:textId="77777777" w:rsidR="00F477CA" w:rsidRDefault="00F477CA">
            <w:pPr>
              <w:jc w:val="both"/>
              <w:rPr>
                <w:rFonts w:cs="Arial"/>
                <w:color w:val="000000" w:themeColor="text1"/>
                <w:highlight w:val="yellow"/>
              </w:rPr>
            </w:pPr>
          </w:p>
        </w:tc>
      </w:tr>
      <w:tr w:rsidR="00F477CA" w14:paraId="4E8B098D"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4CEBAE4E" w14:textId="77777777" w:rsidR="00F477CA" w:rsidRDefault="00F477CA">
            <w:pPr>
              <w:jc w:val="both"/>
              <w:rPr>
                <w:rFonts w:cs="Arial"/>
                <w:b/>
                <w:color w:val="000000" w:themeColor="text1"/>
                <w:szCs w:val="24"/>
              </w:rPr>
            </w:pPr>
            <w:r>
              <w:rPr>
                <w:rFonts w:cs="Arial"/>
                <w:b/>
                <w:color w:val="000000" w:themeColor="text1"/>
                <w:szCs w:val="24"/>
              </w:rPr>
              <w:t>Committee</w:t>
            </w:r>
          </w:p>
        </w:tc>
        <w:tc>
          <w:tcPr>
            <w:tcW w:w="6563" w:type="dxa"/>
            <w:tcBorders>
              <w:top w:val="single" w:sz="4" w:space="0" w:color="auto"/>
              <w:left w:val="single" w:sz="4" w:space="0" w:color="auto"/>
              <w:bottom w:val="single" w:sz="4" w:space="0" w:color="auto"/>
              <w:right w:val="single" w:sz="4" w:space="0" w:color="auto"/>
            </w:tcBorders>
            <w:hideMark/>
          </w:tcPr>
          <w:p w14:paraId="088AC3ED" w14:textId="77777777" w:rsidR="00F477CA" w:rsidRDefault="00F477CA">
            <w:pPr>
              <w:jc w:val="both"/>
              <w:rPr>
                <w:rFonts w:cs="Arial"/>
                <w:iCs/>
                <w:color w:val="000000" w:themeColor="text1"/>
                <w:szCs w:val="24"/>
              </w:rPr>
            </w:pPr>
            <w:r>
              <w:rPr>
                <w:rFonts w:cs="Arial"/>
                <w:iCs/>
                <w:color w:val="000000" w:themeColor="text1"/>
                <w:szCs w:val="24"/>
              </w:rPr>
              <w:t>9 March 2021</w:t>
            </w:r>
          </w:p>
        </w:tc>
      </w:tr>
      <w:tr w:rsidR="00F477CA" w14:paraId="0C775EE4"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46FA57BD" w14:textId="77777777" w:rsidR="00F477CA" w:rsidRDefault="00F477CA">
            <w:pPr>
              <w:jc w:val="both"/>
              <w:rPr>
                <w:rFonts w:cs="Arial"/>
                <w:b/>
                <w:color w:val="000000" w:themeColor="text1"/>
                <w:szCs w:val="24"/>
              </w:rPr>
            </w:pPr>
            <w:r>
              <w:rPr>
                <w:rFonts w:cs="Arial"/>
                <w:b/>
                <w:color w:val="000000" w:themeColor="text1"/>
                <w:szCs w:val="24"/>
              </w:rPr>
              <w:t>Council</w:t>
            </w:r>
          </w:p>
        </w:tc>
        <w:tc>
          <w:tcPr>
            <w:tcW w:w="6563" w:type="dxa"/>
            <w:tcBorders>
              <w:top w:val="single" w:sz="4" w:space="0" w:color="auto"/>
              <w:left w:val="single" w:sz="4" w:space="0" w:color="auto"/>
              <w:bottom w:val="single" w:sz="4" w:space="0" w:color="auto"/>
              <w:right w:val="single" w:sz="4" w:space="0" w:color="auto"/>
            </w:tcBorders>
            <w:hideMark/>
          </w:tcPr>
          <w:p w14:paraId="0D04CE9F" w14:textId="77777777" w:rsidR="00F477CA" w:rsidRDefault="00F477CA">
            <w:pPr>
              <w:jc w:val="both"/>
              <w:rPr>
                <w:rFonts w:cs="Arial"/>
                <w:iCs/>
                <w:color w:val="000000" w:themeColor="text1"/>
                <w:szCs w:val="24"/>
              </w:rPr>
            </w:pPr>
            <w:r>
              <w:rPr>
                <w:rFonts w:cs="Arial"/>
                <w:iCs/>
                <w:color w:val="000000" w:themeColor="text1"/>
                <w:szCs w:val="24"/>
              </w:rPr>
              <w:t>23 March 2021</w:t>
            </w:r>
          </w:p>
        </w:tc>
      </w:tr>
      <w:tr w:rsidR="00F477CA" w14:paraId="532F9A40"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5A7FFBFC" w14:textId="77777777" w:rsidR="00F477CA" w:rsidRDefault="00F477CA">
            <w:pPr>
              <w:jc w:val="both"/>
              <w:rPr>
                <w:rFonts w:cs="Arial"/>
                <w:b/>
                <w:color w:val="000000" w:themeColor="text1"/>
                <w:szCs w:val="24"/>
              </w:rPr>
            </w:pPr>
            <w:r>
              <w:rPr>
                <w:rFonts w:cs="Arial"/>
                <w:b/>
                <w:color w:val="000000" w:themeColor="text1"/>
                <w:szCs w:val="24"/>
              </w:rPr>
              <w:t>Applicant</w:t>
            </w:r>
          </w:p>
        </w:tc>
        <w:tc>
          <w:tcPr>
            <w:tcW w:w="6563" w:type="dxa"/>
            <w:tcBorders>
              <w:top w:val="single" w:sz="4" w:space="0" w:color="auto"/>
              <w:left w:val="single" w:sz="4" w:space="0" w:color="auto"/>
              <w:bottom w:val="single" w:sz="4" w:space="0" w:color="auto"/>
              <w:right w:val="single" w:sz="4" w:space="0" w:color="auto"/>
            </w:tcBorders>
            <w:hideMark/>
          </w:tcPr>
          <w:p w14:paraId="7AF2E45C" w14:textId="77777777" w:rsidR="00F477CA" w:rsidRDefault="00F477CA">
            <w:pPr>
              <w:jc w:val="both"/>
              <w:rPr>
                <w:rFonts w:cs="Arial"/>
                <w:iCs/>
                <w:color w:val="000000" w:themeColor="text1"/>
                <w:szCs w:val="24"/>
              </w:rPr>
            </w:pPr>
            <w:r>
              <w:rPr>
                <w:rFonts w:cs="Arial"/>
                <w:iCs/>
                <w:color w:val="000000" w:themeColor="text1"/>
                <w:szCs w:val="24"/>
              </w:rPr>
              <w:t>Humphrey Homes</w:t>
            </w:r>
          </w:p>
        </w:tc>
      </w:tr>
      <w:tr w:rsidR="00F477CA" w14:paraId="5C430A61"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643D7AC4" w14:textId="77777777" w:rsidR="00F477CA" w:rsidRDefault="00F477CA">
            <w:pPr>
              <w:jc w:val="both"/>
              <w:rPr>
                <w:rFonts w:cs="Arial"/>
                <w:b/>
                <w:color w:val="000000" w:themeColor="text1"/>
                <w:szCs w:val="24"/>
              </w:rPr>
            </w:pPr>
            <w:r>
              <w:rPr>
                <w:rFonts w:cs="Arial"/>
                <w:b/>
                <w:color w:val="000000" w:themeColor="text1"/>
                <w:szCs w:val="24"/>
              </w:rPr>
              <w:t>Landowner</w:t>
            </w:r>
          </w:p>
        </w:tc>
        <w:tc>
          <w:tcPr>
            <w:tcW w:w="6563" w:type="dxa"/>
            <w:tcBorders>
              <w:top w:val="single" w:sz="4" w:space="0" w:color="auto"/>
              <w:left w:val="single" w:sz="4" w:space="0" w:color="auto"/>
              <w:bottom w:val="single" w:sz="4" w:space="0" w:color="auto"/>
              <w:right w:val="single" w:sz="4" w:space="0" w:color="auto"/>
            </w:tcBorders>
            <w:hideMark/>
          </w:tcPr>
          <w:p w14:paraId="259B922A" w14:textId="77777777" w:rsidR="00F477CA" w:rsidRDefault="00F477CA">
            <w:pPr>
              <w:jc w:val="both"/>
              <w:rPr>
                <w:rFonts w:cs="Arial"/>
                <w:color w:val="000000" w:themeColor="text1"/>
                <w:szCs w:val="24"/>
              </w:rPr>
            </w:pPr>
            <w:r>
              <w:rPr>
                <w:rFonts w:cs="Arial"/>
                <w:color w:val="000000" w:themeColor="text1"/>
                <w:szCs w:val="24"/>
              </w:rPr>
              <w:t>Tracie Louise Cielak</w:t>
            </w:r>
          </w:p>
        </w:tc>
      </w:tr>
      <w:tr w:rsidR="00F477CA" w14:paraId="4DD22BBB"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12F22320" w14:textId="77777777" w:rsidR="00F477CA" w:rsidRDefault="00F477CA">
            <w:pPr>
              <w:jc w:val="both"/>
              <w:rPr>
                <w:rFonts w:cs="Arial"/>
                <w:b/>
                <w:color w:val="000000" w:themeColor="text1"/>
                <w:szCs w:val="24"/>
              </w:rPr>
            </w:pPr>
            <w:r>
              <w:rPr>
                <w:rFonts w:cs="Arial"/>
                <w:b/>
                <w:color w:val="000000" w:themeColor="text1"/>
                <w:szCs w:val="24"/>
              </w:rPr>
              <w:t>Director</w:t>
            </w:r>
          </w:p>
        </w:tc>
        <w:tc>
          <w:tcPr>
            <w:tcW w:w="6563" w:type="dxa"/>
            <w:tcBorders>
              <w:top w:val="single" w:sz="4" w:space="0" w:color="auto"/>
              <w:left w:val="single" w:sz="4" w:space="0" w:color="auto"/>
              <w:bottom w:val="single" w:sz="4" w:space="0" w:color="auto"/>
              <w:right w:val="single" w:sz="4" w:space="0" w:color="auto"/>
            </w:tcBorders>
            <w:vAlign w:val="center"/>
            <w:hideMark/>
          </w:tcPr>
          <w:p w14:paraId="6E3A4E13" w14:textId="77777777" w:rsidR="00F477CA" w:rsidRDefault="00F477CA">
            <w:pPr>
              <w:jc w:val="both"/>
              <w:rPr>
                <w:rFonts w:cs="Arial"/>
                <w:color w:val="000000" w:themeColor="text1"/>
                <w:szCs w:val="24"/>
              </w:rPr>
            </w:pPr>
            <w:r>
              <w:rPr>
                <w:rFonts w:cs="Arial"/>
                <w:color w:val="000000" w:themeColor="text1"/>
                <w:szCs w:val="24"/>
              </w:rPr>
              <w:t xml:space="preserve">Tony Free – Director Planning &amp; Development </w:t>
            </w:r>
          </w:p>
        </w:tc>
      </w:tr>
      <w:tr w:rsidR="00F477CA" w14:paraId="3D9F7A8A"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12E49674" w14:textId="77777777" w:rsidR="00F477CA" w:rsidRDefault="00F477CA">
            <w:pPr>
              <w:jc w:val="both"/>
              <w:rPr>
                <w:rStyle w:val="eop"/>
                <w:rFonts w:eastAsia="Arial"/>
                <w:lang w:val="en-GB"/>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563" w:type="dxa"/>
            <w:tcBorders>
              <w:top w:val="single" w:sz="4" w:space="0" w:color="auto"/>
              <w:left w:val="single" w:sz="4" w:space="0" w:color="auto"/>
              <w:bottom w:val="single" w:sz="4" w:space="0" w:color="auto"/>
              <w:right w:val="single" w:sz="4" w:space="0" w:color="auto"/>
            </w:tcBorders>
            <w:vAlign w:val="center"/>
          </w:tcPr>
          <w:p w14:paraId="666C9ABC" w14:textId="77777777" w:rsidR="00F477CA" w:rsidRDefault="00F477CA">
            <w:pPr>
              <w:jc w:val="both"/>
            </w:pPr>
            <w:r>
              <w:rPr>
                <w:rFonts w:cs="Arial"/>
                <w:color w:val="000000" w:themeColor="text1"/>
                <w:szCs w:val="24"/>
              </w:rPr>
              <w:t xml:space="preserve">The author, reviewers and authoriser of this report declare they have no financial or impartiality interest with this matter. </w:t>
            </w:r>
          </w:p>
          <w:p w14:paraId="6F78F9C8" w14:textId="77777777" w:rsidR="00F477CA" w:rsidRDefault="00F477CA">
            <w:pPr>
              <w:jc w:val="both"/>
              <w:rPr>
                <w:rFonts w:cs="Arial"/>
                <w:color w:val="000000" w:themeColor="text1"/>
                <w:szCs w:val="24"/>
              </w:rPr>
            </w:pPr>
          </w:p>
          <w:p w14:paraId="0F13658B" w14:textId="77777777" w:rsidR="00F477CA" w:rsidRDefault="00F477CA">
            <w:pPr>
              <w:jc w:val="both"/>
              <w:rPr>
                <w:rFonts w:cs="Arial"/>
                <w:color w:val="000000" w:themeColor="text1"/>
                <w:szCs w:val="24"/>
              </w:rPr>
            </w:pPr>
            <w:r>
              <w:rPr>
                <w:rFonts w:cs="Arial"/>
                <w:color w:val="000000" w:themeColor="text1"/>
                <w:szCs w:val="24"/>
              </w:rPr>
              <w:t xml:space="preserve">There is no financial or personal relationship between City staff and the proponents or their consultants. </w:t>
            </w:r>
          </w:p>
          <w:p w14:paraId="762B50F2" w14:textId="77777777" w:rsidR="00F477CA" w:rsidRDefault="00F477CA">
            <w:pPr>
              <w:jc w:val="both"/>
              <w:rPr>
                <w:rFonts w:cs="Arial"/>
                <w:color w:val="000000" w:themeColor="text1"/>
                <w:szCs w:val="24"/>
              </w:rPr>
            </w:pPr>
          </w:p>
          <w:p w14:paraId="76CD50BE" w14:textId="77777777" w:rsidR="00F477CA" w:rsidRDefault="00F477CA">
            <w:pPr>
              <w:jc w:val="both"/>
              <w:rPr>
                <w:rFonts w:cs="Arial"/>
                <w:color w:val="000000" w:themeColor="text1"/>
                <w:szCs w:val="24"/>
              </w:rPr>
            </w:pPr>
            <w:r>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F477CA" w14:paraId="5F8BB38A" w14:textId="77777777" w:rsidTr="00F477CA">
        <w:tc>
          <w:tcPr>
            <w:tcW w:w="2085" w:type="dxa"/>
            <w:tcBorders>
              <w:top w:val="single" w:sz="4" w:space="0" w:color="auto"/>
              <w:left w:val="single" w:sz="4" w:space="0" w:color="auto"/>
              <w:bottom w:val="single" w:sz="4" w:space="0" w:color="auto"/>
              <w:right w:val="single" w:sz="4" w:space="0" w:color="auto"/>
            </w:tcBorders>
          </w:tcPr>
          <w:p w14:paraId="2A2CE12B" w14:textId="77777777" w:rsidR="00F477CA" w:rsidRDefault="00F477CA">
            <w:pPr>
              <w:jc w:val="both"/>
              <w:rPr>
                <w:rFonts w:cs="Arial"/>
                <w:b/>
                <w:color w:val="000000" w:themeColor="text1"/>
                <w:szCs w:val="24"/>
              </w:rPr>
            </w:pPr>
            <w:r>
              <w:rPr>
                <w:rFonts w:cs="Arial"/>
                <w:b/>
                <w:color w:val="000000" w:themeColor="text1"/>
                <w:szCs w:val="24"/>
              </w:rPr>
              <w:t>Report Type</w:t>
            </w:r>
          </w:p>
          <w:p w14:paraId="16C6EAB7" w14:textId="77777777" w:rsidR="00F477CA" w:rsidRDefault="00F477CA">
            <w:pPr>
              <w:jc w:val="both"/>
              <w:rPr>
                <w:rFonts w:cs="Arial"/>
                <w:b/>
                <w:color w:val="000000" w:themeColor="text1"/>
                <w:sz w:val="22"/>
              </w:rPr>
            </w:pPr>
          </w:p>
          <w:p w14:paraId="68273BE1" w14:textId="77777777" w:rsidR="00F477CA" w:rsidRDefault="00F477CA">
            <w:pPr>
              <w:jc w:val="both"/>
              <w:rPr>
                <w:rFonts w:eastAsiaTheme="minorHAnsi" w:cs="Arial"/>
                <w:color w:val="000000" w:themeColor="text1"/>
              </w:rPr>
            </w:pPr>
            <w:r>
              <w:rPr>
                <w:rFonts w:cs="Arial"/>
                <w:color w:val="000000" w:themeColor="text1"/>
              </w:rPr>
              <w:t>Quasi-Judicial</w:t>
            </w:r>
          </w:p>
          <w:p w14:paraId="443118EE" w14:textId="77777777" w:rsidR="00F477CA" w:rsidRDefault="00F477CA">
            <w:pPr>
              <w:autoSpaceDE w:val="0"/>
              <w:autoSpaceDN w:val="0"/>
              <w:adjustRightInd w:val="0"/>
              <w:jc w:val="both"/>
              <w:rPr>
                <w:rFonts w:cs="Arial"/>
                <w:color w:val="000000" w:themeColor="text1"/>
              </w:rPr>
            </w:pPr>
          </w:p>
        </w:tc>
        <w:tc>
          <w:tcPr>
            <w:tcW w:w="6563" w:type="dxa"/>
            <w:tcBorders>
              <w:top w:val="single" w:sz="4" w:space="0" w:color="auto"/>
              <w:left w:val="single" w:sz="4" w:space="0" w:color="auto"/>
              <w:bottom w:val="single" w:sz="4" w:space="0" w:color="auto"/>
              <w:right w:val="single" w:sz="4" w:space="0" w:color="auto"/>
            </w:tcBorders>
            <w:vAlign w:val="center"/>
            <w:hideMark/>
          </w:tcPr>
          <w:p w14:paraId="2A963568" w14:textId="77777777" w:rsidR="00F477CA" w:rsidRDefault="00F477CA">
            <w:pPr>
              <w:autoSpaceDE w:val="0"/>
              <w:autoSpaceDN w:val="0"/>
              <w:adjustRightInd w:val="0"/>
              <w:jc w:val="both"/>
              <w:rPr>
                <w:rFonts w:cs="Arial"/>
                <w:color w:val="000000" w:themeColor="text1"/>
                <w:szCs w:val="24"/>
              </w:rPr>
            </w:pPr>
            <w:r>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477CA" w14:paraId="5D911E9D"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0D73B065" w14:textId="77777777" w:rsidR="00F477CA" w:rsidRDefault="00F477CA">
            <w:pPr>
              <w:jc w:val="both"/>
              <w:rPr>
                <w:rFonts w:cs="Arial"/>
                <w:b/>
                <w:color w:val="000000" w:themeColor="text1"/>
                <w:szCs w:val="24"/>
              </w:rPr>
            </w:pPr>
            <w:r>
              <w:rPr>
                <w:rFonts w:cs="Arial"/>
                <w:b/>
                <w:color w:val="000000" w:themeColor="text1"/>
                <w:szCs w:val="24"/>
              </w:rPr>
              <w:t>Reference</w:t>
            </w:r>
          </w:p>
        </w:tc>
        <w:tc>
          <w:tcPr>
            <w:tcW w:w="6563" w:type="dxa"/>
            <w:tcBorders>
              <w:top w:val="single" w:sz="4" w:space="0" w:color="auto"/>
              <w:left w:val="single" w:sz="4" w:space="0" w:color="auto"/>
              <w:bottom w:val="single" w:sz="4" w:space="0" w:color="auto"/>
              <w:right w:val="single" w:sz="4" w:space="0" w:color="auto"/>
            </w:tcBorders>
            <w:hideMark/>
          </w:tcPr>
          <w:p w14:paraId="2A42BE74" w14:textId="77777777" w:rsidR="00F477CA" w:rsidRDefault="00F477CA">
            <w:pPr>
              <w:jc w:val="both"/>
              <w:rPr>
                <w:rFonts w:cs="Arial"/>
                <w:iCs/>
                <w:color w:val="000000" w:themeColor="text1"/>
                <w:szCs w:val="24"/>
                <w:highlight w:val="yellow"/>
              </w:rPr>
            </w:pPr>
            <w:r>
              <w:rPr>
                <w:rFonts w:cs="Arial"/>
                <w:iCs/>
                <w:color w:val="000000" w:themeColor="text1"/>
                <w:szCs w:val="24"/>
              </w:rPr>
              <w:t>DA20/53238</w:t>
            </w:r>
          </w:p>
        </w:tc>
      </w:tr>
      <w:tr w:rsidR="00F477CA" w14:paraId="36BCBDCC"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235048E6" w14:textId="77777777" w:rsidR="00F477CA" w:rsidRDefault="00F477CA">
            <w:pPr>
              <w:jc w:val="both"/>
              <w:rPr>
                <w:rFonts w:cs="Arial"/>
                <w:b/>
                <w:color w:val="000000" w:themeColor="text1"/>
                <w:szCs w:val="24"/>
              </w:rPr>
            </w:pPr>
            <w:r>
              <w:rPr>
                <w:rFonts w:cs="Arial"/>
                <w:b/>
                <w:color w:val="000000" w:themeColor="text1"/>
                <w:szCs w:val="24"/>
              </w:rPr>
              <w:t>Previous Item</w:t>
            </w:r>
          </w:p>
        </w:tc>
        <w:tc>
          <w:tcPr>
            <w:tcW w:w="6563" w:type="dxa"/>
            <w:tcBorders>
              <w:top w:val="single" w:sz="4" w:space="0" w:color="auto"/>
              <w:left w:val="single" w:sz="4" w:space="0" w:color="auto"/>
              <w:bottom w:val="single" w:sz="4" w:space="0" w:color="auto"/>
              <w:right w:val="single" w:sz="4" w:space="0" w:color="auto"/>
            </w:tcBorders>
            <w:hideMark/>
          </w:tcPr>
          <w:p w14:paraId="5A096D8E" w14:textId="77777777" w:rsidR="00F477CA" w:rsidRDefault="00F477CA">
            <w:pPr>
              <w:jc w:val="both"/>
              <w:rPr>
                <w:rFonts w:cs="Arial"/>
                <w:iCs/>
                <w:color w:val="000000" w:themeColor="text1"/>
                <w:szCs w:val="24"/>
                <w:highlight w:val="yellow"/>
              </w:rPr>
            </w:pPr>
            <w:r>
              <w:rPr>
                <w:rFonts w:cs="Arial"/>
                <w:iCs/>
                <w:color w:val="000000" w:themeColor="text1"/>
                <w:szCs w:val="24"/>
              </w:rPr>
              <w:t>Nil</w:t>
            </w:r>
          </w:p>
        </w:tc>
      </w:tr>
      <w:tr w:rsidR="00F477CA" w14:paraId="31C320DB" w14:textId="77777777" w:rsidTr="00F477CA">
        <w:tc>
          <w:tcPr>
            <w:tcW w:w="2085" w:type="dxa"/>
            <w:tcBorders>
              <w:top w:val="single" w:sz="4" w:space="0" w:color="auto"/>
              <w:left w:val="single" w:sz="4" w:space="0" w:color="auto"/>
              <w:bottom w:val="single" w:sz="4" w:space="0" w:color="auto"/>
              <w:right w:val="single" w:sz="4" w:space="0" w:color="auto"/>
            </w:tcBorders>
            <w:hideMark/>
          </w:tcPr>
          <w:p w14:paraId="01CA1374" w14:textId="77777777" w:rsidR="00F477CA" w:rsidRDefault="00F477CA">
            <w:pPr>
              <w:jc w:val="both"/>
              <w:rPr>
                <w:rFonts w:cs="Arial"/>
                <w:b/>
                <w:color w:val="000000" w:themeColor="text1"/>
                <w:szCs w:val="24"/>
              </w:rPr>
            </w:pPr>
            <w:r>
              <w:rPr>
                <w:rFonts w:cs="Arial"/>
                <w:b/>
                <w:color w:val="000000" w:themeColor="text1"/>
                <w:szCs w:val="24"/>
              </w:rPr>
              <w:t>Delegation</w:t>
            </w:r>
          </w:p>
        </w:tc>
        <w:tc>
          <w:tcPr>
            <w:tcW w:w="6563" w:type="dxa"/>
            <w:tcBorders>
              <w:top w:val="single" w:sz="4" w:space="0" w:color="auto"/>
              <w:left w:val="single" w:sz="4" w:space="0" w:color="auto"/>
              <w:bottom w:val="single" w:sz="4" w:space="0" w:color="auto"/>
              <w:right w:val="single" w:sz="4" w:space="0" w:color="auto"/>
            </w:tcBorders>
            <w:hideMark/>
          </w:tcPr>
          <w:p w14:paraId="40590289" w14:textId="77777777" w:rsidR="00F477CA" w:rsidRDefault="00F477CA">
            <w:pPr>
              <w:jc w:val="both"/>
              <w:rPr>
                <w:rFonts w:eastAsiaTheme="minorHAnsi" w:cs="Arial"/>
                <w:iCs/>
                <w:color w:val="000000" w:themeColor="text1"/>
                <w:highlight w:val="yellow"/>
              </w:rPr>
            </w:pPr>
            <w:r>
              <w:rPr>
                <w:rFonts w:cs="Arial"/>
                <w:iCs/>
                <w:color w:val="000000" w:themeColor="text1"/>
              </w:rPr>
              <w:t>In accordance with the City’s Instrument of Delegation, Council is required to determine the application due to objections being received.</w:t>
            </w:r>
          </w:p>
        </w:tc>
      </w:tr>
      <w:tr w:rsidR="00F477CA" w14:paraId="0EA24D3E" w14:textId="77777777" w:rsidTr="00F477CA">
        <w:tc>
          <w:tcPr>
            <w:tcW w:w="2085" w:type="dxa"/>
            <w:tcBorders>
              <w:top w:val="single" w:sz="4" w:space="0" w:color="auto"/>
              <w:left w:val="single" w:sz="4" w:space="0" w:color="auto"/>
              <w:bottom w:val="single" w:sz="4" w:space="0" w:color="auto"/>
              <w:right w:val="single" w:sz="4" w:space="0" w:color="auto"/>
            </w:tcBorders>
            <w:vAlign w:val="center"/>
            <w:hideMark/>
          </w:tcPr>
          <w:p w14:paraId="25D04F4C" w14:textId="77777777" w:rsidR="00F477CA" w:rsidRDefault="00F477CA">
            <w:pPr>
              <w:rPr>
                <w:rFonts w:cs="Arial"/>
                <w:b/>
                <w:color w:val="000000" w:themeColor="text1"/>
                <w:szCs w:val="24"/>
              </w:rPr>
            </w:pPr>
            <w:r>
              <w:rPr>
                <w:rFonts w:cs="Arial"/>
                <w:b/>
                <w:color w:val="000000" w:themeColor="text1"/>
                <w:szCs w:val="24"/>
              </w:rPr>
              <w:t>Attachments</w:t>
            </w:r>
          </w:p>
        </w:tc>
        <w:tc>
          <w:tcPr>
            <w:tcW w:w="6563" w:type="dxa"/>
            <w:tcBorders>
              <w:top w:val="single" w:sz="4" w:space="0" w:color="auto"/>
              <w:left w:val="single" w:sz="4" w:space="0" w:color="auto"/>
              <w:bottom w:val="single" w:sz="4" w:space="0" w:color="auto"/>
              <w:right w:val="single" w:sz="4" w:space="0" w:color="auto"/>
            </w:tcBorders>
            <w:vAlign w:val="center"/>
            <w:hideMark/>
          </w:tcPr>
          <w:p w14:paraId="437ED300" w14:textId="77777777" w:rsidR="00F477CA" w:rsidRDefault="00F477CA" w:rsidP="0012338F">
            <w:pPr>
              <w:numPr>
                <w:ilvl w:val="0"/>
                <w:numId w:val="83"/>
              </w:numPr>
              <w:ind w:left="388" w:hanging="388"/>
              <w:rPr>
                <w:rFonts w:cs="Arial"/>
                <w:color w:val="000000" w:themeColor="text1"/>
                <w:szCs w:val="24"/>
              </w:rPr>
            </w:pPr>
            <w:r>
              <w:rPr>
                <w:rFonts w:cs="Arial"/>
                <w:color w:val="000000" w:themeColor="text1"/>
                <w:szCs w:val="24"/>
              </w:rPr>
              <w:t>Site Photographs</w:t>
            </w:r>
          </w:p>
          <w:p w14:paraId="73719045" w14:textId="77777777" w:rsidR="00F477CA" w:rsidRDefault="00F477CA" w:rsidP="0012338F">
            <w:pPr>
              <w:numPr>
                <w:ilvl w:val="0"/>
                <w:numId w:val="83"/>
              </w:numPr>
              <w:ind w:left="388" w:hanging="388"/>
              <w:rPr>
                <w:rFonts w:cs="Arial"/>
                <w:color w:val="000000" w:themeColor="text1"/>
                <w:szCs w:val="24"/>
              </w:rPr>
            </w:pPr>
            <w:r>
              <w:rPr>
                <w:rFonts w:cs="Arial"/>
                <w:color w:val="000000" w:themeColor="text1"/>
                <w:szCs w:val="24"/>
              </w:rPr>
              <w:t>Applicant Justification and Response to Submissions</w:t>
            </w:r>
          </w:p>
          <w:p w14:paraId="66B8AF22" w14:textId="77777777" w:rsidR="00F477CA" w:rsidRDefault="00F477CA" w:rsidP="0012338F">
            <w:pPr>
              <w:numPr>
                <w:ilvl w:val="0"/>
                <w:numId w:val="83"/>
              </w:numPr>
              <w:ind w:left="388" w:hanging="388"/>
              <w:rPr>
                <w:rFonts w:cs="Arial"/>
                <w:color w:val="000000" w:themeColor="text1"/>
                <w:szCs w:val="24"/>
              </w:rPr>
            </w:pPr>
            <w:r>
              <w:rPr>
                <w:rFonts w:cs="Arial"/>
                <w:color w:val="000000" w:themeColor="text1"/>
                <w:szCs w:val="24"/>
              </w:rPr>
              <w:t>Clause 67 (2) Assessment</w:t>
            </w:r>
          </w:p>
          <w:p w14:paraId="5623A628" w14:textId="77777777" w:rsidR="00F477CA" w:rsidRDefault="00F477CA" w:rsidP="0012338F">
            <w:pPr>
              <w:numPr>
                <w:ilvl w:val="0"/>
                <w:numId w:val="83"/>
              </w:numPr>
              <w:ind w:left="388" w:hanging="388"/>
              <w:rPr>
                <w:rFonts w:cs="Arial"/>
                <w:color w:val="000000" w:themeColor="text1"/>
                <w:szCs w:val="24"/>
              </w:rPr>
            </w:pPr>
            <w:r>
              <w:rPr>
                <w:rFonts w:cs="Arial"/>
                <w:color w:val="000000" w:themeColor="text1"/>
                <w:szCs w:val="24"/>
              </w:rPr>
              <w:t>Local Planning Scheme No. 3 Assessment</w:t>
            </w:r>
          </w:p>
          <w:p w14:paraId="30AA4192" w14:textId="77777777" w:rsidR="00F477CA" w:rsidRDefault="00F477CA" w:rsidP="0012338F">
            <w:pPr>
              <w:numPr>
                <w:ilvl w:val="0"/>
                <w:numId w:val="83"/>
              </w:numPr>
              <w:ind w:left="388" w:hanging="388"/>
              <w:rPr>
                <w:rFonts w:cs="Arial"/>
                <w:color w:val="000000" w:themeColor="text1"/>
                <w:szCs w:val="24"/>
              </w:rPr>
            </w:pPr>
            <w:r>
              <w:rPr>
                <w:rFonts w:cs="Arial"/>
                <w:color w:val="000000" w:themeColor="text1"/>
                <w:szCs w:val="24"/>
              </w:rPr>
              <w:t>Administration Summary of Submission and Officer Response</w:t>
            </w:r>
          </w:p>
        </w:tc>
      </w:tr>
      <w:tr w:rsidR="00F477CA" w14:paraId="723D185F" w14:textId="77777777" w:rsidTr="00F477CA">
        <w:tc>
          <w:tcPr>
            <w:tcW w:w="2085" w:type="dxa"/>
            <w:tcBorders>
              <w:top w:val="single" w:sz="4" w:space="0" w:color="auto"/>
              <w:left w:val="single" w:sz="4" w:space="0" w:color="auto"/>
              <w:bottom w:val="single" w:sz="4" w:space="0" w:color="auto"/>
              <w:right w:val="single" w:sz="4" w:space="0" w:color="auto"/>
            </w:tcBorders>
            <w:vAlign w:val="center"/>
            <w:hideMark/>
          </w:tcPr>
          <w:p w14:paraId="0379F6C7" w14:textId="77777777" w:rsidR="00F477CA" w:rsidRDefault="00F477CA">
            <w:pPr>
              <w:rPr>
                <w:rFonts w:cs="Arial"/>
                <w:b/>
                <w:color w:val="000000" w:themeColor="text1"/>
                <w:szCs w:val="24"/>
              </w:rPr>
            </w:pPr>
            <w:r>
              <w:rPr>
                <w:rFonts w:cs="Arial"/>
                <w:b/>
                <w:color w:val="000000" w:themeColor="text1"/>
                <w:szCs w:val="24"/>
              </w:rPr>
              <w:t>Confidential Attachments</w:t>
            </w:r>
          </w:p>
        </w:tc>
        <w:tc>
          <w:tcPr>
            <w:tcW w:w="6563" w:type="dxa"/>
            <w:tcBorders>
              <w:top w:val="single" w:sz="4" w:space="0" w:color="auto"/>
              <w:left w:val="single" w:sz="4" w:space="0" w:color="auto"/>
              <w:bottom w:val="single" w:sz="4" w:space="0" w:color="auto"/>
              <w:right w:val="single" w:sz="4" w:space="0" w:color="auto"/>
            </w:tcBorders>
            <w:vAlign w:val="center"/>
            <w:hideMark/>
          </w:tcPr>
          <w:p w14:paraId="78FCED0F"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 xml:space="preserve">Plans </w:t>
            </w:r>
          </w:p>
          <w:p w14:paraId="1A1F3E34"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 xml:space="preserve">Summer Overshadowing Diagram </w:t>
            </w:r>
          </w:p>
          <w:p w14:paraId="3BA21E24"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 xml:space="preserve">Submissions </w:t>
            </w:r>
          </w:p>
          <w:p w14:paraId="556B2F55"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Approved Plan of Subdivision</w:t>
            </w:r>
          </w:p>
          <w:p w14:paraId="0C03AB12"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 xml:space="preserve">Lot Boundary Setback Assessment </w:t>
            </w:r>
          </w:p>
          <w:p w14:paraId="03C68731" w14:textId="77777777" w:rsidR="00F477CA" w:rsidRDefault="00F477CA" w:rsidP="0012338F">
            <w:pPr>
              <w:numPr>
                <w:ilvl w:val="0"/>
                <w:numId w:val="84"/>
              </w:numPr>
              <w:ind w:left="388" w:hanging="388"/>
              <w:rPr>
                <w:rFonts w:cs="Arial"/>
                <w:color w:val="000000" w:themeColor="text1"/>
                <w:szCs w:val="24"/>
              </w:rPr>
            </w:pPr>
            <w:r>
              <w:rPr>
                <w:rFonts w:cs="Arial"/>
                <w:color w:val="000000" w:themeColor="text1"/>
                <w:szCs w:val="24"/>
              </w:rPr>
              <w:t>Visual Privacy Setback Assessment</w:t>
            </w:r>
          </w:p>
        </w:tc>
      </w:tr>
    </w:tbl>
    <w:p w14:paraId="2CDCEFD8" w14:textId="77777777" w:rsidR="00F477CA" w:rsidRDefault="00F477CA" w:rsidP="00F477CA">
      <w:pPr>
        <w:jc w:val="both"/>
        <w:rPr>
          <w:rFonts w:eastAsiaTheme="minorHAnsi" w:cs="Arial"/>
          <w:color w:val="000000" w:themeColor="text1"/>
          <w:szCs w:val="32"/>
        </w:rPr>
      </w:pPr>
    </w:p>
    <w:p w14:paraId="32EA0AB6" w14:textId="77777777" w:rsidR="00F477CA" w:rsidRDefault="00F477CA" w:rsidP="0012338F">
      <w:pPr>
        <w:pStyle w:val="ListParagraph"/>
        <w:numPr>
          <w:ilvl w:val="0"/>
          <w:numId w:val="85"/>
        </w:numPr>
        <w:ind w:hanging="720"/>
        <w:jc w:val="both"/>
        <w:rPr>
          <w:rFonts w:cs="Arial"/>
          <w:b/>
          <w:color w:val="000000" w:themeColor="text1"/>
          <w:sz w:val="28"/>
          <w:szCs w:val="28"/>
        </w:rPr>
      </w:pPr>
      <w:r>
        <w:rPr>
          <w:rFonts w:cs="Arial"/>
          <w:b/>
          <w:color w:val="000000" w:themeColor="text1"/>
          <w:sz w:val="28"/>
          <w:szCs w:val="28"/>
        </w:rPr>
        <w:t>Executive Summary</w:t>
      </w:r>
    </w:p>
    <w:p w14:paraId="57A9A868" w14:textId="77777777" w:rsidR="00F477CA" w:rsidRDefault="00F477CA" w:rsidP="00F477CA">
      <w:pPr>
        <w:jc w:val="both"/>
        <w:rPr>
          <w:rFonts w:cs="Arial"/>
          <w:color w:val="000000" w:themeColor="text1"/>
          <w:szCs w:val="32"/>
        </w:rPr>
      </w:pPr>
    </w:p>
    <w:p w14:paraId="22AE71C7" w14:textId="77777777" w:rsidR="00F477CA" w:rsidRDefault="00F477CA" w:rsidP="00F477CA">
      <w:pPr>
        <w:jc w:val="both"/>
        <w:rPr>
          <w:rFonts w:cs="Arial"/>
          <w:iCs/>
          <w:color w:val="000000" w:themeColor="text1"/>
          <w:szCs w:val="32"/>
        </w:rPr>
      </w:pPr>
      <w:r>
        <w:rPr>
          <w:rFonts w:cs="Arial"/>
          <w:iCs/>
          <w:color w:val="000000" w:themeColor="text1"/>
          <w:szCs w:val="32"/>
        </w:rPr>
        <w:t xml:space="preserve">The purpose of this report is for Council to determine a Development Application received from the applicant on 28 August 2020, for a proposed two storey single house at No. 14A Odern Crescent, Swanbourne. </w:t>
      </w:r>
    </w:p>
    <w:p w14:paraId="194FAA86" w14:textId="77777777" w:rsidR="00F477CA" w:rsidRDefault="00F477CA" w:rsidP="00F477CA">
      <w:pPr>
        <w:jc w:val="both"/>
        <w:rPr>
          <w:rFonts w:cs="Arial"/>
          <w:iCs/>
          <w:color w:val="000000" w:themeColor="text1"/>
          <w:szCs w:val="32"/>
        </w:rPr>
      </w:pPr>
    </w:p>
    <w:p w14:paraId="204D983F" w14:textId="77777777" w:rsidR="00F477CA" w:rsidRDefault="00F477CA" w:rsidP="00F477CA">
      <w:pPr>
        <w:jc w:val="both"/>
        <w:rPr>
          <w:rFonts w:cs="Arial"/>
          <w:iCs/>
          <w:color w:val="000000" w:themeColor="text1"/>
          <w:szCs w:val="32"/>
        </w:rPr>
      </w:pPr>
      <w:r>
        <w:rPr>
          <w:rFonts w:cs="Arial"/>
          <w:iCs/>
          <w:color w:val="000000" w:themeColor="text1"/>
          <w:szCs w:val="32"/>
        </w:rPr>
        <w:t>The subject site is considered to be significantly constrained by the lot configuration and lot area when considering the residential density coding R12.5.</w:t>
      </w:r>
    </w:p>
    <w:p w14:paraId="5BD659E3" w14:textId="77777777" w:rsidR="00F477CA" w:rsidRDefault="00F477CA" w:rsidP="00F477CA">
      <w:pPr>
        <w:jc w:val="both"/>
        <w:rPr>
          <w:rFonts w:cs="Arial"/>
          <w:iCs/>
          <w:color w:val="000000" w:themeColor="text1"/>
          <w:szCs w:val="24"/>
        </w:rPr>
      </w:pPr>
    </w:p>
    <w:p w14:paraId="494351B9" w14:textId="77777777" w:rsidR="00F477CA" w:rsidRDefault="00F477CA" w:rsidP="00F477CA">
      <w:pPr>
        <w:jc w:val="both"/>
        <w:rPr>
          <w:rFonts w:cs="Arial"/>
          <w:iCs/>
          <w:color w:val="000000" w:themeColor="text1"/>
          <w:szCs w:val="24"/>
        </w:rPr>
      </w:pPr>
      <w:r>
        <w:rPr>
          <w:rFonts w:cs="Arial"/>
          <w:iCs/>
          <w:color w:val="000000" w:themeColor="text1"/>
          <w:szCs w:val="24"/>
        </w:rPr>
        <w:lastRenderedPageBreak/>
        <w:t xml:space="preserve">The application was advertised to adjoining neighbours in accordance with the City’s Local Planning Policy </w:t>
      </w:r>
      <w:r>
        <w:rPr>
          <w:rFonts w:cs="Arial"/>
          <w:i/>
          <w:color w:val="000000" w:themeColor="text1"/>
          <w:szCs w:val="24"/>
        </w:rPr>
        <w:t xml:space="preserve">- </w:t>
      </w:r>
      <w:r>
        <w:rPr>
          <w:rFonts w:cs="Arial"/>
          <w:color w:val="000000" w:themeColor="text1"/>
          <w:szCs w:val="24"/>
        </w:rPr>
        <w:t>Consultation of Planning Proposals</w:t>
      </w:r>
      <w:r>
        <w:rPr>
          <w:rFonts w:cs="Arial"/>
          <w:i/>
          <w:color w:val="000000" w:themeColor="text1"/>
          <w:szCs w:val="24"/>
        </w:rPr>
        <w:t>.</w:t>
      </w:r>
      <w:r>
        <w:rPr>
          <w:rFonts w:cs="Arial"/>
          <w:iCs/>
          <w:color w:val="000000" w:themeColor="text1"/>
          <w:szCs w:val="24"/>
        </w:rPr>
        <w:t xml:space="preserve"> At the close of advertising period, a total of 4 submissions were received: 1 in support and 3 objections. </w:t>
      </w:r>
    </w:p>
    <w:p w14:paraId="36A31481" w14:textId="77777777" w:rsidR="00F477CA" w:rsidRDefault="00F477CA" w:rsidP="00F477CA">
      <w:pPr>
        <w:jc w:val="both"/>
        <w:rPr>
          <w:rFonts w:cs="Arial"/>
          <w:iCs/>
          <w:color w:val="000000" w:themeColor="text1"/>
          <w:szCs w:val="24"/>
        </w:rPr>
      </w:pPr>
    </w:p>
    <w:p w14:paraId="29565ABA" w14:textId="77777777" w:rsidR="00F477CA" w:rsidRDefault="00F477CA" w:rsidP="00F477CA">
      <w:pPr>
        <w:jc w:val="both"/>
        <w:rPr>
          <w:rFonts w:cs="Arial"/>
          <w:iCs/>
          <w:color w:val="000000" w:themeColor="text1"/>
          <w:szCs w:val="24"/>
        </w:rPr>
      </w:pPr>
      <w:r>
        <w:rPr>
          <w:rFonts w:cs="Arial"/>
          <w:iCs/>
          <w:color w:val="000000" w:themeColor="text1"/>
          <w:szCs w:val="24"/>
        </w:rPr>
        <w:t xml:space="preserve">Due to objections being received, this application is presented to Council for determination. </w:t>
      </w:r>
    </w:p>
    <w:p w14:paraId="70E35E72" w14:textId="77777777" w:rsidR="00F477CA" w:rsidRDefault="00F477CA" w:rsidP="00F477CA">
      <w:pPr>
        <w:jc w:val="both"/>
        <w:rPr>
          <w:rFonts w:cs="Arial"/>
          <w:b/>
          <w:color w:val="000000" w:themeColor="text1"/>
          <w:szCs w:val="24"/>
        </w:rPr>
      </w:pPr>
    </w:p>
    <w:p w14:paraId="5DAB2330" w14:textId="77777777" w:rsidR="00F477CA" w:rsidRDefault="00F477CA" w:rsidP="00F477CA">
      <w:pPr>
        <w:jc w:val="both"/>
        <w:rPr>
          <w:rFonts w:cs="Arial"/>
          <w:iCs/>
          <w:color w:val="000000" w:themeColor="text1"/>
          <w:szCs w:val="24"/>
        </w:rPr>
      </w:pPr>
      <w:r>
        <w:rPr>
          <w:rFonts w:cs="Arial"/>
          <w:iCs/>
          <w:color w:val="000000" w:themeColor="text1"/>
          <w:szCs w:val="24"/>
        </w:rPr>
        <w:t xml:space="preserve">It is recommended that the application be </w:t>
      </w:r>
      <w:r>
        <w:rPr>
          <w:rFonts w:cs="Arial"/>
          <w:color w:val="000000" w:themeColor="text1"/>
          <w:szCs w:val="24"/>
        </w:rPr>
        <w:t>approved</w:t>
      </w:r>
      <w:r>
        <w:rPr>
          <w:rFonts w:cs="Arial"/>
          <w:iCs/>
          <w:color w:val="000000" w:themeColor="text1"/>
          <w:szCs w:val="24"/>
        </w:rPr>
        <w:t xml:space="preserve"> by Council as it is considered to satisfy the Design Principles of the Residential Design Codes (R-Codes), appropriately respond to the significant site constraints of the lot and is unlikely to have a significant adverse impact on the local amenity and character of the locality. </w:t>
      </w:r>
    </w:p>
    <w:p w14:paraId="0971D84F" w14:textId="6A6CA4ED" w:rsidR="00F477CA" w:rsidRDefault="00F477CA" w:rsidP="00F477CA">
      <w:pPr>
        <w:jc w:val="both"/>
        <w:rPr>
          <w:rFonts w:cs="Arial"/>
          <w:iCs/>
          <w:color w:val="000000" w:themeColor="text1"/>
          <w:szCs w:val="24"/>
        </w:rPr>
      </w:pPr>
    </w:p>
    <w:p w14:paraId="64FFFC33" w14:textId="77777777" w:rsidR="0028648C" w:rsidRDefault="0028648C" w:rsidP="00F477CA">
      <w:pPr>
        <w:jc w:val="both"/>
        <w:rPr>
          <w:rFonts w:cs="Arial"/>
          <w:iCs/>
          <w:color w:val="000000" w:themeColor="text1"/>
          <w:szCs w:val="24"/>
        </w:rPr>
      </w:pPr>
    </w:p>
    <w:p w14:paraId="6F840971" w14:textId="77777777" w:rsidR="00F477CA" w:rsidRPr="00AB1D8E" w:rsidRDefault="00F477CA" w:rsidP="00AB1D8E">
      <w:pPr>
        <w:jc w:val="both"/>
        <w:rPr>
          <w:rFonts w:cs="Arial"/>
          <w:b/>
          <w:color w:val="000000" w:themeColor="text1"/>
          <w:sz w:val="28"/>
          <w:szCs w:val="28"/>
        </w:rPr>
      </w:pPr>
      <w:r w:rsidRPr="00AB1D8E">
        <w:rPr>
          <w:rFonts w:cs="Arial"/>
          <w:b/>
          <w:color w:val="000000" w:themeColor="text1"/>
          <w:sz w:val="28"/>
          <w:szCs w:val="28"/>
        </w:rPr>
        <w:t>Recommendation to Committee</w:t>
      </w:r>
    </w:p>
    <w:p w14:paraId="376B1D7A" w14:textId="77777777" w:rsidR="00F477CA" w:rsidRDefault="00F477CA" w:rsidP="00F477CA">
      <w:pPr>
        <w:jc w:val="both"/>
        <w:rPr>
          <w:rFonts w:cs="Arial"/>
          <w:color w:val="000000" w:themeColor="text1"/>
          <w:szCs w:val="24"/>
        </w:rPr>
      </w:pPr>
    </w:p>
    <w:p w14:paraId="23569AAD" w14:textId="06A48076" w:rsidR="00F477CA" w:rsidRDefault="00F477CA" w:rsidP="00F477CA">
      <w:pPr>
        <w:jc w:val="both"/>
        <w:rPr>
          <w:rFonts w:cs="Arial"/>
          <w:b/>
          <w:color w:val="000000" w:themeColor="text1"/>
          <w:szCs w:val="24"/>
          <w:lang w:val="en-GB"/>
        </w:rPr>
      </w:pPr>
      <w:r>
        <w:rPr>
          <w:rFonts w:cs="Arial"/>
          <w:b/>
          <w:color w:val="000000" w:themeColor="text1"/>
          <w:szCs w:val="24"/>
        </w:rPr>
        <w:t xml:space="preserve">Council approves the development application dated 28 August 2020, with amended plans received on </w:t>
      </w:r>
      <w:r w:rsidR="001D37B9">
        <w:rPr>
          <w:rFonts w:cs="Arial"/>
          <w:b/>
          <w:color w:val="000000" w:themeColor="text1"/>
          <w:szCs w:val="24"/>
        </w:rPr>
        <w:t>22 February</w:t>
      </w:r>
      <w:r>
        <w:rPr>
          <w:rFonts w:cs="Arial"/>
          <w:b/>
          <w:color w:val="000000" w:themeColor="text1"/>
          <w:szCs w:val="24"/>
        </w:rPr>
        <w:t xml:space="preserve"> 2021, for a two-storey single house at Lot 102 (No. 14A) Odern Crescent, Swanbourne, subject to the following conditions and advice notes:</w:t>
      </w:r>
    </w:p>
    <w:p w14:paraId="4C78B205" w14:textId="77777777" w:rsidR="00F477CA" w:rsidRDefault="00F477CA" w:rsidP="00F477CA">
      <w:pPr>
        <w:rPr>
          <w:rFonts w:cs="Arial"/>
          <w:b/>
          <w:bCs/>
          <w:szCs w:val="24"/>
        </w:rPr>
      </w:pPr>
      <w:bookmarkStart w:id="6" w:name="_Hlk46410038"/>
    </w:p>
    <w:p w14:paraId="4D52351E" w14:textId="77777777" w:rsidR="00F477CA" w:rsidRDefault="00F477CA" w:rsidP="00C044A6">
      <w:pPr>
        <w:pStyle w:val="ListParagraph"/>
        <w:numPr>
          <w:ilvl w:val="0"/>
          <w:numId w:val="42"/>
        </w:numPr>
        <w:autoSpaceDE w:val="0"/>
        <w:autoSpaceDN w:val="0"/>
        <w:adjustRightInd w:val="0"/>
        <w:ind w:left="567" w:hanging="567"/>
        <w:jc w:val="both"/>
        <w:rPr>
          <w:rStyle w:val="normaltextrun"/>
          <w:rFonts w:eastAsiaTheme="minorHAnsi"/>
        </w:rPr>
      </w:pPr>
      <w:r>
        <w:rPr>
          <w:rStyle w:val="normaltextrun"/>
          <w:rFonts w:cs="Arial"/>
          <w:b/>
          <w:bCs/>
          <w:color w:val="000000"/>
          <w:szCs w:val="24"/>
          <w:shd w:val="clear" w:color="auto" w:fill="FFFFFF"/>
        </w:rPr>
        <w:t>This approval is for a ‘Residential’ land use as defined under the City of Nedlands Local Planning Scheme No.3 and the subject land may not be used for any other use without prior approval of the City.</w:t>
      </w:r>
    </w:p>
    <w:p w14:paraId="65CCAECA" w14:textId="77777777" w:rsidR="00F477CA" w:rsidRDefault="00F477CA" w:rsidP="00F477CA">
      <w:pPr>
        <w:pStyle w:val="ListParagraph"/>
        <w:autoSpaceDE w:val="0"/>
        <w:autoSpaceDN w:val="0"/>
        <w:adjustRightInd w:val="0"/>
        <w:ind w:left="567"/>
        <w:jc w:val="both"/>
      </w:pPr>
    </w:p>
    <w:p w14:paraId="785A74FD" w14:textId="77777777" w:rsidR="00F477CA" w:rsidRDefault="00F477CA" w:rsidP="00C044A6">
      <w:pPr>
        <w:pStyle w:val="ListParagraph"/>
        <w:numPr>
          <w:ilvl w:val="0"/>
          <w:numId w:val="42"/>
        </w:numPr>
        <w:autoSpaceDE w:val="0"/>
        <w:autoSpaceDN w:val="0"/>
        <w:adjustRightInd w:val="0"/>
        <w:ind w:left="567" w:hanging="567"/>
        <w:jc w:val="both"/>
        <w:rPr>
          <w:rFonts w:cs="Arial"/>
          <w:b/>
          <w:bCs/>
          <w:szCs w:val="24"/>
        </w:rPr>
      </w:pPr>
      <w:r>
        <w:rPr>
          <w:rFonts w:cs="Arial"/>
          <w:b/>
          <w:bCs/>
          <w:szCs w:val="24"/>
        </w:rPr>
        <w:t>The development shall at all times comply with the application and the approved plans, subject to any modifications required as a consequence of any condition(s) of this approval.</w:t>
      </w:r>
    </w:p>
    <w:p w14:paraId="4147068C" w14:textId="77777777" w:rsidR="00F477CA" w:rsidRDefault="00F477CA" w:rsidP="00613E61">
      <w:pPr>
        <w:autoSpaceDE w:val="0"/>
        <w:autoSpaceDN w:val="0"/>
        <w:adjustRightInd w:val="0"/>
        <w:jc w:val="both"/>
        <w:rPr>
          <w:rFonts w:cs="Arial"/>
          <w:b/>
          <w:bCs/>
          <w:szCs w:val="24"/>
        </w:rPr>
      </w:pPr>
    </w:p>
    <w:p w14:paraId="5CD2ED6B" w14:textId="77777777" w:rsidR="00F477CA" w:rsidRDefault="00F477CA" w:rsidP="00613E61">
      <w:pPr>
        <w:pStyle w:val="ListParagraph"/>
        <w:numPr>
          <w:ilvl w:val="0"/>
          <w:numId w:val="42"/>
        </w:numPr>
        <w:autoSpaceDE w:val="0"/>
        <w:autoSpaceDN w:val="0"/>
        <w:adjustRightInd w:val="0"/>
        <w:ind w:left="567" w:hanging="567"/>
        <w:jc w:val="both"/>
        <w:rPr>
          <w:rFonts w:cs="Arial"/>
          <w:b/>
          <w:bCs/>
          <w:szCs w:val="24"/>
        </w:rPr>
      </w:pPr>
      <w:r>
        <w:rPr>
          <w:rFonts w:cs="Arial"/>
          <w:b/>
          <w:bCs/>
          <w:szCs w:val="24"/>
        </w:rPr>
        <w:t>This decision constitutes planning approval only and is valid for a period four (4) years from the date of approval. If the subject development is not substantially commenced within the four-year period, the approval shall lapse and be of no further effect.</w:t>
      </w:r>
    </w:p>
    <w:p w14:paraId="22EB036E" w14:textId="77777777" w:rsidR="00F477CA" w:rsidRDefault="00F477CA" w:rsidP="00613E61">
      <w:pPr>
        <w:autoSpaceDE w:val="0"/>
        <w:autoSpaceDN w:val="0"/>
        <w:adjustRightInd w:val="0"/>
        <w:jc w:val="both"/>
        <w:rPr>
          <w:rFonts w:cs="Arial"/>
          <w:b/>
          <w:bCs/>
          <w:szCs w:val="24"/>
        </w:rPr>
      </w:pPr>
    </w:p>
    <w:p w14:paraId="778A4D86" w14:textId="77777777" w:rsidR="00E22A30" w:rsidRPr="00E22A30" w:rsidRDefault="00E22A30" w:rsidP="00613E61">
      <w:pPr>
        <w:numPr>
          <w:ilvl w:val="0"/>
          <w:numId w:val="42"/>
        </w:numPr>
        <w:autoSpaceDE w:val="0"/>
        <w:autoSpaceDN w:val="0"/>
        <w:adjustRightInd w:val="0"/>
        <w:ind w:left="567" w:hanging="567"/>
        <w:contextualSpacing w:val="0"/>
        <w:jc w:val="both"/>
        <w:rPr>
          <w:rFonts w:cs="Arial"/>
          <w:b/>
          <w:bCs/>
          <w:szCs w:val="24"/>
        </w:rPr>
      </w:pPr>
      <w:r w:rsidRPr="00E22A30">
        <w:rPr>
          <w:rFonts w:cs="Arial"/>
          <w:b/>
          <w:bCs/>
          <w:szCs w:val="24"/>
        </w:rPr>
        <w:t>All footings and structures shall be constructed wholly inside the site boundaries of the property’s Certificate of Title.</w:t>
      </w:r>
    </w:p>
    <w:p w14:paraId="0FCD08DD" w14:textId="77777777" w:rsidR="00E22A30" w:rsidRPr="00E22A30" w:rsidRDefault="00E22A30" w:rsidP="00613E61">
      <w:pPr>
        <w:ind w:left="567" w:hanging="567"/>
        <w:jc w:val="both"/>
        <w:rPr>
          <w:rFonts w:cs="Arial"/>
          <w:b/>
          <w:bCs/>
          <w:szCs w:val="24"/>
        </w:rPr>
      </w:pPr>
    </w:p>
    <w:p w14:paraId="47D9D170" w14:textId="77777777" w:rsidR="00E22A30" w:rsidRPr="00E22A30" w:rsidRDefault="00E22A30" w:rsidP="00613E61">
      <w:pPr>
        <w:numPr>
          <w:ilvl w:val="0"/>
          <w:numId w:val="42"/>
        </w:numPr>
        <w:autoSpaceDE w:val="0"/>
        <w:autoSpaceDN w:val="0"/>
        <w:adjustRightInd w:val="0"/>
        <w:ind w:left="567" w:hanging="567"/>
        <w:contextualSpacing w:val="0"/>
        <w:jc w:val="both"/>
        <w:rPr>
          <w:rFonts w:cs="Arial"/>
          <w:b/>
          <w:bCs/>
          <w:szCs w:val="24"/>
        </w:rPr>
      </w:pPr>
      <w:bookmarkStart w:id="7" w:name="_Hlk57108120"/>
      <w:r w:rsidRPr="00E22A30">
        <w:rPr>
          <w:rFonts w:cs="Arial"/>
          <w:b/>
          <w:bCs/>
          <w:szCs w:val="24"/>
        </w:rPr>
        <w:t>Prior to occupation of the development the finish of the parapet walls is to be finished externally to the same standard as the rest of the development in:</w:t>
      </w:r>
    </w:p>
    <w:p w14:paraId="0A4496A6" w14:textId="77777777" w:rsidR="00E22A30" w:rsidRPr="00E22A30" w:rsidRDefault="00E22A30" w:rsidP="0012338F">
      <w:pPr>
        <w:numPr>
          <w:ilvl w:val="0"/>
          <w:numId w:val="87"/>
        </w:numPr>
        <w:ind w:left="1276" w:hanging="283"/>
        <w:contextualSpacing w:val="0"/>
        <w:jc w:val="both"/>
        <w:rPr>
          <w:rFonts w:cs="Arial"/>
          <w:b/>
          <w:bCs/>
          <w:szCs w:val="24"/>
          <w:lang w:val="en-GB"/>
        </w:rPr>
      </w:pPr>
      <w:r w:rsidRPr="00E22A30">
        <w:rPr>
          <w:rFonts w:cs="Arial"/>
          <w:b/>
          <w:bCs/>
          <w:szCs w:val="24"/>
          <w:lang w:val="en-GB"/>
        </w:rPr>
        <w:t xml:space="preserve">Face </w:t>
      </w:r>
      <w:proofErr w:type="gramStart"/>
      <w:r w:rsidRPr="00E22A30">
        <w:rPr>
          <w:rFonts w:cs="Arial"/>
          <w:b/>
          <w:bCs/>
          <w:szCs w:val="24"/>
          <w:lang w:val="en-GB"/>
        </w:rPr>
        <w:t>brick;</w:t>
      </w:r>
      <w:proofErr w:type="gramEnd"/>
    </w:p>
    <w:p w14:paraId="0454136F" w14:textId="77777777" w:rsidR="00E22A30" w:rsidRPr="00E22A30" w:rsidRDefault="00E22A30" w:rsidP="0012338F">
      <w:pPr>
        <w:numPr>
          <w:ilvl w:val="0"/>
          <w:numId w:val="87"/>
        </w:numPr>
        <w:ind w:left="1276" w:hanging="283"/>
        <w:contextualSpacing w:val="0"/>
        <w:jc w:val="both"/>
        <w:rPr>
          <w:rFonts w:cs="Arial"/>
          <w:b/>
          <w:bCs/>
          <w:szCs w:val="24"/>
          <w:lang w:val="en-GB"/>
        </w:rPr>
      </w:pPr>
      <w:r w:rsidRPr="00E22A30">
        <w:rPr>
          <w:rFonts w:cs="Arial"/>
          <w:b/>
          <w:bCs/>
          <w:szCs w:val="24"/>
          <w:lang w:val="en-GB"/>
        </w:rPr>
        <w:t xml:space="preserve">Painted </w:t>
      </w:r>
      <w:proofErr w:type="gramStart"/>
      <w:r w:rsidRPr="00E22A30">
        <w:rPr>
          <w:rFonts w:cs="Arial"/>
          <w:b/>
          <w:bCs/>
          <w:szCs w:val="24"/>
          <w:lang w:val="en-GB"/>
        </w:rPr>
        <w:t>render;</w:t>
      </w:r>
      <w:proofErr w:type="gramEnd"/>
    </w:p>
    <w:p w14:paraId="287A347C" w14:textId="77777777" w:rsidR="00E22A30" w:rsidRPr="00E22A30" w:rsidRDefault="00E22A30" w:rsidP="0012338F">
      <w:pPr>
        <w:numPr>
          <w:ilvl w:val="0"/>
          <w:numId w:val="87"/>
        </w:numPr>
        <w:ind w:left="1276" w:hanging="283"/>
        <w:contextualSpacing w:val="0"/>
        <w:jc w:val="both"/>
        <w:rPr>
          <w:rFonts w:cs="Arial"/>
          <w:b/>
          <w:bCs/>
          <w:szCs w:val="24"/>
          <w:lang w:val="en-GB"/>
        </w:rPr>
      </w:pPr>
      <w:r w:rsidRPr="00E22A30">
        <w:rPr>
          <w:rFonts w:cs="Arial"/>
          <w:b/>
          <w:bCs/>
          <w:szCs w:val="24"/>
          <w:lang w:val="en-GB"/>
        </w:rPr>
        <w:t>Painted brickwork; or</w:t>
      </w:r>
    </w:p>
    <w:p w14:paraId="733C447F" w14:textId="27B4576C" w:rsidR="00E22A30" w:rsidRDefault="00E22A30" w:rsidP="0012338F">
      <w:pPr>
        <w:numPr>
          <w:ilvl w:val="0"/>
          <w:numId w:val="87"/>
        </w:numPr>
        <w:ind w:left="1276" w:hanging="283"/>
        <w:contextualSpacing w:val="0"/>
        <w:jc w:val="both"/>
        <w:rPr>
          <w:rFonts w:cs="Arial"/>
          <w:b/>
          <w:bCs/>
          <w:szCs w:val="24"/>
          <w:lang w:val="en-GB"/>
        </w:rPr>
      </w:pPr>
      <w:r w:rsidRPr="00E22A30">
        <w:rPr>
          <w:rFonts w:cs="Arial"/>
          <w:b/>
          <w:bCs/>
          <w:szCs w:val="24"/>
          <w:lang w:val="en-GB"/>
        </w:rPr>
        <w:t xml:space="preserve">Other clean material as specified on the approved </w:t>
      </w:r>
      <w:proofErr w:type="gramStart"/>
      <w:r w:rsidRPr="00E22A30">
        <w:rPr>
          <w:rFonts w:cs="Arial"/>
          <w:b/>
          <w:bCs/>
          <w:szCs w:val="24"/>
          <w:lang w:val="en-GB"/>
        </w:rPr>
        <w:t>plans</w:t>
      </w:r>
      <w:proofErr w:type="gramEnd"/>
    </w:p>
    <w:p w14:paraId="4C8A9649" w14:textId="77777777" w:rsidR="0028648C" w:rsidRPr="00E22A30" w:rsidRDefault="0028648C" w:rsidP="0028648C">
      <w:pPr>
        <w:ind w:left="993"/>
        <w:contextualSpacing w:val="0"/>
        <w:jc w:val="both"/>
        <w:rPr>
          <w:rFonts w:cs="Arial"/>
          <w:b/>
          <w:bCs/>
          <w:szCs w:val="24"/>
          <w:lang w:val="en-GB"/>
        </w:rPr>
      </w:pPr>
    </w:p>
    <w:p w14:paraId="6A1CB8F7" w14:textId="77777777" w:rsidR="00E22A30" w:rsidRPr="00E22A30" w:rsidRDefault="00E22A30" w:rsidP="00613E61">
      <w:pPr>
        <w:ind w:left="567"/>
        <w:contextualSpacing w:val="0"/>
        <w:jc w:val="both"/>
        <w:rPr>
          <w:rFonts w:cs="Arial"/>
          <w:b/>
          <w:bCs/>
          <w:szCs w:val="24"/>
          <w:lang w:val="en-GB"/>
        </w:rPr>
      </w:pPr>
      <w:r w:rsidRPr="00E22A30">
        <w:rPr>
          <w:rFonts w:cs="Arial"/>
          <w:b/>
          <w:bCs/>
          <w:szCs w:val="24"/>
          <w:lang w:val="en-GB"/>
        </w:rPr>
        <w:t>And maintained thereafter to the satisfaction of the City.</w:t>
      </w:r>
    </w:p>
    <w:bookmarkEnd w:id="7"/>
    <w:p w14:paraId="6AF0CD3F" w14:textId="77777777" w:rsidR="00E22A30" w:rsidRPr="00E22A30" w:rsidRDefault="00E22A30" w:rsidP="00613E61">
      <w:pPr>
        <w:ind w:left="567"/>
        <w:contextualSpacing w:val="0"/>
        <w:jc w:val="both"/>
        <w:rPr>
          <w:rFonts w:cs="Arial"/>
          <w:b/>
          <w:bCs/>
          <w:szCs w:val="24"/>
          <w:lang w:val="en-GB"/>
        </w:rPr>
      </w:pPr>
    </w:p>
    <w:p w14:paraId="32FECAD8" w14:textId="77777777" w:rsidR="00E22A30" w:rsidRPr="00E22A30" w:rsidRDefault="00E22A30" w:rsidP="00613E61">
      <w:pPr>
        <w:numPr>
          <w:ilvl w:val="0"/>
          <w:numId w:val="42"/>
        </w:numPr>
        <w:autoSpaceDE w:val="0"/>
        <w:autoSpaceDN w:val="0"/>
        <w:adjustRightInd w:val="0"/>
        <w:ind w:left="567" w:hanging="567"/>
        <w:contextualSpacing w:val="0"/>
        <w:jc w:val="both"/>
        <w:rPr>
          <w:rFonts w:cs="Arial"/>
          <w:b/>
          <w:bCs/>
          <w:szCs w:val="24"/>
        </w:rPr>
      </w:pPr>
      <w:r w:rsidRPr="00E22A30">
        <w:rPr>
          <w:rFonts w:cs="Arial"/>
          <w:b/>
          <w:bCs/>
          <w:szCs w:val="24"/>
        </w:rPr>
        <w:t xml:space="preserve">Prior to occupation of the development, the screening as shown on the approved plans to the southern, </w:t>
      </w:r>
      <w:proofErr w:type="gramStart"/>
      <w:r w:rsidRPr="00E22A30">
        <w:rPr>
          <w:rFonts w:cs="Arial"/>
          <w:b/>
          <w:bCs/>
          <w:szCs w:val="24"/>
        </w:rPr>
        <w:t>eastern</w:t>
      </w:r>
      <w:proofErr w:type="gramEnd"/>
      <w:r w:rsidRPr="00E22A30">
        <w:rPr>
          <w:rFonts w:cs="Arial"/>
          <w:b/>
          <w:bCs/>
          <w:szCs w:val="24"/>
        </w:rPr>
        <w:t xml:space="preserve"> and western elevations installed in accordance with the Residential Design Codes by either:</w:t>
      </w:r>
    </w:p>
    <w:p w14:paraId="73B89C1A" w14:textId="77777777" w:rsidR="00E22A30" w:rsidRPr="00E22A30" w:rsidRDefault="00E22A30" w:rsidP="0012338F">
      <w:pPr>
        <w:numPr>
          <w:ilvl w:val="0"/>
          <w:numId w:val="88"/>
        </w:numPr>
        <w:ind w:left="1276" w:hanging="283"/>
        <w:contextualSpacing w:val="0"/>
        <w:jc w:val="both"/>
        <w:rPr>
          <w:rFonts w:cs="Arial"/>
          <w:b/>
          <w:bCs/>
          <w:szCs w:val="24"/>
          <w:lang w:val="en-GB"/>
        </w:rPr>
      </w:pPr>
      <w:r w:rsidRPr="00E22A30">
        <w:rPr>
          <w:rFonts w:cs="Arial"/>
          <w:b/>
          <w:bCs/>
          <w:szCs w:val="24"/>
          <w:lang w:val="en-GB"/>
        </w:rPr>
        <w:t>Fixed obscured or translucent glass to a height of 1.60 metres above finished floor level; or</w:t>
      </w:r>
    </w:p>
    <w:p w14:paraId="0C499745" w14:textId="77777777" w:rsidR="00E22A30" w:rsidRPr="00E22A30" w:rsidRDefault="00E22A30" w:rsidP="0012338F">
      <w:pPr>
        <w:numPr>
          <w:ilvl w:val="0"/>
          <w:numId w:val="88"/>
        </w:numPr>
        <w:ind w:left="1276" w:hanging="283"/>
        <w:contextualSpacing w:val="0"/>
        <w:jc w:val="both"/>
        <w:rPr>
          <w:rFonts w:cs="Arial"/>
          <w:b/>
          <w:bCs/>
          <w:szCs w:val="24"/>
          <w:lang w:val="en-GB"/>
        </w:rPr>
      </w:pPr>
      <w:r w:rsidRPr="00E22A30">
        <w:rPr>
          <w:rFonts w:cs="Arial"/>
          <w:b/>
          <w:bCs/>
          <w:szCs w:val="24"/>
          <w:lang w:val="en-GB"/>
        </w:rPr>
        <w:lastRenderedPageBreak/>
        <w:t xml:space="preserve">Timber screens, external blinds, window hoods and shutters to a height of 1.6m above finished floor level that are at least 75% </w:t>
      </w:r>
      <w:proofErr w:type="gramStart"/>
      <w:r w:rsidRPr="00E22A30">
        <w:rPr>
          <w:rFonts w:cs="Arial"/>
          <w:b/>
          <w:bCs/>
          <w:szCs w:val="24"/>
          <w:lang w:val="en-GB"/>
        </w:rPr>
        <w:t>obscure;</w:t>
      </w:r>
      <w:proofErr w:type="gramEnd"/>
    </w:p>
    <w:p w14:paraId="7E3CF56C" w14:textId="77777777" w:rsidR="00E22A30" w:rsidRPr="00E22A30" w:rsidRDefault="00E22A30" w:rsidP="0012338F">
      <w:pPr>
        <w:numPr>
          <w:ilvl w:val="0"/>
          <w:numId w:val="88"/>
        </w:numPr>
        <w:ind w:left="1276" w:hanging="283"/>
        <w:contextualSpacing w:val="0"/>
        <w:jc w:val="both"/>
        <w:rPr>
          <w:rFonts w:cs="Arial"/>
          <w:b/>
          <w:bCs/>
          <w:szCs w:val="24"/>
          <w:lang w:val="en-GB"/>
        </w:rPr>
      </w:pPr>
      <w:r w:rsidRPr="00E22A30">
        <w:rPr>
          <w:rFonts w:cs="Arial"/>
          <w:b/>
          <w:bCs/>
          <w:szCs w:val="24"/>
          <w:lang w:val="en-GB"/>
        </w:rPr>
        <w:t xml:space="preserve">A minimum sill height of 1.60 metres as determined from the internal floor </w:t>
      </w:r>
      <w:proofErr w:type="gramStart"/>
      <w:r w:rsidRPr="00E22A30">
        <w:rPr>
          <w:rFonts w:cs="Arial"/>
          <w:b/>
          <w:bCs/>
          <w:szCs w:val="24"/>
          <w:lang w:val="en-GB"/>
        </w:rPr>
        <w:t>level;</w:t>
      </w:r>
      <w:proofErr w:type="gramEnd"/>
      <w:r w:rsidRPr="00E22A30">
        <w:rPr>
          <w:rFonts w:cs="Arial"/>
          <w:b/>
          <w:bCs/>
          <w:szCs w:val="24"/>
          <w:lang w:val="en-GB"/>
        </w:rPr>
        <w:t xml:space="preserve"> or</w:t>
      </w:r>
    </w:p>
    <w:p w14:paraId="03A03BC1" w14:textId="77777777" w:rsidR="00E22A30" w:rsidRPr="00E22A30" w:rsidRDefault="00E22A30" w:rsidP="0012338F">
      <w:pPr>
        <w:numPr>
          <w:ilvl w:val="0"/>
          <w:numId w:val="88"/>
        </w:numPr>
        <w:ind w:left="1276" w:hanging="283"/>
        <w:contextualSpacing w:val="0"/>
        <w:jc w:val="both"/>
        <w:rPr>
          <w:rFonts w:cs="Arial"/>
          <w:b/>
          <w:bCs/>
          <w:szCs w:val="24"/>
          <w:lang w:val="en-GB"/>
        </w:rPr>
      </w:pPr>
      <w:r w:rsidRPr="00E22A30">
        <w:rPr>
          <w:rFonts w:cs="Arial"/>
          <w:b/>
          <w:bCs/>
          <w:szCs w:val="24"/>
          <w:lang w:val="en-GB"/>
        </w:rPr>
        <w:t>An alternative method of screening approved by the City.</w:t>
      </w:r>
    </w:p>
    <w:p w14:paraId="4844189C" w14:textId="77777777" w:rsidR="0028648C" w:rsidRDefault="0028648C" w:rsidP="00613E61">
      <w:pPr>
        <w:ind w:left="567"/>
        <w:contextualSpacing w:val="0"/>
        <w:jc w:val="both"/>
        <w:rPr>
          <w:rFonts w:cs="Arial"/>
          <w:b/>
          <w:bCs/>
          <w:szCs w:val="24"/>
          <w:lang w:val="en-GB"/>
        </w:rPr>
      </w:pPr>
    </w:p>
    <w:p w14:paraId="352116FB" w14:textId="30BFC70D" w:rsidR="00E22A30" w:rsidRPr="00E22A30" w:rsidRDefault="00E22A30" w:rsidP="00613E61">
      <w:pPr>
        <w:ind w:left="567"/>
        <w:contextualSpacing w:val="0"/>
        <w:jc w:val="both"/>
        <w:rPr>
          <w:rFonts w:cs="Arial"/>
          <w:b/>
          <w:bCs/>
          <w:szCs w:val="24"/>
          <w:lang w:val="en-GB"/>
        </w:rPr>
      </w:pPr>
      <w:r w:rsidRPr="00E22A30">
        <w:rPr>
          <w:rFonts w:cs="Arial"/>
          <w:b/>
          <w:bCs/>
          <w:szCs w:val="24"/>
          <w:lang w:val="en-GB"/>
        </w:rPr>
        <w:t>The required screening shall be thereafter maintained to the satisfaction of the City.</w:t>
      </w:r>
    </w:p>
    <w:p w14:paraId="6C27A7DD" w14:textId="77777777" w:rsidR="00F477CA" w:rsidRDefault="00F477CA" w:rsidP="00613E61">
      <w:pPr>
        <w:ind w:left="567"/>
        <w:jc w:val="both"/>
        <w:rPr>
          <w:rFonts w:cs="Arial"/>
          <w:b/>
          <w:bCs/>
          <w:szCs w:val="24"/>
        </w:rPr>
      </w:pPr>
    </w:p>
    <w:p w14:paraId="485FAC1E" w14:textId="77777777" w:rsidR="00F477CA" w:rsidRDefault="00F477CA" w:rsidP="00613E61">
      <w:pPr>
        <w:pStyle w:val="ListParagraph"/>
        <w:numPr>
          <w:ilvl w:val="0"/>
          <w:numId w:val="42"/>
        </w:numPr>
        <w:autoSpaceDE w:val="0"/>
        <w:autoSpaceDN w:val="0"/>
        <w:adjustRightInd w:val="0"/>
        <w:ind w:left="567" w:hanging="567"/>
        <w:jc w:val="both"/>
        <w:rPr>
          <w:rFonts w:cs="Arial"/>
          <w:b/>
          <w:bCs/>
          <w:szCs w:val="24"/>
        </w:rPr>
      </w:pPr>
      <w:r>
        <w:rPr>
          <w:rFonts w:cs="Arial"/>
          <w:b/>
          <w:bCs/>
          <w:szCs w:val="24"/>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w:t>
      </w:r>
    </w:p>
    <w:p w14:paraId="195AC4DB" w14:textId="77777777" w:rsidR="00F477CA" w:rsidRDefault="00F477CA" w:rsidP="00613E61">
      <w:pPr>
        <w:pStyle w:val="ListParagraph"/>
        <w:autoSpaceDE w:val="0"/>
        <w:autoSpaceDN w:val="0"/>
        <w:adjustRightInd w:val="0"/>
        <w:ind w:left="567"/>
        <w:jc w:val="both"/>
        <w:rPr>
          <w:rFonts w:cs="Arial"/>
          <w:b/>
          <w:bCs/>
          <w:szCs w:val="24"/>
        </w:rPr>
      </w:pPr>
    </w:p>
    <w:p w14:paraId="4A3EC3C0" w14:textId="77777777" w:rsidR="00F477CA" w:rsidRDefault="00F477CA" w:rsidP="00613E61">
      <w:pPr>
        <w:pStyle w:val="ListParagraph"/>
        <w:numPr>
          <w:ilvl w:val="0"/>
          <w:numId w:val="42"/>
        </w:numPr>
        <w:autoSpaceDE w:val="0"/>
        <w:autoSpaceDN w:val="0"/>
        <w:adjustRightInd w:val="0"/>
        <w:ind w:left="567" w:hanging="567"/>
        <w:jc w:val="both"/>
        <w:rPr>
          <w:rFonts w:cs="Arial"/>
          <w:b/>
          <w:bCs/>
          <w:szCs w:val="24"/>
        </w:rPr>
      </w:pPr>
      <w:r>
        <w:rPr>
          <w:rFonts w:cs="Arial"/>
          <w:b/>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w:t>
      </w:r>
    </w:p>
    <w:p w14:paraId="64E86D72" w14:textId="77777777" w:rsidR="00F477CA" w:rsidRDefault="00F477CA" w:rsidP="00613E61">
      <w:pPr>
        <w:autoSpaceDE w:val="0"/>
        <w:autoSpaceDN w:val="0"/>
        <w:adjustRightInd w:val="0"/>
        <w:jc w:val="both"/>
        <w:rPr>
          <w:rFonts w:cs="Arial"/>
          <w:b/>
          <w:bCs/>
          <w:szCs w:val="24"/>
        </w:rPr>
      </w:pPr>
    </w:p>
    <w:p w14:paraId="43BBA04E" w14:textId="77777777" w:rsidR="00F477CA" w:rsidRDefault="00F477CA" w:rsidP="00613E61">
      <w:pPr>
        <w:pStyle w:val="ListParagraph"/>
        <w:numPr>
          <w:ilvl w:val="0"/>
          <w:numId w:val="42"/>
        </w:numPr>
        <w:autoSpaceDE w:val="0"/>
        <w:autoSpaceDN w:val="0"/>
        <w:adjustRightInd w:val="0"/>
        <w:ind w:left="567" w:hanging="567"/>
        <w:jc w:val="both"/>
        <w:rPr>
          <w:rFonts w:cs="Arial"/>
          <w:b/>
          <w:bCs/>
          <w:szCs w:val="24"/>
        </w:rPr>
      </w:pPr>
      <w:r>
        <w:rPr>
          <w:rFonts w:cs="Arial"/>
          <w:b/>
          <w:bCs/>
          <w:szCs w:val="24"/>
        </w:rPr>
        <w:t>Prior to the occupation of the development, all structures within the 1.5m x1.5m visual truncation area abutting vehicle access points shall be truncated or reduced to 0.75m in height to the satisfaction of the City.</w:t>
      </w:r>
    </w:p>
    <w:p w14:paraId="1001ADC6" w14:textId="77777777" w:rsidR="00F477CA" w:rsidRDefault="00F477CA" w:rsidP="00613E61">
      <w:pPr>
        <w:autoSpaceDE w:val="0"/>
        <w:autoSpaceDN w:val="0"/>
        <w:adjustRightInd w:val="0"/>
        <w:jc w:val="both"/>
        <w:rPr>
          <w:rFonts w:cs="Arial"/>
          <w:b/>
          <w:bCs/>
          <w:szCs w:val="24"/>
        </w:rPr>
      </w:pPr>
    </w:p>
    <w:p w14:paraId="278D3DF6" w14:textId="3BE693BE" w:rsidR="00F477CA" w:rsidRPr="00DB35B3" w:rsidRDefault="00F477CA" w:rsidP="00F477CA">
      <w:pPr>
        <w:pStyle w:val="ListParagraph"/>
        <w:numPr>
          <w:ilvl w:val="0"/>
          <w:numId w:val="42"/>
        </w:numPr>
        <w:autoSpaceDE w:val="0"/>
        <w:autoSpaceDN w:val="0"/>
        <w:adjustRightInd w:val="0"/>
        <w:ind w:left="567" w:hanging="567"/>
        <w:jc w:val="both"/>
        <w:rPr>
          <w:rFonts w:cs="Arial"/>
          <w:b/>
          <w:bCs/>
          <w:szCs w:val="24"/>
        </w:rPr>
      </w:pPr>
      <w:r>
        <w:rPr>
          <w:rFonts w:cs="Arial"/>
          <w:b/>
          <w:bCs/>
          <w:szCs w:val="24"/>
        </w:rPr>
        <w:t>All stormwater from the development, which includes permeable and non-permeable areas shall be contained onsite.</w:t>
      </w:r>
    </w:p>
    <w:p w14:paraId="708EC036" w14:textId="77777777" w:rsidR="00F477CA" w:rsidRDefault="00F477CA" w:rsidP="00F477CA">
      <w:pPr>
        <w:autoSpaceDE w:val="0"/>
        <w:autoSpaceDN w:val="0"/>
        <w:adjustRightInd w:val="0"/>
        <w:jc w:val="both"/>
        <w:rPr>
          <w:rFonts w:cs="Arial"/>
          <w:b/>
          <w:bCs/>
          <w:szCs w:val="24"/>
        </w:rPr>
      </w:pPr>
    </w:p>
    <w:p w14:paraId="2F70BA26" w14:textId="62A022E7" w:rsidR="00F477CA" w:rsidRDefault="00F477CA" w:rsidP="00F477CA">
      <w:pPr>
        <w:jc w:val="both"/>
        <w:rPr>
          <w:rFonts w:cs="Arial"/>
          <w:b/>
          <w:bCs/>
          <w:szCs w:val="24"/>
        </w:rPr>
      </w:pPr>
      <w:r>
        <w:rPr>
          <w:rFonts w:cs="Arial"/>
          <w:b/>
          <w:bCs/>
          <w:szCs w:val="24"/>
        </w:rPr>
        <w:t>A</w:t>
      </w:r>
      <w:r w:rsidR="00AB1D8E">
        <w:rPr>
          <w:rFonts w:cs="Arial"/>
          <w:b/>
          <w:bCs/>
          <w:szCs w:val="24"/>
        </w:rPr>
        <w:t>dvice</w:t>
      </w:r>
      <w:r>
        <w:rPr>
          <w:rFonts w:cs="Arial"/>
          <w:b/>
          <w:bCs/>
          <w:szCs w:val="24"/>
        </w:rPr>
        <w:t xml:space="preserve"> N</w:t>
      </w:r>
      <w:r w:rsidR="00AB1D8E">
        <w:rPr>
          <w:rFonts w:cs="Arial"/>
          <w:b/>
          <w:bCs/>
          <w:szCs w:val="24"/>
        </w:rPr>
        <w:t>otes</w:t>
      </w:r>
      <w:r>
        <w:rPr>
          <w:rFonts w:cs="Arial"/>
          <w:b/>
          <w:bCs/>
          <w:szCs w:val="24"/>
        </w:rPr>
        <w:t>:</w:t>
      </w:r>
    </w:p>
    <w:p w14:paraId="12A21841" w14:textId="77777777" w:rsidR="00F477CA" w:rsidRDefault="00F477CA" w:rsidP="00F477CA">
      <w:pPr>
        <w:jc w:val="both"/>
        <w:rPr>
          <w:rFonts w:cs="Arial"/>
          <w:b/>
          <w:bCs/>
          <w:szCs w:val="24"/>
        </w:rPr>
      </w:pPr>
    </w:p>
    <w:p w14:paraId="6F891DEC"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 xml:space="preserve">This planning decision is confined to the authority of the </w:t>
      </w:r>
      <w:r>
        <w:rPr>
          <w:rFonts w:cs="Arial"/>
          <w:b/>
          <w:bCs/>
          <w:i/>
          <w:iCs/>
          <w:szCs w:val="24"/>
        </w:rPr>
        <w:t>Planning and Development Act 2005</w:t>
      </w:r>
      <w:r>
        <w:rPr>
          <w:rFonts w:cs="Arial"/>
          <w:b/>
          <w:bCs/>
          <w:szCs w:val="24"/>
        </w:rPr>
        <w:t xml:space="preserve">, the City of Nedlands’ Local Planning Scheme No. </w:t>
      </w:r>
      <w:proofErr w:type="gramStart"/>
      <w:r>
        <w:rPr>
          <w:rFonts w:cs="Arial"/>
          <w:b/>
          <w:bCs/>
          <w:szCs w:val="24"/>
        </w:rPr>
        <w:t>3</w:t>
      </w:r>
      <w:proofErr w:type="gramEnd"/>
      <w:r>
        <w:rPr>
          <w:rFonts w:cs="Arial"/>
          <w:b/>
          <w:bCs/>
          <w:szCs w:val="24"/>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7A4DDC4B" w14:textId="77777777" w:rsidR="00F477CA" w:rsidRDefault="00F477CA" w:rsidP="00F477CA">
      <w:pPr>
        <w:pStyle w:val="ListParagraph"/>
        <w:autoSpaceDE w:val="0"/>
        <w:autoSpaceDN w:val="0"/>
        <w:adjustRightInd w:val="0"/>
        <w:ind w:left="567"/>
        <w:jc w:val="both"/>
        <w:rPr>
          <w:rFonts w:cs="Arial"/>
          <w:b/>
          <w:bCs/>
          <w:szCs w:val="24"/>
        </w:rPr>
      </w:pPr>
    </w:p>
    <w:p w14:paraId="1809294D"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328232C9" w14:textId="77777777" w:rsidR="00F477CA" w:rsidRDefault="00F477CA" w:rsidP="00F477CA">
      <w:pPr>
        <w:autoSpaceDE w:val="0"/>
        <w:autoSpaceDN w:val="0"/>
        <w:adjustRightInd w:val="0"/>
        <w:jc w:val="both"/>
        <w:rPr>
          <w:rFonts w:cs="Arial"/>
          <w:b/>
          <w:bCs/>
          <w:szCs w:val="24"/>
        </w:rPr>
      </w:pPr>
    </w:p>
    <w:p w14:paraId="47E30B42" w14:textId="7770FF2C" w:rsidR="00F477CA" w:rsidRDefault="00F477CA" w:rsidP="0012338F">
      <w:pPr>
        <w:pStyle w:val="ListParagraph"/>
        <w:numPr>
          <w:ilvl w:val="0"/>
          <w:numId w:val="43"/>
        </w:numPr>
        <w:ind w:left="567" w:right="112" w:hanging="567"/>
        <w:jc w:val="both"/>
        <w:rPr>
          <w:rFonts w:eastAsia="Times New Roman" w:cs="Arial"/>
          <w:b/>
          <w:bCs/>
          <w:szCs w:val="24"/>
        </w:rPr>
      </w:pPr>
      <w:r>
        <w:rPr>
          <w:rFonts w:eastAsia="Times New Roman" w:cs="Arial"/>
          <w:b/>
          <w:bCs/>
          <w:szCs w:val="24"/>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Pr>
          <w:rFonts w:eastAsia="Times New Roman" w:cs="Arial"/>
          <w:b/>
          <w:bCs/>
          <w:szCs w:val="24"/>
        </w:rPr>
        <w:t>is in compliance with</w:t>
      </w:r>
      <w:proofErr w:type="gramEnd"/>
      <w:r>
        <w:rPr>
          <w:rFonts w:eastAsia="Times New Roman" w:cs="Arial"/>
          <w:b/>
          <w:bCs/>
          <w:szCs w:val="24"/>
        </w:rPr>
        <w:t xml:space="preserve"> this planning approval, including all conditions and approved plans. Where Building Permit applications are not in accordance with the planning approval, a schedule of changes is to be </w:t>
      </w:r>
      <w:r>
        <w:rPr>
          <w:rFonts w:eastAsia="Times New Roman" w:cs="Arial"/>
          <w:b/>
          <w:bCs/>
          <w:szCs w:val="24"/>
        </w:rPr>
        <w:lastRenderedPageBreak/>
        <w:t>submitted and early liaison with the City’s Planning Department is encouraged prior to lodgement.</w:t>
      </w:r>
    </w:p>
    <w:p w14:paraId="44FA2768" w14:textId="77777777" w:rsidR="0028648C" w:rsidRPr="0028648C" w:rsidRDefault="0028648C" w:rsidP="0028648C">
      <w:pPr>
        <w:ind w:right="112"/>
        <w:jc w:val="both"/>
        <w:rPr>
          <w:rFonts w:eastAsia="Times New Roman" w:cs="Arial"/>
          <w:b/>
          <w:bCs/>
          <w:szCs w:val="24"/>
        </w:rPr>
      </w:pPr>
    </w:p>
    <w:p w14:paraId="15670C0D" w14:textId="77777777" w:rsidR="00F477CA" w:rsidRDefault="00F477CA" w:rsidP="0012338F">
      <w:pPr>
        <w:pStyle w:val="ListParagraph"/>
        <w:numPr>
          <w:ilvl w:val="0"/>
          <w:numId w:val="43"/>
        </w:numPr>
        <w:autoSpaceDE w:val="0"/>
        <w:autoSpaceDN w:val="0"/>
        <w:adjustRightInd w:val="0"/>
        <w:ind w:left="567" w:hanging="567"/>
        <w:jc w:val="both"/>
        <w:rPr>
          <w:rFonts w:eastAsiaTheme="minorHAnsi" w:cs="Arial"/>
          <w:b/>
          <w:bCs/>
          <w:szCs w:val="24"/>
        </w:rPr>
      </w:pPr>
      <w:r>
        <w:rPr>
          <w:rFonts w:cs="Arial"/>
          <w:b/>
          <w:bCs/>
          <w:szCs w:val="24"/>
        </w:rPr>
        <w:t xml:space="preserve">The applicant is advised to liaise with the eastern and western adjoining property owners regarding the possible retention or replacement of the existing dividing fences along the common lot boundaries. Please refer to the </w:t>
      </w:r>
      <w:r>
        <w:rPr>
          <w:rFonts w:cs="Arial"/>
          <w:b/>
          <w:bCs/>
          <w:i/>
          <w:iCs/>
          <w:szCs w:val="24"/>
        </w:rPr>
        <w:t>Dividing Fences Act 1961</w:t>
      </w:r>
      <w:r>
        <w:rPr>
          <w:rFonts w:cs="Arial"/>
          <w:b/>
          <w:bCs/>
          <w:szCs w:val="24"/>
        </w:rPr>
        <w:t xml:space="preserve"> for the rights and responsibilities of landowners regarding dividing fences. Information is available at the following website: </w:t>
      </w:r>
      <w:hyperlink r:id="rId15" w:history="1">
        <w:r>
          <w:rPr>
            <w:rStyle w:val="Hyperlink"/>
            <w:rFonts w:cs="Arial"/>
            <w:b/>
            <w:bCs/>
            <w:szCs w:val="24"/>
          </w:rPr>
          <w:t>http://www.commerce.wa.gov.au/building-commission/dividing-fences-0</w:t>
        </w:r>
      </w:hyperlink>
      <w:r>
        <w:rPr>
          <w:rFonts w:cs="Arial"/>
          <w:b/>
          <w:bCs/>
          <w:color w:val="0000FF"/>
          <w:szCs w:val="24"/>
        </w:rPr>
        <w:t xml:space="preserve"> </w:t>
      </w:r>
    </w:p>
    <w:p w14:paraId="2D461A2D" w14:textId="77777777" w:rsidR="00F477CA" w:rsidRDefault="00F477CA" w:rsidP="00F477CA">
      <w:pPr>
        <w:autoSpaceDE w:val="0"/>
        <w:autoSpaceDN w:val="0"/>
        <w:adjustRightInd w:val="0"/>
        <w:jc w:val="both"/>
        <w:rPr>
          <w:rFonts w:cs="Arial"/>
          <w:b/>
          <w:bCs/>
          <w:szCs w:val="24"/>
        </w:rPr>
      </w:pPr>
    </w:p>
    <w:p w14:paraId="756706D0"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 xml:space="preserve">All internal water closets and ensuites without fixed or permanent window access to outside air or which open onto a hall, passage, </w:t>
      </w:r>
      <w:proofErr w:type="gramStart"/>
      <w:r>
        <w:rPr>
          <w:rFonts w:cs="Arial"/>
          <w:b/>
          <w:bCs/>
          <w:szCs w:val="24"/>
        </w:rPr>
        <w:t>lobby</w:t>
      </w:r>
      <w:proofErr w:type="gramEnd"/>
      <w:r>
        <w:rPr>
          <w:rFonts w:cs="Arial"/>
          <w:b/>
          <w:bCs/>
          <w:szCs w:val="24"/>
        </w:rPr>
        <w:t xml:space="preserve"> or staircase, shall be serviced by a mechanical ventilation exhaust system which is ducted to outside air, with a minimum rate of air change equal to or greater than 25 litres / second.</w:t>
      </w:r>
    </w:p>
    <w:p w14:paraId="0C7D4AEF" w14:textId="77777777" w:rsidR="00F477CA" w:rsidRDefault="00F477CA" w:rsidP="00F477CA">
      <w:pPr>
        <w:autoSpaceDE w:val="0"/>
        <w:autoSpaceDN w:val="0"/>
        <w:adjustRightInd w:val="0"/>
        <w:jc w:val="both"/>
        <w:rPr>
          <w:rFonts w:cs="Arial"/>
          <w:b/>
          <w:bCs/>
          <w:szCs w:val="24"/>
        </w:rPr>
      </w:pPr>
    </w:p>
    <w:p w14:paraId="3DB05F8F"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All street tree assets in the nature-strip (verge) shall not be removed or damaged.  Any approved street tree removals shall be undertaken by the City and paid for by the owner of the property where the development is proposed, unless otherwise approved by the City.</w:t>
      </w:r>
    </w:p>
    <w:p w14:paraId="324EB549" w14:textId="77777777" w:rsidR="00F477CA" w:rsidRDefault="00F477CA" w:rsidP="00F477CA">
      <w:pPr>
        <w:autoSpaceDE w:val="0"/>
        <w:autoSpaceDN w:val="0"/>
        <w:adjustRightInd w:val="0"/>
        <w:jc w:val="both"/>
        <w:rPr>
          <w:rFonts w:cs="Arial"/>
          <w:b/>
          <w:bCs/>
          <w:szCs w:val="24"/>
        </w:rPr>
      </w:pPr>
    </w:p>
    <w:p w14:paraId="108D7E2D" w14:textId="3E7A8EEB"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All works within verge (</w:t>
      </w:r>
      <w:r w:rsidR="00C93159">
        <w:rPr>
          <w:rFonts w:cs="Arial"/>
          <w:b/>
          <w:bCs/>
          <w:szCs w:val="24"/>
        </w:rPr>
        <w:t>i.e.,</w:t>
      </w:r>
      <w:r>
        <w:rPr>
          <w:rFonts w:cs="Arial"/>
          <w:b/>
          <w:bCs/>
          <w:szCs w:val="24"/>
        </w:rPr>
        <w:t xml:space="preserve"> road, kerbs, footpath, verge, crossover) will require separate approval from the City prior to construction commencing.</w:t>
      </w:r>
    </w:p>
    <w:p w14:paraId="1F2E30DB" w14:textId="77777777" w:rsidR="00F477CA" w:rsidRDefault="00F477CA" w:rsidP="00F477CA">
      <w:pPr>
        <w:autoSpaceDE w:val="0"/>
        <w:autoSpaceDN w:val="0"/>
        <w:adjustRightInd w:val="0"/>
        <w:jc w:val="both"/>
        <w:rPr>
          <w:rFonts w:cs="Arial"/>
          <w:b/>
          <w:bCs/>
          <w:szCs w:val="24"/>
        </w:rPr>
      </w:pPr>
    </w:p>
    <w:p w14:paraId="4A15175A"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 xml:space="preserve">Where building works are proposed a building permit shall be applied for </w:t>
      </w:r>
      <w:r>
        <w:rPr>
          <w:rFonts w:cs="Arial"/>
          <w:b/>
          <w:szCs w:val="24"/>
        </w:rPr>
        <w:t>prior</w:t>
      </w:r>
      <w:r>
        <w:rPr>
          <w:rFonts w:cs="Arial"/>
          <w:b/>
          <w:bCs/>
          <w:szCs w:val="24"/>
        </w:rPr>
        <w:t xml:space="preserve"> to works commencing.</w:t>
      </w:r>
    </w:p>
    <w:p w14:paraId="262DB0B6" w14:textId="77777777" w:rsidR="00F477CA" w:rsidRDefault="00F477CA" w:rsidP="00F477CA">
      <w:pPr>
        <w:autoSpaceDE w:val="0"/>
        <w:autoSpaceDN w:val="0"/>
        <w:adjustRightInd w:val="0"/>
        <w:jc w:val="both"/>
        <w:rPr>
          <w:rFonts w:cs="Arial"/>
          <w:b/>
          <w:bCs/>
          <w:szCs w:val="24"/>
        </w:rPr>
      </w:pPr>
    </w:p>
    <w:p w14:paraId="41E107DD" w14:textId="77777777" w:rsidR="00F477CA" w:rsidRDefault="00F477CA" w:rsidP="0012338F">
      <w:pPr>
        <w:pStyle w:val="ListParagraph"/>
        <w:numPr>
          <w:ilvl w:val="0"/>
          <w:numId w:val="43"/>
        </w:numPr>
        <w:autoSpaceDE w:val="0"/>
        <w:autoSpaceDN w:val="0"/>
        <w:adjustRightInd w:val="0"/>
        <w:ind w:left="567" w:hanging="567"/>
        <w:jc w:val="both"/>
        <w:rPr>
          <w:rFonts w:cs="Arial"/>
          <w:b/>
          <w:bCs/>
          <w:szCs w:val="24"/>
        </w:rPr>
      </w:pPr>
      <w:r>
        <w:rPr>
          <w:rFonts w:cs="Arial"/>
          <w:b/>
          <w:bCs/>
          <w:szCs w:val="24"/>
        </w:rPr>
        <w:t xml:space="preserve">All car parking dimensions, manoeuvring areas, crossovers and driveways shall comply with Australian Standard AS2890.1 (as amended) to the satisfaction of the City of Nedlands unless otherwise approved as part of this determination. </w:t>
      </w:r>
    </w:p>
    <w:p w14:paraId="70F789A4" w14:textId="77777777" w:rsidR="00F477CA" w:rsidRDefault="00F477CA" w:rsidP="00F477CA">
      <w:pPr>
        <w:autoSpaceDE w:val="0"/>
        <w:autoSpaceDN w:val="0"/>
        <w:adjustRightInd w:val="0"/>
        <w:jc w:val="both"/>
        <w:rPr>
          <w:rFonts w:cs="Arial"/>
          <w:b/>
          <w:bCs/>
          <w:szCs w:val="24"/>
        </w:rPr>
      </w:pPr>
    </w:p>
    <w:p w14:paraId="6368490B" w14:textId="77777777" w:rsidR="00F477CA" w:rsidRDefault="00F477CA" w:rsidP="0012338F">
      <w:pPr>
        <w:pStyle w:val="ListParagraph"/>
        <w:numPr>
          <w:ilvl w:val="0"/>
          <w:numId w:val="43"/>
        </w:numPr>
        <w:autoSpaceDE w:val="0"/>
        <w:autoSpaceDN w:val="0"/>
        <w:adjustRightInd w:val="0"/>
        <w:ind w:left="567" w:hanging="567"/>
        <w:jc w:val="both"/>
        <w:rPr>
          <w:rFonts w:cs="Arial"/>
          <w:b/>
          <w:bCs/>
          <w:color w:val="000000" w:themeColor="text1"/>
          <w:szCs w:val="24"/>
        </w:rPr>
      </w:pPr>
      <w:r>
        <w:rPr>
          <w:rFonts w:cs="Arial"/>
          <w:b/>
          <w:bCs/>
          <w:szCs w:val="24"/>
        </w:rPr>
        <w:t>In relation to condition 9,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bookmarkEnd w:id="6"/>
      <w:r>
        <w:rPr>
          <w:rFonts w:cs="Arial"/>
          <w:b/>
          <w:bCs/>
          <w:szCs w:val="24"/>
        </w:rPr>
        <w:t>.</w:t>
      </w:r>
    </w:p>
    <w:p w14:paraId="32C71D90" w14:textId="77777777" w:rsidR="00F477CA" w:rsidRDefault="00F477CA" w:rsidP="00F477CA">
      <w:pPr>
        <w:autoSpaceDE w:val="0"/>
        <w:autoSpaceDN w:val="0"/>
        <w:adjustRightInd w:val="0"/>
        <w:jc w:val="both"/>
        <w:rPr>
          <w:rFonts w:cs="Arial"/>
          <w:color w:val="000000" w:themeColor="text1"/>
          <w:szCs w:val="24"/>
        </w:rPr>
      </w:pPr>
    </w:p>
    <w:p w14:paraId="1BC5ECBD" w14:textId="77777777" w:rsidR="00F477CA" w:rsidRDefault="00F477CA" w:rsidP="0012338F">
      <w:pPr>
        <w:pStyle w:val="ListParagraph"/>
        <w:numPr>
          <w:ilvl w:val="0"/>
          <w:numId w:val="85"/>
        </w:numPr>
        <w:ind w:left="709" w:hanging="709"/>
        <w:jc w:val="both"/>
        <w:rPr>
          <w:rFonts w:cs="Arial"/>
          <w:b/>
          <w:color w:val="000000" w:themeColor="text1"/>
          <w:sz w:val="28"/>
          <w:szCs w:val="28"/>
        </w:rPr>
      </w:pPr>
      <w:r>
        <w:rPr>
          <w:rFonts w:cs="Arial"/>
          <w:b/>
          <w:color w:val="000000" w:themeColor="text1"/>
          <w:sz w:val="28"/>
          <w:szCs w:val="28"/>
        </w:rPr>
        <w:t>Background</w:t>
      </w:r>
    </w:p>
    <w:p w14:paraId="1317D6D2" w14:textId="77777777" w:rsidR="00F477CA" w:rsidRDefault="00F477CA" w:rsidP="00F477CA">
      <w:pPr>
        <w:jc w:val="both"/>
        <w:rPr>
          <w:rFonts w:cs="Arial"/>
          <w:color w:val="000000" w:themeColor="text1"/>
        </w:rPr>
      </w:pPr>
    </w:p>
    <w:p w14:paraId="1498E6B2" w14:textId="67C9DB58" w:rsidR="00F477CA" w:rsidRPr="00AB1D8E" w:rsidRDefault="00F477CA" w:rsidP="0012338F">
      <w:pPr>
        <w:pStyle w:val="ListParagraph"/>
        <w:numPr>
          <w:ilvl w:val="1"/>
          <w:numId w:val="100"/>
        </w:numPr>
        <w:ind w:left="709" w:hanging="709"/>
        <w:jc w:val="both"/>
        <w:rPr>
          <w:rFonts w:cs="Arial"/>
          <w:b/>
          <w:color w:val="000000" w:themeColor="text1"/>
        </w:rPr>
      </w:pPr>
      <w:r w:rsidRPr="00AB1D8E">
        <w:rPr>
          <w:rFonts w:cs="Arial"/>
          <w:b/>
          <w:color w:val="000000" w:themeColor="text1"/>
        </w:rPr>
        <w:t>Land Details</w:t>
      </w:r>
    </w:p>
    <w:p w14:paraId="48D6FB2D" w14:textId="77777777" w:rsidR="00F477CA" w:rsidRDefault="00F477CA" w:rsidP="00F477CA">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340"/>
        <w:gridCol w:w="3449"/>
      </w:tblGrid>
      <w:tr w:rsidR="00F477CA" w14:paraId="61F685A8"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7A6ED63E"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Metropolitan Region Scheme Zone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091E141E"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Urban</w:t>
            </w:r>
          </w:p>
        </w:tc>
      </w:tr>
      <w:tr w:rsidR="00F477CA" w14:paraId="7E6874D6"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4972782A"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Local Planning Scheme Zone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4778BFF2"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Residential</w:t>
            </w:r>
          </w:p>
        </w:tc>
      </w:tr>
      <w:tr w:rsidR="00F477CA" w14:paraId="117E9701"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0857325A"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R-Code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14335CDF"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R12.5</w:t>
            </w:r>
          </w:p>
        </w:tc>
      </w:tr>
      <w:tr w:rsidR="00F477CA" w14:paraId="31A6E9E8"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4073B97C"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Land area</w:t>
            </w:r>
          </w:p>
        </w:tc>
        <w:tc>
          <w:tcPr>
            <w:tcW w:w="3449" w:type="dxa"/>
            <w:tcBorders>
              <w:top w:val="single" w:sz="4" w:space="0" w:color="auto"/>
              <w:left w:val="single" w:sz="4" w:space="0" w:color="auto"/>
              <w:bottom w:val="single" w:sz="4" w:space="0" w:color="auto"/>
              <w:right w:val="single" w:sz="4" w:space="0" w:color="auto"/>
            </w:tcBorders>
            <w:vAlign w:val="center"/>
            <w:hideMark/>
          </w:tcPr>
          <w:p w14:paraId="329FA5C3" w14:textId="77777777" w:rsidR="00F477CA" w:rsidRPr="00D262DB" w:rsidRDefault="00F477CA">
            <w:pPr>
              <w:rPr>
                <w:rFonts w:asciiTheme="minorHAnsi" w:hAnsiTheme="minorHAnsi" w:cstheme="minorBidi"/>
                <w:sz w:val="22"/>
              </w:rPr>
            </w:pPr>
            <w:r w:rsidRPr="00D262DB">
              <w:rPr>
                <w:rFonts w:cs="Arial"/>
                <w:color w:val="000000" w:themeColor="text1"/>
                <w:sz w:val="22"/>
                <w:lang w:val="en-AU"/>
              </w:rPr>
              <w:t>351m</w:t>
            </w:r>
            <w:r w:rsidRPr="00D262DB">
              <w:rPr>
                <w:sz w:val="22"/>
                <w:vertAlign w:val="superscript"/>
              </w:rPr>
              <w:t>2</w:t>
            </w:r>
          </w:p>
        </w:tc>
      </w:tr>
      <w:tr w:rsidR="00F477CA" w14:paraId="0B2E7853"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6B68285E"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Additional Use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15E19C1B"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No</w:t>
            </w:r>
          </w:p>
        </w:tc>
      </w:tr>
      <w:tr w:rsidR="00F477CA" w14:paraId="68EFDF4E"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10CACAB1"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Special Use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4ECEA72A"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No</w:t>
            </w:r>
          </w:p>
        </w:tc>
      </w:tr>
      <w:tr w:rsidR="00F477CA" w14:paraId="0B8E6D41"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5556A680"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Local Development Plan</w:t>
            </w:r>
          </w:p>
        </w:tc>
        <w:tc>
          <w:tcPr>
            <w:tcW w:w="3449" w:type="dxa"/>
            <w:tcBorders>
              <w:top w:val="single" w:sz="4" w:space="0" w:color="auto"/>
              <w:left w:val="single" w:sz="4" w:space="0" w:color="auto"/>
              <w:bottom w:val="single" w:sz="4" w:space="0" w:color="auto"/>
              <w:right w:val="single" w:sz="4" w:space="0" w:color="auto"/>
            </w:tcBorders>
            <w:vAlign w:val="center"/>
            <w:hideMark/>
          </w:tcPr>
          <w:p w14:paraId="783E5D4E"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No</w:t>
            </w:r>
          </w:p>
        </w:tc>
      </w:tr>
      <w:tr w:rsidR="00F477CA" w14:paraId="550A7415"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72020A16"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lastRenderedPageBreak/>
              <w:t>Structure Plan</w:t>
            </w:r>
          </w:p>
        </w:tc>
        <w:tc>
          <w:tcPr>
            <w:tcW w:w="3449" w:type="dxa"/>
            <w:tcBorders>
              <w:top w:val="single" w:sz="4" w:space="0" w:color="auto"/>
              <w:left w:val="single" w:sz="4" w:space="0" w:color="auto"/>
              <w:bottom w:val="single" w:sz="4" w:space="0" w:color="auto"/>
              <w:right w:val="single" w:sz="4" w:space="0" w:color="auto"/>
            </w:tcBorders>
            <w:vAlign w:val="center"/>
            <w:hideMark/>
          </w:tcPr>
          <w:p w14:paraId="5349E607"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No</w:t>
            </w:r>
          </w:p>
        </w:tc>
      </w:tr>
      <w:tr w:rsidR="00F477CA" w14:paraId="21E2D0B5"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0D1425CB"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Land Use</w:t>
            </w:r>
          </w:p>
        </w:tc>
        <w:tc>
          <w:tcPr>
            <w:tcW w:w="3449" w:type="dxa"/>
            <w:tcBorders>
              <w:top w:val="single" w:sz="4" w:space="0" w:color="auto"/>
              <w:left w:val="single" w:sz="4" w:space="0" w:color="auto"/>
              <w:bottom w:val="single" w:sz="4" w:space="0" w:color="auto"/>
              <w:right w:val="single" w:sz="4" w:space="0" w:color="auto"/>
            </w:tcBorders>
            <w:vAlign w:val="center"/>
            <w:hideMark/>
          </w:tcPr>
          <w:p w14:paraId="58FAA041"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Residential Single House</w:t>
            </w:r>
          </w:p>
        </w:tc>
      </w:tr>
      <w:tr w:rsidR="00F477CA" w14:paraId="1AFF0533" w14:textId="77777777" w:rsidTr="00DB35B3">
        <w:tc>
          <w:tcPr>
            <w:tcW w:w="5340" w:type="dxa"/>
            <w:tcBorders>
              <w:top w:val="single" w:sz="4" w:space="0" w:color="auto"/>
              <w:left w:val="single" w:sz="4" w:space="0" w:color="auto"/>
              <w:bottom w:val="single" w:sz="4" w:space="0" w:color="auto"/>
              <w:right w:val="single" w:sz="4" w:space="0" w:color="auto"/>
            </w:tcBorders>
            <w:vAlign w:val="center"/>
            <w:hideMark/>
          </w:tcPr>
          <w:p w14:paraId="156D633C" w14:textId="77777777" w:rsidR="00F477CA" w:rsidRPr="00D262DB" w:rsidRDefault="00F477CA">
            <w:pPr>
              <w:rPr>
                <w:rFonts w:cs="Arial"/>
                <w:b/>
                <w:color w:val="000000" w:themeColor="text1"/>
                <w:sz w:val="22"/>
                <w:lang w:val="en-AU"/>
              </w:rPr>
            </w:pPr>
            <w:r w:rsidRPr="00D262DB">
              <w:rPr>
                <w:rFonts w:cs="Arial"/>
                <w:b/>
                <w:color w:val="000000" w:themeColor="text1"/>
                <w:sz w:val="22"/>
                <w:lang w:val="en-AU"/>
              </w:rPr>
              <w:t>Use Class</w:t>
            </w:r>
          </w:p>
        </w:tc>
        <w:tc>
          <w:tcPr>
            <w:tcW w:w="3449" w:type="dxa"/>
            <w:tcBorders>
              <w:top w:val="single" w:sz="4" w:space="0" w:color="auto"/>
              <w:left w:val="single" w:sz="4" w:space="0" w:color="auto"/>
              <w:bottom w:val="single" w:sz="4" w:space="0" w:color="auto"/>
              <w:right w:val="single" w:sz="4" w:space="0" w:color="auto"/>
            </w:tcBorders>
            <w:vAlign w:val="center"/>
            <w:hideMark/>
          </w:tcPr>
          <w:p w14:paraId="2084A01C" w14:textId="77777777" w:rsidR="00F477CA" w:rsidRPr="00D262DB" w:rsidRDefault="00F477CA">
            <w:pPr>
              <w:rPr>
                <w:rFonts w:cs="Arial"/>
                <w:color w:val="000000" w:themeColor="text1"/>
                <w:sz w:val="22"/>
                <w:lang w:val="en-AU"/>
              </w:rPr>
            </w:pPr>
            <w:r w:rsidRPr="00D262DB">
              <w:rPr>
                <w:rFonts w:cs="Arial"/>
                <w:color w:val="000000" w:themeColor="text1"/>
                <w:sz w:val="22"/>
                <w:lang w:val="en-AU"/>
              </w:rPr>
              <w:t>‘P’ (Permitted Use)</w:t>
            </w:r>
          </w:p>
        </w:tc>
      </w:tr>
    </w:tbl>
    <w:p w14:paraId="3BA7C2A3" w14:textId="77777777" w:rsidR="00D262DB" w:rsidRDefault="00D262DB" w:rsidP="00DB35B3">
      <w:pPr>
        <w:jc w:val="both"/>
        <w:rPr>
          <w:rFonts w:cs="Arial"/>
          <w:iCs/>
          <w:color w:val="000000"/>
          <w:szCs w:val="32"/>
        </w:rPr>
      </w:pPr>
    </w:p>
    <w:p w14:paraId="2AC9AE4F" w14:textId="35634055" w:rsidR="00DB35B3" w:rsidRDefault="00DB35B3" w:rsidP="00DB35B3">
      <w:pPr>
        <w:jc w:val="both"/>
        <w:rPr>
          <w:rFonts w:cs="Arial"/>
          <w:iCs/>
          <w:color w:val="000000"/>
          <w:szCs w:val="32"/>
        </w:rPr>
      </w:pPr>
      <w:r>
        <w:rPr>
          <w:rFonts w:cs="Arial"/>
          <w:iCs/>
          <w:color w:val="000000"/>
          <w:szCs w:val="32"/>
        </w:rPr>
        <w:t>On 23 December 2016, the Western Australian Planning Commission granted subdivision approval for two freehold lots at No.14A and 14B Odern Crescent, Swanbourne, with site areas of 351m</w:t>
      </w:r>
      <w:r>
        <w:rPr>
          <w:rFonts w:cs="Arial"/>
          <w:iCs/>
          <w:color w:val="000000"/>
          <w:szCs w:val="32"/>
          <w:vertAlign w:val="superscript"/>
        </w:rPr>
        <w:t>2</w:t>
      </w:r>
      <w:r>
        <w:rPr>
          <w:rFonts w:cs="Arial"/>
          <w:iCs/>
          <w:color w:val="000000"/>
          <w:szCs w:val="32"/>
        </w:rPr>
        <w:t xml:space="preserve"> and </w:t>
      </w:r>
      <w:proofErr w:type="gramStart"/>
      <w:r>
        <w:rPr>
          <w:rFonts w:cs="Arial"/>
          <w:iCs/>
          <w:color w:val="000000"/>
          <w:szCs w:val="32"/>
        </w:rPr>
        <w:t>536m</w:t>
      </w:r>
      <w:r>
        <w:rPr>
          <w:rFonts w:cs="Arial"/>
          <w:iCs/>
          <w:color w:val="000000"/>
          <w:szCs w:val="32"/>
          <w:vertAlign w:val="superscript"/>
        </w:rPr>
        <w:t>2</w:t>
      </w:r>
      <w:proofErr w:type="gramEnd"/>
      <w:r>
        <w:rPr>
          <w:rFonts w:cs="Arial"/>
          <w:iCs/>
          <w:color w:val="000000"/>
          <w:szCs w:val="32"/>
        </w:rPr>
        <w:t xml:space="preserve"> respectively. </w:t>
      </w:r>
    </w:p>
    <w:p w14:paraId="2E6F0EDE" w14:textId="77777777" w:rsidR="00F477CA" w:rsidRDefault="00F477CA" w:rsidP="00F477CA">
      <w:pPr>
        <w:jc w:val="both"/>
        <w:rPr>
          <w:rFonts w:cs="Arial"/>
          <w:iCs/>
          <w:color w:val="000000"/>
          <w:szCs w:val="32"/>
        </w:rPr>
      </w:pPr>
    </w:p>
    <w:p w14:paraId="759A269F" w14:textId="77777777" w:rsidR="00F477CA" w:rsidRDefault="00F477CA" w:rsidP="00F477CA">
      <w:pPr>
        <w:jc w:val="both"/>
        <w:rPr>
          <w:rFonts w:cs="Arial"/>
          <w:iCs/>
          <w:color w:val="000000"/>
          <w:szCs w:val="32"/>
        </w:rPr>
      </w:pPr>
      <w:r>
        <w:rPr>
          <w:rFonts w:cs="Arial"/>
          <w:iCs/>
          <w:color w:val="000000"/>
          <w:szCs w:val="32"/>
        </w:rPr>
        <w:t xml:space="preserve">In accordance with </w:t>
      </w:r>
      <w:r>
        <w:rPr>
          <w:rFonts w:cs="Arial"/>
          <w:color w:val="000000"/>
          <w:szCs w:val="32"/>
        </w:rPr>
        <w:t>State Planning Policy 7.3</w:t>
      </w:r>
      <w:r>
        <w:rPr>
          <w:rFonts w:cs="Arial"/>
          <w:iCs/>
          <w:color w:val="000000"/>
          <w:szCs w:val="32"/>
        </w:rPr>
        <w:t xml:space="preserve"> –</w:t>
      </w:r>
      <w:r>
        <w:rPr>
          <w:rFonts w:cs="Arial"/>
          <w:color w:val="000000"/>
          <w:szCs w:val="32"/>
        </w:rPr>
        <w:t xml:space="preserve"> Residential Design Codes </w:t>
      </w:r>
      <w:r>
        <w:rPr>
          <w:rFonts w:cs="Arial"/>
          <w:iCs/>
          <w:color w:val="000000"/>
          <w:szCs w:val="32"/>
        </w:rPr>
        <w:t>(</w:t>
      </w:r>
      <w:r>
        <w:rPr>
          <w:rFonts w:cs="Arial"/>
          <w:color w:val="000000"/>
          <w:szCs w:val="32"/>
        </w:rPr>
        <w:t>Volume 1</w:t>
      </w:r>
      <w:r>
        <w:rPr>
          <w:rFonts w:cs="Arial"/>
          <w:iCs/>
          <w:color w:val="000000"/>
          <w:szCs w:val="32"/>
        </w:rPr>
        <w:t>), an R12.5 density code would ordinarily require an average lot of 800m</w:t>
      </w:r>
      <w:r>
        <w:rPr>
          <w:rFonts w:cs="Arial"/>
          <w:iCs/>
          <w:color w:val="000000"/>
          <w:szCs w:val="32"/>
          <w:vertAlign w:val="superscript"/>
        </w:rPr>
        <w:t>2</w:t>
      </w:r>
      <w:r>
        <w:rPr>
          <w:rFonts w:cs="Arial"/>
          <w:iCs/>
          <w:color w:val="000000"/>
          <w:szCs w:val="32"/>
        </w:rPr>
        <w:t xml:space="preserve"> and minimum of 700m</w:t>
      </w:r>
      <w:r>
        <w:rPr>
          <w:rFonts w:cs="Arial"/>
          <w:iCs/>
          <w:color w:val="000000"/>
          <w:szCs w:val="32"/>
          <w:vertAlign w:val="superscript"/>
        </w:rPr>
        <w:t>2</w:t>
      </w:r>
      <w:r>
        <w:rPr>
          <w:rFonts w:cs="Arial"/>
          <w:iCs/>
          <w:color w:val="000000"/>
          <w:szCs w:val="32"/>
        </w:rPr>
        <w:t xml:space="preserve">. Both lots are significantly undersized when considering their R12.5 residential density code and are rather better represented by an R30 and R17.5 density code. No change to the coding of the subject sites has occurred following the subdivision approval and the issuing of titles, with both lots retaining their original R12.5 residential density code. </w:t>
      </w:r>
    </w:p>
    <w:p w14:paraId="35C8A902" w14:textId="77777777" w:rsidR="00F477CA" w:rsidRDefault="00F477CA" w:rsidP="00F477CA">
      <w:pPr>
        <w:jc w:val="both"/>
        <w:rPr>
          <w:rFonts w:cs="Arial"/>
          <w:iCs/>
          <w:color w:val="000000"/>
          <w:szCs w:val="32"/>
        </w:rPr>
      </w:pPr>
    </w:p>
    <w:p w14:paraId="6E088651" w14:textId="77777777" w:rsidR="00F477CA" w:rsidRDefault="00F477CA" w:rsidP="00F477CA">
      <w:pPr>
        <w:jc w:val="both"/>
        <w:rPr>
          <w:rFonts w:cs="Arial"/>
          <w:color w:val="000000"/>
          <w:szCs w:val="32"/>
        </w:rPr>
      </w:pPr>
      <w:r>
        <w:rPr>
          <w:rFonts w:cs="Arial"/>
          <w:iCs/>
          <w:color w:val="000000"/>
          <w:szCs w:val="32"/>
        </w:rPr>
        <w:t>In 2017, the adjoining dwelling located at No.14B Odern Crescent, received development approval by Council and is nearing completion. This development also proposed variations to the primary street setback of 3.6m in lieu of 9m.</w:t>
      </w:r>
    </w:p>
    <w:p w14:paraId="5815D466" w14:textId="77777777" w:rsidR="00F477CA" w:rsidRDefault="00F477CA" w:rsidP="00F477CA">
      <w:pPr>
        <w:jc w:val="both"/>
        <w:rPr>
          <w:rFonts w:eastAsiaTheme="minorHAnsi" w:cs="Arial"/>
          <w:b/>
          <w:color w:val="000000" w:themeColor="text1"/>
          <w:szCs w:val="28"/>
        </w:rPr>
      </w:pPr>
    </w:p>
    <w:p w14:paraId="58823A60" w14:textId="77777777" w:rsidR="00F477CA" w:rsidRDefault="00F477CA" w:rsidP="0012338F">
      <w:pPr>
        <w:pStyle w:val="ListParagraph"/>
        <w:numPr>
          <w:ilvl w:val="1"/>
          <w:numId w:val="100"/>
        </w:numPr>
        <w:ind w:left="709" w:hanging="709"/>
        <w:jc w:val="both"/>
        <w:rPr>
          <w:rFonts w:cs="Arial"/>
          <w:b/>
          <w:color w:val="000000" w:themeColor="text1"/>
          <w:szCs w:val="28"/>
        </w:rPr>
      </w:pPr>
      <w:r>
        <w:rPr>
          <w:rFonts w:cs="Arial"/>
          <w:b/>
          <w:color w:val="000000" w:themeColor="text1"/>
          <w:szCs w:val="28"/>
        </w:rPr>
        <w:t>Locality Plan</w:t>
      </w:r>
    </w:p>
    <w:p w14:paraId="17064F3E" w14:textId="77777777" w:rsidR="00F477CA" w:rsidRDefault="00F477CA" w:rsidP="00F477CA">
      <w:pPr>
        <w:jc w:val="both"/>
        <w:rPr>
          <w:rFonts w:cs="Arial"/>
          <w:color w:val="000000" w:themeColor="text1"/>
          <w:szCs w:val="28"/>
        </w:rPr>
      </w:pPr>
    </w:p>
    <w:p w14:paraId="681AB33F" w14:textId="77777777" w:rsidR="00F477CA" w:rsidRDefault="00F477CA" w:rsidP="00F477CA">
      <w:pPr>
        <w:jc w:val="both"/>
        <w:rPr>
          <w:rFonts w:cs="Arial"/>
          <w:color w:val="000000" w:themeColor="text1"/>
          <w:szCs w:val="28"/>
        </w:rPr>
      </w:pPr>
      <w:r>
        <w:rPr>
          <w:rFonts w:cs="Arial"/>
          <w:color w:val="000000" w:themeColor="text1"/>
          <w:szCs w:val="28"/>
        </w:rPr>
        <w:t>The subject site is located at No.14A Odern Crescent, Swanbourne. The lot has an area of 351m</w:t>
      </w:r>
      <w:r>
        <w:rPr>
          <w:rFonts w:cs="Arial"/>
          <w:color w:val="000000" w:themeColor="text1"/>
          <w:szCs w:val="28"/>
          <w:vertAlign w:val="superscript"/>
        </w:rPr>
        <w:t>2</w:t>
      </w:r>
      <w:r>
        <w:rPr>
          <w:rFonts w:cs="Arial"/>
          <w:color w:val="000000" w:themeColor="text1"/>
          <w:szCs w:val="28"/>
        </w:rPr>
        <w:t xml:space="preserve"> and a 10.85m wide primary street frontage and is oriented north-south. There is approximately a 0.7m fall towards the western boundary. </w:t>
      </w:r>
    </w:p>
    <w:p w14:paraId="635B5ACA" w14:textId="77777777" w:rsidR="00F477CA" w:rsidRDefault="00F477CA" w:rsidP="00F477CA">
      <w:pPr>
        <w:jc w:val="both"/>
        <w:rPr>
          <w:rFonts w:cs="Arial"/>
          <w:color w:val="000000" w:themeColor="text1"/>
          <w:szCs w:val="28"/>
        </w:rPr>
      </w:pPr>
    </w:p>
    <w:p w14:paraId="42B6EE98" w14:textId="77777777" w:rsidR="00F477CA" w:rsidRDefault="00F477CA" w:rsidP="00F477CA">
      <w:pPr>
        <w:jc w:val="both"/>
        <w:rPr>
          <w:rFonts w:cs="Arial"/>
          <w:color w:val="000000" w:themeColor="text1"/>
          <w:szCs w:val="28"/>
        </w:rPr>
      </w:pPr>
      <w:r>
        <w:rPr>
          <w:rFonts w:cs="Arial"/>
          <w:color w:val="000000" w:themeColor="text1"/>
          <w:szCs w:val="28"/>
        </w:rPr>
        <w:t>The locality of the subject site is characterised by large, two storey single houses with an average lot area of approximately 850m</w:t>
      </w:r>
      <w:r>
        <w:rPr>
          <w:rFonts w:cs="Arial"/>
          <w:color w:val="000000" w:themeColor="text1"/>
          <w:szCs w:val="28"/>
          <w:vertAlign w:val="superscript"/>
        </w:rPr>
        <w:t>2</w:t>
      </w:r>
      <w:r>
        <w:rPr>
          <w:rFonts w:cs="Arial"/>
          <w:color w:val="000000" w:themeColor="text1"/>
          <w:szCs w:val="28"/>
        </w:rPr>
        <w:t xml:space="preserve">. To the north of the subject site is the WA Bridge Club and the Swanbourne Nedlands Surf Life Saving Club. To the west of the subject site lies Swanbourne Beach. </w:t>
      </w:r>
    </w:p>
    <w:p w14:paraId="7EEC16AE" w14:textId="77777777" w:rsidR="00F477CA" w:rsidRDefault="00F477CA" w:rsidP="00F477CA">
      <w:pPr>
        <w:jc w:val="both"/>
        <w:rPr>
          <w:rFonts w:cs="Arial"/>
          <w:color w:val="000000" w:themeColor="text1"/>
          <w:szCs w:val="28"/>
        </w:rPr>
      </w:pPr>
    </w:p>
    <w:p w14:paraId="422F0CC5" w14:textId="6D401F00" w:rsidR="00F477CA" w:rsidRDefault="00F477CA" w:rsidP="00F477CA">
      <w:pPr>
        <w:jc w:val="both"/>
        <w:rPr>
          <w:rFonts w:cs="Arial"/>
          <w:color w:val="000000" w:themeColor="text1"/>
          <w:szCs w:val="28"/>
        </w:rPr>
      </w:pPr>
      <w:r>
        <w:rPr>
          <w:rFonts w:cs="Arial"/>
          <w:color w:val="000000" w:themeColor="text1"/>
          <w:szCs w:val="28"/>
        </w:rPr>
        <w:t xml:space="preserve">The immediate western neighbour of the subject site (No.14B Odern Crescent) has been created through the approval of the same subdivision as the subject lot and has received development approval which construction is nearly completed. </w:t>
      </w:r>
    </w:p>
    <w:p w14:paraId="4FF23E8E" w14:textId="77777777" w:rsidR="00D262DB" w:rsidRPr="00D262DB" w:rsidRDefault="00D262DB" w:rsidP="00F477CA">
      <w:pPr>
        <w:jc w:val="both"/>
        <w:rPr>
          <w:rFonts w:cs="Arial"/>
          <w:color w:val="000000" w:themeColor="text1"/>
          <w:sz w:val="16"/>
          <w:szCs w:val="18"/>
        </w:rPr>
      </w:pPr>
    </w:p>
    <w:p w14:paraId="67AFB5BF" w14:textId="0B834AF4" w:rsidR="00F477CA" w:rsidRDefault="00F477CA" w:rsidP="00F477CA">
      <w:pPr>
        <w:jc w:val="both"/>
        <w:rPr>
          <w:rFonts w:cs="Arial"/>
          <w:color w:val="000000" w:themeColor="text1"/>
          <w:szCs w:val="28"/>
        </w:rPr>
      </w:pPr>
      <w:r>
        <w:rPr>
          <w:noProof/>
        </w:rPr>
        <w:drawing>
          <wp:inline distT="0" distB="0" distL="0" distR="0" wp14:anchorId="312E79B4" wp14:editId="4A63AF12">
            <wp:extent cx="5655081" cy="3349689"/>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6">
                      <a:extLst>
                        <a:ext uri="{28A0092B-C50C-407E-A947-70E740481C1C}">
                          <a14:useLocalDpi xmlns:a14="http://schemas.microsoft.com/office/drawing/2010/main" val="0"/>
                        </a:ext>
                      </a:extLst>
                    </a:blip>
                    <a:srcRect t="3945" b="7564"/>
                    <a:stretch/>
                  </pic:blipFill>
                  <pic:spPr bwMode="auto">
                    <a:xfrm>
                      <a:off x="0" y="0"/>
                      <a:ext cx="5655944" cy="3350200"/>
                    </a:xfrm>
                    <a:prstGeom prst="rect">
                      <a:avLst/>
                    </a:prstGeom>
                    <a:ln>
                      <a:noFill/>
                    </a:ln>
                    <a:extLst>
                      <a:ext uri="{53640926-AAD7-44D8-BBD7-CCE9431645EC}">
                        <a14:shadowObscured xmlns:a14="http://schemas.microsoft.com/office/drawing/2010/main"/>
                      </a:ext>
                    </a:extLst>
                  </pic:spPr>
                </pic:pic>
              </a:graphicData>
            </a:graphic>
          </wp:inline>
        </w:drawing>
      </w:r>
    </w:p>
    <w:p w14:paraId="535B5390" w14:textId="77777777" w:rsidR="00F477CA" w:rsidRDefault="00F477CA" w:rsidP="00F477CA">
      <w:pPr>
        <w:jc w:val="both"/>
        <w:rPr>
          <w:rFonts w:cs="Arial"/>
          <w:color w:val="000000" w:themeColor="text1"/>
          <w:szCs w:val="28"/>
        </w:rPr>
      </w:pPr>
      <w:r>
        <w:rPr>
          <w:rFonts w:cs="Arial"/>
          <w:color w:val="000000" w:themeColor="text1"/>
          <w:szCs w:val="28"/>
        </w:rPr>
        <w:lastRenderedPageBreak/>
        <w:t>As shown in the graphic below, the subject site and adjoining properties are coded R12.5.</w:t>
      </w:r>
    </w:p>
    <w:p w14:paraId="71A18F4E" w14:textId="77777777" w:rsidR="00F477CA" w:rsidRDefault="00F477CA" w:rsidP="00F477CA">
      <w:pPr>
        <w:jc w:val="both"/>
        <w:rPr>
          <w:rFonts w:cs="Arial"/>
          <w:color w:val="000000" w:themeColor="text1"/>
          <w:szCs w:val="28"/>
        </w:rPr>
      </w:pPr>
    </w:p>
    <w:p w14:paraId="5E0394ED" w14:textId="61C7CBB4" w:rsidR="00F477CA" w:rsidRDefault="00F477CA" w:rsidP="00F477CA">
      <w:pPr>
        <w:jc w:val="center"/>
        <w:rPr>
          <w:rFonts w:cs="Arial"/>
          <w:color w:val="000000" w:themeColor="text1"/>
          <w:szCs w:val="28"/>
        </w:rPr>
      </w:pPr>
      <w:r>
        <w:rPr>
          <w:noProof/>
        </w:rPr>
        <w:drawing>
          <wp:inline distT="0" distB="0" distL="0" distR="0" wp14:anchorId="5EFFB4F9" wp14:editId="0C82C412">
            <wp:extent cx="5655944" cy="321881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rcRect t="31271"/>
                    <a:stretch>
                      <a:fillRect/>
                    </a:stretch>
                  </pic:blipFill>
                  <pic:spPr>
                    <a:xfrm>
                      <a:off x="0" y="0"/>
                      <a:ext cx="5655944" cy="3218815"/>
                    </a:xfrm>
                    <a:prstGeom prst="rect">
                      <a:avLst/>
                    </a:prstGeom>
                  </pic:spPr>
                </pic:pic>
              </a:graphicData>
            </a:graphic>
          </wp:inline>
        </w:drawing>
      </w:r>
    </w:p>
    <w:p w14:paraId="4A753006" w14:textId="77777777" w:rsidR="00F477CA" w:rsidRDefault="00F477CA" w:rsidP="00F477CA">
      <w:pPr>
        <w:jc w:val="both"/>
        <w:rPr>
          <w:rFonts w:cs="Arial"/>
          <w:b/>
          <w:iCs/>
          <w:color w:val="000000" w:themeColor="text1"/>
          <w:szCs w:val="28"/>
        </w:rPr>
      </w:pPr>
    </w:p>
    <w:p w14:paraId="0CC02D8D" w14:textId="77777777" w:rsidR="00F477CA" w:rsidRDefault="00F477CA" w:rsidP="0012338F">
      <w:pPr>
        <w:pStyle w:val="ListParagraph"/>
        <w:numPr>
          <w:ilvl w:val="0"/>
          <w:numId w:val="85"/>
        </w:numPr>
        <w:ind w:left="709" w:hanging="709"/>
        <w:jc w:val="both"/>
        <w:rPr>
          <w:rFonts w:cs="Arial"/>
          <w:b/>
          <w:iCs/>
          <w:color w:val="000000" w:themeColor="text1"/>
          <w:szCs w:val="24"/>
        </w:rPr>
      </w:pPr>
      <w:r>
        <w:rPr>
          <w:rFonts w:cs="Arial"/>
          <w:b/>
          <w:iCs/>
          <w:color w:val="000000" w:themeColor="text1"/>
          <w:sz w:val="28"/>
          <w:szCs w:val="32"/>
        </w:rPr>
        <w:t>Application Details</w:t>
      </w:r>
    </w:p>
    <w:p w14:paraId="43A025C2" w14:textId="77777777" w:rsidR="00F477CA" w:rsidRDefault="00F477CA" w:rsidP="00F477CA">
      <w:pPr>
        <w:jc w:val="both"/>
        <w:rPr>
          <w:rFonts w:cs="Arial"/>
          <w:iCs/>
          <w:color w:val="000000" w:themeColor="text1"/>
          <w:szCs w:val="24"/>
        </w:rPr>
      </w:pPr>
    </w:p>
    <w:p w14:paraId="71D54B68" w14:textId="77777777" w:rsidR="00F477CA" w:rsidRDefault="00F477CA" w:rsidP="00F477CA">
      <w:pPr>
        <w:jc w:val="both"/>
        <w:rPr>
          <w:rFonts w:cs="Arial"/>
          <w:color w:val="000000" w:themeColor="text1"/>
          <w:szCs w:val="24"/>
        </w:rPr>
      </w:pPr>
      <w:r>
        <w:rPr>
          <w:rFonts w:cs="Arial"/>
          <w:iCs/>
          <w:color w:val="000000" w:themeColor="text1"/>
          <w:szCs w:val="24"/>
        </w:rPr>
        <w:t>The applicant seeks development approval for the construction of a single house, details of which are as follows:</w:t>
      </w:r>
    </w:p>
    <w:p w14:paraId="1EBABD02" w14:textId="77777777" w:rsidR="00F477CA" w:rsidRDefault="00F477CA" w:rsidP="00F477CA">
      <w:pPr>
        <w:jc w:val="both"/>
        <w:rPr>
          <w:rFonts w:cs="Arial"/>
          <w:color w:val="000000" w:themeColor="text1"/>
          <w:szCs w:val="24"/>
        </w:rPr>
      </w:pPr>
    </w:p>
    <w:p w14:paraId="7CF1C2AD" w14:textId="77777777" w:rsidR="00F477CA" w:rsidRDefault="00F477CA" w:rsidP="0012338F">
      <w:pPr>
        <w:pStyle w:val="ListParagraph"/>
        <w:numPr>
          <w:ilvl w:val="0"/>
          <w:numId w:val="44"/>
        </w:numPr>
        <w:jc w:val="both"/>
        <w:rPr>
          <w:rFonts w:eastAsia="Times New Roman" w:cs="Arial"/>
          <w:color w:val="000000" w:themeColor="text1"/>
          <w:szCs w:val="24"/>
        </w:rPr>
      </w:pPr>
      <w:r>
        <w:rPr>
          <w:rFonts w:eastAsia="Times New Roman" w:cs="Arial"/>
          <w:color w:val="000000" w:themeColor="text1"/>
          <w:szCs w:val="24"/>
        </w:rPr>
        <w:t xml:space="preserve">A two-storey single house comprising of two bedrooms, a library, study, scullery balcony and roof top terrace; and </w:t>
      </w:r>
    </w:p>
    <w:p w14:paraId="61C65597" w14:textId="77777777" w:rsidR="00F477CA" w:rsidRDefault="00F477CA" w:rsidP="00F477CA">
      <w:pPr>
        <w:pStyle w:val="ListParagraph"/>
        <w:ind w:left="502"/>
        <w:jc w:val="both"/>
        <w:rPr>
          <w:rFonts w:eastAsia="Times New Roman" w:cs="Arial"/>
          <w:color w:val="000000" w:themeColor="text1"/>
          <w:szCs w:val="24"/>
        </w:rPr>
      </w:pPr>
    </w:p>
    <w:p w14:paraId="10CE6DAE" w14:textId="77777777" w:rsidR="00F477CA" w:rsidRDefault="00F477CA" w:rsidP="0012338F">
      <w:pPr>
        <w:pStyle w:val="ListParagraph"/>
        <w:numPr>
          <w:ilvl w:val="0"/>
          <w:numId w:val="44"/>
        </w:numPr>
        <w:jc w:val="both"/>
        <w:rPr>
          <w:rFonts w:eastAsia="Times New Roman" w:cs="Arial"/>
          <w:color w:val="000000" w:themeColor="text1"/>
          <w:szCs w:val="24"/>
        </w:rPr>
      </w:pPr>
      <w:r>
        <w:rPr>
          <w:rFonts w:eastAsia="Times New Roman" w:cs="Arial"/>
          <w:color w:val="000000" w:themeColor="text1"/>
          <w:szCs w:val="24"/>
        </w:rPr>
        <w:t>Single width vehicle access proposed along the western lot boundary. Two car parking bays are provided in a tandem car parking arrangement.</w:t>
      </w:r>
    </w:p>
    <w:p w14:paraId="5A526E4C" w14:textId="77777777" w:rsidR="00F477CA" w:rsidRDefault="00F477CA" w:rsidP="00F477CA">
      <w:pPr>
        <w:jc w:val="both"/>
        <w:rPr>
          <w:rFonts w:eastAsiaTheme="minorHAnsi" w:cs="Arial"/>
          <w:color w:val="000000" w:themeColor="text1"/>
          <w:szCs w:val="28"/>
        </w:rPr>
      </w:pPr>
    </w:p>
    <w:p w14:paraId="275E3B65" w14:textId="77777777" w:rsidR="00F477CA" w:rsidRDefault="00F477CA" w:rsidP="00F477CA">
      <w:pPr>
        <w:jc w:val="both"/>
        <w:rPr>
          <w:rFonts w:cs="Arial"/>
          <w:color w:val="000000" w:themeColor="text1"/>
          <w:szCs w:val="28"/>
        </w:rPr>
      </w:pPr>
      <w:r>
        <w:rPr>
          <w:rFonts w:cs="Arial"/>
          <w:color w:val="000000" w:themeColor="text1"/>
          <w:szCs w:val="28"/>
        </w:rPr>
        <w:t>By way of justification in support of the development proposal the ap</w:t>
      </w:r>
      <w:r w:rsidRPr="00DA08EB">
        <w:rPr>
          <w:rFonts w:cs="Arial"/>
          <w:color w:val="000000" w:themeColor="text1"/>
          <w:szCs w:val="28"/>
        </w:rPr>
        <w:t>plicant has provided a Design Principles assessment and response to submissions. This has been provided as an attachment to this report (</w:t>
      </w:r>
      <w:r w:rsidRPr="00DA08EB">
        <w:rPr>
          <w:rFonts w:cs="Arial"/>
          <w:b/>
          <w:bCs/>
          <w:color w:val="000000" w:themeColor="text1"/>
          <w:szCs w:val="28"/>
        </w:rPr>
        <w:t>Attachment 2</w:t>
      </w:r>
      <w:r w:rsidRPr="00DA08EB">
        <w:rPr>
          <w:rFonts w:cs="Arial"/>
          <w:color w:val="000000" w:themeColor="text1"/>
          <w:szCs w:val="28"/>
        </w:rPr>
        <w:t>).</w:t>
      </w:r>
      <w:r>
        <w:rPr>
          <w:rFonts w:cs="Arial"/>
          <w:color w:val="000000" w:themeColor="text1"/>
          <w:szCs w:val="28"/>
        </w:rPr>
        <w:t xml:space="preserve"> </w:t>
      </w:r>
    </w:p>
    <w:p w14:paraId="651946BD" w14:textId="0FEB247F" w:rsidR="00F477CA" w:rsidRDefault="00F477CA" w:rsidP="00F477CA">
      <w:pPr>
        <w:jc w:val="both"/>
        <w:rPr>
          <w:rFonts w:cs="Arial"/>
          <w:color w:val="000000" w:themeColor="text1"/>
          <w:szCs w:val="28"/>
        </w:rPr>
      </w:pPr>
    </w:p>
    <w:p w14:paraId="4AE3DE00" w14:textId="77777777" w:rsidR="006F5946" w:rsidRDefault="006F5946" w:rsidP="00F477CA">
      <w:pPr>
        <w:jc w:val="both"/>
        <w:rPr>
          <w:rFonts w:cs="Arial"/>
          <w:color w:val="000000" w:themeColor="text1"/>
          <w:szCs w:val="28"/>
        </w:rPr>
      </w:pPr>
    </w:p>
    <w:p w14:paraId="15BBB194" w14:textId="77777777" w:rsidR="00F477CA" w:rsidRDefault="00F477CA" w:rsidP="0012338F">
      <w:pPr>
        <w:pStyle w:val="ListParagraph"/>
        <w:numPr>
          <w:ilvl w:val="0"/>
          <w:numId w:val="85"/>
        </w:numPr>
        <w:ind w:left="709" w:hanging="709"/>
        <w:jc w:val="both"/>
        <w:rPr>
          <w:rFonts w:cs="Arial"/>
          <w:b/>
          <w:color w:val="000000" w:themeColor="text1"/>
          <w:sz w:val="28"/>
          <w:szCs w:val="28"/>
        </w:rPr>
      </w:pPr>
      <w:r>
        <w:rPr>
          <w:rFonts w:cs="Arial"/>
          <w:b/>
          <w:color w:val="000000" w:themeColor="text1"/>
          <w:sz w:val="28"/>
          <w:szCs w:val="32"/>
        </w:rPr>
        <w:t>Consultation</w:t>
      </w:r>
    </w:p>
    <w:p w14:paraId="5C984A57" w14:textId="77777777" w:rsidR="00F477CA" w:rsidRDefault="00F477CA" w:rsidP="00F477CA">
      <w:pPr>
        <w:jc w:val="both"/>
        <w:rPr>
          <w:rFonts w:cs="Arial"/>
          <w:color w:val="000000" w:themeColor="text1"/>
          <w:szCs w:val="24"/>
        </w:rPr>
      </w:pPr>
    </w:p>
    <w:p w14:paraId="5968C1B2" w14:textId="77777777" w:rsidR="00F477CA" w:rsidRDefault="00F477CA" w:rsidP="00F477CA">
      <w:pPr>
        <w:jc w:val="both"/>
        <w:rPr>
          <w:rFonts w:cs="Arial"/>
          <w:color w:val="000000" w:themeColor="text1"/>
          <w:szCs w:val="24"/>
        </w:rPr>
      </w:pPr>
      <w:r>
        <w:rPr>
          <w:rFonts w:cs="Arial"/>
          <w:color w:val="000000" w:themeColor="text1"/>
          <w:szCs w:val="24"/>
        </w:rPr>
        <w:t>The applicant is seeking assessment under the Design Principles of the R-Codes for the following:</w:t>
      </w:r>
    </w:p>
    <w:p w14:paraId="22DBBE8E" w14:textId="77777777" w:rsidR="00F477CA" w:rsidRDefault="00F477CA" w:rsidP="00F477CA">
      <w:pPr>
        <w:jc w:val="both"/>
        <w:rPr>
          <w:rFonts w:cs="Arial"/>
          <w:color w:val="000000" w:themeColor="text1"/>
          <w:szCs w:val="24"/>
        </w:rPr>
      </w:pPr>
    </w:p>
    <w:p w14:paraId="632A0ED9" w14:textId="77777777" w:rsidR="00F477CA" w:rsidRDefault="00F477CA" w:rsidP="0012338F">
      <w:pPr>
        <w:pStyle w:val="ListParagraph"/>
        <w:numPr>
          <w:ilvl w:val="0"/>
          <w:numId w:val="45"/>
        </w:numPr>
        <w:ind w:left="567" w:hanging="425"/>
        <w:jc w:val="both"/>
        <w:rPr>
          <w:rFonts w:cs="Arial"/>
          <w:color w:val="000000" w:themeColor="text1"/>
          <w:szCs w:val="24"/>
        </w:rPr>
      </w:pPr>
      <w:r>
        <w:rPr>
          <w:rFonts w:cs="Arial"/>
          <w:color w:val="000000" w:themeColor="text1"/>
          <w:szCs w:val="24"/>
        </w:rPr>
        <w:t xml:space="preserve">Clause 5.1.2 - Primary Street Setback </w:t>
      </w:r>
    </w:p>
    <w:p w14:paraId="5F887CB0" w14:textId="77777777" w:rsidR="00F477CA" w:rsidRDefault="00F477CA" w:rsidP="0012338F">
      <w:pPr>
        <w:pStyle w:val="ListParagraph"/>
        <w:numPr>
          <w:ilvl w:val="0"/>
          <w:numId w:val="45"/>
        </w:numPr>
        <w:ind w:left="567" w:hanging="425"/>
        <w:jc w:val="both"/>
        <w:rPr>
          <w:rFonts w:cs="Arial"/>
          <w:color w:val="000000" w:themeColor="text1"/>
          <w:szCs w:val="24"/>
        </w:rPr>
      </w:pPr>
      <w:r>
        <w:rPr>
          <w:rFonts w:cs="Arial"/>
          <w:color w:val="000000" w:themeColor="text1"/>
          <w:szCs w:val="24"/>
        </w:rPr>
        <w:t>Clause 5.1.3 - Lot Boundary Setbacks</w:t>
      </w:r>
    </w:p>
    <w:p w14:paraId="12244E52" w14:textId="77777777" w:rsidR="00F477CA" w:rsidRDefault="00F477CA" w:rsidP="0012338F">
      <w:pPr>
        <w:pStyle w:val="ListParagraph"/>
        <w:numPr>
          <w:ilvl w:val="0"/>
          <w:numId w:val="45"/>
        </w:numPr>
        <w:ind w:left="567" w:hanging="425"/>
        <w:jc w:val="both"/>
        <w:rPr>
          <w:rFonts w:cs="Arial"/>
          <w:color w:val="000000" w:themeColor="text1"/>
          <w:szCs w:val="24"/>
        </w:rPr>
      </w:pPr>
      <w:r>
        <w:rPr>
          <w:rFonts w:cs="Arial"/>
          <w:color w:val="000000" w:themeColor="text1"/>
          <w:szCs w:val="24"/>
        </w:rPr>
        <w:t>Clause 5.1.4 - Open Space</w:t>
      </w:r>
    </w:p>
    <w:p w14:paraId="15DD6639" w14:textId="77777777" w:rsidR="00F477CA" w:rsidRDefault="00F477CA" w:rsidP="0012338F">
      <w:pPr>
        <w:pStyle w:val="ListParagraph"/>
        <w:numPr>
          <w:ilvl w:val="0"/>
          <w:numId w:val="45"/>
        </w:numPr>
        <w:ind w:left="567" w:hanging="425"/>
        <w:jc w:val="both"/>
        <w:rPr>
          <w:rFonts w:cs="Arial"/>
          <w:color w:val="000000" w:themeColor="text1"/>
          <w:szCs w:val="24"/>
        </w:rPr>
      </w:pPr>
      <w:r>
        <w:rPr>
          <w:rFonts w:cs="Arial"/>
          <w:color w:val="000000" w:themeColor="text1"/>
          <w:szCs w:val="24"/>
        </w:rPr>
        <w:t>Clause 5.4.1 - Visual Privacy</w:t>
      </w:r>
    </w:p>
    <w:p w14:paraId="69A768A7" w14:textId="77777777" w:rsidR="00F477CA" w:rsidRDefault="00F477CA" w:rsidP="00F477CA">
      <w:pPr>
        <w:jc w:val="both"/>
        <w:rPr>
          <w:rFonts w:cs="Arial"/>
          <w:color w:val="000000" w:themeColor="text1"/>
          <w:szCs w:val="24"/>
        </w:rPr>
      </w:pPr>
    </w:p>
    <w:p w14:paraId="5666C79A" w14:textId="1BADDAA6" w:rsidR="00F477CA" w:rsidRDefault="00F477CA" w:rsidP="00F477CA">
      <w:pPr>
        <w:jc w:val="both"/>
        <w:rPr>
          <w:rFonts w:cs="Arial"/>
          <w:color w:val="000000" w:themeColor="text1"/>
          <w:szCs w:val="24"/>
        </w:rPr>
      </w:pPr>
      <w:r>
        <w:rPr>
          <w:rFonts w:cs="Arial"/>
          <w:color w:val="000000" w:themeColor="text1"/>
          <w:szCs w:val="24"/>
        </w:rPr>
        <w:t xml:space="preserve">The development application was advertised in accordance with the City’s Local Planning Policy - Consultation of Planning Proposals for a period of 14 days to 5 adjoining landowners/occupiers. </w:t>
      </w:r>
      <w:r>
        <w:rPr>
          <w:rFonts w:cs="Arial"/>
          <w:iCs/>
          <w:color w:val="000000" w:themeColor="text1"/>
          <w:szCs w:val="24"/>
        </w:rPr>
        <w:t xml:space="preserve">At the close of advertising period, a total of 4 submissions were received: </w:t>
      </w:r>
      <w:r w:rsidR="00FD49A3">
        <w:rPr>
          <w:rFonts w:cs="Arial"/>
          <w:iCs/>
          <w:color w:val="000000" w:themeColor="text1"/>
          <w:szCs w:val="24"/>
        </w:rPr>
        <w:t>2</w:t>
      </w:r>
      <w:r>
        <w:rPr>
          <w:rFonts w:cs="Arial"/>
          <w:iCs/>
          <w:color w:val="000000" w:themeColor="text1"/>
          <w:szCs w:val="24"/>
        </w:rPr>
        <w:t xml:space="preserve"> in support and </w:t>
      </w:r>
      <w:r w:rsidR="00FD49A3">
        <w:rPr>
          <w:rFonts w:cs="Arial"/>
          <w:iCs/>
          <w:color w:val="000000" w:themeColor="text1"/>
          <w:szCs w:val="24"/>
        </w:rPr>
        <w:t>2</w:t>
      </w:r>
      <w:r>
        <w:rPr>
          <w:rFonts w:cs="Arial"/>
          <w:iCs/>
          <w:color w:val="000000" w:themeColor="text1"/>
          <w:szCs w:val="24"/>
        </w:rPr>
        <w:t xml:space="preserve"> objections. </w:t>
      </w:r>
    </w:p>
    <w:p w14:paraId="40043F3A" w14:textId="77777777" w:rsidR="00F477CA" w:rsidRDefault="00F477CA" w:rsidP="00F477CA">
      <w:pPr>
        <w:jc w:val="both"/>
        <w:rPr>
          <w:rFonts w:cs="Arial"/>
          <w:color w:val="000000" w:themeColor="text1"/>
          <w:szCs w:val="24"/>
        </w:rPr>
      </w:pPr>
    </w:p>
    <w:p w14:paraId="5F429DB7" w14:textId="77777777" w:rsidR="00EB6254" w:rsidRDefault="00F477CA" w:rsidP="00F477CA">
      <w:pPr>
        <w:jc w:val="both"/>
        <w:rPr>
          <w:rFonts w:cs="Arial"/>
          <w:szCs w:val="24"/>
        </w:rPr>
      </w:pPr>
      <w:r>
        <w:rPr>
          <w:rFonts w:cs="Arial"/>
          <w:szCs w:val="24"/>
        </w:rPr>
        <w:t>Due to the number of submissions and issues raised, the City has provided a separate schedule of submissions as an attachment to this report (</w:t>
      </w:r>
      <w:r w:rsidRPr="00EB6254">
        <w:rPr>
          <w:rFonts w:cs="Arial"/>
          <w:b/>
          <w:bCs/>
          <w:szCs w:val="24"/>
        </w:rPr>
        <w:t>Attachment 5</w:t>
      </w:r>
      <w:r>
        <w:rPr>
          <w:rFonts w:cs="Arial"/>
          <w:szCs w:val="24"/>
        </w:rPr>
        <w:t xml:space="preserve">). </w:t>
      </w:r>
    </w:p>
    <w:p w14:paraId="7DFA7D91" w14:textId="2C93D819" w:rsidR="00F477CA" w:rsidRPr="00EB6254" w:rsidRDefault="00C93159" w:rsidP="00F477CA">
      <w:pPr>
        <w:jc w:val="both"/>
        <w:rPr>
          <w:rFonts w:cs="Arial"/>
          <w:i/>
          <w:iCs/>
          <w:szCs w:val="24"/>
          <w:lang w:val="en-GB"/>
        </w:rPr>
      </w:pPr>
      <w:r w:rsidRPr="00EB6254">
        <w:rPr>
          <w:rFonts w:cs="Arial"/>
          <w:i/>
          <w:iCs/>
          <w:szCs w:val="24"/>
        </w:rPr>
        <w:t>Note: A</w:t>
      </w:r>
      <w:r w:rsidR="00F477CA" w:rsidRPr="00EB6254">
        <w:rPr>
          <w:rFonts w:cs="Arial"/>
          <w:i/>
          <w:iCs/>
          <w:szCs w:val="24"/>
        </w:rPr>
        <w:t xml:space="preserve"> full copy of all consultation feedback received by the City has been given to the Councillors prior to the Council meeting as a Confidential Attachment.</w:t>
      </w:r>
    </w:p>
    <w:p w14:paraId="0DB01A4A" w14:textId="77777777" w:rsidR="00F477CA" w:rsidRDefault="00F477CA" w:rsidP="00F477CA">
      <w:pPr>
        <w:jc w:val="both"/>
        <w:rPr>
          <w:rFonts w:cs="Arial"/>
          <w:color w:val="000000" w:themeColor="text1"/>
          <w:szCs w:val="24"/>
        </w:rPr>
      </w:pPr>
    </w:p>
    <w:p w14:paraId="37ED510A" w14:textId="77777777" w:rsidR="00F477CA" w:rsidRDefault="00F477CA" w:rsidP="0012338F">
      <w:pPr>
        <w:pStyle w:val="ListParagraph"/>
        <w:numPr>
          <w:ilvl w:val="0"/>
          <w:numId w:val="85"/>
        </w:numPr>
        <w:ind w:left="709" w:hanging="709"/>
        <w:jc w:val="both"/>
        <w:rPr>
          <w:rFonts w:cs="Arial"/>
          <w:b/>
          <w:color w:val="000000" w:themeColor="text1"/>
          <w:sz w:val="28"/>
          <w:szCs w:val="28"/>
        </w:rPr>
      </w:pPr>
      <w:r>
        <w:rPr>
          <w:rFonts w:cs="Arial"/>
          <w:b/>
          <w:color w:val="000000" w:themeColor="text1"/>
          <w:sz w:val="28"/>
          <w:szCs w:val="28"/>
        </w:rPr>
        <w:t>Assessment of Statutory Provisions</w:t>
      </w:r>
    </w:p>
    <w:p w14:paraId="264AC367" w14:textId="77777777" w:rsidR="00F477CA" w:rsidRDefault="00F477CA" w:rsidP="00F477CA">
      <w:pPr>
        <w:jc w:val="both"/>
        <w:rPr>
          <w:rFonts w:cs="Arial"/>
          <w:color w:val="000000" w:themeColor="text1"/>
          <w:szCs w:val="24"/>
        </w:rPr>
      </w:pPr>
    </w:p>
    <w:p w14:paraId="1D3706EF" w14:textId="519C9074" w:rsidR="00F477CA" w:rsidRPr="00AB1D8E" w:rsidRDefault="00F477CA" w:rsidP="0012338F">
      <w:pPr>
        <w:pStyle w:val="ListParagraph"/>
        <w:numPr>
          <w:ilvl w:val="1"/>
          <w:numId w:val="101"/>
        </w:numPr>
        <w:ind w:left="709" w:hanging="709"/>
        <w:jc w:val="both"/>
        <w:rPr>
          <w:rFonts w:cs="Arial"/>
          <w:b/>
          <w:color w:val="000000" w:themeColor="text1"/>
          <w:szCs w:val="24"/>
          <w:lang w:eastAsia="en-AU"/>
        </w:rPr>
      </w:pPr>
      <w:r w:rsidRPr="00AB1D8E">
        <w:rPr>
          <w:rFonts w:cs="Arial"/>
          <w:b/>
          <w:color w:val="000000" w:themeColor="text1"/>
          <w:szCs w:val="24"/>
          <w:lang w:eastAsia="en-AU"/>
        </w:rPr>
        <w:t>Planning and Development (Local Planning Schemes) Regulations 2015</w:t>
      </w:r>
    </w:p>
    <w:p w14:paraId="6311C15C" w14:textId="77777777" w:rsidR="00F477CA" w:rsidRDefault="00F477CA" w:rsidP="00F477CA">
      <w:pPr>
        <w:jc w:val="both"/>
        <w:rPr>
          <w:rFonts w:cs="Arial"/>
          <w:b/>
          <w:color w:val="000000" w:themeColor="text1"/>
          <w:szCs w:val="24"/>
        </w:rPr>
      </w:pPr>
    </w:p>
    <w:p w14:paraId="3B33CBA7" w14:textId="24B34AC2" w:rsidR="00F477CA" w:rsidRDefault="00F477CA" w:rsidP="00F477CA">
      <w:pPr>
        <w:jc w:val="both"/>
        <w:rPr>
          <w:rFonts w:cs="Arial"/>
          <w:color w:val="000000" w:themeColor="text1"/>
          <w:szCs w:val="24"/>
        </w:rPr>
      </w:pPr>
      <w:r>
        <w:rPr>
          <w:rFonts w:cs="Arial"/>
          <w:color w:val="000000" w:themeColor="text1"/>
          <w:szCs w:val="24"/>
        </w:rPr>
        <w:t>Schedule 2, Part 9, clause 67 (Consideration of application by local government) stipulates those matters that are required to be given due regard to the extent relevant to the application.</w:t>
      </w:r>
      <w:r w:rsidR="00A27108">
        <w:rPr>
          <w:rFonts w:cs="Arial"/>
          <w:color w:val="000000" w:themeColor="text1"/>
          <w:szCs w:val="24"/>
        </w:rPr>
        <w:t xml:space="preserve"> </w:t>
      </w:r>
      <w:r>
        <w:rPr>
          <w:rFonts w:cs="Arial"/>
          <w:color w:val="000000" w:themeColor="text1"/>
          <w:szCs w:val="24"/>
        </w:rPr>
        <w:t xml:space="preserve">The City considers that the development meets these objectives, particularly in relation to height, scale and landscaping and overall amenity. Refer to </w:t>
      </w:r>
      <w:r w:rsidRPr="00EB6254">
        <w:rPr>
          <w:rFonts w:cs="Arial"/>
          <w:b/>
          <w:bCs/>
          <w:color w:val="000000" w:themeColor="text1"/>
          <w:szCs w:val="24"/>
        </w:rPr>
        <w:t>Attachment 3</w:t>
      </w:r>
      <w:r>
        <w:rPr>
          <w:rFonts w:cs="Arial"/>
          <w:color w:val="000000" w:themeColor="text1"/>
          <w:szCs w:val="24"/>
        </w:rPr>
        <w:t xml:space="preserve"> for the full assessment against the relevant provisions.</w:t>
      </w:r>
    </w:p>
    <w:p w14:paraId="4D18885B" w14:textId="77777777" w:rsidR="00F477CA" w:rsidRDefault="00F477CA" w:rsidP="00F477CA">
      <w:pPr>
        <w:ind w:left="567" w:hanging="567"/>
        <w:jc w:val="both"/>
        <w:rPr>
          <w:rFonts w:cs="Arial"/>
          <w:b/>
          <w:color w:val="000000" w:themeColor="text1"/>
          <w:szCs w:val="24"/>
        </w:rPr>
      </w:pPr>
    </w:p>
    <w:p w14:paraId="4133D7DC" w14:textId="77777777" w:rsidR="00F477CA" w:rsidRDefault="00F477CA" w:rsidP="0012338F">
      <w:pPr>
        <w:pStyle w:val="ListParagraph"/>
        <w:numPr>
          <w:ilvl w:val="1"/>
          <w:numId w:val="101"/>
        </w:numPr>
        <w:ind w:left="709" w:hanging="709"/>
        <w:jc w:val="both"/>
        <w:rPr>
          <w:rFonts w:cs="Arial"/>
          <w:b/>
          <w:color w:val="000000" w:themeColor="text1"/>
          <w:szCs w:val="24"/>
        </w:rPr>
      </w:pPr>
      <w:r>
        <w:rPr>
          <w:rFonts w:cs="Arial"/>
          <w:b/>
          <w:color w:val="000000" w:themeColor="text1"/>
        </w:rPr>
        <w:t>Local</w:t>
      </w:r>
      <w:r>
        <w:rPr>
          <w:rFonts w:cs="Arial"/>
          <w:b/>
          <w:color w:val="000000" w:themeColor="text1"/>
          <w:szCs w:val="24"/>
        </w:rPr>
        <w:t xml:space="preserve"> Planning Scheme No. 3</w:t>
      </w:r>
    </w:p>
    <w:p w14:paraId="7CECF3BA" w14:textId="77777777" w:rsidR="00F477CA" w:rsidRDefault="00F477CA" w:rsidP="00F477CA">
      <w:pPr>
        <w:jc w:val="both"/>
        <w:rPr>
          <w:rFonts w:cs="Arial"/>
          <w:color w:val="000000" w:themeColor="text1"/>
          <w:szCs w:val="24"/>
        </w:rPr>
      </w:pPr>
    </w:p>
    <w:p w14:paraId="294F1A7C" w14:textId="0FE5FB4E" w:rsidR="00F477CA" w:rsidRDefault="003D3B61" w:rsidP="00F477CA">
      <w:pPr>
        <w:ind w:left="567" w:hanging="567"/>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.2.1 – Clause 9: Aims of the Scheme</w:t>
      </w:r>
    </w:p>
    <w:p w14:paraId="5AB7E0E2" w14:textId="77777777" w:rsidR="00F477CA" w:rsidRDefault="00F477CA" w:rsidP="00F477CA">
      <w:pPr>
        <w:ind w:left="567" w:hanging="567"/>
        <w:jc w:val="both"/>
        <w:rPr>
          <w:rFonts w:cs="Arial"/>
          <w:b/>
          <w:color w:val="000000" w:themeColor="text1"/>
          <w:szCs w:val="24"/>
        </w:rPr>
      </w:pPr>
    </w:p>
    <w:p w14:paraId="5B3B3623" w14:textId="77777777" w:rsidR="00F477CA" w:rsidRDefault="00F477CA" w:rsidP="00F477CA">
      <w:pPr>
        <w:jc w:val="both"/>
        <w:rPr>
          <w:rFonts w:cs="Arial"/>
          <w:bCs/>
          <w:color w:val="000000" w:themeColor="text1"/>
          <w:szCs w:val="24"/>
        </w:rPr>
      </w:pPr>
      <w:r>
        <w:rPr>
          <w:rFonts w:cs="Arial"/>
          <w:color w:val="000000" w:themeColor="text1"/>
          <w:szCs w:val="24"/>
        </w:rPr>
        <w:t xml:space="preserve">The City considers that the development meets the Aims of the Scheme, as identified in </w:t>
      </w:r>
      <w:r w:rsidRPr="00EB6254">
        <w:rPr>
          <w:rFonts w:cs="Arial"/>
          <w:b/>
          <w:bCs/>
          <w:color w:val="000000" w:themeColor="text1"/>
          <w:szCs w:val="24"/>
        </w:rPr>
        <w:t>Attachment 4</w:t>
      </w:r>
      <w:r>
        <w:rPr>
          <w:rFonts w:cs="Arial"/>
          <w:color w:val="000000" w:themeColor="text1"/>
          <w:szCs w:val="24"/>
        </w:rPr>
        <w:t xml:space="preserve">. </w:t>
      </w:r>
    </w:p>
    <w:p w14:paraId="0998B61C" w14:textId="77777777" w:rsidR="00F477CA" w:rsidRDefault="00F477CA" w:rsidP="00F477CA">
      <w:pPr>
        <w:ind w:left="567" w:hanging="567"/>
        <w:jc w:val="both"/>
        <w:rPr>
          <w:rFonts w:cs="Arial"/>
          <w:b/>
          <w:color w:val="000000" w:themeColor="text1"/>
          <w:szCs w:val="24"/>
        </w:rPr>
      </w:pPr>
    </w:p>
    <w:p w14:paraId="428EF809" w14:textId="1E0536F1" w:rsidR="00F477CA" w:rsidRDefault="003D3B61" w:rsidP="00F477CA">
      <w:pPr>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.2.2 – Clause 16: Residential Zone Objectives</w:t>
      </w:r>
    </w:p>
    <w:p w14:paraId="01CE3D07" w14:textId="77777777" w:rsidR="00F477CA" w:rsidRDefault="00F477CA" w:rsidP="00F477CA">
      <w:pPr>
        <w:jc w:val="both"/>
        <w:rPr>
          <w:rFonts w:cs="Arial"/>
          <w:color w:val="000000" w:themeColor="text1"/>
          <w:szCs w:val="24"/>
        </w:rPr>
      </w:pPr>
    </w:p>
    <w:p w14:paraId="6007DB28" w14:textId="77777777" w:rsidR="00F477CA" w:rsidRDefault="00F477CA" w:rsidP="00F477CA">
      <w:pPr>
        <w:jc w:val="both"/>
        <w:rPr>
          <w:rFonts w:cs="Arial"/>
          <w:bCs/>
          <w:color w:val="000000" w:themeColor="text1"/>
          <w:szCs w:val="24"/>
        </w:rPr>
      </w:pPr>
      <w:r>
        <w:rPr>
          <w:rFonts w:cs="Arial"/>
          <w:color w:val="000000" w:themeColor="text1"/>
          <w:szCs w:val="24"/>
        </w:rPr>
        <w:t xml:space="preserve">The City considers that the development meets the ‘Residential’ zone objectives, as identified in </w:t>
      </w:r>
      <w:r w:rsidRPr="00EB6254">
        <w:rPr>
          <w:rFonts w:cs="Arial"/>
          <w:b/>
          <w:bCs/>
          <w:color w:val="000000" w:themeColor="text1"/>
          <w:szCs w:val="24"/>
        </w:rPr>
        <w:t>Attachment 4</w:t>
      </w:r>
      <w:r>
        <w:rPr>
          <w:rFonts w:cs="Arial"/>
          <w:color w:val="000000" w:themeColor="text1"/>
          <w:szCs w:val="24"/>
        </w:rPr>
        <w:t xml:space="preserve">. </w:t>
      </w:r>
    </w:p>
    <w:p w14:paraId="286F6E6B" w14:textId="77777777" w:rsidR="00F477CA" w:rsidRDefault="00F477CA" w:rsidP="00F477CA">
      <w:pPr>
        <w:jc w:val="both"/>
        <w:rPr>
          <w:rFonts w:cs="Arial"/>
          <w:bCs/>
          <w:color w:val="000000" w:themeColor="text1"/>
          <w:szCs w:val="24"/>
        </w:rPr>
      </w:pPr>
    </w:p>
    <w:p w14:paraId="55EBC407" w14:textId="77777777" w:rsidR="00F477CA" w:rsidRDefault="00F477CA" w:rsidP="0012338F">
      <w:pPr>
        <w:pStyle w:val="ListParagraph"/>
        <w:numPr>
          <w:ilvl w:val="1"/>
          <w:numId w:val="101"/>
        </w:numPr>
        <w:ind w:left="709" w:hanging="709"/>
        <w:jc w:val="both"/>
        <w:rPr>
          <w:rFonts w:cs="Arial"/>
          <w:b/>
          <w:color w:val="000000" w:themeColor="text1"/>
          <w:szCs w:val="24"/>
        </w:rPr>
      </w:pPr>
      <w:r>
        <w:rPr>
          <w:rFonts w:cs="Arial"/>
          <w:b/>
          <w:color w:val="000000" w:themeColor="text1"/>
          <w:szCs w:val="24"/>
        </w:rPr>
        <w:t>Residential Design Codes – Volume 1 (State Planning Policy 7.3)</w:t>
      </w:r>
    </w:p>
    <w:p w14:paraId="50CC337B" w14:textId="77777777" w:rsidR="00F477CA" w:rsidRDefault="00F477CA" w:rsidP="00F477CA">
      <w:pPr>
        <w:jc w:val="both"/>
        <w:rPr>
          <w:rFonts w:cs="Arial"/>
          <w:color w:val="000000" w:themeColor="text1"/>
          <w:szCs w:val="24"/>
        </w:rPr>
      </w:pPr>
    </w:p>
    <w:p w14:paraId="44DFE7F3" w14:textId="77777777" w:rsidR="00F477CA" w:rsidRDefault="00F477CA" w:rsidP="00F477CA">
      <w:pPr>
        <w:jc w:val="both"/>
        <w:rPr>
          <w:rFonts w:cs="Arial"/>
          <w:color w:val="000000" w:themeColor="text1"/>
          <w:szCs w:val="24"/>
        </w:rPr>
      </w:pPr>
      <w:r>
        <w:rPr>
          <w:rFonts w:eastAsia="Times New Roman" w:cs="Arial"/>
          <w:szCs w:val="24"/>
          <w:lang w:eastAsia="en-AU"/>
        </w:rPr>
        <w:t xml:space="preserve">State Planning Policy 7.3 (Volume 1) of the Residential Design Codes (R-Codes) apply to single and grouped dwellings. The application is seeking an assessment under the </w:t>
      </w:r>
      <w:r>
        <w:rPr>
          <w:rFonts w:cs="Arial"/>
          <w:color w:val="000000" w:themeColor="text1"/>
          <w:szCs w:val="24"/>
        </w:rPr>
        <w:t xml:space="preserve">Design Principles of the R-Codes for primary street setbacks, lot boundary setbacks, open space and visual privacy as addressed in the tables below. </w:t>
      </w:r>
    </w:p>
    <w:p w14:paraId="5CD22F31" w14:textId="77777777" w:rsidR="00F477CA" w:rsidRDefault="00F477CA" w:rsidP="00F477CA">
      <w:pPr>
        <w:jc w:val="both"/>
        <w:rPr>
          <w:rFonts w:cs="Arial"/>
          <w:color w:val="000000" w:themeColor="text1"/>
          <w:szCs w:val="24"/>
        </w:rPr>
      </w:pPr>
    </w:p>
    <w:p w14:paraId="06694372" w14:textId="77777777" w:rsidR="00F477CA" w:rsidRDefault="00F477CA" w:rsidP="00F477CA">
      <w:pPr>
        <w:jc w:val="both"/>
        <w:rPr>
          <w:rFonts w:cs="Arial"/>
          <w:b/>
          <w:bCs/>
          <w:color w:val="000000" w:themeColor="text1"/>
          <w:szCs w:val="24"/>
        </w:rPr>
      </w:pPr>
      <w:r>
        <w:rPr>
          <w:rFonts w:cs="Arial"/>
          <w:b/>
          <w:bCs/>
          <w:color w:val="000000" w:themeColor="text1"/>
          <w:szCs w:val="24"/>
        </w:rPr>
        <w:t xml:space="preserve">Clause 5.1.2 – Street Setback </w:t>
      </w:r>
    </w:p>
    <w:p w14:paraId="0F4D1B53" w14:textId="77777777" w:rsidR="00F477CA" w:rsidRDefault="00F477CA" w:rsidP="00F477CA">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F477CA" w14:paraId="4242AF8F" w14:textId="77777777" w:rsidTr="004227AA">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DE764" w14:textId="77777777" w:rsidR="00F477CA" w:rsidRPr="00A27108" w:rsidRDefault="00F477CA">
            <w:pPr>
              <w:autoSpaceDE w:val="0"/>
              <w:autoSpaceDN w:val="0"/>
              <w:adjustRightInd w:val="0"/>
              <w:jc w:val="center"/>
              <w:rPr>
                <w:rFonts w:cs="Arial"/>
                <w:b/>
                <w:color w:val="000000" w:themeColor="text1"/>
                <w:sz w:val="22"/>
                <w:lang w:val="en-AU" w:eastAsia="en-AU"/>
              </w:rPr>
            </w:pPr>
            <w:r w:rsidRPr="00A27108">
              <w:rPr>
                <w:rFonts w:cs="Arial"/>
                <w:b/>
                <w:color w:val="000000" w:themeColor="text1"/>
                <w:sz w:val="22"/>
                <w:lang w:val="en-AU" w:eastAsia="en-AU"/>
              </w:rPr>
              <w:t>Deemed-to-Comply Requirement</w:t>
            </w:r>
          </w:p>
        </w:tc>
      </w:tr>
      <w:tr w:rsidR="00F477CA" w14:paraId="604CC254" w14:textId="77777777" w:rsidTr="004227AA">
        <w:trPr>
          <w:trHeight w:val="841"/>
        </w:trPr>
        <w:tc>
          <w:tcPr>
            <w:tcW w:w="8897" w:type="dxa"/>
            <w:tcBorders>
              <w:top w:val="single" w:sz="4" w:space="0" w:color="auto"/>
              <w:left w:val="single" w:sz="4" w:space="0" w:color="auto"/>
              <w:bottom w:val="single" w:sz="4" w:space="0" w:color="auto"/>
              <w:right w:val="single" w:sz="4" w:space="0" w:color="auto"/>
            </w:tcBorders>
            <w:hideMark/>
          </w:tcPr>
          <w:p w14:paraId="1355DEB0" w14:textId="77777777" w:rsidR="00F477CA" w:rsidRPr="00A27108" w:rsidRDefault="00F477CA">
            <w:pPr>
              <w:autoSpaceDE w:val="0"/>
              <w:autoSpaceDN w:val="0"/>
              <w:adjustRightInd w:val="0"/>
              <w:jc w:val="both"/>
              <w:rPr>
                <w:rFonts w:cs="Arial"/>
                <w:color w:val="000000" w:themeColor="text1"/>
                <w:sz w:val="22"/>
                <w:lang w:val="en-AU" w:eastAsia="en-AU"/>
              </w:rPr>
            </w:pPr>
            <w:r w:rsidRPr="00A27108">
              <w:rPr>
                <w:rFonts w:cs="Arial"/>
                <w:color w:val="000000" w:themeColor="text1"/>
                <w:sz w:val="22"/>
                <w:lang w:val="en-AU" w:eastAsia="en-AU"/>
              </w:rPr>
              <w:t xml:space="preserve">Clause 26 of the City’s LPS3 modifies the R-Code requirements for ‘primary street setbacks’ by replacing the deemed-to-comply requirement of clause C2.1 to have a minimum 9m setback. </w:t>
            </w:r>
          </w:p>
        </w:tc>
      </w:tr>
      <w:tr w:rsidR="00F477CA" w14:paraId="41C69C17" w14:textId="77777777" w:rsidTr="004227AA">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C7F9C9" w14:textId="77777777" w:rsidR="00F477CA" w:rsidRPr="00A27108" w:rsidRDefault="00F477CA">
            <w:pPr>
              <w:autoSpaceDE w:val="0"/>
              <w:autoSpaceDN w:val="0"/>
              <w:adjustRightInd w:val="0"/>
              <w:jc w:val="center"/>
              <w:rPr>
                <w:rFonts w:cs="Arial"/>
                <w:b/>
                <w:color w:val="000000" w:themeColor="text1"/>
                <w:sz w:val="22"/>
                <w:lang w:val="en-AU" w:eastAsia="en-AU"/>
              </w:rPr>
            </w:pPr>
            <w:r w:rsidRPr="00A27108">
              <w:rPr>
                <w:rFonts w:cs="Arial"/>
                <w:b/>
                <w:color w:val="000000" w:themeColor="text1"/>
                <w:sz w:val="22"/>
                <w:lang w:val="en-AU" w:eastAsia="en-AU"/>
              </w:rPr>
              <w:t>Proposed</w:t>
            </w:r>
          </w:p>
        </w:tc>
      </w:tr>
      <w:tr w:rsidR="00F477CA" w14:paraId="04957127" w14:textId="77777777" w:rsidTr="004227AA">
        <w:tc>
          <w:tcPr>
            <w:tcW w:w="8897" w:type="dxa"/>
            <w:tcBorders>
              <w:top w:val="single" w:sz="4" w:space="0" w:color="auto"/>
              <w:left w:val="single" w:sz="4" w:space="0" w:color="auto"/>
              <w:bottom w:val="single" w:sz="4" w:space="0" w:color="auto"/>
              <w:right w:val="single" w:sz="4" w:space="0" w:color="auto"/>
            </w:tcBorders>
            <w:hideMark/>
          </w:tcPr>
          <w:p w14:paraId="7B5EF2CC" w14:textId="77777777" w:rsidR="00F477CA" w:rsidRPr="00A27108" w:rsidRDefault="00F477CA">
            <w:pPr>
              <w:jc w:val="both"/>
              <w:rPr>
                <w:rFonts w:cs="Arial"/>
                <w:iCs/>
                <w:color w:val="000000" w:themeColor="text1"/>
                <w:sz w:val="22"/>
                <w:lang w:val="en-AU" w:eastAsia="en-AU"/>
              </w:rPr>
            </w:pPr>
            <w:r w:rsidRPr="00A27108">
              <w:rPr>
                <w:rFonts w:cs="Arial"/>
                <w:iCs/>
                <w:color w:val="000000" w:themeColor="text1"/>
                <w:sz w:val="22"/>
                <w:lang w:val="en-AU" w:eastAsia="en-AU"/>
              </w:rPr>
              <w:t>The submitted plans propose a minimum 5.6m setback at ground level (master bedroom) and 4m setback at first floor level (balcony).</w:t>
            </w:r>
          </w:p>
        </w:tc>
      </w:tr>
      <w:tr w:rsidR="00F477CA" w14:paraId="6CB455B7" w14:textId="77777777" w:rsidTr="004227AA">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28E27" w14:textId="77777777" w:rsidR="00F477CA" w:rsidRPr="00A27108" w:rsidRDefault="00F477CA">
            <w:pPr>
              <w:jc w:val="center"/>
              <w:rPr>
                <w:rFonts w:cs="Arial"/>
                <w:b/>
                <w:bCs/>
                <w:iCs/>
                <w:color w:val="000000" w:themeColor="text1"/>
                <w:sz w:val="22"/>
                <w:highlight w:val="yellow"/>
                <w:lang w:val="en-AU"/>
              </w:rPr>
            </w:pPr>
            <w:r w:rsidRPr="00A27108">
              <w:rPr>
                <w:rFonts w:cs="Arial"/>
                <w:b/>
                <w:bCs/>
                <w:iCs/>
                <w:color w:val="000000" w:themeColor="text1"/>
                <w:sz w:val="22"/>
                <w:lang w:val="en-AU"/>
              </w:rPr>
              <w:t>Design Principles</w:t>
            </w:r>
          </w:p>
        </w:tc>
      </w:tr>
      <w:tr w:rsidR="00F477CA" w14:paraId="54C635B9" w14:textId="77777777" w:rsidTr="004227AA">
        <w:trPr>
          <w:trHeight w:val="1680"/>
        </w:trPr>
        <w:tc>
          <w:tcPr>
            <w:tcW w:w="8897" w:type="dxa"/>
            <w:tcBorders>
              <w:top w:val="single" w:sz="4" w:space="0" w:color="auto"/>
              <w:left w:val="single" w:sz="4" w:space="0" w:color="auto"/>
              <w:bottom w:val="single" w:sz="4" w:space="0" w:color="auto"/>
              <w:right w:val="single" w:sz="4" w:space="0" w:color="auto"/>
            </w:tcBorders>
          </w:tcPr>
          <w:p w14:paraId="5D494EE1" w14:textId="3E9E69BE" w:rsidR="00F477CA" w:rsidRPr="00A27108" w:rsidRDefault="00F477CA">
            <w:pPr>
              <w:jc w:val="both"/>
              <w:rPr>
                <w:rFonts w:cs="Arial"/>
                <w:iCs/>
                <w:color w:val="000000" w:themeColor="text1"/>
                <w:sz w:val="22"/>
                <w:lang w:val="en-AU"/>
              </w:rPr>
            </w:pPr>
            <w:r w:rsidRPr="00A27108">
              <w:rPr>
                <w:rFonts w:cs="Arial"/>
                <w:iCs/>
                <w:color w:val="000000" w:themeColor="text1"/>
                <w:sz w:val="22"/>
                <w:lang w:val="en-AU"/>
              </w:rPr>
              <w:t>P2.1</w:t>
            </w:r>
            <w:r w:rsidR="00A27108">
              <w:rPr>
                <w:rFonts w:cs="Arial"/>
                <w:iCs/>
                <w:color w:val="000000" w:themeColor="text1"/>
                <w:sz w:val="22"/>
                <w:lang w:val="en-AU"/>
              </w:rPr>
              <w:tab/>
            </w:r>
            <w:r w:rsidRPr="00A27108">
              <w:rPr>
                <w:rFonts w:cs="Arial"/>
                <w:iCs/>
                <w:color w:val="000000" w:themeColor="text1"/>
                <w:sz w:val="22"/>
                <w:lang w:val="en-AU"/>
              </w:rPr>
              <w:t>Buildings set back from street boundaries an appropriate distance to ensure they:</w:t>
            </w:r>
          </w:p>
          <w:p w14:paraId="60640240"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contribute to, and are consistent with, an established streetscape;</w:t>
            </w:r>
          </w:p>
          <w:p w14:paraId="77B73C65"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provide adequate privacy and open space for dwellings;</w:t>
            </w:r>
          </w:p>
          <w:p w14:paraId="4B94E527"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 xml:space="preserve">accommodate site planning requirements such as parking, </w:t>
            </w:r>
            <w:proofErr w:type="gramStart"/>
            <w:r w:rsidRPr="00A27108">
              <w:rPr>
                <w:rFonts w:cs="Arial"/>
                <w:iCs/>
                <w:color w:val="000000" w:themeColor="text1"/>
                <w:sz w:val="22"/>
                <w:lang w:val="en-AU"/>
              </w:rPr>
              <w:t>landscape</w:t>
            </w:r>
            <w:proofErr w:type="gramEnd"/>
            <w:r w:rsidRPr="00A27108">
              <w:rPr>
                <w:rFonts w:cs="Arial"/>
                <w:iCs/>
                <w:color w:val="000000" w:themeColor="text1"/>
                <w:sz w:val="22"/>
                <w:lang w:val="en-AU"/>
              </w:rPr>
              <w:t xml:space="preserve"> and </w:t>
            </w:r>
            <w:r w:rsidRPr="00A27108">
              <w:rPr>
                <w:rFonts w:cs="Arial"/>
                <w:iCs/>
                <w:color w:val="000000" w:themeColor="text1"/>
                <w:sz w:val="22"/>
              </w:rPr>
              <w:t>utilities; and</w:t>
            </w:r>
          </w:p>
          <w:p w14:paraId="2A27E9C1"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allow safety clearances for easements for essential service corridors.</w:t>
            </w:r>
          </w:p>
          <w:p w14:paraId="583F49C2" w14:textId="77777777" w:rsidR="00F477CA" w:rsidRPr="00A27108" w:rsidRDefault="00F477CA">
            <w:pPr>
              <w:pStyle w:val="ListParagraph"/>
              <w:ind w:left="1080"/>
              <w:jc w:val="both"/>
              <w:rPr>
                <w:rFonts w:cs="Arial"/>
                <w:iCs/>
                <w:color w:val="000000" w:themeColor="text1"/>
                <w:sz w:val="22"/>
                <w:lang w:val="en-AU"/>
              </w:rPr>
            </w:pPr>
          </w:p>
          <w:p w14:paraId="0EFD7D9B" w14:textId="781F4DC7" w:rsidR="00F477CA" w:rsidRPr="00A27108" w:rsidRDefault="00F477CA">
            <w:pPr>
              <w:jc w:val="both"/>
              <w:rPr>
                <w:rFonts w:cs="Arial"/>
                <w:iCs/>
                <w:color w:val="000000" w:themeColor="text1"/>
                <w:sz w:val="22"/>
                <w:lang w:val="en-AU"/>
              </w:rPr>
            </w:pPr>
            <w:r w:rsidRPr="00A27108">
              <w:rPr>
                <w:rFonts w:cs="Arial"/>
                <w:iCs/>
                <w:color w:val="000000" w:themeColor="text1"/>
                <w:sz w:val="22"/>
                <w:lang w:val="en-AU"/>
              </w:rPr>
              <w:t>P2.2</w:t>
            </w:r>
            <w:r w:rsidR="00A27108">
              <w:rPr>
                <w:rFonts w:cs="Arial"/>
                <w:iCs/>
                <w:color w:val="000000" w:themeColor="text1"/>
                <w:sz w:val="22"/>
                <w:lang w:val="en-AU"/>
              </w:rPr>
              <w:tab/>
            </w:r>
            <w:proofErr w:type="gramStart"/>
            <w:r w:rsidRPr="00A27108">
              <w:rPr>
                <w:rFonts w:cs="Arial"/>
                <w:iCs/>
                <w:color w:val="000000" w:themeColor="text1"/>
                <w:sz w:val="22"/>
                <w:lang w:val="en-AU"/>
              </w:rPr>
              <w:t>Buildings</w:t>
            </w:r>
            <w:proofErr w:type="gramEnd"/>
            <w:r w:rsidRPr="00A27108">
              <w:rPr>
                <w:rFonts w:cs="Arial"/>
                <w:iCs/>
                <w:color w:val="000000" w:themeColor="text1"/>
                <w:sz w:val="22"/>
                <w:lang w:val="en-AU"/>
              </w:rPr>
              <w:t xml:space="preserve"> mass and form that:</w:t>
            </w:r>
          </w:p>
          <w:p w14:paraId="2DC86CE4"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uses design features to affect the size and scale of the building;</w:t>
            </w:r>
          </w:p>
          <w:p w14:paraId="7D062889"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lastRenderedPageBreak/>
              <w:t>uses appropriate minor projections that do not detract from the character of the streetscape;</w:t>
            </w:r>
          </w:p>
          <w:p w14:paraId="704E1B6F"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minimises the proportion of the façade at ground level taken up by building services, vehicle entries and parking supply, blank walls, servicing infrastructure access and meters and the like; and</w:t>
            </w:r>
          </w:p>
          <w:p w14:paraId="7F7F6157" w14:textId="77777777" w:rsidR="00F477CA" w:rsidRPr="00A27108" w:rsidRDefault="00F477CA" w:rsidP="0012338F">
            <w:pPr>
              <w:pStyle w:val="ListParagraph"/>
              <w:numPr>
                <w:ilvl w:val="0"/>
                <w:numId w:val="46"/>
              </w:numPr>
              <w:ind w:left="1016" w:hanging="283"/>
              <w:jc w:val="both"/>
              <w:rPr>
                <w:rFonts w:cs="Arial"/>
                <w:iCs/>
                <w:color w:val="000000" w:themeColor="text1"/>
                <w:sz w:val="22"/>
                <w:lang w:val="en-AU"/>
              </w:rPr>
            </w:pPr>
            <w:r w:rsidRPr="00A27108">
              <w:rPr>
                <w:rFonts w:cs="Arial"/>
                <w:iCs/>
                <w:color w:val="000000" w:themeColor="text1"/>
                <w:sz w:val="22"/>
                <w:lang w:val="en-AU"/>
              </w:rPr>
              <w:t>positively contributes to the prevailing or future development context and streetscape as outlined in the local planning framework.</w:t>
            </w:r>
          </w:p>
        </w:tc>
      </w:tr>
      <w:tr w:rsidR="00F477CA" w14:paraId="70868933" w14:textId="77777777" w:rsidTr="004227AA">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07E26E" w14:textId="77777777" w:rsidR="00F477CA" w:rsidRPr="00A27108" w:rsidRDefault="00F477CA">
            <w:pPr>
              <w:autoSpaceDE w:val="0"/>
              <w:autoSpaceDN w:val="0"/>
              <w:adjustRightInd w:val="0"/>
              <w:jc w:val="center"/>
              <w:rPr>
                <w:rFonts w:cs="Arial"/>
                <w:b/>
                <w:color w:val="000000" w:themeColor="text1"/>
                <w:sz w:val="22"/>
                <w:lang w:val="en-AU" w:eastAsia="en-AU"/>
              </w:rPr>
            </w:pPr>
            <w:r w:rsidRPr="00A27108">
              <w:rPr>
                <w:rFonts w:cs="Arial"/>
                <w:b/>
                <w:color w:val="000000" w:themeColor="text1"/>
                <w:sz w:val="22"/>
                <w:lang w:val="en-AU" w:eastAsia="en-AU"/>
              </w:rPr>
              <w:lastRenderedPageBreak/>
              <w:t>Administration Assessment</w:t>
            </w:r>
          </w:p>
        </w:tc>
      </w:tr>
      <w:tr w:rsidR="00F477CA" w14:paraId="55ECB14B" w14:textId="77777777" w:rsidTr="004227AA">
        <w:trPr>
          <w:trHeight w:val="11931"/>
        </w:trPr>
        <w:tc>
          <w:tcPr>
            <w:tcW w:w="8897" w:type="dxa"/>
            <w:tcBorders>
              <w:top w:val="single" w:sz="4" w:space="0" w:color="auto"/>
              <w:left w:val="single" w:sz="4" w:space="0" w:color="auto"/>
              <w:bottom w:val="single" w:sz="4" w:space="0" w:color="auto"/>
              <w:right w:val="single" w:sz="4" w:space="0" w:color="auto"/>
            </w:tcBorders>
          </w:tcPr>
          <w:p w14:paraId="744A514D" w14:textId="49198069" w:rsidR="00F477CA" w:rsidRDefault="00F477CA">
            <w:pPr>
              <w:autoSpaceDE w:val="0"/>
              <w:autoSpaceDN w:val="0"/>
              <w:adjustRightInd w:val="0"/>
              <w:jc w:val="both"/>
              <w:rPr>
                <w:rFonts w:cs="Arial"/>
                <w:color w:val="000000" w:themeColor="text1"/>
                <w:sz w:val="22"/>
                <w:lang w:eastAsia="en-AU"/>
              </w:rPr>
            </w:pPr>
            <w:r w:rsidRPr="00A27108">
              <w:rPr>
                <w:rFonts w:cs="Arial"/>
                <w:color w:val="000000" w:themeColor="text1"/>
                <w:sz w:val="22"/>
                <w:lang w:eastAsia="en-AU"/>
              </w:rPr>
              <w:t xml:space="preserve">The development is considered to respond to the prevailing streetscape context. </w:t>
            </w:r>
          </w:p>
          <w:p w14:paraId="72601335" w14:textId="77777777" w:rsidR="003D3B61" w:rsidRPr="00A27108" w:rsidRDefault="003D3B61">
            <w:pPr>
              <w:autoSpaceDE w:val="0"/>
              <w:autoSpaceDN w:val="0"/>
              <w:adjustRightInd w:val="0"/>
              <w:jc w:val="both"/>
              <w:rPr>
                <w:rFonts w:cs="Arial"/>
                <w:color w:val="000000" w:themeColor="text1"/>
                <w:sz w:val="22"/>
                <w:lang w:val="en-AU" w:eastAsia="en-AU"/>
              </w:rPr>
            </w:pPr>
          </w:p>
          <w:p w14:paraId="621DE6D7" w14:textId="77777777" w:rsidR="00F477CA" w:rsidRPr="00A27108" w:rsidRDefault="00F477CA">
            <w:pPr>
              <w:autoSpaceDE w:val="0"/>
              <w:autoSpaceDN w:val="0"/>
              <w:adjustRightInd w:val="0"/>
              <w:jc w:val="both"/>
              <w:rPr>
                <w:rFonts w:cs="Arial"/>
                <w:color w:val="000000" w:themeColor="text1"/>
                <w:sz w:val="22"/>
                <w:u w:val="single"/>
                <w:lang w:val="en-AU" w:eastAsia="en-AU"/>
              </w:rPr>
            </w:pPr>
            <w:r w:rsidRPr="00A27108">
              <w:rPr>
                <w:rFonts w:cs="Arial"/>
                <w:color w:val="000000" w:themeColor="text1"/>
                <w:sz w:val="22"/>
                <w:u w:val="single"/>
                <w:lang w:val="en-AU" w:eastAsia="en-AU"/>
              </w:rPr>
              <w:t>Assessment of P2.1</w:t>
            </w:r>
          </w:p>
          <w:p w14:paraId="302DA74A" w14:textId="77777777" w:rsidR="00F477CA" w:rsidRPr="00A27108" w:rsidRDefault="00F477CA" w:rsidP="0012338F">
            <w:pPr>
              <w:pStyle w:val="ListParagraph"/>
              <w:numPr>
                <w:ilvl w:val="0"/>
                <w:numId w:val="47"/>
              </w:numPr>
              <w:autoSpaceDE w:val="0"/>
              <w:autoSpaceDN w:val="0"/>
              <w:adjustRightInd w:val="0"/>
              <w:jc w:val="both"/>
              <w:rPr>
                <w:rFonts w:cs="Arial"/>
                <w:color w:val="000000" w:themeColor="text1"/>
                <w:sz w:val="22"/>
                <w:lang w:val="en-AU" w:eastAsia="en-AU"/>
              </w:rPr>
            </w:pPr>
            <w:r w:rsidRPr="00A27108">
              <w:rPr>
                <w:rFonts w:cs="Arial"/>
                <w:color w:val="000000" w:themeColor="text1"/>
                <w:sz w:val="22"/>
                <w:lang w:val="en-AU" w:eastAsia="en-AU"/>
              </w:rPr>
              <w:t xml:space="preserve">The prevailing streetscape character is typified by primary street setback intrusions, ranging between a minimum 2.4m primary street setback and a maximum 7.6m primary street setback. This reduced primary street setback precedence is supported by all dwellings addressing Odern Crescent, to the west of Korel gardens and east of </w:t>
            </w:r>
            <w:proofErr w:type="spellStart"/>
            <w:r w:rsidRPr="00A27108">
              <w:rPr>
                <w:rFonts w:cs="Arial"/>
                <w:color w:val="000000" w:themeColor="text1"/>
                <w:sz w:val="22"/>
                <w:lang w:val="en-AU" w:eastAsia="en-AU"/>
              </w:rPr>
              <w:t>Walba</w:t>
            </w:r>
            <w:proofErr w:type="spellEnd"/>
            <w:r w:rsidRPr="00A27108">
              <w:rPr>
                <w:rFonts w:cs="Arial"/>
                <w:color w:val="000000" w:themeColor="text1"/>
                <w:sz w:val="22"/>
                <w:lang w:val="en-AU" w:eastAsia="en-AU"/>
              </w:rPr>
              <w:t xml:space="preserve"> Way. </w:t>
            </w:r>
          </w:p>
          <w:p w14:paraId="62778BE9" w14:textId="77777777" w:rsidR="00F477CA" w:rsidRPr="00A27108" w:rsidRDefault="00F477CA" w:rsidP="0012338F">
            <w:pPr>
              <w:pStyle w:val="ListParagraph"/>
              <w:numPr>
                <w:ilvl w:val="0"/>
                <w:numId w:val="47"/>
              </w:numPr>
              <w:autoSpaceDE w:val="0"/>
              <w:autoSpaceDN w:val="0"/>
              <w:adjustRightInd w:val="0"/>
              <w:jc w:val="both"/>
              <w:rPr>
                <w:rFonts w:cs="Arial"/>
                <w:color w:val="000000" w:themeColor="text1"/>
                <w:sz w:val="22"/>
                <w:lang w:val="en-AU" w:eastAsia="en-AU"/>
              </w:rPr>
            </w:pPr>
            <w:r w:rsidRPr="00A27108">
              <w:rPr>
                <w:rFonts w:cs="Arial"/>
                <w:color w:val="000000" w:themeColor="text1"/>
                <w:sz w:val="22"/>
                <w:lang w:val="en-AU" w:eastAsia="en-AU"/>
              </w:rPr>
              <w:t xml:space="preserve">The approved dwelling at No. 14B Odern Crescent (the development’s ‘sister’ lot) is nearing completion of construction and was approved with a minimum 3.6m primary street setback to both the ground floor and first floors of the dwelling. </w:t>
            </w:r>
          </w:p>
          <w:p w14:paraId="1F3F552B" w14:textId="77777777" w:rsidR="00F477CA" w:rsidRPr="00A27108" w:rsidRDefault="00F477CA" w:rsidP="0012338F">
            <w:pPr>
              <w:pStyle w:val="ListParagraph"/>
              <w:numPr>
                <w:ilvl w:val="0"/>
                <w:numId w:val="47"/>
              </w:numPr>
              <w:autoSpaceDE w:val="0"/>
              <w:autoSpaceDN w:val="0"/>
              <w:adjustRightInd w:val="0"/>
              <w:jc w:val="both"/>
              <w:rPr>
                <w:rFonts w:cs="Arial"/>
                <w:color w:val="000000" w:themeColor="text1"/>
                <w:sz w:val="22"/>
                <w:lang w:val="en-AU" w:eastAsia="en-AU"/>
              </w:rPr>
            </w:pPr>
            <w:r w:rsidRPr="00A27108">
              <w:rPr>
                <w:rFonts w:cs="Arial"/>
                <w:color w:val="000000" w:themeColor="text1"/>
                <w:sz w:val="22"/>
                <w:lang w:val="en-AU" w:eastAsia="en-AU"/>
              </w:rPr>
              <w:t>The approved dwelling at No. 12 Odern Crescent presents a minimum 4.1m primary street setback to Odern Crescent.</w:t>
            </w:r>
          </w:p>
          <w:p w14:paraId="5BB31F32" w14:textId="77777777" w:rsidR="00F477CA" w:rsidRPr="00A27108" w:rsidRDefault="00F477CA" w:rsidP="0012338F">
            <w:pPr>
              <w:pStyle w:val="ListParagraph"/>
              <w:numPr>
                <w:ilvl w:val="0"/>
                <w:numId w:val="47"/>
              </w:numPr>
              <w:autoSpaceDE w:val="0"/>
              <w:autoSpaceDN w:val="0"/>
              <w:adjustRightInd w:val="0"/>
              <w:jc w:val="both"/>
              <w:rPr>
                <w:rFonts w:cs="Arial"/>
                <w:color w:val="000000" w:themeColor="text1"/>
                <w:sz w:val="22"/>
                <w:lang w:eastAsia="en-AU"/>
              </w:rPr>
            </w:pPr>
            <w:r w:rsidRPr="00A27108">
              <w:rPr>
                <w:rFonts w:cs="Arial"/>
                <w:color w:val="000000" w:themeColor="text1"/>
                <w:sz w:val="22"/>
                <w:lang w:eastAsia="en-AU"/>
              </w:rPr>
              <w:t xml:space="preserve">The proposed primary street setbacks have been designed to appropriately interface with the western adjoining lot, No. 14B Odern Crescent. </w:t>
            </w:r>
          </w:p>
          <w:p w14:paraId="01C0B36F" w14:textId="77777777" w:rsidR="00F477CA" w:rsidRPr="00A27108" w:rsidRDefault="00F477CA" w:rsidP="0012338F">
            <w:pPr>
              <w:pStyle w:val="ListParagraph"/>
              <w:numPr>
                <w:ilvl w:val="0"/>
                <w:numId w:val="47"/>
              </w:numPr>
              <w:autoSpaceDE w:val="0"/>
              <w:autoSpaceDN w:val="0"/>
              <w:adjustRightInd w:val="0"/>
              <w:jc w:val="both"/>
              <w:rPr>
                <w:rFonts w:cs="Arial"/>
                <w:color w:val="000000" w:themeColor="text1"/>
                <w:sz w:val="22"/>
                <w:lang w:eastAsia="en-AU"/>
              </w:rPr>
            </w:pPr>
            <w:r w:rsidRPr="00A27108">
              <w:rPr>
                <w:rFonts w:cs="Arial"/>
                <w:color w:val="000000" w:themeColor="text1"/>
                <w:sz w:val="22"/>
                <w:lang w:eastAsia="en-AU"/>
              </w:rPr>
              <w:t xml:space="preserve">Considering the lots’ undersized nature, in accordance with Clause 4.1.2 of the City of Nedlands Residential Development Policy, a reduced primary street setback is considered reasonable and appropriate for the subject site. </w:t>
            </w:r>
          </w:p>
          <w:p w14:paraId="58B05CE0" w14:textId="77777777" w:rsidR="00F477CA" w:rsidRPr="00A27108" w:rsidRDefault="00F477CA">
            <w:pPr>
              <w:autoSpaceDE w:val="0"/>
              <w:autoSpaceDN w:val="0"/>
              <w:adjustRightInd w:val="0"/>
              <w:jc w:val="both"/>
              <w:rPr>
                <w:rFonts w:cs="Arial"/>
                <w:color w:val="000000" w:themeColor="text1"/>
                <w:sz w:val="22"/>
                <w:lang w:eastAsia="en-AU"/>
              </w:rPr>
            </w:pPr>
          </w:p>
          <w:p w14:paraId="00E7D606" w14:textId="009AB186" w:rsidR="00F477CA" w:rsidRDefault="00F477CA">
            <w:pPr>
              <w:autoSpaceDE w:val="0"/>
              <w:autoSpaceDN w:val="0"/>
              <w:adjustRightInd w:val="0"/>
              <w:jc w:val="both"/>
              <w:rPr>
                <w:rFonts w:cs="Arial"/>
                <w:color w:val="000000" w:themeColor="text1"/>
                <w:sz w:val="22"/>
                <w:lang w:val="en-AU" w:eastAsia="en-AU"/>
              </w:rPr>
            </w:pPr>
            <w:r w:rsidRPr="00A27108">
              <w:rPr>
                <w:rFonts w:cs="Arial"/>
                <w:color w:val="000000" w:themeColor="text1"/>
                <w:sz w:val="22"/>
                <w:lang w:val="en-AU" w:eastAsia="en-AU"/>
              </w:rPr>
              <w:t xml:space="preserve">The blue line on the graphic below represents the 9.0m primary street setback line addressing Odern Crescent, between Korel Gardens and </w:t>
            </w:r>
            <w:proofErr w:type="spellStart"/>
            <w:r w:rsidRPr="00A27108">
              <w:rPr>
                <w:rFonts w:cs="Arial"/>
                <w:color w:val="000000" w:themeColor="text1"/>
                <w:sz w:val="22"/>
                <w:lang w:val="en-AU" w:eastAsia="en-AU"/>
              </w:rPr>
              <w:t>Walba</w:t>
            </w:r>
            <w:proofErr w:type="spellEnd"/>
            <w:r w:rsidRPr="00A27108">
              <w:rPr>
                <w:rFonts w:cs="Arial"/>
                <w:color w:val="000000" w:themeColor="text1"/>
                <w:sz w:val="22"/>
                <w:lang w:val="en-AU" w:eastAsia="en-AU"/>
              </w:rPr>
              <w:t xml:space="preserve"> Way. </w:t>
            </w:r>
          </w:p>
          <w:p w14:paraId="4999081E" w14:textId="77777777" w:rsidR="00A27108" w:rsidRPr="00A27108" w:rsidRDefault="00A27108">
            <w:pPr>
              <w:autoSpaceDE w:val="0"/>
              <w:autoSpaceDN w:val="0"/>
              <w:adjustRightInd w:val="0"/>
              <w:jc w:val="both"/>
              <w:rPr>
                <w:rFonts w:cs="Arial"/>
                <w:color w:val="000000" w:themeColor="text1"/>
                <w:sz w:val="22"/>
                <w:lang w:val="en-AU" w:eastAsia="en-AU"/>
              </w:rPr>
            </w:pPr>
          </w:p>
          <w:p w14:paraId="590A43B9" w14:textId="56F62B89" w:rsidR="00F477CA" w:rsidRPr="00A27108" w:rsidRDefault="00F477CA">
            <w:pPr>
              <w:autoSpaceDE w:val="0"/>
              <w:autoSpaceDN w:val="0"/>
              <w:adjustRightInd w:val="0"/>
              <w:jc w:val="center"/>
              <w:rPr>
                <w:rFonts w:cs="Arial"/>
                <w:color w:val="000000" w:themeColor="text1"/>
                <w:sz w:val="22"/>
                <w:lang w:val="en-AU" w:eastAsia="en-AU"/>
              </w:rPr>
            </w:pPr>
            <w:r>
              <w:rPr>
                <w:noProof/>
              </w:rPr>
              <w:drawing>
                <wp:inline distT="0" distB="0" distL="0" distR="0" wp14:anchorId="12CE9258" wp14:editId="4EFDF4A7">
                  <wp:extent cx="4711702" cy="195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rcRect l="8298" t="21561" r="64795" b="38708"/>
                          <a:stretch>
                            <a:fillRect/>
                          </a:stretch>
                        </pic:blipFill>
                        <pic:spPr>
                          <a:xfrm>
                            <a:off x="0" y="0"/>
                            <a:ext cx="4711702" cy="1950085"/>
                          </a:xfrm>
                          <a:prstGeom prst="rect">
                            <a:avLst/>
                          </a:prstGeom>
                        </pic:spPr>
                      </pic:pic>
                    </a:graphicData>
                  </a:graphic>
                </wp:inline>
              </w:drawing>
            </w:r>
          </w:p>
          <w:p w14:paraId="79D4FC1A" w14:textId="77777777" w:rsidR="00F477CA" w:rsidRPr="00A27108" w:rsidRDefault="00F477CA" w:rsidP="004227AA">
            <w:pPr>
              <w:autoSpaceDE w:val="0"/>
              <w:autoSpaceDN w:val="0"/>
              <w:adjustRightInd w:val="0"/>
              <w:jc w:val="both"/>
              <w:rPr>
                <w:rFonts w:cs="Arial"/>
                <w:color w:val="000000" w:themeColor="text1"/>
                <w:sz w:val="22"/>
                <w:lang w:val="en-AU" w:eastAsia="en-AU"/>
              </w:rPr>
            </w:pPr>
          </w:p>
          <w:p w14:paraId="507A8C72" w14:textId="77777777" w:rsidR="00A22706" w:rsidRPr="00F6401B" w:rsidRDefault="00A22706"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proposed primary street setback intrusion responds to the established neighbouring properties’ primary street setbacks. </w:t>
            </w:r>
          </w:p>
          <w:p w14:paraId="086AC69C" w14:textId="77777777" w:rsidR="00A22706" w:rsidRPr="00A22706" w:rsidRDefault="00A22706"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privacy impact has been reduced through screening to maintain appropriate visual privacy. </w:t>
            </w:r>
          </w:p>
          <w:p w14:paraId="0352164F" w14:textId="77777777" w:rsidR="00A22706" w:rsidRPr="00A22706" w:rsidRDefault="00A22706"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Open space is considered to respond to the design principles, please see section iii. below. </w:t>
            </w:r>
          </w:p>
          <w:p w14:paraId="7F2E7AAF" w14:textId="77777777" w:rsidR="00A22706" w:rsidRPr="00A22706" w:rsidRDefault="00A22706"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proposed dwelling design is considered to respond to all site planning requirements, including vehicle access, parking, </w:t>
            </w:r>
            <w:proofErr w:type="gramStart"/>
            <w:r w:rsidRPr="00A22706">
              <w:rPr>
                <w:rFonts w:cs="Arial"/>
                <w:color w:val="000000" w:themeColor="text1"/>
                <w:sz w:val="22"/>
                <w:szCs w:val="20"/>
                <w:lang w:val="en-AU" w:eastAsia="en-AU"/>
              </w:rPr>
              <w:t>landscaping</w:t>
            </w:r>
            <w:proofErr w:type="gramEnd"/>
            <w:r w:rsidRPr="00A22706">
              <w:rPr>
                <w:rFonts w:cs="Arial"/>
                <w:color w:val="000000" w:themeColor="text1"/>
                <w:sz w:val="22"/>
                <w:szCs w:val="20"/>
                <w:lang w:val="en-AU" w:eastAsia="en-AU"/>
              </w:rPr>
              <w:t xml:space="preserve"> and utility services. These site planning requirements are appropriately screened from the street interface where possible. </w:t>
            </w:r>
          </w:p>
          <w:p w14:paraId="10F9B04A" w14:textId="440A3283" w:rsidR="00F477CA" w:rsidRPr="004227AA" w:rsidRDefault="00A22706"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No easements are present within the property’s Certificate of Title. </w:t>
            </w:r>
          </w:p>
        </w:tc>
      </w:tr>
    </w:tbl>
    <w:p w14:paraId="0BB50081" w14:textId="77777777" w:rsidR="004227AA" w:rsidRDefault="004227AA">
      <w:r>
        <w:br w:type="page"/>
      </w:r>
    </w:p>
    <w:tbl>
      <w:tblPr>
        <w:tblStyle w:val="TableGrid"/>
        <w:tblW w:w="0" w:type="auto"/>
        <w:tblLook w:val="04A0" w:firstRow="1" w:lastRow="0" w:firstColumn="1" w:lastColumn="0" w:noHBand="0" w:noVBand="1"/>
      </w:tblPr>
      <w:tblGrid>
        <w:gridCol w:w="8897"/>
      </w:tblGrid>
      <w:tr w:rsidR="004227AA" w14:paraId="6B6F7ED7" w14:textId="77777777" w:rsidTr="004227AA">
        <w:trPr>
          <w:trHeight w:val="632"/>
        </w:trPr>
        <w:tc>
          <w:tcPr>
            <w:tcW w:w="8897" w:type="dxa"/>
            <w:tcBorders>
              <w:top w:val="single" w:sz="4" w:space="0" w:color="auto"/>
              <w:left w:val="single" w:sz="4" w:space="0" w:color="auto"/>
              <w:bottom w:val="single" w:sz="4" w:space="0" w:color="auto"/>
              <w:right w:val="single" w:sz="4" w:space="0" w:color="auto"/>
            </w:tcBorders>
          </w:tcPr>
          <w:p w14:paraId="784E76B8" w14:textId="77777777" w:rsidR="004227AA" w:rsidRPr="00A22706" w:rsidRDefault="004227AA" w:rsidP="004227AA">
            <w:pPr>
              <w:jc w:val="both"/>
              <w:rPr>
                <w:rFonts w:cs="Arial"/>
                <w:color w:val="000000" w:themeColor="text1"/>
                <w:sz w:val="22"/>
                <w:szCs w:val="20"/>
                <w:u w:val="single"/>
                <w:lang w:val="en-AU" w:eastAsia="en-AU"/>
              </w:rPr>
            </w:pPr>
            <w:r w:rsidRPr="00A22706">
              <w:rPr>
                <w:rFonts w:cs="Arial"/>
                <w:color w:val="000000" w:themeColor="text1"/>
                <w:sz w:val="22"/>
                <w:szCs w:val="20"/>
                <w:u w:val="single"/>
                <w:lang w:val="en-AU" w:eastAsia="en-AU"/>
              </w:rPr>
              <w:lastRenderedPageBreak/>
              <w:t>Assessment P2.2</w:t>
            </w:r>
          </w:p>
          <w:p w14:paraId="752D65F4" w14:textId="77777777" w:rsidR="004227AA" w:rsidRPr="00A22706" w:rsidRDefault="004227AA"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principle primary street setback intrusion is primarily present due to a proposed first floor balcony addressing the primary street. This balcony is considered to appropriately support good design and planning outcomes, providing passive surveillance of the streetscape, supporting CPTED principles. </w:t>
            </w:r>
          </w:p>
          <w:p w14:paraId="69AD3E3F" w14:textId="77777777" w:rsidR="004227AA" w:rsidRPr="00A22706" w:rsidRDefault="004227AA"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proposed balcony is open to the streetscape and provides architectural relief and visual interest to the primary street dwelling façade. </w:t>
            </w:r>
          </w:p>
          <w:p w14:paraId="3639D36D" w14:textId="77777777" w:rsidR="004227AA" w:rsidRPr="00A22706" w:rsidRDefault="004227AA"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dwelling’s design utilises a single width driveway, abutting the western lot boundary. The vehicle access arrangements are proposed to occupy less than one third of the lot’s frontage. </w:t>
            </w:r>
          </w:p>
          <w:p w14:paraId="6370BC96" w14:textId="77777777" w:rsidR="004227AA" w:rsidRPr="00A22706" w:rsidRDefault="004227AA"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A22706">
              <w:rPr>
                <w:rFonts w:cs="Arial"/>
                <w:color w:val="000000" w:themeColor="text1"/>
                <w:sz w:val="22"/>
                <w:szCs w:val="20"/>
                <w:lang w:val="en-AU" w:eastAsia="en-AU"/>
              </w:rPr>
              <w:t xml:space="preserve">The ground floor of the dwelling is proposed to be occupied with a sheltered pedestrian entry and master bedroom overlooking the primary street frontage. </w:t>
            </w:r>
          </w:p>
          <w:p w14:paraId="42CDC79C" w14:textId="76FFA4F9" w:rsidR="004227AA" w:rsidRPr="00A27108" w:rsidRDefault="004227AA"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A22706">
              <w:rPr>
                <w:rFonts w:cs="Arial"/>
                <w:color w:val="000000" w:themeColor="text1"/>
                <w:sz w:val="22"/>
                <w:szCs w:val="20"/>
                <w:lang w:val="en-AU" w:eastAsia="en-AU"/>
              </w:rPr>
              <w:t>Considering the established streetscape precedent set by the immediate western and eastern dwellings, visual interest to the streetscape and passive surveillance of the public realm, the proposed primary street setback incursions are considered to appropriately respond to the established character and desired future character of the streetscape and the local planning framework.</w:t>
            </w:r>
          </w:p>
        </w:tc>
      </w:tr>
    </w:tbl>
    <w:p w14:paraId="745A5CBD" w14:textId="77777777" w:rsidR="00F477CA" w:rsidRDefault="00F477CA" w:rsidP="00F477CA">
      <w:pPr>
        <w:autoSpaceDE w:val="0"/>
        <w:autoSpaceDN w:val="0"/>
        <w:adjustRightInd w:val="0"/>
        <w:jc w:val="both"/>
        <w:rPr>
          <w:rFonts w:cs="Arial"/>
          <w:color w:val="000000" w:themeColor="text1"/>
          <w:szCs w:val="24"/>
          <w:lang w:val="en-GB" w:eastAsia="en-AU"/>
        </w:rPr>
      </w:pPr>
    </w:p>
    <w:p w14:paraId="49A4BE56" w14:textId="77777777" w:rsidR="00F477CA" w:rsidRDefault="00F477CA" w:rsidP="0012338F">
      <w:pPr>
        <w:pStyle w:val="ListParagraph"/>
        <w:numPr>
          <w:ilvl w:val="0"/>
          <w:numId w:val="48"/>
        </w:numPr>
        <w:ind w:left="709" w:hanging="709"/>
        <w:jc w:val="both"/>
        <w:rPr>
          <w:rFonts w:cs="Arial"/>
          <w:b/>
          <w:color w:val="000000" w:themeColor="text1"/>
          <w:szCs w:val="24"/>
        </w:rPr>
      </w:pPr>
      <w:r>
        <w:rPr>
          <w:rFonts w:cs="Arial"/>
          <w:b/>
          <w:color w:val="000000" w:themeColor="text1"/>
          <w:szCs w:val="24"/>
        </w:rPr>
        <w:t>Lot Boundary Setback</w:t>
      </w:r>
    </w:p>
    <w:p w14:paraId="5026D6DD" w14:textId="77777777" w:rsidR="00F477CA" w:rsidRDefault="00F477CA" w:rsidP="00F477CA">
      <w:pPr>
        <w:autoSpaceDE w:val="0"/>
        <w:autoSpaceDN w:val="0"/>
        <w:adjustRightInd w:val="0"/>
        <w:jc w:val="both"/>
        <w:rPr>
          <w:rFonts w:cs="Arial"/>
          <w:color w:val="000000" w:themeColor="text1"/>
          <w:szCs w:val="24"/>
          <w:lang w:val="en-GB" w:eastAsia="en-AU"/>
        </w:rPr>
      </w:pPr>
    </w:p>
    <w:tbl>
      <w:tblPr>
        <w:tblStyle w:val="TableGrid"/>
        <w:tblW w:w="0" w:type="auto"/>
        <w:tblLook w:val="04A0" w:firstRow="1" w:lastRow="0" w:firstColumn="1" w:lastColumn="0" w:noHBand="0" w:noVBand="1"/>
      </w:tblPr>
      <w:tblGrid>
        <w:gridCol w:w="8897"/>
      </w:tblGrid>
      <w:tr w:rsidR="00F477CA" w14:paraId="10926C80" w14:textId="77777777" w:rsidTr="56D20CCD">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0DAC28" w14:textId="77777777" w:rsidR="00F477CA" w:rsidRPr="00A27108" w:rsidRDefault="00F477CA">
            <w:pPr>
              <w:autoSpaceDE w:val="0"/>
              <w:autoSpaceDN w:val="0"/>
              <w:adjustRightInd w:val="0"/>
              <w:jc w:val="center"/>
              <w:rPr>
                <w:rFonts w:cs="Arial"/>
                <w:b/>
                <w:color w:val="000000" w:themeColor="text1"/>
                <w:sz w:val="22"/>
                <w:lang w:val="en-AU" w:eastAsia="en-AU"/>
              </w:rPr>
            </w:pPr>
            <w:r w:rsidRPr="00A27108">
              <w:rPr>
                <w:rFonts w:cs="Arial"/>
                <w:b/>
                <w:color w:val="000000" w:themeColor="text1"/>
                <w:sz w:val="22"/>
                <w:lang w:val="en-AU" w:eastAsia="en-AU"/>
              </w:rPr>
              <w:t xml:space="preserve">Development Proposal and ‘Deemed to Comply’ Requirement </w:t>
            </w:r>
          </w:p>
        </w:tc>
      </w:tr>
      <w:tr w:rsidR="00F477CA" w14:paraId="7B9314B2" w14:textId="77777777" w:rsidTr="00BE03A3">
        <w:trPr>
          <w:trHeight w:val="6579"/>
        </w:trPr>
        <w:tc>
          <w:tcPr>
            <w:tcW w:w="8897" w:type="dxa"/>
            <w:tcBorders>
              <w:top w:val="single" w:sz="4" w:space="0" w:color="auto"/>
              <w:left w:val="single" w:sz="4" w:space="0" w:color="auto"/>
              <w:bottom w:val="single" w:sz="4" w:space="0" w:color="auto"/>
              <w:right w:val="single" w:sz="4" w:space="0" w:color="auto"/>
            </w:tcBorders>
          </w:tcPr>
          <w:p w14:paraId="161DBF08" w14:textId="77777777" w:rsidR="00235950" w:rsidRPr="00235950" w:rsidRDefault="00235950" w:rsidP="00461DFD">
            <w:pPr>
              <w:autoSpaceDE w:val="0"/>
              <w:autoSpaceDN w:val="0"/>
              <w:adjustRightInd w:val="0"/>
              <w:jc w:val="both"/>
              <w:rPr>
                <w:rFonts w:eastAsiaTheme="minorHAnsi" w:cs="Arial"/>
                <w:i/>
                <w:iCs/>
                <w:color w:val="000000" w:themeColor="text1"/>
                <w:sz w:val="22"/>
                <w:szCs w:val="20"/>
                <w:lang w:val="en-AU" w:eastAsia="en-AU"/>
              </w:rPr>
            </w:pPr>
            <w:r w:rsidRPr="00235950">
              <w:rPr>
                <w:rFonts w:cs="Arial"/>
                <w:i/>
                <w:iCs/>
                <w:color w:val="000000" w:themeColor="text1"/>
                <w:sz w:val="22"/>
                <w:szCs w:val="20"/>
                <w:lang w:val="en-AU" w:eastAsia="en-AU"/>
              </w:rPr>
              <w:t>Refer to Confidential Attachment - Lot Boundary Setback</w:t>
            </w:r>
          </w:p>
          <w:p w14:paraId="0E3640FE" w14:textId="77777777" w:rsidR="00235950" w:rsidRPr="00235950" w:rsidRDefault="00235950" w:rsidP="00461DFD">
            <w:pPr>
              <w:autoSpaceDE w:val="0"/>
              <w:autoSpaceDN w:val="0"/>
              <w:adjustRightInd w:val="0"/>
              <w:jc w:val="both"/>
              <w:rPr>
                <w:rFonts w:cs="Arial"/>
                <w:i/>
                <w:iCs/>
                <w:color w:val="000000" w:themeColor="text1"/>
                <w:sz w:val="22"/>
                <w:szCs w:val="20"/>
                <w:lang w:val="en-AU" w:eastAsia="en-AU"/>
              </w:rPr>
            </w:pPr>
          </w:p>
          <w:p w14:paraId="526814C2"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r w:rsidRPr="00235950">
              <w:rPr>
                <w:rFonts w:cs="Arial"/>
                <w:color w:val="000000" w:themeColor="text1"/>
                <w:sz w:val="22"/>
                <w:szCs w:val="20"/>
                <w:u w:val="single"/>
                <w:lang w:val="en-AU" w:eastAsia="en-AU"/>
              </w:rPr>
              <w:t>South (Rear):</w:t>
            </w:r>
          </w:p>
          <w:p w14:paraId="7DF13110"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p>
          <w:p w14:paraId="28F423CE" w14:textId="77777777" w:rsidR="00235950" w:rsidRPr="00235950" w:rsidRDefault="00235950" w:rsidP="0012338F">
            <w:pPr>
              <w:pStyle w:val="ListParagraph"/>
              <w:numPr>
                <w:ilvl w:val="0"/>
                <w:numId w:val="89"/>
              </w:numPr>
              <w:autoSpaceDE w:val="0"/>
              <w:autoSpaceDN w:val="0"/>
              <w:adjustRightInd w:val="0"/>
              <w:ind w:left="594"/>
              <w:jc w:val="both"/>
              <w:rPr>
                <w:rFonts w:cs="Arial"/>
                <w:color w:val="000000" w:themeColor="text1"/>
                <w:sz w:val="22"/>
                <w:szCs w:val="20"/>
                <w:u w:val="single"/>
                <w:lang w:val="en-AU" w:eastAsia="en-AU"/>
              </w:rPr>
            </w:pPr>
            <w:r w:rsidRPr="00235950">
              <w:rPr>
                <w:rFonts w:cs="Arial"/>
                <w:color w:val="000000" w:themeColor="text1"/>
                <w:sz w:val="22"/>
                <w:szCs w:val="20"/>
                <w:lang w:val="en-AU" w:eastAsia="en-AU"/>
              </w:rPr>
              <w:t xml:space="preserve">Ground Floor (entire length) setback at 3.5m in lieu of 6m – </w:t>
            </w:r>
            <w:r w:rsidRPr="00235950">
              <w:rPr>
                <w:rFonts w:cs="Arial"/>
                <w:i/>
                <w:iCs/>
                <w:color w:val="000000" w:themeColor="text1"/>
                <w:sz w:val="22"/>
                <w:szCs w:val="20"/>
                <w:lang w:val="en-AU" w:eastAsia="en-AU"/>
              </w:rPr>
              <w:t>iii on attached plans</w:t>
            </w:r>
          </w:p>
          <w:p w14:paraId="390E6C61" w14:textId="77777777" w:rsidR="00235950" w:rsidRPr="00235950" w:rsidRDefault="00235950" w:rsidP="0012338F">
            <w:pPr>
              <w:pStyle w:val="ListParagraph"/>
              <w:numPr>
                <w:ilvl w:val="0"/>
                <w:numId w:val="89"/>
              </w:numPr>
              <w:autoSpaceDE w:val="0"/>
              <w:autoSpaceDN w:val="0"/>
              <w:adjustRightInd w:val="0"/>
              <w:ind w:left="594"/>
              <w:jc w:val="both"/>
              <w:rPr>
                <w:rFonts w:cs="Arial"/>
                <w:color w:val="000000" w:themeColor="text1"/>
                <w:sz w:val="22"/>
                <w:szCs w:val="20"/>
                <w:u w:val="single"/>
                <w:lang w:val="en-AU" w:eastAsia="en-AU"/>
              </w:rPr>
            </w:pPr>
            <w:r w:rsidRPr="00235950">
              <w:rPr>
                <w:rFonts w:cs="Arial"/>
                <w:color w:val="000000" w:themeColor="text1"/>
                <w:sz w:val="22"/>
                <w:szCs w:val="20"/>
                <w:lang w:val="en-AU" w:eastAsia="en-AU"/>
              </w:rPr>
              <w:t>First Floor (entire length) setback at 3.9m in lieu of 6m –</w:t>
            </w:r>
            <w:r w:rsidRPr="00235950">
              <w:rPr>
                <w:rFonts w:cs="Arial"/>
                <w:i/>
                <w:iCs/>
                <w:color w:val="000000" w:themeColor="text1"/>
                <w:sz w:val="22"/>
                <w:szCs w:val="20"/>
                <w:lang w:val="en-AU" w:eastAsia="en-AU"/>
              </w:rPr>
              <w:t xml:space="preserve"> ix on attached plans</w:t>
            </w:r>
          </w:p>
          <w:p w14:paraId="79609735" w14:textId="77777777" w:rsidR="00235950" w:rsidRPr="00235950" w:rsidRDefault="00235950" w:rsidP="00461DFD">
            <w:pPr>
              <w:autoSpaceDE w:val="0"/>
              <w:autoSpaceDN w:val="0"/>
              <w:adjustRightInd w:val="0"/>
              <w:jc w:val="both"/>
              <w:rPr>
                <w:rFonts w:cs="Arial"/>
                <w:b/>
                <w:bCs/>
                <w:color w:val="000000" w:themeColor="text1"/>
                <w:sz w:val="22"/>
                <w:szCs w:val="20"/>
                <w:lang w:val="en-AU" w:eastAsia="en-AU"/>
              </w:rPr>
            </w:pPr>
          </w:p>
          <w:p w14:paraId="0995C185"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r w:rsidRPr="00235950">
              <w:rPr>
                <w:rFonts w:cs="Arial"/>
                <w:color w:val="000000" w:themeColor="text1"/>
                <w:sz w:val="22"/>
                <w:szCs w:val="20"/>
                <w:u w:val="single"/>
                <w:lang w:val="en-AU" w:eastAsia="en-AU"/>
              </w:rPr>
              <w:t>East (Side):</w:t>
            </w:r>
          </w:p>
          <w:p w14:paraId="512DC922"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p>
          <w:p w14:paraId="5ECF9A50" w14:textId="77777777" w:rsidR="00461DFD" w:rsidRDefault="00235950"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461DFD">
              <w:rPr>
                <w:rFonts w:cs="Arial"/>
                <w:color w:val="000000" w:themeColor="text1"/>
                <w:sz w:val="22"/>
                <w:szCs w:val="20"/>
                <w:lang w:val="en-AU" w:eastAsia="en-AU"/>
              </w:rPr>
              <w:t xml:space="preserve">Ground Floor (master to stair) setback at 1m in lieu of 1.5m – </w:t>
            </w:r>
            <w:proofErr w:type="spellStart"/>
            <w:r w:rsidRPr="00461DFD">
              <w:rPr>
                <w:rFonts w:cs="Arial"/>
                <w:color w:val="000000" w:themeColor="text1"/>
                <w:sz w:val="22"/>
                <w:szCs w:val="20"/>
                <w:lang w:val="en-AU" w:eastAsia="en-AU"/>
              </w:rPr>
              <w:t>i</w:t>
            </w:r>
            <w:proofErr w:type="spellEnd"/>
            <w:r w:rsidRPr="00461DFD">
              <w:rPr>
                <w:rFonts w:cs="Arial"/>
                <w:color w:val="000000" w:themeColor="text1"/>
                <w:sz w:val="22"/>
                <w:szCs w:val="20"/>
                <w:lang w:val="en-AU" w:eastAsia="en-AU"/>
              </w:rPr>
              <w:t xml:space="preserve"> on attached plans</w:t>
            </w:r>
          </w:p>
          <w:p w14:paraId="1B054E2D" w14:textId="0A46F271" w:rsidR="00235950" w:rsidRPr="00461DFD" w:rsidRDefault="00235950"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461DFD">
              <w:rPr>
                <w:rFonts w:cs="Arial"/>
                <w:color w:val="000000" w:themeColor="text1"/>
                <w:sz w:val="22"/>
                <w:szCs w:val="20"/>
                <w:lang w:val="en-AU" w:eastAsia="en-AU"/>
              </w:rPr>
              <w:t>Ground Floor (library to laundry) setback at 1m in lieu of 1.1m – ii on attached plans</w:t>
            </w:r>
          </w:p>
          <w:p w14:paraId="3594C98C" w14:textId="77777777" w:rsidR="00235950" w:rsidRPr="00235950" w:rsidRDefault="00235950"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235950">
              <w:rPr>
                <w:rFonts w:cs="Arial"/>
                <w:color w:val="000000" w:themeColor="text1"/>
                <w:sz w:val="22"/>
                <w:szCs w:val="20"/>
                <w:lang w:val="en-AU" w:eastAsia="en-AU"/>
              </w:rPr>
              <w:t>First Floor (terrace to stairs) setback 1.05m in lieu of 2.5m – iv on attached plans</w:t>
            </w:r>
          </w:p>
          <w:p w14:paraId="2804D85A" w14:textId="77777777" w:rsidR="00235950" w:rsidRPr="00235950" w:rsidRDefault="00235950"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235950">
              <w:rPr>
                <w:rFonts w:cs="Arial"/>
                <w:color w:val="000000" w:themeColor="text1"/>
                <w:sz w:val="22"/>
                <w:szCs w:val="20"/>
                <w:lang w:val="en-AU" w:eastAsia="en-AU"/>
              </w:rPr>
              <w:t>First Floor (court) setback 3.5m in lieu of 4.3m – v on attached plans</w:t>
            </w:r>
          </w:p>
          <w:p w14:paraId="5CECBC07" w14:textId="77777777" w:rsidR="00235950" w:rsidRPr="00235950" w:rsidRDefault="00235950" w:rsidP="0012338F">
            <w:pPr>
              <w:pStyle w:val="ListParagraph"/>
              <w:numPr>
                <w:ilvl w:val="0"/>
                <w:numId w:val="89"/>
              </w:numPr>
              <w:autoSpaceDE w:val="0"/>
              <w:autoSpaceDN w:val="0"/>
              <w:adjustRightInd w:val="0"/>
              <w:ind w:left="594"/>
              <w:jc w:val="both"/>
              <w:rPr>
                <w:rFonts w:cs="Arial"/>
                <w:color w:val="000000" w:themeColor="text1"/>
                <w:sz w:val="22"/>
                <w:szCs w:val="20"/>
                <w:lang w:val="en-AU" w:eastAsia="en-AU"/>
              </w:rPr>
            </w:pPr>
            <w:r w:rsidRPr="00235950">
              <w:rPr>
                <w:rFonts w:cs="Arial"/>
                <w:color w:val="000000" w:themeColor="text1"/>
                <w:sz w:val="22"/>
                <w:szCs w:val="20"/>
                <w:lang w:val="en-AU" w:eastAsia="en-AU"/>
              </w:rPr>
              <w:t>First Floor (study to Helena) setback 1m in lieu of 1.2m – vi on attached plans</w:t>
            </w:r>
          </w:p>
          <w:p w14:paraId="00F62F64"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p>
          <w:p w14:paraId="7F84B071" w14:textId="77777777" w:rsidR="00235950" w:rsidRPr="00235950" w:rsidRDefault="00235950" w:rsidP="00461DFD">
            <w:pPr>
              <w:autoSpaceDE w:val="0"/>
              <w:autoSpaceDN w:val="0"/>
              <w:adjustRightInd w:val="0"/>
              <w:jc w:val="both"/>
              <w:rPr>
                <w:rFonts w:cs="Arial"/>
                <w:color w:val="000000" w:themeColor="text1"/>
                <w:sz w:val="22"/>
                <w:szCs w:val="20"/>
                <w:u w:val="single"/>
                <w:lang w:val="en-AU" w:eastAsia="en-AU"/>
              </w:rPr>
            </w:pPr>
            <w:r w:rsidRPr="00235950">
              <w:rPr>
                <w:rFonts w:cs="Arial"/>
                <w:color w:val="000000" w:themeColor="text1"/>
                <w:sz w:val="22"/>
                <w:szCs w:val="20"/>
                <w:u w:val="single"/>
                <w:lang w:val="en-AU" w:eastAsia="en-AU"/>
              </w:rPr>
              <w:t>West (Side):</w:t>
            </w:r>
          </w:p>
          <w:p w14:paraId="2071EA32" w14:textId="77777777" w:rsidR="00235950" w:rsidRPr="00235950" w:rsidRDefault="00235950" w:rsidP="00461DFD">
            <w:pPr>
              <w:autoSpaceDE w:val="0"/>
              <w:autoSpaceDN w:val="0"/>
              <w:adjustRightInd w:val="0"/>
              <w:jc w:val="both"/>
              <w:rPr>
                <w:rFonts w:cs="Arial"/>
                <w:sz w:val="22"/>
                <w:szCs w:val="20"/>
                <w:u w:val="single"/>
                <w:lang w:val="en-AU" w:eastAsia="en-AU"/>
              </w:rPr>
            </w:pPr>
          </w:p>
          <w:p w14:paraId="4D324B04" w14:textId="77777777" w:rsidR="00235950" w:rsidRPr="00235950" w:rsidRDefault="00235950" w:rsidP="0012338F">
            <w:pPr>
              <w:pStyle w:val="ListParagraph"/>
              <w:numPr>
                <w:ilvl w:val="0"/>
                <w:numId w:val="89"/>
              </w:numPr>
              <w:autoSpaceDE w:val="0"/>
              <w:autoSpaceDN w:val="0"/>
              <w:adjustRightInd w:val="0"/>
              <w:ind w:left="594"/>
              <w:jc w:val="both"/>
              <w:rPr>
                <w:rFonts w:cs="Arial"/>
                <w:sz w:val="22"/>
                <w:szCs w:val="20"/>
                <w:lang w:val="en-AU" w:eastAsia="en-AU"/>
              </w:rPr>
            </w:pPr>
            <w:r w:rsidRPr="00235950">
              <w:rPr>
                <w:rFonts w:cs="Arial"/>
                <w:sz w:val="22"/>
                <w:szCs w:val="20"/>
                <w:lang w:val="en-AU" w:eastAsia="en-AU"/>
              </w:rPr>
              <w:t>First Floor (Helena to bath) setback 1.17m in lieu of 1.3m – vii on attached plans</w:t>
            </w:r>
          </w:p>
          <w:p w14:paraId="1D74C3E7" w14:textId="77777777" w:rsidR="00235950" w:rsidRPr="00235950" w:rsidRDefault="00235950" w:rsidP="0012338F">
            <w:pPr>
              <w:pStyle w:val="ListParagraph"/>
              <w:numPr>
                <w:ilvl w:val="0"/>
                <w:numId w:val="89"/>
              </w:numPr>
              <w:autoSpaceDE w:val="0"/>
              <w:autoSpaceDN w:val="0"/>
              <w:adjustRightInd w:val="0"/>
              <w:ind w:left="594"/>
              <w:jc w:val="both"/>
              <w:rPr>
                <w:rFonts w:cs="Arial"/>
                <w:sz w:val="22"/>
                <w:szCs w:val="20"/>
                <w:lang w:val="en-AU" w:eastAsia="en-AU"/>
              </w:rPr>
            </w:pPr>
            <w:r w:rsidRPr="00235950">
              <w:rPr>
                <w:rFonts w:cs="Arial"/>
                <w:sz w:val="22"/>
                <w:szCs w:val="20"/>
                <w:lang w:val="en-AU" w:eastAsia="en-AU"/>
              </w:rPr>
              <w:t>First Floor (dining to balcony) setback 1.5m in lieu of 7.7m – viii on attached plans</w:t>
            </w:r>
          </w:p>
          <w:p w14:paraId="238C3A87" w14:textId="77777777" w:rsidR="00235950" w:rsidRPr="00235950" w:rsidRDefault="00235950" w:rsidP="00461DFD">
            <w:pPr>
              <w:autoSpaceDE w:val="0"/>
              <w:autoSpaceDN w:val="0"/>
              <w:adjustRightInd w:val="0"/>
              <w:jc w:val="both"/>
              <w:rPr>
                <w:rFonts w:cs="Arial"/>
                <w:sz w:val="22"/>
                <w:szCs w:val="20"/>
                <w:lang w:val="en-AU" w:eastAsia="en-AU"/>
              </w:rPr>
            </w:pPr>
          </w:p>
          <w:p w14:paraId="55AE1D11" w14:textId="77777777" w:rsidR="00235950" w:rsidRPr="00235950" w:rsidRDefault="00235950" w:rsidP="00461DFD">
            <w:pPr>
              <w:autoSpaceDE w:val="0"/>
              <w:autoSpaceDN w:val="0"/>
              <w:adjustRightInd w:val="0"/>
              <w:jc w:val="both"/>
              <w:rPr>
                <w:rFonts w:cs="Arial"/>
                <w:sz w:val="22"/>
                <w:szCs w:val="20"/>
                <w:u w:val="single"/>
                <w:lang w:val="en-AU" w:eastAsia="en-AU"/>
              </w:rPr>
            </w:pPr>
            <w:r w:rsidRPr="00235950">
              <w:rPr>
                <w:rFonts w:cs="Arial"/>
                <w:sz w:val="22"/>
                <w:szCs w:val="20"/>
                <w:u w:val="single"/>
                <w:lang w:val="en-AU" w:eastAsia="en-AU"/>
              </w:rPr>
              <w:t xml:space="preserve">Building on Boundary </w:t>
            </w:r>
          </w:p>
          <w:p w14:paraId="139DEEB8" w14:textId="77777777" w:rsidR="00235950" w:rsidRPr="00235950" w:rsidRDefault="00235950" w:rsidP="00461DFD">
            <w:pPr>
              <w:autoSpaceDE w:val="0"/>
              <w:autoSpaceDN w:val="0"/>
              <w:adjustRightInd w:val="0"/>
              <w:jc w:val="both"/>
              <w:rPr>
                <w:rFonts w:cs="Arial"/>
                <w:color w:val="000000" w:themeColor="text1"/>
                <w:sz w:val="22"/>
                <w:szCs w:val="20"/>
                <w:lang w:val="en-AU" w:eastAsia="en-AU"/>
              </w:rPr>
            </w:pPr>
          </w:p>
          <w:p w14:paraId="002DE411" w14:textId="0FBB7D28" w:rsidR="00F477CA" w:rsidRPr="00235950" w:rsidRDefault="00235950" w:rsidP="0012338F">
            <w:pPr>
              <w:pStyle w:val="ListParagraph"/>
              <w:numPr>
                <w:ilvl w:val="0"/>
                <w:numId w:val="89"/>
              </w:numPr>
              <w:autoSpaceDE w:val="0"/>
              <w:autoSpaceDN w:val="0"/>
              <w:adjustRightInd w:val="0"/>
              <w:ind w:left="594"/>
              <w:jc w:val="both"/>
              <w:rPr>
                <w:b/>
                <w:color w:val="000000" w:themeColor="text1"/>
                <w:sz w:val="22"/>
                <w:szCs w:val="20"/>
              </w:rPr>
            </w:pPr>
            <w:r w:rsidRPr="00235950">
              <w:rPr>
                <w:rFonts w:cs="Arial"/>
                <w:color w:val="000000" w:themeColor="text1"/>
                <w:sz w:val="22"/>
                <w:szCs w:val="20"/>
                <w:lang w:val="en-AU" w:eastAsia="en-AU"/>
              </w:rPr>
              <w:t xml:space="preserve">Garage (west) – 17.8m long x 3.5m tall boundary wall proposed addressing the western lot boundary. No boundary walls are permitted as a right under a R12.5 residential density code – </w:t>
            </w:r>
            <w:r w:rsidRPr="00235950">
              <w:rPr>
                <w:rFonts w:cs="Arial"/>
                <w:i/>
                <w:iCs/>
                <w:color w:val="000000" w:themeColor="text1"/>
                <w:sz w:val="22"/>
                <w:szCs w:val="20"/>
                <w:lang w:val="en-AU" w:eastAsia="en-AU"/>
              </w:rPr>
              <w:t xml:space="preserve">x on attached plans </w:t>
            </w:r>
          </w:p>
        </w:tc>
      </w:tr>
      <w:tr w:rsidR="00F477CA" w14:paraId="66441ED9" w14:textId="77777777" w:rsidTr="56D20CCD">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8DFD88" w14:textId="77777777" w:rsidR="00F477CA" w:rsidRPr="00A27108" w:rsidRDefault="00F477CA">
            <w:pPr>
              <w:autoSpaceDE w:val="0"/>
              <w:autoSpaceDN w:val="0"/>
              <w:adjustRightInd w:val="0"/>
              <w:jc w:val="center"/>
              <w:rPr>
                <w:rFonts w:cs="Arial"/>
                <w:b/>
                <w:color w:val="000000" w:themeColor="text1"/>
                <w:sz w:val="22"/>
                <w:lang w:val="en-AU" w:eastAsia="en-AU"/>
              </w:rPr>
            </w:pPr>
            <w:r w:rsidRPr="00A27108">
              <w:rPr>
                <w:rFonts w:cs="Arial"/>
                <w:b/>
                <w:color w:val="000000" w:themeColor="text1"/>
                <w:sz w:val="22"/>
                <w:lang w:val="en-AU" w:eastAsia="en-AU"/>
              </w:rPr>
              <w:t>Design Principles</w:t>
            </w:r>
          </w:p>
        </w:tc>
      </w:tr>
      <w:tr w:rsidR="00F477CA" w14:paraId="419EFEF8" w14:textId="77777777" w:rsidTr="56D20CCD">
        <w:trPr>
          <w:trHeight w:val="1112"/>
        </w:trPr>
        <w:tc>
          <w:tcPr>
            <w:tcW w:w="8897" w:type="dxa"/>
            <w:tcBorders>
              <w:top w:val="single" w:sz="4" w:space="0" w:color="auto"/>
              <w:left w:val="single" w:sz="4" w:space="0" w:color="auto"/>
              <w:bottom w:val="single" w:sz="4" w:space="0" w:color="auto"/>
              <w:right w:val="single" w:sz="4" w:space="0" w:color="auto"/>
            </w:tcBorders>
            <w:hideMark/>
          </w:tcPr>
          <w:p w14:paraId="5E605FDE" w14:textId="503F0A43" w:rsidR="00F477CA" w:rsidRPr="0012625B" w:rsidRDefault="00F477CA" w:rsidP="00152DC3">
            <w:pPr>
              <w:autoSpaceDE w:val="0"/>
              <w:autoSpaceDN w:val="0"/>
              <w:adjustRightInd w:val="0"/>
              <w:ind w:left="591" w:hanging="591"/>
              <w:jc w:val="both"/>
              <w:rPr>
                <w:rFonts w:cs="Arial"/>
                <w:color w:val="000000" w:themeColor="text1"/>
                <w:sz w:val="22"/>
                <w:lang w:val="en-AU" w:eastAsia="en-AU"/>
              </w:rPr>
            </w:pPr>
            <w:r w:rsidRPr="0012625B">
              <w:rPr>
                <w:rFonts w:cs="Arial"/>
                <w:color w:val="000000" w:themeColor="text1"/>
                <w:sz w:val="22"/>
                <w:lang w:val="en-AU" w:eastAsia="en-AU"/>
              </w:rPr>
              <w:t>P3.1</w:t>
            </w:r>
            <w:r w:rsidR="00152DC3" w:rsidRPr="0012625B">
              <w:rPr>
                <w:rFonts w:cs="Arial"/>
                <w:color w:val="000000" w:themeColor="text1"/>
                <w:sz w:val="22"/>
                <w:lang w:val="en-AU" w:eastAsia="en-AU"/>
              </w:rPr>
              <w:tab/>
            </w:r>
            <w:r w:rsidRPr="0012625B">
              <w:rPr>
                <w:rFonts w:cs="Arial"/>
                <w:color w:val="000000" w:themeColor="text1"/>
                <w:sz w:val="22"/>
                <w:lang w:val="en-AU" w:eastAsia="en-AU"/>
              </w:rPr>
              <w:t>Buildings set back from lot boundaries or adjacent buildings on the same lot so as to:</w:t>
            </w:r>
          </w:p>
          <w:p w14:paraId="324ABD36"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reduce impacts of building bulk on adjoining properties;</w:t>
            </w:r>
          </w:p>
          <w:p w14:paraId="78499A3A"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provide adequate direct sun and ventilation to the building and open spaces on the site and adjoining properties; and</w:t>
            </w:r>
          </w:p>
          <w:p w14:paraId="3AAEAC90" w14:textId="3A3A88FD" w:rsidR="00F477CA"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minimise the extent of overlooking and resultant loss of privacy on adjoining properties.</w:t>
            </w:r>
          </w:p>
          <w:p w14:paraId="47B7F46D" w14:textId="47872B4C" w:rsidR="00BE03A3" w:rsidRPr="00BE03A3" w:rsidRDefault="00BE03A3" w:rsidP="00BE03A3">
            <w:pPr>
              <w:autoSpaceDE w:val="0"/>
              <w:autoSpaceDN w:val="0"/>
              <w:adjustRightInd w:val="0"/>
              <w:ind w:left="308"/>
              <w:jc w:val="both"/>
              <w:rPr>
                <w:rFonts w:cs="Arial"/>
                <w:color w:val="000000" w:themeColor="text1"/>
                <w:sz w:val="22"/>
                <w:lang w:val="en-AU" w:eastAsia="en-AU"/>
              </w:rPr>
            </w:pPr>
          </w:p>
          <w:p w14:paraId="5A1EF624" w14:textId="2F0EF6AB" w:rsidR="00F477CA" w:rsidRPr="0012625B" w:rsidRDefault="00F477CA" w:rsidP="00AE3E23">
            <w:pPr>
              <w:autoSpaceDE w:val="0"/>
              <w:autoSpaceDN w:val="0"/>
              <w:adjustRightInd w:val="0"/>
              <w:ind w:left="591" w:hanging="591"/>
              <w:jc w:val="both"/>
              <w:rPr>
                <w:rFonts w:cs="Arial"/>
                <w:color w:val="000000" w:themeColor="text1"/>
                <w:sz w:val="22"/>
                <w:lang w:val="en-AU" w:eastAsia="en-AU"/>
              </w:rPr>
            </w:pPr>
            <w:r w:rsidRPr="0012625B">
              <w:rPr>
                <w:rFonts w:cs="Arial"/>
                <w:color w:val="000000" w:themeColor="text1"/>
                <w:sz w:val="22"/>
                <w:lang w:val="en-AU" w:eastAsia="en-AU"/>
              </w:rPr>
              <w:t>P3.2</w:t>
            </w:r>
            <w:r w:rsidR="00AE3E23" w:rsidRPr="0012625B">
              <w:rPr>
                <w:rFonts w:cs="Arial"/>
                <w:color w:val="000000" w:themeColor="text1"/>
                <w:sz w:val="22"/>
                <w:lang w:val="en-AU" w:eastAsia="en-AU"/>
              </w:rPr>
              <w:tab/>
            </w:r>
            <w:r w:rsidRPr="0012625B">
              <w:rPr>
                <w:rFonts w:cs="Arial"/>
                <w:color w:val="000000" w:themeColor="text1"/>
                <w:sz w:val="22"/>
                <w:lang w:val="en-AU" w:eastAsia="en-AU"/>
              </w:rPr>
              <w:t>Buildings built up to boundaries (other than the street boundary) where this:</w:t>
            </w:r>
          </w:p>
          <w:p w14:paraId="70D59725"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lastRenderedPageBreak/>
              <w:t>makes more effective use of space for enhanced privacy for the occupant/s or outdoor living areas;</w:t>
            </w:r>
          </w:p>
          <w:p w14:paraId="4D145F00"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does not compromise the design principle contained in clause 5.1.3 P3.1;</w:t>
            </w:r>
          </w:p>
          <w:p w14:paraId="218D66E2"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does not have any adverse impact on the amenity of the adjoining property;</w:t>
            </w:r>
          </w:p>
          <w:p w14:paraId="48B0A473"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ensures direct sun to major openings to habitable rooms and outdoor living areas for adjoining properties is not restricted; and</w:t>
            </w:r>
          </w:p>
          <w:p w14:paraId="3BA19A08" w14:textId="77777777" w:rsidR="00F477CA" w:rsidRPr="0012625B" w:rsidRDefault="00F477CA" w:rsidP="0012338F">
            <w:pPr>
              <w:pStyle w:val="ListParagraph"/>
              <w:numPr>
                <w:ilvl w:val="0"/>
                <w:numId w:val="47"/>
              </w:numPr>
              <w:autoSpaceDE w:val="0"/>
              <w:autoSpaceDN w:val="0"/>
              <w:adjustRightInd w:val="0"/>
              <w:ind w:left="591" w:hanging="283"/>
              <w:jc w:val="both"/>
              <w:rPr>
                <w:rFonts w:cs="Arial"/>
                <w:color w:val="000000" w:themeColor="text1"/>
                <w:sz w:val="22"/>
                <w:lang w:val="en-AU" w:eastAsia="en-AU"/>
              </w:rPr>
            </w:pPr>
            <w:r w:rsidRPr="0012625B">
              <w:rPr>
                <w:rFonts w:cs="Arial"/>
                <w:color w:val="000000" w:themeColor="text1"/>
                <w:sz w:val="22"/>
                <w:lang w:val="en-AU" w:eastAsia="en-AU"/>
              </w:rPr>
              <w:t>positively contributes to the prevailing or future development context and streetscape as outlined in the local planning framework.</w:t>
            </w:r>
          </w:p>
        </w:tc>
      </w:tr>
      <w:tr w:rsidR="00F477CA" w14:paraId="5411D182" w14:textId="77777777" w:rsidTr="56D20CCD">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856AD" w14:textId="4BCA1D7B" w:rsidR="00F477CA" w:rsidRPr="004D2E0B" w:rsidRDefault="00F477CA" w:rsidP="004D2E0B">
            <w:pPr>
              <w:autoSpaceDE w:val="0"/>
              <w:autoSpaceDN w:val="0"/>
              <w:adjustRightInd w:val="0"/>
              <w:jc w:val="center"/>
              <w:rPr>
                <w:rFonts w:cs="Arial"/>
                <w:b/>
                <w:color w:val="000000" w:themeColor="text1"/>
                <w:sz w:val="22"/>
                <w:lang w:val="en-AU" w:eastAsia="en-AU"/>
              </w:rPr>
            </w:pPr>
            <w:r w:rsidRPr="004D2E0B">
              <w:rPr>
                <w:rFonts w:cs="Arial"/>
                <w:b/>
                <w:color w:val="000000" w:themeColor="text1"/>
                <w:sz w:val="22"/>
                <w:lang w:val="en-AU" w:eastAsia="en-AU"/>
              </w:rPr>
              <w:lastRenderedPageBreak/>
              <w:t>Administration Assessment</w:t>
            </w:r>
          </w:p>
        </w:tc>
      </w:tr>
      <w:tr w:rsidR="00AE3E23" w14:paraId="34BDB4D6" w14:textId="77777777" w:rsidTr="56D20CCD">
        <w:tc>
          <w:tcPr>
            <w:tcW w:w="8897" w:type="dxa"/>
            <w:tcBorders>
              <w:top w:val="single" w:sz="4" w:space="0" w:color="auto"/>
              <w:left w:val="single" w:sz="4" w:space="0" w:color="auto"/>
              <w:bottom w:val="single" w:sz="4" w:space="0" w:color="auto"/>
              <w:right w:val="single" w:sz="4" w:space="0" w:color="auto"/>
            </w:tcBorders>
            <w:shd w:val="clear" w:color="auto" w:fill="auto"/>
          </w:tcPr>
          <w:p w14:paraId="498256F1" w14:textId="77777777" w:rsidR="00F57949" w:rsidRPr="004D2E0B" w:rsidRDefault="00F57949" w:rsidP="004D2E0B">
            <w:pPr>
              <w:autoSpaceDE w:val="0"/>
              <w:autoSpaceDN w:val="0"/>
              <w:adjustRightInd w:val="0"/>
              <w:jc w:val="both"/>
              <w:rPr>
                <w:rFonts w:eastAsiaTheme="minorHAnsi" w:cs="Arial"/>
                <w:color w:val="000000" w:themeColor="text1"/>
                <w:sz w:val="22"/>
                <w:lang w:val="en-AU" w:eastAsia="en-AU"/>
              </w:rPr>
            </w:pPr>
            <w:r w:rsidRPr="004D2E0B">
              <w:rPr>
                <w:rFonts w:cs="Arial"/>
                <w:color w:val="000000" w:themeColor="text1"/>
                <w:sz w:val="22"/>
                <w:lang w:val="en-AU" w:eastAsia="en-AU"/>
              </w:rPr>
              <w:t xml:space="preserve">Having regard to the Design Principles of State Planning Policy 7.3, Residential Design Codes Volume 1, the proposed development is considered to appropriately respond to the development site and associated site constraints, namely the significantly undersized R12.5 lot. </w:t>
            </w:r>
          </w:p>
          <w:p w14:paraId="284E44AD" w14:textId="77777777" w:rsidR="00F57949" w:rsidRPr="004D2E0B" w:rsidRDefault="00F57949" w:rsidP="004D2E0B">
            <w:pPr>
              <w:autoSpaceDE w:val="0"/>
              <w:autoSpaceDN w:val="0"/>
              <w:adjustRightInd w:val="0"/>
              <w:jc w:val="both"/>
              <w:rPr>
                <w:rFonts w:cs="Arial"/>
                <w:color w:val="000000" w:themeColor="text1"/>
                <w:sz w:val="22"/>
                <w:highlight w:val="yellow"/>
                <w:lang w:val="en-AU" w:eastAsia="en-AU"/>
              </w:rPr>
            </w:pPr>
          </w:p>
          <w:p w14:paraId="5DAD749E" w14:textId="77777777" w:rsidR="00F57949" w:rsidRPr="004D2E0B" w:rsidRDefault="00F57949" w:rsidP="004D2E0B">
            <w:pPr>
              <w:autoSpaceDE w:val="0"/>
              <w:autoSpaceDN w:val="0"/>
              <w:adjustRightInd w:val="0"/>
              <w:jc w:val="both"/>
              <w:rPr>
                <w:rFonts w:cs="Arial"/>
                <w:b/>
                <w:bCs/>
                <w:color w:val="000000" w:themeColor="text1"/>
                <w:sz w:val="22"/>
                <w:lang w:val="en-AU" w:eastAsia="en-AU"/>
              </w:rPr>
            </w:pPr>
            <w:r w:rsidRPr="004D2E0B">
              <w:rPr>
                <w:rFonts w:cs="Arial"/>
                <w:b/>
                <w:bCs/>
                <w:color w:val="000000" w:themeColor="text1"/>
                <w:sz w:val="22"/>
                <w:lang w:val="en-AU" w:eastAsia="en-AU"/>
              </w:rPr>
              <w:t>Rear Lot Boundary Setback (iii and ix):</w:t>
            </w:r>
          </w:p>
          <w:p w14:paraId="625FAE15" w14:textId="77777777" w:rsidR="00F57949" w:rsidRPr="004D2E0B" w:rsidRDefault="00F57949" w:rsidP="004D2E0B">
            <w:pPr>
              <w:autoSpaceDE w:val="0"/>
              <w:autoSpaceDN w:val="0"/>
              <w:adjustRightInd w:val="0"/>
              <w:jc w:val="both"/>
              <w:rPr>
                <w:rFonts w:cs="Arial"/>
                <w:color w:val="000000" w:themeColor="text1"/>
                <w:sz w:val="22"/>
                <w:lang w:val="en-AU" w:eastAsia="en-AU"/>
              </w:rPr>
            </w:pPr>
            <w:r w:rsidRPr="004D2E0B">
              <w:rPr>
                <w:rFonts w:cs="Arial"/>
                <w:color w:val="000000" w:themeColor="text1"/>
                <w:sz w:val="22"/>
                <w:lang w:val="en-AU" w:eastAsia="en-AU"/>
              </w:rPr>
              <w:t xml:space="preserve">A property coded R12.5 is required to provide a minimum 6.0m rear lot boundary setback to maintain an open character. However, the City must consider the surrounding area to determine whether or not the deemed to comply should be upheld. </w:t>
            </w:r>
          </w:p>
          <w:p w14:paraId="0BA64FEC" w14:textId="77777777" w:rsidR="00F57949" w:rsidRPr="004D2E0B" w:rsidRDefault="00F57949" w:rsidP="004D2E0B">
            <w:pPr>
              <w:autoSpaceDE w:val="0"/>
              <w:autoSpaceDN w:val="0"/>
              <w:adjustRightInd w:val="0"/>
              <w:jc w:val="both"/>
              <w:rPr>
                <w:rFonts w:cs="Arial"/>
                <w:color w:val="000000" w:themeColor="text1"/>
                <w:sz w:val="22"/>
                <w:lang w:val="en-AU" w:eastAsia="en-AU"/>
              </w:rPr>
            </w:pPr>
          </w:p>
          <w:p w14:paraId="0654C09E" w14:textId="77777777" w:rsidR="00F57949" w:rsidRPr="004D2E0B" w:rsidRDefault="00F57949" w:rsidP="004D2E0B">
            <w:pPr>
              <w:autoSpaceDE w:val="0"/>
              <w:autoSpaceDN w:val="0"/>
              <w:adjustRightInd w:val="0"/>
              <w:jc w:val="both"/>
              <w:rPr>
                <w:rFonts w:cs="Arial"/>
                <w:color w:val="000000" w:themeColor="text1"/>
                <w:sz w:val="22"/>
                <w:lang w:val="en-AU" w:eastAsia="en-AU"/>
              </w:rPr>
            </w:pPr>
            <w:r w:rsidRPr="004D2E0B">
              <w:rPr>
                <w:rFonts w:cs="Arial"/>
                <w:color w:val="000000" w:themeColor="text1"/>
                <w:sz w:val="22"/>
                <w:lang w:val="en-AU" w:eastAsia="en-AU"/>
              </w:rPr>
              <w:t xml:space="preserve">An overview of the surrounding properties reveals an established precedent of development within the 6.0m rear setback area. </w:t>
            </w:r>
          </w:p>
          <w:p w14:paraId="7C6E237E" w14:textId="77777777" w:rsidR="00F57949" w:rsidRPr="004D2E0B" w:rsidRDefault="00F57949" w:rsidP="0012338F">
            <w:pPr>
              <w:pStyle w:val="ListParagraph"/>
              <w:numPr>
                <w:ilvl w:val="1"/>
                <w:numId w:val="90"/>
              </w:numPr>
              <w:autoSpaceDE w:val="0"/>
              <w:autoSpaceDN w:val="0"/>
              <w:adjustRightInd w:val="0"/>
              <w:ind w:left="878" w:hanging="284"/>
              <w:jc w:val="both"/>
              <w:rPr>
                <w:rFonts w:cs="Arial"/>
                <w:color w:val="000000" w:themeColor="text1"/>
                <w:sz w:val="22"/>
                <w:lang w:val="en-AU" w:eastAsia="en-AU"/>
              </w:rPr>
            </w:pPr>
            <w:r w:rsidRPr="004D2E0B">
              <w:rPr>
                <w:rFonts w:cs="Arial"/>
                <w:color w:val="000000" w:themeColor="text1"/>
                <w:sz w:val="22"/>
                <w:lang w:val="en-AU" w:eastAsia="en-AU"/>
              </w:rPr>
              <w:t>Eastern neighbour (No. 12 Odern Crescent) Minimum 3.2m rear lot boundary setback provided.</w:t>
            </w:r>
          </w:p>
          <w:p w14:paraId="28549E86" w14:textId="77777777" w:rsidR="00F57949" w:rsidRPr="004D2E0B" w:rsidRDefault="00F57949" w:rsidP="0012338F">
            <w:pPr>
              <w:pStyle w:val="ListParagraph"/>
              <w:numPr>
                <w:ilvl w:val="1"/>
                <w:numId w:val="90"/>
              </w:numPr>
              <w:autoSpaceDE w:val="0"/>
              <w:autoSpaceDN w:val="0"/>
              <w:adjustRightInd w:val="0"/>
              <w:ind w:left="878" w:hanging="284"/>
              <w:jc w:val="both"/>
              <w:rPr>
                <w:rFonts w:cs="Arial"/>
                <w:color w:val="000000" w:themeColor="text1"/>
                <w:sz w:val="22"/>
                <w:lang w:val="en-AU" w:eastAsia="en-AU"/>
              </w:rPr>
            </w:pPr>
            <w:r w:rsidRPr="004D2E0B">
              <w:rPr>
                <w:rFonts w:cs="Arial"/>
                <w:color w:val="000000" w:themeColor="text1"/>
                <w:sz w:val="22"/>
                <w:lang w:val="en-AU" w:eastAsia="en-AU"/>
              </w:rPr>
              <w:t xml:space="preserve">Southern neighbour (No 8 Korel Gardens) Minimum 2.4m rear lot boundary setback provided. </w:t>
            </w:r>
          </w:p>
          <w:p w14:paraId="515236FF" w14:textId="77777777" w:rsidR="00F57949" w:rsidRPr="004D2E0B" w:rsidRDefault="00F57949" w:rsidP="0012338F">
            <w:pPr>
              <w:pStyle w:val="ListParagraph"/>
              <w:numPr>
                <w:ilvl w:val="1"/>
                <w:numId w:val="90"/>
              </w:numPr>
              <w:autoSpaceDE w:val="0"/>
              <w:autoSpaceDN w:val="0"/>
              <w:adjustRightInd w:val="0"/>
              <w:ind w:left="878" w:hanging="284"/>
              <w:jc w:val="both"/>
              <w:rPr>
                <w:rFonts w:cs="Arial"/>
                <w:color w:val="000000" w:themeColor="text1"/>
                <w:sz w:val="22"/>
                <w:lang w:val="en-AU" w:eastAsia="en-AU"/>
              </w:rPr>
            </w:pPr>
            <w:r w:rsidRPr="004D2E0B">
              <w:rPr>
                <w:rFonts w:cs="Arial"/>
                <w:color w:val="000000" w:themeColor="text1"/>
                <w:sz w:val="22"/>
                <w:lang w:val="en-AU" w:eastAsia="en-AU"/>
              </w:rPr>
              <w:t xml:space="preserve">Western neighbour (No. 14B Odern Crescent) Minimum 6.0m rear lot boundary setback provided. </w:t>
            </w:r>
          </w:p>
          <w:p w14:paraId="5A14B6F1" w14:textId="77777777" w:rsidR="00F57949" w:rsidRPr="004D2E0B" w:rsidRDefault="00F57949" w:rsidP="0012338F">
            <w:pPr>
              <w:pStyle w:val="ListParagraph"/>
              <w:numPr>
                <w:ilvl w:val="1"/>
                <w:numId w:val="90"/>
              </w:numPr>
              <w:autoSpaceDE w:val="0"/>
              <w:autoSpaceDN w:val="0"/>
              <w:adjustRightInd w:val="0"/>
              <w:ind w:left="878" w:hanging="284"/>
              <w:jc w:val="both"/>
              <w:rPr>
                <w:rFonts w:cs="Arial"/>
                <w:color w:val="000000" w:themeColor="text1"/>
                <w:sz w:val="22"/>
                <w:lang w:val="en-AU" w:eastAsia="en-AU"/>
              </w:rPr>
            </w:pPr>
            <w:r w:rsidRPr="004D2E0B">
              <w:rPr>
                <w:rFonts w:cs="Arial"/>
                <w:color w:val="000000" w:themeColor="text1"/>
                <w:sz w:val="22"/>
                <w:lang w:val="en-AU" w:eastAsia="en-AU"/>
              </w:rPr>
              <w:t xml:space="preserve">No. 2 </w:t>
            </w:r>
            <w:proofErr w:type="spellStart"/>
            <w:r w:rsidRPr="004D2E0B">
              <w:rPr>
                <w:rFonts w:cs="Arial"/>
                <w:color w:val="000000" w:themeColor="text1"/>
                <w:sz w:val="22"/>
                <w:lang w:val="en-AU" w:eastAsia="en-AU"/>
              </w:rPr>
              <w:t>Walba</w:t>
            </w:r>
            <w:proofErr w:type="spellEnd"/>
            <w:r w:rsidRPr="004D2E0B">
              <w:rPr>
                <w:rFonts w:cs="Arial"/>
                <w:color w:val="000000" w:themeColor="text1"/>
                <w:sz w:val="22"/>
                <w:lang w:val="en-AU" w:eastAsia="en-AU"/>
              </w:rPr>
              <w:t xml:space="preserve"> Way – Minimum 2.4m rear lot boundary setback provided. </w:t>
            </w:r>
          </w:p>
          <w:p w14:paraId="32D31A89" w14:textId="77777777" w:rsidR="004D2E0B" w:rsidRPr="004D2E0B" w:rsidRDefault="004D2E0B" w:rsidP="004D2E0B">
            <w:pPr>
              <w:autoSpaceDE w:val="0"/>
              <w:autoSpaceDN w:val="0"/>
              <w:adjustRightInd w:val="0"/>
              <w:jc w:val="both"/>
              <w:rPr>
                <w:rFonts w:cs="Arial"/>
                <w:color w:val="000000" w:themeColor="text1"/>
                <w:sz w:val="22"/>
                <w:lang w:val="en-AU" w:eastAsia="en-AU"/>
              </w:rPr>
            </w:pPr>
          </w:p>
          <w:p w14:paraId="10FC5A50" w14:textId="77777777" w:rsidR="00F57949" w:rsidRPr="004D2E0B" w:rsidRDefault="00F57949" w:rsidP="004D2E0B">
            <w:pPr>
              <w:autoSpaceDE w:val="0"/>
              <w:autoSpaceDN w:val="0"/>
              <w:adjustRightInd w:val="0"/>
              <w:jc w:val="both"/>
              <w:rPr>
                <w:rFonts w:cs="Arial"/>
                <w:color w:val="000000" w:themeColor="text1"/>
                <w:sz w:val="22"/>
                <w:lang w:val="en-AU" w:eastAsia="en-AU"/>
              </w:rPr>
            </w:pPr>
            <w:r w:rsidRPr="004D2E0B">
              <w:rPr>
                <w:rFonts w:cs="Arial"/>
                <w:color w:val="000000" w:themeColor="text1"/>
                <w:sz w:val="22"/>
                <w:lang w:val="en-AU" w:eastAsia="en-AU"/>
              </w:rPr>
              <w:t xml:space="preserve">The above rear lot boundary setback assessment of neighbouring lots has been shown graphically on the image below. </w:t>
            </w:r>
          </w:p>
          <w:p w14:paraId="0E68C9B7" w14:textId="77777777" w:rsidR="004D2E0B" w:rsidRPr="004D2E0B" w:rsidRDefault="004D2E0B" w:rsidP="004D2E0B">
            <w:pPr>
              <w:autoSpaceDE w:val="0"/>
              <w:autoSpaceDN w:val="0"/>
              <w:adjustRightInd w:val="0"/>
              <w:jc w:val="both"/>
              <w:rPr>
                <w:rFonts w:cs="Arial"/>
                <w:color w:val="000000" w:themeColor="text1"/>
                <w:sz w:val="22"/>
                <w:lang w:val="en-AU" w:eastAsia="en-AU"/>
              </w:rPr>
            </w:pPr>
          </w:p>
          <w:p w14:paraId="3C215AE5" w14:textId="7D9919D4" w:rsidR="00F57949" w:rsidRPr="004D2E0B" w:rsidRDefault="00F57949" w:rsidP="004D2E0B">
            <w:pPr>
              <w:autoSpaceDE w:val="0"/>
              <w:autoSpaceDN w:val="0"/>
              <w:adjustRightInd w:val="0"/>
              <w:jc w:val="center"/>
              <w:rPr>
                <w:rFonts w:cs="Arial"/>
                <w:color w:val="000000" w:themeColor="text1"/>
                <w:sz w:val="22"/>
                <w:lang w:val="en-AU" w:eastAsia="en-AU"/>
              </w:rPr>
            </w:pPr>
            <w:r w:rsidRPr="004D2E0B">
              <w:rPr>
                <w:rFonts w:cs="Arial"/>
                <w:noProof/>
                <w:sz w:val="22"/>
              </w:rPr>
              <w:drawing>
                <wp:inline distT="0" distB="0" distL="0" distR="0" wp14:anchorId="7D3DDE33" wp14:editId="757BFAEA">
                  <wp:extent cx="5471292" cy="389971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19">
                            <a:extLst>
                              <a:ext uri="{28A0092B-C50C-407E-A947-70E740481C1C}">
                                <a14:useLocalDpi xmlns:a14="http://schemas.microsoft.com/office/drawing/2010/main" val="0"/>
                              </a:ext>
                            </a:extLst>
                          </a:blip>
                          <a:srcRect t="1370" b="-11"/>
                          <a:stretch/>
                        </pic:blipFill>
                        <pic:spPr bwMode="auto">
                          <a:xfrm>
                            <a:off x="0" y="0"/>
                            <a:ext cx="5473896" cy="3901573"/>
                          </a:xfrm>
                          <a:prstGeom prst="rect">
                            <a:avLst/>
                          </a:prstGeom>
                          <a:ln>
                            <a:noFill/>
                          </a:ln>
                          <a:extLst>
                            <a:ext uri="{53640926-AAD7-44D8-BBD7-CCE9431645EC}">
                              <a14:shadowObscured xmlns:a14="http://schemas.microsoft.com/office/drawing/2010/main"/>
                            </a:ext>
                          </a:extLst>
                        </pic:spPr>
                      </pic:pic>
                    </a:graphicData>
                  </a:graphic>
                </wp:inline>
              </w:drawing>
            </w:r>
          </w:p>
          <w:p w14:paraId="66A8E6FE" w14:textId="77777777" w:rsidR="00F57949" w:rsidRPr="004D2E0B" w:rsidRDefault="00F57949" w:rsidP="004D2E0B">
            <w:pPr>
              <w:autoSpaceDE w:val="0"/>
              <w:autoSpaceDN w:val="0"/>
              <w:adjustRightInd w:val="0"/>
              <w:ind w:left="360"/>
              <w:jc w:val="both"/>
              <w:rPr>
                <w:rFonts w:cs="Arial"/>
                <w:color w:val="000000" w:themeColor="text1"/>
                <w:sz w:val="22"/>
                <w:lang w:val="en-AU" w:eastAsia="en-AU"/>
              </w:rPr>
            </w:pPr>
          </w:p>
          <w:p w14:paraId="78B29C60"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lastRenderedPageBreak/>
              <w:t xml:space="preserve">From the above assessment of the immediate surrounding development context, it is demonstrated that the locality is characterised by rear lot boundary setback intrusions. The development proposal is considered to respond to the prevailing development context and provide a suitable rear lot boundary setback. </w:t>
            </w:r>
          </w:p>
          <w:p w14:paraId="266A84C3" w14:textId="77777777" w:rsidR="001739E7"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Had the development been assessed under the previous R12.5/R20 code, the development would satisfy the ‘deemed to comply’ requirements of these tables/figure series.</w:t>
            </w:r>
          </w:p>
          <w:p w14:paraId="7726039C" w14:textId="50805D6B" w:rsidR="00F57949" w:rsidRDefault="001739E7"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rear neighbouring property owner </w:t>
            </w:r>
            <w:r w:rsidR="0064732E" w:rsidRPr="004D2E0B">
              <w:rPr>
                <w:rFonts w:cs="Arial"/>
                <w:color w:val="000000" w:themeColor="text1"/>
                <w:sz w:val="22"/>
                <w:lang w:eastAsia="en-AU"/>
              </w:rPr>
              <w:t>has w</w:t>
            </w:r>
            <w:r w:rsidR="0032249B" w:rsidRPr="004D2E0B">
              <w:rPr>
                <w:rFonts w:cs="Arial"/>
                <w:color w:val="000000" w:themeColor="text1"/>
                <w:sz w:val="22"/>
                <w:lang w:eastAsia="en-AU"/>
              </w:rPr>
              <w:t xml:space="preserve">ithdrawn their objection, following amendments to the </w:t>
            </w:r>
            <w:r w:rsidR="006A1096" w:rsidRPr="004D2E0B">
              <w:rPr>
                <w:rFonts w:cs="Arial"/>
                <w:color w:val="000000" w:themeColor="text1"/>
                <w:sz w:val="22"/>
                <w:lang w:eastAsia="en-AU"/>
              </w:rPr>
              <w:t>first-floor</w:t>
            </w:r>
            <w:r w:rsidR="0032249B" w:rsidRPr="004D2E0B">
              <w:rPr>
                <w:rFonts w:cs="Arial"/>
                <w:color w:val="000000" w:themeColor="text1"/>
                <w:sz w:val="22"/>
                <w:lang w:eastAsia="en-AU"/>
              </w:rPr>
              <w:t xml:space="preserve"> design.</w:t>
            </w:r>
            <w:r w:rsidR="006A1096" w:rsidRPr="004D2E0B">
              <w:rPr>
                <w:rFonts w:cs="Arial"/>
                <w:color w:val="000000" w:themeColor="text1"/>
                <w:sz w:val="22"/>
                <w:lang w:eastAsia="en-AU"/>
              </w:rPr>
              <w:t xml:space="preserve"> No objections remain outstanding for the proposed rear lot boundary setback intrusion. </w:t>
            </w:r>
            <w:r w:rsidR="0032249B" w:rsidRPr="004D2E0B">
              <w:rPr>
                <w:rFonts w:cs="Arial"/>
                <w:color w:val="000000" w:themeColor="text1"/>
                <w:sz w:val="22"/>
                <w:lang w:eastAsia="en-AU"/>
              </w:rPr>
              <w:t xml:space="preserve"> </w:t>
            </w:r>
            <w:r w:rsidR="00F57949" w:rsidRPr="004D2E0B">
              <w:rPr>
                <w:rFonts w:cs="Arial"/>
                <w:color w:val="000000" w:themeColor="text1"/>
                <w:sz w:val="22"/>
                <w:lang w:eastAsia="en-AU"/>
              </w:rPr>
              <w:t xml:space="preserve"> </w:t>
            </w:r>
          </w:p>
          <w:p w14:paraId="093B1DBD" w14:textId="77777777" w:rsidR="00D13798" w:rsidRPr="00D13798" w:rsidRDefault="00D13798" w:rsidP="00D13798">
            <w:pPr>
              <w:autoSpaceDE w:val="0"/>
              <w:autoSpaceDN w:val="0"/>
              <w:adjustRightInd w:val="0"/>
              <w:ind w:left="234"/>
              <w:jc w:val="both"/>
              <w:rPr>
                <w:rFonts w:cs="Arial"/>
                <w:color w:val="000000" w:themeColor="text1"/>
                <w:sz w:val="22"/>
                <w:lang w:eastAsia="en-AU"/>
              </w:rPr>
            </w:pPr>
          </w:p>
          <w:p w14:paraId="37B49E1F" w14:textId="77777777" w:rsidR="00F57949" w:rsidRPr="004D2E0B" w:rsidRDefault="00F57949" w:rsidP="004D2E0B">
            <w:pPr>
              <w:autoSpaceDE w:val="0"/>
              <w:autoSpaceDN w:val="0"/>
              <w:adjustRightInd w:val="0"/>
              <w:jc w:val="both"/>
              <w:rPr>
                <w:rFonts w:cs="Arial"/>
                <w:color w:val="000000" w:themeColor="text1"/>
                <w:sz w:val="22"/>
                <w:u w:val="single"/>
                <w:lang w:eastAsia="en-AU"/>
              </w:rPr>
            </w:pPr>
            <w:r w:rsidRPr="004D2E0B">
              <w:rPr>
                <w:rFonts w:cs="Arial"/>
                <w:color w:val="000000" w:themeColor="text1"/>
                <w:sz w:val="22"/>
                <w:u w:val="single"/>
                <w:lang w:eastAsia="en-AU"/>
              </w:rPr>
              <w:t>Assessment of C3.1</w:t>
            </w:r>
          </w:p>
          <w:p w14:paraId="2722EB9F" w14:textId="77777777" w:rsidR="00F57949" w:rsidRPr="004D2E0B" w:rsidRDefault="00F57949" w:rsidP="004D2E0B">
            <w:pPr>
              <w:autoSpaceDE w:val="0"/>
              <w:autoSpaceDN w:val="0"/>
              <w:adjustRightInd w:val="0"/>
              <w:jc w:val="both"/>
              <w:rPr>
                <w:rFonts w:cs="Arial"/>
                <w:color w:val="000000" w:themeColor="text1"/>
                <w:sz w:val="22"/>
                <w:lang w:val="en-AU" w:eastAsia="en-AU"/>
              </w:rPr>
            </w:pPr>
          </w:p>
          <w:p w14:paraId="33BD3D79" w14:textId="77777777" w:rsidR="001D37B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applicant has proposed a minimum 3.</w:t>
            </w:r>
            <w:r w:rsidR="009A63DE" w:rsidRPr="004D2E0B">
              <w:rPr>
                <w:rFonts w:cs="Arial"/>
                <w:color w:val="000000" w:themeColor="text1"/>
                <w:sz w:val="22"/>
                <w:lang w:eastAsia="en-AU"/>
              </w:rPr>
              <w:t>5</w:t>
            </w:r>
            <w:r w:rsidRPr="004D2E0B">
              <w:rPr>
                <w:rFonts w:cs="Arial"/>
                <w:color w:val="000000" w:themeColor="text1"/>
                <w:sz w:val="22"/>
                <w:lang w:eastAsia="en-AU"/>
              </w:rPr>
              <w:t>m rear lot boundary setback</w:t>
            </w:r>
            <w:r w:rsidR="0047409E" w:rsidRPr="004D2E0B">
              <w:rPr>
                <w:rFonts w:cs="Arial"/>
                <w:color w:val="000000" w:themeColor="text1"/>
                <w:sz w:val="22"/>
                <w:lang w:eastAsia="en-AU"/>
              </w:rPr>
              <w:t xml:space="preserve"> for the ground floor and a minimum 3.9m </w:t>
            </w:r>
            <w:r w:rsidR="008A7A25" w:rsidRPr="004D2E0B">
              <w:rPr>
                <w:rFonts w:cs="Arial"/>
                <w:color w:val="000000" w:themeColor="text1"/>
                <w:sz w:val="22"/>
                <w:lang w:eastAsia="en-AU"/>
              </w:rPr>
              <w:t xml:space="preserve">rear lot boundary setback for the first floor. </w:t>
            </w:r>
          </w:p>
          <w:p w14:paraId="65698D82" w14:textId="77777777" w:rsidR="001D37B9" w:rsidRPr="004D2E0B" w:rsidRDefault="008A7A25"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Both the ground floor </w:t>
            </w:r>
            <w:r w:rsidR="00CD32B2" w:rsidRPr="004D2E0B">
              <w:rPr>
                <w:rFonts w:cs="Arial"/>
                <w:color w:val="000000" w:themeColor="text1"/>
                <w:sz w:val="22"/>
                <w:lang w:eastAsia="en-AU"/>
              </w:rPr>
              <w:t>and first floor rear lot boundary setbacks achieve a maximum and aver</w:t>
            </w:r>
            <w:r w:rsidR="00EA71CD" w:rsidRPr="004D2E0B">
              <w:rPr>
                <w:rFonts w:cs="Arial"/>
                <w:color w:val="000000" w:themeColor="text1"/>
                <w:sz w:val="22"/>
                <w:lang w:eastAsia="en-AU"/>
              </w:rPr>
              <w:t xml:space="preserve">age setback of </w:t>
            </w:r>
            <w:r w:rsidR="001D37B9" w:rsidRPr="004D2E0B">
              <w:rPr>
                <w:rFonts w:cs="Arial"/>
                <w:color w:val="000000" w:themeColor="text1"/>
                <w:sz w:val="22"/>
                <w:lang w:eastAsia="en-AU"/>
              </w:rPr>
              <w:t>4.2m and 4.</w:t>
            </w:r>
            <w:proofErr w:type="gramStart"/>
            <w:r w:rsidR="001D37B9" w:rsidRPr="004D2E0B">
              <w:rPr>
                <w:rFonts w:cs="Arial"/>
                <w:color w:val="000000" w:themeColor="text1"/>
                <w:sz w:val="22"/>
                <w:lang w:eastAsia="en-AU"/>
              </w:rPr>
              <w:t>8m</w:t>
            </w:r>
            <w:proofErr w:type="gramEnd"/>
            <w:r w:rsidR="001D37B9" w:rsidRPr="004D2E0B">
              <w:rPr>
                <w:rFonts w:cs="Arial"/>
                <w:color w:val="000000" w:themeColor="text1"/>
                <w:sz w:val="22"/>
                <w:lang w:eastAsia="en-AU"/>
              </w:rPr>
              <w:t xml:space="preserve"> respectively. </w:t>
            </w:r>
            <w:r w:rsidR="009A63DE" w:rsidRPr="004D2E0B">
              <w:rPr>
                <w:rFonts w:cs="Arial"/>
                <w:color w:val="000000" w:themeColor="text1"/>
                <w:sz w:val="22"/>
                <w:lang w:eastAsia="en-AU"/>
              </w:rPr>
              <w:t xml:space="preserve"> </w:t>
            </w:r>
          </w:p>
          <w:p w14:paraId="01B5FCDF" w14:textId="77DCDB2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articulated wall </w:t>
            </w:r>
            <w:proofErr w:type="gramStart"/>
            <w:r w:rsidRPr="004D2E0B">
              <w:rPr>
                <w:rFonts w:cs="Arial"/>
                <w:color w:val="000000" w:themeColor="text1"/>
                <w:sz w:val="22"/>
                <w:lang w:eastAsia="en-AU"/>
              </w:rPr>
              <w:t>is</w:t>
            </w:r>
            <w:r w:rsidR="001D37B9" w:rsidRPr="004D2E0B">
              <w:rPr>
                <w:rFonts w:cs="Arial"/>
                <w:color w:val="000000" w:themeColor="text1"/>
                <w:sz w:val="22"/>
                <w:lang w:eastAsia="en-AU"/>
              </w:rPr>
              <w:t xml:space="preserve"> considered to be</w:t>
            </w:r>
            <w:proofErr w:type="gramEnd"/>
            <w:r w:rsidRPr="004D2E0B">
              <w:rPr>
                <w:rFonts w:cs="Arial"/>
                <w:color w:val="000000" w:themeColor="text1"/>
                <w:sz w:val="22"/>
                <w:lang w:eastAsia="en-AU"/>
              </w:rPr>
              <w:t xml:space="preserve"> setback far enough from the rear lot to provide satisfactory areas of open space and landscaping which help to reduce the overall impact of building bulk. </w:t>
            </w:r>
          </w:p>
          <w:p w14:paraId="3DB29CC7"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rear elevation casts shadow onto the neighbouring property, however, overall complies with element 5.4.2 – Solar access to adjoining properties. The area subject to shadow is primarily the southern neighbour’s pool. The City has </w:t>
            </w:r>
            <w:proofErr w:type="gramStart"/>
            <w:r w:rsidRPr="004D2E0B">
              <w:rPr>
                <w:rFonts w:cs="Arial"/>
                <w:color w:val="000000" w:themeColor="text1"/>
                <w:sz w:val="22"/>
                <w:lang w:eastAsia="en-AU"/>
              </w:rPr>
              <w:t>taken into account</w:t>
            </w:r>
            <w:proofErr w:type="gramEnd"/>
            <w:r w:rsidRPr="004D2E0B">
              <w:rPr>
                <w:rFonts w:cs="Arial"/>
                <w:color w:val="000000" w:themeColor="text1"/>
                <w:sz w:val="22"/>
                <w:lang w:eastAsia="en-AU"/>
              </w:rPr>
              <w:t xml:space="preserve"> the likelihood that this area is less affected by winter shadow as usage of the pool is most likely to occur in summer. There is no shadow cast onto the pool area in summer as demonstrated in CONFIDENTIAL ATTACHMENT – Summer Overshadowing Diagram.</w:t>
            </w:r>
          </w:p>
          <w:p w14:paraId="083546C1"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rear elevation major openings exceed the deemed to comply requirements for element 5.4.1 – Visual privacy; thereby maintaining privacy to the rear lot.</w:t>
            </w:r>
          </w:p>
          <w:p w14:paraId="7EE81707" w14:textId="77777777" w:rsidR="00F57949" w:rsidRPr="004D2E0B" w:rsidRDefault="00F57949" w:rsidP="004D2E0B">
            <w:pPr>
              <w:autoSpaceDE w:val="0"/>
              <w:autoSpaceDN w:val="0"/>
              <w:adjustRightInd w:val="0"/>
              <w:jc w:val="both"/>
              <w:rPr>
                <w:rFonts w:cs="Arial"/>
                <w:color w:val="000000" w:themeColor="text1"/>
                <w:sz w:val="22"/>
                <w:lang w:val="en-AU" w:eastAsia="en-AU"/>
              </w:rPr>
            </w:pPr>
          </w:p>
          <w:p w14:paraId="28C85B3C" w14:textId="68F869D4" w:rsidR="00F57949" w:rsidRDefault="00F57949" w:rsidP="004D2E0B">
            <w:pPr>
              <w:autoSpaceDE w:val="0"/>
              <w:autoSpaceDN w:val="0"/>
              <w:adjustRightInd w:val="0"/>
              <w:jc w:val="both"/>
              <w:rPr>
                <w:rFonts w:cs="Arial"/>
                <w:b/>
                <w:bCs/>
                <w:color w:val="000000" w:themeColor="text1"/>
                <w:sz w:val="22"/>
                <w:lang w:val="en-AU" w:eastAsia="en-AU"/>
              </w:rPr>
            </w:pPr>
            <w:r w:rsidRPr="004D2E0B">
              <w:rPr>
                <w:rFonts w:cs="Arial"/>
                <w:b/>
                <w:bCs/>
                <w:color w:val="000000" w:themeColor="text1"/>
                <w:sz w:val="22"/>
                <w:lang w:val="en-AU" w:eastAsia="en-AU"/>
              </w:rPr>
              <w:t>Eastern Lot Boundary (</w:t>
            </w:r>
            <w:proofErr w:type="spellStart"/>
            <w:r w:rsidRPr="004D2E0B">
              <w:rPr>
                <w:rFonts w:cs="Arial"/>
                <w:b/>
                <w:bCs/>
                <w:color w:val="000000" w:themeColor="text1"/>
                <w:sz w:val="22"/>
                <w:lang w:val="en-AU" w:eastAsia="en-AU"/>
              </w:rPr>
              <w:t>i</w:t>
            </w:r>
            <w:proofErr w:type="spellEnd"/>
            <w:r w:rsidRPr="004D2E0B">
              <w:rPr>
                <w:rFonts w:cs="Arial"/>
                <w:b/>
                <w:bCs/>
                <w:color w:val="000000" w:themeColor="text1"/>
                <w:sz w:val="22"/>
                <w:lang w:val="en-AU" w:eastAsia="en-AU"/>
              </w:rPr>
              <w:t>, ii, iv, v and vi):</w:t>
            </w:r>
          </w:p>
          <w:p w14:paraId="1D00DCE2" w14:textId="77777777" w:rsidR="00945BAE" w:rsidRPr="004D2E0B" w:rsidRDefault="00945BAE" w:rsidP="004D2E0B">
            <w:pPr>
              <w:autoSpaceDE w:val="0"/>
              <w:autoSpaceDN w:val="0"/>
              <w:adjustRightInd w:val="0"/>
              <w:jc w:val="both"/>
              <w:rPr>
                <w:rFonts w:cs="Arial"/>
                <w:b/>
                <w:bCs/>
                <w:color w:val="000000" w:themeColor="text1"/>
                <w:sz w:val="22"/>
                <w:lang w:val="en-AU" w:eastAsia="en-AU"/>
              </w:rPr>
            </w:pPr>
          </w:p>
          <w:p w14:paraId="2960D1A8" w14:textId="77777777" w:rsidR="00F57949" w:rsidRDefault="00F57949" w:rsidP="004D2E0B">
            <w:pPr>
              <w:autoSpaceDE w:val="0"/>
              <w:autoSpaceDN w:val="0"/>
              <w:adjustRightInd w:val="0"/>
              <w:jc w:val="both"/>
              <w:rPr>
                <w:rFonts w:cs="Arial"/>
                <w:color w:val="000000" w:themeColor="text1"/>
                <w:sz w:val="22"/>
                <w:u w:val="single"/>
                <w:lang w:eastAsia="en-AU"/>
              </w:rPr>
            </w:pPr>
            <w:r w:rsidRPr="004D2E0B">
              <w:rPr>
                <w:rFonts w:cs="Arial"/>
                <w:color w:val="000000" w:themeColor="text1"/>
                <w:sz w:val="22"/>
                <w:u w:val="single"/>
                <w:lang w:eastAsia="en-AU"/>
              </w:rPr>
              <w:t>Assessment of P3.1</w:t>
            </w:r>
          </w:p>
          <w:p w14:paraId="19885781" w14:textId="77777777" w:rsidR="00D13798" w:rsidRPr="004D2E0B" w:rsidRDefault="00D13798" w:rsidP="004D2E0B">
            <w:pPr>
              <w:autoSpaceDE w:val="0"/>
              <w:autoSpaceDN w:val="0"/>
              <w:adjustRightInd w:val="0"/>
              <w:jc w:val="both"/>
              <w:rPr>
                <w:rFonts w:cs="Arial"/>
                <w:color w:val="000000" w:themeColor="text1"/>
                <w:sz w:val="22"/>
                <w:u w:val="single"/>
                <w:lang w:eastAsia="en-AU"/>
              </w:rPr>
            </w:pPr>
          </w:p>
          <w:p w14:paraId="0257F11A"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applicant is considered to have made a significant effort in minimising the proposed building bulk addressing the eastern lot boundary. The proposal makes use of building articulation on both the ground floor and first floor to reduce the perceived impact of building bulk on the eastern landowner (No. 12 Odern Crescent). Along the eastern elevation of the development, an approximate average 1.3m eastern lot boundary setback for both the ground floor and first floor of the dwelling has been proposed. The adjoining eastern lot (No. 12 Odern Crescent) has a natural ground level of between 0.75m – 1.1m higher than the natural ground level located within the subject site. This in turn reduces the perceived impact of building bulk addressing the eastern lot boundary. </w:t>
            </w:r>
          </w:p>
          <w:p w14:paraId="02C92879"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articulation of the eastern elevation is considered to maintain access to natural light and ventilation, whilst minimising the extent of direct overlooking and loss of privacy for adjoining properties.</w:t>
            </w:r>
          </w:p>
          <w:p w14:paraId="7A225C02"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existing development at No 12. Odern Crescent addresses the subject site with a blank brick wall, with lot boundary setbacks of between 1.1m – 2.2m along the wall’s length. No detrimental impact to visual privacy is envisaged </w:t>
            </w:r>
            <w:proofErr w:type="gramStart"/>
            <w:r w:rsidRPr="004D2E0B">
              <w:rPr>
                <w:rFonts w:cs="Arial"/>
                <w:color w:val="000000" w:themeColor="text1"/>
                <w:sz w:val="22"/>
                <w:lang w:eastAsia="en-AU"/>
              </w:rPr>
              <w:t>as a result of</w:t>
            </w:r>
            <w:proofErr w:type="gramEnd"/>
            <w:r w:rsidRPr="004D2E0B">
              <w:rPr>
                <w:rFonts w:cs="Arial"/>
                <w:color w:val="000000" w:themeColor="text1"/>
                <w:sz w:val="22"/>
                <w:lang w:eastAsia="en-AU"/>
              </w:rPr>
              <w:t xml:space="preserve"> the proposed lot boundary setbacks in this instance. </w:t>
            </w:r>
          </w:p>
          <w:p w14:paraId="1330B674"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proposed eastern lot boundary setback shortfalls </w:t>
            </w:r>
            <w:proofErr w:type="gramStart"/>
            <w:r w:rsidRPr="004D2E0B">
              <w:rPr>
                <w:rFonts w:cs="Arial"/>
                <w:color w:val="000000" w:themeColor="text1"/>
                <w:sz w:val="22"/>
                <w:lang w:eastAsia="en-AU"/>
              </w:rPr>
              <w:t>are considered to be</w:t>
            </w:r>
            <w:proofErr w:type="gramEnd"/>
            <w:r w:rsidRPr="004D2E0B">
              <w:rPr>
                <w:rFonts w:cs="Arial"/>
                <w:color w:val="000000" w:themeColor="text1"/>
                <w:sz w:val="22"/>
                <w:lang w:eastAsia="en-AU"/>
              </w:rPr>
              <w:t xml:space="preserve"> technical variations of the R-Codes. The applicable Figure Series 4 only allows walls to be articulated under specific circumstances. The development proposal is considered to have provided significant articulation along the eastern lot boundary (courtyard, </w:t>
            </w:r>
            <w:proofErr w:type="gramStart"/>
            <w:r w:rsidRPr="004D2E0B">
              <w:rPr>
                <w:rFonts w:cs="Arial"/>
                <w:color w:val="000000" w:themeColor="text1"/>
                <w:sz w:val="22"/>
                <w:lang w:eastAsia="en-AU"/>
              </w:rPr>
              <w:t>library</w:t>
            </w:r>
            <w:proofErr w:type="gramEnd"/>
            <w:r w:rsidRPr="004D2E0B">
              <w:rPr>
                <w:rFonts w:cs="Arial"/>
                <w:color w:val="000000" w:themeColor="text1"/>
                <w:sz w:val="22"/>
                <w:lang w:eastAsia="en-AU"/>
              </w:rPr>
              <w:t xml:space="preserve"> and staircase). However, the aggregate impact of these articulations cannot be considered as a deemed to comply lot boundary setback requirement as walls </w:t>
            </w:r>
            <w:r w:rsidRPr="004D2E0B">
              <w:rPr>
                <w:rFonts w:cs="Arial"/>
                <w:color w:val="000000" w:themeColor="text1"/>
                <w:sz w:val="22"/>
                <w:lang w:eastAsia="en-AU"/>
              </w:rPr>
              <w:lastRenderedPageBreak/>
              <w:t xml:space="preserve">along a single elevation are only permitted to be articulated at one point along their length to allow Figure Series 4 to be applied. </w:t>
            </w:r>
          </w:p>
          <w:p w14:paraId="4ED44A8B"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adjoining neighbour to the east did not object to the proposed lot boundary setback variations.</w:t>
            </w:r>
          </w:p>
          <w:p w14:paraId="413C9E7F" w14:textId="77777777" w:rsidR="00F57949" w:rsidRPr="004D2E0B" w:rsidRDefault="00F57949" w:rsidP="004D2E0B">
            <w:pPr>
              <w:autoSpaceDE w:val="0"/>
              <w:autoSpaceDN w:val="0"/>
              <w:adjustRightInd w:val="0"/>
              <w:jc w:val="both"/>
              <w:rPr>
                <w:rFonts w:cs="Arial"/>
                <w:color w:val="000000" w:themeColor="text1"/>
                <w:sz w:val="22"/>
                <w:lang w:val="en-AU" w:eastAsia="en-AU"/>
              </w:rPr>
            </w:pPr>
          </w:p>
          <w:p w14:paraId="4D994C79" w14:textId="77777777" w:rsidR="00F57949" w:rsidRPr="004D2E0B" w:rsidRDefault="00F57949" w:rsidP="004D2E0B">
            <w:pPr>
              <w:autoSpaceDE w:val="0"/>
              <w:autoSpaceDN w:val="0"/>
              <w:adjustRightInd w:val="0"/>
              <w:jc w:val="both"/>
              <w:rPr>
                <w:rFonts w:cs="Arial"/>
                <w:b/>
                <w:bCs/>
                <w:color w:val="000000" w:themeColor="text1"/>
                <w:sz w:val="22"/>
                <w:lang w:val="en-AU" w:eastAsia="en-AU"/>
              </w:rPr>
            </w:pPr>
            <w:r w:rsidRPr="004D2E0B">
              <w:rPr>
                <w:rFonts w:cs="Arial"/>
                <w:b/>
                <w:bCs/>
                <w:color w:val="000000" w:themeColor="text1"/>
                <w:sz w:val="22"/>
                <w:lang w:val="en-AU" w:eastAsia="en-AU"/>
              </w:rPr>
              <w:t>Western Lot Boundary (vi, viii and X):</w:t>
            </w:r>
          </w:p>
          <w:p w14:paraId="0D178BBC"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proposed western lot boundary is divided into two sections comprising of building on boundary (garage) and the remainder of the western elevation (master, laundry and the first floor). It is noted that the adjoining neighbour provided support of the proposal.</w:t>
            </w:r>
          </w:p>
          <w:p w14:paraId="5B58739A" w14:textId="77777777" w:rsidR="00F57949" w:rsidRPr="004D2E0B" w:rsidRDefault="00F57949" w:rsidP="004D2E0B">
            <w:pPr>
              <w:autoSpaceDE w:val="0"/>
              <w:autoSpaceDN w:val="0"/>
              <w:adjustRightInd w:val="0"/>
              <w:jc w:val="both"/>
              <w:rPr>
                <w:rFonts w:cs="Arial"/>
                <w:color w:val="000000" w:themeColor="text1"/>
                <w:sz w:val="22"/>
                <w:lang w:eastAsia="en-AU"/>
              </w:rPr>
            </w:pPr>
          </w:p>
          <w:p w14:paraId="6B57BFA6" w14:textId="7F45CA99" w:rsidR="00F57949" w:rsidRDefault="00F57949" w:rsidP="004D2E0B">
            <w:pPr>
              <w:autoSpaceDE w:val="0"/>
              <w:autoSpaceDN w:val="0"/>
              <w:adjustRightInd w:val="0"/>
              <w:jc w:val="both"/>
              <w:rPr>
                <w:rFonts w:cs="Arial"/>
                <w:b/>
                <w:bCs/>
                <w:color w:val="000000" w:themeColor="text1"/>
                <w:sz w:val="22"/>
                <w:lang w:val="en-AU" w:eastAsia="en-AU"/>
              </w:rPr>
            </w:pPr>
            <w:r w:rsidRPr="004D2E0B">
              <w:rPr>
                <w:rFonts w:cs="Arial"/>
                <w:b/>
                <w:bCs/>
                <w:color w:val="000000" w:themeColor="text1"/>
                <w:sz w:val="22"/>
                <w:lang w:val="en-AU" w:eastAsia="en-AU"/>
              </w:rPr>
              <w:t>vi and viii - Lot Boundary Setback:</w:t>
            </w:r>
          </w:p>
          <w:p w14:paraId="337A4EE3" w14:textId="77777777" w:rsidR="00945BAE" w:rsidRPr="004D2E0B" w:rsidRDefault="00945BAE" w:rsidP="004D2E0B">
            <w:pPr>
              <w:autoSpaceDE w:val="0"/>
              <w:autoSpaceDN w:val="0"/>
              <w:adjustRightInd w:val="0"/>
              <w:jc w:val="both"/>
              <w:rPr>
                <w:rFonts w:cs="Arial"/>
                <w:b/>
                <w:bCs/>
                <w:color w:val="000000" w:themeColor="text1"/>
                <w:sz w:val="22"/>
                <w:lang w:val="en-AU" w:eastAsia="en-AU"/>
              </w:rPr>
            </w:pPr>
          </w:p>
          <w:p w14:paraId="206021F1" w14:textId="77777777" w:rsidR="00F57949" w:rsidRPr="004D2E0B" w:rsidRDefault="00F57949" w:rsidP="004D2E0B">
            <w:pPr>
              <w:autoSpaceDE w:val="0"/>
              <w:autoSpaceDN w:val="0"/>
              <w:adjustRightInd w:val="0"/>
              <w:jc w:val="both"/>
              <w:rPr>
                <w:rFonts w:cs="Arial"/>
                <w:color w:val="000000" w:themeColor="text1"/>
                <w:sz w:val="22"/>
                <w:u w:val="single"/>
                <w:lang w:eastAsia="en-AU"/>
              </w:rPr>
            </w:pPr>
            <w:r w:rsidRPr="004D2E0B">
              <w:rPr>
                <w:rFonts w:cs="Arial"/>
                <w:color w:val="000000" w:themeColor="text1"/>
                <w:sz w:val="22"/>
                <w:u w:val="single"/>
                <w:lang w:eastAsia="en-AU"/>
              </w:rPr>
              <w:t>Assessment of P3.1</w:t>
            </w:r>
          </w:p>
          <w:p w14:paraId="2302DDEA" w14:textId="77777777" w:rsidR="00F57949" w:rsidRPr="004D2E0B" w:rsidRDefault="00F57949" w:rsidP="004D2E0B">
            <w:pPr>
              <w:autoSpaceDE w:val="0"/>
              <w:autoSpaceDN w:val="0"/>
              <w:adjustRightInd w:val="0"/>
              <w:jc w:val="both"/>
              <w:rPr>
                <w:rFonts w:cs="Arial"/>
                <w:color w:val="000000" w:themeColor="text1"/>
                <w:sz w:val="22"/>
                <w:u w:val="single"/>
                <w:lang w:eastAsia="en-AU"/>
              </w:rPr>
            </w:pPr>
          </w:p>
          <w:p w14:paraId="400818CC"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western elevation has been articulated to provide architectural relief for the western lot, reducing the perceived impact of building bulk addressing the western lot boundary. </w:t>
            </w:r>
          </w:p>
          <w:p w14:paraId="11AC2C32"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primary western lot boundary setback shortfall results from the first-floor balcony addressing the western lot boundary. This balcony is classified as a ‘major opening’ under the R-Codes and triggers a </w:t>
            </w:r>
            <w:proofErr w:type="gramStart"/>
            <w:r w:rsidRPr="004D2E0B">
              <w:rPr>
                <w:rFonts w:cs="Arial"/>
                <w:color w:val="000000" w:themeColor="text1"/>
                <w:sz w:val="22"/>
                <w:lang w:eastAsia="en-AU"/>
              </w:rPr>
              <w:t>lot</w:t>
            </w:r>
            <w:proofErr w:type="gramEnd"/>
            <w:r w:rsidRPr="004D2E0B">
              <w:rPr>
                <w:rFonts w:cs="Arial"/>
                <w:color w:val="000000" w:themeColor="text1"/>
                <w:sz w:val="22"/>
                <w:lang w:eastAsia="en-AU"/>
              </w:rPr>
              <w:t xml:space="preserve"> boundary setback assessment to be completed using Table 2B of the R-Codes. The utilisation of Table 2B in calculating the required ‘deemed to comply’ lot boundary setback requirements </w:t>
            </w:r>
            <w:proofErr w:type="gramStart"/>
            <w:r w:rsidRPr="004D2E0B">
              <w:rPr>
                <w:rFonts w:cs="Arial"/>
                <w:color w:val="000000" w:themeColor="text1"/>
                <w:sz w:val="22"/>
                <w:lang w:eastAsia="en-AU"/>
              </w:rPr>
              <w:t>places</w:t>
            </w:r>
            <w:proofErr w:type="gramEnd"/>
            <w:r w:rsidRPr="004D2E0B">
              <w:rPr>
                <w:rFonts w:cs="Arial"/>
                <w:color w:val="000000" w:themeColor="text1"/>
                <w:sz w:val="22"/>
                <w:lang w:eastAsia="en-AU"/>
              </w:rPr>
              <w:t xml:space="preserve"> a more onerous setback requirements on the built form based entirely on the presence of a ‘major opening’. Should the ‘major opening’ be removed from the western elevation the required lot boundary setback is reduced from 7.7m to 3.8m.  </w:t>
            </w:r>
          </w:p>
          <w:p w14:paraId="152824BA"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dwelling design of the western lot, No.14B Odern Crescent interfaces with the subject site by means of a two-storey solid wall, containing no major openings and minimal highlight windows. As a result of the limited site interface with the subject site the preservation of the western lot’s access to natural light and ventilation </w:t>
            </w:r>
            <w:proofErr w:type="gramStart"/>
            <w:r w:rsidRPr="004D2E0B">
              <w:rPr>
                <w:rFonts w:cs="Arial"/>
                <w:color w:val="000000" w:themeColor="text1"/>
                <w:sz w:val="22"/>
                <w:lang w:eastAsia="en-AU"/>
              </w:rPr>
              <w:t>is considered to be</w:t>
            </w:r>
            <w:proofErr w:type="gramEnd"/>
            <w:r w:rsidRPr="004D2E0B">
              <w:rPr>
                <w:rFonts w:cs="Arial"/>
                <w:color w:val="000000" w:themeColor="text1"/>
                <w:sz w:val="22"/>
                <w:lang w:eastAsia="en-AU"/>
              </w:rPr>
              <w:t xml:space="preserve"> maintained as a consequence of the development proposal. </w:t>
            </w:r>
          </w:p>
          <w:p w14:paraId="4015ADA4"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No detrimental impact to visual privacy is considered to result from the development proposal addressing No.14B Odern Crescent. </w:t>
            </w:r>
          </w:p>
          <w:p w14:paraId="1AB33DA7"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proposed first floor western lot boundary setback variations </w:t>
            </w:r>
            <w:proofErr w:type="gramStart"/>
            <w:r w:rsidRPr="004D2E0B">
              <w:rPr>
                <w:rFonts w:cs="Arial"/>
                <w:color w:val="000000" w:themeColor="text1"/>
                <w:sz w:val="22"/>
                <w:lang w:eastAsia="en-AU"/>
              </w:rPr>
              <w:t>are considered to be</w:t>
            </w:r>
            <w:proofErr w:type="gramEnd"/>
            <w:r w:rsidRPr="004D2E0B">
              <w:rPr>
                <w:rFonts w:cs="Arial"/>
                <w:color w:val="000000" w:themeColor="text1"/>
                <w:sz w:val="22"/>
                <w:lang w:eastAsia="en-AU"/>
              </w:rPr>
              <w:t xml:space="preserve"> technical variations under Figure Series 4 of the R-Codes. Across the first floor, western elevation, the development proposes a minimum 1.2m lot boundary setback, with an average western lot boundary setback exceeding 1.5m.</w:t>
            </w:r>
          </w:p>
          <w:p w14:paraId="6950F7AC" w14:textId="77777777" w:rsidR="00F57949" w:rsidRPr="004D2E0B" w:rsidRDefault="00F57949" w:rsidP="004D2E0B">
            <w:pPr>
              <w:pStyle w:val="ListParagraph"/>
              <w:autoSpaceDE w:val="0"/>
              <w:autoSpaceDN w:val="0"/>
              <w:adjustRightInd w:val="0"/>
              <w:jc w:val="both"/>
              <w:rPr>
                <w:rFonts w:cs="Arial"/>
                <w:color w:val="000000" w:themeColor="text1"/>
                <w:sz w:val="22"/>
                <w:lang w:eastAsia="en-AU"/>
              </w:rPr>
            </w:pPr>
          </w:p>
          <w:p w14:paraId="623A70AD" w14:textId="77777777" w:rsidR="00F57949" w:rsidRPr="004D2E0B" w:rsidRDefault="00F57949" w:rsidP="004D2E0B">
            <w:pPr>
              <w:autoSpaceDE w:val="0"/>
              <w:autoSpaceDN w:val="0"/>
              <w:adjustRightInd w:val="0"/>
              <w:jc w:val="both"/>
              <w:rPr>
                <w:rFonts w:cs="Arial"/>
                <w:b/>
                <w:bCs/>
                <w:color w:val="000000" w:themeColor="text1"/>
                <w:sz w:val="22"/>
                <w:lang w:val="en-AU" w:eastAsia="en-AU"/>
              </w:rPr>
            </w:pPr>
            <w:r w:rsidRPr="004D2E0B">
              <w:rPr>
                <w:rFonts w:cs="Arial"/>
                <w:b/>
                <w:bCs/>
                <w:color w:val="000000" w:themeColor="text1"/>
                <w:sz w:val="22"/>
                <w:lang w:val="en-AU" w:eastAsia="en-AU"/>
              </w:rPr>
              <w:t>X - Boundary Wall:</w:t>
            </w:r>
          </w:p>
          <w:p w14:paraId="77018BF7"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A R12.5 density code requires a minimum 1.0m lot boundary setback to all side lot boundaries, with no right to a boundary wall, unless abutting an existing boundary wall of equal or greater length on a neighbouring lot. </w:t>
            </w:r>
          </w:p>
          <w:p w14:paraId="11636AE2"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development proposes a 17.8m long boundary wall, with a maximum height of 3.6m addressing the western lot boundary. This boundary wall houses a tandem garage. </w:t>
            </w:r>
          </w:p>
          <w:p w14:paraId="2E082629"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Considering the narrow nature of the lot (10.8m) and the lot being significantly undersized for its coding, the proposed boundary wall is considered to make more effective use of space for the site, having no negative visual privacy implications addressing the western lot. </w:t>
            </w:r>
          </w:p>
          <w:p w14:paraId="09ACC65E" w14:textId="77777777" w:rsidR="00F57949" w:rsidRPr="004D2E0B" w:rsidRDefault="00F57949" w:rsidP="0012338F">
            <w:pPr>
              <w:pStyle w:val="ListParagraph"/>
              <w:numPr>
                <w:ilvl w:val="0"/>
                <w:numId w:val="89"/>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boundary wall is proposed to address the western lot boundary and is restricted in height to a maximum of 3.6m. </w:t>
            </w:r>
          </w:p>
          <w:p w14:paraId="4442C4F6"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The proposed boundary wall addresses the western lot boundary and is unlikely to detrimentally affect the western landowner’s access to natural light and ventilation.</w:t>
            </w:r>
          </w:p>
          <w:p w14:paraId="508AEFC7"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minimum lot frontage for a R12.5 coded lot is 17.0m, whist the minimum primary street frontage required for a R20 coded property is 10.0m. In order to facilitate development on narrow lots (such as those coded R20 and higher) the R-Codes allow for a ‘deemed to comply’ boundary wall, provided the boundary wall does not </w:t>
            </w:r>
            <w:r w:rsidRPr="004D2E0B">
              <w:rPr>
                <w:rFonts w:cs="Arial"/>
                <w:color w:val="000000" w:themeColor="text1"/>
                <w:sz w:val="22"/>
                <w:lang w:eastAsia="en-AU"/>
              </w:rPr>
              <w:lastRenderedPageBreak/>
              <w:t xml:space="preserve">exceed one-third of the length of a </w:t>
            </w:r>
            <w:proofErr w:type="gramStart"/>
            <w:r w:rsidRPr="004D2E0B">
              <w:rPr>
                <w:rFonts w:cs="Arial"/>
                <w:color w:val="000000" w:themeColor="text1"/>
                <w:sz w:val="22"/>
                <w:lang w:eastAsia="en-AU"/>
              </w:rPr>
              <w:t>lot</w:t>
            </w:r>
            <w:proofErr w:type="gramEnd"/>
            <w:r w:rsidRPr="004D2E0B">
              <w:rPr>
                <w:rFonts w:cs="Arial"/>
                <w:color w:val="000000" w:themeColor="text1"/>
                <w:sz w:val="22"/>
                <w:lang w:eastAsia="en-AU"/>
              </w:rPr>
              <w:t xml:space="preserve"> boundary (excluding the front setback area). A R12.5 coded lot has no such right to a boundary wall. </w:t>
            </w:r>
          </w:p>
          <w:p w14:paraId="7D1D7A09"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narrow lot width of the subject site, combined with no ‘deemed to comply’ right to a boundary wall, makes it difficult for a fully ‘compliant’ development to be created on the site. </w:t>
            </w:r>
          </w:p>
          <w:p w14:paraId="6EDF95D1"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As both 14B and 14A Odern Crescent were originally created under a R12.5/R20 split coding, it is reasonable to consider the ‘deemed to comply’ requirements for a boundary wall to be considered under the ‘Design Principles’ for this application.</w:t>
            </w:r>
          </w:p>
          <w:p w14:paraId="12835828"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The western elevation addresses the ‘sister’ lot of the original subdivision, No. 14B Odern Crescent. The interface between the two original subdivided lots is </w:t>
            </w:r>
            <w:proofErr w:type="gramStart"/>
            <w:r w:rsidRPr="004D2E0B">
              <w:rPr>
                <w:rFonts w:cs="Arial"/>
                <w:color w:val="000000" w:themeColor="text1"/>
                <w:sz w:val="22"/>
                <w:lang w:eastAsia="en-AU"/>
              </w:rPr>
              <w:t>similar to</w:t>
            </w:r>
            <w:proofErr w:type="gramEnd"/>
            <w:r w:rsidRPr="004D2E0B">
              <w:rPr>
                <w:rFonts w:cs="Arial"/>
                <w:color w:val="000000" w:themeColor="text1"/>
                <w:sz w:val="22"/>
                <w:lang w:eastAsia="en-AU"/>
              </w:rPr>
              <w:t xml:space="preserve"> that of a ‘terraced home’ configuration. </w:t>
            </w:r>
          </w:p>
          <w:p w14:paraId="53D9B94B"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By locating the proposed boundary wall against the lot boundary of the sister lot of the proposed development, the prevailing character of the neighbouring properties is maintained, with perceived building bulk being confined within the original lot, pre-subdivision. This is consistent with the development typology established within the site’s immediate development context.  </w:t>
            </w:r>
          </w:p>
          <w:p w14:paraId="62A64604" w14:textId="77777777" w:rsidR="00F57949" w:rsidRPr="004D2E0B" w:rsidRDefault="00F57949" w:rsidP="0012338F">
            <w:pPr>
              <w:pStyle w:val="ListParagraph"/>
              <w:numPr>
                <w:ilvl w:val="0"/>
                <w:numId w:val="91"/>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eastAsia="en-AU"/>
              </w:rPr>
              <w:t xml:space="preserve">It is noted that the western property owner (No 14B Odern Crescent) submitted a letter of unconditional support for the development proposal during the consultation period. </w:t>
            </w:r>
          </w:p>
          <w:p w14:paraId="1FD8E424" w14:textId="77777777" w:rsidR="00F57949" w:rsidRPr="004D2E0B" w:rsidRDefault="00F57949" w:rsidP="004D2E0B">
            <w:pPr>
              <w:autoSpaceDE w:val="0"/>
              <w:autoSpaceDN w:val="0"/>
              <w:adjustRightInd w:val="0"/>
              <w:jc w:val="both"/>
              <w:rPr>
                <w:rFonts w:cs="Arial"/>
                <w:color w:val="000000" w:themeColor="text1"/>
                <w:sz w:val="22"/>
                <w:lang w:eastAsia="en-AU"/>
              </w:rPr>
            </w:pPr>
          </w:p>
          <w:p w14:paraId="5EB50701" w14:textId="77777777" w:rsidR="00F57949" w:rsidRPr="004D2E0B" w:rsidRDefault="00F57949" w:rsidP="004D2E0B">
            <w:pPr>
              <w:autoSpaceDE w:val="0"/>
              <w:autoSpaceDN w:val="0"/>
              <w:adjustRightInd w:val="0"/>
              <w:jc w:val="both"/>
              <w:rPr>
                <w:rFonts w:cs="Arial"/>
                <w:color w:val="000000" w:themeColor="text1"/>
                <w:sz w:val="22"/>
                <w:lang w:eastAsia="en-AU"/>
              </w:rPr>
            </w:pPr>
            <w:r w:rsidRPr="004D2E0B">
              <w:rPr>
                <w:rFonts w:cs="Arial"/>
                <w:color w:val="000000" w:themeColor="text1"/>
                <w:sz w:val="22"/>
                <w:lang w:eastAsia="en-AU"/>
              </w:rPr>
              <w:t xml:space="preserve">No objections were received during the consultation period regarding the proposed boundary wall or western lot boundary setbacks. </w:t>
            </w:r>
          </w:p>
          <w:p w14:paraId="61DA879B" w14:textId="77777777" w:rsidR="00F57949" w:rsidRPr="004D2E0B" w:rsidRDefault="00F57949" w:rsidP="004D2E0B">
            <w:pPr>
              <w:autoSpaceDE w:val="0"/>
              <w:autoSpaceDN w:val="0"/>
              <w:adjustRightInd w:val="0"/>
              <w:jc w:val="both"/>
              <w:rPr>
                <w:rFonts w:cs="Arial"/>
                <w:color w:val="000000" w:themeColor="text1"/>
                <w:sz w:val="22"/>
                <w:highlight w:val="yellow"/>
                <w:lang w:val="en-AU" w:eastAsia="en-AU"/>
              </w:rPr>
            </w:pPr>
          </w:p>
          <w:p w14:paraId="45D26D73" w14:textId="179121C6" w:rsidR="00AE3E23" w:rsidRPr="004D2E0B" w:rsidRDefault="00F57949" w:rsidP="0012338F">
            <w:pPr>
              <w:pStyle w:val="ListParagraph"/>
              <w:numPr>
                <w:ilvl w:val="0"/>
                <w:numId w:val="47"/>
              </w:numPr>
              <w:autoSpaceDE w:val="0"/>
              <w:autoSpaceDN w:val="0"/>
              <w:adjustRightInd w:val="0"/>
              <w:ind w:left="594"/>
              <w:jc w:val="both"/>
              <w:rPr>
                <w:rFonts w:cs="Arial"/>
                <w:color w:val="000000" w:themeColor="text1"/>
                <w:sz w:val="22"/>
                <w:lang w:eastAsia="en-AU"/>
              </w:rPr>
            </w:pPr>
            <w:r w:rsidRPr="004D2E0B">
              <w:rPr>
                <w:rFonts w:cs="Arial"/>
                <w:color w:val="000000" w:themeColor="text1"/>
                <w:sz w:val="22"/>
                <w:lang w:val="en-AU" w:eastAsia="en-AU"/>
              </w:rPr>
              <w:t>In light of the above, the application is considered to successfully meet the Design Principles for Clause 5.1.3 – Lot Boundary Setbacks.</w:t>
            </w:r>
          </w:p>
        </w:tc>
      </w:tr>
    </w:tbl>
    <w:p w14:paraId="335AF986" w14:textId="709F4131" w:rsidR="0012625B" w:rsidRDefault="0012625B" w:rsidP="00E1794B">
      <w:pPr>
        <w:contextualSpacing w:val="0"/>
        <w:rPr>
          <w:rFonts w:cs="Arial"/>
          <w:b/>
          <w:bCs/>
          <w:color w:val="000000" w:themeColor="text1"/>
          <w:szCs w:val="24"/>
          <w:lang w:eastAsia="en-AU"/>
        </w:rPr>
      </w:pPr>
    </w:p>
    <w:p w14:paraId="79135C3C" w14:textId="55C96B34" w:rsidR="00F477CA" w:rsidRDefault="00F477CA" w:rsidP="00E1794B">
      <w:pPr>
        <w:contextualSpacing w:val="0"/>
        <w:rPr>
          <w:rFonts w:cs="Arial"/>
          <w:b/>
          <w:bCs/>
          <w:color w:val="000000" w:themeColor="text1"/>
          <w:szCs w:val="24"/>
          <w:lang w:eastAsia="en-AU"/>
        </w:rPr>
      </w:pPr>
      <w:r>
        <w:rPr>
          <w:rFonts w:cs="Arial"/>
          <w:b/>
          <w:bCs/>
          <w:color w:val="000000" w:themeColor="text1"/>
          <w:szCs w:val="24"/>
          <w:lang w:eastAsia="en-AU"/>
        </w:rPr>
        <w:t>Open Space (Site Coverage)</w:t>
      </w:r>
    </w:p>
    <w:p w14:paraId="76C65E28" w14:textId="77777777" w:rsidR="00F477CA" w:rsidRDefault="00F477CA" w:rsidP="00E1794B">
      <w:pPr>
        <w:autoSpaceDE w:val="0"/>
        <w:autoSpaceDN w:val="0"/>
        <w:adjustRightInd w:val="0"/>
        <w:jc w:val="both"/>
        <w:rPr>
          <w:rFonts w:cs="Arial"/>
          <w:b/>
          <w:bCs/>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14:paraId="1A6D4C19"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7282E" w14:textId="77777777" w:rsidR="00F477CA" w:rsidRPr="0012625B" w:rsidRDefault="00F477CA">
            <w:pPr>
              <w:jc w:val="center"/>
              <w:rPr>
                <w:rFonts w:cs="Arial"/>
                <w:b/>
                <w:bCs/>
                <w:iCs/>
                <w:color w:val="000000" w:themeColor="text1"/>
                <w:sz w:val="22"/>
                <w:lang w:val="en-AU"/>
              </w:rPr>
            </w:pPr>
            <w:r w:rsidRPr="0012625B">
              <w:rPr>
                <w:rFonts w:cs="Arial"/>
                <w:b/>
                <w:bCs/>
                <w:iCs/>
                <w:color w:val="000000" w:themeColor="text1"/>
                <w:sz w:val="22"/>
                <w:lang w:val="en-AU"/>
              </w:rPr>
              <w:t>Deemed-to-Comply Requirement and Proposed</w:t>
            </w:r>
          </w:p>
        </w:tc>
      </w:tr>
      <w:tr w:rsidR="00F477CA" w14:paraId="0744A67E" w14:textId="77777777" w:rsidTr="00F477CA">
        <w:trPr>
          <w:trHeight w:val="338"/>
        </w:trPr>
        <w:tc>
          <w:tcPr>
            <w:tcW w:w="9016" w:type="dxa"/>
            <w:tcBorders>
              <w:top w:val="single" w:sz="4" w:space="0" w:color="auto"/>
              <w:left w:val="single" w:sz="4" w:space="0" w:color="auto"/>
              <w:bottom w:val="single" w:sz="4" w:space="0" w:color="auto"/>
              <w:right w:val="single" w:sz="4" w:space="0" w:color="auto"/>
            </w:tcBorders>
            <w:hideMark/>
          </w:tcPr>
          <w:p w14:paraId="6E0D1752" w14:textId="77777777" w:rsidR="00F477CA" w:rsidRPr="0012625B" w:rsidRDefault="00F477CA">
            <w:pPr>
              <w:autoSpaceDE w:val="0"/>
              <w:autoSpaceDN w:val="0"/>
              <w:adjustRightInd w:val="0"/>
              <w:rPr>
                <w:rFonts w:cs="Arial"/>
                <w:bCs/>
                <w:color w:val="000000" w:themeColor="text1"/>
                <w:sz w:val="22"/>
                <w:lang w:val="en-AU" w:eastAsia="en-AU"/>
              </w:rPr>
            </w:pPr>
            <w:r w:rsidRPr="0012625B">
              <w:rPr>
                <w:rFonts w:cs="Arial"/>
                <w:bCs/>
                <w:color w:val="000000" w:themeColor="text1"/>
                <w:sz w:val="22"/>
                <w:lang w:val="en-AU" w:eastAsia="en-AU"/>
              </w:rPr>
              <w:t xml:space="preserve">55% of the site’s area as ‘open space’ as per Table 1, with 45% proposed. </w:t>
            </w:r>
          </w:p>
        </w:tc>
      </w:tr>
      <w:tr w:rsidR="00F477CA" w14:paraId="658EC3FC" w14:textId="77777777" w:rsidTr="00F477CA">
        <w:trPr>
          <w:trHeight w:val="70"/>
        </w:trPr>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B3F36E" w14:textId="77777777" w:rsidR="00F477CA" w:rsidRPr="0012625B" w:rsidRDefault="00F477CA">
            <w:pPr>
              <w:jc w:val="center"/>
              <w:rPr>
                <w:rFonts w:cs="Arial"/>
                <w:b/>
                <w:bCs/>
                <w:iCs/>
                <w:color w:val="000000" w:themeColor="text1"/>
                <w:sz w:val="22"/>
                <w:lang w:val="en-AU"/>
              </w:rPr>
            </w:pPr>
            <w:r w:rsidRPr="0012625B">
              <w:rPr>
                <w:rFonts w:cs="Arial"/>
                <w:b/>
                <w:bCs/>
                <w:iCs/>
                <w:color w:val="000000" w:themeColor="text1"/>
                <w:sz w:val="22"/>
                <w:lang w:val="en-AU"/>
              </w:rPr>
              <w:t>Design Principles</w:t>
            </w:r>
          </w:p>
        </w:tc>
      </w:tr>
      <w:tr w:rsidR="00F477CA" w14:paraId="53362B76" w14:textId="77777777" w:rsidTr="00F477CA">
        <w:trPr>
          <w:trHeight w:val="841"/>
        </w:trPr>
        <w:tc>
          <w:tcPr>
            <w:tcW w:w="9016" w:type="dxa"/>
            <w:tcBorders>
              <w:top w:val="single" w:sz="4" w:space="0" w:color="auto"/>
              <w:left w:val="single" w:sz="4" w:space="0" w:color="auto"/>
              <w:bottom w:val="single" w:sz="4" w:space="0" w:color="auto"/>
              <w:right w:val="single" w:sz="4" w:space="0" w:color="auto"/>
            </w:tcBorders>
            <w:hideMark/>
          </w:tcPr>
          <w:p w14:paraId="310192A8" w14:textId="77777777" w:rsidR="00F477CA" w:rsidRPr="0012625B" w:rsidRDefault="00F477CA">
            <w:pPr>
              <w:jc w:val="both"/>
              <w:rPr>
                <w:rFonts w:cs="Arial"/>
                <w:iCs/>
                <w:color w:val="000000" w:themeColor="text1"/>
                <w:sz w:val="22"/>
                <w:lang w:val="en-AU"/>
              </w:rPr>
            </w:pPr>
            <w:r w:rsidRPr="0012625B">
              <w:rPr>
                <w:rFonts w:cs="Arial"/>
                <w:iCs/>
                <w:color w:val="000000" w:themeColor="text1"/>
                <w:sz w:val="22"/>
                <w:lang w:val="en-AU"/>
              </w:rPr>
              <w:t>P4 Development incorporates suitable open space for its context to:</w:t>
            </w:r>
          </w:p>
          <w:p w14:paraId="24641764"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reflect the existing and/or desired streetscape character or as outlined under the local planning </w:t>
            </w:r>
            <w:proofErr w:type="gramStart"/>
            <w:r w:rsidRPr="0012625B">
              <w:rPr>
                <w:rFonts w:cs="Arial"/>
                <w:color w:val="000000" w:themeColor="text1"/>
                <w:sz w:val="22"/>
                <w:lang w:eastAsia="en-AU"/>
              </w:rPr>
              <w:t>framework;</w:t>
            </w:r>
            <w:proofErr w:type="gramEnd"/>
          </w:p>
          <w:p w14:paraId="2EE2216F"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provide access to natural sunlight for the </w:t>
            </w:r>
            <w:proofErr w:type="gramStart"/>
            <w:r w:rsidRPr="0012625B">
              <w:rPr>
                <w:rFonts w:cs="Arial"/>
                <w:color w:val="000000" w:themeColor="text1"/>
                <w:sz w:val="22"/>
                <w:lang w:eastAsia="en-AU"/>
              </w:rPr>
              <w:t>dwelling;</w:t>
            </w:r>
            <w:proofErr w:type="gramEnd"/>
          </w:p>
          <w:p w14:paraId="34296B74"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reduce building bulk on the site, consistent with the expectations of the applicable density code and/or as outlined in the local planning </w:t>
            </w:r>
            <w:proofErr w:type="gramStart"/>
            <w:r w:rsidRPr="0012625B">
              <w:rPr>
                <w:rFonts w:cs="Arial"/>
                <w:color w:val="000000" w:themeColor="text1"/>
                <w:sz w:val="22"/>
                <w:lang w:eastAsia="en-AU"/>
              </w:rPr>
              <w:t>framework;</w:t>
            </w:r>
            <w:proofErr w:type="gramEnd"/>
          </w:p>
          <w:p w14:paraId="340C0999"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provide an attractive setting for the buildings, landscape, vegetation and </w:t>
            </w:r>
            <w:proofErr w:type="gramStart"/>
            <w:r w:rsidRPr="0012625B">
              <w:rPr>
                <w:rFonts w:cs="Arial"/>
                <w:color w:val="000000" w:themeColor="text1"/>
                <w:sz w:val="22"/>
                <w:lang w:eastAsia="en-AU"/>
              </w:rPr>
              <w:t>streetscape;</w:t>
            </w:r>
            <w:proofErr w:type="gramEnd"/>
          </w:p>
          <w:p w14:paraId="4CD8FEDC"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provide opportunities for residents to use space external to the dwelling for outdoor pursuits and access within/around the site; and</w:t>
            </w:r>
          </w:p>
          <w:p w14:paraId="3BB61451" w14:textId="77777777" w:rsidR="00F477CA" w:rsidRPr="0012625B" w:rsidRDefault="00F477CA" w:rsidP="0012338F">
            <w:pPr>
              <w:pStyle w:val="ListParagraph"/>
              <w:numPr>
                <w:ilvl w:val="0"/>
                <w:numId w:val="49"/>
              </w:numPr>
              <w:autoSpaceDE w:val="0"/>
              <w:autoSpaceDN w:val="0"/>
              <w:adjustRightInd w:val="0"/>
              <w:ind w:left="594"/>
              <w:jc w:val="both"/>
              <w:rPr>
                <w:rFonts w:cs="Arial"/>
                <w:iCs/>
                <w:color w:val="000000" w:themeColor="text1"/>
                <w:sz w:val="22"/>
                <w:lang w:val="en-AU"/>
              </w:rPr>
            </w:pPr>
            <w:r w:rsidRPr="0012625B">
              <w:rPr>
                <w:rFonts w:cs="Arial"/>
                <w:color w:val="000000" w:themeColor="text1"/>
                <w:sz w:val="22"/>
                <w:lang w:eastAsia="en-AU"/>
              </w:rPr>
              <w:t>provide space for external fixtures and essential facilities.</w:t>
            </w:r>
          </w:p>
        </w:tc>
      </w:tr>
      <w:tr w:rsidR="00F477CA" w14:paraId="654EA114"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2E2502" w14:textId="77777777" w:rsidR="00F477CA" w:rsidRPr="0012625B" w:rsidRDefault="00F477CA">
            <w:pPr>
              <w:autoSpaceDE w:val="0"/>
              <w:autoSpaceDN w:val="0"/>
              <w:adjustRightInd w:val="0"/>
              <w:jc w:val="center"/>
              <w:rPr>
                <w:rFonts w:cs="Arial"/>
                <w:b/>
                <w:color w:val="000000" w:themeColor="text1"/>
                <w:sz w:val="22"/>
                <w:lang w:val="en-AU" w:eastAsia="en-AU"/>
              </w:rPr>
            </w:pPr>
            <w:r w:rsidRPr="0012625B">
              <w:rPr>
                <w:rFonts w:cs="Arial"/>
                <w:b/>
                <w:color w:val="000000" w:themeColor="text1"/>
                <w:sz w:val="22"/>
                <w:lang w:val="en-AU" w:eastAsia="en-AU"/>
              </w:rPr>
              <w:t>Administration Assessment</w:t>
            </w:r>
          </w:p>
        </w:tc>
      </w:tr>
      <w:tr w:rsidR="00F477CA" w14:paraId="5F6B4B89" w14:textId="77777777" w:rsidTr="00F477CA">
        <w:tc>
          <w:tcPr>
            <w:tcW w:w="9016" w:type="dxa"/>
            <w:tcBorders>
              <w:top w:val="single" w:sz="4" w:space="0" w:color="auto"/>
              <w:left w:val="single" w:sz="4" w:space="0" w:color="auto"/>
              <w:bottom w:val="single" w:sz="4" w:space="0" w:color="auto"/>
              <w:right w:val="single" w:sz="4" w:space="0" w:color="auto"/>
            </w:tcBorders>
          </w:tcPr>
          <w:p w14:paraId="148676ED" w14:textId="2C513123" w:rsidR="00F477CA" w:rsidRDefault="00F477CA">
            <w:pPr>
              <w:autoSpaceDE w:val="0"/>
              <w:autoSpaceDN w:val="0"/>
              <w:adjustRightInd w:val="0"/>
              <w:jc w:val="both"/>
              <w:rPr>
                <w:rFonts w:cs="Arial"/>
                <w:color w:val="000000" w:themeColor="text1"/>
                <w:sz w:val="22"/>
                <w:u w:val="single"/>
                <w:lang w:eastAsia="en-AU"/>
              </w:rPr>
            </w:pPr>
            <w:r w:rsidRPr="0012625B">
              <w:rPr>
                <w:rFonts w:cs="Arial"/>
                <w:color w:val="000000" w:themeColor="text1"/>
                <w:sz w:val="22"/>
                <w:u w:val="single"/>
                <w:lang w:eastAsia="en-AU"/>
              </w:rPr>
              <w:t>Assessment of P4</w:t>
            </w:r>
          </w:p>
          <w:p w14:paraId="41D6E51B" w14:textId="77777777" w:rsidR="009F737C" w:rsidRPr="0012625B" w:rsidRDefault="009F737C">
            <w:pPr>
              <w:autoSpaceDE w:val="0"/>
              <w:autoSpaceDN w:val="0"/>
              <w:adjustRightInd w:val="0"/>
              <w:jc w:val="both"/>
              <w:rPr>
                <w:rFonts w:cs="Arial"/>
                <w:color w:val="000000" w:themeColor="text1"/>
                <w:sz w:val="22"/>
                <w:u w:val="single"/>
                <w:lang w:eastAsia="en-AU"/>
              </w:rPr>
            </w:pPr>
          </w:p>
          <w:p w14:paraId="058D22D7"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The subject site’s area (351m2) is under half the average lot area requirement for an R12.5 coded lot. The City of the view that the proposed design, when considering the site constraints, is consistent with the prevailing streetscape character. The locality is characterised by substantial, high-quality two storey homes. While there are setback shortfalls proposed, the building envelope of the house is, on balance, consistent with the character of the area.</w:t>
            </w:r>
          </w:p>
          <w:p w14:paraId="127E4330"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The original coding for the subject site at the time the subdivision was approved was R12.5/R20. The ‘deemed to comply’ open space requirement for a R20 coded lot is 50%. </w:t>
            </w:r>
          </w:p>
          <w:p w14:paraId="10E43AF1"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The development proposal includes provision of a first-floor balcony and rooftop terrace along the northern elevation. These two outdoor living areas are designed to </w:t>
            </w:r>
            <w:r w:rsidRPr="0012625B">
              <w:rPr>
                <w:rFonts w:cs="Arial"/>
                <w:color w:val="000000" w:themeColor="text1"/>
                <w:sz w:val="22"/>
                <w:lang w:eastAsia="en-AU"/>
              </w:rPr>
              <w:lastRenderedPageBreak/>
              <w:t xml:space="preserve">be used in conjunction with the primary living space for the dwelling, also obtaining northern aspect. </w:t>
            </w:r>
          </w:p>
          <w:p w14:paraId="1EB5F35D"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The dwelling’s design is considered to maximise access to northern light wherever possible, providing suitable active outdoor living areas and primary living areas addressing the north of the site. </w:t>
            </w:r>
          </w:p>
          <w:p w14:paraId="4545F906"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The design has made appropriate use of articulation along the dwelling’s side and rear lot boundaries to reduce the perceived impact of building bulk to adjoining properties. </w:t>
            </w:r>
          </w:p>
          <w:p w14:paraId="286F2489"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The dwelling’s design features an open primary street frontage, framed by a first-floor balcony addressing the primary street. The proposed cladded balcony is considered to provide an attractive primary street elevation, minimising perceived build bulk of the development proposal. </w:t>
            </w:r>
          </w:p>
          <w:p w14:paraId="4AD96EF1"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The dwelling is proposed to feature four outdoor living areas including:</w:t>
            </w:r>
          </w:p>
          <w:p w14:paraId="1281DEDB" w14:textId="77777777" w:rsidR="00F477CA" w:rsidRPr="0012625B" w:rsidRDefault="00F477CA" w:rsidP="0012338F">
            <w:pPr>
              <w:pStyle w:val="ListParagraph"/>
              <w:numPr>
                <w:ilvl w:val="1"/>
                <w:numId w:val="50"/>
              </w:numPr>
              <w:ind w:left="1019"/>
              <w:rPr>
                <w:rFonts w:cs="Arial"/>
                <w:color w:val="000000" w:themeColor="text1"/>
                <w:sz w:val="22"/>
                <w:lang w:eastAsia="en-AU"/>
              </w:rPr>
            </w:pPr>
            <w:r w:rsidRPr="0012625B">
              <w:rPr>
                <w:rFonts w:cs="Arial"/>
                <w:color w:val="000000" w:themeColor="text1"/>
                <w:sz w:val="22"/>
                <w:lang w:eastAsia="en-AU"/>
              </w:rPr>
              <w:t>Eastern Court</w:t>
            </w:r>
          </w:p>
          <w:p w14:paraId="1B4F4017" w14:textId="77777777" w:rsidR="00F477CA" w:rsidRPr="0012625B" w:rsidRDefault="00F477CA" w:rsidP="0012338F">
            <w:pPr>
              <w:pStyle w:val="ListParagraph"/>
              <w:numPr>
                <w:ilvl w:val="1"/>
                <w:numId w:val="50"/>
              </w:numPr>
              <w:ind w:left="1019"/>
              <w:rPr>
                <w:rFonts w:cs="Arial"/>
                <w:color w:val="000000" w:themeColor="text1"/>
                <w:sz w:val="22"/>
                <w:lang w:eastAsia="en-AU"/>
              </w:rPr>
            </w:pPr>
            <w:r w:rsidRPr="0012625B">
              <w:rPr>
                <w:rFonts w:cs="Arial"/>
                <w:color w:val="000000" w:themeColor="text1"/>
                <w:sz w:val="22"/>
                <w:lang w:eastAsia="en-AU"/>
              </w:rPr>
              <w:t>Rear Garden</w:t>
            </w:r>
          </w:p>
          <w:p w14:paraId="4A5A859A" w14:textId="77777777" w:rsidR="00F477CA" w:rsidRPr="0012625B" w:rsidRDefault="00F477CA" w:rsidP="0012338F">
            <w:pPr>
              <w:pStyle w:val="ListParagraph"/>
              <w:numPr>
                <w:ilvl w:val="1"/>
                <w:numId w:val="50"/>
              </w:numPr>
              <w:ind w:left="1019"/>
              <w:rPr>
                <w:rFonts w:cs="Arial"/>
                <w:color w:val="000000" w:themeColor="text1"/>
                <w:sz w:val="22"/>
                <w:lang w:eastAsia="en-AU"/>
              </w:rPr>
            </w:pPr>
            <w:r w:rsidRPr="0012625B">
              <w:rPr>
                <w:rFonts w:cs="Arial"/>
                <w:color w:val="000000" w:themeColor="text1"/>
                <w:sz w:val="22"/>
                <w:lang w:eastAsia="en-AU"/>
              </w:rPr>
              <w:t>First-Floor Balcony</w:t>
            </w:r>
          </w:p>
          <w:p w14:paraId="0DC43738" w14:textId="77777777" w:rsidR="00F477CA" w:rsidRPr="0012625B" w:rsidRDefault="00F477CA" w:rsidP="0012338F">
            <w:pPr>
              <w:pStyle w:val="ListParagraph"/>
              <w:numPr>
                <w:ilvl w:val="1"/>
                <w:numId w:val="50"/>
              </w:numPr>
              <w:ind w:left="1019"/>
              <w:rPr>
                <w:rFonts w:cs="Arial"/>
                <w:color w:val="000000" w:themeColor="text1"/>
                <w:sz w:val="22"/>
                <w:lang w:eastAsia="en-AU"/>
              </w:rPr>
            </w:pPr>
            <w:r w:rsidRPr="0012625B">
              <w:rPr>
                <w:rFonts w:cs="Arial"/>
                <w:color w:val="000000" w:themeColor="text1"/>
                <w:sz w:val="22"/>
                <w:lang w:eastAsia="en-AU"/>
              </w:rPr>
              <w:t>Second-Floor Rooftop Terrace</w:t>
            </w:r>
          </w:p>
          <w:p w14:paraId="3B8723C1" w14:textId="77777777" w:rsidR="00F477CA" w:rsidRPr="0012625B" w:rsidRDefault="00F477CA">
            <w:pPr>
              <w:ind w:left="731"/>
              <w:rPr>
                <w:rFonts w:cs="Arial"/>
                <w:color w:val="000000" w:themeColor="text1"/>
                <w:sz w:val="22"/>
                <w:lang w:eastAsia="en-AU"/>
              </w:rPr>
            </w:pPr>
          </w:p>
          <w:p w14:paraId="4A7376BC" w14:textId="77777777" w:rsidR="00F477CA" w:rsidRPr="0012625B" w:rsidRDefault="00F477CA">
            <w:pPr>
              <w:ind w:left="594"/>
              <w:rPr>
                <w:rFonts w:cs="Arial"/>
                <w:color w:val="000000" w:themeColor="text1"/>
                <w:sz w:val="22"/>
                <w:lang w:eastAsia="en-AU"/>
              </w:rPr>
            </w:pPr>
            <w:r w:rsidRPr="0012625B">
              <w:rPr>
                <w:rFonts w:cs="Arial"/>
                <w:color w:val="000000" w:themeColor="text1"/>
                <w:sz w:val="22"/>
                <w:lang w:eastAsia="en-AU"/>
              </w:rPr>
              <w:t xml:space="preserve">The provision of four outdoor living areas is considered to provide adequate space for recreational outdoor activity. </w:t>
            </w:r>
          </w:p>
          <w:p w14:paraId="4A9ED90C" w14:textId="77777777" w:rsidR="00F477CA" w:rsidRPr="0012625B" w:rsidRDefault="00F477CA">
            <w:pPr>
              <w:rPr>
                <w:rFonts w:cs="Arial"/>
                <w:color w:val="000000" w:themeColor="text1"/>
                <w:sz w:val="22"/>
                <w:lang w:eastAsia="en-AU"/>
              </w:rPr>
            </w:pPr>
          </w:p>
          <w:p w14:paraId="4AF97787" w14:textId="77777777" w:rsidR="00F477CA" w:rsidRPr="0012625B" w:rsidRDefault="00F477CA">
            <w:pPr>
              <w:autoSpaceDE w:val="0"/>
              <w:autoSpaceDN w:val="0"/>
              <w:adjustRightInd w:val="0"/>
              <w:jc w:val="both"/>
              <w:rPr>
                <w:rFonts w:cs="Arial"/>
                <w:color w:val="000000" w:themeColor="text1"/>
                <w:sz w:val="22"/>
                <w:lang w:eastAsia="en-AU"/>
              </w:rPr>
            </w:pPr>
            <w:r w:rsidRPr="0012625B">
              <w:rPr>
                <w:rFonts w:cs="Arial"/>
                <w:color w:val="000000" w:themeColor="text1"/>
                <w:sz w:val="22"/>
                <w:lang w:eastAsia="en-AU"/>
              </w:rPr>
              <w:t xml:space="preserve">Having regard to the above, the proposed open space provision is considered to appropriately respond to the site’s constraints, representing an appropriate interface with neighbouring lots and supporting the desired future character of the streetscape. </w:t>
            </w:r>
          </w:p>
        </w:tc>
      </w:tr>
    </w:tbl>
    <w:p w14:paraId="73E34698" w14:textId="77777777" w:rsidR="00D13798" w:rsidRPr="00D13798" w:rsidRDefault="00D13798" w:rsidP="00D13798">
      <w:pPr>
        <w:autoSpaceDE w:val="0"/>
        <w:autoSpaceDN w:val="0"/>
        <w:adjustRightInd w:val="0"/>
        <w:jc w:val="both"/>
        <w:rPr>
          <w:rFonts w:cs="Arial"/>
          <w:color w:val="000000" w:themeColor="text1"/>
          <w:szCs w:val="24"/>
          <w:lang w:eastAsia="en-AU"/>
        </w:rPr>
      </w:pPr>
    </w:p>
    <w:p w14:paraId="02BA21AA" w14:textId="77777777" w:rsidR="00F477CA" w:rsidRDefault="00F477CA" w:rsidP="0012338F">
      <w:pPr>
        <w:pStyle w:val="ListParagraph"/>
        <w:numPr>
          <w:ilvl w:val="0"/>
          <w:numId w:val="48"/>
        </w:numPr>
        <w:autoSpaceDE w:val="0"/>
        <w:autoSpaceDN w:val="0"/>
        <w:adjustRightInd w:val="0"/>
        <w:ind w:left="709" w:hanging="709"/>
        <w:jc w:val="both"/>
        <w:rPr>
          <w:rFonts w:cs="Arial"/>
          <w:color w:val="000000" w:themeColor="text1"/>
          <w:szCs w:val="24"/>
          <w:lang w:eastAsia="en-AU"/>
        </w:rPr>
      </w:pPr>
      <w:r>
        <w:rPr>
          <w:rFonts w:cs="Arial"/>
          <w:b/>
          <w:color w:val="000000" w:themeColor="text1"/>
          <w:szCs w:val="24"/>
        </w:rPr>
        <w:t>Visual Privacy</w:t>
      </w:r>
    </w:p>
    <w:p w14:paraId="39AA2F41" w14:textId="77777777" w:rsidR="00F477CA"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14:paraId="48CFCFA9"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3A8CE" w14:textId="77777777" w:rsidR="00F477CA" w:rsidRPr="0012625B" w:rsidRDefault="00F477CA">
            <w:pPr>
              <w:autoSpaceDE w:val="0"/>
              <w:autoSpaceDN w:val="0"/>
              <w:adjustRightInd w:val="0"/>
              <w:jc w:val="center"/>
              <w:rPr>
                <w:rFonts w:cs="Arial"/>
                <w:b/>
                <w:color w:val="000000" w:themeColor="text1"/>
                <w:sz w:val="22"/>
                <w:lang w:val="en-AU" w:eastAsia="en-AU"/>
              </w:rPr>
            </w:pPr>
            <w:r w:rsidRPr="0012625B">
              <w:rPr>
                <w:rFonts w:cs="Arial"/>
                <w:b/>
                <w:color w:val="000000" w:themeColor="text1"/>
                <w:sz w:val="22"/>
                <w:lang w:val="en-AU" w:eastAsia="en-AU"/>
              </w:rPr>
              <w:t xml:space="preserve">Development Proposal and ‘Deemed to Comply’ Requirement </w:t>
            </w:r>
          </w:p>
        </w:tc>
      </w:tr>
      <w:tr w:rsidR="00F477CA" w14:paraId="656CD813" w14:textId="77777777" w:rsidTr="00F477CA">
        <w:tc>
          <w:tcPr>
            <w:tcW w:w="9016" w:type="dxa"/>
            <w:tcBorders>
              <w:top w:val="single" w:sz="4" w:space="0" w:color="auto"/>
              <w:left w:val="single" w:sz="4" w:space="0" w:color="auto"/>
              <w:bottom w:val="single" w:sz="4" w:space="0" w:color="auto"/>
              <w:right w:val="single" w:sz="4" w:space="0" w:color="auto"/>
            </w:tcBorders>
          </w:tcPr>
          <w:p w14:paraId="675E64A7" w14:textId="0E4E00FF" w:rsidR="00F477CA" w:rsidRPr="00EB6254" w:rsidRDefault="00F477CA">
            <w:pPr>
              <w:autoSpaceDE w:val="0"/>
              <w:autoSpaceDN w:val="0"/>
              <w:adjustRightInd w:val="0"/>
              <w:jc w:val="both"/>
              <w:rPr>
                <w:rFonts w:cs="Arial"/>
                <w:color w:val="000000" w:themeColor="text1"/>
                <w:sz w:val="22"/>
                <w:lang w:val="en-AU" w:eastAsia="en-AU"/>
              </w:rPr>
            </w:pPr>
            <w:bookmarkStart w:id="8" w:name="_Hlk64649600"/>
            <w:bookmarkStart w:id="9" w:name="_Hlk64649715"/>
            <w:r w:rsidRPr="00EB6254">
              <w:rPr>
                <w:rFonts w:cs="Arial"/>
                <w:color w:val="000000" w:themeColor="text1"/>
                <w:sz w:val="22"/>
                <w:lang w:val="en-AU" w:eastAsia="en-AU"/>
              </w:rPr>
              <w:t xml:space="preserve">Refer to </w:t>
            </w:r>
            <w:r w:rsidRPr="00EB6254">
              <w:rPr>
                <w:rFonts w:cs="Arial"/>
                <w:b/>
                <w:bCs/>
                <w:color w:val="000000" w:themeColor="text1"/>
                <w:sz w:val="22"/>
                <w:lang w:val="en-AU" w:eastAsia="en-AU"/>
              </w:rPr>
              <w:t>Confidential Attachment</w:t>
            </w:r>
            <w:r w:rsidR="00EB6254" w:rsidRPr="00EB6254">
              <w:rPr>
                <w:rFonts w:cs="Arial"/>
                <w:b/>
                <w:bCs/>
                <w:color w:val="000000" w:themeColor="text1"/>
                <w:sz w:val="22"/>
                <w:lang w:val="en-AU" w:eastAsia="en-AU"/>
              </w:rPr>
              <w:t xml:space="preserve"> </w:t>
            </w:r>
            <w:r w:rsidR="00EB6254" w:rsidRPr="00EB6254">
              <w:rPr>
                <w:b/>
                <w:bCs/>
                <w:color w:val="000000" w:themeColor="text1"/>
                <w:sz w:val="22"/>
                <w:lang w:eastAsia="en-AU"/>
              </w:rPr>
              <w:t>6</w:t>
            </w:r>
            <w:r w:rsidRPr="00EB6254">
              <w:rPr>
                <w:rFonts w:cs="Arial"/>
                <w:color w:val="000000" w:themeColor="text1"/>
                <w:sz w:val="22"/>
                <w:lang w:val="en-AU" w:eastAsia="en-AU"/>
              </w:rPr>
              <w:t xml:space="preserve"> - Visual Privacy Setback Assessment</w:t>
            </w:r>
          </w:p>
          <w:p w14:paraId="2B4847D7" w14:textId="77777777" w:rsidR="00F477CA" w:rsidRPr="00EB6254" w:rsidRDefault="00F477CA">
            <w:pPr>
              <w:autoSpaceDE w:val="0"/>
              <w:autoSpaceDN w:val="0"/>
              <w:adjustRightInd w:val="0"/>
              <w:jc w:val="both"/>
              <w:rPr>
                <w:rFonts w:cs="Arial"/>
                <w:color w:val="000000" w:themeColor="text1"/>
                <w:sz w:val="22"/>
                <w:lang w:val="en-AU" w:eastAsia="en-AU"/>
              </w:rPr>
            </w:pPr>
          </w:p>
          <w:p w14:paraId="0EF8CF89" w14:textId="77777777" w:rsidR="00F477CA" w:rsidRPr="00EB6254" w:rsidRDefault="00F477CA">
            <w:pPr>
              <w:autoSpaceDE w:val="0"/>
              <w:autoSpaceDN w:val="0"/>
              <w:adjustRightInd w:val="0"/>
              <w:jc w:val="both"/>
              <w:rPr>
                <w:rFonts w:cs="Arial"/>
                <w:color w:val="000000" w:themeColor="text1"/>
                <w:sz w:val="22"/>
                <w:u w:val="single"/>
                <w:lang w:val="en-AU" w:eastAsia="en-AU"/>
              </w:rPr>
            </w:pPr>
            <w:r w:rsidRPr="00EB6254">
              <w:rPr>
                <w:rFonts w:cs="Arial"/>
                <w:color w:val="000000" w:themeColor="text1"/>
                <w:sz w:val="22"/>
                <w:u w:val="single"/>
                <w:lang w:val="en-AU" w:eastAsia="en-AU"/>
              </w:rPr>
              <w:t xml:space="preserve">First Floor </w:t>
            </w:r>
          </w:p>
          <w:p w14:paraId="7A3E78BB" w14:textId="77777777" w:rsidR="00F477CA" w:rsidRPr="0012625B" w:rsidRDefault="00F477CA">
            <w:pPr>
              <w:autoSpaceDE w:val="0"/>
              <w:autoSpaceDN w:val="0"/>
              <w:adjustRightInd w:val="0"/>
              <w:jc w:val="both"/>
              <w:rPr>
                <w:rFonts w:cs="Arial"/>
                <w:color w:val="000000" w:themeColor="text1"/>
                <w:sz w:val="22"/>
                <w:u w:val="single"/>
                <w:lang w:val="en-AU" w:eastAsia="en-AU"/>
              </w:rPr>
            </w:pPr>
          </w:p>
          <w:p w14:paraId="49AAA674" w14:textId="77777777" w:rsidR="00F477CA" w:rsidRPr="0012625B" w:rsidRDefault="00F477CA" w:rsidP="0012338F">
            <w:pPr>
              <w:pStyle w:val="ListParagraph"/>
              <w:numPr>
                <w:ilvl w:val="0"/>
                <w:numId w:val="51"/>
              </w:numPr>
              <w:autoSpaceDE w:val="0"/>
              <w:autoSpaceDN w:val="0"/>
              <w:adjustRightInd w:val="0"/>
              <w:jc w:val="both"/>
              <w:rPr>
                <w:rFonts w:cs="Arial"/>
                <w:i/>
                <w:iCs/>
                <w:color w:val="000000" w:themeColor="text1"/>
                <w:sz w:val="22"/>
                <w:lang w:val="en-AU" w:eastAsia="en-AU"/>
              </w:rPr>
            </w:pPr>
            <w:r w:rsidRPr="0012625B">
              <w:rPr>
                <w:rFonts w:cs="Arial"/>
                <w:color w:val="000000" w:themeColor="text1"/>
                <w:sz w:val="22"/>
                <w:lang w:val="en-AU" w:eastAsia="en-AU"/>
              </w:rPr>
              <w:t xml:space="preserve">Helena (east) – 4.4m visual privacy setback in lieu of 4.5m </w:t>
            </w:r>
          </w:p>
          <w:p w14:paraId="32C0882F" w14:textId="77777777" w:rsidR="00F477CA" w:rsidRPr="0012625B" w:rsidRDefault="00F477CA" w:rsidP="0012338F">
            <w:pPr>
              <w:pStyle w:val="ListParagraph"/>
              <w:numPr>
                <w:ilvl w:val="0"/>
                <w:numId w:val="51"/>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 xml:space="preserve">Study (south) – 2.3m visual privacy setback in lieu of 4.5m </w:t>
            </w:r>
          </w:p>
          <w:p w14:paraId="1F3536F6" w14:textId="77777777" w:rsidR="00F477CA" w:rsidRPr="0012625B" w:rsidRDefault="00F477CA" w:rsidP="0012338F">
            <w:pPr>
              <w:pStyle w:val="ListParagraph"/>
              <w:numPr>
                <w:ilvl w:val="0"/>
                <w:numId w:val="51"/>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 xml:space="preserve">Study (north) – 1.67m visual privacy setback in lieu of 4.5m </w:t>
            </w:r>
          </w:p>
          <w:p w14:paraId="578A4492" w14:textId="77777777" w:rsidR="00F477CA" w:rsidRPr="0012625B" w:rsidRDefault="00F477CA" w:rsidP="0012338F">
            <w:pPr>
              <w:pStyle w:val="ListParagraph"/>
              <w:numPr>
                <w:ilvl w:val="0"/>
                <w:numId w:val="51"/>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 xml:space="preserve">Living (east) – 2.0m visual privacy setback in lieu of 6.0m </w:t>
            </w:r>
          </w:p>
          <w:p w14:paraId="6E7580A2" w14:textId="77777777" w:rsidR="00F477CA" w:rsidRPr="0012625B" w:rsidRDefault="00F477CA" w:rsidP="0012338F">
            <w:pPr>
              <w:pStyle w:val="ListParagraph"/>
              <w:numPr>
                <w:ilvl w:val="0"/>
                <w:numId w:val="51"/>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 xml:space="preserve">Scullery (north) – 2.1m visual privacy setback in lieu of 6.0m </w:t>
            </w:r>
          </w:p>
          <w:p w14:paraId="2CD4C0C3" w14:textId="77777777" w:rsidR="00F477CA" w:rsidRPr="0012625B" w:rsidRDefault="00F477CA">
            <w:pPr>
              <w:autoSpaceDE w:val="0"/>
              <w:autoSpaceDN w:val="0"/>
              <w:adjustRightInd w:val="0"/>
              <w:jc w:val="both"/>
              <w:rPr>
                <w:rFonts w:cs="Arial"/>
                <w:color w:val="000000" w:themeColor="text1"/>
                <w:sz w:val="22"/>
                <w:lang w:val="en-AU" w:eastAsia="en-AU"/>
              </w:rPr>
            </w:pPr>
          </w:p>
          <w:p w14:paraId="78F3C0B1" w14:textId="77777777" w:rsidR="00F477CA" w:rsidRPr="0012625B" w:rsidRDefault="00F477CA">
            <w:pPr>
              <w:autoSpaceDE w:val="0"/>
              <w:autoSpaceDN w:val="0"/>
              <w:adjustRightInd w:val="0"/>
              <w:jc w:val="both"/>
              <w:rPr>
                <w:rFonts w:cs="Arial"/>
                <w:color w:val="000000" w:themeColor="text1"/>
                <w:sz w:val="22"/>
                <w:u w:val="single"/>
                <w:lang w:val="en-AU" w:eastAsia="en-AU"/>
              </w:rPr>
            </w:pPr>
            <w:r w:rsidRPr="0012625B">
              <w:rPr>
                <w:rFonts w:cs="Arial"/>
                <w:color w:val="000000" w:themeColor="text1"/>
                <w:sz w:val="22"/>
                <w:u w:val="single"/>
                <w:lang w:val="en-AU" w:eastAsia="en-AU"/>
              </w:rPr>
              <w:t xml:space="preserve">Second Floor </w:t>
            </w:r>
          </w:p>
          <w:p w14:paraId="3A344DEC" w14:textId="77777777" w:rsidR="00F477CA" w:rsidRPr="0012625B" w:rsidRDefault="00F477CA">
            <w:pPr>
              <w:autoSpaceDE w:val="0"/>
              <w:autoSpaceDN w:val="0"/>
              <w:adjustRightInd w:val="0"/>
              <w:jc w:val="both"/>
              <w:rPr>
                <w:rFonts w:cs="Arial"/>
                <w:color w:val="000000" w:themeColor="text1"/>
                <w:sz w:val="22"/>
                <w:u w:val="single"/>
                <w:lang w:val="en-AU" w:eastAsia="en-AU"/>
              </w:rPr>
            </w:pPr>
          </w:p>
          <w:p w14:paraId="039E27E3" w14:textId="77777777" w:rsidR="00F477CA" w:rsidRPr="0012625B" w:rsidRDefault="00F477CA" w:rsidP="0012338F">
            <w:pPr>
              <w:pStyle w:val="ListParagraph"/>
              <w:numPr>
                <w:ilvl w:val="0"/>
                <w:numId w:val="51"/>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Roof Terrace (west) – 4.5m visual privacy setback in lieu of 7.5m required</w:t>
            </w:r>
            <w:bookmarkEnd w:id="8"/>
            <w:bookmarkEnd w:id="9"/>
            <w:r w:rsidRPr="0012625B">
              <w:rPr>
                <w:rFonts w:cs="Arial"/>
                <w:color w:val="000000" w:themeColor="text1"/>
                <w:sz w:val="22"/>
                <w:lang w:val="en-AU" w:eastAsia="en-AU"/>
              </w:rPr>
              <w:t>.</w:t>
            </w:r>
          </w:p>
        </w:tc>
      </w:tr>
      <w:tr w:rsidR="00F477CA" w14:paraId="6CCBAEF3" w14:textId="77777777" w:rsidTr="00F477CA">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A3BFA" w14:textId="77777777" w:rsidR="00F477CA" w:rsidRPr="0012625B" w:rsidRDefault="00F477CA">
            <w:pPr>
              <w:autoSpaceDE w:val="0"/>
              <w:autoSpaceDN w:val="0"/>
              <w:adjustRightInd w:val="0"/>
              <w:jc w:val="center"/>
              <w:rPr>
                <w:rFonts w:cs="Arial"/>
                <w:b/>
                <w:color w:val="000000" w:themeColor="text1"/>
                <w:sz w:val="22"/>
                <w:lang w:val="en-AU" w:eastAsia="en-AU"/>
              </w:rPr>
            </w:pPr>
            <w:r w:rsidRPr="0012625B">
              <w:rPr>
                <w:rFonts w:cs="Arial"/>
                <w:b/>
                <w:color w:val="000000" w:themeColor="text1"/>
                <w:sz w:val="22"/>
                <w:lang w:val="en-AU" w:eastAsia="en-AU"/>
              </w:rPr>
              <w:t>Deemed-to-Comply Requirement</w:t>
            </w:r>
          </w:p>
        </w:tc>
      </w:tr>
      <w:tr w:rsidR="00F477CA" w14:paraId="4F3BEB45" w14:textId="77777777" w:rsidTr="00F477CA">
        <w:trPr>
          <w:trHeight w:val="132"/>
        </w:trPr>
        <w:tc>
          <w:tcPr>
            <w:tcW w:w="9016" w:type="dxa"/>
            <w:tcBorders>
              <w:top w:val="single" w:sz="4" w:space="0" w:color="auto"/>
              <w:left w:val="single" w:sz="4" w:space="0" w:color="auto"/>
              <w:bottom w:val="single" w:sz="4" w:space="0" w:color="auto"/>
              <w:right w:val="single" w:sz="4" w:space="0" w:color="auto"/>
            </w:tcBorders>
            <w:hideMark/>
          </w:tcPr>
          <w:p w14:paraId="5D0384E8" w14:textId="76312551" w:rsidR="00F477CA" w:rsidRDefault="00F477CA" w:rsidP="0012338F">
            <w:pPr>
              <w:pStyle w:val="ListParagraph"/>
              <w:numPr>
                <w:ilvl w:val="2"/>
                <w:numId w:val="86"/>
              </w:num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Visual privacy</w:t>
            </w:r>
          </w:p>
          <w:p w14:paraId="56717FDF" w14:textId="77777777" w:rsidR="00945BAE" w:rsidRPr="00945BAE" w:rsidRDefault="00945BAE" w:rsidP="00945BAE">
            <w:pPr>
              <w:autoSpaceDE w:val="0"/>
              <w:autoSpaceDN w:val="0"/>
              <w:adjustRightInd w:val="0"/>
              <w:jc w:val="both"/>
              <w:rPr>
                <w:rFonts w:cs="Arial"/>
                <w:color w:val="000000" w:themeColor="text1"/>
                <w:sz w:val="22"/>
                <w:lang w:val="en-AU" w:eastAsia="en-AU"/>
              </w:rPr>
            </w:pPr>
          </w:p>
          <w:p w14:paraId="28B8048E" w14:textId="343E19E4" w:rsidR="00F477CA" w:rsidRPr="0012625B" w:rsidRDefault="00F477CA" w:rsidP="0012625B">
            <w:pPr>
              <w:autoSpaceDE w:val="0"/>
              <w:autoSpaceDN w:val="0"/>
              <w:adjustRightInd w:val="0"/>
              <w:ind w:left="591" w:hanging="567"/>
              <w:jc w:val="both"/>
              <w:rPr>
                <w:rFonts w:cs="Arial"/>
                <w:color w:val="000000" w:themeColor="text1"/>
                <w:sz w:val="22"/>
                <w:lang w:val="en-AU" w:eastAsia="en-AU"/>
              </w:rPr>
            </w:pPr>
            <w:r w:rsidRPr="0012625B">
              <w:rPr>
                <w:rFonts w:cs="Arial"/>
                <w:color w:val="000000" w:themeColor="text1"/>
                <w:sz w:val="22"/>
                <w:lang w:val="en-AU" w:eastAsia="en-AU"/>
              </w:rPr>
              <w:t>P1.1</w:t>
            </w:r>
            <w:r w:rsidR="0012625B">
              <w:rPr>
                <w:rFonts w:cs="Arial"/>
                <w:color w:val="000000" w:themeColor="text1"/>
                <w:sz w:val="22"/>
                <w:lang w:val="en-AU" w:eastAsia="en-AU"/>
              </w:rPr>
              <w:tab/>
            </w:r>
            <w:r w:rsidRPr="0012625B">
              <w:rPr>
                <w:rFonts w:cs="Arial"/>
                <w:color w:val="000000" w:themeColor="text1"/>
                <w:sz w:val="22"/>
                <w:lang w:val="en-AU" w:eastAsia="en-AU"/>
              </w:rPr>
              <w:t>Minimal direct overlooking of active habitable spaces and</w:t>
            </w:r>
            <w:r w:rsidR="0012625B">
              <w:rPr>
                <w:rFonts w:cs="Arial"/>
                <w:color w:val="000000" w:themeColor="text1"/>
                <w:sz w:val="22"/>
                <w:lang w:val="en-AU" w:eastAsia="en-AU"/>
              </w:rPr>
              <w:t xml:space="preserve"> </w:t>
            </w:r>
            <w:r w:rsidRPr="0012625B">
              <w:rPr>
                <w:rFonts w:cs="Arial"/>
                <w:color w:val="000000" w:themeColor="text1"/>
                <w:sz w:val="22"/>
                <w:lang w:eastAsia="en-AU"/>
              </w:rPr>
              <w:t>outdoor living areas of adjacent dwellings achieved through:</w:t>
            </w:r>
          </w:p>
          <w:p w14:paraId="3693956D"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building layout and </w:t>
            </w:r>
            <w:proofErr w:type="gramStart"/>
            <w:r w:rsidRPr="0012625B">
              <w:rPr>
                <w:rFonts w:cs="Arial"/>
                <w:color w:val="000000" w:themeColor="text1"/>
                <w:sz w:val="22"/>
                <w:lang w:eastAsia="en-AU"/>
              </w:rPr>
              <w:t>location;</w:t>
            </w:r>
            <w:proofErr w:type="gramEnd"/>
          </w:p>
          <w:p w14:paraId="56D84845"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design of major </w:t>
            </w:r>
            <w:proofErr w:type="gramStart"/>
            <w:r w:rsidRPr="0012625B">
              <w:rPr>
                <w:rFonts w:cs="Arial"/>
                <w:color w:val="000000" w:themeColor="text1"/>
                <w:sz w:val="22"/>
                <w:lang w:eastAsia="en-AU"/>
              </w:rPr>
              <w:t>openings;</w:t>
            </w:r>
            <w:proofErr w:type="gramEnd"/>
          </w:p>
          <w:p w14:paraId="42595875"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landscape screening of outdoor active habitable spaces; and/or</w:t>
            </w:r>
          </w:p>
          <w:p w14:paraId="78A34EBA"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location of screening devices.</w:t>
            </w:r>
          </w:p>
          <w:p w14:paraId="2C1027B0" w14:textId="77777777" w:rsidR="00F477CA" w:rsidRPr="0012625B" w:rsidRDefault="00F477CA">
            <w:pPr>
              <w:autoSpaceDE w:val="0"/>
              <w:autoSpaceDN w:val="0"/>
              <w:adjustRightInd w:val="0"/>
              <w:jc w:val="both"/>
              <w:rPr>
                <w:rFonts w:cs="Arial"/>
                <w:color w:val="000000" w:themeColor="text1"/>
                <w:sz w:val="22"/>
                <w:lang w:val="en-AU" w:eastAsia="en-AU"/>
              </w:rPr>
            </w:pPr>
            <w:r w:rsidRPr="0012625B">
              <w:rPr>
                <w:rFonts w:cs="Arial"/>
                <w:color w:val="000000" w:themeColor="text1"/>
                <w:sz w:val="22"/>
                <w:lang w:val="en-AU" w:eastAsia="en-AU"/>
              </w:rPr>
              <w:t>P1.2 Maximum visual privacy to side and rear boundaries through measures such as:</w:t>
            </w:r>
          </w:p>
          <w:p w14:paraId="02CF56FE"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offsetting the location of ground and first floor windows so that viewing is oblique rather than </w:t>
            </w:r>
            <w:proofErr w:type="gramStart"/>
            <w:r w:rsidRPr="0012625B">
              <w:rPr>
                <w:rFonts w:cs="Arial"/>
                <w:color w:val="000000" w:themeColor="text1"/>
                <w:sz w:val="22"/>
                <w:lang w:eastAsia="en-AU"/>
              </w:rPr>
              <w:t>direct;</w:t>
            </w:r>
            <w:proofErr w:type="gramEnd"/>
          </w:p>
          <w:p w14:paraId="67490FC2"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building to the boundary where </w:t>
            </w:r>
            <w:proofErr w:type="gramStart"/>
            <w:r w:rsidRPr="0012625B">
              <w:rPr>
                <w:rFonts w:cs="Arial"/>
                <w:color w:val="000000" w:themeColor="text1"/>
                <w:sz w:val="22"/>
                <w:lang w:eastAsia="en-AU"/>
              </w:rPr>
              <w:t>appropriate;</w:t>
            </w:r>
            <w:proofErr w:type="gramEnd"/>
          </w:p>
          <w:p w14:paraId="78EE7C3D"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 xml:space="preserve">setting back the first floor from the side </w:t>
            </w:r>
            <w:proofErr w:type="gramStart"/>
            <w:r w:rsidRPr="0012625B">
              <w:rPr>
                <w:rFonts w:cs="Arial"/>
                <w:color w:val="000000" w:themeColor="text1"/>
                <w:sz w:val="22"/>
                <w:lang w:eastAsia="en-AU"/>
              </w:rPr>
              <w:t>boundary;</w:t>
            </w:r>
            <w:proofErr w:type="gramEnd"/>
          </w:p>
          <w:p w14:paraId="70211D2E"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providing higher or opaque and fixed windows; and/or</w:t>
            </w:r>
          </w:p>
          <w:p w14:paraId="416952A4"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eastAsia="en-AU"/>
              </w:rPr>
            </w:pPr>
            <w:r w:rsidRPr="0012625B">
              <w:rPr>
                <w:rFonts w:cs="Arial"/>
                <w:color w:val="000000" w:themeColor="text1"/>
                <w:sz w:val="22"/>
                <w:lang w:eastAsia="en-AU"/>
              </w:rPr>
              <w:t>screen devices (including landscaping, fencing, obscure glazing, timber</w:t>
            </w:r>
          </w:p>
          <w:p w14:paraId="00942AD5"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lang w:val="en-AU" w:eastAsia="en-AU"/>
              </w:rPr>
            </w:pPr>
            <w:r w:rsidRPr="0012625B">
              <w:rPr>
                <w:rFonts w:cs="Arial"/>
                <w:color w:val="000000" w:themeColor="text1"/>
                <w:sz w:val="22"/>
                <w:lang w:eastAsia="en-AU"/>
              </w:rPr>
              <w:lastRenderedPageBreak/>
              <w:t>screens, external blinds, window hoods and shutters).</w:t>
            </w:r>
          </w:p>
        </w:tc>
      </w:tr>
      <w:tr w:rsidR="00F477CA" w14:paraId="2B7A5217" w14:textId="77777777" w:rsidTr="00F477CA">
        <w:trPr>
          <w:trHeight w:val="70"/>
        </w:trPr>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BD9141" w14:textId="77777777" w:rsidR="00F477CA" w:rsidRPr="0012625B" w:rsidRDefault="00F477CA">
            <w:pPr>
              <w:jc w:val="center"/>
              <w:rPr>
                <w:rFonts w:cs="Arial"/>
                <w:i/>
                <w:color w:val="000000" w:themeColor="text1"/>
                <w:sz w:val="22"/>
                <w:highlight w:val="yellow"/>
                <w:lang w:val="en-AU"/>
              </w:rPr>
            </w:pPr>
            <w:r w:rsidRPr="0012625B">
              <w:rPr>
                <w:rFonts w:cs="Arial"/>
                <w:b/>
                <w:color w:val="000000" w:themeColor="text1"/>
                <w:sz w:val="22"/>
                <w:lang w:val="en-AU" w:eastAsia="en-AU"/>
              </w:rPr>
              <w:lastRenderedPageBreak/>
              <w:t>Administration Assessment</w:t>
            </w:r>
          </w:p>
        </w:tc>
      </w:tr>
      <w:tr w:rsidR="00F477CA" w14:paraId="61840F57" w14:textId="77777777" w:rsidTr="00F477CA">
        <w:trPr>
          <w:trHeight w:val="482"/>
        </w:trPr>
        <w:tc>
          <w:tcPr>
            <w:tcW w:w="9016" w:type="dxa"/>
            <w:tcBorders>
              <w:top w:val="single" w:sz="4" w:space="0" w:color="auto"/>
              <w:left w:val="single" w:sz="4" w:space="0" w:color="auto"/>
              <w:bottom w:val="single" w:sz="4" w:space="0" w:color="auto"/>
              <w:right w:val="single" w:sz="4" w:space="0" w:color="auto"/>
            </w:tcBorders>
          </w:tcPr>
          <w:p w14:paraId="0EAC1047" w14:textId="77777777" w:rsidR="00F477CA" w:rsidRPr="0012625B" w:rsidRDefault="00F477CA">
            <w:pPr>
              <w:autoSpaceDE w:val="0"/>
              <w:autoSpaceDN w:val="0"/>
              <w:adjustRightInd w:val="0"/>
              <w:jc w:val="both"/>
              <w:rPr>
                <w:rFonts w:cs="Arial"/>
                <w:iCs/>
                <w:color w:val="000000" w:themeColor="text1"/>
                <w:sz w:val="22"/>
                <w:lang w:val="en-AU"/>
              </w:rPr>
            </w:pPr>
            <w:r w:rsidRPr="0012625B">
              <w:rPr>
                <w:rFonts w:cs="Arial"/>
                <w:iCs/>
                <w:color w:val="000000" w:themeColor="text1"/>
                <w:sz w:val="22"/>
                <w:lang w:val="en-AU"/>
              </w:rPr>
              <w:t>The application is considered to meet the Design Principles for the reasons outlined below.</w:t>
            </w:r>
          </w:p>
          <w:p w14:paraId="79F9380D" w14:textId="77777777" w:rsidR="00F477CA" w:rsidRPr="0012625B" w:rsidRDefault="00F477CA">
            <w:pPr>
              <w:autoSpaceDE w:val="0"/>
              <w:autoSpaceDN w:val="0"/>
              <w:adjustRightInd w:val="0"/>
              <w:jc w:val="both"/>
              <w:rPr>
                <w:rFonts w:cs="Arial"/>
                <w:iCs/>
                <w:color w:val="000000" w:themeColor="text1"/>
                <w:sz w:val="22"/>
                <w:lang w:val="en-AU"/>
              </w:rPr>
            </w:pPr>
          </w:p>
          <w:p w14:paraId="68E836C4"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The application proposes minimal direct overlooking of active habitable spaces and outdoor living areas of the adjacent southern, </w:t>
            </w:r>
            <w:proofErr w:type="gramStart"/>
            <w:r w:rsidRPr="0012625B">
              <w:rPr>
                <w:rFonts w:cs="Arial"/>
                <w:color w:val="000000" w:themeColor="text1"/>
                <w:sz w:val="22"/>
              </w:rPr>
              <w:t>eastern</w:t>
            </w:r>
            <w:proofErr w:type="gramEnd"/>
            <w:r w:rsidRPr="0012625B">
              <w:rPr>
                <w:rFonts w:cs="Arial"/>
                <w:color w:val="000000" w:themeColor="text1"/>
                <w:sz w:val="22"/>
              </w:rPr>
              <w:t xml:space="preserve"> and western properties.</w:t>
            </w:r>
          </w:p>
          <w:p w14:paraId="2F89FAB6"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The dwelling’s design positions all major openings to be aligned perpendicular to the adjoining lot boundary. The resulting effect of orientating windows in this manner is that all major openings contain the majority of their ‘cone of vision’ within the boundaries of the subject site.  </w:t>
            </w:r>
          </w:p>
          <w:p w14:paraId="5B63D51C"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In response to submissions received during consultation, the applicant has provided additional screening to both the proposed rooftop terrace and the first-floor balcony. This screening has primarily restricted overlooking of the eastern landowner’s (No. 12 Odern Crescent) front setback area and associated swimming pool.  </w:t>
            </w:r>
          </w:p>
          <w:p w14:paraId="1FF36778" w14:textId="77777777" w:rsidR="00F477CA" w:rsidRPr="0012625B" w:rsidRDefault="00F477CA" w:rsidP="0012338F">
            <w:pPr>
              <w:pStyle w:val="ListParagraph"/>
              <w:numPr>
                <w:ilvl w:val="1"/>
                <w:numId w:val="52"/>
              </w:numPr>
              <w:autoSpaceDE w:val="0"/>
              <w:autoSpaceDN w:val="0"/>
              <w:adjustRightInd w:val="0"/>
              <w:ind w:left="1019" w:hanging="425"/>
              <w:jc w:val="both"/>
              <w:rPr>
                <w:rFonts w:cs="Arial"/>
                <w:iCs/>
                <w:color w:val="000000" w:themeColor="text1"/>
                <w:sz w:val="22"/>
              </w:rPr>
            </w:pPr>
            <w:r w:rsidRPr="0012625B">
              <w:rPr>
                <w:rFonts w:cs="Arial"/>
                <w:iCs/>
                <w:color w:val="000000" w:themeColor="text1"/>
                <w:sz w:val="22"/>
              </w:rPr>
              <w:t xml:space="preserve">As a result of this additional screening, the rooftop terrace and first floor balcony are considered to satisfy the ‘deemed to comply’ visual privacy setback requirements addressing the eastern lot boundary. </w:t>
            </w:r>
          </w:p>
          <w:p w14:paraId="57D52755"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All outstanding departures from the ‘deemed to comply’ visual requirements represent indirect overlooking only, providing only oblique viewing angles outside of the property’s Certificate of Title. </w:t>
            </w:r>
          </w:p>
          <w:p w14:paraId="2752BF52"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The neighbouring properties to both the east and west of the subject site front the proposed dwelling with solid walls, containing no major openings to habitable spaces along their length. </w:t>
            </w:r>
          </w:p>
          <w:p w14:paraId="2C8285A8"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The proposed departures from the ‘deemed to comply’ development requirements are not considered to negatively impact surrounding landowner’s visual privacy, specifically in relation to outdoor living areas and active habitable spaces. </w:t>
            </w:r>
          </w:p>
          <w:p w14:paraId="264E41D8" w14:textId="77777777" w:rsidR="00F477CA" w:rsidRPr="0012625B" w:rsidRDefault="00F477CA" w:rsidP="0012338F">
            <w:pPr>
              <w:pStyle w:val="ListParagraph"/>
              <w:numPr>
                <w:ilvl w:val="0"/>
                <w:numId w:val="49"/>
              </w:numPr>
              <w:autoSpaceDE w:val="0"/>
              <w:autoSpaceDN w:val="0"/>
              <w:adjustRightInd w:val="0"/>
              <w:ind w:left="594"/>
              <w:jc w:val="both"/>
              <w:rPr>
                <w:rFonts w:cs="Arial"/>
                <w:color w:val="000000" w:themeColor="text1"/>
                <w:sz w:val="22"/>
              </w:rPr>
            </w:pPr>
            <w:r w:rsidRPr="0012625B">
              <w:rPr>
                <w:rFonts w:cs="Arial"/>
                <w:color w:val="000000" w:themeColor="text1"/>
                <w:sz w:val="22"/>
              </w:rPr>
              <w:t xml:space="preserve">It is considered that there is minimal overlooking of major openings, active habitable </w:t>
            </w:r>
            <w:proofErr w:type="gramStart"/>
            <w:r w:rsidRPr="0012625B">
              <w:rPr>
                <w:rFonts w:cs="Arial"/>
                <w:color w:val="000000" w:themeColor="text1"/>
                <w:sz w:val="22"/>
              </w:rPr>
              <w:t>spaces</w:t>
            </w:r>
            <w:proofErr w:type="gramEnd"/>
            <w:r w:rsidRPr="0012625B">
              <w:rPr>
                <w:rFonts w:cs="Arial"/>
                <w:color w:val="000000" w:themeColor="text1"/>
                <w:sz w:val="22"/>
              </w:rPr>
              <w:t xml:space="preserve"> and outdoor living areas of the adjacent dwellings due to the proposed dwelling design, design of major openings, location of the screening devices throughout the dwelling’s design and regard to the context of neighbouring lots. </w:t>
            </w:r>
          </w:p>
          <w:p w14:paraId="2340BDB5" w14:textId="77777777" w:rsidR="00F477CA" w:rsidRPr="0012625B" w:rsidRDefault="00F477CA">
            <w:pPr>
              <w:pStyle w:val="ListParagraph"/>
              <w:autoSpaceDE w:val="0"/>
              <w:autoSpaceDN w:val="0"/>
              <w:adjustRightInd w:val="0"/>
              <w:ind w:left="594"/>
              <w:jc w:val="both"/>
              <w:rPr>
                <w:rFonts w:cs="Arial"/>
                <w:color w:val="000000" w:themeColor="text1"/>
                <w:sz w:val="22"/>
              </w:rPr>
            </w:pPr>
          </w:p>
          <w:p w14:paraId="05BA921D" w14:textId="77777777" w:rsidR="00F477CA" w:rsidRPr="0012625B" w:rsidRDefault="00F477CA">
            <w:pPr>
              <w:autoSpaceDE w:val="0"/>
              <w:autoSpaceDN w:val="0"/>
              <w:adjustRightInd w:val="0"/>
              <w:jc w:val="both"/>
              <w:rPr>
                <w:rFonts w:cs="Arial"/>
                <w:iCs/>
                <w:color w:val="000000" w:themeColor="text1"/>
                <w:sz w:val="22"/>
                <w:lang w:val="en-AU"/>
              </w:rPr>
            </w:pPr>
            <w:r w:rsidRPr="0012625B">
              <w:rPr>
                <w:rFonts w:cs="Arial"/>
                <w:iCs/>
                <w:color w:val="000000" w:themeColor="text1"/>
                <w:sz w:val="22"/>
                <w:lang w:val="en-AU"/>
              </w:rPr>
              <w:t xml:space="preserve">In light of the above, the application is considered to successfully meet the Design Principles for Clause 5.4.1 – Visual Privacy as it proposes minimal direct overlooking of active habitable spaces and outdoor living areas of the adjacent adjoining lots. </w:t>
            </w:r>
          </w:p>
        </w:tc>
      </w:tr>
    </w:tbl>
    <w:p w14:paraId="224D6E46" w14:textId="77777777" w:rsidR="00F477CA" w:rsidRDefault="00F477CA" w:rsidP="00F477CA">
      <w:pPr>
        <w:jc w:val="both"/>
        <w:rPr>
          <w:rFonts w:cs="Arial"/>
          <w:color w:val="000000" w:themeColor="text1"/>
          <w:szCs w:val="24"/>
        </w:rPr>
      </w:pPr>
    </w:p>
    <w:p w14:paraId="0F8C3BF7" w14:textId="50F7AB88" w:rsidR="00F477CA" w:rsidRDefault="00E1794B" w:rsidP="00F477CA">
      <w:pPr>
        <w:jc w:val="both"/>
        <w:rPr>
          <w:rFonts w:cs="Arial"/>
          <w:b/>
          <w:bCs/>
          <w:color w:val="000000" w:themeColor="text1"/>
          <w:szCs w:val="24"/>
        </w:rPr>
      </w:pPr>
      <w:r>
        <w:rPr>
          <w:rFonts w:cs="Arial"/>
          <w:b/>
          <w:bCs/>
          <w:color w:val="000000" w:themeColor="text1"/>
          <w:szCs w:val="24"/>
        </w:rPr>
        <w:t>5</w:t>
      </w:r>
      <w:r w:rsidR="00F477CA">
        <w:rPr>
          <w:rFonts w:cs="Arial"/>
          <w:b/>
          <w:bCs/>
          <w:color w:val="000000" w:themeColor="text1"/>
          <w:szCs w:val="24"/>
        </w:rPr>
        <w:t>.3.1</w:t>
      </w:r>
      <w:r w:rsidR="0012625B">
        <w:rPr>
          <w:rFonts w:cs="Arial"/>
          <w:b/>
          <w:bCs/>
          <w:color w:val="000000" w:themeColor="text1"/>
          <w:szCs w:val="24"/>
        </w:rPr>
        <w:tab/>
      </w:r>
      <w:r w:rsidR="00F477CA">
        <w:rPr>
          <w:rFonts w:cs="Arial"/>
          <w:b/>
          <w:bCs/>
          <w:color w:val="000000" w:themeColor="text1"/>
          <w:szCs w:val="24"/>
        </w:rPr>
        <w:t xml:space="preserve">Residential Development Local Planning Policy </w:t>
      </w:r>
    </w:p>
    <w:p w14:paraId="11E51F9E" w14:textId="77777777" w:rsidR="00F477CA" w:rsidRDefault="00F477CA" w:rsidP="00F477CA">
      <w:pPr>
        <w:jc w:val="both"/>
        <w:rPr>
          <w:rFonts w:cs="Arial"/>
          <w:b/>
          <w:bCs/>
          <w:color w:val="000000" w:themeColor="text1"/>
          <w:szCs w:val="24"/>
        </w:rPr>
      </w:pPr>
    </w:p>
    <w:p w14:paraId="1DFA9C4F" w14:textId="77777777" w:rsidR="00F477CA" w:rsidRDefault="00F477CA" w:rsidP="00F477CA">
      <w:pPr>
        <w:jc w:val="both"/>
        <w:rPr>
          <w:rFonts w:cs="Arial"/>
          <w:color w:val="000000" w:themeColor="text1"/>
          <w:szCs w:val="24"/>
        </w:rPr>
      </w:pPr>
      <w:r>
        <w:rPr>
          <w:rFonts w:cs="Arial"/>
          <w:color w:val="000000" w:themeColor="text1"/>
          <w:szCs w:val="24"/>
        </w:rPr>
        <w:t xml:space="preserve">Administration has considered the augmented deemed-to-comply criteria and housing objectives which are detailed in clause 6.3.1 – R-Codes. </w:t>
      </w:r>
    </w:p>
    <w:p w14:paraId="324B471C" w14:textId="77777777" w:rsidR="00F477CA" w:rsidRDefault="00F477CA" w:rsidP="00F477CA">
      <w:pPr>
        <w:jc w:val="both"/>
        <w:rPr>
          <w:rFonts w:cs="Arial"/>
          <w:color w:val="000000" w:themeColor="text1"/>
          <w:szCs w:val="24"/>
        </w:rPr>
      </w:pPr>
    </w:p>
    <w:p w14:paraId="0CF3D0CC" w14:textId="77777777" w:rsidR="00F477CA" w:rsidRDefault="00F477CA" w:rsidP="00F477CA">
      <w:pPr>
        <w:jc w:val="both"/>
        <w:rPr>
          <w:rFonts w:cs="Arial"/>
          <w:bCs/>
          <w:color w:val="000000" w:themeColor="text1"/>
          <w:szCs w:val="24"/>
        </w:rPr>
      </w:pPr>
      <w:r>
        <w:rPr>
          <w:rFonts w:cs="Arial"/>
          <w:bCs/>
          <w:color w:val="000000" w:themeColor="text1"/>
          <w:szCs w:val="24"/>
        </w:rPr>
        <w:t>Clause 4.1.2 of the City’s Residential Development Local Planning Policy considers developments which do not meet the Design Principles for Primary Street Setbacks of the R-Codes where it is an undersized for the assigned density, have significant site constraints, or are irregular sized.</w:t>
      </w:r>
    </w:p>
    <w:p w14:paraId="009DCA80" w14:textId="77777777" w:rsidR="00F477CA" w:rsidRDefault="00F477CA" w:rsidP="00F477CA">
      <w:pPr>
        <w:jc w:val="both"/>
        <w:rPr>
          <w:rFonts w:cs="Arial"/>
          <w:bCs/>
          <w:color w:val="000000" w:themeColor="text1"/>
          <w:szCs w:val="24"/>
        </w:rPr>
      </w:pPr>
    </w:p>
    <w:p w14:paraId="406E404E" w14:textId="77777777" w:rsidR="00F477CA" w:rsidRDefault="00F477CA" w:rsidP="00F477CA">
      <w:pPr>
        <w:jc w:val="both"/>
        <w:rPr>
          <w:rFonts w:cs="Arial"/>
          <w:bCs/>
          <w:color w:val="000000" w:themeColor="text1"/>
          <w:szCs w:val="24"/>
        </w:rPr>
      </w:pPr>
      <w:r>
        <w:rPr>
          <w:rFonts w:cs="Arial"/>
          <w:bCs/>
          <w:color w:val="000000" w:themeColor="text1"/>
          <w:szCs w:val="24"/>
        </w:rPr>
        <w:t>The City considers that this site at 351m</w:t>
      </w:r>
      <w:r>
        <w:rPr>
          <w:rFonts w:cs="Arial"/>
          <w:bCs/>
          <w:color w:val="000000" w:themeColor="text1"/>
          <w:szCs w:val="24"/>
          <w:vertAlign w:val="superscript"/>
        </w:rPr>
        <w:t>2</w:t>
      </w:r>
      <w:r>
        <w:rPr>
          <w:rFonts w:cs="Arial"/>
          <w:bCs/>
          <w:color w:val="000000" w:themeColor="text1"/>
          <w:szCs w:val="24"/>
        </w:rPr>
        <w:t xml:space="preserve"> is significantly undersized for an R12.5 coded lot, which would ordinarily require an average lot area of not less than 800m</w:t>
      </w:r>
      <w:r>
        <w:rPr>
          <w:rFonts w:cs="Arial"/>
          <w:bCs/>
          <w:color w:val="000000" w:themeColor="text1"/>
          <w:szCs w:val="24"/>
          <w:vertAlign w:val="superscript"/>
        </w:rPr>
        <w:t>2</w:t>
      </w:r>
      <w:r>
        <w:rPr>
          <w:rFonts w:cs="Arial"/>
          <w:bCs/>
          <w:color w:val="000000" w:themeColor="text1"/>
          <w:szCs w:val="24"/>
        </w:rPr>
        <w:t xml:space="preserve"> with a minimum not area of not less than 700m</w:t>
      </w:r>
      <w:r>
        <w:rPr>
          <w:rFonts w:cs="Arial"/>
          <w:bCs/>
          <w:color w:val="000000" w:themeColor="text1"/>
          <w:szCs w:val="24"/>
          <w:vertAlign w:val="superscript"/>
        </w:rPr>
        <w:t>2</w:t>
      </w:r>
      <w:r>
        <w:rPr>
          <w:rFonts w:cs="Arial"/>
          <w:bCs/>
          <w:color w:val="000000" w:themeColor="text1"/>
          <w:szCs w:val="24"/>
        </w:rPr>
        <w:t xml:space="preserve">. As a result, it prevents the design to be consistent with the established streetscape of 9m, with 4m proposed to the primary street. </w:t>
      </w:r>
    </w:p>
    <w:p w14:paraId="60A5C5D4" w14:textId="77777777" w:rsidR="00F477CA" w:rsidRDefault="00F477CA" w:rsidP="00F477CA">
      <w:pPr>
        <w:jc w:val="both"/>
        <w:rPr>
          <w:rFonts w:cs="Arial"/>
          <w:bCs/>
          <w:color w:val="000000" w:themeColor="text1"/>
          <w:szCs w:val="24"/>
        </w:rPr>
      </w:pPr>
    </w:p>
    <w:p w14:paraId="52A344FC" w14:textId="77777777" w:rsidR="00F477CA" w:rsidRDefault="00F477CA" w:rsidP="00F477CA">
      <w:pPr>
        <w:jc w:val="both"/>
        <w:rPr>
          <w:rFonts w:cs="Arial"/>
          <w:bCs/>
          <w:color w:val="000000" w:themeColor="text1"/>
          <w:szCs w:val="24"/>
        </w:rPr>
      </w:pPr>
      <w:r>
        <w:rPr>
          <w:rFonts w:cs="Arial"/>
          <w:bCs/>
          <w:color w:val="000000" w:themeColor="text1"/>
          <w:szCs w:val="24"/>
        </w:rPr>
        <w:t>It is considered on the merits of this application, the reduced setback to the primary street is acceptable as overall, an appropriate bulk and scale is proposed which minimises its impact to the streetscape. It is further a consistent setback with the adjoining western site at No.14B Odern Crescent and is therefore not considered out of character to affect the amenity of the locality.</w:t>
      </w:r>
    </w:p>
    <w:p w14:paraId="5C9A51C2" w14:textId="77777777" w:rsidR="00F477CA" w:rsidRDefault="00F477CA" w:rsidP="00F477CA">
      <w:pPr>
        <w:jc w:val="both"/>
        <w:rPr>
          <w:rFonts w:cs="Arial"/>
          <w:color w:val="000000" w:themeColor="text1"/>
          <w:szCs w:val="24"/>
        </w:rPr>
      </w:pPr>
    </w:p>
    <w:p w14:paraId="273F73FE" w14:textId="77777777" w:rsidR="00F477CA" w:rsidRDefault="00F477CA" w:rsidP="0012338F">
      <w:pPr>
        <w:pStyle w:val="ListParagraph"/>
        <w:numPr>
          <w:ilvl w:val="0"/>
          <w:numId w:val="85"/>
        </w:numPr>
        <w:ind w:left="709" w:hanging="709"/>
        <w:jc w:val="both"/>
        <w:rPr>
          <w:rFonts w:cs="Arial"/>
          <w:b/>
          <w:color w:val="000000" w:themeColor="text1"/>
          <w:sz w:val="28"/>
          <w:szCs w:val="28"/>
        </w:rPr>
      </w:pPr>
      <w:r>
        <w:rPr>
          <w:rFonts w:cs="Arial"/>
          <w:b/>
          <w:color w:val="000000" w:themeColor="text1"/>
          <w:sz w:val="28"/>
          <w:szCs w:val="28"/>
        </w:rPr>
        <w:t>Conclusion</w:t>
      </w:r>
    </w:p>
    <w:p w14:paraId="48519C0F" w14:textId="77777777" w:rsidR="00F477CA" w:rsidRDefault="00F477CA" w:rsidP="00F477CA">
      <w:pPr>
        <w:jc w:val="both"/>
        <w:rPr>
          <w:rFonts w:cs="Arial"/>
          <w:b/>
          <w:color w:val="000000" w:themeColor="text1"/>
          <w:szCs w:val="28"/>
        </w:rPr>
      </w:pPr>
    </w:p>
    <w:p w14:paraId="7DDCBB8B" w14:textId="77777777" w:rsidR="00F477CA" w:rsidRDefault="00F477CA" w:rsidP="00F477CA">
      <w:pPr>
        <w:jc w:val="both"/>
        <w:rPr>
          <w:rFonts w:cs="Arial"/>
          <w:szCs w:val="24"/>
          <w:lang w:val="en-GB"/>
        </w:rPr>
      </w:pPr>
      <w:r>
        <w:rPr>
          <w:rFonts w:cs="Arial"/>
          <w:szCs w:val="24"/>
        </w:rPr>
        <w:t xml:space="preserve">The proposed residential development is considered to appropriately respond to the site constraints of the lot, in both its reduced width and undersized nature, whilst respecting the existing and desired future character of the streetscape and locality. </w:t>
      </w:r>
    </w:p>
    <w:p w14:paraId="1813CA5F" w14:textId="77777777" w:rsidR="00F477CA" w:rsidRDefault="00F477CA" w:rsidP="00F477CA">
      <w:pPr>
        <w:jc w:val="both"/>
        <w:rPr>
          <w:rFonts w:cs="Arial"/>
          <w:bCs/>
          <w:szCs w:val="24"/>
        </w:rPr>
      </w:pPr>
    </w:p>
    <w:p w14:paraId="4A475030" w14:textId="77777777" w:rsidR="00F477CA" w:rsidRDefault="00F477CA" w:rsidP="00F477CA">
      <w:pPr>
        <w:jc w:val="both"/>
        <w:rPr>
          <w:rFonts w:cs="Arial"/>
          <w:szCs w:val="24"/>
        </w:rPr>
      </w:pPr>
      <w:r>
        <w:rPr>
          <w:rFonts w:cs="Arial"/>
          <w:szCs w:val="24"/>
        </w:rPr>
        <w:t xml:space="preserve">The development proposal has been assessed against the Design Principles of the R-Codes, relevant City of Nedlands Local Planning </w:t>
      </w:r>
      <w:proofErr w:type="gramStart"/>
      <w:r>
        <w:rPr>
          <w:rFonts w:cs="Arial"/>
          <w:szCs w:val="24"/>
        </w:rPr>
        <w:t>Policies</w:t>
      </w:r>
      <w:proofErr w:type="gramEnd"/>
      <w:r>
        <w:rPr>
          <w:rFonts w:cs="Arial"/>
          <w:szCs w:val="24"/>
        </w:rPr>
        <w:t xml:space="preserve"> and the objectives of City of Nedlands Local Planning Scheme No. 3. The application is considered to have satisfied the requirements of these statutory documents and respond to the character of the locality. </w:t>
      </w:r>
    </w:p>
    <w:p w14:paraId="2CDC2BB0" w14:textId="77777777" w:rsidR="00F477CA" w:rsidRDefault="00F477CA" w:rsidP="00F477CA">
      <w:pPr>
        <w:jc w:val="both"/>
        <w:rPr>
          <w:rFonts w:cs="Arial"/>
          <w:szCs w:val="24"/>
        </w:rPr>
      </w:pPr>
    </w:p>
    <w:p w14:paraId="1584C825" w14:textId="77777777" w:rsidR="00F477CA" w:rsidRDefault="00F477CA" w:rsidP="00F477CA">
      <w:pPr>
        <w:jc w:val="both"/>
        <w:rPr>
          <w:rFonts w:cs="Arial"/>
          <w:szCs w:val="24"/>
        </w:rPr>
      </w:pPr>
      <w:r>
        <w:rPr>
          <w:rFonts w:cs="Arial"/>
          <w:szCs w:val="24"/>
        </w:rPr>
        <w:t xml:space="preserve">Accordingly, it is recommended that the application be approved by Council, subject to conditions.  </w:t>
      </w:r>
    </w:p>
    <w:p w14:paraId="7AE4FB21" w14:textId="46DF370D" w:rsidR="00F477CA" w:rsidRDefault="00F477CA" w:rsidP="0012625B">
      <w:pPr>
        <w:contextualSpacing w:val="0"/>
        <w:rPr>
          <w:rFonts w:cs="Arial"/>
          <w:b/>
          <w:sz w:val="36"/>
          <w:szCs w:val="36"/>
        </w:rPr>
      </w:pPr>
      <w:r>
        <w:rPr>
          <w:rFonts w:cs="Arial"/>
          <w:b/>
          <w:sz w:val="36"/>
          <w:szCs w:val="36"/>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F477CA" w:rsidRPr="00C321E7" w14:paraId="53BB073A" w14:textId="77777777" w:rsidTr="00F477CA">
        <w:tc>
          <w:tcPr>
            <w:tcW w:w="2085" w:type="dxa"/>
            <w:tcBorders>
              <w:bottom w:val="single" w:sz="4" w:space="0" w:color="auto"/>
              <w:right w:val="nil"/>
            </w:tcBorders>
            <w:shd w:val="clear" w:color="auto" w:fill="auto"/>
          </w:tcPr>
          <w:p w14:paraId="3CB2DBAD" w14:textId="77777777" w:rsidR="00F477CA" w:rsidRPr="00C321E7" w:rsidRDefault="00F477CA" w:rsidP="00F477CA">
            <w:pPr>
              <w:keepNext/>
              <w:keepLines/>
              <w:jc w:val="both"/>
              <w:outlineLvl w:val="0"/>
              <w:rPr>
                <w:rFonts w:eastAsia="Times New Roman" w:cs="Arial"/>
                <w:b/>
                <w:bCs/>
                <w:color w:val="000000" w:themeColor="text1"/>
                <w:sz w:val="28"/>
                <w:szCs w:val="28"/>
              </w:rPr>
            </w:pPr>
            <w:bookmarkStart w:id="10" w:name="_Toc65571681"/>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07.21</w:t>
            </w:r>
            <w:bookmarkEnd w:id="10"/>
          </w:p>
        </w:tc>
        <w:tc>
          <w:tcPr>
            <w:tcW w:w="6563" w:type="dxa"/>
            <w:tcBorders>
              <w:left w:val="nil"/>
              <w:bottom w:val="single" w:sz="4" w:space="0" w:color="auto"/>
            </w:tcBorders>
            <w:shd w:val="clear" w:color="auto" w:fill="auto"/>
          </w:tcPr>
          <w:p w14:paraId="34A25C48" w14:textId="77777777" w:rsidR="00F477CA" w:rsidRPr="00C321E7" w:rsidRDefault="00F477CA" w:rsidP="00F477CA">
            <w:pPr>
              <w:keepNext/>
              <w:keepLines/>
              <w:jc w:val="both"/>
              <w:outlineLvl w:val="0"/>
              <w:rPr>
                <w:rFonts w:eastAsia="Times New Roman" w:cs="Arial"/>
                <w:b/>
                <w:bCs/>
                <w:color w:val="000000" w:themeColor="text1"/>
                <w:sz w:val="28"/>
                <w:szCs w:val="28"/>
              </w:rPr>
            </w:pPr>
            <w:bookmarkStart w:id="11" w:name="_Toc65571682"/>
            <w:r>
              <w:rPr>
                <w:rFonts w:eastAsia="Times New Roman" w:cs="Arial"/>
                <w:b/>
                <w:bCs/>
                <w:color w:val="000000" w:themeColor="text1"/>
                <w:sz w:val="28"/>
                <w:szCs w:val="32"/>
              </w:rPr>
              <w:t>No. 26 Louise Street, Nedlands – 5 x Grouped Dwellings</w:t>
            </w:r>
            <w:bookmarkEnd w:id="11"/>
          </w:p>
        </w:tc>
      </w:tr>
      <w:tr w:rsidR="00F477CA" w:rsidRPr="00C321E7" w14:paraId="3295F9E2" w14:textId="77777777" w:rsidTr="00F477CA">
        <w:tc>
          <w:tcPr>
            <w:tcW w:w="8648" w:type="dxa"/>
            <w:gridSpan w:val="2"/>
            <w:tcBorders>
              <w:left w:val="nil"/>
              <w:right w:val="nil"/>
            </w:tcBorders>
            <w:shd w:val="clear" w:color="auto" w:fill="auto"/>
          </w:tcPr>
          <w:p w14:paraId="49112A71" w14:textId="77777777" w:rsidR="00F477CA" w:rsidRPr="00C321E7" w:rsidRDefault="00F477CA" w:rsidP="00F477CA">
            <w:pPr>
              <w:jc w:val="both"/>
              <w:rPr>
                <w:rFonts w:cs="Arial"/>
                <w:color w:val="000000" w:themeColor="text1"/>
                <w:highlight w:val="yellow"/>
              </w:rPr>
            </w:pPr>
          </w:p>
        </w:tc>
      </w:tr>
      <w:tr w:rsidR="00F477CA" w:rsidRPr="00C321E7" w14:paraId="48DE7406" w14:textId="77777777" w:rsidTr="00F477CA">
        <w:tc>
          <w:tcPr>
            <w:tcW w:w="2085" w:type="dxa"/>
            <w:shd w:val="clear" w:color="auto" w:fill="auto"/>
          </w:tcPr>
          <w:p w14:paraId="3EA01BDB"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Committee</w:t>
            </w:r>
          </w:p>
        </w:tc>
        <w:tc>
          <w:tcPr>
            <w:tcW w:w="6563" w:type="dxa"/>
            <w:shd w:val="clear" w:color="auto" w:fill="auto"/>
          </w:tcPr>
          <w:p w14:paraId="1F5988B6"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9 March 2021</w:t>
            </w:r>
          </w:p>
        </w:tc>
      </w:tr>
      <w:tr w:rsidR="00F477CA" w:rsidRPr="00C321E7" w14:paraId="3A60F573" w14:textId="77777777" w:rsidTr="00F477CA">
        <w:tc>
          <w:tcPr>
            <w:tcW w:w="2085" w:type="dxa"/>
            <w:shd w:val="clear" w:color="auto" w:fill="auto"/>
          </w:tcPr>
          <w:p w14:paraId="1915F614"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Council</w:t>
            </w:r>
          </w:p>
        </w:tc>
        <w:tc>
          <w:tcPr>
            <w:tcW w:w="6563" w:type="dxa"/>
            <w:shd w:val="clear" w:color="auto" w:fill="auto"/>
          </w:tcPr>
          <w:p w14:paraId="7A8E2651"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 xml:space="preserve">23 March 2021 </w:t>
            </w:r>
          </w:p>
        </w:tc>
      </w:tr>
      <w:tr w:rsidR="00F477CA" w:rsidRPr="00C321E7" w14:paraId="6F4B89DD" w14:textId="77777777" w:rsidTr="00F477CA">
        <w:tc>
          <w:tcPr>
            <w:tcW w:w="2085" w:type="dxa"/>
            <w:shd w:val="clear" w:color="auto" w:fill="auto"/>
          </w:tcPr>
          <w:p w14:paraId="34B518B7"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Applicant</w:t>
            </w:r>
          </w:p>
        </w:tc>
        <w:tc>
          <w:tcPr>
            <w:tcW w:w="6563" w:type="dxa"/>
            <w:shd w:val="clear" w:color="auto" w:fill="auto"/>
          </w:tcPr>
          <w:p w14:paraId="2281F974"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Urbanista Town Planning</w:t>
            </w:r>
          </w:p>
        </w:tc>
      </w:tr>
      <w:tr w:rsidR="00F477CA" w:rsidRPr="00C321E7" w14:paraId="0E313EA9" w14:textId="77777777" w:rsidTr="00F477CA">
        <w:tc>
          <w:tcPr>
            <w:tcW w:w="2085" w:type="dxa"/>
            <w:shd w:val="clear" w:color="auto" w:fill="auto"/>
          </w:tcPr>
          <w:p w14:paraId="3FF4E25D"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Landowner</w:t>
            </w:r>
          </w:p>
        </w:tc>
        <w:tc>
          <w:tcPr>
            <w:tcW w:w="6563" w:type="dxa"/>
            <w:shd w:val="clear" w:color="auto" w:fill="auto"/>
          </w:tcPr>
          <w:p w14:paraId="309CE606" w14:textId="77777777" w:rsidR="00F477CA" w:rsidRPr="000472B4" w:rsidRDefault="00F477CA" w:rsidP="00F477CA">
            <w:pPr>
              <w:jc w:val="both"/>
              <w:rPr>
                <w:rFonts w:cs="Arial"/>
                <w:color w:val="000000" w:themeColor="text1"/>
                <w:szCs w:val="24"/>
              </w:rPr>
            </w:pPr>
            <w:r w:rsidRPr="000472B4">
              <w:rPr>
                <w:rFonts w:cs="Arial"/>
                <w:color w:val="000000" w:themeColor="text1"/>
                <w:szCs w:val="24"/>
              </w:rPr>
              <w:t>Canute Australia Pty Ltd</w:t>
            </w:r>
          </w:p>
        </w:tc>
      </w:tr>
      <w:tr w:rsidR="00F477CA" w:rsidRPr="00C321E7" w14:paraId="081A7022" w14:textId="77777777" w:rsidTr="00F477CA">
        <w:tc>
          <w:tcPr>
            <w:tcW w:w="2085" w:type="dxa"/>
            <w:shd w:val="clear" w:color="auto" w:fill="auto"/>
          </w:tcPr>
          <w:p w14:paraId="123DA201"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Director</w:t>
            </w:r>
          </w:p>
        </w:tc>
        <w:tc>
          <w:tcPr>
            <w:tcW w:w="6563" w:type="dxa"/>
            <w:shd w:val="clear" w:color="auto" w:fill="auto"/>
            <w:vAlign w:val="center"/>
          </w:tcPr>
          <w:p w14:paraId="617CB436" w14:textId="77777777" w:rsidR="00F477CA" w:rsidRPr="000472B4" w:rsidRDefault="00F477CA" w:rsidP="00F477CA">
            <w:pPr>
              <w:jc w:val="both"/>
              <w:rPr>
                <w:rFonts w:cs="Arial"/>
                <w:color w:val="000000" w:themeColor="text1"/>
                <w:szCs w:val="24"/>
              </w:rPr>
            </w:pPr>
            <w:r w:rsidRPr="000472B4">
              <w:rPr>
                <w:rFonts w:cs="Arial"/>
                <w:color w:val="000000" w:themeColor="text1"/>
                <w:szCs w:val="24"/>
              </w:rPr>
              <w:t xml:space="preserve">Tony Free – Director Planning &amp; Development </w:t>
            </w:r>
          </w:p>
        </w:tc>
      </w:tr>
      <w:tr w:rsidR="00F477CA" w:rsidRPr="00C321E7" w14:paraId="04687ADF" w14:textId="77777777" w:rsidTr="00F477CA">
        <w:tc>
          <w:tcPr>
            <w:tcW w:w="2085" w:type="dxa"/>
            <w:shd w:val="clear" w:color="auto" w:fill="auto"/>
          </w:tcPr>
          <w:p w14:paraId="794C8D22" w14:textId="77777777" w:rsidR="00F477CA" w:rsidRPr="001E1557" w:rsidRDefault="00F477CA" w:rsidP="00F477CA">
            <w:pPr>
              <w:jc w:val="both"/>
              <w:rPr>
                <w:rStyle w:val="eop"/>
                <w:rFonts w:eastAsia="Arial" w:cs="Arial"/>
                <w:color w:val="000000" w:themeColor="text1"/>
                <w:szCs w:val="24"/>
              </w:rPr>
            </w:pPr>
            <w:r w:rsidRPr="08BC89CE">
              <w:rPr>
                <w:rFonts w:eastAsia="Arial" w:cs="Arial"/>
                <w:b/>
                <w:bCs/>
                <w:color w:val="000000" w:themeColor="text1"/>
                <w:szCs w:val="24"/>
              </w:rPr>
              <w:t>Employee Disclosure under section 5.70 Local Government Act 1995 and section 10 of the City of Nedlands Code of Conduct for Impartiality.</w:t>
            </w:r>
          </w:p>
        </w:tc>
        <w:tc>
          <w:tcPr>
            <w:tcW w:w="6563" w:type="dxa"/>
            <w:shd w:val="clear" w:color="auto" w:fill="auto"/>
            <w:vAlign w:val="center"/>
          </w:tcPr>
          <w:p w14:paraId="08CF47D1" w14:textId="77777777" w:rsidR="00F477CA" w:rsidRPr="000472B4" w:rsidRDefault="00F477CA" w:rsidP="00F477CA">
            <w:pPr>
              <w:jc w:val="both"/>
              <w:rPr>
                <w:rFonts w:cs="Arial"/>
                <w:szCs w:val="24"/>
              </w:rPr>
            </w:pPr>
            <w:r w:rsidRPr="000472B4">
              <w:rPr>
                <w:rFonts w:cs="Arial"/>
                <w:szCs w:val="24"/>
              </w:rPr>
              <w:t>The author, reviewers and authoriser of this report declare they have no financial or impartiality interest with this matter.</w:t>
            </w:r>
          </w:p>
          <w:p w14:paraId="1302D726" w14:textId="77777777" w:rsidR="00F477CA" w:rsidRPr="000472B4" w:rsidRDefault="00F477CA" w:rsidP="00F477CA">
            <w:pPr>
              <w:jc w:val="both"/>
              <w:rPr>
                <w:rFonts w:cs="Arial"/>
                <w:szCs w:val="24"/>
              </w:rPr>
            </w:pPr>
          </w:p>
          <w:p w14:paraId="6F048573" w14:textId="77777777" w:rsidR="00F477CA" w:rsidRPr="000472B4" w:rsidRDefault="00F477CA" w:rsidP="00F477CA">
            <w:pPr>
              <w:jc w:val="both"/>
              <w:rPr>
                <w:rFonts w:cs="Arial"/>
                <w:szCs w:val="24"/>
              </w:rPr>
            </w:pPr>
            <w:r w:rsidRPr="000472B4">
              <w:rPr>
                <w:rFonts w:cs="Arial"/>
                <w:szCs w:val="24"/>
              </w:rPr>
              <w:t xml:space="preserve">There is no financial or personal relationship between City staff and the proponents or their consultants. </w:t>
            </w:r>
          </w:p>
          <w:p w14:paraId="1B8072E8" w14:textId="77777777" w:rsidR="00F477CA" w:rsidRPr="000472B4" w:rsidRDefault="00F477CA" w:rsidP="00F477CA">
            <w:pPr>
              <w:jc w:val="both"/>
              <w:rPr>
                <w:rFonts w:cs="Arial"/>
                <w:szCs w:val="24"/>
              </w:rPr>
            </w:pPr>
          </w:p>
          <w:p w14:paraId="29C4F7F0" w14:textId="77777777" w:rsidR="00F477CA" w:rsidRPr="000472B4" w:rsidRDefault="00F477CA" w:rsidP="00F477CA">
            <w:pPr>
              <w:jc w:val="both"/>
              <w:rPr>
                <w:rFonts w:cs="Arial"/>
                <w:color w:val="000000" w:themeColor="text1"/>
                <w:szCs w:val="24"/>
              </w:rPr>
            </w:pPr>
            <w:r w:rsidRPr="000472B4">
              <w:rPr>
                <w:rFonts w:cs="Arial"/>
                <w:szCs w:val="24"/>
              </w:rPr>
              <w:t>Whilst parties may be known to each other professionally, this relationship is consistent with the limitations placed on such relationships by the Codes of Conduct of the City and the Planning Institute of Australia</w:t>
            </w:r>
            <w:r w:rsidRPr="000472B4">
              <w:rPr>
                <w:rFonts w:cs="Arial"/>
                <w:color w:val="000000" w:themeColor="text1"/>
                <w:szCs w:val="24"/>
              </w:rPr>
              <w:t xml:space="preserve"> </w:t>
            </w:r>
          </w:p>
        </w:tc>
      </w:tr>
      <w:tr w:rsidR="00F477CA" w:rsidRPr="00C321E7" w14:paraId="7A8073CA" w14:textId="77777777" w:rsidTr="00F477CA">
        <w:tc>
          <w:tcPr>
            <w:tcW w:w="2085" w:type="dxa"/>
            <w:shd w:val="clear" w:color="auto" w:fill="auto"/>
          </w:tcPr>
          <w:p w14:paraId="373E77D5"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Report Type</w:t>
            </w:r>
          </w:p>
          <w:p w14:paraId="7287F068" w14:textId="77777777" w:rsidR="00F477CA" w:rsidRPr="00C321E7" w:rsidRDefault="00F477CA" w:rsidP="00F477CA">
            <w:pPr>
              <w:jc w:val="both"/>
              <w:rPr>
                <w:rFonts w:cs="Arial"/>
                <w:b/>
                <w:color w:val="000000" w:themeColor="text1"/>
              </w:rPr>
            </w:pPr>
          </w:p>
          <w:p w14:paraId="641EB14D" w14:textId="77777777" w:rsidR="00F477CA" w:rsidRPr="00C321E7" w:rsidRDefault="00F477CA" w:rsidP="00F477CA">
            <w:pPr>
              <w:jc w:val="both"/>
              <w:rPr>
                <w:rFonts w:cs="Arial"/>
                <w:b/>
                <w:color w:val="000000" w:themeColor="text1"/>
              </w:rPr>
            </w:pPr>
          </w:p>
          <w:p w14:paraId="0884C9FE" w14:textId="77777777" w:rsidR="00F477CA" w:rsidRPr="00C321E7" w:rsidRDefault="00F477CA" w:rsidP="00F477CA">
            <w:pPr>
              <w:jc w:val="both"/>
              <w:rPr>
                <w:rFonts w:cs="Arial"/>
                <w:color w:val="000000" w:themeColor="text1"/>
              </w:rPr>
            </w:pPr>
            <w:r w:rsidRPr="00C321E7">
              <w:rPr>
                <w:rFonts w:cs="Arial"/>
                <w:color w:val="000000" w:themeColor="text1"/>
              </w:rPr>
              <w:t>Quasi-Judicial</w:t>
            </w:r>
          </w:p>
          <w:p w14:paraId="6945C1C7" w14:textId="77777777" w:rsidR="00F477CA" w:rsidRPr="00C321E7" w:rsidRDefault="00F477CA" w:rsidP="00F477CA">
            <w:pPr>
              <w:autoSpaceDE w:val="0"/>
              <w:autoSpaceDN w:val="0"/>
              <w:adjustRightInd w:val="0"/>
              <w:jc w:val="both"/>
              <w:rPr>
                <w:rFonts w:cs="Arial"/>
                <w:color w:val="000000" w:themeColor="text1"/>
              </w:rPr>
            </w:pPr>
          </w:p>
        </w:tc>
        <w:tc>
          <w:tcPr>
            <w:tcW w:w="6563" w:type="dxa"/>
            <w:shd w:val="clear" w:color="auto" w:fill="auto"/>
            <w:vAlign w:val="center"/>
          </w:tcPr>
          <w:p w14:paraId="3427EB73" w14:textId="77777777" w:rsidR="00F477CA" w:rsidRPr="000472B4" w:rsidRDefault="00F477CA" w:rsidP="00F477CA">
            <w:pPr>
              <w:autoSpaceDE w:val="0"/>
              <w:autoSpaceDN w:val="0"/>
              <w:adjustRightInd w:val="0"/>
              <w:jc w:val="both"/>
              <w:rPr>
                <w:rFonts w:cs="Arial"/>
                <w:iCs/>
                <w:color w:val="000000" w:themeColor="text1"/>
                <w:szCs w:val="24"/>
              </w:rPr>
            </w:pPr>
            <w:r w:rsidRPr="000472B4">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477CA" w:rsidRPr="00C321E7" w14:paraId="77C06053" w14:textId="77777777" w:rsidTr="00F477CA">
        <w:tc>
          <w:tcPr>
            <w:tcW w:w="2085" w:type="dxa"/>
            <w:shd w:val="clear" w:color="auto" w:fill="auto"/>
          </w:tcPr>
          <w:p w14:paraId="2CE7047F"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Reference</w:t>
            </w:r>
          </w:p>
        </w:tc>
        <w:tc>
          <w:tcPr>
            <w:tcW w:w="6563" w:type="dxa"/>
            <w:shd w:val="clear" w:color="auto" w:fill="auto"/>
          </w:tcPr>
          <w:p w14:paraId="35A43635"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DA20-56186</w:t>
            </w:r>
          </w:p>
        </w:tc>
      </w:tr>
      <w:tr w:rsidR="00F477CA" w:rsidRPr="00C321E7" w14:paraId="3BF44137" w14:textId="77777777" w:rsidTr="00F477CA">
        <w:tc>
          <w:tcPr>
            <w:tcW w:w="2085" w:type="dxa"/>
            <w:tcBorders>
              <w:bottom w:val="single" w:sz="4" w:space="0" w:color="auto"/>
            </w:tcBorders>
            <w:shd w:val="clear" w:color="auto" w:fill="auto"/>
          </w:tcPr>
          <w:p w14:paraId="2A3C3E86"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Previous Item</w:t>
            </w:r>
          </w:p>
        </w:tc>
        <w:tc>
          <w:tcPr>
            <w:tcW w:w="6563" w:type="dxa"/>
            <w:tcBorders>
              <w:bottom w:val="single" w:sz="4" w:space="0" w:color="auto"/>
            </w:tcBorders>
            <w:shd w:val="clear" w:color="auto" w:fill="auto"/>
          </w:tcPr>
          <w:p w14:paraId="64376395"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Nil</w:t>
            </w:r>
          </w:p>
        </w:tc>
      </w:tr>
      <w:tr w:rsidR="00F477CA" w:rsidRPr="00C321E7" w14:paraId="329DD0E3" w14:textId="77777777" w:rsidTr="00F477CA">
        <w:tc>
          <w:tcPr>
            <w:tcW w:w="2085" w:type="dxa"/>
            <w:tcBorders>
              <w:bottom w:val="single" w:sz="4" w:space="0" w:color="auto"/>
            </w:tcBorders>
            <w:shd w:val="clear" w:color="auto" w:fill="auto"/>
          </w:tcPr>
          <w:p w14:paraId="2476BF03"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Delegation</w:t>
            </w:r>
          </w:p>
        </w:tc>
        <w:tc>
          <w:tcPr>
            <w:tcW w:w="6563" w:type="dxa"/>
            <w:tcBorders>
              <w:bottom w:val="single" w:sz="4" w:space="0" w:color="auto"/>
            </w:tcBorders>
            <w:shd w:val="clear" w:color="auto" w:fill="auto"/>
          </w:tcPr>
          <w:p w14:paraId="7A8A9C5F" w14:textId="77777777" w:rsidR="00F477CA" w:rsidRPr="000472B4" w:rsidRDefault="00F477CA" w:rsidP="00F477CA">
            <w:pPr>
              <w:jc w:val="both"/>
              <w:rPr>
                <w:rFonts w:cs="Arial"/>
                <w:iCs/>
                <w:color w:val="000000" w:themeColor="text1"/>
                <w:szCs w:val="24"/>
              </w:rPr>
            </w:pPr>
            <w:r w:rsidRPr="000472B4">
              <w:rPr>
                <w:rFonts w:cs="Arial"/>
                <w:iCs/>
                <w:color w:val="000000" w:themeColor="text1"/>
                <w:szCs w:val="24"/>
              </w:rPr>
              <w:t>In accordance with the City’s Instrument of Delegation, Council is required to determine the application due to the application proposing five dwellings.</w:t>
            </w:r>
          </w:p>
        </w:tc>
      </w:tr>
      <w:tr w:rsidR="00F477CA" w:rsidRPr="00C321E7" w14:paraId="2F3E70EB" w14:textId="77777777" w:rsidTr="00F477CA">
        <w:tc>
          <w:tcPr>
            <w:tcW w:w="2085" w:type="dxa"/>
            <w:shd w:val="clear" w:color="auto" w:fill="auto"/>
            <w:vAlign w:val="center"/>
          </w:tcPr>
          <w:p w14:paraId="6B636F5A" w14:textId="77777777" w:rsidR="00F477CA" w:rsidRPr="005B2CD5" w:rsidRDefault="00F477CA" w:rsidP="00F477CA">
            <w:pPr>
              <w:rPr>
                <w:rFonts w:cs="Arial"/>
                <w:b/>
                <w:color w:val="000000" w:themeColor="text1"/>
                <w:szCs w:val="24"/>
              </w:rPr>
            </w:pPr>
            <w:r w:rsidRPr="005B2CD5">
              <w:rPr>
                <w:rFonts w:cs="Arial"/>
                <w:b/>
                <w:color w:val="000000" w:themeColor="text1"/>
                <w:szCs w:val="24"/>
              </w:rPr>
              <w:t>Attachments</w:t>
            </w:r>
          </w:p>
        </w:tc>
        <w:tc>
          <w:tcPr>
            <w:tcW w:w="6563" w:type="dxa"/>
            <w:shd w:val="clear" w:color="auto" w:fill="auto"/>
            <w:vAlign w:val="center"/>
          </w:tcPr>
          <w:p w14:paraId="60B3B632"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Applicant’s Report</w:t>
            </w:r>
          </w:p>
          <w:p w14:paraId="69618895"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Acoustic Report</w:t>
            </w:r>
          </w:p>
          <w:p w14:paraId="5DC1B5F6"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Traffic Impact Statement</w:t>
            </w:r>
          </w:p>
          <w:p w14:paraId="6B6E858B"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Landscape Plan</w:t>
            </w:r>
          </w:p>
          <w:p w14:paraId="0A0603E9"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Planning and Development (Local Planning Schemes) Regulations 2015 Assessment</w:t>
            </w:r>
          </w:p>
          <w:p w14:paraId="23D0B007"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Aims of the Scheme Assessment</w:t>
            </w:r>
          </w:p>
          <w:p w14:paraId="17FDC0BB"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Residential Zone Objectives Assessment</w:t>
            </w:r>
          </w:p>
          <w:p w14:paraId="7CD784A5"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State Planning Policy 7.0 – Design of the Built Environment Assessment</w:t>
            </w:r>
          </w:p>
          <w:p w14:paraId="7308AF6A" w14:textId="77777777" w:rsidR="00F477CA" w:rsidRPr="000472B4" w:rsidRDefault="00F477CA" w:rsidP="0012338F">
            <w:pPr>
              <w:numPr>
                <w:ilvl w:val="0"/>
                <w:numId w:val="72"/>
              </w:numPr>
              <w:ind w:left="388" w:hanging="388"/>
              <w:jc w:val="both"/>
              <w:rPr>
                <w:rFonts w:cs="Arial"/>
                <w:color w:val="000000" w:themeColor="text1"/>
                <w:szCs w:val="24"/>
              </w:rPr>
            </w:pPr>
            <w:r w:rsidRPr="000472B4">
              <w:rPr>
                <w:rFonts w:cs="Arial"/>
                <w:color w:val="000000" w:themeColor="text1"/>
                <w:szCs w:val="24"/>
              </w:rPr>
              <w:t>State Planning Policy 7.2 – Precinct Design Assessment</w:t>
            </w:r>
          </w:p>
        </w:tc>
      </w:tr>
      <w:tr w:rsidR="00F477CA" w:rsidRPr="00C321E7" w14:paraId="50851ADF" w14:textId="77777777" w:rsidTr="00F477CA">
        <w:tc>
          <w:tcPr>
            <w:tcW w:w="2085" w:type="dxa"/>
            <w:tcBorders>
              <w:bottom w:val="single" w:sz="4" w:space="0" w:color="auto"/>
            </w:tcBorders>
            <w:shd w:val="clear" w:color="auto" w:fill="auto"/>
            <w:vAlign w:val="center"/>
          </w:tcPr>
          <w:p w14:paraId="097EA125" w14:textId="77777777" w:rsidR="00F477CA" w:rsidRPr="005B2CD5" w:rsidRDefault="00F477CA" w:rsidP="00F477CA">
            <w:pPr>
              <w:rPr>
                <w:rFonts w:cs="Arial"/>
                <w:b/>
                <w:color w:val="000000" w:themeColor="text1"/>
                <w:szCs w:val="24"/>
              </w:rPr>
            </w:pPr>
            <w:r w:rsidRPr="005B2CD5">
              <w:rPr>
                <w:rFonts w:cs="Arial"/>
                <w:b/>
                <w:color w:val="000000" w:themeColor="text1"/>
                <w:szCs w:val="24"/>
              </w:rPr>
              <w:t>Confidential Attachments</w:t>
            </w:r>
          </w:p>
        </w:tc>
        <w:tc>
          <w:tcPr>
            <w:tcW w:w="6563" w:type="dxa"/>
            <w:tcBorders>
              <w:bottom w:val="single" w:sz="4" w:space="0" w:color="auto"/>
            </w:tcBorders>
            <w:shd w:val="clear" w:color="auto" w:fill="auto"/>
            <w:vAlign w:val="center"/>
          </w:tcPr>
          <w:p w14:paraId="59F8BDA4" w14:textId="77777777" w:rsidR="00F477CA" w:rsidRPr="000472B4" w:rsidRDefault="00F477CA" w:rsidP="0012338F">
            <w:pPr>
              <w:numPr>
                <w:ilvl w:val="0"/>
                <w:numId w:val="73"/>
              </w:numPr>
              <w:ind w:left="393" w:hanging="393"/>
              <w:rPr>
                <w:rFonts w:cs="Arial"/>
                <w:color w:val="000000" w:themeColor="text1"/>
                <w:szCs w:val="24"/>
              </w:rPr>
            </w:pPr>
            <w:r w:rsidRPr="000472B4">
              <w:rPr>
                <w:rFonts w:cs="Arial"/>
                <w:color w:val="000000" w:themeColor="text1"/>
                <w:szCs w:val="24"/>
              </w:rPr>
              <w:t xml:space="preserve">Plans </w:t>
            </w:r>
          </w:p>
          <w:p w14:paraId="36901512" w14:textId="77777777" w:rsidR="00F477CA" w:rsidRPr="000472B4" w:rsidRDefault="00F477CA" w:rsidP="0012338F">
            <w:pPr>
              <w:numPr>
                <w:ilvl w:val="0"/>
                <w:numId w:val="73"/>
              </w:numPr>
              <w:ind w:left="393" w:hanging="393"/>
              <w:rPr>
                <w:rFonts w:eastAsiaTheme="minorEastAsia"/>
                <w:color w:val="000000" w:themeColor="text1"/>
                <w:szCs w:val="24"/>
              </w:rPr>
            </w:pPr>
            <w:r w:rsidRPr="000472B4">
              <w:rPr>
                <w:rFonts w:cs="Arial"/>
                <w:color w:val="000000" w:themeColor="text1"/>
                <w:szCs w:val="24"/>
              </w:rPr>
              <w:t xml:space="preserve">Assessment </w:t>
            </w:r>
          </w:p>
        </w:tc>
      </w:tr>
    </w:tbl>
    <w:p w14:paraId="1D64B3DB" w14:textId="77777777" w:rsidR="00F477CA" w:rsidRPr="00844172" w:rsidRDefault="00F477CA" w:rsidP="00F477CA">
      <w:pPr>
        <w:jc w:val="both"/>
        <w:rPr>
          <w:rFonts w:cs="Arial"/>
          <w:iCs/>
          <w:color w:val="000000" w:themeColor="text1"/>
          <w:szCs w:val="32"/>
        </w:rPr>
      </w:pPr>
    </w:p>
    <w:p w14:paraId="3B54A00A" w14:textId="77777777" w:rsidR="00F477CA" w:rsidRPr="00C321E7" w:rsidRDefault="00F477CA" w:rsidP="0012338F">
      <w:pPr>
        <w:pStyle w:val="ListParagraph"/>
        <w:numPr>
          <w:ilvl w:val="0"/>
          <w:numId w:val="74"/>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388C846A" w14:textId="77777777" w:rsidR="00F477CA" w:rsidRPr="00C321E7" w:rsidRDefault="00F477CA" w:rsidP="00F477CA">
      <w:pPr>
        <w:jc w:val="both"/>
        <w:rPr>
          <w:rFonts w:cs="Arial"/>
          <w:color w:val="000000" w:themeColor="text1"/>
          <w:szCs w:val="32"/>
        </w:rPr>
      </w:pPr>
    </w:p>
    <w:p w14:paraId="01C095C0" w14:textId="77777777" w:rsidR="00F477CA" w:rsidRDefault="00F477CA" w:rsidP="00F477CA">
      <w:pPr>
        <w:jc w:val="both"/>
        <w:rPr>
          <w:rFonts w:cs="Arial"/>
          <w:iCs/>
          <w:color w:val="000000" w:themeColor="text1"/>
          <w:szCs w:val="24"/>
        </w:rPr>
      </w:pPr>
      <w:r w:rsidRPr="00867E55">
        <w:rPr>
          <w:rFonts w:cs="Arial"/>
          <w:iCs/>
          <w:color w:val="000000" w:themeColor="text1"/>
          <w:szCs w:val="24"/>
        </w:rPr>
        <w:t xml:space="preserve">The </w:t>
      </w:r>
      <w:r>
        <w:rPr>
          <w:rFonts w:cs="Arial"/>
          <w:iCs/>
          <w:color w:val="000000" w:themeColor="text1"/>
          <w:szCs w:val="24"/>
        </w:rPr>
        <w:t>purpose of this report is for Council to determine a Development Application received by the City of Nedlands on 10 November 2020, for five two-storey grouped dwellings at No. 26 (Lot 166) Louise Street, Nedlands. Each grouped dwelling within the subject site comprises three</w:t>
      </w:r>
      <w:r w:rsidRPr="238E0F58">
        <w:rPr>
          <w:rFonts w:cs="Arial"/>
          <w:color w:val="000000" w:themeColor="text1"/>
          <w:szCs w:val="24"/>
        </w:rPr>
        <w:t>-</w:t>
      </w:r>
      <w:r>
        <w:rPr>
          <w:rFonts w:cs="Arial"/>
          <w:iCs/>
          <w:color w:val="000000" w:themeColor="text1"/>
          <w:szCs w:val="24"/>
        </w:rPr>
        <w:t>bedroom dwellings with two bathrooms and the provision of two car parking bays in a garage provided at grade.</w:t>
      </w:r>
    </w:p>
    <w:p w14:paraId="543DA5EA" w14:textId="77777777" w:rsidR="00F477CA" w:rsidRDefault="00F477CA" w:rsidP="00F477CA">
      <w:pPr>
        <w:jc w:val="both"/>
        <w:rPr>
          <w:rFonts w:cs="Arial"/>
          <w:iCs/>
          <w:color w:val="000000" w:themeColor="text1"/>
          <w:szCs w:val="24"/>
        </w:rPr>
      </w:pPr>
    </w:p>
    <w:p w14:paraId="5C12E091" w14:textId="77777777" w:rsidR="00F477CA" w:rsidRDefault="00F477CA" w:rsidP="00F477CA">
      <w:pPr>
        <w:jc w:val="both"/>
        <w:rPr>
          <w:rFonts w:cs="Arial"/>
          <w:iCs/>
          <w:color w:val="000000" w:themeColor="text1"/>
          <w:szCs w:val="24"/>
        </w:rPr>
      </w:pPr>
      <w:r>
        <w:rPr>
          <w:rFonts w:cs="Arial"/>
          <w:iCs/>
          <w:color w:val="000000" w:themeColor="text1"/>
          <w:szCs w:val="24"/>
        </w:rPr>
        <w:lastRenderedPageBreak/>
        <w:t>The original application was advertised to neighbours in accordance with the City of Nedlands Local Planning Policy – Consultation of Planning Proposals. At the close of the advertising period, no submissions were received.</w:t>
      </w:r>
    </w:p>
    <w:p w14:paraId="5B3E145C" w14:textId="77777777" w:rsidR="00F477CA" w:rsidRDefault="00F477CA" w:rsidP="00F477CA">
      <w:pPr>
        <w:jc w:val="both"/>
        <w:rPr>
          <w:rFonts w:cs="Arial"/>
          <w:iCs/>
          <w:color w:val="000000" w:themeColor="text1"/>
          <w:szCs w:val="24"/>
        </w:rPr>
      </w:pPr>
    </w:p>
    <w:p w14:paraId="779FE6A9" w14:textId="10389233" w:rsidR="00F477CA" w:rsidRDefault="00F477CA" w:rsidP="00F477CA">
      <w:pPr>
        <w:jc w:val="both"/>
        <w:rPr>
          <w:rFonts w:cs="Arial"/>
          <w:iCs/>
          <w:color w:val="000000" w:themeColor="text1"/>
          <w:szCs w:val="24"/>
        </w:rPr>
      </w:pPr>
      <w:r>
        <w:rPr>
          <w:rFonts w:cs="Arial"/>
          <w:iCs/>
          <w:color w:val="000000" w:themeColor="text1"/>
          <w:szCs w:val="24"/>
        </w:rPr>
        <w:t xml:space="preserve">Amended plans were received on 20 January 2021 and a second round of advertising was conducted to reflect these changes. At the close of the advertising period, there were no submissions </w:t>
      </w:r>
      <w:r w:rsidR="00C93159">
        <w:rPr>
          <w:rFonts w:cs="Arial"/>
          <w:iCs/>
          <w:color w:val="000000" w:themeColor="text1"/>
          <w:szCs w:val="24"/>
        </w:rPr>
        <w:t>received.</w:t>
      </w:r>
    </w:p>
    <w:p w14:paraId="4C60C80C" w14:textId="77777777" w:rsidR="00F477CA" w:rsidRDefault="00F477CA" w:rsidP="00F477CA">
      <w:pPr>
        <w:jc w:val="both"/>
        <w:rPr>
          <w:rFonts w:cs="Arial"/>
          <w:iCs/>
          <w:color w:val="000000" w:themeColor="text1"/>
          <w:szCs w:val="24"/>
        </w:rPr>
      </w:pPr>
    </w:p>
    <w:p w14:paraId="37E74881" w14:textId="77777777" w:rsidR="00F477CA" w:rsidRPr="003536A5" w:rsidRDefault="00F477CA" w:rsidP="00F477CA">
      <w:pPr>
        <w:jc w:val="both"/>
        <w:rPr>
          <w:rFonts w:cs="Arial"/>
          <w:iCs/>
          <w:color w:val="000000" w:themeColor="text1"/>
          <w:szCs w:val="24"/>
        </w:rPr>
      </w:pPr>
      <w:r w:rsidRPr="655F0B36">
        <w:rPr>
          <w:rFonts w:cs="Arial"/>
          <w:color w:val="000000" w:themeColor="text1"/>
          <w:szCs w:val="24"/>
        </w:rPr>
        <w:t>This</w:t>
      </w:r>
      <w:r>
        <w:rPr>
          <w:rFonts w:cs="Arial"/>
          <w:iCs/>
          <w:color w:val="000000" w:themeColor="text1"/>
          <w:szCs w:val="24"/>
        </w:rPr>
        <w:t xml:space="preserve"> application is presented to Council for determination in accordance</w:t>
      </w:r>
      <w:r w:rsidRPr="655F0B36">
        <w:rPr>
          <w:rFonts w:cs="Arial"/>
          <w:color w:val="000000" w:themeColor="text1"/>
          <w:szCs w:val="24"/>
        </w:rPr>
        <w:t xml:space="preserve"> </w:t>
      </w:r>
      <w:r w:rsidRPr="0066248A">
        <w:rPr>
          <w:rFonts w:cs="Arial"/>
          <w:iCs/>
          <w:color w:val="000000" w:themeColor="text1"/>
          <w:szCs w:val="24"/>
        </w:rPr>
        <w:t>City’s Instrument of Delegation,</w:t>
      </w:r>
      <w:r>
        <w:rPr>
          <w:rFonts w:cs="Arial"/>
          <w:iCs/>
          <w:color w:val="000000" w:themeColor="text1"/>
          <w:szCs w:val="24"/>
        </w:rPr>
        <w:t xml:space="preserve"> </w:t>
      </w:r>
      <w:r w:rsidRPr="0066248A">
        <w:rPr>
          <w:rFonts w:cs="Arial"/>
          <w:iCs/>
          <w:color w:val="000000" w:themeColor="text1"/>
          <w:szCs w:val="24"/>
        </w:rPr>
        <w:t>due to the application proposing five dwellings.</w:t>
      </w:r>
      <w:r>
        <w:rPr>
          <w:rFonts w:cs="Arial"/>
          <w:iCs/>
          <w:color w:val="000000" w:themeColor="text1"/>
          <w:szCs w:val="24"/>
        </w:rPr>
        <w:t xml:space="preserve"> It is recommended that the application be approved by Council as it is considered to satisfy the design principles of the Residential Design Codes (R-Codes) Volume 1 and is unlikely to have a significant adverse impact on the local amenity and character.</w:t>
      </w:r>
    </w:p>
    <w:p w14:paraId="3ED55607" w14:textId="77777777" w:rsidR="00F477CA" w:rsidRPr="00C321E7" w:rsidRDefault="00F477CA" w:rsidP="00F477CA">
      <w:pPr>
        <w:jc w:val="both"/>
        <w:rPr>
          <w:rFonts w:cs="Arial"/>
          <w:color w:val="000000" w:themeColor="text1"/>
          <w:szCs w:val="24"/>
        </w:rPr>
      </w:pPr>
    </w:p>
    <w:p w14:paraId="19522A3B" w14:textId="77777777" w:rsidR="00F477CA" w:rsidRPr="00EF610F" w:rsidRDefault="00F477CA" w:rsidP="00EF610F">
      <w:pPr>
        <w:jc w:val="both"/>
        <w:rPr>
          <w:rFonts w:cs="Arial"/>
          <w:b/>
          <w:color w:val="000000" w:themeColor="text1"/>
          <w:sz w:val="28"/>
          <w:szCs w:val="28"/>
        </w:rPr>
      </w:pPr>
      <w:r w:rsidRPr="00EF610F">
        <w:rPr>
          <w:rFonts w:cs="Arial"/>
          <w:b/>
          <w:color w:val="000000" w:themeColor="text1"/>
          <w:sz w:val="28"/>
          <w:szCs w:val="28"/>
        </w:rPr>
        <w:t>Recommendation to Committee</w:t>
      </w:r>
    </w:p>
    <w:p w14:paraId="002ACB31" w14:textId="77777777" w:rsidR="00F477CA" w:rsidRDefault="00F477CA" w:rsidP="00F477CA">
      <w:pPr>
        <w:jc w:val="both"/>
        <w:rPr>
          <w:rFonts w:cs="Arial"/>
          <w:color w:val="000000" w:themeColor="text1"/>
          <w:szCs w:val="24"/>
        </w:rPr>
      </w:pPr>
    </w:p>
    <w:p w14:paraId="04C1BB4B" w14:textId="77777777" w:rsidR="00F477CA" w:rsidRPr="00C321E7" w:rsidRDefault="00F477CA" w:rsidP="00F477CA">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w:t>
      </w:r>
      <w:r>
        <w:rPr>
          <w:rFonts w:cs="Arial"/>
          <w:b/>
          <w:color w:val="000000" w:themeColor="text1"/>
          <w:szCs w:val="24"/>
        </w:rPr>
        <w:t xml:space="preserve"> 10 November 2020, with amended plans received on 16 February 2021 for five (5) Grouped Dwellings at Lot 166 (No. 26) Louise Street, Nedlands, subject to the following conditions and advice notes:</w:t>
      </w:r>
    </w:p>
    <w:p w14:paraId="173AF156" w14:textId="77777777" w:rsidR="00F477CA" w:rsidRPr="00C321E7" w:rsidRDefault="00F477CA" w:rsidP="00F477CA">
      <w:pPr>
        <w:jc w:val="both"/>
        <w:rPr>
          <w:rFonts w:cs="Arial"/>
          <w:color w:val="000000" w:themeColor="text1"/>
          <w:szCs w:val="24"/>
        </w:rPr>
      </w:pPr>
    </w:p>
    <w:p w14:paraId="4B491DDC" w14:textId="77777777" w:rsidR="00F477CA"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 xml:space="preserve">This approval is for a </w:t>
      </w:r>
      <w:r w:rsidRPr="00035D30">
        <w:rPr>
          <w:rFonts w:cs="Arial"/>
          <w:b/>
          <w:color w:val="000000" w:themeColor="text1"/>
          <w:szCs w:val="24"/>
        </w:rPr>
        <w:t>‘</w:t>
      </w:r>
      <w:r w:rsidRPr="003536A5">
        <w:rPr>
          <w:rFonts w:cs="Arial"/>
          <w:b/>
          <w:color w:val="000000" w:themeColor="text1"/>
          <w:szCs w:val="24"/>
        </w:rPr>
        <w:t xml:space="preserve">Residential’ </w:t>
      </w:r>
      <w:r w:rsidRPr="00327376">
        <w:rPr>
          <w:rFonts w:cs="Arial"/>
          <w:b/>
          <w:color w:val="000000" w:themeColor="text1"/>
          <w:szCs w:val="24"/>
        </w:rPr>
        <w:t xml:space="preserve">land use as defined under the City of Nedlands Local Planning Scheme No.3 and the subject land may not be used for any other use without prior approval of the City. </w:t>
      </w:r>
    </w:p>
    <w:p w14:paraId="4F0B5B9F" w14:textId="77777777" w:rsidR="00F477CA" w:rsidRPr="006E513B" w:rsidRDefault="00F477CA" w:rsidP="00F477CA">
      <w:pPr>
        <w:ind w:left="567"/>
        <w:jc w:val="both"/>
        <w:rPr>
          <w:rFonts w:cs="Arial"/>
          <w:b/>
          <w:color w:val="000000" w:themeColor="text1"/>
          <w:szCs w:val="24"/>
        </w:rPr>
      </w:pPr>
    </w:p>
    <w:p w14:paraId="01C6CB11" w14:textId="77777777" w:rsidR="00F477CA" w:rsidRPr="006E513B"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4268F8A8" w14:textId="77777777" w:rsidR="00F477CA" w:rsidRPr="006E513B" w:rsidRDefault="00F477CA" w:rsidP="00F477CA">
      <w:pPr>
        <w:ind w:left="567" w:hanging="567"/>
        <w:jc w:val="both"/>
        <w:rPr>
          <w:rFonts w:cs="Arial"/>
          <w:b/>
          <w:color w:val="000000" w:themeColor="text1"/>
          <w:szCs w:val="24"/>
        </w:rPr>
      </w:pPr>
    </w:p>
    <w:p w14:paraId="501828B0" w14:textId="77777777" w:rsidR="00F477CA" w:rsidRPr="004114CC"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 xml:space="preserve">This decision constitutes planning approval only and is valid for a period of four years from the date of approval. If the subject development is not substantially commenced within the four-year period, the approval shall </w:t>
      </w:r>
      <w:r w:rsidRPr="004114CC">
        <w:rPr>
          <w:rFonts w:cs="Arial"/>
          <w:b/>
          <w:color w:val="000000" w:themeColor="text1"/>
          <w:szCs w:val="24"/>
        </w:rPr>
        <w:t xml:space="preserve">lapse and be of no further effect. </w:t>
      </w:r>
    </w:p>
    <w:p w14:paraId="49DDC8BF" w14:textId="77777777" w:rsidR="00F477CA" w:rsidRPr="004114CC" w:rsidRDefault="00F477CA" w:rsidP="00F477CA">
      <w:pPr>
        <w:jc w:val="both"/>
        <w:rPr>
          <w:rFonts w:cs="Arial"/>
          <w:b/>
          <w:color w:val="000000" w:themeColor="text1"/>
          <w:szCs w:val="24"/>
        </w:rPr>
      </w:pPr>
    </w:p>
    <w:p w14:paraId="5C6B14F0" w14:textId="77777777" w:rsidR="00F477CA" w:rsidRDefault="00F477CA" w:rsidP="0012338F">
      <w:pPr>
        <w:numPr>
          <w:ilvl w:val="0"/>
          <w:numId w:val="75"/>
        </w:numPr>
        <w:ind w:left="567" w:hanging="567"/>
        <w:contextualSpacing w:val="0"/>
        <w:jc w:val="both"/>
        <w:rPr>
          <w:rFonts w:cs="Arial"/>
          <w:b/>
          <w:color w:val="000000" w:themeColor="text1"/>
          <w:szCs w:val="24"/>
        </w:rPr>
      </w:pPr>
      <w:r w:rsidRPr="00C41660">
        <w:rPr>
          <w:rFonts w:cs="Arial"/>
          <w:b/>
          <w:color w:val="000000" w:themeColor="text1"/>
          <w:szCs w:val="24"/>
        </w:rPr>
        <w:t xml:space="preserve">Prior to the </w:t>
      </w:r>
      <w:r>
        <w:rPr>
          <w:rFonts w:cs="Arial"/>
          <w:b/>
          <w:color w:val="000000" w:themeColor="text1"/>
          <w:szCs w:val="24"/>
        </w:rPr>
        <w:t>issue</w:t>
      </w:r>
      <w:r w:rsidRPr="00C41660">
        <w:rPr>
          <w:rFonts w:cs="Arial"/>
          <w:b/>
          <w:color w:val="000000" w:themeColor="text1"/>
          <w:szCs w:val="24"/>
        </w:rPr>
        <w:t xml:space="preserve"> of a Building Permit, a Waste Management Plan shall be submitted and approved to satisfaction of the City. The Waste Management Plan shall be complied with at all times to the satisfaction of the City.</w:t>
      </w:r>
    </w:p>
    <w:p w14:paraId="130F14F4" w14:textId="77777777" w:rsidR="00F477CA" w:rsidRPr="00C41660" w:rsidRDefault="00F477CA" w:rsidP="00F477CA">
      <w:pPr>
        <w:ind w:left="567"/>
        <w:jc w:val="both"/>
        <w:rPr>
          <w:rFonts w:cs="Arial"/>
          <w:b/>
          <w:color w:val="000000" w:themeColor="text1"/>
          <w:szCs w:val="24"/>
        </w:rPr>
      </w:pPr>
    </w:p>
    <w:p w14:paraId="44A39F58" w14:textId="77777777" w:rsidR="00F477CA" w:rsidRDefault="00F477CA" w:rsidP="0012338F">
      <w:pPr>
        <w:numPr>
          <w:ilvl w:val="0"/>
          <w:numId w:val="75"/>
        </w:numPr>
        <w:ind w:left="567" w:hanging="567"/>
        <w:contextualSpacing w:val="0"/>
        <w:jc w:val="both"/>
        <w:rPr>
          <w:rFonts w:cs="Arial"/>
          <w:b/>
          <w:color w:val="000000" w:themeColor="text1"/>
          <w:szCs w:val="24"/>
        </w:rPr>
      </w:pPr>
      <w:r w:rsidRPr="00815F35">
        <w:rPr>
          <w:rFonts w:cs="Arial"/>
          <w:b/>
          <w:color w:val="000000" w:themeColor="text1"/>
          <w:szCs w:val="24"/>
        </w:rPr>
        <w:t xml:space="preserve">The </w:t>
      </w:r>
      <w:r>
        <w:rPr>
          <w:rFonts w:cs="Arial"/>
          <w:b/>
          <w:color w:val="000000" w:themeColor="text1"/>
          <w:szCs w:val="24"/>
        </w:rPr>
        <w:t>A</w:t>
      </w:r>
      <w:r w:rsidRPr="00EA6E2B">
        <w:rPr>
          <w:rFonts w:cs="Arial"/>
          <w:b/>
          <w:color w:val="000000" w:themeColor="text1"/>
          <w:szCs w:val="24"/>
        </w:rPr>
        <w:t xml:space="preserve">coustic </w:t>
      </w:r>
      <w:r>
        <w:rPr>
          <w:rFonts w:cs="Arial"/>
          <w:b/>
          <w:color w:val="000000" w:themeColor="text1"/>
          <w:szCs w:val="24"/>
        </w:rPr>
        <w:t>R</w:t>
      </w:r>
      <w:r w:rsidRPr="00EA6E2B">
        <w:rPr>
          <w:rFonts w:cs="Arial"/>
          <w:b/>
          <w:color w:val="000000" w:themeColor="text1"/>
          <w:szCs w:val="24"/>
        </w:rPr>
        <w:t>eport</w:t>
      </w:r>
      <w:r w:rsidRPr="00815F35">
        <w:rPr>
          <w:rFonts w:cs="Arial"/>
          <w:b/>
          <w:color w:val="000000" w:themeColor="text1"/>
          <w:szCs w:val="24"/>
        </w:rPr>
        <w:t xml:space="preserve"> </w:t>
      </w:r>
      <w:r w:rsidRPr="006E7DFD">
        <w:rPr>
          <w:rFonts w:cs="Arial"/>
          <w:b/>
          <w:color w:val="000000" w:themeColor="text1"/>
          <w:szCs w:val="24"/>
        </w:rPr>
        <w:t xml:space="preserve">dated </w:t>
      </w:r>
      <w:r w:rsidRPr="004114CC">
        <w:rPr>
          <w:rFonts w:cs="Arial"/>
          <w:b/>
          <w:color w:val="000000" w:themeColor="text1"/>
          <w:szCs w:val="24"/>
        </w:rPr>
        <w:t>10 November 2020</w:t>
      </w:r>
      <w:r w:rsidRPr="00815F35">
        <w:rPr>
          <w:rFonts w:cs="Arial"/>
          <w:b/>
          <w:color w:val="000000" w:themeColor="text1"/>
          <w:szCs w:val="24"/>
        </w:rPr>
        <w:t xml:space="preserve"> (</w:t>
      </w:r>
      <w:r w:rsidRPr="007774C8">
        <w:rPr>
          <w:rFonts w:cs="Arial"/>
          <w:b/>
          <w:color w:val="000000" w:themeColor="text1"/>
          <w:szCs w:val="24"/>
        </w:rPr>
        <w:t xml:space="preserve">Attachment </w:t>
      </w:r>
      <w:r>
        <w:rPr>
          <w:rFonts w:cs="Arial"/>
          <w:b/>
          <w:color w:val="000000" w:themeColor="text1"/>
          <w:szCs w:val="24"/>
        </w:rPr>
        <w:t>2</w:t>
      </w:r>
      <w:r w:rsidRPr="007774C8">
        <w:rPr>
          <w:rFonts w:cs="Arial"/>
          <w:b/>
          <w:color w:val="000000" w:themeColor="text1"/>
          <w:szCs w:val="24"/>
        </w:rPr>
        <w:t>)</w:t>
      </w:r>
      <w:r w:rsidRPr="004F7366">
        <w:rPr>
          <w:rFonts w:cs="Arial"/>
          <w:b/>
          <w:color w:val="000000" w:themeColor="text1"/>
          <w:szCs w:val="24"/>
        </w:rPr>
        <w:t xml:space="preserve"> prepared</w:t>
      </w:r>
      <w:r w:rsidRPr="006E7DFD">
        <w:rPr>
          <w:rFonts w:cs="Arial"/>
          <w:b/>
          <w:color w:val="000000" w:themeColor="text1"/>
          <w:szCs w:val="24"/>
        </w:rPr>
        <w:t xml:space="preserve"> by </w:t>
      </w:r>
      <w:proofErr w:type="spellStart"/>
      <w:r w:rsidRPr="006E7DFD">
        <w:rPr>
          <w:rFonts w:cs="Arial"/>
          <w:b/>
          <w:color w:val="000000" w:themeColor="text1"/>
          <w:szCs w:val="24"/>
        </w:rPr>
        <w:t>Hewshott</w:t>
      </w:r>
      <w:proofErr w:type="spellEnd"/>
      <w:r w:rsidRPr="006E7DFD">
        <w:rPr>
          <w:rFonts w:cs="Arial"/>
          <w:b/>
          <w:color w:val="000000" w:themeColor="text1"/>
          <w:szCs w:val="24"/>
        </w:rPr>
        <w:t xml:space="preserve"> Acoustics </w:t>
      </w:r>
      <w:r w:rsidRPr="004114CC">
        <w:rPr>
          <w:rFonts w:cs="Arial"/>
          <w:b/>
          <w:color w:val="000000" w:themeColor="text1"/>
          <w:szCs w:val="24"/>
        </w:rPr>
        <w:t xml:space="preserve">forms part of this development approval and shall be complied with at all times to the satisfaction of the City. Recommendations contained within the acoustic report to achieve compliance with the </w:t>
      </w:r>
      <w:r w:rsidRPr="009F737C">
        <w:rPr>
          <w:rFonts w:cs="Arial"/>
          <w:b/>
          <w:i/>
          <w:iCs/>
          <w:color w:val="000000" w:themeColor="text1"/>
          <w:szCs w:val="24"/>
        </w:rPr>
        <w:t>Environmental Protection (Noise) Regulations 1997</w:t>
      </w:r>
      <w:r w:rsidRPr="004114CC">
        <w:rPr>
          <w:rFonts w:cs="Arial"/>
          <w:b/>
          <w:color w:val="000000" w:themeColor="text1"/>
          <w:szCs w:val="24"/>
        </w:rPr>
        <w:t xml:space="preserve"> are to be carried out and maintained for the lifetime of the development to the satisfaction of the City of Nedlands. </w:t>
      </w:r>
    </w:p>
    <w:p w14:paraId="5424D07A" w14:textId="77777777" w:rsidR="00F477CA" w:rsidRDefault="00F477CA" w:rsidP="00F477CA">
      <w:pPr>
        <w:jc w:val="both"/>
        <w:rPr>
          <w:rFonts w:cs="Arial"/>
          <w:b/>
          <w:color w:val="000000" w:themeColor="text1"/>
          <w:szCs w:val="24"/>
        </w:rPr>
      </w:pPr>
    </w:p>
    <w:p w14:paraId="235ECC89" w14:textId="77777777" w:rsidR="00F477CA" w:rsidRPr="004114CC" w:rsidRDefault="00F477CA" w:rsidP="0012338F">
      <w:pPr>
        <w:numPr>
          <w:ilvl w:val="0"/>
          <w:numId w:val="75"/>
        </w:numPr>
        <w:ind w:left="567" w:hanging="567"/>
        <w:contextualSpacing w:val="0"/>
        <w:jc w:val="both"/>
        <w:rPr>
          <w:rFonts w:cs="Arial"/>
          <w:b/>
          <w:color w:val="000000" w:themeColor="text1"/>
          <w:szCs w:val="24"/>
        </w:rPr>
      </w:pPr>
      <w:r w:rsidRPr="004114CC">
        <w:rPr>
          <w:rFonts w:cs="Arial"/>
          <w:b/>
          <w:color w:val="000000" w:themeColor="text1"/>
          <w:szCs w:val="24"/>
        </w:rPr>
        <w:t xml:space="preserve">The Landscape </w:t>
      </w:r>
      <w:r>
        <w:rPr>
          <w:rFonts w:cs="Arial"/>
          <w:b/>
          <w:color w:val="000000" w:themeColor="text1"/>
          <w:szCs w:val="24"/>
        </w:rPr>
        <w:t>P</w:t>
      </w:r>
      <w:r w:rsidRPr="004114CC">
        <w:rPr>
          <w:rFonts w:cs="Arial"/>
          <w:b/>
          <w:color w:val="000000" w:themeColor="text1"/>
          <w:szCs w:val="24"/>
        </w:rPr>
        <w:t xml:space="preserve">lan (Attachment </w:t>
      </w:r>
      <w:r>
        <w:rPr>
          <w:rFonts w:cs="Arial"/>
          <w:b/>
          <w:color w:val="000000" w:themeColor="text1"/>
          <w:szCs w:val="24"/>
        </w:rPr>
        <w:t>4</w:t>
      </w:r>
      <w:r w:rsidRPr="004114CC">
        <w:rPr>
          <w:rFonts w:cs="Arial"/>
          <w:b/>
          <w:color w:val="000000" w:themeColor="text1"/>
          <w:szCs w:val="24"/>
        </w:rPr>
        <w:t>) forms part of this approval. Landscaping shall be installed and maintained in accordance with the approved landscaping plan prepared by Propagule dated 28 October 2020, or any modifications approved thereto, for the lifetime of the development thereafter, to the satisfaction of the City.</w:t>
      </w:r>
    </w:p>
    <w:p w14:paraId="06D9730C" w14:textId="77777777" w:rsidR="00F477CA" w:rsidRPr="004114CC" w:rsidRDefault="00F477CA" w:rsidP="00F477CA">
      <w:pPr>
        <w:jc w:val="both"/>
        <w:rPr>
          <w:rFonts w:cs="Arial"/>
          <w:b/>
          <w:color w:val="000000" w:themeColor="text1"/>
          <w:szCs w:val="24"/>
        </w:rPr>
      </w:pPr>
    </w:p>
    <w:p w14:paraId="5F1F4D94" w14:textId="77777777" w:rsidR="00F477CA" w:rsidRDefault="00F477CA" w:rsidP="0012338F">
      <w:pPr>
        <w:numPr>
          <w:ilvl w:val="0"/>
          <w:numId w:val="75"/>
        </w:numPr>
        <w:ind w:left="567" w:hanging="567"/>
        <w:contextualSpacing w:val="0"/>
        <w:jc w:val="both"/>
        <w:rPr>
          <w:rFonts w:cs="Arial"/>
          <w:b/>
          <w:color w:val="000000" w:themeColor="text1"/>
          <w:szCs w:val="24"/>
        </w:rPr>
      </w:pPr>
      <w:r w:rsidRPr="00C41660">
        <w:rPr>
          <w:rFonts w:cs="Arial"/>
          <w:b/>
          <w:color w:val="000000" w:themeColor="text1"/>
          <w:szCs w:val="24"/>
        </w:rPr>
        <w:t xml:space="preserve">In accordance with the Australian Standard AS2890.1 (as amended), all car parking and vehicle manoeuvring areas are to maintain adequate circulation space, free of intrusions such as doors and storage areas which do not compromise the minimum parking dimensions required under AS2890.1. </w:t>
      </w:r>
    </w:p>
    <w:p w14:paraId="4EF005C6" w14:textId="77777777" w:rsidR="00F477CA" w:rsidRPr="00646FAF" w:rsidRDefault="00F477CA" w:rsidP="00F477CA">
      <w:pPr>
        <w:ind w:left="567"/>
        <w:jc w:val="both"/>
        <w:rPr>
          <w:rFonts w:cs="Arial"/>
          <w:b/>
          <w:color w:val="000000" w:themeColor="text1"/>
          <w:szCs w:val="24"/>
        </w:rPr>
      </w:pPr>
    </w:p>
    <w:p w14:paraId="691A630E" w14:textId="77777777" w:rsidR="00F477CA" w:rsidRPr="00C41660" w:rsidRDefault="00F477CA" w:rsidP="0012338F">
      <w:pPr>
        <w:numPr>
          <w:ilvl w:val="0"/>
          <w:numId w:val="75"/>
        </w:numPr>
        <w:ind w:left="567" w:hanging="567"/>
        <w:contextualSpacing w:val="0"/>
        <w:jc w:val="both"/>
        <w:rPr>
          <w:rFonts w:cs="Arial"/>
          <w:b/>
          <w:color w:val="000000" w:themeColor="text1"/>
          <w:szCs w:val="24"/>
        </w:rPr>
      </w:pPr>
      <w:r>
        <w:rPr>
          <w:rFonts w:cs="Arial"/>
          <w:b/>
          <w:color w:val="000000" w:themeColor="text1"/>
          <w:szCs w:val="24"/>
        </w:rPr>
        <w:t>Prior to the issue of a Building Permit, a</w:t>
      </w:r>
      <w:r w:rsidRPr="00C41660">
        <w:rPr>
          <w:rFonts w:cs="Arial"/>
          <w:b/>
          <w:color w:val="000000" w:themeColor="text1"/>
          <w:szCs w:val="24"/>
        </w:rPr>
        <w:t xml:space="preserve">mended plans are to be submitted with the Building Permit </w:t>
      </w:r>
      <w:r>
        <w:rPr>
          <w:rFonts w:cs="Arial"/>
          <w:b/>
          <w:color w:val="000000" w:themeColor="text1"/>
          <w:szCs w:val="24"/>
        </w:rPr>
        <w:t>Application</w:t>
      </w:r>
      <w:r w:rsidRPr="00C41660">
        <w:rPr>
          <w:rFonts w:cs="Arial"/>
          <w:b/>
          <w:color w:val="000000" w:themeColor="text1"/>
          <w:szCs w:val="24"/>
        </w:rPr>
        <w:t xml:space="preserve"> to show the doors providing access into the garages for Lot 1 and Lot 5 swing in the opposite direction, away from the manoeuvring areas for the vehicles within the garage.</w:t>
      </w:r>
    </w:p>
    <w:p w14:paraId="34570008" w14:textId="77777777" w:rsidR="00F477CA" w:rsidRPr="00C41660" w:rsidRDefault="00F477CA" w:rsidP="00F477CA">
      <w:pPr>
        <w:ind w:left="567"/>
        <w:jc w:val="both"/>
        <w:rPr>
          <w:rFonts w:cs="Arial"/>
          <w:b/>
          <w:color w:val="000000" w:themeColor="text1"/>
          <w:szCs w:val="24"/>
        </w:rPr>
      </w:pPr>
    </w:p>
    <w:p w14:paraId="08A8F49F" w14:textId="77777777" w:rsidR="00F477CA" w:rsidRPr="004F7366" w:rsidRDefault="00F477CA" w:rsidP="0012338F">
      <w:pPr>
        <w:numPr>
          <w:ilvl w:val="0"/>
          <w:numId w:val="75"/>
        </w:numPr>
        <w:ind w:left="567" w:hanging="567"/>
        <w:contextualSpacing w:val="0"/>
        <w:jc w:val="both"/>
        <w:rPr>
          <w:rFonts w:cs="Arial"/>
          <w:b/>
          <w:color w:val="000000" w:themeColor="text1"/>
          <w:szCs w:val="24"/>
        </w:rPr>
      </w:pPr>
      <w:r w:rsidRPr="004114CC">
        <w:rPr>
          <w:rFonts w:cs="Arial"/>
          <w:b/>
          <w:color w:val="000000" w:themeColor="text1"/>
          <w:szCs w:val="24"/>
        </w:rPr>
        <w:t>Prior to construction or demolition works, a Construction Management Plan shall be submitted to the satisfaction of the City.</w:t>
      </w:r>
      <w:r w:rsidRPr="00815F35">
        <w:rPr>
          <w:rFonts w:cs="Arial"/>
          <w:b/>
          <w:color w:val="000000" w:themeColor="text1"/>
          <w:szCs w:val="24"/>
        </w:rPr>
        <w:t xml:space="preserve"> The approved construction shall be observed at all times throughout the construction process to the satisfaction of the City.</w:t>
      </w:r>
    </w:p>
    <w:p w14:paraId="54BD36B3" w14:textId="77777777" w:rsidR="00F477CA" w:rsidRPr="004114CC" w:rsidRDefault="00F477CA" w:rsidP="00F477CA">
      <w:pPr>
        <w:jc w:val="both"/>
        <w:rPr>
          <w:rFonts w:cs="Arial"/>
          <w:b/>
          <w:color w:val="000000" w:themeColor="text1"/>
          <w:szCs w:val="24"/>
        </w:rPr>
      </w:pPr>
    </w:p>
    <w:p w14:paraId="79E8610B" w14:textId="77777777" w:rsidR="00F477CA" w:rsidRPr="003536A5" w:rsidRDefault="00F477CA" w:rsidP="0012338F">
      <w:pPr>
        <w:numPr>
          <w:ilvl w:val="0"/>
          <w:numId w:val="75"/>
        </w:numPr>
        <w:ind w:left="567" w:hanging="567"/>
        <w:contextualSpacing w:val="0"/>
        <w:jc w:val="both"/>
        <w:rPr>
          <w:rFonts w:cs="Arial"/>
          <w:b/>
          <w:color w:val="000000" w:themeColor="text1"/>
          <w:szCs w:val="24"/>
        </w:rPr>
      </w:pPr>
      <w:r w:rsidRPr="004114CC">
        <w:rPr>
          <w:rFonts w:cs="Arial"/>
          <w:b/>
          <w:color w:val="000000" w:themeColor="text1"/>
          <w:szCs w:val="24"/>
        </w:rPr>
        <w:t>The location of any bin stores shall be located behind the street alignment, screened so as not to be highly</w:t>
      </w:r>
      <w:r w:rsidRPr="003536A5">
        <w:rPr>
          <w:rFonts w:cs="Arial"/>
          <w:b/>
          <w:color w:val="000000" w:themeColor="text1"/>
          <w:szCs w:val="24"/>
        </w:rPr>
        <w:t xml:space="preserve"> visible from the street or public place and constructed to the City’s satisfaction.</w:t>
      </w:r>
    </w:p>
    <w:p w14:paraId="62DFD20A" w14:textId="77777777" w:rsidR="00F477CA" w:rsidRPr="006E513B" w:rsidRDefault="00F477CA" w:rsidP="00F477CA">
      <w:pPr>
        <w:ind w:left="567" w:hanging="567"/>
        <w:jc w:val="both"/>
        <w:rPr>
          <w:rFonts w:cs="Arial"/>
          <w:b/>
          <w:color w:val="000000" w:themeColor="text1"/>
          <w:szCs w:val="24"/>
        </w:rPr>
      </w:pPr>
    </w:p>
    <w:p w14:paraId="3F89AAF7" w14:textId="77777777" w:rsidR="00F477CA" w:rsidRPr="006E513B" w:rsidRDefault="00F477CA" w:rsidP="0012338F">
      <w:pPr>
        <w:numPr>
          <w:ilvl w:val="0"/>
          <w:numId w:val="75"/>
        </w:numPr>
        <w:ind w:left="567" w:hanging="567"/>
        <w:contextualSpacing w:val="0"/>
        <w:jc w:val="both"/>
        <w:rPr>
          <w:rFonts w:cs="Arial"/>
          <w:b/>
          <w:color w:val="000000" w:themeColor="text1"/>
          <w:szCs w:val="24"/>
        </w:rPr>
      </w:pPr>
      <w:r w:rsidRPr="00BA3BD8">
        <w:rPr>
          <w:rFonts w:cs="Arial"/>
          <w:b/>
          <w:color w:val="000000" w:themeColor="text1"/>
          <w:szCs w:val="24"/>
        </w:rPr>
        <w:t xml:space="preserve">All stormwater from the development, which includes permeable and </w:t>
      </w:r>
      <w:r>
        <w:rPr>
          <w:rFonts w:cs="Arial"/>
          <w:b/>
          <w:color w:val="000000" w:themeColor="text1"/>
          <w:szCs w:val="24"/>
        </w:rPr>
        <w:t>im</w:t>
      </w:r>
      <w:r w:rsidRPr="00BA3BD8">
        <w:rPr>
          <w:rFonts w:cs="Arial"/>
          <w:b/>
          <w:color w:val="000000" w:themeColor="text1"/>
          <w:szCs w:val="24"/>
        </w:rPr>
        <w:t>permeable areas shall be contained onsite. </w:t>
      </w:r>
      <w:r w:rsidRPr="006E513B">
        <w:rPr>
          <w:rFonts w:cs="Arial"/>
          <w:b/>
          <w:color w:val="000000" w:themeColor="text1"/>
          <w:szCs w:val="24"/>
        </w:rPr>
        <w:t xml:space="preserve"> </w:t>
      </w:r>
    </w:p>
    <w:p w14:paraId="1F709DB3" w14:textId="77777777" w:rsidR="00F477CA" w:rsidRPr="006E513B" w:rsidRDefault="00F477CA" w:rsidP="00F477CA">
      <w:pPr>
        <w:ind w:left="567" w:hanging="567"/>
        <w:jc w:val="both"/>
        <w:rPr>
          <w:rFonts w:cs="Arial"/>
          <w:b/>
          <w:color w:val="000000" w:themeColor="text1"/>
          <w:szCs w:val="24"/>
        </w:rPr>
      </w:pPr>
    </w:p>
    <w:p w14:paraId="3E5E98F2" w14:textId="77777777" w:rsidR="00F477CA"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All footings and structures shall be constructed wholly inside the site boundaries of the property’s Certificate of Title.</w:t>
      </w:r>
    </w:p>
    <w:p w14:paraId="4E1E493D" w14:textId="77777777" w:rsidR="00F477CA" w:rsidRPr="00BA3BD8" w:rsidRDefault="00F477CA" w:rsidP="00F477CA">
      <w:pPr>
        <w:jc w:val="both"/>
        <w:rPr>
          <w:rFonts w:cs="Arial"/>
          <w:b/>
          <w:color w:val="000000" w:themeColor="text1"/>
          <w:szCs w:val="24"/>
        </w:rPr>
      </w:pPr>
    </w:p>
    <w:p w14:paraId="7AEC9461" w14:textId="77777777" w:rsidR="00F477CA" w:rsidRPr="00395A78" w:rsidRDefault="00F477CA" w:rsidP="0012338F">
      <w:pPr>
        <w:numPr>
          <w:ilvl w:val="0"/>
          <w:numId w:val="75"/>
        </w:numPr>
        <w:ind w:left="567" w:hanging="567"/>
        <w:contextualSpacing w:val="0"/>
        <w:jc w:val="both"/>
        <w:rPr>
          <w:rFonts w:cs="Arial"/>
          <w:b/>
          <w:color w:val="000000" w:themeColor="text1"/>
          <w:szCs w:val="24"/>
        </w:rPr>
      </w:pPr>
      <w:r w:rsidRPr="00395A78">
        <w:rPr>
          <w:rFonts w:cs="Arial"/>
          <w:b/>
          <w:color w:val="000000" w:themeColor="text1"/>
          <w:szCs w:val="24"/>
        </w:rPr>
        <w:t xml:space="preserve">Prior to occupation of the development, all major </w:t>
      </w:r>
      <w:proofErr w:type="gramStart"/>
      <w:r w:rsidRPr="00395A78">
        <w:rPr>
          <w:rFonts w:cs="Arial"/>
          <w:b/>
          <w:color w:val="000000" w:themeColor="text1"/>
          <w:szCs w:val="24"/>
        </w:rPr>
        <w:t>openings</w:t>
      </w:r>
      <w:proofErr w:type="gramEnd"/>
      <w:r w:rsidRPr="00395A78">
        <w:rPr>
          <w:rFonts w:cs="Arial"/>
          <w:b/>
          <w:color w:val="000000" w:themeColor="text1"/>
          <w:szCs w:val="24"/>
        </w:rPr>
        <w:t xml:space="preserve"> and unenclosed outdoor </w:t>
      </w:r>
      <w:r w:rsidRPr="238E0F58">
        <w:rPr>
          <w:rFonts w:cs="Arial"/>
          <w:b/>
          <w:bCs/>
          <w:color w:val="000000" w:themeColor="text1"/>
          <w:szCs w:val="24"/>
        </w:rPr>
        <w:t>active</w:t>
      </w:r>
      <w:r>
        <w:rPr>
          <w:rFonts w:cs="Arial"/>
          <w:b/>
          <w:bCs/>
          <w:color w:val="000000" w:themeColor="text1"/>
          <w:szCs w:val="24"/>
        </w:rPr>
        <w:t xml:space="preserve"> </w:t>
      </w:r>
      <w:r w:rsidRPr="238E0F58">
        <w:rPr>
          <w:rFonts w:cs="Arial"/>
          <w:b/>
          <w:bCs/>
          <w:color w:val="000000" w:themeColor="text1"/>
          <w:szCs w:val="24"/>
        </w:rPr>
        <w:t>habitable</w:t>
      </w:r>
      <w:r>
        <w:rPr>
          <w:rFonts w:cs="Arial"/>
          <w:b/>
          <w:bCs/>
          <w:color w:val="000000" w:themeColor="text1"/>
          <w:szCs w:val="24"/>
        </w:rPr>
        <w:t xml:space="preserve"> </w:t>
      </w:r>
      <w:r w:rsidRPr="238E0F58">
        <w:rPr>
          <w:rFonts w:cs="Arial"/>
          <w:b/>
          <w:bCs/>
          <w:color w:val="000000" w:themeColor="text1"/>
          <w:szCs w:val="24"/>
        </w:rPr>
        <w:t>spaces</w:t>
      </w:r>
      <w:r w:rsidRPr="00395A78">
        <w:rPr>
          <w:rFonts w:cs="Arial"/>
          <w:b/>
          <w:color w:val="000000" w:themeColor="text1"/>
          <w:szCs w:val="24"/>
        </w:rPr>
        <w:t xml:space="preserve">, which have a floor level of more than 0.5m above natural ground level </w:t>
      </w:r>
      <w:r>
        <w:rPr>
          <w:rFonts w:cs="Arial"/>
          <w:b/>
          <w:color w:val="000000" w:themeColor="text1"/>
          <w:szCs w:val="24"/>
        </w:rPr>
        <w:t xml:space="preserve">located behind the </w:t>
      </w:r>
      <w:r w:rsidRPr="00395A78">
        <w:rPr>
          <w:rFonts w:cs="Arial"/>
          <w:b/>
          <w:color w:val="000000" w:themeColor="text1"/>
          <w:szCs w:val="24"/>
        </w:rPr>
        <w:t xml:space="preserve">street setback </w:t>
      </w:r>
      <w:r w:rsidRPr="238E0F58">
        <w:rPr>
          <w:rFonts w:cs="Arial"/>
          <w:b/>
          <w:bCs/>
          <w:color w:val="000000" w:themeColor="text1"/>
          <w:szCs w:val="24"/>
        </w:rPr>
        <w:t>area</w:t>
      </w:r>
      <w:r>
        <w:rPr>
          <w:rFonts w:cs="Arial"/>
          <w:b/>
          <w:bCs/>
          <w:color w:val="000000" w:themeColor="text1"/>
          <w:szCs w:val="24"/>
        </w:rPr>
        <w:t xml:space="preserve"> </w:t>
      </w:r>
      <w:r w:rsidRPr="238E0F58">
        <w:rPr>
          <w:rFonts w:cs="Arial"/>
          <w:b/>
          <w:bCs/>
          <w:color w:val="000000" w:themeColor="text1"/>
          <w:szCs w:val="24"/>
        </w:rPr>
        <w:t>shall</w:t>
      </w:r>
      <w:r w:rsidRPr="00395A78">
        <w:rPr>
          <w:rFonts w:cs="Arial"/>
          <w:b/>
          <w:color w:val="000000" w:themeColor="text1"/>
          <w:szCs w:val="24"/>
        </w:rPr>
        <w:t xml:space="preserve"> </w:t>
      </w:r>
      <w:r>
        <w:rPr>
          <w:rFonts w:cs="Arial"/>
          <w:b/>
          <w:color w:val="000000" w:themeColor="text1"/>
          <w:szCs w:val="24"/>
        </w:rPr>
        <w:t>satisfy the deemed to comply criteria of element 5.4.1 of the Residential Design Codes Volume 1. Screening referred to in c1.1(ii) of the Residential Design Codes Volume 1</w:t>
      </w:r>
      <w:r w:rsidRPr="00395A78">
        <w:rPr>
          <w:rFonts w:cs="Arial"/>
          <w:b/>
          <w:color w:val="000000" w:themeColor="text1"/>
          <w:szCs w:val="24"/>
        </w:rPr>
        <w:t xml:space="preserve"> </w:t>
      </w:r>
      <w:r>
        <w:rPr>
          <w:rFonts w:cs="Arial"/>
          <w:b/>
          <w:color w:val="000000" w:themeColor="text1"/>
          <w:szCs w:val="24"/>
        </w:rPr>
        <w:t>is to be in the form of</w:t>
      </w:r>
      <w:r w:rsidRPr="00395A78">
        <w:rPr>
          <w:rFonts w:cs="Arial"/>
          <w:b/>
          <w:color w:val="000000" w:themeColor="text1"/>
          <w:szCs w:val="24"/>
        </w:rPr>
        <w:t>;</w:t>
      </w:r>
    </w:p>
    <w:p w14:paraId="61054AAB" w14:textId="77777777" w:rsidR="00F477CA" w:rsidRPr="00395A78" w:rsidRDefault="00F477CA" w:rsidP="00F477CA">
      <w:pPr>
        <w:jc w:val="both"/>
        <w:rPr>
          <w:rFonts w:cs="Arial"/>
          <w:b/>
          <w:color w:val="000000" w:themeColor="text1"/>
          <w:szCs w:val="24"/>
        </w:rPr>
      </w:pPr>
    </w:p>
    <w:p w14:paraId="230E5EA9" w14:textId="77777777" w:rsidR="00F477CA" w:rsidRPr="006E513B" w:rsidRDefault="00F477CA" w:rsidP="0012338F">
      <w:pPr>
        <w:numPr>
          <w:ilvl w:val="0"/>
          <w:numId w:val="53"/>
        </w:numPr>
        <w:ind w:left="1134" w:hanging="567"/>
        <w:contextualSpacing w:val="0"/>
        <w:jc w:val="both"/>
        <w:rPr>
          <w:rFonts w:cs="Arial"/>
          <w:b/>
          <w:color w:val="000000" w:themeColor="text1"/>
          <w:szCs w:val="24"/>
        </w:rPr>
      </w:pPr>
      <w:r w:rsidRPr="006E513B">
        <w:rPr>
          <w:rFonts w:cs="Arial"/>
          <w:b/>
          <w:color w:val="000000" w:themeColor="text1"/>
          <w:szCs w:val="24"/>
        </w:rPr>
        <w:t xml:space="preserve">fixed obscured or translucent glass to a height of 1.60 metres above finished floor level, or </w:t>
      </w:r>
    </w:p>
    <w:p w14:paraId="79523961" w14:textId="77777777" w:rsidR="00F477CA" w:rsidRPr="006E513B" w:rsidRDefault="00F477CA" w:rsidP="0012338F">
      <w:pPr>
        <w:numPr>
          <w:ilvl w:val="0"/>
          <w:numId w:val="53"/>
        </w:numPr>
        <w:ind w:left="1134" w:hanging="567"/>
        <w:contextualSpacing w:val="0"/>
        <w:jc w:val="both"/>
        <w:rPr>
          <w:rFonts w:cs="Arial"/>
          <w:b/>
          <w:color w:val="000000" w:themeColor="text1"/>
          <w:szCs w:val="24"/>
        </w:rPr>
      </w:pPr>
      <w:r w:rsidRPr="006E513B">
        <w:rPr>
          <w:rFonts w:cs="Arial"/>
          <w:b/>
          <w:color w:val="000000" w:themeColor="text1"/>
          <w:szCs w:val="24"/>
        </w:rPr>
        <w:t xml:space="preserve">Timber screens, external blinds, window hoods and shutters to a height of 1.6m above finished floor level that are at least 75% obscure. </w:t>
      </w:r>
    </w:p>
    <w:p w14:paraId="62704316" w14:textId="77777777" w:rsidR="00F477CA" w:rsidRPr="006E513B" w:rsidRDefault="00F477CA" w:rsidP="0012338F">
      <w:pPr>
        <w:numPr>
          <w:ilvl w:val="0"/>
          <w:numId w:val="53"/>
        </w:numPr>
        <w:ind w:left="1134" w:hanging="567"/>
        <w:contextualSpacing w:val="0"/>
        <w:jc w:val="both"/>
        <w:rPr>
          <w:rFonts w:cs="Arial"/>
          <w:b/>
          <w:color w:val="000000" w:themeColor="text1"/>
          <w:szCs w:val="24"/>
        </w:rPr>
      </w:pPr>
      <w:r w:rsidRPr="006E513B">
        <w:rPr>
          <w:rFonts w:cs="Arial"/>
          <w:b/>
          <w:color w:val="000000" w:themeColor="text1"/>
          <w:szCs w:val="24"/>
        </w:rPr>
        <w:t xml:space="preserve">A minimum sill height of 1.60 metres as determined from the internal floor level; or </w:t>
      </w:r>
    </w:p>
    <w:p w14:paraId="07CA7EC8" w14:textId="77777777" w:rsidR="00F477CA" w:rsidRPr="006E513B" w:rsidRDefault="00F477CA" w:rsidP="0012338F">
      <w:pPr>
        <w:numPr>
          <w:ilvl w:val="0"/>
          <w:numId w:val="53"/>
        </w:numPr>
        <w:ind w:left="1134" w:hanging="567"/>
        <w:contextualSpacing w:val="0"/>
        <w:jc w:val="both"/>
        <w:rPr>
          <w:rFonts w:cs="Arial"/>
          <w:b/>
          <w:color w:val="000000" w:themeColor="text1"/>
          <w:szCs w:val="24"/>
        </w:rPr>
      </w:pPr>
      <w:r w:rsidRPr="006E513B">
        <w:rPr>
          <w:rFonts w:cs="Arial"/>
          <w:b/>
          <w:color w:val="000000" w:themeColor="text1"/>
          <w:szCs w:val="24"/>
        </w:rPr>
        <w:t xml:space="preserve">an alternative method of screening approved by the City of Nedlands.  </w:t>
      </w:r>
    </w:p>
    <w:p w14:paraId="7E6E85AF" w14:textId="77777777" w:rsidR="00F477CA" w:rsidRPr="006E513B" w:rsidRDefault="00F477CA" w:rsidP="00F477CA">
      <w:pPr>
        <w:ind w:left="1134" w:hanging="567"/>
        <w:jc w:val="both"/>
        <w:rPr>
          <w:rFonts w:cs="Arial"/>
          <w:b/>
          <w:color w:val="000000" w:themeColor="text1"/>
          <w:szCs w:val="24"/>
        </w:rPr>
      </w:pPr>
    </w:p>
    <w:p w14:paraId="710B9244" w14:textId="77777777" w:rsidR="00F477CA" w:rsidRPr="006E513B" w:rsidRDefault="00F477CA" w:rsidP="00F477CA">
      <w:pPr>
        <w:ind w:left="567"/>
        <w:jc w:val="both"/>
        <w:rPr>
          <w:rFonts w:cs="Arial"/>
          <w:b/>
          <w:color w:val="000000" w:themeColor="text1"/>
          <w:szCs w:val="24"/>
        </w:rPr>
      </w:pPr>
      <w:r w:rsidRPr="006E513B">
        <w:rPr>
          <w:rFonts w:cs="Arial"/>
          <w:b/>
          <w:color w:val="000000" w:themeColor="text1"/>
          <w:szCs w:val="24"/>
        </w:rPr>
        <w:t>The required</w:t>
      </w:r>
      <w:r>
        <w:rPr>
          <w:rFonts w:cs="Arial"/>
          <w:b/>
          <w:color w:val="000000" w:themeColor="text1"/>
          <w:szCs w:val="24"/>
        </w:rPr>
        <w:t xml:space="preserve"> setbacks and/or</w:t>
      </w:r>
      <w:r w:rsidRPr="006E513B">
        <w:rPr>
          <w:rFonts w:cs="Arial"/>
          <w:b/>
          <w:color w:val="000000" w:themeColor="text1"/>
          <w:szCs w:val="24"/>
        </w:rPr>
        <w:t xml:space="preserve"> screening shall be thereafter maintained to the satisfaction of the City of Nedlands.</w:t>
      </w:r>
    </w:p>
    <w:p w14:paraId="63F7391B" w14:textId="77777777" w:rsidR="00F477CA" w:rsidRPr="006E513B" w:rsidRDefault="00F477CA" w:rsidP="00F477CA">
      <w:pPr>
        <w:ind w:left="567" w:hanging="567"/>
        <w:jc w:val="both"/>
        <w:rPr>
          <w:rFonts w:cs="Arial"/>
          <w:b/>
          <w:color w:val="000000" w:themeColor="text1"/>
          <w:szCs w:val="24"/>
        </w:rPr>
      </w:pPr>
    </w:p>
    <w:p w14:paraId="1E56AB22" w14:textId="77777777" w:rsidR="00F477CA" w:rsidRPr="006E513B"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Prior to occupation of the development the finish of the parapet walls is to be finished externally to the same standard as the rest of the development in:</w:t>
      </w:r>
    </w:p>
    <w:p w14:paraId="7DF00785" w14:textId="77777777" w:rsidR="00F477CA" w:rsidRPr="006E513B" w:rsidRDefault="00F477CA" w:rsidP="00F477CA">
      <w:pPr>
        <w:ind w:left="567"/>
        <w:jc w:val="both"/>
        <w:rPr>
          <w:rFonts w:cs="Arial"/>
          <w:b/>
          <w:color w:val="000000" w:themeColor="text1"/>
          <w:szCs w:val="24"/>
        </w:rPr>
      </w:pPr>
    </w:p>
    <w:p w14:paraId="7C5D8727" w14:textId="77777777" w:rsidR="00F477CA" w:rsidRPr="006E513B" w:rsidRDefault="00F477CA" w:rsidP="0012338F">
      <w:pPr>
        <w:numPr>
          <w:ilvl w:val="0"/>
          <w:numId w:val="54"/>
        </w:numPr>
        <w:ind w:left="1134" w:hanging="567"/>
        <w:contextualSpacing w:val="0"/>
        <w:jc w:val="both"/>
        <w:rPr>
          <w:rFonts w:cs="Arial"/>
          <w:b/>
          <w:color w:val="000000" w:themeColor="text1"/>
          <w:szCs w:val="24"/>
        </w:rPr>
      </w:pPr>
      <w:r w:rsidRPr="006E513B">
        <w:rPr>
          <w:rFonts w:cs="Arial"/>
          <w:b/>
          <w:color w:val="000000" w:themeColor="text1"/>
          <w:szCs w:val="24"/>
        </w:rPr>
        <w:t>Face brick;</w:t>
      </w:r>
    </w:p>
    <w:p w14:paraId="2B16DD87" w14:textId="77777777" w:rsidR="00F477CA" w:rsidRPr="006E513B" w:rsidRDefault="00F477CA" w:rsidP="0012338F">
      <w:pPr>
        <w:numPr>
          <w:ilvl w:val="0"/>
          <w:numId w:val="54"/>
        </w:numPr>
        <w:ind w:left="1134" w:hanging="567"/>
        <w:contextualSpacing w:val="0"/>
        <w:jc w:val="both"/>
        <w:rPr>
          <w:rFonts w:cs="Arial"/>
          <w:b/>
          <w:color w:val="000000" w:themeColor="text1"/>
          <w:szCs w:val="24"/>
        </w:rPr>
      </w:pPr>
      <w:r w:rsidRPr="006E513B">
        <w:rPr>
          <w:rFonts w:cs="Arial"/>
          <w:b/>
          <w:color w:val="000000" w:themeColor="text1"/>
          <w:szCs w:val="24"/>
        </w:rPr>
        <w:t>Painted render</w:t>
      </w:r>
    </w:p>
    <w:p w14:paraId="273D4F59" w14:textId="77777777" w:rsidR="00F477CA" w:rsidRPr="006E513B" w:rsidRDefault="00F477CA" w:rsidP="0012338F">
      <w:pPr>
        <w:numPr>
          <w:ilvl w:val="0"/>
          <w:numId w:val="54"/>
        </w:numPr>
        <w:ind w:left="1134" w:hanging="567"/>
        <w:contextualSpacing w:val="0"/>
        <w:jc w:val="both"/>
        <w:rPr>
          <w:rFonts w:cs="Arial"/>
          <w:b/>
          <w:color w:val="000000" w:themeColor="text1"/>
          <w:szCs w:val="24"/>
        </w:rPr>
      </w:pPr>
      <w:r w:rsidRPr="006E513B">
        <w:rPr>
          <w:rFonts w:cs="Arial"/>
          <w:b/>
          <w:color w:val="000000" w:themeColor="text1"/>
          <w:szCs w:val="24"/>
        </w:rPr>
        <w:t>Painted brickwork; or</w:t>
      </w:r>
    </w:p>
    <w:p w14:paraId="7619D1DC" w14:textId="77777777" w:rsidR="00F477CA" w:rsidRPr="006E513B" w:rsidRDefault="00F477CA" w:rsidP="0012338F">
      <w:pPr>
        <w:numPr>
          <w:ilvl w:val="0"/>
          <w:numId w:val="54"/>
        </w:numPr>
        <w:ind w:left="1134" w:hanging="567"/>
        <w:contextualSpacing w:val="0"/>
        <w:jc w:val="both"/>
        <w:rPr>
          <w:rFonts w:cs="Arial"/>
          <w:b/>
          <w:color w:val="000000" w:themeColor="text1"/>
          <w:szCs w:val="24"/>
        </w:rPr>
      </w:pPr>
      <w:r w:rsidRPr="006E513B">
        <w:rPr>
          <w:rFonts w:cs="Arial"/>
          <w:b/>
          <w:color w:val="000000" w:themeColor="text1"/>
          <w:szCs w:val="24"/>
        </w:rPr>
        <w:lastRenderedPageBreak/>
        <w:t>Other clean material as specified on the approved plans.</w:t>
      </w:r>
    </w:p>
    <w:p w14:paraId="5794DE88" w14:textId="77777777" w:rsidR="00F477CA" w:rsidRPr="006E513B" w:rsidRDefault="00F477CA" w:rsidP="00F477CA">
      <w:pPr>
        <w:ind w:left="1134" w:hanging="567"/>
        <w:jc w:val="both"/>
        <w:rPr>
          <w:rFonts w:cs="Arial"/>
          <w:b/>
          <w:color w:val="000000" w:themeColor="text1"/>
          <w:szCs w:val="24"/>
        </w:rPr>
      </w:pPr>
    </w:p>
    <w:p w14:paraId="0529D9C2" w14:textId="0E6E2FC9" w:rsidR="00F477CA" w:rsidRPr="006E513B" w:rsidRDefault="00F477CA" w:rsidP="00F477CA">
      <w:pPr>
        <w:ind w:left="1134" w:hanging="567"/>
        <w:jc w:val="both"/>
        <w:rPr>
          <w:rFonts w:cs="Arial"/>
          <w:b/>
          <w:color w:val="000000" w:themeColor="text1"/>
          <w:szCs w:val="24"/>
        </w:rPr>
      </w:pPr>
      <w:r w:rsidRPr="006E513B">
        <w:rPr>
          <w:rFonts w:cs="Arial"/>
          <w:b/>
          <w:color w:val="000000" w:themeColor="text1"/>
          <w:szCs w:val="24"/>
        </w:rPr>
        <w:t xml:space="preserve">And maintained thereafter to the satisfaction of the City of </w:t>
      </w:r>
      <w:r w:rsidR="00C93159" w:rsidRPr="006E513B">
        <w:rPr>
          <w:rFonts w:cs="Arial"/>
          <w:b/>
          <w:color w:val="000000" w:themeColor="text1"/>
          <w:szCs w:val="24"/>
        </w:rPr>
        <w:t>Nedlands.</w:t>
      </w:r>
    </w:p>
    <w:p w14:paraId="31938C7E" w14:textId="77777777" w:rsidR="00F477CA" w:rsidRPr="006E513B" w:rsidRDefault="00F477CA" w:rsidP="00F477CA">
      <w:pPr>
        <w:ind w:left="567" w:hanging="567"/>
        <w:jc w:val="both"/>
        <w:rPr>
          <w:rFonts w:cs="Arial"/>
          <w:b/>
          <w:color w:val="000000" w:themeColor="text1"/>
          <w:szCs w:val="24"/>
        </w:rPr>
      </w:pPr>
    </w:p>
    <w:p w14:paraId="04818D47" w14:textId="77777777" w:rsidR="00F477CA" w:rsidRPr="00D16E4A" w:rsidRDefault="00F477CA" w:rsidP="0012338F">
      <w:pPr>
        <w:numPr>
          <w:ilvl w:val="0"/>
          <w:numId w:val="75"/>
        </w:numPr>
        <w:ind w:left="567" w:hanging="567"/>
        <w:contextualSpacing w:val="0"/>
        <w:jc w:val="both"/>
        <w:rPr>
          <w:rFonts w:cs="Arial"/>
          <w:b/>
          <w:color w:val="000000" w:themeColor="text1"/>
          <w:szCs w:val="24"/>
        </w:rPr>
      </w:pPr>
      <w:r>
        <w:rPr>
          <w:rFonts w:cs="Arial"/>
          <w:b/>
          <w:color w:val="000000" w:themeColor="text1"/>
          <w:szCs w:val="24"/>
        </w:rPr>
        <w:t>The parking bays and vehicle</w:t>
      </w:r>
      <w:r w:rsidRPr="00D16E4A">
        <w:rPr>
          <w:rFonts w:cs="Arial"/>
          <w:b/>
          <w:color w:val="000000" w:themeColor="text1"/>
          <w:szCs w:val="24"/>
        </w:rPr>
        <w:t xml:space="preserve"> access areas</w:t>
      </w:r>
      <w:r>
        <w:rPr>
          <w:rFonts w:cs="Arial"/>
          <w:b/>
          <w:color w:val="000000" w:themeColor="text1"/>
          <w:szCs w:val="24"/>
        </w:rPr>
        <w:t xml:space="preserve"> </w:t>
      </w:r>
      <w:r w:rsidRPr="00D16E4A">
        <w:rPr>
          <w:rFonts w:cs="Arial"/>
          <w:b/>
          <w:color w:val="000000" w:themeColor="text1"/>
          <w:szCs w:val="24"/>
        </w:rPr>
        <w:t xml:space="preserve">shall be </w:t>
      </w:r>
      <w:r>
        <w:rPr>
          <w:rFonts w:cs="Arial"/>
          <w:b/>
          <w:color w:val="000000" w:themeColor="text1"/>
          <w:szCs w:val="24"/>
        </w:rPr>
        <w:t xml:space="preserve">drained, </w:t>
      </w:r>
      <w:proofErr w:type="gramStart"/>
      <w:r>
        <w:rPr>
          <w:rFonts w:cs="Arial"/>
          <w:b/>
          <w:color w:val="000000" w:themeColor="text1"/>
          <w:szCs w:val="24"/>
        </w:rPr>
        <w:t>paved</w:t>
      </w:r>
      <w:proofErr w:type="gramEnd"/>
      <w:r w:rsidRPr="00D16E4A">
        <w:rPr>
          <w:rFonts w:cs="Arial"/>
          <w:b/>
          <w:color w:val="000000" w:themeColor="text1"/>
          <w:szCs w:val="24"/>
        </w:rPr>
        <w:t xml:space="preserve"> and constructed in accordance with the approved plans and are to comply with the requirements of AS/NZS 2890.1:2004 prior to the occupation or use of the development.</w:t>
      </w:r>
    </w:p>
    <w:p w14:paraId="7915858D" w14:textId="77777777" w:rsidR="00F477CA" w:rsidRDefault="00F477CA" w:rsidP="00F477CA">
      <w:pPr>
        <w:ind w:left="567"/>
        <w:jc w:val="both"/>
        <w:rPr>
          <w:rFonts w:cs="Arial"/>
          <w:b/>
          <w:color w:val="000000" w:themeColor="text1"/>
          <w:szCs w:val="24"/>
        </w:rPr>
      </w:pPr>
    </w:p>
    <w:p w14:paraId="49B16B3B" w14:textId="77777777" w:rsidR="00F477CA" w:rsidRPr="006E513B"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 xml:space="preserve">Prior to occupation of the development, the proposed </w:t>
      </w:r>
      <w:r>
        <w:rPr>
          <w:rFonts w:cs="Arial"/>
          <w:b/>
          <w:color w:val="000000" w:themeColor="text1"/>
          <w:szCs w:val="24"/>
        </w:rPr>
        <w:t xml:space="preserve">visitor </w:t>
      </w:r>
      <w:r w:rsidRPr="006E513B">
        <w:rPr>
          <w:rFonts w:cs="Arial"/>
          <w:b/>
          <w:color w:val="000000" w:themeColor="text1"/>
          <w:szCs w:val="24"/>
        </w:rPr>
        <w:t xml:space="preserve">car parking </w:t>
      </w:r>
      <w:r>
        <w:rPr>
          <w:rFonts w:cs="Arial"/>
          <w:b/>
          <w:color w:val="000000" w:themeColor="text1"/>
          <w:szCs w:val="24"/>
        </w:rPr>
        <w:t xml:space="preserve">bay shall be provided with 1.5m x 1.5m visual </w:t>
      </w:r>
      <w:r w:rsidRPr="00DF7E6D">
        <w:rPr>
          <w:rFonts w:cs="Arial"/>
          <w:b/>
          <w:color w:val="000000" w:themeColor="text1"/>
          <w:szCs w:val="24"/>
          <w:lang w:val="en-US"/>
        </w:rPr>
        <w:t>truncations in accordance with AS2890.1 on both sides of the</w:t>
      </w:r>
      <w:r>
        <w:rPr>
          <w:rFonts w:cs="Arial"/>
          <w:b/>
          <w:color w:val="000000" w:themeColor="text1"/>
          <w:szCs w:val="24"/>
          <w:lang w:val="en-US"/>
        </w:rPr>
        <w:t xml:space="preserve"> bay to the satisfaction of the City of Nedlands.</w:t>
      </w:r>
      <w:r w:rsidRPr="00DF7E6D">
        <w:rPr>
          <w:rFonts w:cs="Arial"/>
          <w:b/>
          <w:color w:val="000000" w:themeColor="text1"/>
          <w:szCs w:val="24"/>
          <w:lang w:val="en-US"/>
        </w:rPr>
        <w:t xml:space="preserve"> </w:t>
      </w:r>
    </w:p>
    <w:p w14:paraId="366B9DC3" w14:textId="77777777" w:rsidR="00F477CA" w:rsidRPr="006E513B" w:rsidRDefault="00F477CA" w:rsidP="00F477CA">
      <w:pPr>
        <w:ind w:left="567" w:hanging="567"/>
        <w:jc w:val="both"/>
        <w:rPr>
          <w:rFonts w:cs="Arial"/>
          <w:b/>
          <w:color w:val="000000" w:themeColor="text1"/>
          <w:szCs w:val="24"/>
        </w:rPr>
      </w:pPr>
    </w:p>
    <w:p w14:paraId="599007D2" w14:textId="77777777" w:rsidR="00F477CA" w:rsidRDefault="00F477CA" w:rsidP="0012338F">
      <w:pPr>
        <w:numPr>
          <w:ilvl w:val="0"/>
          <w:numId w:val="75"/>
        </w:numPr>
        <w:ind w:left="567" w:hanging="567"/>
        <w:contextualSpacing w:val="0"/>
        <w:jc w:val="both"/>
        <w:rPr>
          <w:rFonts w:cs="Arial"/>
          <w:b/>
          <w:color w:val="000000" w:themeColor="text1"/>
          <w:szCs w:val="24"/>
        </w:rPr>
      </w:pPr>
      <w:r w:rsidRPr="006E513B">
        <w:rPr>
          <w:rFonts w:cs="Arial"/>
          <w:b/>
          <w:color w:val="000000" w:themeColor="text1"/>
          <w:szCs w:val="24"/>
        </w:rPr>
        <w:t>Prior to occupation of the development, all external fixtures including, but not limited to</w:t>
      </w:r>
      <w:r>
        <w:rPr>
          <w:rFonts w:cs="Arial"/>
          <w:b/>
          <w:color w:val="000000" w:themeColor="text1"/>
          <w:szCs w:val="24"/>
        </w:rPr>
        <w:t>,</w:t>
      </w:r>
      <w:r w:rsidRPr="006E513B">
        <w:rPr>
          <w:rFonts w:cs="Arial"/>
          <w:b/>
          <w:color w:val="000000" w:themeColor="text1"/>
          <w:szCs w:val="24"/>
        </w:rPr>
        <w:t xml:space="preserve"> TV and radio antennae, satellite dishes, plumbing vents and pipes, solar panels, air conditioners, hot water systems and utilities shall be integrated into the design of the building and not be visible from the primary street to the satisfaction of the City.</w:t>
      </w:r>
    </w:p>
    <w:p w14:paraId="0588F628" w14:textId="77777777" w:rsidR="00F477CA" w:rsidRPr="00A24B46" w:rsidRDefault="00F477CA" w:rsidP="00F477CA">
      <w:pPr>
        <w:jc w:val="both"/>
        <w:rPr>
          <w:rFonts w:cs="Arial"/>
          <w:b/>
          <w:color w:val="000000" w:themeColor="text1"/>
          <w:szCs w:val="24"/>
        </w:rPr>
      </w:pPr>
    </w:p>
    <w:p w14:paraId="72582176" w14:textId="77777777" w:rsidR="00F477CA" w:rsidRDefault="00F477CA" w:rsidP="0012338F">
      <w:pPr>
        <w:numPr>
          <w:ilvl w:val="0"/>
          <w:numId w:val="75"/>
        </w:numPr>
        <w:ind w:left="567" w:hanging="567"/>
        <w:contextualSpacing w:val="0"/>
        <w:jc w:val="both"/>
        <w:rPr>
          <w:rFonts w:cs="Arial"/>
          <w:b/>
          <w:color w:val="000000" w:themeColor="text1"/>
          <w:szCs w:val="24"/>
        </w:rPr>
      </w:pPr>
      <w:r w:rsidRPr="00A24B46">
        <w:rPr>
          <w:rFonts w:cs="Arial"/>
          <w:b/>
          <w:color w:val="000000" w:themeColor="text1"/>
          <w:szCs w:val="24"/>
        </w:rPr>
        <w:t>Prior to the occupation of the development a lighting plan is to be implemented and maintained for the duration of the development to the satisfaction of the City.</w:t>
      </w:r>
    </w:p>
    <w:p w14:paraId="3A08B044" w14:textId="77777777" w:rsidR="00F477CA" w:rsidRPr="004114CC" w:rsidRDefault="00F477CA" w:rsidP="00F477CA">
      <w:pPr>
        <w:jc w:val="both"/>
        <w:rPr>
          <w:rFonts w:cs="Arial"/>
          <w:b/>
          <w:color w:val="000000" w:themeColor="text1"/>
          <w:szCs w:val="24"/>
        </w:rPr>
      </w:pPr>
    </w:p>
    <w:p w14:paraId="7A5EF90A" w14:textId="77777777" w:rsidR="00F477CA" w:rsidRPr="00615CB9" w:rsidRDefault="00F477CA" w:rsidP="0012338F">
      <w:pPr>
        <w:numPr>
          <w:ilvl w:val="0"/>
          <w:numId w:val="75"/>
        </w:numPr>
        <w:ind w:left="567" w:hanging="567"/>
        <w:contextualSpacing w:val="0"/>
        <w:jc w:val="both"/>
        <w:rPr>
          <w:rFonts w:cs="Arial"/>
          <w:b/>
          <w:color w:val="000000" w:themeColor="text1"/>
          <w:szCs w:val="24"/>
        </w:rPr>
      </w:pPr>
      <w:r w:rsidRPr="00841CA4">
        <w:rPr>
          <w:rFonts w:cs="Arial"/>
          <w:b/>
          <w:color w:val="000000" w:themeColor="text1"/>
          <w:szCs w:val="24"/>
        </w:rPr>
        <w:t>Prior to the occupation of the development, the car</w:t>
      </w:r>
      <w:r>
        <w:rPr>
          <w:rFonts w:cs="Arial"/>
          <w:b/>
          <w:color w:val="000000" w:themeColor="text1"/>
          <w:szCs w:val="24"/>
        </w:rPr>
        <w:t xml:space="preserve"> </w:t>
      </w:r>
      <w:r w:rsidRPr="00841CA4">
        <w:rPr>
          <w:rFonts w:cs="Arial"/>
          <w:b/>
          <w:color w:val="000000" w:themeColor="text1"/>
          <w:szCs w:val="24"/>
        </w:rPr>
        <w:t>parking</w:t>
      </w:r>
      <w:r>
        <w:rPr>
          <w:rFonts w:cs="Arial"/>
          <w:b/>
          <w:color w:val="000000" w:themeColor="text1"/>
          <w:szCs w:val="24"/>
        </w:rPr>
        <w:t xml:space="preserve"> </w:t>
      </w:r>
      <w:r w:rsidRPr="00841CA4">
        <w:rPr>
          <w:rFonts w:cs="Arial"/>
          <w:b/>
          <w:color w:val="000000" w:themeColor="text1"/>
          <w:szCs w:val="24"/>
        </w:rPr>
        <w:t>designated for</w:t>
      </w:r>
      <w:r>
        <w:rPr>
          <w:rFonts w:cs="Arial"/>
          <w:b/>
          <w:color w:val="000000" w:themeColor="text1"/>
          <w:szCs w:val="24"/>
        </w:rPr>
        <w:t xml:space="preserve"> </w:t>
      </w:r>
      <w:r w:rsidRPr="00841CA4">
        <w:rPr>
          <w:rFonts w:cs="Arial"/>
          <w:b/>
          <w:color w:val="000000" w:themeColor="text1"/>
          <w:szCs w:val="24"/>
        </w:rPr>
        <w:t>visitors</w:t>
      </w:r>
      <w:r>
        <w:rPr>
          <w:rFonts w:cs="Arial"/>
          <w:b/>
          <w:color w:val="000000" w:themeColor="text1"/>
          <w:szCs w:val="24"/>
        </w:rPr>
        <w:t xml:space="preserve"> </w:t>
      </w:r>
      <w:r w:rsidRPr="00841CA4">
        <w:rPr>
          <w:rFonts w:cs="Arial"/>
          <w:b/>
          <w:color w:val="000000" w:themeColor="text1"/>
          <w:szCs w:val="24"/>
        </w:rPr>
        <w:t>shall be clearly</w:t>
      </w:r>
      <w:r>
        <w:rPr>
          <w:rFonts w:cs="Arial"/>
          <w:b/>
          <w:color w:val="000000" w:themeColor="text1"/>
          <w:szCs w:val="24"/>
        </w:rPr>
        <w:t xml:space="preserve"> </w:t>
      </w:r>
      <w:r w:rsidRPr="00841CA4">
        <w:rPr>
          <w:rFonts w:cs="Arial"/>
          <w:b/>
          <w:color w:val="000000" w:themeColor="text1"/>
          <w:szCs w:val="24"/>
        </w:rPr>
        <w:t>marked</w:t>
      </w:r>
      <w:r>
        <w:rPr>
          <w:rFonts w:cs="Arial"/>
          <w:b/>
          <w:color w:val="000000" w:themeColor="text1"/>
          <w:szCs w:val="24"/>
        </w:rPr>
        <w:t xml:space="preserve"> and</w:t>
      </w:r>
      <w:r w:rsidRPr="00841CA4">
        <w:rPr>
          <w:rFonts w:cs="Arial"/>
          <w:b/>
          <w:color w:val="000000" w:themeColor="text1"/>
          <w:szCs w:val="24"/>
        </w:rPr>
        <w:t xml:space="preserve"> signage provided</w:t>
      </w:r>
      <w:r>
        <w:rPr>
          <w:rFonts w:cs="Arial"/>
          <w:b/>
          <w:color w:val="000000" w:themeColor="text1"/>
          <w:szCs w:val="24"/>
        </w:rPr>
        <w:t xml:space="preserve"> </w:t>
      </w:r>
      <w:r w:rsidRPr="00841CA4">
        <w:rPr>
          <w:rFonts w:cs="Arial"/>
          <w:b/>
          <w:color w:val="000000" w:themeColor="text1"/>
          <w:szCs w:val="24"/>
        </w:rPr>
        <w:t>to the specification and maintained thereafter by the landowner to the satisfaction of the City of Nedland</w:t>
      </w:r>
      <w:r>
        <w:rPr>
          <w:rFonts w:cs="Arial"/>
          <w:b/>
          <w:color w:val="000000" w:themeColor="text1"/>
          <w:szCs w:val="24"/>
        </w:rPr>
        <w:t>s.</w:t>
      </w:r>
    </w:p>
    <w:p w14:paraId="2884FAC2" w14:textId="77777777" w:rsidR="00F477CA" w:rsidRPr="006E513B" w:rsidRDefault="00F477CA" w:rsidP="00F477CA">
      <w:pPr>
        <w:jc w:val="both"/>
        <w:rPr>
          <w:rFonts w:cs="Arial"/>
          <w:b/>
          <w:color w:val="000000" w:themeColor="text1"/>
          <w:szCs w:val="24"/>
        </w:rPr>
      </w:pPr>
    </w:p>
    <w:p w14:paraId="10949D5A" w14:textId="77777777" w:rsidR="00F477CA" w:rsidRPr="006E513B" w:rsidRDefault="00F477CA" w:rsidP="00F477CA">
      <w:pPr>
        <w:jc w:val="both"/>
        <w:rPr>
          <w:rFonts w:cs="Arial"/>
          <w:b/>
          <w:color w:val="000000" w:themeColor="text1"/>
          <w:szCs w:val="24"/>
        </w:rPr>
      </w:pPr>
    </w:p>
    <w:p w14:paraId="30653401" w14:textId="77777777" w:rsidR="00F477CA" w:rsidRPr="006E513B" w:rsidRDefault="00F477CA" w:rsidP="00F477CA">
      <w:pPr>
        <w:jc w:val="both"/>
        <w:rPr>
          <w:rFonts w:cs="Arial"/>
          <w:b/>
          <w:color w:val="000000" w:themeColor="text1"/>
          <w:szCs w:val="24"/>
        </w:rPr>
      </w:pPr>
      <w:r w:rsidRPr="006E513B">
        <w:rPr>
          <w:rFonts w:cs="Arial"/>
          <w:b/>
          <w:color w:val="000000" w:themeColor="text1"/>
          <w:szCs w:val="24"/>
        </w:rPr>
        <w:t>Advice Notes specific to this proposal:</w:t>
      </w:r>
    </w:p>
    <w:p w14:paraId="3588C795" w14:textId="77777777" w:rsidR="00F477CA" w:rsidRPr="006E513B" w:rsidRDefault="00F477CA" w:rsidP="00F477CA">
      <w:pPr>
        <w:ind w:left="567" w:hanging="567"/>
        <w:jc w:val="both"/>
        <w:rPr>
          <w:rFonts w:cs="Arial"/>
          <w:b/>
          <w:color w:val="000000" w:themeColor="text1"/>
          <w:szCs w:val="24"/>
        </w:rPr>
      </w:pPr>
    </w:p>
    <w:p w14:paraId="5B5D61F7" w14:textId="77777777" w:rsidR="00F477CA" w:rsidRPr="00113AC2" w:rsidRDefault="00F477CA" w:rsidP="0012338F">
      <w:pPr>
        <w:numPr>
          <w:ilvl w:val="0"/>
          <w:numId w:val="55"/>
        </w:numPr>
        <w:ind w:left="567" w:hanging="567"/>
        <w:contextualSpacing w:val="0"/>
        <w:jc w:val="both"/>
        <w:rPr>
          <w:rFonts w:cs="Arial"/>
          <w:b/>
          <w:color w:val="000000" w:themeColor="text1"/>
          <w:szCs w:val="24"/>
        </w:rPr>
      </w:pPr>
      <w:r>
        <w:rPr>
          <w:rFonts w:cs="Arial"/>
          <w:b/>
          <w:color w:val="000000" w:themeColor="text1"/>
          <w:szCs w:val="24"/>
        </w:rPr>
        <w:t>The applicant</w:t>
      </w:r>
      <w:r w:rsidRPr="006E513B">
        <w:rPr>
          <w:rFonts w:cs="Arial"/>
          <w:b/>
          <w:color w:val="000000" w:themeColor="text1"/>
          <w:szCs w:val="24"/>
        </w:rPr>
        <w:t xml:space="preserve"> is </w:t>
      </w:r>
      <w:r>
        <w:rPr>
          <w:rFonts w:cs="Arial"/>
          <w:b/>
          <w:color w:val="000000" w:themeColor="text1"/>
          <w:szCs w:val="24"/>
        </w:rPr>
        <w:t>advised that t</w:t>
      </w:r>
      <w:r w:rsidRPr="006E513B">
        <w:rPr>
          <w:rFonts w:cs="Arial"/>
          <w:b/>
          <w:color w:val="000000" w:themeColor="text1"/>
          <w:szCs w:val="24"/>
        </w:rPr>
        <w:t xml:space="preserve">his </w:t>
      </w:r>
      <w:r>
        <w:rPr>
          <w:rFonts w:cs="Arial"/>
          <w:b/>
          <w:color w:val="000000" w:themeColor="text1"/>
          <w:szCs w:val="24"/>
        </w:rPr>
        <w:t>application is for</w:t>
      </w:r>
      <w:r w:rsidRPr="006E513B">
        <w:rPr>
          <w:rFonts w:cs="Arial"/>
          <w:b/>
          <w:color w:val="000000" w:themeColor="text1"/>
          <w:szCs w:val="24"/>
        </w:rPr>
        <w:t xml:space="preserve">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28841B78" w14:textId="77777777" w:rsidR="00F477CA" w:rsidRPr="006E513B" w:rsidRDefault="00F477CA" w:rsidP="00F477CA">
      <w:pPr>
        <w:jc w:val="both"/>
        <w:rPr>
          <w:rFonts w:cs="Arial"/>
          <w:b/>
          <w:color w:val="000000" w:themeColor="text1"/>
          <w:szCs w:val="24"/>
        </w:rPr>
      </w:pPr>
    </w:p>
    <w:p w14:paraId="6F1EA328" w14:textId="77777777" w:rsidR="00F477CA" w:rsidRDefault="00F477CA" w:rsidP="0012338F">
      <w:pPr>
        <w:pStyle w:val="ListParagraph"/>
        <w:numPr>
          <w:ilvl w:val="0"/>
          <w:numId w:val="55"/>
        </w:numPr>
        <w:ind w:left="567" w:hanging="567"/>
        <w:jc w:val="both"/>
        <w:rPr>
          <w:rFonts w:cs="Arial"/>
          <w:b/>
          <w:color w:val="000000" w:themeColor="text1"/>
          <w:szCs w:val="24"/>
        </w:rPr>
      </w:pPr>
      <w:r w:rsidRPr="00113AC2">
        <w:rPr>
          <w:rFonts w:cs="Arial"/>
          <w:b/>
          <w:color w:val="000000" w:themeColor="text1"/>
          <w:szCs w:val="24"/>
        </w:rPr>
        <w:t xml:space="preserve">The applicant </w:t>
      </w:r>
      <w:r>
        <w:rPr>
          <w:rFonts w:cs="Arial"/>
          <w:b/>
          <w:color w:val="000000" w:themeColor="text1"/>
          <w:szCs w:val="24"/>
        </w:rPr>
        <w:t xml:space="preserve">is advised to </w:t>
      </w:r>
      <w:r w:rsidRPr="00113AC2">
        <w:rPr>
          <w:rFonts w:cs="Arial"/>
          <w:b/>
          <w:color w:val="000000" w:themeColor="text1"/>
          <w:szCs w:val="24"/>
        </w:rPr>
        <w:t>provide as part of the Building Permit application</w:t>
      </w:r>
      <w:r>
        <w:rPr>
          <w:rFonts w:cs="Arial"/>
          <w:b/>
          <w:color w:val="000000" w:themeColor="text1"/>
          <w:szCs w:val="24"/>
        </w:rPr>
        <w:t>,</w:t>
      </w:r>
      <w:r w:rsidRPr="00113AC2">
        <w:rPr>
          <w:rFonts w:cs="Arial"/>
          <w:b/>
          <w:color w:val="000000" w:themeColor="text1"/>
          <w:szCs w:val="24"/>
        </w:rPr>
        <w:t xml:space="preserve"> a compaction certificate from a structural engineer for the area previously occupied by the swimming pool (Units C &amp; D). The compaction certificate </w:t>
      </w:r>
      <w:r>
        <w:rPr>
          <w:rFonts w:cs="Arial"/>
          <w:b/>
          <w:color w:val="000000" w:themeColor="text1"/>
          <w:szCs w:val="24"/>
        </w:rPr>
        <w:t>is to</w:t>
      </w:r>
      <w:r w:rsidRPr="00113AC2">
        <w:rPr>
          <w:rFonts w:cs="Arial"/>
          <w:b/>
          <w:color w:val="000000" w:themeColor="text1"/>
          <w:szCs w:val="24"/>
        </w:rPr>
        <w:t xml:space="preserve"> demonstrate that the land/foundation can support the proposed development.</w:t>
      </w:r>
    </w:p>
    <w:p w14:paraId="05662A33" w14:textId="77777777" w:rsidR="00F477CA" w:rsidRPr="005D6083" w:rsidRDefault="00F477CA" w:rsidP="00F477CA">
      <w:pPr>
        <w:pStyle w:val="ListParagraph"/>
        <w:jc w:val="both"/>
        <w:rPr>
          <w:rFonts w:cs="Arial"/>
          <w:b/>
          <w:color w:val="000000" w:themeColor="text1"/>
          <w:szCs w:val="24"/>
        </w:rPr>
      </w:pPr>
    </w:p>
    <w:p w14:paraId="3B6D92F6" w14:textId="77777777" w:rsidR="00F477CA" w:rsidRPr="00165C63" w:rsidRDefault="00F477CA" w:rsidP="0012338F">
      <w:pPr>
        <w:pStyle w:val="ListParagraph"/>
        <w:numPr>
          <w:ilvl w:val="0"/>
          <w:numId w:val="55"/>
        </w:numPr>
        <w:ind w:left="567" w:hanging="567"/>
        <w:jc w:val="both"/>
        <w:rPr>
          <w:rFonts w:cs="Arial"/>
          <w:b/>
          <w:color w:val="000000" w:themeColor="text1"/>
          <w:szCs w:val="24"/>
        </w:rPr>
      </w:pPr>
      <w:r w:rsidRPr="005D6083">
        <w:rPr>
          <w:rFonts w:cs="Arial"/>
          <w:b/>
          <w:color w:val="000000" w:themeColor="text1"/>
          <w:szCs w:val="24"/>
        </w:rPr>
        <w:t>The</w:t>
      </w:r>
      <w:r>
        <w:rPr>
          <w:rFonts w:cs="Arial"/>
          <w:b/>
          <w:color w:val="000000" w:themeColor="text1"/>
          <w:szCs w:val="24"/>
        </w:rPr>
        <w:t xml:space="preserve"> applicant is advised that the</w:t>
      </w:r>
      <w:r w:rsidRPr="005D6083">
        <w:rPr>
          <w:rFonts w:cs="Arial"/>
          <w:b/>
          <w:color w:val="000000" w:themeColor="text1"/>
          <w:szCs w:val="24"/>
        </w:rPr>
        <w:t xml:space="preserve"> proposed development does not meet the “Deemed-to-Satisfy” provisions of the NCC BCA Vol.2 2019 in following areas Part 3.7.2.2 - External walls of Class 1 buildings, Part 3.7.2.4 - Construction of external walls, Part 3.7.2.7 - Allowable Encroachments and 3.7.3.2 - Separating Walls.</w:t>
      </w:r>
      <w:r>
        <w:rPr>
          <w:rFonts w:cs="Arial"/>
          <w:b/>
          <w:color w:val="000000" w:themeColor="text1"/>
          <w:szCs w:val="24"/>
        </w:rPr>
        <w:t xml:space="preserve"> </w:t>
      </w:r>
      <w:r w:rsidRPr="00165C63">
        <w:rPr>
          <w:rFonts w:cs="Arial"/>
          <w:b/>
          <w:color w:val="000000" w:themeColor="text1"/>
          <w:szCs w:val="24"/>
        </w:rPr>
        <w:t xml:space="preserve">The proposed development is required to satisfy the Performance Requirements P2.3.1 (Part 3.7) and be determined in accordance with A2.2(3) and A2.4(3) as applicable. Where proposed works do not satisfy the “Deemed-to-Satisfy” </w:t>
      </w:r>
      <w:r w:rsidRPr="00165C63">
        <w:rPr>
          <w:rFonts w:cs="Arial"/>
          <w:b/>
          <w:color w:val="000000" w:themeColor="text1"/>
          <w:szCs w:val="24"/>
        </w:rPr>
        <w:lastRenderedPageBreak/>
        <w:t>provisions of the NCC BCA the design/proposed works must be documented in a Performance Solution and form part of the relevant Certificate of Design Compliance and Building Permit application.</w:t>
      </w:r>
    </w:p>
    <w:p w14:paraId="75ABB630" w14:textId="77777777" w:rsidR="00F477CA" w:rsidRPr="00646FAF" w:rsidRDefault="00F477CA" w:rsidP="00F477CA">
      <w:pPr>
        <w:jc w:val="both"/>
        <w:rPr>
          <w:rFonts w:cs="Arial"/>
          <w:b/>
          <w:color w:val="000000" w:themeColor="text1"/>
          <w:szCs w:val="24"/>
        </w:rPr>
      </w:pPr>
    </w:p>
    <w:p w14:paraId="577952F0" w14:textId="77777777" w:rsidR="00F477CA" w:rsidRDefault="00F477CA" w:rsidP="0012338F">
      <w:pPr>
        <w:numPr>
          <w:ilvl w:val="0"/>
          <w:numId w:val="55"/>
        </w:numPr>
        <w:ind w:left="567" w:hanging="567"/>
        <w:contextualSpacing w:val="0"/>
        <w:jc w:val="both"/>
        <w:rPr>
          <w:rFonts w:cs="Arial"/>
          <w:b/>
          <w:color w:val="000000" w:themeColor="text1"/>
          <w:szCs w:val="24"/>
        </w:rPr>
      </w:pPr>
      <w:r w:rsidRPr="006E513B">
        <w:rPr>
          <w:rFonts w:cs="Arial"/>
          <w:b/>
          <w:color w:val="000000" w:themeColor="text1"/>
          <w:szCs w:val="24"/>
        </w:rPr>
        <w:t xml:space="preserve">The applicant is advised that in relation to </w:t>
      </w:r>
      <w:r>
        <w:rPr>
          <w:rFonts w:cs="Arial"/>
          <w:b/>
          <w:color w:val="000000" w:themeColor="text1"/>
          <w:szCs w:val="24"/>
        </w:rPr>
        <w:t>C</w:t>
      </w:r>
      <w:r w:rsidRPr="00C915FB">
        <w:rPr>
          <w:rFonts w:cs="Arial"/>
          <w:b/>
          <w:color w:val="000000" w:themeColor="text1"/>
          <w:szCs w:val="24"/>
        </w:rPr>
        <w:t>ondition 4,</w:t>
      </w:r>
      <w:r w:rsidRPr="006E513B">
        <w:rPr>
          <w:rFonts w:cs="Arial"/>
          <w:b/>
          <w:color w:val="000000" w:themeColor="text1"/>
          <w:szCs w:val="24"/>
        </w:rPr>
        <w:t xml:space="preserve"> the maximum number of bins permitted on the verge is eight (8)</w:t>
      </w:r>
      <w:r>
        <w:rPr>
          <w:rFonts w:cs="Arial"/>
          <w:b/>
          <w:color w:val="000000" w:themeColor="text1"/>
          <w:szCs w:val="24"/>
        </w:rPr>
        <w:t xml:space="preserve"> bins at any time</w:t>
      </w:r>
      <w:r w:rsidRPr="006E513B">
        <w:rPr>
          <w:rFonts w:cs="Arial"/>
          <w:b/>
          <w:color w:val="000000" w:themeColor="text1"/>
          <w:szCs w:val="24"/>
        </w:rPr>
        <w:t>.</w:t>
      </w:r>
    </w:p>
    <w:p w14:paraId="646F92A2" w14:textId="77777777" w:rsidR="00F477CA" w:rsidRDefault="00F477CA" w:rsidP="00F477CA">
      <w:pPr>
        <w:ind w:left="567"/>
        <w:jc w:val="both"/>
        <w:rPr>
          <w:rFonts w:cs="Arial"/>
          <w:b/>
          <w:color w:val="000000" w:themeColor="text1"/>
          <w:szCs w:val="24"/>
        </w:rPr>
      </w:pPr>
    </w:p>
    <w:p w14:paraId="27593BB3" w14:textId="77777777" w:rsidR="00F477CA" w:rsidRDefault="00F477CA" w:rsidP="0012338F">
      <w:pPr>
        <w:numPr>
          <w:ilvl w:val="0"/>
          <w:numId w:val="55"/>
        </w:numPr>
        <w:ind w:left="567" w:hanging="567"/>
        <w:contextualSpacing w:val="0"/>
        <w:jc w:val="both"/>
        <w:rPr>
          <w:rFonts w:cs="Arial"/>
          <w:b/>
          <w:color w:val="000000" w:themeColor="text1"/>
          <w:szCs w:val="24"/>
        </w:rPr>
      </w:pPr>
      <w:r>
        <w:rPr>
          <w:rFonts w:cs="Arial"/>
          <w:b/>
          <w:color w:val="000000" w:themeColor="text1"/>
          <w:szCs w:val="24"/>
        </w:rPr>
        <w:t>The applicant is advised that a</w:t>
      </w:r>
      <w:r w:rsidRPr="00912956">
        <w:rPr>
          <w:rFonts w:cs="Arial"/>
          <w:b/>
          <w:color w:val="000000" w:themeColor="text1"/>
          <w:szCs w:val="24"/>
        </w:rPr>
        <w:t xml:space="preserve"> separate noise management plan will be required to be prepared, submitted to the </w:t>
      </w:r>
      <w:proofErr w:type="gramStart"/>
      <w:r w:rsidRPr="00912956">
        <w:rPr>
          <w:rFonts w:cs="Arial"/>
          <w:b/>
          <w:color w:val="000000" w:themeColor="text1"/>
          <w:szCs w:val="24"/>
        </w:rPr>
        <w:t>City</w:t>
      </w:r>
      <w:proofErr w:type="gramEnd"/>
      <w:r w:rsidRPr="00912956">
        <w:rPr>
          <w:rFonts w:cs="Arial"/>
          <w:b/>
          <w:color w:val="000000" w:themeColor="text1"/>
          <w:szCs w:val="24"/>
        </w:rPr>
        <w:t xml:space="preserve"> and approved by the CEO if it is desired to wo</w:t>
      </w:r>
      <w:r>
        <w:rPr>
          <w:rFonts w:cs="Arial"/>
          <w:b/>
          <w:color w:val="000000" w:themeColor="text1"/>
          <w:szCs w:val="24"/>
        </w:rPr>
        <w:t>r</w:t>
      </w:r>
      <w:r w:rsidRPr="00912956">
        <w:rPr>
          <w:rFonts w:cs="Arial"/>
          <w:b/>
          <w:color w:val="000000" w:themeColor="text1"/>
          <w:szCs w:val="24"/>
        </w:rPr>
        <w:t>k outside of normal hrs of operation during construction of the project (i.e</w:t>
      </w:r>
      <w:r w:rsidRPr="238E0F58">
        <w:rPr>
          <w:rFonts w:cs="Arial"/>
          <w:b/>
          <w:bCs/>
          <w:color w:val="000000" w:themeColor="text1"/>
          <w:szCs w:val="24"/>
        </w:rPr>
        <w:t>.,</w:t>
      </w:r>
      <w:r w:rsidRPr="00912956">
        <w:rPr>
          <w:rFonts w:cs="Arial"/>
          <w:b/>
          <w:color w:val="000000" w:themeColor="text1"/>
          <w:szCs w:val="24"/>
        </w:rPr>
        <w:t xml:space="preserve"> 0700 hrs and 1900 hours on any day that is not a Sunday or Public Holiday). This will be subject to the subject to the Clause (6) of the </w:t>
      </w:r>
      <w:r w:rsidRPr="00CA1983">
        <w:rPr>
          <w:rFonts w:cs="Arial"/>
          <w:b/>
          <w:i/>
          <w:iCs/>
          <w:color w:val="000000" w:themeColor="text1"/>
          <w:szCs w:val="24"/>
        </w:rPr>
        <w:t>Environmental Protection (Noise) Regulations 1997</w:t>
      </w:r>
      <w:r w:rsidRPr="003630C0">
        <w:rPr>
          <w:rFonts w:cs="Arial"/>
          <w:b/>
          <w:color w:val="000000" w:themeColor="text1"/>
          <w:szCs w:val="24"/>
        </w:rPr>
        <w:t>, that is detailed in section 3.4.1 of the acoustic report.</w:t>
      </w:r>
    </w:p>
    <w:p w14:paraId="25541C9E" w14:textId="77777777" w:rsidR="00F477CA" w:rsidRPr="000F7681" w:rsidRDefault="00F477CA" w:rsidP="00F477CA">
      <w:pPr>
        <w:jc w:val="both"/>
        <w:rPr>
          <w:rFonts w:cs="Arial"/>
          <w:b/>
          <w:color w:val="000000" w:themeColor="text1"/>
          <w:szCs w:val="24"/>
        </w:rPr>
      </w:pPr>
    </w:p>
    <w:p w14:paraId="26DAA407" w14:textId="77777777" w:rsidR="00F477CA" w:rsidRPr="006953E4" w:rsidRDefault="00F477CA" w:rsidP="0012338F">
      <w:pPr>
        <w:numPr>
          <w:ilvl w:val="0"/>
          <w:numId w:val="55"/>
        </w:numPr>
        <w:tabs>
          <w:tab w:val="num" w:pos="720"/>
        </w:tabs>
        <w:ind w:left="567" w:hanging="567"/>
        <w:contextualSpacing w:val="0"/>
        <w:jc w:val="both"/>
        <w:rPr>
          <w:rFonts w:cs="Arial"/>
          <w:b/>
          <w:color w:val="000000" w:themeColor="text1"/>
          <w:szCs w:val="24"/>
        </w:rPr>
      </w:pPr>
      <w:r w:rsidRPr="006953E4">
        <w:rPr>
          <w:rFonts w:cs="Arial"/>
          <w:b/>
          <w:color w:val="000000" w:themeColor="text1"/>
          <w:szCs w:val="24"/>
        </w:rPr>
        <w:t xml:space="preserve">The proposal requires compliance with </w:t>
      </w:r>
      <w:r w:rsidRPr="238E0F58">
        <w:rPr>
          <w:rFonts w:cs="Arial"/>
          <w:b/>
          <w:bCs/>
          <w:color w:val="000000" w:themeColor="text1"/>
          <w:szCs w:val="24"/>
        </w:rPr>
        <w:t>the</w:t>
      </w:r>
      <w:r>
        <w:rPr>
          <w:rFonts w:cs="Arial"/>
          <w:b/>
          <w:bCs/>
          <w:i/>
          <w:iCs/>
          <w:color w:val="000000" w:themeColor="text1"/>
          <w:szCs w:val="24"/>
        </w:rPr>
        <w:t xml:space="preserve"> </w:t>
      </w:r>
      <w:r w:rsidRPr="238E0F58">
        <w:rPr>
          <w:rFonts w:cs="Arial"/>
          <w:b/>
          <w:bCs/>
          <w:color w:val="000000" w:themeColor="text1"/>
          <w:szCs w:val="24"/>
        </w:rPr>
        <w:t>City’s</w:t>
      </w:r>
      <w:r>
        <w:rPr>
          <w:rFonts w:cs="Arial"/>
          <w:b/>
          <w:bCs/>
          <w:color w:val="000000" w:themeColor="text1"/>
          <w:szCs w:val="24"/>
        </w:rPr>
        <w:t xml:space="preserve"> </w:t>
      </w:r>
      <w:r w:rsidRPr="238E0F58">
        <w:rPr>
          <w:rFonts w:cs="Arial"/>
          <w:b/>
          <w:bCs/>
          <w:i/>
          <w:iCs/>
          <w:color w:val="000000" w:themeColor="text1"/>
          <w:szCs w:val="24"/>
        </w:rPr>
        <w:t>Health</w:t>
      </w:r>
      <w:r w:rsidRPr="006953E4">
        <w:rPr>
          <w:rFonts w:cs="Arial"/>
          <w:b/>
          <w:i/>
          <w:iCs/>
          <w:color w:val="000000" w:themeColor="text1"/>
          <w:szCs w:val="24"/>
        </w:rPr>
        <w:t xml:space="preserve"> Local Laws 2017,</w:t>
      </w:r>
      <w:r>
        <w:rPr>
          <w:rFonts w:cs="Arial"/>
          <w:b/>
          <w:bCs/>
          <w:i/>
          <w:iCs/>
          <w:color w:val="000000" w:themeColor="text1"/>
          <w:szCs w:val="24"/>
        </w:rPr>
        <w:t xml:space="preserve"> </w:t>
      </w:r>
      <w:r w:rsidRPr="238E0F58">
        <w:rPr>
          <w:rFonts w:cs="Arial"/>
          <w:b/>
          <w:bCs/>
          <w:color w:val="000000" w:themeColor="text1"/>
          <w:szCs w:val="24"/>
        </w:rPr>
        <w:t>which</w:t>
      </w:r>
      <w:r>
        <w:rPr>
          <w:rFonts w:cs="Arial"/>
          <w:b/>
          <w:bCs/>
          <w:color w:val="000000" w:themeColor="text1"/>
          <w:szCs w:val="24"/>
        </w:rPr>
        <w:t xml:space="preserve"> </w:t>
      </w:r>
      <w:r w:rsidRPr="238E0F58">
        <w:rPr>
          <w:rFonts w:cs="Arial"/>
          <w:b/>
          <w:bCs/>
          <w:color w:val="000000" w:themeColor="text1"/>
          <w:szCs w:val="24"/>
        </w:rPr>
        <w:t>requires</w:t>
      </w:r>
      <w:r>
        <w:rPr>
          <w:rFonts w:cs="Arial"/>
          <w:b/>
          <w:bCs/>
          <w:color w:val="000000" w:themeColor="text1"/>
          <w:szCs w:val="24"/>
        </w:rPr>
        <w:t xml:space="preserve"> </w:t>
      </w:r>
      <w:r w:rsidRPr="238E0F58">
        <w:rPr>
          <w:rFonts w:cs="Arial"/>
          <w:b/>
          <w:bCs/>
          <w:color w:val="000000" w:themeColor="text1"/>
          <w:szCs w:val="24"/>
        </w:rPr>
        <w:t>an</w:t>
      </w:r>
      <w:r w:rsidRPr="006953E4">
        <w:rPr>
          <w:rFonts w:cs="Arial"/>
          <w:b/>
          <w:color w:val="000000" w:themeColor="text1"/>
          <w:szCs w:val="24"/>
        </w:rPr>
        <w:t xml:space="preserve"> enclosure for the storage and cleaning of waste receptacles to be provided on the premises, per the following requirements:</w:t>
      </w:r>
    </w:p>
    <w:p w14:paraId="2CD37716" w14:textId="77777777" w:rsidR="00F477CA" w:rsidRPr="006953E4" w:rsidRDefault="00F477CA" w:rsidP="00F477CA">
      <w:pPr>
        <w:jc w:val="both"/>
        <w:rPr>
          <w:rFonts w:cs="Arial"/>
          <w:b/>
          <w:color w:val="000000" w:themeColor="text1"/>
          <w:szCs w:val="24"/>
        </w:rPr>
      </w:pPr>
    </w:p>
    <w:p w14:paraId="478C58F7" w14:textId="7777777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Constructed of brick, concrete, corrugated compressed fibre cement sheet or other material of suitable thickness approved by the City;</w:t>
      </w:r>
    </w:p>
    <w:p w14:paraId="6E3DCAA1" w14:textId="7777777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Walls not less than 1.8m in height and access of not less than 1.0 metre in width fitted with a self-closing gate;</w:t>
      </w:r>
    </w:p>
    <w:p w14:paraId="53936697" w14:textId="7777777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Smooth and impervious floor not less than 75mm thick and evenly graded to an approved liquid refuse disposal system;</w:t>
      </w:r>
    </w:p>
    <w:p w14:paraId="58D3A278" w14:textId="7777777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Easily accessible to allow for the removal of the receptacles;</w:t>
      </w:r>
    </w:p>
    <w:p w14:paraId="4A0CB9D9" w14:textId="7777777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Provided with a ramp into the enclosure having a gradient of no steeper than 1:8 unless otherwise approved by the City; and</w:t>
      </w:r>
    </w:p>
    <w:p w14:paraId="65429505" w14:textId="0F13CB17" w:rsidR="00F477CA" w:rsidRPr="00975353" w:rsidRDefault="00F477CA" w:rsidP="0012338F">
      <w:pPr>
        <w:numPr>
          <w:ilvl w:val="1"/>
          <w:numId w:val="58"/>
        </w:numPr>
        <w:ind w:left="993" w:hanging="284"/>
        <w:contextualSpacing w:val="0"/>
        <w:jc w:val="both"/>
        <w:rPr>
          <w:rFonts w:cs="Arial"/>
          <w:b/>
          <w:bCs/>
          <w:szCs w:val="24"/>
        </w:rPr>
      </w:pPr>
      <w:r w:rsidRPr="00975353">
        <w:rPr>
          <w:rFonts w:cs="Arial"/>
          <w:b/>
          <w:bCs/>
          <w:szCs w:val="24"/>
        </w:rPr>
        <w:t xml:space="preserve">Provided with a tap connected to an adequate supply of </w:t>
      </w:r>
      <w:r w:rsidR="00C93159" w:rsidRPr="00975353">
        <w:rPr>
          <w:rFonts w:cs="Arial"/>
          <w:b/>
          <w:bCs/>
          <w:szCs w:val="24"/>
        </w:rPr>
        <w:t>water.</w:t>
      </w:r>
    </w:p>
    <w:p w14:paraId="465BBCD4" w14:textId="77777777" w:rsidR="00F477CA" w:rsidRDefault="00F477CA" w:rsidP="00F477CA">
      <w:pPr>
        <w:jc w:val="both"/>
        <w:rPr>
          <w:rFonts w:cs="Arial"/>
          <w:b/>
          <w:color w:val="000000" w:themeColor="text1"/>
          <w:szCs w:val="24"/>
        </w:rPr>
      </w:pPr>
    </w:p>
    <w:p w14:paraId="4867ECF4" w14:textId="7B81988F" w:rsidR="00F477CA" w:rsidRPr="00AE5489" w:rsidRDefault="00F477CA" w:rsidP="0012338F">
      <w:pPr>
        <w:numPr>
          <w:ilvl w:val="0"/>
          <w:numId w:val="55"/>
        </w:numPr>
        <w:tabs>
          <w:tab w:val="num" w:pos="720"/>
        </w:tabs>
        <w:ind w:left="567" w:hanging="567"/>
        <w:contextualSpacing w:val="0"/>
        <w:jc w:val="both"/>
        <w:rPr>
          <w:rFonts w:cs="Arial"/>
          <w:b/>
          <w:color w:val="000000" w:themeColor="text1"/>
          <w:szCs w:val="24"/>
          <w:lang w:val="en-US"/>
        </w:rPr>
      </w:pPr>
      <w:r w:rsidRPr="00AE5489">
        <w:rPr>
          <w:rFonts w:cs="Arial"/>
          <w:b/>
          <w:color w:val="000000" w:themeColor="text1"/>
          <w:szCs w:val="24"/>
          <w:lang w:val="en-US"/>
        </w:rPr>
        <w:t>The applicant is advised outdoor lighting installations are required to comply with</w:t>
      </w:r>
      <w:r w:rsidRPr="00AE5489">
        <w:rPr>
          <w:rFonts w:cs="Arial"/>
          <w:b/>
          <w:color w:val="000000" w:themeColor="text1"/>
          <w:szCs w:val="24"/>
        </w:rPr>
        <w:t xml:space="preserve"> Australian Standard AS.4282 – Control of the Obtrusive Effects of Outdoor Lighting,</w:t>
      </w:r>
      <w:r w:rsidRPr="00AE5489">
        <w:rPr>
          <w:rFonts w:cs="Arial"/>
          <w:b/>
          <w:color w:val="000000" w:themeColor="text1"/>
          <w:szCs w:val="24"/>
          <w:lang w:val="en-US"/>
        </w:rPr>
        <w:t xml:space="preserve"> such that they will not </w:t>
      </w:r>
      <w:proofErr w:type="gramStart"/>
      <w:r w:rsidRPr="00AE5489">
        <w:rPr>
          <w:rFonts w:cs="Arial"/>
          <w:b/>
          <w:color w:val="000000" w:themeColor="text1"/>
          <w:szCs w:val="24"/>
          <w:lang w:val="en-US"/>
        </w:rPr>
        <w:t>cause</w:t>
      </w:r>
      <w:proofErr w:type="gramEnd"/>
      <w:r w:rsidRPr="00AE5489">
        <w:rPr>
          <w:rFonts w:cs="Arial"/>
          <w:b/>
          <w:color w:val="000000" w:themeColor="text1"/>
          <w:szCs w:val="24"/>
          <w:lang w:val="en-US"/>
        </w:rPr>
        <w:t xml:space="preserve"> adverse amenity impacts on the surrounding locality, and the spread of artificial light from installations is restricted to the </w:t>
      </w:r>
      <w:r w:rsidR="00C93159" w:rsidRPr="00AE5489">
        <w:rPr>
          <w:rFonts w:cs="Arial"/>
          <w:b/>
          <w:color w:val="000000" w:themeColor="text1"/>
          <w:szCs w:val="24"/>
          <w:lang w:val="en-US"/>
        </w:rPr>
        <w:t>property.</w:t>
      </w:r>
    </w:p>
    <w:p w14:paraId="55FA219C" w14:textId="77777777" w:rsidR="00F477CA" w:rsidRDefault="00F477CA" w:rsidP="00F477CA">
      <w:pPr>
        <w:jc w:val="both"/>
        <w:rPr>
          <w:rFonts w:cs="Arial"/>
          <w:b/>
          <w:color w:val="000000" w:themeColor="text1"/>
          <w:szCs w:val="24"/>
        </w:rPr>
      </w:pPr>
    </w:p>
    <w:p w14:paraId="77E836C2" w14:textId="77777777" w:rsidR="00F477CA" w:rsidRDefault="00F477CA" w:rsidP="0012338F">
      <w:pPr>
        <w:numPr>
          <w:ilvl w:val="0"/>
          <w:numId w:val="55"/>
        </w:numPr>
        <w:ind w:left="567" w:hanging="567"/>
        <w:contextualSpacing w:val="0"/>
        <w:jc w:val="both"/>
        <w:rPr>
          <w:rFonts w:cs="Arial"/>
          <w:b/>
          <w:color w:val="000000" w:themeColor="text1"/>
          <w:szCs w:val="24"/>
          <w:lang w:val="en-US"/>
        </w:rPr>
      </w:pPr>
      <w:r w:rsidRPr="0031793A">
        <w:rPr>
          <w:rFonts w:cs="Arial"/>
          <w:b/>
          <w:color w:val="000000" w:themeColor="text1"/>
          <w:szCs w:val="24"/>
          <w:lang w:val="en-US"/>
        </w:rPr>
        <w:t xml:space="preserve">The plans indicate the </w:t>
      </w:r>
      <w:r>
        <w:rPr>
          <w:rFonts w:cs="Arial"/>
          <w:b/>
          <w:color w:val="000000" w:themeColor="text1"/>
          <w:szCs w:val="24"/>
          <w:lang w:val="en-US"/>
        </w:rPr>
        <w:t>p</w:t>
      </w:r>
      <w:r w:rsidRPr="0031793A">
        <w:rPr>
          <w:rFonts w:cs="Arial"/>
          <w:b/>
          <w:color w:val="000000" w:themeColor="text1"/>
          <w:szCs w:val="24"/>
          <w:lang w:val="en-US"/>
        </w:rPr>
        <w:t>arking level will be constructed beneath the natural ground level. The proposed development is within proximity to the Swan River. In the event that dewatering is required at the site during construction the applicant is to pre</w:t>
      </w:r>
      <w:r w:rsidRPr="00C164D1">
        <w:rPr>
          <w:rFonts w:cs="Arial"/>
          <w:b/>
          <w:color w:val="000000" w:themeColor="text1"/>
          <w:szCs w:val="24"/>
          <w:lang w:val="en-US"/>
        </w:rPr>
        <w:t xml:space="preserve">pare, submit, and have approved a </w:t>
      </w:r>
      <w:r w:rsidRPr="00C164D1">
        <w:rPr>
          <w:rFonts w:cs="Arial"/>
          <w:b/>
          <w:bCs/>
          <w:color w:val="000000" w:themeColor="text1"/>
          <w:szCs w:val="24"/>
          <w:lang w:val="en-US"/>
        </w:rPr>
        <w:t>Dewatering Management Plan</w:t>
      </w:r>
      <w:r w:rsidRPr="00C164D1">
        <w:rPr>
          <w:rFonts w:cs="Arial"/>
          <w:b/>
          <w:color w:val="000000" w:themeColor="text1"/>
          <w:szCs w:val="24"/>
          <w:lang w:val="en-US"/>
        </w:rPr>
        <w:t xml:space="preserve"> by the Department of Parks and Wildlife and to the satisfaction of the Department of Water and Environmental Regulation, Swan River Trust and City.</w:t>
      </w:r>
    </w:p>
    <w:p w14:paraId="2289AF8F" w14:textId="77777777" w:rsidR="00F477CA" w:rsidRPr="00BC3FED" w:rsidRDefault="00F477CA" w:rsidP="00F477CA">
      <w:pPr>
        <w:jc w:val="both"/>
        <w:rPr>
          <w:rFonts w:cs="Arial"/>
          <w:b/>
          <w:color w:val="000000" w:themeColor="text1"/>
          <w:szCs w:val="24"/>
          <w:lang w:val="en-US"/>
        </w:rPr>
      </w:pPr>
    </w:p>
    <w:p w14:paraId="1720B6D3" w14:textId="77777777" w:rsidR="00F477CA" w:rsidRPr="00C5306A" w:rsidRDefault="00F477CA" w:rsidP="0012338F">
      <w:pPr>
        <w:numPr>
          <w:ilvl w:val="0"/>
          <w:numId w:val="55"/>
        </w:numPr>
        <w:ind w:left="567" w:hanging="567"/>
        <w:contextualSpacing w:val="0"/>
        <w:jc w:val="both"/>
        <w:rPr>
          <w:rFonts w:cs="Arial"/>
          <w:b/>
          <w:color w:val="000000" w:themeColor="text1"/>
          <w:szCs w:val="24"/>
        </w:rPr>
      </w:pPr>
      <w:r>
        <w:rPr>
          <w:rFonts w:cs="Arial"/>
          <w:b/>
          <w:color w:val="000000" w:themeColor="text1"/>
          <w:szCs w:val="24"/>
          <w:lang w:val="en-US"/>
        </w:rPr>
        <w:t>The applicant is advised to apply</w:t>
      </w:r>
      <w:r w:rsidRPr="00FC4BB2">
        <w:rPr>
          <w:rFonts w:cs="Arial"/>
          <w:b/>
          <w:color w:val="000000" w:themeColor="text1"/>
          <w:szCs w:val="24"/>
          <w:lang w:val="en-US"/>
        </w:rPr>
        <w:t xml:space="preserve"> dust control measures during construction in accordance with </w:t>
      </w:r>
      <w:r w:rsidRPr="00FC4BB2">
        <w:rPr>
          <w:rFonts w:cs="Arial"/>
          <w:b/>
          <w:i/>
          <w:iCs/>
          <w:color w:val="000000" w:themeColor="text1"/>
          <w:szCs w:val="24"/>
          <w:lang w:val="en-US"/>
        </w:rPr>
        <w:t>City of</w:t>
      </w:r>
      <w:r>
        <w:rPr>
          <w:rFonts w:cs="Arial"/>
          <w:b/>
          <w:i/>
          <w:iCs/>
          <w:color w:val="000000" w:themeColor="text1"/>
          <w:szCs w:val="24"/>
          <w:lang w:val="en-US"/>
        </w:rPr>
        <w:t xml:space="preserve"> </w:t>
      </w:r>
      <w:r w:rsidRPr="00FC4BB2">
        <w:rPr>
          <w:rFonts w:cs="Arial"/>
          <w:b/>
          <w:i/>
          <w:iCs/>
          <w:color w:val="000000" w:themeColor="text1"/>
          <w:szCs w:val="24"/>
          <w:lang w:val="en-US"/>
        </w:rPr>
        <w:t>Nedlands Health Local Laws 2017 </w:t>
      </w:r>
      <w:r w:rsidRPr="00FC4BB2">
        <w:rPr>
          <w:rFonts w:cs="Arial"/>
          <w:b/>
          <w:color w:val="000000" w:themeColor="text1"/>
          <w:szCs w:val="24"/>
          <w:lang w:val="en-US"/>
        </w:rPr>
        <w:t>and DWER requirements</w:t>
      </w:r>
      <w:r>
        <w:rPr>
          <w:rFonts w:cs="Arial"/>
          <w:b/>
          <w:color w:val="000000" w:themeColor="text1"/>
          <w:szCs w:val="24"/>
          <w:lang w:val="en-US"/>
        </w:rPr>
        <w:t>.</w:t>
      </w:r>
    </w:p>
    <w:p w14:paraId="5D128721" w14:textId="77777777" w:rsidR="00F477CA" w:rsidRPr="00C5306A" w:rsidRDefault="00F477CA" w:rsidP="00F477CA">
      <w:pPr>
        <w:ind w:left="567"/>
        <w:jc w:val="both"/>
        <w:rPr>
          <w:rFonts w:cs="Arial"/>
          <w:b/>
          <w:color w:val="000000" w:themeColor="text1"/>
          <w:szCs w:val="24"/>
        </w:rPr>
      </w:pPr>
    </w:p>
    <w:p w14:paraId="2AD6EBF5" w14:textId="77777777" w:rsidR="00F477CA" w:rsidRDefault="00F477CA" w:rsidP="0012338F">
      <w:pPr>
        <w:numPr>
          <w:ilvl w:val="0"/>
          <w:numId w:val="55"/>
        </w:numPr>
        <w:ind w:left="567" w:hanging="567"/>
        <w:contextualSpacing w:val="0"/>
        <w:jc w:val="both"/>
        <w:rPr>
          <w:rFonts w:cs="Arial"/>
          <w:b/>
          <w:color w:val="000000" w:themeColor="text1"/>
          <w:szCs w:val="24"/>
        </w:rPr>
      </w:pPr>
      <w:r w:rsidRPr="00C5306A">
        <w:rPr>
          <w:rFonts w:cs="Arial"/>
          <w:b/>
          <w:color w:val="000000" w:themeColor="text1"/>
          <w:szCs w:val="24"/>
        </w:rPr>
        <w:t>The landowner is advised that all mechanical equipment (e.g</w:t>
      </w:r>
      <w:r w:rsidRPr="238E0F58">
        <w:rPr>
          <w:rFonts w:cs="Arial"/>
          <w:b/>
          <w:bCs/>
          <w:color w:val="000000" w:themeColor="text1"/>
          <w:szCs w:val="24"/>
        </w:rPr>
        <w:t>.,</w:t>
      </w:r>
      <w:r w:rsidRPr="00C5306A">
        <w:rPr>
          <w:rFonts w:cs="Arial"/>
          <w:b/>
          <w:color w:val="000000" w:themeColor="text1"/>
          <w:szCs w:val="24"/>
        </w:rPr>
        <w:t xml:space="preserve"> air-conditioner, swimming pool or spa) is required to comply with the</w:t>
      </w:r>
      <w:r>
        <w:rPr>
          <w:rFonts w:cs="Arial"/>
          <w:b/>
          <w:color w:val="000000" w:themeColor="text1"/>
          <w:szCs w:val="24"/>
        </w:rPr>
        <w:t xml:space="preserve"> </w:t>
      </w:r>
      <w:r w:rsidRPr="00C5306A">
        <w:rPr>
          <w:rFonts w:cs="Arial"/>
          <w:b/>
          <w:i/>
          <w:iCs/>
          <w:color w:val="000000" w:themeColor="text1"/>
          <w:szCs w:val="24"/>
        </w:rPr>
        <w:t>Environmental Protection (Noise) Regulations 1997</w:t>
      </w:r>
      <w:r w:rsidRPr="00C5306A">
        <w:rPr>
          <w:rFonts w:cs="Arial"/>
          <w:b/>
          <w:color w:val="000000" w:themeColor="text1"/>
          <w:szCs w:val="24"/>
        </w:rPr>
        <w:t>, in relation to noise.</w:t>
      </w:r>
    </w:p>
    <w:p w14:paraId="1226F038" w14:textId="77777777" w:rsidR="00F477CA" w:rsidRDefault="00F477CA" w:rsidP="00F477CA">
      <w:pPr>
        <w:pStyle w:val="ListParagraph"/>
        <w:jc w:val="both"/>
        <w:rPr>
          <w:rFonts w:cs="Arial"/>
          <w:b/>
          <w:color w:val="000000" w:themeColor="text1"/>
          <w:szCs w:val="24"/>
        </w:rPr>
      </w:pPr>
    </w:p>
    <w:p w14:paraId="7ADA627E" w14:textId="77777777" w:rsidR="00F477CA" w:rsidRPr="00A360F9" w:rsidRDefault="00F477CA" w:rsidP="0012338F">
      <w:pPr>
        <w:pStyle w:val="ListParagraph"/>
        <w:numPr>
          <w:ilvl w:val="0"/>
          <w:numId w:val="55"/>
        </w:numPr>
        <w:ind w:left="567" w:right="-46" w:hanging="567"/>
        <w:jc w:val="both"/>
        <w:rPr>
          <w:rFonts w:cs="Arial"/>
          <w:b/>
          <w:color w:val="000000" w:themeColor="text1"/>
          <w:szCs w:val="24"/>
        </w:rPr>
      </w:pPr>
      <w:r w:rsidRPr="00A360F9">
        <w:rPr>
          <w:rFonts w:cs="Arial"/>
          <w:b/>
          <w:color w:val="000000" w:themeColor="text1"/>
          <w:szCs w:val="24"/>
        </w:rPr>
        <w:lastRenderedPageBreak/>
        <w:t>The applicant is advised to consult the City’s Acoustic Advisory Information in relation to locating any mechanical equipment (e.g</w:t>
      </w:r>
      <w:r w:rsidRPr="238E0F58">
        <w:rPr>
          <w:rFonts w:cs="Arial"/>
          <w:b/>
          <w:bCs/>
          <w:color w:val="000000" w:themeColor="text1"/>
          <w:szCs w:val="24"/>
        </w:rPr>
        <w:t>.,</w:t>
      </w:r>
      <w:r w:rsidRPr="00A360F9">
        <w:rPr>
          <w:rFonts w:cs="Arial"/>
          <w:b/>
          <w:color w:val="000000" w:themeColor="text1"/>
          <w:szCs w:val="24"/>
        </w:rPr>
        <w:t xml:space="preserve"> air-conditioner, swimming pool or spa) such that noise, vibration impacts on neighbours are mitigated. The City does not recommend installing any equipment near a property boundary where it is likely that noise will intrude upon neighbours.</w:t>
      </w:r>
    </w:p>
    <w:p w14:paraId="270166EC" w14:textId="77777777" w:rsidR="00F477CA" w:rsidRPr="00646FAF" w:rsidRDefault="00F477CA" w:rsidP="00F477CA">
      <w:pPr>
        <w:ind w:right="-46"/>
        <w:jc w:val="both"/>
        <w:rPr>
          <w:rFonts w:cs="Arial"/>
          <w:b/>
          <w:color w:val="000000" w:themeColor="text1"/>
          <w:szCs w:val="24"/>
        </w:rPr>
      </w:pPr>
    </w:p>
    <w:p w14:paraId="7BD63BFB" w14:textId="77777777" w:rsidR="00F477CA" w:rsidRPr="005C719C" w:rsidRDefault="00F477CA" w:rsidP="0012338F">
      <w:pPr>
        <w:numPr>
          <w:ilvl w:val="0"/>
          <w:numId w:val="55"/>
        </w:numPr>
        <w:ind w:left="567" w:hanging="567"/>
        <w:contextualSpacing w:val="0"/>
        <w:jc w:val="both"/>
        <w:rPr>
          <w:rFonts w:cs="Arial"/>
          <w:b/>
          <w:color w:val="000000" w:themeColor="text1"/>
          <w:szCs w:val="24"/>
        </w:rPr>
      </w:pPr>
      <w:r w:rsidRPr="006A234E">
        <w:rPr>
          <w:rFonts w:cs="Arial"/>
          <w:b/>
          <w:color w:val="000000" w:themeColor="text1"/>
          <w:szCs w:val="24"/>
          <w:lang w:val="en-US"/>
        </w:rPr>
        <w:t>All street tree assets in the nature-strip (verge) shall not be removed without prior approval from the City of Nedlands</w:t>
      </w:r>
      <w:r>
        <w:rPr>
          <w:rFonts w:cs="Arial"/>
          <w:b/>
          <w:color w:val="000000" w:themeColor="text1"/>
          <w:szCs w:val="24"/>
          <w:lang w:val="en-US"/>
        </w:rPr>
        <w:t>.</w:t>
      </w:r>
    </w:p>
    <w:p w14:paraId="64C7FAA0" w14:textId="77777777" w:rsidR="00F477CA" w:rsidRPr="005C719C" w:rsidRDefault="00F477CA" w:rsidP="00F477CA">
      <w:pPr>
        <w:ind w:left="567"/>
        <w:jc w:val="both"/>
        <w:rPr>
          <w:rFonts w:cs="Arial"/>
          <w:b/>
          <w:color w:val="000000" w:themeColor="text1"/>
          <w:szCs w:val="24"/>
        </w:rPr>
      </w:pPr>
    </w:p>
    <w:p w14:paraId="66E6C26F" w14:textId="77777777" w:rsidR="00F477CA" w:rsidRPr="00846429" w:rsidRDefault="00F477CA" w:rsidP="0012338F">
      <w:pPr>
        <w:numPr>
          <w:ilvl w:val="0"/>
          <w:numId w:val="55"/>
        </w:numPr>
        <w:ind w:left="567" w:hanging="567"/>
        <w:contextualSpacing w:val="0"/>
        <w:jc w:val="both"/>
        <w:rPr>
          <w:rFonts w:cs="Arial"/>
          <w:b/>
          <w:color w:val="000000" w:themeColor="text1"/>
          <w:szCs w:val="24"/>
        </w:rPr>
      </w:pPr>
      <w:r w:rsidRPr="00846429">
        <w:rPr>
          <w:rFonts w:cs="Arial"/>
          <w:b/>
          <w:color w:val="000000" w:themeColor="text1"/>
          <w:szCs w:val="24"/>
          <w:lang w:val="en-US"/>
        </w:rPr>
        <w:t>The existing crossover is to be removed and the nature-strip / verge reinstated in accordance with the City of Nedlands’ Nature Strip Improvement Guidelines</w:t>
      </w:r>
      <w:r>
        <w:rPr>
          <w:rFonts w:cs="Arial"/>
          <w:b/>
          <w:color w:val="000000" w:themeColor="text1"/>
          <w:szCs w:val="24"/>
          <w:lang w:val="en-US"/>
        </w:rPr>
        <w:t>.</w:t>
      </w:r>
    </w:p>
    <w:p w14:paraId="3DBE1542" w14:textId="77777777" w:rsidR="00F477CA" w:rsidRPr="00846429" w:rsidRDefault="00F477CA" w:rsidP="00F477CA">
      <w:pPr>
        <w:jc w:val="both"/>
        <w:rPr>
          <w:rFonts w:cs="Arial"/>
          <w:b/>
          <w:color w:val="000000" w:themeColor="text1"/>
          <w:szCs w:val="24"/>
        </w:rPr>
      </w:pPr>
    </w:p>
    <w:p w14:paraId="40426542" w14:textId="77777777" w:rsidR="00F477CA" w:rsidRDefault="00F477CA" w:rsidP="0012338F">
      <w:pPr>
        <w:numPr>
          <w:ilvl w:val="0"/>
          <w:numId w:val="55"/>
        </w:numPr>
        <w:ind w:left="567" w:hanging="567"/>
        <w:contextualSpacing w:val="0"/>
        <w:jc w:val="both"/>
        <w:rPr>
          <w:rFonts w:cs="Arial"/>
          <w:b/>
          <w:color w:val="000000" w:themeColor="text1"/>
          <w:szCs w:val="24"/>
        </w:rPr>
      </w:pPr>
      <w:r w:rsidRPr="00846429">
        <w:rPr>
          <w:rFonts w:cs="Arial"/>
          <w:b/>
          <w:color w:val="000000" w:themeColor="text1"/>
          <w:szCs w:val="24"/>
          <w:lang w:val="en-US"/>
        </w:rPr>
        <w:t>A new crossover, temporary crossover or modification to an existing crossover will require obtaining a separate Vehicle Crossover Permit</w:t>
      </w:r>
      <w:r>
        <w:rPr>
          <w:rFonts w:cs="Arial"/>
          <w:b/>
          <w:color w:val="000000" w:themeColor="text1"/>
          <w:szCs w:val="24"/>
          <w:lang w:val="en-US"/>
        </w:rPr>
        <w:t xml:space="preserve"> </w:t>
      </w:r>
      <w:r w:rsidRPr="00846429">
        <w:rPr>
          <w:rFonts w:cs="Arial"/>
          <w:b/>
          <w:color w:val="000000" w:themeColor="text1"/>
          <w:szCs w:val="24"/>
          <w:lang w:val="en-US"/>
        </w:rPr>
        <w:t>from the City of Nedlands prior to construction commencing.</w:t>
      </w:r>
    </w:p>
    <w:p w14:paraId="4E337E7A" w14:textId="77777777" w:rsidR="00F477CA" w:rsidRPr="00E16992" w:rsidRDefault="00F477CA" w:rsidP="00F477CA">
      <w:pPr>
        <w:jc w:val="both"/>
        <w:rPr>
          <w:rFonts w:cs="Arial"/>
          <w:b/>
          <w:color w:val="000000" w:themeColor="text1"/>
          <w:szCs w:val="24"/>
        </w:rPr>
      </w:pPr>
    </w:p>
    <w:p w14:paraId="2887DE92" w14:textId="77777777" w:rsidR="00F477CA" w:rsidRDefault="00F477CA" w:rsidP="0012338F">
      <w:pPr>
        <w:numPr>
          <w:ilvl w:val="0"/>
          <w:numId w:val="55"/>
        </w:numPr>
        <w:ind w:left="567" w:hanging="567"/>
        <w:contextualSpacing w:val="0"/>
        <w:jc w:val="both"/>
        <w:rPr>
          <w:rFonts w:cs="Arial"/>
          <w:b/>
          <w:color w:val="000000" w:themeColor="text1"/>
          <w:szCs w:val="24"/>
        </w:rPr>
      </w:pPr>
      <w:r w:rsidRPr="00E16992">
        <w:rPr>
          <w:rFonts w:cs="Arial"/>
          <w:b/>
          <w:color w:val="000000" w:themeColor="text1"/>
          <w:szCs w:val="24"/>
        </w:rPr>
        <w:t>All internal water closets and</w:t>
      </w:r>
      <w:r>
        <w:rPr>
          <w:rFonts w:cs="Arial"/>
          <w:b/>
          <w:color w:val="000000" w:themeColor="text1"/>
          <w:szCs w:val="24"/>
        </w:rPr>
        <w:t xml:space="preserve"> </w:t>
      </w:r>
      <w:r w:rsidRPr="00E16992">
        <w:rPr>
          <w:rFonts w:cs="Arial"/>
          <w:b/>
          <w:color w:val="000000" w:themeColor="text1"/>
          <w:szCs w:val="24"/>
        </w:rPr>
        <w:t>ensuites</w:t>
      </w:r>
      <w:r>
        <w:rPr>
          <w:rFonts w:cs="Arial"/>
          <w:b/>
          <w:color w:val="000000" w:themeColor="text1"/>
          <w:szCs w:val="24"/>
        </w:rPr>
        <w:t xml:space="preserve"> </w:t>
      </w:r>
      <w:r w:rsidRPr="00E16992">
        <w:rPr>
          <w:rFonts w:cs="Arial"/>
          <w:b/>
          <w:color w:val="000000" w:themeColor="text1"/>
          <w:szCs w:val="24"/>
        </w:rPr>
        <w:t xml:space="preserve">without fixed or permanent window access to outside air or which open onto a hall, passage, </w:t>
      </w:r>
      <w:proofErr w:type="gramStart"/>
      <w:r w:rsidRPr="00E16992">
        <w:rPr>
          <w:rFonts w:cs="Arial"/>
          <w:b/>
          <w:color w:val="000000" w:themeColor="text1"/>
          <w:szCs w:val="24"/>
        </w:rPr>
        <w:t>hobby</w:t>
      </w:r>
      <w:proofErr w:type="gramEnd"/>
      <w:r w:rsidRPr="00E16992">
        <w:rPr>
          <w:rFonts w:cs="Arial"/>
          <w:b/>
          <w:color w:val="000000" w:themeColor="text1"/>
          <w:szCs w:val="24"/>
        </w:rPr>
        <w:t xml:space="preserve"> or staircase, shall be serviced by a mechanical ventilation exhaust system which is ducted to outside air, with a minimum rate of air change equal to or greater than 25 litres / second.</w:t>
      </w:r>
    </w:p>
    <w:p w14:paraId="7F724F1E" w14:textId="77777777" w:rsidR="00F477CA" w:rsidRPr="0007414C" w:rsidRDefault="00F477CA" w:rsidP="00F477CA">
      <w:pPr>
        <w:jc w:val="both"/>
        <w:rPr>
          <w:rFonts w:cs="Arial"/>
          <w:b/>
          <w:color w:val="000000" w:themeColor="text1"/>
          <w:szCs w:val="24"/>
        </w:rPr>
      </w:pPr>
    </w:p>
    <w:p w14:paraId="5F52280F" w14:textId="77777777" w:rsidR="00F477CA" w:rsidRPr="00FC4BB2" w:rsidRDefault="00F477CA" w:rsidP="0012338F">
      <w:pPr>
        <w:numPr>
          <w:ilvl w:val="0"/>
          <w:numId w:val="55"/>
        </w:numPr>
        <w:ind w:left="567" w:hanging="567"/>
        <w:contextualSpacing w:val="0"/>
        <w:jc w:val="both"/>
        <w:rPr>
          <w:rFonts w:cs="Arial"/>
          <w:b/>
          <w:color w:val="000000" w:themeColor="text1"/>
          <w:szCs w:val="24"/>
        </w:rPr>
      </w:pPr>
      <w:r w:rsidRPr="000E2E77">
        <w:rPr>
          <w:rFonts w:cs="Arial"/>
          <w:b/>
          <w:color w:val="000000" w:themeColor="text1"/>
          <w:szCs w:val="24"/>
        </w:rPr>
        <w:t>All downpipes from guttering shall be connected</w:t>
      </w:r>
      <w:r>
        <w:rPr>
          <w:rFonts w:cs="Arial"/>
          <w:b/>
          <w:color w:val="000000" w:themeColor="text1"/>
          <w:szCs w:val="24"/>
        </w:rPr>
        <w:t xml:space="preserve"> </w:t>
      </w:r>
      <w:r w:rsidRPr="000E2E77">
        <w:rPr>
          <w:rFonts w:cs="Arial"/>
          <w:b/>
          <w:color w:val="000000" w:themeColor="text1"/>
          <w:szCs w:val="24"/>
        </w:rPr>
        <w:t>so as to</w:t>
      </w:r>
      <w:r>
        <w:rPr>
          <w:rFonts w:cs="Arial"/>
          <w:b/>
          <w:color w:val="000000" w:themeColor="text1"/>
          <w:szCs w:val="24"/>
        </w:rPr>
        <w:t xml:space="preserve"> </w:t>
      </w:r>
      <w:r w:rsidRPr="000E2E77">
        <w:rPr>
          <w:rFonts w:cs="Arial"/>
          <w:b/>
          <w:color w:val="000000" w:themeColor="text1"/>
          <w:szCs w:val="24"/>
        </w:rPr>
        <w:t>discharge into drains, which shall empty into a soak-well; and each soak-well shall be located at least 1.8m from any building, and at least 1.8m from the boundary of the block.</w:t>
      </w:r>
      <w:r>
        <w:rPr>
          <w:rFonts w:cs="Arial"/>
          <w:b/>
          <w:color w:val="000000" w:themeColor="text1"/>
          <w:szCs w:val="24"/>
        </w:rPr>
        <w:t xml:space="preserve"> </w:t>
      </w:r>
      <w:r w:rsidRPr="000E2E77">
        <w:rPr>
          <w:rFonts w:cs="Arial"/>
          <w:b/>
          <w:color w:val="000000" w:themeColor="text1"/>
          <w:szCs w:val="24"/>
        </w:rPr>
        <w:t xml:space="preserve"> Soak-wells of adequate capacity to contain runoff from a</w:t>
      </w:r>
      <w:r>
        <w:rPr>
          <w:rFonts w:cs="Arial"/>
          <w:b/>
          <w:color w:val="000000" w:themeColor="text1"/>
          <w:szCs w:val="24"/>
        </w:rPr>
        <w:t xml:space="preserve"> </w:t>
      </w:r>
      <w:r w:rsidRPr="000E2E77">
        <w:rPr>
          <w:rFonts w:cs="Arial"/>
          <w:b/>
          <w:color w:val="000000" w:themeColor="text1"/>
          <w:szCs w:val="24"/>
        </w:rPr>
        <w:t>20</w:t>
      </w:r>
      <w:r w:rsidRPr="238E0F58">
        <w:rPr>
          <w:rFonts w:cs="Arial"/>
          <w:b/>
          <w:bCs/>
          <w:color w:val="000000" w:themeColor="text1"/>
          <w:szCs w:val="24"/>
        </w:rPr>
        <w:t>-</w:t>
      </w:r>
      <w:r w:rsidRPr="000E2E77">
        <w:rPr>
          <w:rFonts w:cs="Arial"/>
          <w:b/>
          <w:color w:val="000000" w:themeColor="text1"/>
          <w:szCs w:val="24"/>
        </w:rPr>
        <w:t>year</w:t>
      </w:r>
      <w:r>
        <w:rPr>
          <w:rFonts w:cs="Arial"/>
          <w:b/>
          <w:color w:val="000000" w:themeColor="text1"/>
          <w:szCs w:val="24"/>
        </w:rPr>
        <w:t xml:space="preserve"> </w:t>
      </w:r>
      <w:r w:rsidRPr="000E2E77">
        <w:rPr>
          <w:rFonts w:cs="Arial"/>
          <w:b/>
          <w:color w:val="000000" w:themeColor="text1"/>
          <w:szCs w:val="24"/>
        </w:rPr>
        <w:t>recurrent storm event. Soak-wells shall be a minimum capacity of 1.0m</w:t>
      </w:r>
      <w:r w:rsidRPr="000E2E77">
        <w:rPr>
          <w:rFonts w:cs="Arial"/>
          <w:b/>
          <w:color w:val="000000" w:themeColor="text1"/>
          <w:szCs w:val="24"/>
          <w:vertAlign w:val="superscript"/>
        </w:rPr>
        <w:t>3</w:t>
      </w:r>
      <w:r>
        <w:rPr>
          <w:rFonts w:cs="Arial"/>
          <w:b/>
          <w:color w:val="000000" w:themeColor="text1"/>
          <w:szCs w:val="24"/>
        </w:rPr>
        <w:t xml:space="preserve"> </w:t>
      </w:r>
      <w:r w:rsidRPr="000E2E77">
        <w:rPr>
          <w:rFonts w:cs="Arial"/>
          <w:b/>
          <w:color w:val="000000" w:themeColor="text1"/>
          <w:szCs w:val="24"/>
        </w:rPr>
        <w:t>for every 80m</w:t>
      </w:r>
      <w:r w:rsidRPr="000E2E77">
        <w:rPr>
          <w:rFonts w:cs="Arial"/>
          <w:b/>
          <w:color w:val="000000" w:themeColor="text1"/>
          <w:szCs w:val="24"/>
          <w:vertAlign w:val="superscript"/>
        </w:rPr>
        <w:t>2</w:t>
      </w:r>
      <w:r>
        <w:rPr>
          <w:rFonts w:cs="Arial"/>
          <w:b/>
          <w:color w:val="000000" w:themeColor="text1"/>
          <w:szCs w:val="24"/>
        </w:rPr>
        <w:t xml:space="preserve"> </w:t>
      </w:r>
      <w:r w:rsidRPr="000E2E77">
        <w:rPr>
          <w:rFonts w:cs="Arial"/>
          <w:b/>
          <w:color w:val="000000" w:themeColor="text1"/>
          <w:szCs w:val="24"/>
        </w:rPr>
        <w:t>of calculated surface area of the development.</w:t>
      </w:r>
    </w:p>
    <w:p w14:paraId="6DD7B285" w14:textId="77777777" w:rsidR="00F477CA" w:rsidRPr="006E513B" w:rsidRDefault="00F477CA" w:rsidP="00F477CA">
      <w:pPr>
        <w:jc w:val="both"/>
        <w:rPr>
          <w:rFonts w:cs="Arial"/>
          <w:b/>
          <w:color w:val="000000" w:themeColor="text1"/>
          <w:szCs w:val="24"/>
        </w:rPr>
      </w:pPr>
    </w:p>
    <w:p w14:paraId="06E887D0" w14:textId="77777777" w:rsidR="00F477CA" w:rsidRPr="00F60F6F" w:rsidRDefault="00F477CA" w:rsidP="0012338F">
      <w:pPr>
        <w:numPr>
          <w:ilvl w:val="0"/>
          <w:numId w:val="55"/>
        </w:numPr>
        <w:ind w:left="567" w:hanging="567"/>
        <w:contextualSpacing w:val="0"/>
        <w:jc w:val="both"/>
        <w:rPr>
          <w:rFonts w:cs="Arial"/>
          <w:b/>
          <w:color w:val="000000" w:themeColor="text1"/>
          <w:szCs w:val="24"/>
        </w:rPr>
      </w:pPr>
      <w:r w:rsidRPr="006E513B">
        <w:rPr>
          <w:rFonts w:cs="Arial"/>
          <w:b/>
          <w:color w:val="000000" w:themeColor="text1"/>
          <w:szCs w:val="24"/>
        </w:rPr>
        <w:t xml:space="preserve">The applicant is advised that in relation </w:t>
      </w:r>
      <w:r w:rsidRPr="00D2188A">
        <w:rPr>
          <w:rFonts w:cs="Arial"/>
          <w:b/>
          <w:color w:val="000000" w:themeColor="text1"/>
          <w:szCs w:val="24"/>
        </w:rPr>
        <w:t xml:space="preserve">to </w:t>
      </w:r>
      <w:r w:rsidRPr="00C41660">
        <w:rPr>
          <w:rFonts w:cs="Arial"/>
          <w:b/>
          <w:color w:val="000000" w:themeColor="text1"/>
          <w:szCs w:val="24"/>
        </w:rPr>
        <w:t>C</w:t>
      </w:r>
      <w:r w:rsidRPr="00D2188A">
        <w:rPr>
          <w:rFonts w:cs="Arial"/>
          <w:b/>
          <w:color w:val="000000" w:themeColor="text1"/>
          <w:szCs w:val="24"/>
        </w:rPr>
        <w:t xml:space="preserve">ondition </w:t>
      </w:r>
      <w:r>
        <w:rPr>
          <w:rFonts w:cs="Arial"/>
          <w:b/>
          <w:color w:val="000000" w:themeColor="text1"/>
          <w:szCs w:val="24"/>
        </w:rPr>
        <w:t>8</w:t>
      </w:r>
      <w:r w:rsidRPr="00D2188A">
        <w:rPr>
          <w:rFonts w:cs="Arial"/>
          <w:b/>
          <w:color w:val="000000" w:themeColor="text1"/>
          <w:szCs w:val="24"/>
        </w:rPr>
        <w:t>,</w:t>
      </w:r>
      <w:r>
        <w:rPr>
          <w:rFonts w:cs="Arial"/>
          <w:b/>
          <w:color w:val="000000" w:themeColor="text1"/>
          <w:szCs w:val="24"/>
        </w:rPr>
        <w:t xml:space="preserve"> </w:t>
      </w:r>
      <w:r w:rsidRPr="00733D09">
        <w:rPr>
          <w:rFonts w:cs="Arial"/>
          <w:b/>
          <w:color w:val="000000" w:themeColor="text1"/>
          <w:szCs w:val="24"/>
        </w:rPr>
        <w:t>the</w:t>
      </w:r>
      <w:r w:rsidRPr="006E513B">
        <w:rPr>
          <w:rFonts w:cs="Arial"/>
          <w:b/>
          <w:color w:val="000000" w:themeColor="text1"/>
          <w:szCs w:val="24"/>
        </w:rPr>
        <w:t xml:space="preserve"> Construction Management Plan </w:t>
      </w:r>
      <w:r w:rsidRPr="00F60F6F">
        <w:rPr>
          <w:rFonts w:cs="Arial"/>
          <w:b/>
          <w:color w:val="000000" w:themeColor="text1"/>
          <w:szCs w:val="24"/>
        </w:rPr>
        <w:t>shall detail how proposed site works will be managed to minimise environmental impacts and shall address but not be limited to:</w:t>
      </w:r>
    </w:p>
    <w:p w14:paraId="21AEF4D5" w14:textId="77777777" w:rsidR="00F477CA" w:rsidRPr="006E513B" w:rsidRDefault="00F477CA" w:rsidP="00F477CA">
      <w:pPr>
        <w:jc w:val="both"/>
        <w:rPr>
          <w:rFonts w:cs="Arial"/>
          <w:b/>
          <w:color w:val="000000" w:themeColor="text1"/>
          <w:szCs w:val="24"/>
        </w:rPr>
      </w:pPr>
    </w:p>
    <w:p w14:paraId="4FF340AE"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Staging plan for the entire works;</w:t>
      </w:r>
    </w:p>
    <w:p w14:paraId="420540FB"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Applicable timeframes and assigned responsibilities for tasks;</w:t>
      </w:r>
    </w:p>
    <w:p w14:paraId="5E9ABAFE"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Onsite storage of materials and equipment;</w:t>
      </w:r>
    </w:p>
    <w:p w14:paraId="71048BFF"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Parking for contractors;</w:t>
      </w:r>
    </w:p>
    <w:p w14:paraId="567B9ACA"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Waste management;</w:t>
      </w:r>
    </w:p>
    <w:p w14:paraId="5EEE199D"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 xml:space="preserve">Management of noise in accordance with the requirements of the </w:t>
      </w:r>
      <w:r w:rsidRPr="00EE7D8B">
        <w:rPr>
          <w:rFonts w:cs="Arial"/>
          <w:b/>
          <w:bCs/>
          <w:i/>
          <w:szCs w:val="24"/>
        </w:rPr>
        <w:t>Environmental Protection (Noise) Regulations 1997</w:t>
      </w:r>
      <w:r w:rsidRPr="00EE7D8B">
        <w:rPr>
          <w:rFonts w:cs="Arial"/>
          <w:b/>
          <w:bCs/>
          <w:szCs w:val="24"/>
        </w:rPr>
        <w:t>;</w:t>
      </w:r>
    </w:p>
    <w:p w14:paraId="6F597AE4"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Management of vibrations;</w:t>
      </w:r>
    </w:p>
    <w:p w14:paraId="56CC7B62"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Complaints and incidents; and</w:t>
      </w:r>
    </w:p>
    <w:p w14:paraId="7DA6307F" w14:textId="77777777" w:rsidR="00F477CA" w:rsidRPr="00EE7D8B" w:rsidRDefault="00F477CA" w:rsidP="0012338F">
      <w:pPr>
        <w:numPr>
          <w:ilvl w:val="0"/>
          <w:numId w:val="57"/>
        </w:numPr>
        <w:ind w:left="1134" w:hanging="283"/>
        <w:contextualSpacing w:val="0"/>
        <w:jc w:val="both"/>
        <w:rPr>
          <w:rFonts w:cs="Arial"/>
          <w:b/>
          <w:bCs/>
          <w:szCs w:val="24"/>
        </w:rPr>
      </w:pPr>
      <w:r w:rsidRPr="00EE7D8B">
        <w:rPr>
          <w:rFonts w:cs="Arial"/>
          <w:b/>
          <w:bCs/>
          <w:szCs w:val="24"/>
        </w:rPr>
        <w:t>Site signage showing the builder’s direct contact details (telephone number and email address).</w:t>
      </w:r>
    </w:p>
    <w:p w14:paraId="6B9F666E" w14:textId="77777777" w:rsidR="00F477CA" w:rsidRPr="00C41660" w:rsidRDefault="00F477CA" w:rsidP="00F477CA">
      <w:pPr>
        <w:jc w:val="both"/>
        <w:rPr>
          <w:rFonts w:cs="Arial"/>
          <w:b/>
          <w:color w:val="000000" w:themeColor="text1"/>
          <w:szCs w:val="24"/>
        </w:rPr>
      </w:pPr>
    </w:p>
    <w:p w14:paraId="5D29722F" w14:textId="77777777" w:rsidR="00F477CA" w:rsidRPr="00C41660" w:rsidRDefault="00F477CA" w:rsidP="0012338F">
      <w:pPr>
        <w:numPr>
          <w:ilvl w:val="0"/>
          <w:numId w:val="55"/>
        </w:numPr>
        <w:ind w:left="567" w:hanging="567"/>
        <w:contextualSpacing w:val="0"/>
        <w:jc w:val="both"/>
        <w:rPr>
          <w:rFonts w:cs="Arial"/>
          <w:b/>
          <w:color w:val="000000" w:themeColor="text1"/>
          <w:szCs w:val="24"/>
        </w:rPr>
      </w:pPr>
      <w:r w:rsidRPr="00C41660">
        <w:rPr>
          <w:rFonts w:cs="Arial"/>
          <w:b/>
          <w:color w:val="000000" w:themeColor="text1"/>
          <w:szCs w:val="24"/>
        </w:rPr>
        <w:t>The responsible entity (strata/corporate body) is responsible for the maintenance of the common property (including roads) within the development.</w:t>
      </w:r>
    </w:p>
    <w:p w14:paraId="1A0E6864" w14:textId="77777777" w:rsidR="00F477CA" w:rsidRPr="003D3577" w:rsidRDefault="00F477CA" w:rsidP="00F477CA">
      <w:pPr>
        <w:jc w:val="both"/>
        <w:rPr>
          <w:rFonts w:cs="Arial"/>
          <w:b/>
          <w:color w:val="000000" w:themeColor="text1"/>
          <w:szCs w:val="24"/>
        </w:rPr>
      </w:pPr>
    </w:p>
    <w:p w14:paraId="35C78CB6" w14:textId="77777777" w:rsidR="00F477CA" w:rsidRDefault="00F477CA" w:rsidP="0012338F">
      <w:pPr>
        <w:numPr>
          <w:ilvl w:val="0"/>
          <w:numId w:val="55"/>
        </w:numPr>
        <w:ind w:left="567" w:hanging="567"/>
        <w:contextualSpacing w:val="0"/>
        <w:jc w:val="both"/>
        <w:rPr>
          <w:rFonts w:cs="Arial"/>
          <w:b/>
          <w:color w:val="000000" w:themeColor="text1"/>
          <w:szCs w:val="24"/>
        </w:rPr>
      </w:pPr>
      <w:r w:rsidRPr="00195DBC">
        <w:rPr>
          <w:rFonts w:cs="Arial"/>
          <w:b/>
          <w:color w:val="000000" w:themeColor="text1"/>
          <w:szCs w:val="24"/>
        </w:rPr>
        <w:lastRenderedPageBreak/>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436DE76D" w14:textId="77777777" w:rsidR="00F477CA" w:rsidRPr="003D3577" w:rsidRDefault="00F477CA" w:rsidP="00F477CA">
      <w:pPr>
        <w:jc w:val="both"/>
        <w:rPr>
          <w:rFonts w:cs="Arial"/>
          <w:b/>
          <w:color w:val="000000" w:themeColor="text1"/>
          <w:szCs w:val="24"/>
        </w:rPr>
      </w:pPr>
    </w:p>
    <w:p w14:paraId="6A541B1C" w14:textId="77777777" w:rsidR="00F477CA" w:rsidRDefault="00F477CA" w:rsidP="0012338F">
      <w:pPr>
        <w:numPr>
          <w:ilvl w:val="0"/>
          <w:numId w:val="55"/>
        </w:numPr>
        <w:ind w:left="567" w:hanging="567"/>
        <w:contextualSpacing w:val="0"/>
        <w:jc w:val="both"/>
        <w:rPr>
          <w:rFonts w:cs="Arial"/>
          <w:b/>
          <w:color w:val="000000" w:themeColor="text1"/>
          <w:szCs w:val="24"/>
        </w:rPr>
      </w:pPr>
      <w:r w:rsidRPr="00195DBC">
        <w:rPr>
          <w:rFonts w:cs="Arial"/>
          <w:b/>
          <w:color w:val="000000" w:themeColor="text1"/>
          <w:szCs w:val="24"/>
        </w:rPr>
        <w:t xml:space="preserve">This planning decision is confined to the authority of the </w:t>
      </w:r>
      <w:r w:rsidRPr="0020182D">
        <w:rPr>
          <w:rFonts w:cs="Arial"/>
          <w:b/>
          <w:i/>
          <w:iCs/>
          <w:color w:val="000000" w:themeColor="text1"/>
          <w:szCs w:val="24"/>
        </w:rPr>
        <w:t>Planning and Development Act 2005</w:t>
      </w:r>
      <w:r w:rsidRPr="00195DBC">
        <w:rPr>
          <w:rFonts w:cs="Arial"/>
          <w:b/>
          <w:color w:val="000000" w:themeColor="text1"/>
          <w:szCs w:val="24"/>
        </w:rPr>
        <w:t xml:space="preserve">, the City of Nedlands’ Local Planning Scheme No. </w:t>
      </w:r>
      <w:proofErr w:type="gramStart"/>
      <w:r w:rsidRPr="00195DBC">
        <w:rPr>
          <w:rFonts w:cs="Arial"/>
          <w:b/>
          <w:color w:val="000000" w:themeColor="text1"/>
          <w:szCs w:val="24"/>
        </w:rPr>
        <w:t>3</w:t>
      </w:r>
      <w:proofErr w:type="gramEnd"/>
      <w:r w:rsidRPr="00195DBC">
        <w:rPr>
          <w:rFonts w:cs="Arial"/>
          <w:b/>
          <w:color w:val="000000" w:themeColor="text1"/>
          <w:szCs w:val="24"/>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7A0EB32" w14:textId="77777777" w:rsidR="00F477CA" w:rsidRPr="00CE18DD" w:rsidRDefault="00F477CA" w:rsidP="00F477CA">
      <w:pPr>
        <w:jc w:val="both"/>
        <w:rPr>
          <w:rFonts w:cs="Arial"/>
          <w:b/>
          <w:color w:val="000000" w:themeColor="text1"/>
          <w:szCs w:val="24"/>
        </w:rPr>
      </w:pPr>
    </w:p>
    <w:p w14:paraId="336BB7D4" w14:textId="77777777" w:rsidR="00F477CA" w:rsidRPr="0020182D" w:rsidRDefault="00F477CA" w:rsidP="0012338F">
      <w:pPr>
        <w:numPr>
          <w:ilvl w:val="0"/>
          <w:numId w:val="55"/>
        </w:numPr>
        <w:ind w:left="567" w:hanging="567"/>
        <w:contextualSpacing w:val="0"/>
        <w:jc w:val="both"/>
        <w:rPr>
          <w:rStyle w:val="eop"/>
          <w:rFonts w:cs="Arial"/>
          <w:b/>
          <w:bCs/>
          <w:color w:val="000000" w:themeColor="text1"/>
          <w:szCs w:val="24"/>
        </w:rPr>
      </w:pPr>
      <w:r w:rsidRPr="00CE18DD">
        <w:rPr>
          <w:rStyle w:val="normaltextrun"/>
          <w:rFonts w:cs="Arial"/>
          <w:b/>
          <w:bCs/>
          <w:color w:val="000000"/>
          <w:szCs w:val="24"/>
          <w:shd w:val="clear" w:color="auto" w:fill="FFFFFF"/>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w:t>
      </w:r>
      <w:r>
        <w:rPr>
          <w:rStyle w:val="normaltextrun"/>
          <w:rFonts w:cs="Arial"/>
          <w:b/>
          <w:bCs/>
          <w:color w:val="000000"/>
          <w:szCs w:val="24"/>
          <w:shd w:val="clear" w:color="auto" w:fill="FFFFFF"/>
        </w:rPr>
        <w:t xml:space="preserve"> </w:t>
      </w:r>
      <w:proofErr w:type="gramStart"/>
      <w:r w:rsidRPr="00CE18DD">
        <w:rPr>
          <w:rStyle w:val="normaltextrun"/>
          <w:rFonts w:cs="Arial"/>
          <w:b/>
          <w:bCs/>
          <w:color w:val="000000"/>
          <w:szCs w:val="24"/>
          <w:shd w:val="clear" w:color="auto" w:fill="FFFFFF"/>
        </w:rPr>
        <w:t>is in compliance with</w:t>
      </w:r>
      <w:proofErr w:type="gramEnd"/>
      <w:r>
        <w:rPr>
          <w:rStyle w:val="normaltextrun"/>
          <w:rFonts w:cs="Arial"/>
          <w:b/>
          <w:bCs/>
          <w:color w:val="000000"/>
          <w:szCs w:val="24"/>
          <w:shd w:val="clear" w:color="auto" w:fill="FFFFFF"/>
        </w:rPr>
        <w:t xml:space="preserve"> </w:t>
      </w:r>
      <w:r w:rsidRPr="00CE18DD">
        <w:rPr>
          <w:rStyle w:val="normaltextrun"/>
          <w:rFonts w:cs="Arial"/>
          <w:b/>
          <w:bCs/>
          <w:color w:val="000000"/>
          <w:szCs w:val="24"/>
          <w:shd w:val="clear" w:color="auto" w:fill="FFFFFF"/>
        </w:rPr>
        <w:t>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4678119D" w14:textId="77777777" w:rsidR="00F477CA" w:rsidRPr="00663FE6" w:rsidRDefault="00F477CA" w:rsidP="00F477CA">
      <w:pPr>
        <w:jc w:val="both"/>
        <w:rPr>
          <w:rFonts w:cs="Arial"/>
          <w:b/>
          <w:bCs/>
          <w:color w:val="000000" w:themeColor="text1"/>
          <w:szCs w:val="24"/>
        </w:rPr>
      </w:pPr>
    </w:p>
    <w:p w14:paraId="07488676" w14:textId="77777777" w:rsidR="00F477CA" w:rsidRPr="00663FE6" w:rsidRDefault="00F477CA" w:rsidP="0012338F">
      <w:pPr>
        <w:numPr>
          <w:ilvl w:val="0"/>
          <w:numId w:val="55"/>
        </w:numPr>
        <w:ind w:left="567" w:hanging="567"/>
        <w:contextualSpacing w:val="0"/>
        <w:jc w:val="both"/>
        <w:rPr>
          <w:rFonts w:cs="Arial"/>
          <w:b/>
          <w:bCs/>
          <w:color w:val="000000" w:themeColor="text1"/>
          <w:szCs w:val="24"/>
        </w:rPr>
      </w:pPr>
      <w:r w:rsidRPr="00663FE6">
        <w:rPr>
          <w:rFonts w:cs="Arial"/>
          <w:b/>
          <w:bCs/>
          <w:color w:val="000000" w:themeColor="text1"/>
          <w:szCs w:val="24"/>
        </w:rPr>
        <w:t>This planning approval has been issued</w:t>
      </w:r>
      <w:r>
        <w:rPr>
          <w:rFonts w:cs="Arial"/>
          <w:b/>
          <w:bCs/>
          <w:color w:val="000000" w:themeColor="text1"/>
          <w:szCs w:val="24"/>
        </w:rPr>
        <w:t xml:space="preserve"> </w:t>
      </w:r>
      <w:r w:rsidRPr="00663FE6">
        <w:rPr>
          <w:rFonts w:cs="Arial"/>
          <w:b/>
          <w:bCs/>
          <w:color w:val="000000" w:themeColor="text1"/>
          <w:szCs w:val="24"/>
        </w:rPr>
        <w:t>on the basis of</w:t>
      </w:r>
      <w:r>
        <w:rPr>
          <w:rFonts w:cs="Arial"/>
          <w:b/>
          <w:bCs/>
          <w:color w:val="000000" w:themeColor="text1"/>
          <w:szCs w:val="24"/>
        </w:rPr>
        <w:t xml:space="preserve"> </w:t>
      </w:r>
      <w:r w:rsidRPr="00663FE6">
        <w:rPr>
          <w:rFonts w:cs="Arial"/>
          <w:b/>
          <w:bCs/>
          <w:color w:val="000000" w:themeColor="text1"/>
          <w:szCs w:val="24"/>
        </w:rPr>
        <w:t>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045B08DB" w14:textId="77777777" w:rsidR="00F477CA" w:rsidRPr="00C321E7" w:rsidRDefault="00F477CA" w:rsidP="00F477CA">
      <w:pPr>
        <w:jc w:val="both"/>
        <w:rPr>
          <w:rFonts w:cs="Arial"/>
          <w:color w:val="000000" w:themeColor="text1"/>
          <w:szCs w:val="24"/>
        </w:rPr>
      </w:pPr>
    </w:p>
    <w:p w14:paraId="336F5E93" w14:textId="77777777" w:rsidR="00F477CA" w:rsidRPr="00C321E7" w:rsidRDefault="00F477CA" w:rsidP="0012338F">
      <w:pPr>
        <w:pStyle w:val="ListParagraph"/>
        <w:numPr>
          <w:ilvl w:val="0"/>
          <w:numId w:val="74"/>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528BFCE7" w14:textId="77777777" w:rsidR="00F477CA" w:rsidRPr="00C321E7" w:rsidRDefault="00F477CA" w:rsidP="00F477CA">
      <w:pPr>
        <w:jc w:val="both"/>
        <w:rPr>
          <w:rFonts w:cs="Arial"/>
          <w:color w:val="000000" w:themeColor="text1"/>
        </w:rPr>
      </w:pPr>
    </w:p>
    <w:p w14:paraId="5F71F90A" w14:textId="273C00F3" w:rsidR="00F477CA" w:rsidRPr="00EF610F" w:rsidRDefault="00F477CA" w:rsidP="0012338F">
      <w:pPr>
        <w:pStyle w:val="ListParagraph"/>
        <w:numPr>
          <w:ilvl w:val="1"/>
          <w:numId w:val="102"/>
        </w:numPr>
        <w:ind w:left="709" w:hanging="709"/>
        <w:jc w:val="both"/>
        <w:rPr>
          <w:rFonts w:cs="Arial"/>
          <w:b/>
          <w:color w:val="000000" w:themeColor="text1"/>
        </w:rPr>
      </w:pPr>
      <w:r w:rsidRPr="00EF610F">
        <w:rPr>
          <w:rFonts w:cs="Arial"/>
          <w:b/>
          <w:color w:val="000000" w:themeColor="text1"/>
        </w:rPr>
        <w:t>Land Details</w:t>
      </w:r>
    </w:p>
    <w:p w14:paraId="326BEDA5" w14:textId="77777777" w:rsidR="00F477CA" w:rsidRDefault="00F477CA" w:rsidP="00F477CA">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922"/>
        <w:gridCol w:w="3867"/>
      </w:tblGrid>
      <w:tr w:rsidR="00F477CA" w:rsidRPr="00C321E7" w14:paraId="41542064" w14:textId="77777777" w:rsidTr="00F477CA">
        <w:tc>
          <w:tcPr>
            <w:tcW w:w="4990" w:type="dxa"/>
            <w:vAlign w:val="center"/>
          </w:tcPr>
          <w:p w14:paraId="718893D4" w14:textId="77777777" w:rsidR="00F477CA" w:rsidRPr="00B105A5" w:rsidRDefault="00F477CA" w:rsidP="00F477CA">
            <w:pPr>
              <w:spacing w:line="276" w:lineRule="auto"/>
              <w:rPr>
                <w:rFonts w:cs="Arial"/>
                <w:b/>
                <w:color w:val="000000" w:themeColor="text1"/>
                <w:sz w:val="22"/>
                <w:lang w:val="en-AU"/>
              </w:rPr>
            </w:pPr>
            <w:r w:rsidRPr="00B105A5">
              <w:rPr>
                <w:rFonts w:cs="Arial"/>
                <w:b/>
                <w:color w:val="000000" w:themeColor="text1"/>
                <w:sz w:val="22"/>
                <w:lang w:val="en-AU"/>
              </w:rPr>
              <w:t>Metropolitan Region Scheme Zone</w:t>
            </w:r>
          </w:p>
        </w:tc>
        <w:tc>
          <w:tcPr>
            <w:tcW w:w="3918" w:type="dxa"/>
            <w:vAlign w:val="center"/>
          </w:tcPr>
          <w:p w14:paraId="1F9C1165" w14:textId="77777777" w:rsidR="00F477CA" w:rsidRPr="00B105A5" w:rsidRDefault="00F477CA" w:rsidP="00F477CA">
            <w:pPr>
              <w:spacing w:line="276" w:lineRule="auto"/>
              <w:rPr>
                <w:rFonts w:cs="Arial"/>
                <w:color w:val="000000" w:themeColor="text1"/>
                <w:sz w:val="22"/>
                <w:lang w:val="en-AU"/>
              </w:rPr>
            </w:pPr>
            <w:r w:rsidRPr="00B105A5">
              <w:rPr>
                <w:rFonts w:cs="Arial"/>
                <w:color w:val="000000" w:themeColor="text1"/>
                <w:sz w:val="22"/>
                <w:lang w:val="en-AU"/>
              </w:rPr>
              <w:t>Urban</w:t>
            </w:r>
          </w:p>
        </w:tc>
      </w:tr>
      <w:tr w:rsidR="00F477CA" w:rsidRPr="00C321E7" w14:paraId="65FE1284" w14:textId="77777777" w:rsidTr="00F477CA">
        <w:tc>
          <w:tcPr>
            <w:tcW w:w="4990" w:type="dxa"/>
            <w:vAlign w:val="center"/>
          </w:tcPr>
          <w:p w14:paraId="536B67DB"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Local Planning Scheme Zone</w:t>
            </w:r>
          </w:p>
        </w:tc>
        <w:tc>
          <w:tcPr>
            <w:tcW w:w="3918" w:type="dxa"/>
            <w:vAlign w:val="center"/>
          </w:tcPr>
          <w:p w14:paraId="5A7C19FE"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Residential</w:t>
            </w:r>
          </w:p>
        </w:tc>
      </w:tr>
      <w:tr w:rsidR="00F477CA" w:rsidRPr="00C321E7" w14:paraId="3A8E03AF" w14:textId="77777777" w:rsidTr="00F477CA">
        <w:tc>
          <w:tcPr>
            <w:tcW w:w="4990" w:type="dxa"/>
            <w:vAlign w:val="center"/>
          </w:tcPr>
          <w:p w14:paraId="5F194BB6"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R-Code</w:t>
            </w:r>
          </w:p>
        </w:tc>
        <w:tc>
          <w:tcPr>
            <w:tcW w:w="3918" w:type="dxa"/>
            <w:vAlign w:val="center"/>
          </w:tcPr>
          <w:p w14:paraId="687A6553"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R60</w:t>
            </w:r>
          </w:p>
        </w:tc>
      </w:tr>
      <w:tr w:rsidR="00F477CA" w:rsidRPr="00C321E7" w14:paraId="2CF7EA29" w14:textId="77777777" w:rsidTr="00F477CA">
        <w:tc>
          <w:tcPr>
            <w:tcW w:w="4990" w:type="dxa"/>
            <w:vAlign w:val="center"/>
          </w:tcPr>
          <w:p w14:paraId="753024F1" w14:textId="77777777" w:rsidR="00F477CA" w:rsidRPr="00B105A5" w:rsidRDefault="00F477CA" w:rsidP="00F477CA">
            <w:pPr>
              <w:spacing w:line="276" w:lineRule="auto"/>
              <w:rPr>
                <w:rFonts w:cs="Arial"/>
                <w:b/>
                <w:color w:val="000000" w:themeColor="text1"/>
                <w:sz w:val="22"/>
                <w:lang w:val="en-AU"/>
              </w:rPr>
            </w:pPr>
            <w:r w:rsidRPr="00B105A5">
              <w:rPr>
                <w:rFonts w:cs="Arial"/>
                <w:b/>
                <w:color w:val="000000" w:themeColor="text1"/>
                <w:sz w:val="22"/>
                <w:lang w:val="en-AU"/>
              </w:rPr>
              <w:t>Land area</w:t>
            </w:r>
          </w:p>
        </w:tc>
        <w:tc>
          <w:tcPr>
            <w:tcW w:w="3918" w:type="dxa"/>
            <w:vAlign w:val="center"/>
          </w:tcPr>
          <w:p w14:paraId="53061F9F" w14:textId="77777777" w:rsidR="00F477CA" w:rsidRPr="00B105A5" w:rsidRDefault="00F477CA" w:rsidP="00F477CA">
            <w:pPr>
              <w:spacing w:line="276" w:lineRule="auto"/>
              <w:rPr>
                <w:rFonts w:cs="Arial"/>
                <w:color w:val="000000" w:themeColor="text1"/>
                <w:sz w:val="22"/>
                <w:lang w:val="en-AU"/>
              </w:rPr>
            </w:pPr>
            <w:r w:rsidRPr="00B105A5">
              <w:rPr>
                <w:rFonts w:cs="Arial"/>
                <w:color w:val="000000" w:themeColor="text1"/>
                <w:sz w:val="22"/>
                <w:lang w:val="en-AU"/>
              </w:rPr>
              <w:t>1011.7m</w:t>
            </w:r>
            <w:r w:rsidRPr="00B105A5">
              <w:rPr>
                <w:rFonts w:cs="Arial"/>
                <w:color w:val="000000" w:themeColor="text1"/>
                <w:sz w:val="22"/>
                <w:vertAlign w:val="superscript"/>
                <w:lang w:val="en-AU"/>
              </w:rPr>
              <w:t>2</w:t>
            </w:r>
          </w:p>
        </w:tc>
      </w:tr>
      <w:tr w:rsidR="00F477CA" w:rsidRPr="00C321E7" w14:paraId="56484D2B" w14:textId="77777777" w:rsidTr="00F477CA">
        <w:tc>
          <w:tcPr>
            <w:tcW w:w="4990" w:type="dxa"/>
            <w:vAlign w:val="center"/>
          </w:tcPr>
          <w:p w14:paraId="3DDEE0BD"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Additional Use</w:t>
            </w:r>
          </w:p>
        </w:tc>
        <w:tc>
          <w:tcPr>
            <w:tcW w:w="3918" w:type="dxa"/>
            <w:vAlign w:val="center"/>
          </w:tcPr>
          <w:p w14:paraId="2A609531"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No</w:t>
            </w:r>
          </w:p>
        </w:tc>
      </w:tr>
      <w:tr w:rsidR="00F477CA" w:rsidRPr="00C321E7" w14:paraId="62901A00" w14:textId="77777777" w:rsidTr="00F477CA">
        <w:tc>
          <w:tcPr>
            <w:tcW w:w="4990" w:type="dxa"/>
            <w:vAlign w:val="center"/>
          </w:tcPr>
          <w:p w14:paraId="2EC558B1"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Special Use</w:t>
            </w:r>
          </w:p>
        </w:tc>
        <w:tc>
          <w:tcPr>
            <w:tcW w:w="3918" w:type="dxa"/>
            <w:vAlign w:val="center"/>
          </w:tcPr>
          <w:p w14:paraId="63E8519F"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No</w:t>
            </w:r>
          </w:p>
        </w:tc>
      </w:tr>
      <w:tr w:rsidR="00F477CA" w:rsidRPr="00C321E7" w14:paraId="62518EFC" w14:textId="77777777" w:rsidTr="00F477CA">
        <w:tc>
          <w:tcPr>
            <w:tcW w:w="4990" w:type="dxa"/>
            <w:vAlign w:val="center"/>
          </w:tcPr>
          <w:p w14:paraId="4D4258A7"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Local Development Plan</w:t>
            </w:r>
          </w:p>
        </w:tc>
        <w:tc>
          <w:tcPr>
            <w:tcW w:w="3918" w:type="dxa"/>
            <w:vAlign w:val="center"/>
          </w:tcPr>
          <w:p w14:paraId="054FD2AB"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No</w:t>
            </w:r>
          </w:p>
        </w:tc>
      </w:tr>
      <w:tr w:rsidR="00F477CA" w:rsidRPr="00C321E7" w14:paraId="12DEC034" w14:textId="77777777" w:rsidTr="00F477CA">
        <w:tc>
          <w:tcPr>
            <w:tcW w:w="4990" w:type="dxa"/>
            <w:vAlign w:val="center"/>
          </w:tcPr>
          <w:p w14:paraId="6DE74178"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Structure Plan</w:t>
            </w:r>
          </w:p>
        </w:tc>
        <w:tc>
          <w:tcPr>
            <w:tcW w:w="3918" w:type="dxa"/>
            <w:vAlign w:val="center"/>
          </w:tcPr>
          <w:p w14:paraId="5BC79652"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No</w:t>
            </w:r>
          </w:p>
        </w:tc>
      </w:tr>
      <w:tr w:rsidR="00F477CA" w:rsidRPr="00C321E7" w14:paraId="73928344" w14:textId="77777777" w:rsidTr="00F477CA">
        <w:tc>
          <w:tcPr>
            <w:tcW w:w="4990" w:type="dxa"/>
            <w:vAlign w:val="center"/>
          </w:tcPr>
          <w:p w14:paraId="06803A66"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Land Use</w:t>
            </w:r>
          </w:p>
        </w:tc>
        <w:tc>
          <w:tcPr>
            <w:tcW w:w="3918" w:type="dxa"/>
            <w:vAlign w:val="center"/>
          </w:tcPr>
          <w:p w14:paraId="004D14AE"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Existing – ‘Residential’ use for a Single House</w:t>
            </w:r>
          </w:p>
          <w:p w14:paraId="281EFE7A" w14:textId="77777777" w:rsidR="00F477CA" w:rsidRPr="00B105A5" w:rsidRDefault="00F477CA" w:rsidP="00F477CA">
            <w:pPr>
              <w:rPr>
                <w:rFonts w:cs="Arial"/>
                <w:color w:val="000000" w:themeColor="text1"/>
                <w:sz w:val="22"/>
                <w:lang w:val="en-AU"/>
              </w:rPr>
            </w:pPr>
          </w:p>
          <w:p w14:paraId="481548B1" w14:textId="77777777" w:rsidR="00F477CA" w:rsidRPr="00B105A5" w:rsidRDefault="00F477CA" w:rsidP="00F477CA">
            <w:pPr>
              <w:rPr>
                <w:rFonts w:cs="Arial"/>
                <w:color w:val="000000" w:themeColor="text1"/>
                <w:sz w:val="22"/>
                <w:lang w:val="en-AU"/>
              </w:rPr>
            </w:pPr>
            <w:r w:rsidRPr="00B105A5">
              <w:rPr>
                <w:rFonts w:cs="Arial"/>
                <w:color w:val="000000" w:themeColor="text1"/>
                <w:sz w:val="22"/>
                <w:lang w:val="en-AU"/>
              </w:rPr>
              <w:t>Proposed – ‘Residential’ use for Grouped Dwellings</w:t>
            </w:r>
          </w:p>
        </w:tc>
      </w:tr>
      <w:tr w:rsidR="00F477CA" w:rsidRPr="00C321E7" w14:paraId="21B486FF" w14:textId="77777777" w:rsidTr="00F477CA">
        <w:tc>
          <w:tcPr>
            <w:tcW w:w="4990" w:type="dxa"/>
            <w:vAlign w:val="center"/>
          </w:tcPr>
          <w:p w14:paraId="56C2C728" w14:textId="77777777" w:rsidR="00F477CA" w:rsidRPr="00B105A5" w:rsidRDefault="00F477CA" w:rsidP="00F477CA">
            <w:pPr>
              <w:rPr>
                <w:rFonts w:cs="Arial"/>
                <w:b/>
                <w:color w:val="000000" w:themeColor="text1"/>
                <w:sz w:val="22"/>
                <w:lang w:val="en-AU"/>
              </w:rPr>
            </w:pPr>
            <w:r w:rsidRPr="00B105A5">
              <w:rPr>
                <w:rFonts w:cs="Arial"/>
                <w:b/>
                <w:color w:val="000000" w:themeColor="text1"/>
                <w:sz w:val="22"/>
                <w:lang w:val="en-AU"/>
              </w:rPr>
              <w:t>Use Class</w:t>
            </w:r>
          </w:p>
        </w:tc>
        <w:tc>
          <w:tcPr>
            <w:tcW w:w="3918" w:type="dxa"/>
            <w:vAlign w:val="center"/>
          </w:tcPr>
          <w:p w14:paraId="095F2253" w14:textId="77777777" w:rsidR="00F477CA" w:rsidRPr="00B105A5" w:rsidRDefault="00F477CA" w:rsidP="00F477CA">
            <w:pPr>
              <w:rPr>
                <w:rFonts w:cs="Arial"/>
                <w:color w:val="000000" w:themeColor="text1"/>
                <w:sz w:val="22"/>
                <w:highlight w:val="yellow"/>
                <w:lang w:val="en-AU"/>
              </w:rPr>
            </w:pPr>
            <w:r w:rsidRPr="00B105A5">
              <w:rPr>
                <w:rFonts w:cs="Arial"/>
                <w:color w:val="000000" w:themeColor="text1"/>
                <w:sz w:val="22"/>
                <w:lang w:val="en-AU"/>
              </w:rPr>
              <w:t>Permitted (P)</w:t>
            </w:r>
          </w:p>
        </w:tc>
      </w:tr>
    </w:tbl>
    <w:p w14:paraId="25ABAAFF" w14:textId="419E434F" w:rsidR="009F737C" w:rsidRDefault="009F737C" w:rsidP="00F477CA">
      <w:pPr>
        <w:jc w:val="both"/>
        <w:rPr>
          <w:rFonts w:cs="Arial"/>
          <w:color w:val="000000" w:themeColor="text1"/>
          <w:szCs w:val="28"/>
        </w:rPr>
      </w:pPr>
    </w:p>
    <w:p w14:paraId="6F8916AC" w14:textId="77777777" w:rsidR="009F737C" w:rsidRDefault="009F737C">
      <w:pPr>
        <w:spacing w:after="160" w:line="259" w:lineRule="auto"/>
        <w:contextualSpacing w:val="0"/>
        <w:rPr>
          <w:rFonts w:cs="Arial"/>
          <w:color w:val="000000" w:themeColor="text1"/>
          <w:szCs w:val="28"/>
        </w:rPr>
      </w:pPr>
      <w:r>
        <w:rPr>
          <w:rFonts w:cs="Arial"/>
          <w:color w:val="000000" w:themeColor="text1"/>
          <w:szCs w:val="28"/>
        </w:rPr>
        <w:br w:type="page"/>
      </w:r>
    </w:p>
    <w:p w14:paraId="45CBC19E" w14:textId="290086F9" w:rsidR="00F477CA" w:rsidRPr="00844172" w:rsidRDefault="00F477CA" w:rsidP="0012338F">
      <w:pPr>
        <w:pStyle w:val="ListParagraph"/>
        <w:numPr>
          <w:ilvl w:val="1"/>
          <w:numId w:val="102"/>
        </w:numPr>
        <w:ind w:left="709" w:hanging="709"/>
        <w:jc w:val="both"/>
        <w:rPr>
          <w:rFonts w:cs="Arial"/>
          <w:b/>
          <w:color w:val="000000" w:themeColor="text1"/>
          <w:szCs w:val="28"/>
        </w:rPr>
      </w:pPr>
      <w:r w:rsidRPr="00844172">
        <w:rPr>
          <w:rFonts w:cs="Arial"/>
          <w:b/>
          <w:color w:val="000000" w:themeColor="text1"/>
          <w:szCs w:val="28"/>
        </w:rPr>
        <w:lastRenderedPageBreak/>
        <w:t>Locality Plan</w:t>
      </w:r>
    </w:p>
    <w:p w14:paraId="34CFA117" w14:textId="77777777" w:rsidR="00F477CA" w:rsidRPr="00844172" w:rsidRDefault="00F477CA" w:rsidP="00F477CA">
      <w:pPr>
        <w:jc w:val="both"/>
        <w:rPr>
          <w:rFonts w:cs="Arial"/>
          <w:color w:val="000000" w:themeColor="text1"/>
          <w:szCs w:val="28"/>
        </w:rPr>
      </w:pPr>
    </w:p>
    <w:p w14:paraId="1C63CF44" w14:textId="77777777" w:rsidR="00F477CA" w:rsidRDefault="00F477CA" w:rsidP="00F477CA">
      <w:pPr>
        <w:jc w:val="both"/>
        <w:rPr>
          <w:rFonts w:cs="Arial"/>
          <w:bCs/>
          <w:color w:val="000000" w:themeColor="text1"/>
          <w:szCs w:val="28"/>
        </w:rPr>
      </w:pPr>
      <w:r>
        <w:rPr>
          <w:rFonts w:cs="Arial"/>
          <w:bCs/>
          <w:color w:val="000000" w:themeColor="text1"/>
          <w:szCs w:val="28"/>
        </w:rPr>
        <w:t>The subject site currently comprises one lot at No. 26 (lot 166) Louise Street, Nedlands which is currently vacant. The site previously contained a Single House which has recently been demolished.</w:t>
      </w:r>
    </w:p>
    <w:p w14:paraId="3C132A5C" w14:textId="77777777" w:rsidR="00F477CA" w:rsidRDefault="00F477CA" w:rsidP="00F477CA">
      <w:pPr>
        <w:jc w:val="both"/>
        <w:rPr>
          <w:rFonts w:cs="Arial"/>
          <w:bCs/>
          <w:color w:val="000000" w:themeColor="text1"/>
          <w:szCs w:val="28"/>
        </w:rPr>
      </w:pPr>
    </w:p>
    <w:p w14:paraId="464CF046" w14:textId="77777777" w:rsidR="00F477CA" w:rsidRDefault="00F477CA" w:rsidP="00F477CA">
      <w:pPr>
        <w:jc w:val="both"/>
        <w:rPr>
          <w:rFonts w:cs="Arial"/>
          <w:bCs/>
          <w:color w:val="000000" w:themeColor="text1"/>
          <w:szCs w:val="28"/>
        </w:rPr>
      </w:pPr>
      <w:r>
        <w:rPr>
          <w:rFonts w:cs="Arial"/>
          <w:bCs/>
          <w:color w:val="000000" w:themeColor="text1"/>
          <w:szCs w:val="28"/>
        </w:rPr>
        <w:t xml:space="preserve">The site is oriented east-west and has its frontage to Louise Street and is bound by residential lots to the northern, </w:t>
      </w:r>
      <w:proofErr w:type="gramStart"/>
      <w:r>
        <w:rPr>
          <w:rFonts w:cs="Arial"/>
          <w:bCs/>
          <w:color w:val="000000" w:themeColor="text1"/>
          <w:szCs w:val="28"/>
        </w:rPr>
        <w:t>eastern</w:t>
      </w:r>
      <w:proofErr w:type="gramEnd"/>
      <w:r>
        <w:rPr>
          <w:rFonts w:cs="Arial"/>
          <w:bCs/>
          <w:color w:val="000000" w:themeColor="text1"/>
          <w:szCs w:val="28"/>
        </w:rPr>
        <w:t xml:space="preserve"> and southern lot boundaries.</w:t>
      </w:r>
    </w:p>
    <w:p w14:paraId="10AA9A01" w14:textId="77777777" w:rsidR="00F477CA" w:rsidRDefault="00F477CA" w:rsidP="00F477CA">
      <w:pPr>
        <w:jc w:val="both"/>
        <w:rPr>
          <w:rFonts w:cs="Arial"/>
          <w:bCs/>
          <w:color w:val="000000" w:themeColor="text1"/>
          <w:szCs w:val="28"/>
        </w:rPr>
      </w:pPr>
    </w:p>
    <w:p w14:paraId="7BE2D367" w14:textId="77777777" w:rsidR="00F477CA" w:rsidRDefault="00F477CA" w:rsidP="00F477CA">
      <w:pPr>
        <w:jc w:val="both"/>
        <w:rPr>
          <w:rFonts w:cs="Arial"/>
          <w:bCs/>
          <w:color w:val="000000" w:themeColor="text1"/>
          <w:szCs w:val="28"/>
        </w:rPr>
      </w:pPr>
      <w:r>
        <w:rPr>
          <w:noProof/>
        </w:rPr>
        <w:drawing>
          <wp:inline distT="0" distB="0" distL="0" distR="0" wp14:anchorId="2B0BA675" wp14:editId="568252D8">
            <wp:extent cx="5673012" cy="307641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0">
                      <a:extLst>
                        <a:ext uri="{28A0092B-C50C-407E-A947-70E740481C1C}">
                          <a14:useLocalDpi xmlns:a14="http://schemas.microsoft.com/office/drawing/2010/main" val="0"/>
                        </a:ext>
                      </a:extLst>
                    </a:blip>
                    <a:srcRect r="2671"/>
                    <a:stretch/>
                  </pic:blipFill>
                  <pic:spPr bwMode="auto">
                    <a:xfrm>
                      <a:off x="0" y="0"/>
                      <a:ext cx="5673301" cy="3076575"/>
                    </a:xfrm>
                    <a:prstGeom prst="rect">
                      <a:avLst/>
                    </a:prstGeom>
                    <a:ln>
                      <a:noFill/>
                    </a:ln>
                    <a:extLst>
                      <a:ext uri="{53640926-AAD7-44D8-BBD7-CCE9431645EC}">
                        <a14:shadowObscured xmlns:a14="http://schemas.microsoft.com/office/drawing/2010/main"/>
                      </a:ext>
                    </a:extLst>
                  </pic:spPr>
                </pic:pic>
              </a:graphicData>
            </a:graphic>
          </wp:inline>
        </w:drawing>
      </w:r>
      <w:r w:rsidRPr="56D20CCD">
        <w:rPr>
          <w:rFonts w:cs="Arial"/>
          <w:color w:val="000000" w:themeColor="text1"/>
        </w:rPr>
        <w:t xml:space="preserve">  </w:t>
      </w:r>
    </w:p>
    <w:p w14:paraId="47D51BB7" w14:textId="77777777" w:rsidR="00F477CA" w:rsidRDefault="00F477CA" w:rsidP="00F477CA">
      <w:pPr>
        <w:jc w:val="both"/>
        <w:rPr>
          <w:rFonts w:cs="Arial"/>
          <w:bCs/>
          <w:color w:val="000000" w:themeColor="text1"/>
          <w:szCs w:val="28"/>
        </w:rPr>
      </w:pPr>
    </w:p>
    <w:p w14:paraId="55951AB7" w14:textId="77777777" w:rsidR="00F477CA" w:rsidRDefault="00F477CA" w:rsidP="00F477CA">
      <w:pPr>
        <w:jc w:val="both"/>
        <w:rPr>
          <w:rFonts w:cs="Arial"/>
          <w:bCs/>
          <w:color w:val="000000" w:themeColor="text1"/>
          <w:szCs w:val="28"/>
        </w:rPr>
      </w:pPr>
      <w:r>
        <w:rPr>
          <w:rFonts w:cs="Arial"/>
          <w:bCs/>
          <w:color w:val="000000" w:themeColor="text1"/>
          <w:szCs w:val="28"/>
        </w:rPr>
        <w:t>The site slopes downwards from the north eastern corner to the south western corner of the lot. T</w:t>
      </w:r>
      <w:r w:rsidRPr="00A321EE">
        <w:rPr>
          <w:rFonts w:cs="Arial"/>
          <w:bCs/>
          <w:color w:val="000000" w:themeColor="text1"/>
          <w:szCs w:val="28"/>
        </w:rPr>
        <w:t>he lowest point of the site is 9.6m AHD with the highest point being 10.83m AHD. This results in a drop of 1.23m over 50m, representing a grade of approximately 2.5%.</w:t>
      </w:r>
      <w:r>
        <w:rPr>
          <w:rFonts w:cs="Arial"/>
          <w:bCs/>
          <w:color w:val="000000" w:themeColor="text1"/>
          <w:szCs w:val="28"/>
        </w:rPr>
        <w:t xml:space="preserve"> </w:t>
      </w:r>
    </w:p>
    <w:p w14:paraId="542EB326" w14:textId="77777777" w:rsidR="00F477CA" w:rsidRDefault="00F477CA" w:rsidP="00F477CA">
      <w:pPr>
        <w:jc w:val="both"/>
        <w:rPr>
          <w:rFonts w:cs="Arial"/>
          <w:bCs/>
          <w:color w:val="000000" w:themeColor="text1"/>
          <w:szCs w:val="28"/>
        </w:rPr>
      </w:pPr>
    </w:p>
    <w:p w14:paraId="1E9B9C63" w14:textId="77777777" w:rsidR="00F477CA" w:rsidRDefault="00F477CA" w:rsidP="00F477CA">
      <w:pPr>
        <w:jc w:val="both"/>
        <w:rPr>
          <w:rFonts w:cs="Arial"/>
          <w:bCs/>
          <w:color w:val="000000" w:themeColor="text1"/>
          <w:szCs w:val="28"/>
        </w:rPr>
      </w:pPr>
      <w:r w:rsidRPr="00EA014B">
        <w:rPr>
          <w:rFonts w:cs="Arial"/>
          <w:bCs/>
          <w:color w:val="000000" w:themeColor="text1"/>
          <w:szCs w:val="28"/>
        </w:rPr>
        <w:t>As shown in the aerial map above, the subject property is surrounded by a mix of single houses and grouped dwellings. The Metro-Inner West Joint Development Assessment Panel (JDAP) recently approved 37 multiple dwellings at 17-19 Louise Street and 6 multiple and 7 grouped dwellings at 21-23 Louise Street directly opposite the site.</w:t>
      </w:r>
      <w:r>
        <w:rPr>
          <w:rFonts w:cs="Arial"/>
          <w:bCs/>
          <w:color w:val="000000" w:themeColor="text1"/>
          <w:szCs w:val="28"/>
        </w:rPr>
        <w:t xml:space="preserve"> </w:t>
      </w:r>
    </w:p>
    <w:p w14:paraId="52CB44CD" w14:textId="77777777" w:rsidR="00F477CA" w:rsidRDefault="00F477CA" w:rsidP="00F477CA">
      <w:pPr>
        <w:jc w:val="both"/>
        <w:rPr>
          <w:rFonts w:cs="Arial"/>
          <w:bCs/>
          <w:color w:val="000000" w:themeColor="text1"/>
          <w:szCs w:val="28"/>
        </w:rPr>
      </w:pPr>
    </w:p>
    <w:p w14:paraId="5B1B4736" w14:textId="77777777" w:rsidR="00F477CA" w:rsidRDefault="00F477CA" w:rsidP="00F477CA">
      <w:pPr>
        <w:jc w:val="both"/>
        <w:rPr>
          <w:rFonts w:cs="Arial"/>
          <w:bCs/>
          <w:color w:val="000000" w:themeColor="text1"/>
          <w:szCs w:val="28"/>
        </w:rPr>
      </w:pPr>
      <w:r>
        <w:rPr>
          <w:rFonts w:cs="Arial"/>
          <w:bCs/>
          <w:color w:val="000000" w:themeColor="text1"/>
          <w:szCs w:val="28"/>
        </w:rPr>
        <w:t>As shown in the Locality Plan below, the subject site is zoned R60. All lots to the north of Jenkins Avenue are coded R60 and above. All lots to the south of Jenkins Avenue are coded R12.5 and R10.</w:t>
      </w:r>
    </w:p>
    <w:p w14:paraId="4087BB2F" w14:textId="77777777" w:rsidR="00F477CA" w:rsidRDefault="00F477CA" w:rsidP="00F477CA">
      <w:pPr>
        <w:jc w:val="both"/>
        <w:rPr>
          <w:rFonts w:cs="Arial"/>
          <w:color w:val="000000" w:themeColor="text1"/>
          <w:szCs w:val="24"/>
        </w:rPr>
      </w:pPr>
      <w:r w:rsidRPr="56D20CCD">
        <w:rPr>
          <w:rFonts w:cs="Arial"/>
          <w:color w:val="000000" w:themeColor="text1"/>
        </w:rPr>
        <w:lastRenderedPageBreak/>
        <w:t xml:space="preserve"> </w:t>
      </w:r>
      <w:r>
        <w:rPr>
          <w:noProof/>
        </w:rPr>
        <w:drawing>
          <wp:inline distT="0" distB="0" distL="0" distR="0" wp14:anchorId="35354ABB" wp14:editId="40E40975">
            <wp:extent cx="5691673" cy="263835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1">
                      <a:extLst>
                        <a:ext uri="{28A0092B-C50C-407E-A947-70E740481C1C}">
                          <a14:useLocalDpi xmlns:a14="http://schemas.microsoft.com/office/drawing/2010/main" val="0"/>
                        </a:ext>
                      </a:extLst>
                    </a:blip>
                    <a:srcRect r="3642"/>
                    <a:stretch/>
                  </pic:blipFill>
                  <pic:spPr bwMode="auto">
                    <a:xfrm>
                      <a:off x="0" y="0"/>
                      <a:ext cx="5691821" cy="2638425"/>
                    </a:xfrm>
                    <a:prstGeom prst="rect">
                      <a:avLst/>
                    </a:prstGeom>
                    <a:ln>
                      <a:noFill/>
                    </a:ln>
                    <a:extLst>
                      <a:ext uri="{53640926-AAD7-44D8-BBD7-CCE9431645EC}">
                        <a14:shadowObscured xmlns:a14="http://schemas.microsoft.com/office/drawing/2010/main"/>
                      </a:ext>
                    </a:extLst>
                  </pic:spPr>
                </pic:pic>
              </a:graphicData>
            </a:graphic>
          </wp:inline>
        </w:drawing>
      </w:r>
    </w:p>
    <w:p w14:paraId="3224C860" w14:textId="77777777" w:rsidR="00F477CA" w:rsidRDefault="00F477CA" w:rsidP="00F477CA">
      <w:pPr>
        <w:jc w:val="both"/>
        <w:rPr>
          <w:rFonts w:cs="Arial"/>
          <w:color w:val="000000" w:themeColor="text1"/>
          <w:szCs w:val="24"/>
        </w:rPr>
      </w:pPr>
    </w:p>
    <w:p w14:paraId="4827DD98" w14:textId="77777777" w:rsidR="00F477CA" w:rsidRPr="000601C1" w:rsidRDefault="00F477CA" w:rsidP="00F477CA">
      <w:pPr>
        <w:jc w:val="both"/>
        <w:rPr>
          <w:rFonts w:cs="Arial"/>
          <w:color w:val="000000" w:themeColor="text1"/>
          <w:szCs w:val="24"/>
        </w:rPr>
      </w:pPr>
    </w:p>
    <w:p w14:paraId="3C6CFE70" w14:textId="77777777" w:rsidR="00F477CA" w:rsidRPr="00844172" w:rsidRDefault="00F477CA" w:rsidP="0012338F">
      <w:pPr>
        <w:pStyle w:val="ListParagraph"/>
        <w:numPr>
          <w:ilvl w:val="0"/>
          <w:numId w:val="74"/>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3C69EFF2" w14:textId="77777777" w:rsidR="00F477CA" w:rsidRPr="00844172" w:rsidRDefault="00F477CA" w:rsidP="00F477CA">
      <w:pPr>
        <w:jc w:val="both"/>
        <w:rPr>
          <w:rFonts w:cs="Arial"/>
          <w:iCs/>
          <w:color w:val="000000" w:themeColor="text1"/>
          <w:szCs w:val="24"/>
        </w:rPr>
      </w:pPr>
    </w:p>
    <w:p w14:paraId="4726E7E9" w14:textId="77777777" w:rsidR="00F477CA" w:rsidRDefault="00F477CA" w:rsidP="00F477CA">
      <w:pPr>
        <w:jc w:val="both"/>
        <w:rPr>
          <w:rFonts w:cs="Arial"/>
          <w:iCs/>
          <w:color w:val="000000" w:themeColor="text1"/>
          <w:szCs w:val="24"/>
        </w:rPr>
      </w:pPr>
      <w:r w:rsidRPr="00844172">
        <w:rPr>
          <w:rFonts w:cs="Arial"/>
          <w:iCs/>
          <w:color w:val="000000" w:themeColor="text1"/>
          <w:szCs w:val="24"/>
        </w:rPr>
        <w:t>The applicant seeks development</w:t>
      </w:r>
      <w:r>
        <w:rPr>
          <w:rFonts w:cs="Arial"/>
          <w:iCs/>
          <w:color w:val="000000" w:themeColor="text1"/>
          <w:szCs w:val="24"/>
        </w:rPr>
        <w:t xml:space="preserve"> approval to construct five (5) grouped dwellings,</w:t>
      </w:r>
      <w:r w:rsidRPr="00844172">
        <w:rPr>
          <w:rFonts w:cs="Arial"/>
          <w:iCs/>
          <w:color w:val="000000" w:themeColor="text1"/>
          <w:szCs w:val="24"/>
        </w:rPr>
        <w:t xml:space="preserve"> </w:t>
      </w:r>
      <w:r>
        <w:rPr>
          <w:rFonts w:cs="Arial"/>
          <w:iCs/>
          <w:color w:val="000000" w:themeColor="text1"/>
          <w:szCs w:val="24"/>
        </w:rPr>
        <w:t xml:space="preserve">details of each are as follows: </w:t>
      </w:r>
    </w:p>
    <w:p w14:paraId="3A9BBD0C" w14:textId="77777777" w:rsidR="00F477CA" w:rsidRDefault="00F477CA" w:rsidP="00F477CA">
      <w:pPr>
        <w:jc w:val="both"/>
        <w:rPr>
          <w:rFonts w:cs="Arial"/>
          <w:iCs/>
          <w:color w:val="000000" w:themeColor="text1"/>
          <w:szCs w:val="24"/>
        </w:rPr>
      </w:pPr>
    </w:p>
    <w:p w14:paraId="03B04251" w14:textId="77777777" w:rsidR="00F477CA" w:rsidRDefault="00F477CA" w:rsidP="0012338F">
      <w:pPr>
        <w:pStyle w:val="ListParagraph"/>
        <w:numPr>
          <w:ilvl w:val="0"/>
          <w:numId w:val="62"/>
        </w:numPr>
        <w:jc w:val="both"/>
        <w:rPr>
          <w:rFonts w:cs="Arial"/>
          <w:iCs/>
          <w:color w:val="000000" w:themeColor="text1"/>
          <w:szCs w:val="24"/>
        </w:rPr>
      </w:pPr>
      <w:r w:rsidRPr="00646FAF">
        <w:rPr>
          <w:rFonts w:cs="Arial"/>
          <w:iCs/>
          <w:color w:val="000000" w:themeColor="text1"/>
          <w:szCs w:val="24"/>
        </w:rPr>
        <w:t>Two-storey grouped dwellings comprising three bedrooms, two bathrooms, a double garage, kitchen, living area, dining area, sitting room and an outdoor living area facing north;</w:t>
      </w:r>
    </w:p>
    <w:p w14:paraId="1BECBF72" w14:textId="77777777" w:rsidR="00F477CA" w:rsidRPr="00646FAF" w:rsidRDefault="00F477CA" w:rsidP="00F477CA">
      <w:pPr>
        <w:pStyle w:val="ListParagraph"/>
        <w:jc w:val="both"/>
        <w:rPr>
          <w:rFonts w:cs="Arial"/>
          <w:iCs/>
          <w:color w:val="000000" w:themeColor="text1"/>
          <w:szCs w:val="24"/>
        </w:rPr>
      </w:pPr>
    </w:p>
    <w:p w14:paraId="64793DB9" w14:textId="77777777" w:rsidR="00F477CA" w:rsidRPr="009B5254" w:rsidRDefault="00F477CA" w:rsidP="0012338F">
      <w:pPr>
        <w:pStyle w:val="ListParagraph"/>
        <w:numPr>
          <w:ilvl w:val="0"/>
          <w:numId w:val="62"/>
        </w:numPr>
        <w:jc w:val="both"/>
      </w:pPr>
      <w:r w:rsidRPr="00646FAF">
        <w:rPr>
          <w:rFonts w:cs="Arial"/>
          <w:iCs/>
          <w:color w:val="000000" w:themeColor="text1"/>
          <w:szCs w:val="24"/>
        </w:rPr>
        <w:t>Consolidated vehicle access to the south</w:t>
      </w:r>
      <w:r>
        <w:rPr>
          <w:rFonts w:cs="Arial"/>
          <w:iCs/>
          <w:color w:val="000000" w:themeColor="text1"/>
          <w:szCs w:val="24"/>
        </w:rPr>
        <w:t xml:space="preserve"> of the site</w:t>
      </w:r>
      <w:r w:rsidRPr="00646FAF">
        <w:rPr>
          <w:rFonts w:cs="Arial"/>
          <w:iCs/>
          <w:color w:val="000000" w:themeColor="text1"/>
          <w:szCs w:val="24"/>
        </w:rPr>
        <w:t xml:space="preserve"> with a designated visitor bay proposed in front of Unit 1</w:t>
      </w:r>
      <w:r>
        <w:rPr>
          <w:rFonts w:cs="Arial"/>
          <w:iCs/>
          <w:color w:val="000000" w:themeColor="text1"/>
          <w:szCs w:val="24"/>
        </w:rPr>
        <w:t xml:space="preserve"> and contained within the lot</w:t>
      </w:r>
      <w:r w:rsidRPr="00646FAF">
        <w:rPr>
          <w:rFonts w:cs="Arial"/>
          <w:iCs/>
          <w:color w:val="000000" w:themeColor="text1"/>
          <w:szCs w:val="24"/>
        </w:rPr>
        <w:t>;</w:t>
      </w:r>
      <w:r>
        <w:rPr>
          <w:rFonts w:cs="Arial"/>
          <w:iCs/>
          <w:color w:val="000000" w:themeColor="text1"/>
          <w:szCs w:val="24"/>
        </w:rPr>
        <w:t xml:space="preserve"> and</w:t>
      </w:r>
    </w:p>
    <w:p w14:paraId="1A41BCB9" w14:textId="77777777" w:rsidR="00F477CA" w:rsidRPr="00646FAF" w:rsidRDefault="00F477CA" w:rsidP="00F477CA">
      <w:pPr>
        <w:jc w:val="both"/>
        <w:rPr>
          <w:rFonts w:cs="Arial"/>
          <w:iCs/>
          <w:color w:val="000000" w:themeColor="text1"/>
          <w:szCs w:val="24"/>
        </w:rPr>
      </w:pPr>
    </w:p>
    <w:p w14:paraId="66F1C8DD" w14:textId="77777777" w:rsidR="00F477CA" w:rsidRPr="00646FAF" w:rsidRDefault="00F477CA" w:rsidP="0012338F">
      <w:pPr>
        <w:pStyle w:val="ListParagraph"/>
        <w:numPr>
          <w:ilvl w:val="0"/>
          <w:numId w:val="62"/>
        </w:numPr>
        <w:jc w:val="both"/>
        <w:rPr>
          <w:rFonts w:cs="Arial"/>
          <w:color w:val="000000" w:themeColor="text1"/>
          <w:szCs w:val="24"/>
        </w:rPr>
      </w:pPr>
      <w:r w:rsidRPr="00646FAF">
        <w:rPr>
          <w:rFonts w:cs="Arial"/>
          <w:color w:val="000000" w:themeColor="text1"/>
          <w:szCs w:val="24"/>
        </w:rPr>
        <w:t>A communal bin store along the southern lot boundary for general waste bins and recycling bins to be located within the garages of the units.</w:t>
      </w:r>
    </w:p>
    <w:p w14:paraId="64B3C74F" w14:textId="77777777" w:rsidR="00F477CA" w:rsidRPr="00F54BF5" w:rsidRDefault="00F477CA" w:rsidP="00F477CA">
      <w:pPr>
        <w:pStyle w:val="ListParagraph"/>
        <w:jc w:val="both"/>
        <w:rPr>
          <w:rFonts w:cs="Arial"/>
          <w:iCs/>
          <w:color w:val="000000" w:themeColor="text1"/>
          <w:szCs w:val="28"/>
        </w:rPr>
      </w:pPr>
    </w:p>
    <w:p w14:paraId="5FF219A8" w14:textId="77777777" w:rsidR="00F477CA" w:rsidRDefault="00F477CA" w:rsidP="00F477CA">
      <w:pPr>
        <w:jc w:val="both"/>
        <w:rPr>
          <w:rFonts w:cs="Arial"/>
          <w:color w:val="000000" w:themeColor="text1"/>
          <w:szCs w:val="28"/>
        </w:rPr>
      </w:pPr>
      <w:r>
        <w:rPr>
          <w:rFonts w:cs="Arial"/>
          <w:color w:val="000000" w:themeColor="text1"/>
          <w:szCs w:val="28"/>
        </w:rPr>
        <w:t xml:space="preserve">It is noted that no subdivision application has been submitted for this site. </w:t>
      </w:r>
    </w:p>
    <w:p w14:paraId="65CF3AD0" w14:textId="77777777" w:rsidR="00F477CA" w:rsidRPr="00844172" w:rsidRDefault="00F477CA" w:rsidP="00F477CA">
      <w:pPr>
        <w:jc w:val="both"/>
        <w:rPr>
          <w:rFonts w:cs="Arial"/>
          <w:color w:val="000000" w:themeColor="text1"/>
          <w:szCs w:val="28"/>
        </w:rPr>
      </w:pPr>
    </w:p>
    <w:p w14:paraId="5A103645" w14:textId="77777777" w:rsidR="00F477CA" w:rsidRPr="00844172" w:rsidRDefault="00F477CA" w:rsidP="0012338F">
      <w:pPr>
        <w:pStyle w:val="ListParagraph"/>
        <w:numPr>
          <w:ilvl w:val="0"/>
          <w:numId w:val="74"/>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3AFEE6CF" w14:textId="77777777" w:rsidR="00F477CA" w:rsidRPr="00C321E7" w:rsidRDefault="00F477CA" w:rsidP="00F477CA">
      <w:pPr>
        <w:jc w:val="both"/>
        <w:rPr>
          <w:rFonts w:cs="Arial"/>
          <w:color w:val="000000" w:themeColor="text1"/>
          <w:szCs w:val="24"/>
        </w:rPr>
      </w:pPr>
    </w:p>
    <w:p w14:paraId="5FE962B2" w14:textId="77777777" w:rsidR="00F477CA" w:rsidRPr="00C321E7" w:rsidRDefault="00F477CA" w:rsidP="00F477CA">
      <w:pPr>
        <w:jc w:val="both"/>
        <w:rPr>
          <w:rFonts w:cs="Arial"/>
          <w:color w:val="000000" w:themeColor="text1"/>
          <w:szCs w:val="24"/>
        </w:rPr>
      </w:pPr>
      <w:r w:rsidRPr="00C321E7">
        <w:rPr>
          <w:rFonts w:cs="Arial"/>
          <w:color w:val="000000" w:themeColor="text1"/>
          <w:szCs w:val="24"/>
        </w:rPr>
        <w:t xml:space="preserve">The </w:t>
      </w:r>
      <w:r>
        <w:rPr>
          <w:rFonts w:cs="Arial"/>
          <w:color w:val="000000" w:themeColor="text1"/>
          <w:szCs w:val="24"/>
        </w:rPr>
        <w:t>application was assessed against State Planning Policy 7.3 – Residential Design Codes (Volume 1). The application</w:t>
      </w:r>
      <w:r w:rsidRPr="00C321E7">
        <w:rPr>
          <w:rFonts w:cs="Arial"/>
          <w:color w:val="000000" w:themeColor="text1"/>
          <w:szCs w:val="24"/>
        </w:rPr>
        <w:t xml:space="preserve"> </w:t>
      </w:r>
      <w:r>
        <w:rPr>
          <w:rFonts w:cs="Arial"/>
          <w:color w:val="000000" w:themeColor="text1"/>
          <w:szCs w:val="24"/>
        </w:rPr>
        <w:t>was advertised to seek</w:t>
      </w:r>
      <w:r w:rsidRPr="00C321E7">
        <w:rPr>
          <w:rFonts w:cs="Arial"/>
          <w:color w:val="000000" w:themeColor="text1"/>
          <w:szCs w:val="24"/>
        </w:rPr>
        <w:t xml:space="preserve"> assessment under the Design Principles of the R-Codes for the following</w:t>
      </w:r>
      <w:r>
        <w:rPr>
          <w:rFonts w:cs="Arial"/>
          <w:color w:val="000000" w:themeColor="text1"/>
          <w:szCs w:val="24"/>
        </w:rPr>
        <w:t xml:space="preserve"> clauses</w:t>
      </w:r>
      <w:r w:rsidRPr="00C321E7">
        <w:rPr>
          <w:rFonts w:cs="Arial"/>
          <w:color w:val="000000" w:themeColor="text1"/>
          <w:szCs w:val="24"/>
        </w:rPr>
        <w:t>:</w:t>
      </w:r>
    </w:p>
    <w:p w14:paraId="177C3C28" w14:textId="77777777" w:rsidR="00F477CA" w:rsidRPr="002927F7" w:rsidRDefault="00F477CA" w:rsidP="00F477CA">
      <w:pPr>
        <w:jc w:val="both"/>
        <w:rPr>
          <w:rFonts w:cs="Arial"/>
          <w:color w:val="000000" w:themeColor="text1"/>
          <w:szCs w:val="24"/>
        </w:rPr>
      </w:pPr>
    </w:p>
    <w:p w14:paraId="141C76D1" w14:textId="77777777" w:rsidR="00F477CA" w:rsidRDefault="00F477CA" w:rsidP="0012338F">
      <w:pPr>
        <w:pStyle w:val="ListParagraph"/>
        <w:numPr>
          <w:ilvl w:val="0"/>
          <w:numId w:val="59"/>
        </w:numPr>
        <w:jc w:val="both"/>
        <w:rPr>
          <w:rFonts w:cs="Arial"/>
          <w:color w:val="000000" w:themeColor="text1"/>
          <w:szCs w:val="24"/>
        </w:rPr>
      </w:pPr>
      <w:r>
        <w:rPr>
          <w:rFonts w:cs="Arial"/>
          <w:color w:val="000000" w:themeColor="text1"/>
          <w:szCs w:val="24"/>
        </w:rPr>
        <w:t>Clause 5.1.3 – Lot Boundary Setbacks</w:t>
      </w:r>
    </w:p>
    <w:p w14:paraId="2306F0D1" w14:textId="77777777" w:rsidR="00F477CA" w:rsidRDefault="00F477CA" w:rsidP="0012338F">
      <w:pPr>
        <w:pStyle w:val="ListParagraph"/>
        <w:numPr>
          <w:ilvl w:val="0"/>
          <w:numId w:val="59"/>
        </w:numPr>
        <w:jc w:val="both"/>
        <w:rPr>
          <w:rFonts w:cs="Arial"/>
          <w:color w:val="000000" w:themeColor="text1"/>
          <w:szCs w:val="24"/>
        </w:rPr>
      </w:pPr>
      <w:r>
        <w:rPr>
          <w:rFonts w:cs="Arial"/>
          <w:color w:val="000000" w:themeColor="text1"/>
          <w:szCs w:val="24"/>
        </w:rPr>
        <w:t>Clause 5.1.4 – Open Space</w:t>
      </w:r>
    </w:p>
    <w:p w14:paraId="5C5140F0" w14:textId="77777777" w:rsidR="00F477CA" w:rsidRPr="00343D51" w:rsidRDefault="00F477CA" w:rsidP="0012338F">
      <w:pPr>
        <w:pStyle w:val="ListParagraph"/>
        <w:numPr>
          <w:ilvl w:val="0"/>
          <w:numId w:val="59"/>
        </w:numPr>
        <w:jc w:val="both"/>
        <w:rPr>
          <w:rFonts w:cs="Arial"/>
          <w:color w:val="000000" w:themeColor="text1"/>
          <w:szCs w:val="24"/>
        </w:rPr>
      </w:pPr>
      <w:r>
        <w:rPr>
          <w:rFonts w:cs="Arial"/>
          <w:color w:val="000000" w:themeColor="text1"/>
          <w:szCs w:val="24"/>
        </w:rPr>
        <w:t>Clause 5.2.4 – Street Walls and Fences</w:t>
      </w:r>
    </w:p>
    <w:p w14:paraId="34352E2D" w14:textId="77777777" w:rsidR="00F477CA" w:rsidRPr="00C321E7" w:rsidRDefault="00F477CA" w:rsidP="00F477CA">
      <w:pPr>
        <w:jc w:val="both"/>
        <w:rPr>
          <w:rFonts w:cs="Arial"/>
          <w:color w:val="000000" w:themeColor="text1"/>
          <w:szCs w:val="24"/>
        </w:rPr>
      </w:pPr>
    </w:p>
    <w:p w14:paraId="773938E7" w14:textId="77777777" w:rsidR="00F477CA" w:rsidRDefault="00F477CA" w:rsidP="00F477CA">
      <w:pPr>
        <w:jc w:val="both"/>
        <w:rPr>
          <w:rFonts w:cs="Arial"/>
          <w:color w:val="000000" w:themeColor="text1"/>
          <w:szCs w:val="24"/>
          <w:u w:val="single"/>
        </w:rPr>
      </w:pPr>
      <w:r w:rsidRPr="008B7CC8">
        <w:rPr>
          <w:rFonts w:cs="Arial"/>
          <w:color w:val="000000" w:themeColor="text1"/>
          <w:szCs w:val="24"/>
          <w:u w:val="single"/>
        </w:rPr>
        <w:t>Round 1 Advertising:</w:t>
      </w:r>
    </w:p>
    <w:p w14:paraId="6948FDD6" w14:textId="77777777" w:rsidR="00F477CA" w:rsidRPr="008B7CC8" w:rsidRDefault="00F477CA" w:rsidP="00F477CA">
      <w:pPr>
        <w:jc w:val="both"/>
        <w:rPr>
          <w:rFonts w:cs="Arial"/>
          <w:color w:val="000000" w:themeColor="text1"/>
          <w:szCs w:val="24"/>
          <w:u w:val="single"/>
        </w:rPr>
      </w:pPr>
    </w:p>
    <w:p w14:paraId="303EE7C4" w14:textId="77777777" w:rsidR="00F477CA" w:rsidRDefault="00F477CA" w:rsidP="00F477CA">
      <w:pPr>
        <w:jc w:val="both"/>
        <w:rPr>
          <w:rFonts w:cs="Arial"/>
          <w:color w:val="000000" w:themeColor="text1"/>
          <w:szCs w:val="24"/>
        </w:rPr>
      </w:pPr>
      <w:r w:rsidRPr="00C321E7">
        <w:rPr>
          <w:rFonts w:cs="Arial"/>
          <w:color w:val="000000" w:themeColor="text1"/>
          <w:szCs w:val="24"/>
        </w:rPr>
        <w:t>The development application was</w:t>
      </w:r>
      <w:r>
        <w:rPr>
          <w:rFonts w:cs="Arial"/>
          <w:color w:val="000000" w:themeColor="text1"/>
          <w:szCs w:val="24"/>
        </w:rPr>
        <w:t xml:space="preserve"> initially advertised to 11 landowners/occupiers between 30 November 2020 to 14 December 2020 due to variations proposed under Clause 5.1.4 – Open Space and Clause 5.2.4 – Street Walls and Fences. At the close of the advertising period, no submissions were received. </w:t>
      </w:r>
    </w:p>
    <w:p w14:paraId="784E08B1" w14:textId="77777777" w:rsidR="00F477CA" w:rsidRDefault="00F477CA" w:rsidP="00F477CA">
      <w:pPr>
        <w:jc w:val="both"/>
        <w:rPr>
          <w:rFonts w:cs="Arial"/>
          <w:color w:val="000000" w:themeColor="text1"/>
          <w:szCs w:val="24"/>
        </w:rPr>
      </w:pPr>
    </w:p>
    <w:p w14:paraId="6881E823" w14:textId="77777777" w:rsidR="009F737C" w:rsidRDefault="009F737C" w:rsidP="00F477CA">
      <w:pPr>
        <w:jc w:val="both"/>
        <w:rPr>
          <w:rFonts w:cs="Arial"/>
          <w:color w:val="000000" w:themeColor="text1"/>
          <w:szCs w:val="24"/>
          <w:u w:val="single"/>
        </w:rPr>
      </w:pPr>
    </w:p>
    <w:p w14:paraId="64B05ADF" w14:textId="7937B0AD" w:rsidR="00F477CA" w:rsidRDefault="00F477CA" w:rsidP="00F477CA">
      <w:pPr>
        <w:jc w:val="both"/>
        <w:rPr>
          <w:rFonts w:cs="Arial"/>
          <w:color w:val="000000" w:themeColor="text1"/>
          <w:szCs w:val="24"/>
          <w:u w:val="single"/>
        </w:rPr>
      </w:pPr>
      <w:r w:rsidRPr="00201CEB">
        <w:rPr>
          <w:rFonts w:cs="Arial"/>
          <w:color w:val="000000" w:themeColor="text1"/>
          <w:szCs w:val="24"/>
          <w:u w:val="single"/>
        </w:rPr>
        <w:lastRenderedPageBreak/>
        <w:t>Round 2 Advertising:</w:t>
      </w:r>
    </w:p>
    <w:p w14:paraId="5C9AFE7E" w14:textId="77777777" w:rsidR="00F477CA" w:rsidRPr="00201CEB" w:rsidRDefault="00F477CA" w:rsidP="00F477CA">
      <w:pPr>
        <w:jc w:val="both"/>
        <w:rPr>
          <w:rFonts w:cs="Arial"/>
          <w:color w:val="000000" w:themeColor="text1"/>
          <w:szCs w:val="24"/>
          <w:u w:val="single"/>
        </w:rPr>
      </w:pPr>
    </w:p>
    <w:p w14:paraId="41220DAD" w14:textId="77777777" w:rsidR="00F477CA" w:rsidRDefault="00F477CA" w:rsidP="00F477CA">
      <w:pPr>
        <w:jc w:val="both"/>
        <w:rPr>
          <w:rFonts w:cs="Arial"/>
          <w:color w:val="000000" w:themeColor="text1"/>
          <w:szCs w:val="24"/>
        </w:rPr>
      </w:pPr>
      <w:r>
        <w:rPr>
          <w:rFonts w:cs="Arial"/>
          <w:color w:val="000000" w:themeColor="text1"/>
          <w:szCs w:val="24"/>
        </w:rPr>
        <w:t>A second round of advertising was conducted from 29 November 2021 to 12 February 2021as amended plans were received by the City. The advertising in relation to clause 5.1.3 – Lot Boundary Setbacks as a communal bin store was now proposed on the southern lot boundary. At the close of the advertising period, no submissions were received.</w:t>
      </w:r>
    </w:p>
    <w:p w14:paraId="527380E2" w14:textId="77777777" w:rsidR="00F477CA" w:rsidRPr="00C321E7" w:rsidRDefault="00F477CA" w:rsidP="00F477CA">
      <w:pPr>
        <w:jc w:val="both"/>
        <w:rPr>
          <w:rFonts w:cs="Arial"/>
          <w:color w:val="000000" w:themeColor="text1"/>
          <w:szCs w:val="24"/>
        </w:rPr>
      </w:pPr>
    </w:p>
    <w:p w14:paraId="3424528B" w14:textId="77777777" w:rsidR="00F477CA" w:rsidRPr="00844172" w:rsidRDefault="00F477CA" w:rsidP="0012338F">
      <w:pPr>
        <w:pStyle w:val="ListParagraph"/>
        <w:numPr>
          <w:ilvl w:val="0"/>
          <w:numId w:val="74"/>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707F5C4F" w14:textId="77777777" w:rsidR="00F477CA" w:rsidRPr="00844172" w:rsidRDefault="00F477CA" w:rsidP="00F477CA">
      <w:pPr>
        <w:jc w:val="both"/>
        <w:rPr>
          <w:rFonts w:cs="Arial"/>
          <w:color w:val="000000" w:themeColor="text1"/>
          <w:szCs w:val="24"/>
        </w:rPr>
      </w:pPr>
    </w:p>
    <w:p w14:paraId="61053D48" w14:textId="30471AF4" w:rsidR="00F477CA" w:rsidRPr="00FF66D4" w:rsidRDefault="00F477CA" w:rsidP="0012338F">
      <w:pPr>
        <w:pStyle w:val="ListParagraph"/>
        <w:numPr>
          <w:ilvl w:val="1"/>
          <w:numId w:val="103"/>
        </w:numPr>
        <w:ind w:left="709" w:hanging="709"/>
        <w:jc w:val="both"/>
        <w:rPr>
          <w:rFonts w:cs="Arial"/>
          <w:b/>
          <w:color w:val="000000" w:themeColor="text1"/>
          <w:szCs w:val="24"/>
          <w:lang w:eastAsia="en-AU"/>
        </w:rPr>
      </w:pPr>
      <w:r w:rsidRPr="00FF66D4">
        <w:rPr>
          <w:rFonts w:cs="Arial"/>
          <w:b/>
          <w:color w:val="000000" w:themeColor="text1"/>
          <w:szCs w:val="24"/>
          <w:lang w:eastAsia="en-AU"/>
        </w:rPr>
        <w:t>Planning and Development (Local Planning Schemes) Regulations 2015</w:t>
      </w:r>
    </w:p>
    <w:p w14:paraId="210CD34B" w14:textId="77777777" w:rsidR="00F477CA" w:rsidRPr="00844172" w:rsidRDefault="00F477CA" w:rsidP="00F477CA">
      <w:pPr>
        <w:jc w:val="both"/>
        <w:rPr>
          <w:rFonts w:cs="Arial"/>
          <w:b/>
          <w:color w:val="000000" w:themeColor="text1"/>
          <w:szCs w:val="24"/>
        </w:rPr>
      </w:pPr>
    </w:p>
    <w:p w14:paraId="04129973" w14:textId="593DFECC" w:rsidR="00F477CA" w:rsidRPr="00636167" w:rsidRDefault="00F477CA" w:rsidP="00F477CA">
      <w:pPr>
        <w:jc w:val="both"/>
        <w:rPr>
          <w:rFonts w:cs="Arial"/>
          <w:color w:val="000000" w:themeColor="text1"/>
          <w:szCs w:val="24"/>
        </w:rPr>
      </w:pPr>
      <w:r w:rsidRPr="00844172">
        <w:rPr>
          <w:rFonts w:cs="Arial"/>
          <w:color w:val="000000" w:themeColor="text1"/>
          <w:szCs w:val="24"/>
        </w:rPr>
        <w:t>Schedule 2, Part 9, clause 67</w:t>
      </w:r>
      <w:r>
        <w:rPr>
          <w:rFonts w:cs="Arial"/>
          <w:color w:val="000000" w:themeColor="text1"/>
          <w:szCs w:val="24"/>
        </w:rPr>
        <w:t xml:space="preserve"> (Consideration of application by local </w:t>
      </w:r>
      <w:r w:rsidR="00C93159">
        <w:rPr>
          <w:rFonts w:cs="Arial"/>
          <w:color w:val="000000" w:themeColor="text1"/>
          <w:szCs w:val="24"/>
        </w:rPr>
        <w:t xml:space="preserve">government) </w:t>
      </w:r>
      <w:r w:rsidR="00C93159" w:rsidRPr="00C321E7">
        <w:rPr>
          <w:rFonts w:cs="Arial"/>
          <w:color w:val="000000" w:themeColor="text1"/>
          <w:szCs w:val="24"/>
        </w:rPr>
        <w:t>stipulates</w:t>
      </w:r>
      <w:r w:rsidRPr="00C321E7">
        <w:rPr>
          <w:rFonts w:cs="Arial"/>
          <w:color w:val="000000" w:themeColor="text1"/>
          <w:szCs w:val="24"/>
        </w:rPr>
        <w:t xml:space="preserve"> those matters that are required to be given due regard to the extent relevant to the application.</w:t>
      </w:r>
      <w:r w:rsidR="00A823FD">
        <w:rPr>
          <w:rFonts w:cs="Arial"/>
          <w:color w:val="000000" w:themeColor="text1"/>
          <w:szCs w:val="24"/>
        </w:rPr>
        <w:t xml:space="preserve"> </w:t>
      </w:r>
      <w:r w:rsidRPr="00C321E7">
        <w:rPr>
          <w:rFonts w:cs="Arial"/>
          <w:color w:val="000000" w:themeColor="text1"/>
          <w:szCs w:val="24"/>
        </w:rPr>
        <w:t xml:space="preserve"> </w:t>
      </w:r>
      <w:r>
        <w:rPr>
          <w:rFonts w:cs="Arial"/>
          <w:color w:val="000000" w:themeColor="text1"/>
          <w:szCs w:val="24"/>
        </w:rPr>
        <w:t>The City considers that the development meets these objectives, particularly in relation to height, scale and landscaping and overall amenity. Refer</w:t>
      </w:r>
      <w:r w:rsidDel="00E0587F">
        <w:rPr>
          <w:rFonts w:cs="Arial"/>
          <w:color w:val="000000" w:themeColor="text1"/>
          <w:szCs w:val="24"/>
        </w:rPr>
        <w:t xml:space="preserve"> </w:t>
      </w:r>
      <w:r>
        <w:rPr>
          <w:rFonts w:cs="Arial"/>
          <w:color w:val="000000" w:themeColor="text1"/>
          <w:szCs w:val="24"/>
        </w:rPr>
        <w:t xml:space="preserve">to </w:t>
      </w:r>
      <w:r w:rsidRPr="00EB6254">
        <w:rPr>
          <w:rFonts w:cs="Arial"/>
          <w:b/>
          <w:bCs/>
          <w:color w:val="000000" w:themeColor="text1"/>
          <w:szCs w:val="24"/>
        </w:rPr>
        <w:t>Attachment 5</w:t>
      </w:r>
      <w:r>
        <w:rPr>
          <w:rFonts w:cs="Arial"/>
          <w:color w:val="000000" w:themeColor="text1"/>
          <w:szCs w:val="24"/>
        </w:rPr>
        <w:t xml:space="preserve"> for</w:t>
      </w:r>
      <w:r w:rsidRPr="00636167">
        <w:rPr>
          <w:rFonts w:cs="Arial"/>
          <w:color w:val="000000" w:themeColor="text1"/>
          <w:szCs w:val="24"/>
        </w:rPr>
        <w:t xml:space="preserve"> the </w:t>
      </w:r>
      <w:r>
        <w:rPr>
          <w:rFonts w:cs="Arial"/>
          <w:color w:val="000000" w:themeColor="text1"/>
          <w:szCs w:val="24"/>
        </w:rPr>
        <w:t xml:space="preserve">full </w:t>
      </w:r>
      <w:r w:rsidRPr="00636167">
        <w:rPr>
          <w:rFonts w:cs="Arial"/>
          <w:color w:val="000000" w:themeColor="text1"/>
          <w:szCs w:val="24"/>
        </w:rPr>
        <w:t>assessment against the relevant provisions</w:t>
      </w:r>
      <w:r>
        <w:rPr>
          <w:rFonts w:cs="Arial"/>
          <w:color w:val="000000" w:themeColor="text1"/>
          <w:szCs w:val="24"/>
        </w:rPr>
        <w:t>.</w:t>
      </w:r>
    </w:p>
    <w:p w14:paraId="589582E7" w14:textId="77777777" w:rsidR="00F477CA" w:rsidRDefault="00F477CA" w:rsidP="00F477CA">
      <w:pPr>
        <w:jc w:val="both"/>
        <w:rPr>
          <w:rFonts w:cs="Arial"/>
          <w:color w:val="000000" w:themeColor="text1"/>
          <w:szCs w:val="24"/>
        </w:rPr>
      </w:pPr>
    </w:p>
    <w:p w14:paraId="7ACBC59C" w14:textId="77777777" w:rsidR="00F477CA" w:rsidRDefault="00F477CA" w:rsidP="0012338F">
      <w:pPr>
        <w:pStyle w:val="ListParagraph"/>
        <w:numPr>
          <w:ilvl w:val="1"/>
          <w:numId w:val="103"/>
        </w:numPr>
        <w:ind w:left="709" w:hanging="709"/>
        <w:jc w:val="both"/>
        <w:rPr>
          <w:rFonts w:cs="Arial"/>
          <w:b/>
          <w:color w:val="000000" w:themeColor="text1"/>
          <w:szCs w:val="24"/>
        </w:rPr>
      </w:pPr>
      <w:r>
        <w:rPr>
          <w:rFonts w:cs="Arial"/>
          <w:b/>
          <w:color w:val="000000" w:themeColor="text1"/>
          <w:szCs w:val="24"/>
        </w:rPr>
        <w:t xml:space="preserve">City of Nedlands </w:t>
      </w:r>
      <w:r w:rsidRPr="00844172">
        <w:rPr>
          <w:rFonts w:cs="Arial"/>
          <w:b/>
          <w:color w:val="000000" w:themeColor="text1"/>
        </w:rPr>
        <w:t>Local</w:t>
      </w:r>
      <w:r w:rsidRPr="00844172">
        <w:rPr>
          <w:rFonts w:cs="Arial"/>
          <w:b/>
          <w:color w:val="000000" w:themeColor="text1"/>
          <w:szCs w:val="24"/>
        </w:rPr>
        <w:t xml:space="preserve"> Planning Scheme No. 3</w:t>
      </w:r>
      <w:r>
        <w:rPr>
          <w:rFonts w:cs="Arial"/>
          <w:b/>
          <w:color w:val="000000" w:themeColor="text1"/>
          <w:szCs w:val="24"/>
        </w:rPr>
        <w:t xml:space="preserve"> </w:t>
      </w:r>
    </w:p>
    <w:p w14:paraId="7668EEE0" w14:textId="77777777" w:rsidR="00F477CA" w:rsidRDefault="00F477CA" w:rsidP="00F477CA">
      <w:pPr>
        <w:ind w:left="567" w:hanging="567"/>
        <w:jc w:val="both"/>
        <w:rPr>
          <w:rFonts w:cs="Arial"/>
          <w:b/>
          <w:color w:val="000000" w:themeColor="text1"/>
          <w:szCs w:val="24"/>
        </w:rPr>
      </w:pPr>
    </w:p>
    <w:p w14:paraId="32A0F54C" w14:textId="35FA49DE" w:rsidR="00F477CA" w:rsidRDefault="00FF66D4" w:rsidP="00F477CA">
      <w:pPr>
        <w:ind w:left="567" w:hanging="567"/>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.2.1 – Clause 9: Aims of the Scheme</w:t>
      </w:r>
    </w:p>
    <w:p w14:paraId="63EF2A11" w14:textId="77777777" w:rsidR="00F477CA" w:rsidRDefault="00F477CA" w:rsidP="00F477CA">
      <w:pPr>
        <w:ind w:left="567" w:hanging="567"/>
        <w:jc w:val="both"/>
        <w:rPr>
          <w:rFonts w:cs="Arial"/>
          <w:b/>
          <w:color w:val="000000" w:themeColor="text1"/>
          <w:szCs w:val="24"/>
        </w:rPr>
      </w:pPr>
    </w:p>
    <w:p w14:paraId="692DB6A0" w14:textId="77777777" w:rsidR="00F477CA" w:rsidRDefault="00F477CA" w:rsidP="00F477CA">
      <w:pPr>
        <w:jc w:val="both"/>
        <w:rPr>
          <w:rFonts w:cs="Arial"/>
          <w:bCs/>
          <w:color w:val="000000" w:themeColor="text1"/>
          <w:szCs w:val="24"/>
        </w:rPr>
      </w:pPr>
      <w:r>
        <w:rPr>
          <w:rFonts w:cs="Arial"/>
          <w:color w:val="000000" w:themeColor="text1"/>
          <w:szCs w:val="24"/>
        </w:rPr>
        <w:t xml:space="preserve">The City considers that the development meets the Aims of the Scheme, as identified in </w:t>
      </w:r>
      <w:r w:rsidRPr="00EB6254">
        <w:rPr>
          <w:rFonts w:cs="Arial"/>
          <w:b/>
          <w:bCs/>
          <w:color w:val="000000" w:themeColor="text1"/>
          <w:szCs w:val="24"/>
        </w:rPr>
        <w:t>Attachment 6</w:t>
      </w:r>
      <w:r>
        <w:rPr>
          <w:rFonts w:cs="Arial"/>
          <w:color w:val="000000" w:themeColor="text1"/>
          <w:szCs w:val="24"/>
        </w:rPr>
        <w:t xml:space="preserve">. </w:t>
      </w:r>
      <w:r>
        <w:rPr>
          <w:rFonts w:cs="Arial"/>
          <w:bCs/>
          <w:color w:val="000000" w:themeColor="text1"/>
          <w:szCs w:val="24"/>
        </w:rPr>
        <w:t xml:space="preserve"> </w:t>
      </w:r>
    </w:p>
    <w:p w14:paraId="19C3F9E9" w14:textId="77777777" w:rsidR="00F477CA" w:rsidRDefault="00F477CA" w:rsidP="00F477CA">
      <w:pPr>
        <w:ind w:left="567" w:hanging="567"/>
        <w:jc w:val="both"/>
        <w:rPr>
          <w:rFonts w:cs="Arial"/>
          <w:b/>
          <w:color w:val="000000" w:themeColor="text1"/>
          <w:szCs w:val="24"/>
        </w:rPr>
      </w:pPr>
    </w:p>
    <w:p w14:paraId="0E5714B2" w14:textId="70449781" w:rsidR="00F477CA" w:rsidRPr="00844172" w:rsidRDefault="00FF66D4" w:rsidP="00F477CA">
      <w:pPr>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.2.2 – Clause 16: Residential Zone Objectives</w:t>
      </w:r>
    </w:p>
    <w:p w14:paraId="3DC1BB38" w14:textId="77777777" w:rsidR="00F477CA" w:rsidRPr="00844172" w:rsidRDefault="00F477CA" w:rsidP="00F477CA">
      <w:pPr>
        <w:jc w:val="both"/>
        <w:rPr>
          <w:rFonts w:cs="Arial"/>
          <w:color w:val="000000" w:themeColor="text1"/>
          <w:szCs w:val="24"/>
        </w:rPr>
      </w:pPr>
    </w:p>
    <w:p w14:paraId="4C3822EB" w14:textId="77777777" w:rsidR="00F477CA" w:rsidRDefault="00F477CA" w:rsidP="00F477CA">
      <w:pPr>
        <w:jc w:val="both"/>
        <w:rPr>
          <w:rFonts w:cs="Arial"/>
          <w:bCs/>
          <w:color w:val="000000" w:themeColor="text1"/>
          <w:szCs w:val="24"/>
        </w:rPr>
      </w:pPr>
      <w:r>
        <w:rPr>
          <w:rFonts w:cs="Arial"/>
          <w:color w:val="000000" w:themeColor="text1"/>
          <w:szCs w:val="24"/>
        </w:rPr>
        <w:t xml:space="preserve">The City considers that the development meets the ‘Residential’ zone objectives, as identified in </w:t>
      </w:r>
      <w:r w:rsidRPr="00EB6254">
        <w:rPr>
          <w:rFonts w:cs="Arial"/>
          <w:b/>
          <w:bCs/>
          <w:color w:val="000000" w:themeColor="text1"/>
          <w:szCs w:val="24"/>
        </w:rPr>
        <w:t>Attachment 7</w:t>
      </w:r>
      <w:r>
        <w:rPr>
          <w:rFonts w:cs="Arial"/>
          <w:color w:val="000000" w:themeColor="text1"/>
          <w:szCs w:val="24"/>
        </w:rPr>
        <w:t xml:space="preserve">. </w:t>
      </w:r>
      <w:r>
        <w:rPr>
          <w:rFonts w:cs="Arial"/>
          <w:bCs/>
          <w:color w:val="000000" w:themeColor="text1"/>
          <w:szCs w:val="24"/>
        </w:rPr>
        <w:t xml:space="preserve"> </w:t>
      </w:r>
    </w:p>
    <w:p w14:paraId="20A06777" w14:textId="77777777" w:rsidR="00F477CA" w:rsidRPr="00844172" w:rsidRDefault="00F477CA" w:rsidP="00F477CA">
      <w:pPr>
        <w:jc w:val="both"/>
        <w:rPr>
          <w:rFonts w:cs="Arial"/>
          <w:color w:val="000000" w:themeColor="text1"/>
          <w:szCs w:val="24"/>
        </w:rPr>
      </w:pPr>
    </w:p>
    <w:p w14:paraId="44AE0EC1" w14:textId="77777777" w:rsidR="00F477CA" w:rsidRPr="00844172" w:rsidRDefault="00F477CA" w:rsidP="0012338F">
      <w:pPr>
        <w:pStyle w:val="ListParagraph"/>
        <w:numPr>
          <w:ilvl w:val="1"/>
          <w:numId w:val="103"/>
        </w:numPr>
        <w:ind w:left="709" w:hanging="709"/>
        <w:jc w:val="both"/>
        <w:rPr>
          <w:rFonts w:cs="Arial"/>
          <w:b/>
          <w:color w:val="000000" w:themeColor="text1"/>
          <w:szCs w:val="24"/>
        </w:rPr>
      </w:pPr>
      <w:r w:rsidRPr="00844172">
        <w:rPr>
          <w:rFonts w:cs="Arial"/>
          <w:b/>
          <w:color w:val="000000" w:themeColor="text1"/>
          <w:szCs w:val="24"/>
        </w:rPr>
        <w:t>Policy/Local Development Plan Consideration</w:t>
      </w:r>
    </w:p>
    <w:p w14:paraId="6478E9BD" w14:textId="77777777" w:rsidR="00F477CA" w:rsidRDefault="00F477CA" w:rsidP="00F477CA">
      <w:pPr>
        <w:jc w:val="both"/>
        <w:rPr>
          <w:rFonts w:cs="Arial"/>
          <w:b/>
          <w:color w:val="000000" w:themeColor="text1"/>
          <w:szCs w:val="24"/>
        </w:rPr>
      </w:pPr>
    </w:p>
    <w:p w14:paraId="0DABD985" w14:textId="34998FBC" w:rsidR="00F477CA" w:rsidRDefault="00FF66D4" w:rsidP="00F477CA">
      <w:pPr>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.3.1</w:t>
      </w:r>
      <w:r w:rsidR="00F477CA">
        <w:rPr>
          <w:rFonts w:cs="Arial"/>
          <w:b/>
          <w:color w:val="000000" w:themeColor="text1"/>
          <w:szCs w:val="24"/>
        </w:rPr>
        <w:tab/>
        <w:t>State Planning Policy 7.0 – Design of the Built Environment</w:t>
      </w:r>
    </w:p>
    <w:p w14:paraId="14C47F56" w14:textId="77777777" w:rsidR="00F477CA" w:rsidRDefault="00F477CA" w:rsidP="00F477CA">
      <w:pPr>
        <w:jc w:val="both"/>
        <w:rPr>
          <w:rFonts w:cs="Arial"/>
          <w:b/>
          <w:color w:val="000000" w:themeColor="text1"/>
          <w:szCs w:val="24"/>
        </w:rPr>
      </w:pPr>
    </w:p>
    <w:p w14:paraId="5155CCAD" w14:textId="77777777" w:rsidR="00F477CA" w:rsidRDefault="00F477CA" w:rsidP="00F477CA">
      <w:pPr>
        <w:jc w:val="both"/>
        <w:rPr>
          <w:rFonts w:cs="Arial"/>
          <w:color w:val="000000" w:themeColor="text1"/>
          <w:szCs w:val="24"/>
        </w:rPr>
      </w:pPr>
      <w:r>
        <w:rPr>
          <w:rFonts w:cs="Arial"/>
          <w:color w:val="000000" w:themeColor="text1"/>
          <w:szCs w:val="24"/>
        </w:rPr>
        <w:t>The intent of State Planning Policy 7.0 is to address design quality and built form outcomes in Western Australia. In summary, the City considers that the development appropriately responds to each of the 10 Design Principles (</w:t>
      </w:r>
      <w:r w:rsidRPr="00EB6254">
        <w:rPr>
          <w:rFonts w:cs="Arial"/>
          <w:b/>
          <w:bCs/>
          <w:color w:val="000000" w:themeColor="text1"/>
          <w:szCs w:val="24"/>
        </w:rPr>
        <w:t>Attachment 8</w:t>
      </w:r>
      <w:r>
        <w:rPr>
          <w:rFonts w:cs="Arial"/>
          <w:color w:val="000000" w:themeColor="text1"/>
          <w:szCs w:val="24"/>
        </w:rPr>
        <w:t xml:space="preserve">). The applicant has also provided an assessment as contained in </w:t>
      </w:r>
      <w:r w:rsidRPr="00C044A6">
        <w:rPr>
          <w:rFonts w:cs="Arial"/>
          <w:b/>
          <w:bCs/>
          <w:color w:val="000000" w:themeColor="text1"/>
          <w:szCs w:val="24"/>
        </w:rPr>
        <w:t>Attachment 1</w:t>
      </w:r>
      <w:r>
        <w:rPr>
          <w:rFonts w:cs="Arial"/>
          <w:color w:val="000000" w:themeColor="text1"/>
          <w:szCs w:val="24"/>
        </w:rPr>
        <w:t xml:space="preserve">. </w:t>
      </w:r>
    </w:p>
    <w:p w14:paraId="6399D8CB" w14:textId="77777777" w:rsidR="00F477CA" w:rsidRDefault="00F477CA" w:rsidP="00F477CA">
      <w:pPr>
        <w:jc w:val="both"/>
        <w:rPr>
          <w:rFonts w:cs="Arial"/>
          <w:color w:val="000000" w:themeColor="text1"/>
          <w:szCs w:val="24"/>
        </w:rPr>
      </w:pPr>
    </w:p>
    <w:p w14:paraId="201EDCAF" w14:textId="6A217AFB" w:rsidR="00F477CA" w:rsidRDefault="00FF66D4" w:rsidP="00F477CA">
      <w:pPr>
        <w:jc w:val="both"/>
        <w:rPr>
          <w:rFonts w:cs="Arial"/>
          <w:b/>
          <w:color w:val="000000" w:themeColor="text1"/>
          <w:szCs w:val="24"/>
        </w:rPr>
      </w:pPr>
      <w:r>
        <w:rPr>
          <w:rFonts w:cs="Arial"/>
          <w:b/>
          <w:color w:val="000000" w:themeColor="text1"/>
          <w:szCs w:val="24"/>
        </w:rPr>
        <w:t>5</w:t>
      </w:r>
      <w:r w:rsidR="00F477CA">
        <w:rPr>
          <w:rFonts w:cs="Arial"/>
          <w:b/>
          <w:color w:val="000000" w:themeColor="text1"/>
          <w:szCs w:val="24"/>
        </w:rPr>
        <w:t>.3.2</w:t>
      </w:r>
      <w:r w:rsidR="00F477CA">
        <w:tab/>
      </w:r>
      <w:r w:rsidR="00F477CA">
        <w:rPr>
          <w:rFonts w:cs="Arial"/>
          <w:b/>
          <w:color w:val="000000" w:themeColor="text1"/>
          <w:szCs w:val="24"/>
        </w:rPr>
        <w:t xml:space="preserve">State Planning Policy 7.2 – </w:t>
      </w:r>
      <w:r w:rsidR="00F477CA" w:rsidRPr="38B954E9">
        <w:rPr>
          <w:rFonts w:cs="Arial"/>
          <w:b/>
          <w:bCs/>
          <w:color w:val="000000" w:themeColor="text1"/>
          <w:szCs w:val="24"/>
        </w:rPr>
        <w:t>Precinct</w:t>
      </w:r>
      <w:r w:rsidR="00F477CA">
        <w:rPr>
          <w:rFonts w:cs="Arial"/>
          <w:b/>
          <w:color w:val="000000" w:themeColor="text1"/>
          <w:szCs w:val="24"/>
        </w:rPr>
        <w:t xml:space="preserve"> Design </w:t>
      </w:r>
    </w:p>
    <w:p w14:paraId="5B04DF7E" w14:textId="77777777" w:rsidR="00F477CA" w:rsidRDefault="00F477CA" w:rsidP="00F477CA">
      <w:pPr>
        <w:jc w:val="both"/>
        <w:rPr>
          <w:rFonts w:cs="Arial"/>
          <w:b/>
          <w:color w:val="000000" w:themeColor="text1"/>
          <w:szCs w:val="24"/>
        </w:rPr>
      </w:pPr>
    </w:p>
    <w:p w14:paraId="64FECE45" w14:textId="77777777" w:rsidR="00F477CA" w:rsidRDefault="00F477CA" w:rsidP="00F477CA">
      <w:pPr>
        <w:jc w:val="both"/>
        <w:rPr>
          <w:rFonts w:cs="Arial"/>
          <w:color w:val="000000" w:themeColor="text1"/>
          <w:szCs w:val="24"/>
        </w:rPr>
      </w:pPr>
      <w:r>
        <w:rPr>
          <w:rFonts w:cs="Arial"/>
          <w:color w:val="000000" w:themeColor="text1"/>
          <w:szCs w:val="24"/>
        </w:rPr>
        <w:t xml:space="preserve">State Planning Policy 7.2 has recently been introduced to </w:t>
      </w:r>
      <w:r w:rsidRPr="00CF55EB">
        <w:rPr>
          <w:rFonts w:cs="Arial"/>
          <w:color w:val="000000" w:themeColor="text1"/>
          <w:szCs w:val="24"/>
        </w:rPr>
        <w:t>provide guidance on the design, planning, assessment and implementation of precinct structure plans, local development plans, subdivision and development in areas identified as precincts</w:t>
      </w:r>
      <w:r>
        <w:rPr>
          <w:rFonts w:cs="Arial"/>
          <w:color w:val="000000" w:themeColor="text1"/>
          <w:szCs w:val="24"/>
        </w:rPr>
        <w:t xml:space="preserve">. As the subject property is located in Rose Garden Transition area precinct, the City has undertaken an assessment against this Policy. Overall, it is considered that the proposed development meets the objectives and elements, as contained in </w:t>
      </w:r>
      <w:r w:rsidRPr="00C044A6">
        <w:rPr>
          <w:rFonts w:cs="Arial"/>
          <w:b/>
          <w:bCs/>
          <w:color w:val="000000" w:themeColor="text1"/>
          <w:szCs w:val="24"/>
        </w:rPr>
        <w:t>Attachment 9</w:t>
      </w:r>
      <w:r>
        <w:rPr>
          <w:rFonts w:cs="Arial"/>
          <w:color w:val="000000" w:themeColor="text1"/>
          <w:szCs w:val="24"/>
        </w:rPr>
        <w:t xml:space="preserve">. </w:t>
      </w:r>
    </w:p>
    <w:p w14:paraId="1E3C23AE" w14:textId="06C78817" w:rsidR="0014655A" w:rsidRDefault="0014655A">
      <w:pPr>
        <w:spacing w:after="160" w:line="259" w:lineRule="auto"/>
        <w:contextualSpacing w:val="0"/>
        <w:rPr>
          <w:rFonts w:cs="Arial"/>
          <w:color w:val="000000" w:themeColor="text1"/>
          <w:szCs w:val="24"/>
        </w:rPr>
      </w:pPr>
      <w:r>
        <w:rPr>
          <w:rFonts w:cs="Arial"/>
          <w:color w:val="000000" w:themeColor="text1"/>
          <w:szCs w:val="24"/>
        </w:rPr>
        <w:br w:type="page"/>
      </w:r>
    </w:p>
    <w:p w14:paraId="0431924C" w14:textId="10BD366E" w:rsidR="00F477CA" w:rsidRPr="00844172" w:rsidRDefault="00FF66D4" w:rsidP="00F477CA">
      <w:pPr>
        <w:jc w:val="both"/>
        <w:rPr>
          <w:rFonts w:cs="Arial"/>
          <w:b/>
          <w:color w:val="000000" w:themeColor="text1"/>
          <w:szCs w:val="24"/>
        </w:rPr>
      </w:pPr>
      <w:r>
        <w:rPr>
          <w:rFonts w:cs="Arial"/>
          <w:b/>
          <w:color w:val="000000" w:themeColor="text1"/>
          <w:szCs w:val="24"/>
        </w:rPr>
        <w:lastRenderedPageBreak/>
        <w:t>5</w:t>
      </w:r>
      <w:r w:rsidR="00F477CA" w:rsidRPr="00844172">
        <w:rPr>
          <w:rFonts w:cs="Arial"/>
          <w:b/>
          <w:color w:val="000000" w:themeColor="text1"/>
          <w:szCs w:val="24"/>
        </w:rPr>
        <w:t>.3.</w:t>
      </w:r>
      <w:r w:rsidR="00F477CA">
        <w:rPr>
          <w:rFonts w:cs="Arial"/>
          <w:b/>
          <w:color w:val="000000" w:themeColor="text1"/>
          <w:szCs w:val="24"/>
        </w:rPr>
        <w:t>3</w:t>
      </w:r>
      <w:r w:rsidR="00F477CA" w:rsidRPr="00844172">
        <w:rPr>
          <w:rFonts w:cs="Arial"/>
          <w:b/>
          <w:color w:val="000000" w:themeColor="text1"/>
          <w:szCs w:val="24"/>
        </w:rPr>
        <w:tab/>
      </w:r>
      <w:r w:rsidR="00F477CA">
        <w:rPr>
          <w:rFonts w:cs="Arial"/>
          <w:b/>
          <w:color w:val="000000" w:themeColor="text1"/>
          <w:szCs w:val="24"/>
        </w:rPr>
        <w:t>State Planning Policy 7.3 – Residential Design Codes (Volume 1)</w:t>
      </w:r>
    </w:p>
    <w:p w14:paraId="7CC6170B" w14:textId="77777777" w:rsidR="00F477CA" w:rsidRPr="00844172" w:rsidRDefault="00F477CA" w:rsidP="00F477CA">
      <w:pPr>
        <w:jc w:val="both"/>
        <w:rPr>
          <w:rFonts w:cs="Arial"/>
          <w:color w:val="000000" w:themeColor="text1"/>
          <w:szCs w:val="24"/>
        </w:rPr>
      </w:pPr>
    </w:p>
    <w:p w14:paraId="566EEBFE" w14:textId="77777777" w:rsidR="00F477CA" w:rsidRDefault="00F477CA" w:rsidP="00F477CA">
      <w:pPr>
        <w:jc w:val="both"/>
        <w:rPr>
          <w:rFonts w:cs="Arial"/>
          <w:color w:val="000000" w:themeColor="text1"/>
          <w:szCs w:val="24"/>
        </w:rPr>
      </w:pPr>
      <w:r w:rsidRPr="0140263E">
        <w:rPr>
          <w:rFonts w:eastAsia="Times New Roman" w:cs="Arial"/>
          <w:szCs w:val="24"/>
          <w:lang w:eastAsia="en-AU"/>
        </w:rPr>
        <w:t xml:space="preserve">State Planning Policy 7.3 (Volume 1) of the Residential Design Codes (R-Codes) apply to single and grouped dwellings. The application is seeking an assessment under the Design Principles for the R-Codes for street setbacks, lot boundary setbacks, open space and street walls and fences as addressed in the below tables. </w:t>
      </w:r>
    </w:p>
    <w:p w14:paraId="786057CC" w14:textId="77777777" w:rsidR="00F477CA" w:rsidRDefault="00F477CA" w:rsidP="00F477CA">
      <w:pPr>
        <w:jc w:val="both"/>
        <w:rPr>
          <w:rFonts w:cs="Arial"/>
          <w:color w:val="000000" w:themeColor="text1"/>
          <w:szCs w:val="24"/>
        </w:rPr>
      </w:pPr>
    </w:p>
    <w:p w14:paraId="231515DC" w14:textId="77777777" w:rsidR="00F477CA" w:rsidRDefault="00F477CA" w:rsidP="00F477CA">
      <w:pPr>
        <w:jc w:val="both"/>
        <w:rPr>
          <w:rFonts w:cs="Arial"/>
          <w:color w:val="000000" w:themeColor="text1"/>
          <w:szCs w:val="24"/>
        </w:rPr>
      </w:pPr>
      <w:r>
        <w:rPr>
          <w:rFonts w:cs="Arial"/>
          <w:color w:val="000000" w:themeColor="text1"/>
          <w:szCs w:val="24"/>
        </w:rPr>
        <w:t>Clause 5.1.2 – Street Setback</w:t>
      </w:r>
    </w:p>
    <w:p w14:paraId="7AF4705C" w14:textId="77777777" w:rsidR="00F477CA" w:rsidRDefault="00F477CA" w:rsidP="00F477CA">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F477CA" w:rsidRPr="00C321E7" w14:paraId="7E2C62A0" w14:textId="77777777" w:rsidTr="0014655A">
        <w:tc>
          <w:tcPr>
            <w:tcW w:w="8897" w:type="dxa"/>
            <w:shd w:val="clear" w:color="auto" w:fill="D9D9D9" w:themeFill="background1" w:themeFillShade="D9"/>
          </w:tcPr>
          <w:p w14:paraId="0E8778A7"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Design Principles</w:t>
            </w:r>
          </w:p>
        </w:tc>
      </w:tr>
      <w:tr w:rsidR="00F477CA" w:rsidRPr="00C321E7" w14:paraId="17899285" w14:textId="77777777" w:rsidTr="0014655A">
        <w:tc>
          <w:tcPr>
            <w:tcW w:w="8897" w:type="dxa"/>
          </w:tcPr>
          <w:p w14:paraId="66645D05" w14:textId="49EEE88A"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P2.1 - Buildings set back from street boundaries an appropriate distance to ensure</w:t>
            </w:r>
            <w:r w:rsidR="00C93159">
              <w:rPr>
                <w:rFonts w:cs="Arial"/>
                <w:color w:val="000000" w:themeColor="text1"/>
                <w:sz w:val="22"/>
                <w:lang w:val="en-AU" w:eastAsia="en-AU"/>
              </w:rPr>
              <w:t xml:space="preserve"> </w:t>
            </w:r>
            <w:r w:rsidRPr="009F737C">
              <w:rPr>
                <w:rFonts w:cs="Arial"/>
                <w:color w:val="000000" w:themeColor="text1"/>
                <w:sz w:val="22"/>
                <w:lang w:val="en-AU" w:eastAsia="en-AU"/>
              </w:rPr>
              <w:t>they:</w:t>
            </w:r>
          </w:p>
          <w:p w14:paraId="33516AAD"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55762ADD"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contribute to, and are consistent with, an established </w:t>
            </w:r>
            <w:proofErr w:type="gramStart"/>
            <w:r w:rsidRPr="009F737C">
              <w:rPr>
                <w:rFonts w:ascii="Arial" w:hAnsi="Arial" w:cs="Arial"/>
                <w:sz w:val="22"/>
                <w:szCs w:val="22"/>
              </w:rPr>
              <w:t>streetscape;</w:t>
            </w:r>
            <w:proofErr w:type="gramEnd"/>
          </w:p>
          <w:p w14:paraId="31574D15"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provide adequate privacy and open space for </w:t>
            </w:r>
            <w:proofErr w:type="gramStart"/>
            <w:r w:rsidRPr="009F737C">
              <w:rPr>
                <w:rFonts w:ascii="Arial" w:hAnsi="Arial" w:cs="Arial"/>
                <w:sz w:val="22"/>
                <w:szCs w:val="22"/>
              </w:rPr>
              <w:t>dwellings;</w:t>
            </w:r>
            <w:proofErr w:type="gramEnd"/>
          </w:p>
          <w:p w14:paraId="7D34EE93"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accommodate site planning requirements such as parking, </w:t>
            </w:r>
            <w:proofErr w:type="gramStart"/>
            <w:r w:rsidRPr="009F737C">
              <w:rPr>
                <w:rFonts w:ascii="Arial" w:hAnsi="Arial" w:cs="Arial"/>
                <w:sz w:val="22"/>
                <w:szCs w:val="22"/>
              </w:rPr>
              <w:t>landscape</w:t>
            </w:r>
            <w:proofErr w:type="gramEnd"/>
            <w:r w:rsidRPr="009F737C">
              <w:rPr>
                <w:rFonts w:ascii="Arial" w:hAnsi="Arial" w:cs="Arial"/>
                <w:sz w:val="22"/>
                <w:szCs w:val="22"/>
              </w:rPr>
              <w:t xml:space="preserve"> and utilities; and</w:t>
            </w:r>
          </w:p>
          <w:p w14:paraId="72B17655"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allow safety clearances for easements for essential service corridors.</w:t>
            </w:r>
          </w:p>
          <w:p w14:paraId="1D15A1AD" w14:textId="77777777" w:rsidR="00F477CA" w:rsidRPr="009F737C" w:rsidRDefault="00F477CA" w:rsidP="00F477CA">
            <w:pPr>
              <w:pStyle w:val="paragraph"/>
              <w:jc w:val="both"/>
              <w:textAlignment w:val="baseline"/>
              <w:rPr>
                <w:rFonts w:ascii="Arial" w:hAnsi="Arial" w:cs="Arial"/>
                <w:sz w:val="22"/>
                <w:szCs w:val="22"/>
              </w:rPr>
            </w:pPr>
          </w:p>
          <w:p w14:paraId="61E83AFE"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 xml:space="preserve">P2.2 </w:t>
            </w:r>
            <w:proofErr w:type="gramStart"/>
            <w:r w:rsidRPr="009F737C">
              <w:rPr>
                <w:rFonts w:cs="Arial"/>
                <w:color w:val="000000" w:themeColor="text1"/>
                <w:sz w:val="22"/>
                <w:lang w:val="en-AU" w:eastAsia="en-AU"/>
              </w:rPr>
              <w:t>Buildings</w:t>
            </w:r>
            <w:proofErr w:type="gramEnd"/>
            <w:r w:rsidRPr="009F737C">
              <w:rPr>
                <w:rFonts w:cs="Arial"/>
                <w:color w:val="000000" w:themeColor="text1"/>
                <w:sz w:val="22"/>
                <w:lang w:val="en-AU" w:eastAsia="en-AU"/>
              </w:rPr>
              <w:t xml:space="preserve"> mass and form that:</w:t>
            </w:r>
          </w:p>
          <w:p w14:paraId="252C179D"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2792A6BF"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uses design features to affect the size and scale of the </w:t>
            </w:r>
            <w:proofErr w:type="gramStart"/>
            <w:r w:rsidRPr="009F737C">
              <w:rPr>
                <w:rFonts w:ascii="Arial" w:hAnsi="Arial" w:cs="Arial"/>
                <w:sz w:val="22"/>
                <w:szCs w:val="22"/>
              </w:rPr>
              <w:t>building;</w:t>
            </w:r>
            <w:proofErr w:type="gramEnd"/>
          </w:p>
          <w:p w14:paraId="4013B684"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uses appropriate minor projections that do not detract from the character of the </w:t>
            </w:r>
            <w:proofErr w:type="gramStart"/>
            <w:r w:rsidRPr="009F737C">
              <w:rPr>
                <w:rFonts w:ascii="Arial" w:hAnsi="Arial" w:cs="Arial"/>
                <w:sz w:val="22"/>
                <w:szCs w:val="22"/>
              </w:rPr>
              <w:t>streetscape;</w:t>
            </w:r>
            <w:proofErr w:type="gramEnd"/>
          </w:p>
          <w:p w14:paraId="4F4DCA95"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minimises the proportion of the façade at ground level taken up by building services, vehicle entries and parking supply, blank walls, servicing infrastructure access and meters and the like; and</w:t>
            </w:r>
          </w:p>
          <w:p w14:paraId="76618DCB" w14:textId="77777777" w:rsidR="00F477CA" w:rsidRPr="009F737C" w:rsidRDefault="00F477CA" w:rsidP="0012338F">
            <w:pPr>
              <w:pStyle w:val="paragraph"/>
              <w:numPr>
                <w:ilvl w:val="0"/>
                <w:numId w:val="56"/>
              </w:numPr>
              <w:ind w:left="591" w:hanging="283"/>
              <w:jc w:val="both"/>
              <w:textAlignment w:val="baseline"/>
              <w:rPr>
                <w:rFonts w:ascii="Arial" w:hAnsi="Arial" w:cs="Arial"/>
                <w:color w:val="000000" w:themeColor="text1"/>
                <w:sz w:val="22"/>
                <w:szCs w:val="22"/>
                <w:lang w:eastAsia="en-US"/>
              </w:rPr>
            </w:pPr>
            <w:r w:rsidRPr="009F737C">
              <w:rPr>
                <w:rFonts w:ascii="Arial" w:hAnsi="Arial" w:cs="Arial"/>
                <w:sz w:val="22"/>
                <w:szCs w:val="22"/>
              </w:rPr>
              <w:t>positively contributes to the prevailing or future development context and streetscape as outlined in the local planning framework.</w:t>
            </w:r>
          </w:p>
        </w:tc>
      </w:tr>
      <w:tr w:rsidR="00F477CA" w:rsidRPr="00C321E7" w14:paraId="4854956F" w14:textId="77777777" w:rsidTr="0014655A">
        <w:tc>
          <w:tcPr>
            <w:tcW w:w="8897" w:type="dxa"/>
            <w:shd w:val="clear" w:color="auto" w:fill="D9D9D9" w:themeFill="background1" w:themeFillShade="D9"/>
          </w:tcPr>
          <w:p w14:paraId="13C6AFD7"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Deemed-to-Comply Requirement</w:t>
            </w:r>
          </w:p>
        </w:tc>
      </w:tr>
      <w:tr w:rsidR="00F477CA" w:rsidRPr="00C321E7" w14:paraId="3DAF1984" w14:textId="77777777" w:rsidTr="0014655A">
        <w:trPr>
          <w:trHeight w:val="501"/>
        </w:trPr>
        <w:tc>
          <w:tcPr>
            <w:tcW w:w="8897" w:type="dxa"/>
          </w:tcPr>
          <w:p w14:paraId="6FF5A45B"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C2.1 (iv) A grouped dwelling which is not adjacent to the primary street, has its main frontage to a communal street, right of way or shared pedestrian access way; the deemed-to-comply street setback is 2.5m.</w:t>
            </w:r>
          </w:p>
        </w:tc>
      </w:tr>
      <w:tr w:rsidR="00F477CA" w:rsidRPr="00C321E7" w14:paraId="2703F0A1" w14:textId="77777777" w:rsidTr="0014655A">
        <w:trPr>
          <w:trHeight w:val="70"/>
        </w:trPr>
        <w:tc>
          <w:tcPr>
            <w:tcW w:w="8897" w:type="dxa"/>
            <w:shd w:val="clear" w:color="auto" w:fill="D9D9D9" w:themeFill="background1" w:themeFillShade="D9"/>
          </w:tcPr>
          <w:p w14:paraId="0172AA82" w14:textId="77777777" w:rsidR="00F477CA" w:rsidRPr="009F737C" w:rsidRDefault="00F477CA" w:rsidP="00F477CA">
            <w:pPr>
              <w:jc w:val="center"/>
              <w:rPr>
                <w:rFonts w:cs="Arial"/>
                <w:i/>
                <w:color w:val="000000" w:themeColor="text1"/>
                <w:sz w:val="22"/>
                <w:lang w:val="en-AU"/>
              </w:rPr>
            </w:pPr>
            <w:r w:rsidRPr="009F737C">
              <w:rPr>
                <w:rFonts w:cs="Arial"/>
                <w:b/>
                <w:color w:val="000000" w:themeColor="text1"/>
                <w:sz w:val="22"/>
                <w:lang w:val="en-AU" w:eastAsia="en-AU"/>
              </w:rPr>
              <w:t>Proposed</w:t>
            </w:r>
          </w:p>
        </w:tc>
      </w:tr>
      <w:tr w:rsidR="00F477CA" w:rsidRPr="00C321E7" w14:paraId="6902127E" w14:textId="77777777" w:rsidTr="0014655A">
        <w:trPr>
          <w:trHeight w:val="1141"/>
        </w:trPr>
        <w:tc>
          <w:tcPr>
            <w:tcW w:w="8897" w:type="dxa"/>
          </w:tcPr>
          <w:p w14:paraId="5D331B31" w14:textId="77777777" w:rsidR="00F477CA" w:rsidRPr="0044562A" w:rsidRDefault="00F477CA" w:rsidP="00F477CA">
            <w:pPr>
              <w:pStyle w:val="paragraph"/>
              <w:jc w:val="both"/>
              <w:textAlignment w:val="baseline"/>
              <w:rPr>
                <w:rFonts w:ascii="Arial" w:hAnsi="Arial" w:cs="Arial"/>
                <w:iCs/>
                <w:color w:val="000000" w:themeColor="text1"/>
                <w:sz w:val="22"/>
                <w:szCs w:val="22"/>
              </w:rPr>
            </w:pPr>
            <w:r w:rsidRPr="0044562A">
              <w:rPr>
                <w:rFonts w:ascii="Arial" w:hAnsi="Arial" w:cs="Arial"/>
                <w:iCs/>
                <w:color w:val="000000" w:themeColor="text1"/>
                <w:sz w:val="22"/>
                <w:szCs w:val="22"/>
              </w:rPr>
              <w:t>The applicant seeks assessment under the Design Principles which are as follows:</w:t>
            </w:r>
          </w:p>
          <w:p w14:paraId="0CA70FD1" w14:textId="77777777" w:rsidR="00F477CA" w:rsidRPr="0044562A" w:rsidRDefault="00F477CA" w:rsidP="00F477CA">
            <w:pPr>
              <w:pStyle w:val="paragraph"/>
              <w:jc w:val="both"/>
              <w:textAlignment w:val="baseline"/>
              <w:rPr>
                <w:rFonts w:ascii="Arial" w:hAnsi="Arial" w:cs="Arial"/>
                <w:iCs/>
                <w:color w:val="000000" w:themeColor="text1"/>
                <w:sz w:val="22"/>
                <w:szCs w:val="22"/>
              </w:rPr>
            </w:pPr>
          </w:p>
          <w:p w14:paraId="00167B07" w14:textId="77777777" w:rsidR="00F477CA" w:rsidRDefault="00F477CA" w:rsidP="00F477CA">
            <w:pPr>
              <w:pStyle w:val="paragraph"/>
              <w:jc w:val="both"/>
              <w:textAlignment w:val="baseline"/>
              <w:rPr>
                <w:rFonts w:ascii="Arial" w:hAnsi="Arial" w:cs="Arial"/>
                <w:iCs/>
                <w:color w:val="000000" w:themeColor="text1"/>
                <w:sz w:val="22"/>
                <w:szCs w:val="22"/>
              </w:rPr>
            </w:pPr>
            <w:r>
              <w:rPr>
                <w:rFonts w:ascii="Arial" w:hAnsi="Arial" w:cs="Arial"/>
                <w:iCs/>
                <w:color w:val="000000" w:themeColor="text1"/>
                <w:sz w:val="22"/>
                <w:szCs w:val="22"/>
              </w:rPr>
              <w:t>Units 1-4:</w:t>
            </w:r>
          </w:p>
          <w:p w14:paraId="797A748F" w14:textId="77777777" w:rsidR="00F477CA" w:rsidRPr="000F7381" w:rsidRDefault="00F477CA" w:rsidP="0012338F">
            <w:pPr>
              <w:pStyle w:val="paragraph"/>
              <w:numPr>
                <w:ilvl w:val="0"/>
                <w:numId w:val="56"/>
              </w:numPr>
              <w:ind w:left="591" w:hanging="283"/>
              <w:jc w:val="both"/>
              <w:textAlignment w:val="baseline"/>
              <w:rPr>
                <w:rFonts w:ascii="Arial" w:hAnsi="Arial" w:cs="Arial"/>
                <w:sz w:val="22"/>
                <w:szCs w:val="22"/>
              </w:rPr>
            </w:pPr>
            <w:r w:rsidRPr="000F7381">
              <w:rPr>
                <w:rFonts w:ascii="Arial" w:hAnsi="Arial" w:cs="Arial"/>
                <w:sz w:val="22"/>
                <w:szCs w:val="22"/>
              </w:rPr>
              <w:t>Ground: 1.7m</w:t>
            </w:r>
          </w:p>
          <w:p w14:paraId="69D69AEB" w14:textId="77777777" w:rsidR="00F477CA" w:rsidRPr="000F7381" w:rsidRDefault="00F477CA" w:rsidP="0012338F">
            <w:pPr>
              <w:pStyle w:val="paragraph"/>
              <w:numPr>
                <w:ilvl w:val="0"/>
                <w:numId w:val="56"/>
              </w:numPr>
              <w:ind w:left="591" w:hanging="283"/>
              <w:jc w:val="both"/>
              <w:textAlignment w:val="baseline"/>
              <w:rPr>
                <w:rFonts w:ascii="Arial" w:hAnsi="Arial" w:cs="Arial"/>
                <w:color w:val="000000" w:themeColor="text1"/>
                <w:sz w:val="22"/>
                <w:szCs w:val="22"/>
              </w:rPr>
            </w:pPr>
            <w:r w:rsidRPr="000F7381">
              <w:rPr>
                <w:rFonts w:ascii="Arial" w:hAnsi="Arial" w:cs="Arial"/>
                <w:noProof/>
                <w:sz w:val="22"/>
                <w:szCs w:val="22"/>
              </w:rPr>
              <w:drawing>
                <wp:anchor distT="0" distB="0" distL="114300" distR="114300" simplePos="0" relativeHeight="251658243" behindDoc="1" locked="0" layoutInCell="1" allowOverlap="1" wp14:anchorId="5D99A5FB" wp14:editId="5E2A6F9E">
                  <wp:simplePos x="0" y="0"/>
                  <wp:positionH relativeFrom="column">
                    <wp:posOffset>-65019</wp:posOffset>
                  </wp:positionH>
                  <wp:positionV relativeFrom="paragraph">
                    <wp:posOffset>263690</wp:posOffset>
                  </wp:positionV>
                  <wp:extent cx="5731510" cy="1795780"/>
                  <wp:effectExtent l="0" t="0" r="2540" b="0"/>
                  <wp:wrapTight wrapText="bothSides">
                    <wp:wrapPolygon edited="0">
                      <wp:start x="0" y="0"/>
                      <wp:lineTo x="0" y="20851"/>
                      <wp:lineTo x="21538" y="20851"/>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4809"/>
                          <a:stretch/>
                        </pic:blipFill>
                        <pic:spPr>
                          <a:xfrm>
                            <a:off x="0" y="0"/>
                            <a:ext cx="5731510" cy="1795780"/>
                          </a:xfrm>
                          <a:prstGeom prst="rect">
                            <a:avLst/>
                          </a:prstGeom>
                        </pic:spPr>
                      </pic:pic>
                    </a:graphicData>
                  </a:graphic>
                </wp:anchor>
              </w:drawing>
            </w:r>
            <w:r w:rsidRPr="000F7381">
              <w:rPr>
                <w:rFonts w:ascii="Arial" w:hAnsi="Arial" w:cs="Arial"/>
                <w:sz w:val="22"/>
                <w:szCs w:val="22"/>
              </w:rPr>
              <w:t>Upper: 2.0m</w:t>
            </w:r>
          </w:p>
        </w:tc>
      </w:tr>
    </w:tbl>
    <w:p w14:paraId="1B46F105" w14:textId="77777777" w:rsidR="0014655A" w:rsidRDefault="0014655A">
      <w:r>
        <w:br w:type="page"/>
      </w:r>
    </w:p>
    <w:tbl>
      <w:tblPr>
        <w:tblStyle w:val="TableGrid"/>
        <w:tblW w:w="0" w:type="auto"/>
        <w:tblLook w:val="04A0" w:firstRow="1" w:lastRow="0" w:firstColumn="1" w:lastColumn="0" w:noHBand="0" w:noVBand="1"/>
      </w:tblPr>
      <w:tblGrid>
        <w:gridCol w:w="8897"/>
      </w:tblGrid>
      <w:tr w:rsidR="00F477CA" w:rsidRPr="00C321E7" w14:paraId="182E51F8" w14:textId="77777777" w:rsidTr="0014655A">
        <w:tc>
          <w:tcPr>
            <w:tcW w:w="8897" w:type="dxa"/>
            <w:shd w:val="clear" w:color="auto" w:fill="D9D9D9" w:themeFill="background1" w:themeFillShade="D9"/>
          </w:tcPr>
          <w:p w14:paraId="0F8C65E9" w14:textId="3C476DAA"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lastRenderedPageBreak/>
              <w:t>Administration Assessment</w:t>
            </w:r>
          </w:p>
        </w:tc>
      </w:tr>
      <w:tr w:rsidR="00F477CA" w:rsidRPr="00C321E7" w14:paraId="05BBC04C" w14:textId="77777777" w:rsidTr="0014655A">
        <w:tc>
          <w:tcPr>
            <w:tcW w:w="8897" w:type="dxa"/>
          </w:tcPr>
          <w:p w14:paraId="440B6505" w14:textId="77777777" w:rsidR="00F477CA" w:rsidRPr="009F737C" w:rsidRDefault="00F477CA" w:rsidP="00F477CA">
            <w:pPr>
              <w:pStyle w:val="paragraph"/>
              <w:jc w:val="both"/>
              <w:textAlignment w:val="baseline"/>
              <w:rPr>
                <w:rFonts w:ascii="Arial" w:hAnsi="Arial" w:cs="Arial"/>
                <w:iCs/>
                <w:color w:val="000000" w:themeColor="text1"/>
                <w:sz w:val="22"/>
                <w:szCs w:val="22"/>
              </w:rPr>
            </w:pPr>
            <w:r w:rsidRPr="009F737C">
              <w:rPr>
                <w:rFonts w:ascii="Arial" w:hAnsi="Arial" w:cs="Arial"/>
                <w:iCs/>
                <w:color w:val="000000" w:themeColor="text1"/>
                <w:sz w:val="22"/>
                <w:szCs w:val="22"/>
              </w:rPr>
              <w:t>The street setbacks to the common property driveway are considered to meet the Design Principles for the following reasons:</w:t>
            </w:r>
          </w:p>
          <w:p w14:paraId="042F4710" w14:textId="77777777" w:rsidR="00F477CA" w:rsidRPr="009F737C" w:rsidRDefault="00F477CA" w:rsidP="00F477CA">
            <w:pPr>
              <w:pStyle w:val="paragraph"/>
              <w:jc w:val="both"/>
              <w:textAlignment w:val="baseline"/>
              <w:rPr>
                <w:rFonts w:ascii="Arial" w:hAnsi="Arial" w:cs="Arial"/>
                <w:iCs/>
                <w:color w:val="000000" w:themeColor="text1"/>
                <w:sz w:val="22"/>
                <w:szCs w:val="22"/>
              </w:rPr>
            </w:pPr>
          </w:p>
          <w:p w14:paraId="24C5E6EA"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setback variations face the internal common property driveway and do not directly face the primary street. The reduced setbacks to an internal common property driveway are not considered incongruous with its setting. </w:t>
            </w:r>
          </w:p>
          <w:p w14:paraId="57385807"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The proposed landscaping plan is supported and contribute to the leafy-green streetscape.</w:t>
            </w:r>
          </w:p>
          <w:p w14:paraId="2795E727"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two-storey bulk is predominately massed towards the common property driveway </w:t>
            </w:r>
            <w:proofErr w:type="gramStart"/>
            <w:r w:rsidRPr="009F737C">
              <w:rPr>
                <w:rFonts w:ascii="Arial" w:hAnsi="Arial" w:cs="Arial"/>
                <w:sz w:val="22"/>
                <w:szCs w:val="22"/>
              </w:rPr>
              <w:t>as a means to</w:t>
            </w:r>
            <w:proofErr w:type="gramEnd"/>
            <w:r w:rsidRPr="009F737C">
              <w:rPr>
                <w:rFonts w:ascii="Arial" w:hAnsi="Arial" w:cs="Arial"/>
                <w:sz w:val="22"/>
                <w:szCs w:val="22"/>
              </w:rPr>
              <w:t xml:space="preserve"> increase side lot boundary setbacks to adjoining landowners. This in turn facilitates more efficient use of a useable outdoor living space for internal residents, whilst maintaining the amenity and privacy of adjoining sites. Collectively, this approach is considered more desirable.</w:t>
            </w:r>
          </w:p>
          <w:p w14:paraId="3CD17825"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Provision has been made for windows to face the common property driveway which is considered to make a positive contribution to the internal private street in terms of public surveillance and activity. Whilst the major openings facing the common property driveway provide for passive surveillance, they are also setback in compliance with the deemed-to-comply setbacks for Clause 5.4.1 – Visual Privacy. </w:t>
            </w:r>
          </w:p>
          <w:p w14:paraId="4AFAE707"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Each site can accommodate parking, landscaping and utilities and there are no easements or essential service corridors to apply. </w:t>
            </w:r>
          </w:p>
          <w:p w14:paraId="167DCB3E" w14:textId="14D72588"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design of the development incorporates various articulations of the wall lengths on the ground and upper floors </w:t>
            </w:r>
            <w:proofErr w:type="gramStart"/>
            <w:r w:rsidRPr="009F737C">
              <w:rPr>
                <w:rFonts w:ascii="Arial" w:hAnsi="Arial" w:cs="Arial"/>
                <w:sz w:val="22"/>
                <w:szCs w:val="22"/>
              </w:rPr>
              <w:t>so as to</w:t>
            </w:r>
            <w:proofErr w:type="gramEnd"/>
            <w:r w:rsidRPr="009F737C">
              <w:rPr>
                <w:rFonts w:ascii="Arial" w:hAnsi="Arial" w:cs="Arial"/>
                <w:sz w:val="22"/>
                <w:szCs w:val="22"/>
              </w:rPr>
              <w:t xml:space="preserve"> ensure the building mass and form is not excessive. It further provides for a range of materials and architectural treatments such as timber cladding, render </w:t>
            </w:r>
            <w:r w:rsidR="00C93159" w:rsidRPr="009F737C">
              <w:rPr>
                <w:rFonts w:ascii="Arial" w:hAnsi="Arial" w:cs="Arial"/>
                <w:sz w:val="22"/>
                <w:szCs w:val="22"/>
              </w:rPr>
              <w:t>face brick</w:t>
            </w:r>
            <w:r w:rsidRPr="009F737C">
              <w:rPr>
                <w:rFonts w:ascii="Arial" w:hAnsi="Arial" w:cs="Arial"/>
                <w:sz w:val="22"/>
                <w:szCs w:val="22"/>
              </w:rPr>
              <w:t xml:space="preserve"> minimise the perception of bulk as viewed from the street. </w:t>
            </w:r>
          </w:p>
          <w:p w14:paraId="72EAB8E0"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The height of the development is consistent with the surrounding area and is below the deemed-to-comply 10m height limit.</w:t>
            </w:r>
          </w:p>
          <w:p w14:paraId="31C361C9"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In relation to the primary street, the streetscape is not dominated by building services, vehicle entries, blank walls, or infrastructure. All garages face onto the common property and there is no garage wall that faces the primary street. This </w:t>
            </w:r>
            <w:proofErr w:type="gramStart"/>
            <w:r w:rsidRPr="009F737C">
              <w:rPr>
                <w:rFonts w:ascii="Arial" w:hAnsi="Arial" w:cs="Arial"/>
                <w:sz w:val="22"/>
                <w:szCs w:val="22"/>
              </w:rPr>
              <w:t>is considered to be</w:t>
            </w:r>
            <w:proofErr w:type="gramEnd"/>
            <w:r w:rsidRPr="009F737C">
              <w:rPr>
                <w:rFonts w:ascii="Arial" w:hAnsi="Arial" w:cs="Arial"/>
                <w:sz w:val="22"/>
                <w:szCs w:val="22"/>
              </w:rPr>
              <w:t xml:space="preserve"> a positive outcome for the streetscape of Louise Street. There is a visitor bay located outside Unit 1 which is a requirement for a proposal of 5 grouped dwellings. The location of the visitor bay outside Unit 1 is seen appropriate as it ensures that visitors to the site are easily able to locate the bay.</w:t>
            </w:r>
          </w:p>
          <w:p w14:paraId="2F8B31F7" w14:textId="77777777" w:rsidR="00F477CA" w:rsidRPr="009F737C" w:rsidRDefault="00F477CA" w:rsidP="00F477CA">
            <w:pPr>
              <w:rPr>
                <w:rFonts w:cs="Arial"/>
                <w:color w:val="000000" w:themeColor="text1"/>
                <w:sz w:val="22"/>
              </w:rPr>
            </w:pPr>
          </w:p>
          <w:p w14:paraId="0A089153" w14:textId="77777777" w:rsidR="00F477CA" w:rsidRPr="009F737C" w:rsidRDefault="00F477CA" w:rsidP="00F477CA">
            <w:pPr>
              <w:pStyle w:val="paragraph"/>
              <w:jc w:val="both"/>
              <w:textAlignment w:val="baseline"/>
              <w:rPr>
                <w:rFonts w:ascii="Arial" w:hAnsi="Arial" w:cs="Arial"/>
                <w:iCs/>
                <w:color w:val="000000" w:themeColor="text1"/>
                <w:sz w:val="22"/>
                <w:szCs w:val="22"/>
              </w:rPr>
            </w:pPr>
            <w:proofErr w:type="gramStart"/>
            <w:r w:rsidRPr="009F737C">
              <w:rPr>
                <w:rFonts w:ascii="Arial" w:hAnsi="Arial" w:cs="Arial"/>
                <w:iCs/>
                <w:color w:val="000000" w:themeColor="text1"/>
                <w:sz w:val="22"/>
                <w:szCs w:val="22"/>
              </w:rPr>
              <w:t>In light of</w:t>
            </w:r>
            <w:proofErr w:type="gramEnd"/>
            <w:r w:rsidRPr="009F737C">
              <w:rPr>
                <w:rFonts w:ascii="Arial" w:hAnsi="Arial" w:cs="Arial"/>
                <w:iCs/>
                <w:color w:val="000000" w:themeColor="text1"/>
                <w:sz w:val="22"/>
                <w:szCs w:val="22"/>
              </w:rPr>
              <w:t xml:space="preserve"> the above, the street setbacks for the units to the common property driveway are not considered incongruous within its setting that would prejudice the objectives of the zone and as such, are considered to meet the Design Principles. </w:t>
            </w:r>
          </w:p>
        </w:tc>
      </w:tr>
    </w:tbl>
    <w:p w14:paraId="0ECCDE5B" w14:textId="77777777" w:rsidR="00F477CA" w:rsidRDefault="00F477CA" w:rsidP="00F477CA">
      <w:pPr>
        <w:autoSpaceDE w:val="0"/>
        <w:autoSpaceDN w:val="0"/>
        <w:adjustRightInd w:val="0"/>
        <w:jc w:val="both"/>
        <w:rPr>
          <w:rFonts w:cs="Arial"/>
          <w:color w:val="000000" w:themeColor="text1"/>
          <w:szCs w:val="24"/>
          <w:lang w:eastAsia="en-AU"/>
        </w:rPr>
      </w:pPr>
    </w:p>
    <w:p w14:paraId="647B0C1E" w14:textId="77777777" w:rsidR="00F477CA" w:rsidRDefault="00F477CA" w:rsidP="00F477CA">
      <w:pPr>
        <w:autoSpaceDE w:val="0"/>
        <w:autoSpaceDN w:val="0"/>
        <w:adjustRightInd w:val="0"/>
        <w:jc w:val="both"/>
        <w:rPr>
          <w:rFonts w:cs="Arial"/>
          <w:color w:val="000000" w:themeColor="text1"/>
          <w:szCs w:val="24"/>
          <w:lang w:eastAsia="en-AU"/>
        </w:rPr>
      </w:pPr>
      <w:r>
        <w:rPr>
          <w:rFonts w:cs="Arial"/>
          <w:color w:val="000000" w:themeColor="text1"/>
          <w:szCs w:val="24"/>
          <w:lang w:eastAsia="en-AU"/>
        </w:rPr>
        <w:t>Clause 5.1.3 – Lot Boundary Setbacks</w:t>
      </w:r>
    </w:p>
    <w:p w14:paraId="5F8CCA8A" w14:textId="77777777" w:rsidR="00F477CA" w:rsidRPr="007F609C"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rsidRPr="00802C5B" w14:paraId="20CB5C74" w14:textId="77777777" w:rsidTr="009F737C">
        <w:tc>
          <w:tcPr>
            <w:tcW w:w="8897" w:type="dxa"/>
            <w:shd w:val="clear" w:color="auto" w:fill="D9D9D9" w:themeFill="background1" w:themeFillShade="D9"/>
          </w:tcPr>
          <w:p w14:paraId="374302B3"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Design Principles</w:t>
            </w:r>
          </w:p>
        </w:tc>
      </w:tr>
      <w:tr w:rsidR="00F477CA" w:rsidRPr="00802C5B" w14:paraId="5A29FA8D" w14:textId="77777777" w:rsidTr="009F737C">
        <w:tc>
          <w:tcPr>
            <w:tcW w:w="8897" w:type="dxa"/>
          </w:tcPr>
          <w:p w14:paraId="34A6964C" w14:textId="77777777" w:rsidR="00F477CA" w:rsidRPr="009F737C" w:rsidRDefault="00F477CA" w:rsidP="00F477CA">
            <w:pPr>
              <w:jc w:val="both"/>
              <w:rPr>
                <w:rFonts w:cs="Arial"/>
                <w:i/>
                <w:color w:val="000000" w:themeColor="text1"/>
                <w:sz w:val="22"/>
                <w:lang w:val="en-AU"/>
              </w:rPr>
            </w:pPr>
            <w:r w:rsidRPr="009F737C">
              <w:rPr>
                <w:rFonts w:cs="Arial"/>
                <w:i/>
                <w:color w:val="000000" w:themeColor="text1"/>
                <w:sz w:val="22"/>
                <w:lang w:val="en-AU"/>
              </w:rPr>
              <w:t>P3.1 Buildings set back from lot boundaries or adjacent buildings on the same lot so as to:</w:t>
            </w:r>
          </w:p>
          <w:p w14:paraId="75E0B860"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reduce impacts of building bulk on adjoining </w:t>
            </w:r>
            <w:proofErr w:type="gramStart"/>
            <w:r w:rsidRPr="009F737C">
              <w:rPr>
                <w:rFonts w:ascii="Arial" w:hAnsi="Arial" w:cs="Arial"/>
                <w:sz w:val="22"/>
                <w:szCs w:val="22"/>
              </w:rPr>
              <w:t>properties;</w:t>
            </w:r>
            <w:proofErr w:type="gramEnd"/>
          </w:p>
          <w:p w14:paraId="490E21C0"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provide adequate direct sun and ventilation to the building and open spaces on the site and adjoining properties; and</w:t>
            </w:r>
          </w:p>
          <w:p w14:paraId="3E31ABBA"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minimise the extent of overlooking and resultant loss of privacy on adjoining properties.</w:t>
            </w:r>
          </w:p>
          <w:p w14:paraId="1295C468"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169C8859" w14:textId="77777777" w:rsidR="00F477CA" w:rsidRPr="009F737C" w:rsidRDefault="00F477CA" w:rsidP="00F477CA">
            <w:pPr>
              <w:autoSpaceDE w:val="0"/>
              <w:autoSpaceDN w:val="0"/>
              <w:adjustRightInd w:val="0"/>
              <w:jc w:val="both"/>
              <w:rPr>
                <w:rFonts w:cs="Arial"/>
                <w:i/>
                <w:color w:val="000000" w:themeColor="text1"/>
                <w:sz w:val="22"/>
                <w:lang w:val="en-AU" w:eastAsia="en-AU"/>
              </w:rPr>
            </w:pPr>
            <w:r w:rsidRPr="009F737C">
              <w:rPr>
                <w:rFonts w:cs="Arial"/>
                <w:i/>
                <w:color w:val="000000" w:themeColor="text1"/>
                <w:sz w:val="22"/>
                <w:lang w:val="en-AU" w:eastAsia="en-AU"/>
              </w:rPr>
              <w:t>P3.2 Buildings built up to boundaries (other than the street boundary) where this:</w:t>
            </w:r>
          </w:p>
          <w:p w14:paraId="0E278B83"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makes more effective use of space for enhanced privacy for the occupant/s or outdoor living </w:t>
            </w:r>
            <w:proofErr w:type="gramStart"/>
            <w:r w:rsidRPr="009F737C">
              <w:rPr>
                <w:rFonts w:ascii="Arial" w:hAnsi="Arial" w:cs="Arial"/>
                <w:sz w:val="22"/>
                <w:szCs w:val="22"/>
              </w:rPr>
              <w:t>areas;</w:t>
            </w:r>
            <w:proofErr w:type="gramEnd"/>
          </w:p>
          <w:p w14:paraId="1E1FD784"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does not compromise the design principle contained in clause 5.1.3 P3.</w:t>
            </w:r>
            <w:proofErr w:type="gramStart"/>
            <w:r w:rsidRPr="009F737C">
              <w:rPr>
                <w:rFonts w:ascii="Arial" w:hAnsi="Arial" w:cs="Arial"/>
                <w:sz w:val="22"/>
                <w:szCs w:val="22"/>
              </w:rPr>
              <w:t>1;</w:t>
            </w:r>
            <w:proofErr w:type="gramEnd"/>
          </w:p>
          <w:p w14:paraId="469B9BE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does not have any adverse impact on the amenity of the adjoining </w:t>
            </w:r>
            <w:proofErr w:type="gramStart"/>
            <w:r w:rsidRPr="009F737C">
              <w:rPr>
                <w:rFonts w:ascii="Arial" w:hAnsi="Arial" w:cs="Arial"/>
                <w:sz w:val="22"/>
                <w:szCs w:val="22"/>
              </w:rPr>
              <w:t>property;</w:t>
            </w:r>
            <w:proofErr w:type="gramEnd"/>
          </w:p>
          <w:p w14:paraId="5AB8A231"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ensures direct sun to major openings to habitable rooms and outdoor living areas for adjoining properties is not restricted; and</w:t>
            </w:r>
          </w:p>
          <w:p w14:paraId="78331142"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lastRenderedPageBreak/>
              <w:t>positively contributes to the prevailing or future development context and streetscape as outlined in the local planning framework.</w:t>
            </w:r>
          </w:p>
        </w:tc>
      </w:tr>
      <w:tr w:rsidR="00F477CA" w:rsidRPr="00802C5B" w14:paraId="4FCEF4E1" w14:textId="77777777" w:rsidTr="009F737C">
        <w:tc>
          <w:tcPr>
            <w:tcW w:w="8897" w:type="dxa"/>
            <w:shd w:val="clear" w:color="auto" w:fill="D9D9D9" w:themeFill="background1" w:themeFillShade="D9"/>
          </w:tcPr>
          <w:p w14:paraId="177DCA84"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lastRenderedPageBreak/>
              <w:t>Deemed-to-Comply Requirement</w:t>
            </w:r>
          </w:p>
        </w:tc>
      </w:tr>
      <w:tr w:rsidR="00F477CA" w:rsidRPr="00802C5B" w14:paraId="67E41604" w14:textId="77777777" w:rsidTr="009F737C">
        <w:trPr>
          <w:trHeight w:val="271"/>
        </w:trPr>
        <w:tc>
          <w:tcPr>
            <w:tcW w:w="8897" w:type="dxa"/>
          </w:tcPr>
          <w:p w14:paraId="51954E27"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Boundary walls are only deemed-to-</w:t>
            </w:r>
            <w:proofErr w:type="gramStart"/>
            <w:r w:rsidRPr="009F737C">
              <w:rPr>
                <w:rFonts w:cs="Arial"/>
                <w:color w:val="000000" w:themeColor="text1"/>
                <w:sz w:val="22"/>
                <w:lang w:val="en-AU" w:eastAsia="en-AU"/>
              </w:rPr>
              <w:t>comply</w:t>
            </w:r>
            <w:proofErr w:type="gramEnd"/>
            <w:r w:rsidRPr="009F737C">
              <w:rPr>
                <w:rFonts w:cs="Arial"/>
                <w:color w:val="000000" w:themeColor="text1"/>
                <w:sz w:val="22"/>
                <w:lang w:val="en-AU" w:eastAsia="en-AU"/>
              </w:rPr>
              <w:t xml:space="preserve"> to one lot boundary to the parent lot</w:t>
            </w:r>
          </w:p>
        </w:tc>
      </w:tr>
      <w:tr w:rsidR="00F477CA" w:rsidRPr="00802C5B" w14:paraId="52B5A9FF" w14:textId="77777777" w:rsidTr="56D20CCD">
        <w:trPr>
          <w:trHeight w:val="70"/>
        </w:trPr>
        <w:tc>
          <w:tcPr>
            <w:tcW w:w="8897" w:type="dxa"/>
            <w:shd w:val="clear" w:color="auto" w:fill="D9D9D9" w:themeFill="background1" w:themeFillShade="D9"/>
          </w:tcPr>
          <w:p w14:paraId="342D8E37" w14:textId="68B3B70D" w:rsidR="00F477CA" w:rsidRPr="009F737C" w:rsidRDefault="00F477CA" w:rsidP="00F477CA">
            <w:pPr>
              <w:jc w:val="center"/>
              <w:rPr>
                <w:rFonts w:cs="Arial"/>
                <w:i/>
                <w:color w:val="000000" w:themeColor="text1"/>
                <w:sz w:val="22"/>
                <w:highlight w:val="yellow"/>
                <w:lang w:val="en-AU"/>
              </w:rPr>
            </w:pPr>
            <w:r w:rsidRPr="009F737C">
              <w:rPr>
                <w:rFonts w:cs="Arial"/>
                <w:b/>
                <w:color w:val="000000" w:themeColor="text1"/>
                <w:sz w:val="22"/>
                <w:lang w:val="en-AU" w:eastAsia="en-AU"/>
              </w:rPr>
              <w:t>Proposed</w:t>
            </w:r>
          </w:p>
        </w:tc>
      </w:tr>
      <w:tr w:rsidR="00F477CA" w:rsidRPr="00802C5B" w14:paraId="40CBCD53" w14:textId="77777777" w:rsidTr="56D20CCD">
        <w:trPr>
          <w:trHeight w:val="444"/>
        </w:trPr>
        <w:tc>
          <w:tcPr>
            <w:tcW w:w="8897" w:type="dxa"/>
          </w:tcPr>
          <w:p w14:paraId="1E47898F"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Boundary walls are proposed to two boundaries – along the eastern and southern lot boundaries. The second boundary wall is deemed to be on the southern lot boundary.</w:t>
            </w:r>
          </w:p>
          <w:p w14:paraId="3974F855" w14:textId="77777777" w:rsidR="00F477CA" w:rsidRPr="009F737C" w:rsidRDefault="00F477CA" w:rsidP="00F477CA">
            <w:pPr>
              <w:autoSpaceDE w:val="0"/>
              <w:autoSpaceDN w:val="0"/>
              <w:adjustRightInd w:val="0"/>
              <w:jc w:val="both"/>
              <w:rPr>
                <w:rFonts w:cs="Arial"/>
                <w:iCs/>
                <w:color w:val="000000" w:themeColor="text1"/>
                <w:sz w:val="22"/>
                <w:highlight w:val="yellow"/>
                <w:lang w:val="en-AU"/>
              </w:rPr>
            </w:pPr>
          </w:p>
          <w:p w14:paraId="5767B65C" w14:textId="77777777" w:rsidR="00F477CA" w:rsidRPr="009F737C" w:rsidRDefault="00F477CA" w:rsidP="00F477CA">
            <w:pPr>
              <w:autoSpaceDE w:val="0"/>
              <w:autoSpaceDN w:val="0"/>
              <w:adjustRightInd w:val="0"/>
              <w:jc w:val="both"/>
              <w:rPr>
                <w:rFonts w:cs="Arial"/>
                <w:iCs/>
                <w:color w:val="000000" w:themeColor="text1"/>
                <w:sz w:val="22"/>
                <w:highlight w:val="yellow"/>
                <w:lang w:val="en-AU"/>
              </w:rPr>
            </w:pPr>
            <w:r w:rsidRPr="009F737C">
              <w:rPr>
                <w:noProof/>
                <w:sz w:val="22"/>
              </w:rPr>
              <w:drawing>
                <wp:inline distT="0" distB="0" distL="0" distR="0" wp14:anchorId="040A22A1" wp14:editId="13DF22E1">
                  <wp:extent cx="6039990" cy="1052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0485"/>
                          <a:stretch/>
                        </pic:blipFill>
                        <pic:spPr bwMode="auto">
                          <a:xfrm>
                            <a:off x="0" y="0"/>
                            <a:ext cx="6062326" cy="1056315"/>
                          </a:xfrm>
                          <a:prstGeom prst="rect">
                            <a:avLst/>
                          </a:prstGeom>
                          <a:ln>
                            <a:noFill/>
                          </a:ln>
                          <a:extLst>
                            <a:ext uri="{53640926-AAD7-44D8-BBD7-CCE9431645EC}">
                              <a14:shadowObscured xmlns:a14="http://schemas.microsoft.com/office/drawing/2010/main"/>
                            </a:ext>
                          </a:extLst>
                        </pic:spPr>
                      </pic:pic>
                    </a:graphicData>
                  </a:graphic>
                </wp:inline>
              </w:drawing>
            </w:r>
          </w:p>
        </w:tc>
      </w:tr>
      <w:tr w:rsidR="00F477CA" w:rsidRPr="00802C5B" w14:paraId="7DC359DF" w14:textId="77777777" w:rsidTr="56D20CCD">
        <w:tc>
          <w:tcPr>
            <w:tcW w:w="8897" w:type="dxa"/>
            <w:shd w:val="clear" w:color="auto" w:fill="D9D9D9" w:themeFill="background1" w:themeFillShade="D9"/>
          </w:tcPr>
          <w:p w14:paraId="6590C430"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Administration Assessment</w:t>
            </w:r>
          </w:p>
        </w:tc>
      </w:tr>
      <w:tr w:rsidR="00F477CA" w:rsidRPr="00802C5B" w14:paraId="0E81F6F0" w14:textId="77777777" w:rsidTr="56D20CCD">
        <w:tc>
          <w:tcPr>
            <w:tcW w:w="8897" w:type="dxa"/>
          </w:tcPr>
          <w:p w14:paraId="4A5BCA8E"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communal bin store located on the southern lot boundary meet the Design Principles for the following reasons:</w:t>
            </w:r>
          </w:p>
          <w:p w14:paraId="3E767DE1" w14:textId="77777777" w:rsidR="00F477CA" w:rsidRPr="009F737C" w:rsidRDefault="00F477CA" w:rsidP="00F477CA">
            <w:pPr>
              <w:autoSpaceDE w:val="0"/>
              <w:autoSpaceDN w:val="0"/>
              <w:adjustRightInd w:val="0"/>
              <w:ind w:firstLine="60"/>
              <w:jc w:val="both"/>
              <w:rPr>
                <w:rFonts w:cs="Arial"/>
                <w:color w:val="000000" w:themeColor="text1"/>
                <w:sz w:val="22"/>
                <w:lang w:val="en-AU" w:eastAsia="en-AU"/>
              </w:rPr>
            </w:pPr>
          </w:p>
          <w:p w14:paraId="62C807D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The development could have utilised the deemed to comply length and height permitted under Residential R60 which would have had a much greater impact on the adjoining properties. Instead, the proposed boundary walls do not exceed the 3.5m height and 3.0m average height requirements. Therefore, the proposals impact on the amenity is considered lower than what is capable under the deemed to comply.</w:t>
            </w:r>
          </w:p>
          <w:p w14:paraId="2EE19A8C"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In R60, building on boundary is permitted for two-thirds (66%) of the length of the balance of the lot boundary behind the front setback. The boundary walls along the eastern and southern boundaries are relatively short </w:t>
            </w:r>
            <w:proofErr w:type="gramStart"/>
            <w:r w:rsidRPr="009F737C">
              <w:rPr>
                <w:rFonts w:ascii="Arial" w:hAnsi="Arial" w:cs="Arial"/>
                <w:sz w:val="22"/>
                <w:szCs w:val="22"/>
              </w:rPr>
              <w:t>so as to</w:t>
            </w:r>
            <w:proofErr w:type="gramEnd"/>
            <w:r w:rsidRPr="009F737C">
              <w:rPr>
                <w:rFonts w:ascii="Arial" w:hAnsi="Arial" w:cs="Arial"/>
                <w:sz w:val="22"/>
                <w:szCs w:val="22"/>
              </w:rPr>
              <w:t xml:space="preserve"> minimise their impact on the overall bulk and ventilation. Only one boundary wall is presented on the eastern lot boundary of Unit 5. The boundary wall has a total length of 7.9m and represents 39% of this lot boundary. The remainder of the walls to the lot boundary are compliant with their respective deemed to comply setbacks.</w:t>
            </w:r>
          </w:p>
          <w:p w14:paraId="1FF2C5BA"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Another boundary wall is presented by the communal bin store on the southern lot boundary. The bin store is of a total length of 4.5m which represents 9% of the entire southern lot. The bin store will be of a maximum height of 1.8m which is the same height as a standard Dividing Fence.</w:t>
            </w:r>
          </w:p>
          <w:p w14:paraId="3F983461"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These boundary walls are considered relatively minor as a comparison to the permitted 66% building on boundary permitted.</w:t>
            </w:r>
          </w:p>
          <w:p w14:paraId="4D1E55D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proposed boundary walls do not contain any major openings on the walls and as such, the boundary walls ensure there is minimal overlooking and resultant loss of privacy on adjoining properties. </w:t>
            </w:r>
          </w:p>
          <w:p w14:paraId="1FCFE27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boundary walls do not exacerbate the overshadowing as per element 5.4.2 of the R-Codes Vol. 1 to the adjoining lots, with overshadowing that does not exceed the limits of Clause 5.4.2. As such, the proposed development does not unduly compromise the direct sun and ventilation to the building and open spaces upon the adjoining properties.  </w:t>
            </w:r>
          </w:p>
          <w:p w14:paraId="052F9C0B" w14:textId="77777777" w:rsidR="00F477CA" w:rsidRPr="009F737C" w:rsidRDefault="00F477CA" w:rsidP="0012338F">
            <w:pPr>
              <w:pStyle w:val="paragraph"/>
              <w:numPr>
                <w:ilvl w:val="0"/>
                <w:numId w:val="56"/>
              </w:numPr>
              <w:ind w:left="591" w:hanging="283"/>
              <w:jc w:val="both"/>
              <w:textAlignment w:val="baseline"/>
              <w:rPr>
                <w:sz w:val="22"/>
                <w:szCs w:val="22"/>
              </w:rPr>
            </w:pPr>
            <w:r w:rsidRPr="009F737C">
              <w:rPr>
                <w:rFonts w:ascii="Arial" w:hAnsi="Arial" w:cs="Arial"/>
                <w:sz w:val="22"/>
                <w:szCs w:val="22"/>
              </w:rPr>
              <w:t xml:space="preserve">It is considered that the proposal of the grouped dwellings contributes to the future development context and streetscape of the locality, representing an appropriate development for the newly appointed R60 density code through the gazettal of LPS 3. </w:t>
            </w:r>
          </w:p>
        </w:tc>
      </w:tr>
    </w:tbl>
    <w:p w14:paraId="2AEB1DB8" w14:textId="77777777" w:rsidR="00F477CA" w:rsidRDefault="00F477CA" w:rsidP="00F477CA">
      <w:pPr>
        <w:autoSpaceDE w:val="0"/>
        <w:autoSpaceDN w:val="0"/>
        <w:adjustRightInd w:val="0"/>
        <w:jc w:val="both"/>
        <w:rPr>
          <w:rFonts w:cs="Arial"/>
          <w:color w:val="000000" w:themeColor="text1"/>
          <w:szCs w:val="24"/>
          <w:lang w:eastAsia="en-AU"/>
        </w:rPr>
      </w:pPr>
    </w:p>
    <w:p w14:paraId="2225F6C7" w14:textId="77777777" w:rsidR="002D5B3E" w:rsidRDefault="002D5B3E">
      <w:pPr>
        <w:spacing w:after="160" w:line="259" w:lineRule="auto"/>
        <w:contextualSpacing w:val="0"/>
        <w:rPr>
          <w:rFonts w:cs="Arial"/>
          <w:color w:val="000000" w:themeColor="text1"/>
          <w:szCs w:val="24"/>
          <w:lang w:eastAsia="en-AU"/>
        </w:rPr>
      </w:pPr>
      <w:r>
        <w:rPr>
          <w:rFonts w:cs="Arial"/>
          <w:color w:val="000000" w:themeColor="text1"/>
          <w:szCs w:val="24"/>
          <w:lang w:eastAsia="en-AU"/>
        </w:rPr>
        <w:br w:type="page"/>
      </w:r>
    </w:p>
    <w:p w14:paraId="61E417A0" w14:textId="17AEA613" w:rsidR="00F477CA" w:rsidRDefault="00F477CA" w:rsidP="00F477CA">
      <w:pPr>
        <w:autoSpaceDE w:val="0"/>
        <w:autoSpaceDN w:val="0"/>
        <w:adjustRightInd w:val="0"/>
        <w:jc w:val="both"/>
        <w:rPr>
          <w:rFonts w:cs="Arial"/>
          <w:color w:val="000000" w:themeColor="text1"/>
          <w:szCs w:val="24"/>
          <w:lang w:eastAsia="en-AU"/>
        </w:rPr>
      </w:pPr>
      <w:r>
        <w:rPr>
          <w:rFonts w:cs="Arial"/>
          <w:color w:val="000000" w:themeColor="text1"/>
          <w:szCs w:val="24"/>
          <w:lang w:eastAsia="en-AU"/>
        </w:rPr>
        <w:t>Clause 5.1.4 – Open Space</w:t>
      </w:r>
    </w:p>
    <w:p w14:paraId="066B3FE7" w14:textId="77777777" w:rsidR="00F477CA" w:rsidRPr="007F609C"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rsidRPr="00802C5B" w14:paraId="391B4319" w14:textId="77777777" w:rsidTr="00F477CA">
        <w:tc>
          <w:tcPr>
            <w:tcW w:w="9016" w:type="dxa"/>
            <w:shd w:val="clear" w:color="auto" w:fill="D9D9D9" w:themeFill="background1" w:themeFillShade="D9"/>
          </w:tcPr>
          <w:p w14:paraId="5B7F2E2C"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Design Principles</w:t>
            </w:r>
          </w:p>
        </w:tc>
      </w:tr>
      <w:tr w:rsidR="00F477CA" w:rsidRPr="00802C5B" w14:paraId="4B2A9688" w14:textId="77777777" w:rsidTr="00F477CA">
        <w:tc>
          <w:tcPr>
            <w:tcW w:w="9016" w:type="dxa"/>
          </w:tcPr>
          <w:p w14:paraId="65E9EC3F" w14:textId="77777777" w:rsidR="00F477CA" w:rsidRPr="009F737C" w:rsidRDefault="00F477CA" w:rsidP="00F477CA">
            <w:pPr>
              <w:autoSpaceDE w:val="0"/>
              <w:autoSpaceDN w:val="0"/>
              <w:adjustRightInd w:val="0"/>
              <w:jc w:val="both"/>
              <w:rPr>
                <w:rFonts w:cs="Arial"/>
                <w:iCs/>
                <w:color w:val="000000" w:themeColor="text1"/>
                <w:sz w:val="22"/>
                <w:lang w:val="en-AU" w:eastAsia="en-AU"/>
              </w:rPr>
            </w:pPr>
            <w:r w:rsidRPr="009F737C">
              <w:rPr>
                <w:rFonts w:cs="Arial"/>
                <w:iCs/>
                <w:color w:val="000000" w:themeColor="text1"/>
                <w:sz w:val="22"/>
                <w:lang w:val="en-AU" w:eastAsia="en-AU"/>
              </w:rPr>
              <w:t>“P4 Development incorporates suitable open space for its context to:</w:t>
            </w:r>
          </w:p>
          <w:p w14:paraId="5A1928BE" w14:textId="77777777" w:rsidR="00F477CA" w:rsidRPr="009F737C" w:rsidRDefault="00F477CA" w:rsidP="0012338F">
            <w:pPr>
              <w:pStyle w:val="paragraph"/>
              <w:numPr>
                <w:ilvl w:val="0"/>
                <w:numId w:val="56"/>
              </w:numPr>
              <w:ind w:left="591" w:hanging="283"/>
              <w:jc w:val="both"/>
              <w:textAlignment w:val="baseline"/>
              <w:rPr>
                <w:rFonts w:ascii="Arial" w:hAnsi="Arial" w:cs="Arial"/>
                <w:iCs/>
                <w:sz w:val="22"/>
                <w:szCs w:val="22"/>
              </w:rPr>
            </w:pPr>
            <w:r w:rsidRPr="009F737C">
              <w:rPr>
                <w:rFonts w:ascii="Arial" w:hAnsi="Arial" w:cs="Arial"/>
                <w:iCs/>
                <w:sz w:val="22"/>
                <w:szCs w:val="22"/>
              </w:rPr>
              <w:t xml:space="preserve">reflect the existing and/or desired streetscape character or as outlined under the local planning </w:t>
            </w:r>
            <w:proofErr w:type="gramStart"/>
            <w:r w:rsidRPr="009F737C">
              <w:rPr>
                <w:rFonts w:ascii="Arial" w:hAnsi="Arial" w:cs="Arial"/>
                <w:iCs/>
                <w:sz w:val="22"/>
                <w:szCs w:val="22"/>
              </w:rPr>
              <w:t>framework;</w:t>
            </w:r>
            <w:proofErr w:type="gramEnd"/>
          </w:p>
          <w:p w14:paraId="123CE488" w14:textId="77777777" w:rsidR="00F477CA" w:rsidRPr="009F737C" w:rsidRDefault="00F477CA" w:rsidP="0012338F">
            <w:pPr>
              <w:pStyle w:val="paragraph"/>
              <w:numPr>
                <w:ilvl w:val="0"/>
                <w:numId w:val="56"/>
              </w:numPr>
              <w:ind w:left="591" w:hanging="283"/>
              <w:jc w:val="both"/>
              <w:textAlignment w:val="baseline"/>
              <w:rPr>
                <w:rFonts w:ascii="Arial" w:hAnsi="Arial" w:cs="Arial"/>
                <w:iCs/>
                <w:sz w:val="22"/>
                <w:szCs w:val="22"/>
              </w:rPr>
            </w:pPr>
            <w:r w:rsidRPr="009F737C">
              <w:rPr>
                <w:rFonts w:ascii="Arial" w:hAnsi="Arial" w:cs="Arial"/>
                <w:iCs/>
                <w:sz w:val="22"/>
                <w:szCs w:val="22"/>
              </w:rPr>
              <w:t xml:space="preserve">provide access to natural sunlight for the </w:t>
            </w:r>
            <w:proofErr w:type="gramStart"/>
            <w:r w:rsidRPr="009F737C">
              <w:rPr>
                <w:rFonts w:ascii="Arial" w:hAnsi="Arial" w:cs="Arial"/>
                <w:iCs/>
                <w:sz w:val="22"/>
                <w:szCs w:val="22"/>
              </w:rPr>
              <w:t>dwelling;</w:t>
            </w:r>
            <w:proofErr w:type="gramEnd"/>
          </w:p>
          <w:p w14:paraId="4517F14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iCs/>
                <w:sz w:val="22"/>
                <w:szCs w:val="22"/>
              </w:rPr>
              <w:t xml:space="preserve">reduce building bulk on the site, consistent with the expectations of the applicable density code and/or as outlined in the local planning </w:t>
            </w:r>
            <w:proofErr w:type="gramStart"/>
            <w:r w:rsidRPr="009F737C">
              <w:rPr>
                <w:rFonts w:ascii="Arial" w:hAnsi="Arial" w:cs="Arial"/>
                <w:iCs/>
                <w:sz w:val="22"/>
                <w:szCs w:val="22"/>
              </w:rPr>
              <w:t>fram</w:t>
            </w:r>
            <w:r w:rsidRPr="009F737C">
              <w:rPr>
                <w:rFonts w:ascii="Arial" w:hAnsi="Arial" w:cs="Arial"/>
                <w:sz w:val="22"/>
                <w:szCs w:val="22"/>
              </w:rPr>
              <w:t>ework;</w:t>
            </w:r>
            <w:proofErr w:type="gramEnd"/>
          </w:p>
          <w:p w14:paraId="428FE94A"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lastRenderedPageBreak/>
              <w:t xml:space="preserve">provide an attractive setting for the buildings, landscape, vegetation and </w:t>
            </w:r>
            <w:proofErr w:type="gramStart"/>
            <w:r w:rsidRPr="009F737C">
              <w:rPr>
                <w:rFonts w:ascii="Arial" w:hAnsi="Arial" w:cs="Arial"/>
                <w:sz w:val="22"/>
                <w:szCs w:val="22"/>
              </w:rPr>
              <w:t>streetscape;</w:t>
            </w:r>
            <w:proofErr w:type="gramEnd"/>
          </w:p>
          <w:p w14:paraId="25F59413"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provide opportunities for residents to use space external to the dwelling for outdoor pursuits and access within/around the site; and</w:t>
            </w:r>
          </w:p>
          <w:p w14:paraId="593E6EB9" w14:textId="77777777" w:rsidR="00F477CA" w:rsidRPr="009F737C" w:rsidRDefault="00F477CA" w:rsidP="0012338F">
            <w:pPr>
              <w:pStyle w:val="paragraph"/>
              <w:numPr>
                <w:ilvl w:val="0"/>
                <w:numId w:val="56"/>
              </w:numPr>
              <w:ind w:left="591" w:hanging="283"/>
              <w:jc w:val="both"/>
              <w:textAlignment w:val="baseline"/>
              <w:rPr>
                <w:rFonts w:ascii="Arial" w:hAnsi="Arial" w:cs="Arial"/>
                <w:i/>
                <w:color w:val="000000" w:themeColor="text1"/>
                <w:sz w:val="22"/>
                <w:szCs w:val="22"/>
              </w:rPr>
            </w:pPr>
            <w:r w:rsidRPr="009F737C">
              <w:rPr>
                <w:rFonts w:ascii="Arial" w:hAnsi="Arial" w:cs="Arial"/>
                <w:sz w:val="22"/>
                <w:szCs w:val="22"/>
              </w:rPr>
              <w:t xml:space="preserve">provide space for external fixtures and essential facilities.” </w:t>
            </w:r>
          </w:p>
        </w:tc>
      </w:tr>
      <w:tr w:rsidR="00F477CA" w:rsidRPr="00802C5B" w14:paraId="46DE779D" w14:textId="77777777" w:rsidTr="00F477CA">
        <w:tc>
          <w:tcPr>
            <w:tcW w:w="9016" w:type="dxa"/>
            <w:shd w:val="clear" w:color="auto" w:fill="D9D9D9" w:themeFill="background1" w:themeFillShade="D9"/>
          </w:tcPr>
          <w:p w14:paraId="3BDDCBC1"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lastRenderedPageBreak/>
              <w:t>Deemed-to-Comply Requirement</w:t>
            </w:r>
          </w:p>
        </w:tc>
      </w:tr>
      <w:tr w:rsidR="00F477CA" w:rsidRPr="00802C5B" w14:paraId="0BC973EB" w14:textId="77777777" w:rsidTr="00F477CA">
        <w:trPr>
          <w:trHeight w:val="318"/>
        </w:trPr>
        <w:tc>
          <w:tcPr>
            <w:tcW w:w="9016" w:type="dxa"/>
          </w:tcPr>
          <w:p w14:paraId="5F9FAD55"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deemed to comply open space for each lot is 40%</w:t>
            </w:r>
          </w:p>
        </w:tc>
      </w:tr>
      <w:tr w:rsidR="00F477CA" w:rsidRPr="00802C5B" w14:paraId="60274638" w14:textId="77777777" w:rsidTr="00F477CA">
        <w:trPr>
          <w:trHeight w:val="70"/>
        </w:trPr>
        <w:tc>
          <w:tcPr>
            <w:tcW w:w="9016" w:type="dxa"/>
            <w:shd w:val="clear" w:color="auto" w:fill="D9D9D9" w:themeFill="background1" w:themeFillShade="D9"/>
          </w:tcPr>
          <w:p w14:paraId="4A70B046" w14:textId="77777777" w:rsidR="00F477CA" w:rsidRPr="009F737C" w:rsidRDefault="00F477CA" w:rsidP="00F477CA">
            <w:pPr>
              <w:jc w:val="center"/>
              <w:rPr>
                <w:rFonts w:cs="Arial"/>
                <w:i/>
                <w:color w:val="000000" w:themeColor="text1"/>
                <w:sz w:val="22"/>
                <w:highlight w:val="yellow"/>
                <w:lang w:val="en-AU"/>
              </w:rPr>
            </w:pPr>
            <w:r w:rsidRPr="009F737C">
              <w:rPr>
                <w:rFonts w:cs="Arial"/>
                <w:b/>
                <w:color w:val="000000" w:themeColor="text1"/>
                <w:sz w:val="22"/>
                <w:lang w:val="en-AU" w:eastAsia="en-AU"/>
              </w:rPr>
              <w:t>Proposed</w:t>
            </w:r>
          </w:p>
        </w:tc>
      </w:tr>
      <w:tr w:rsidR="00F477CA" w:rsidRPr="00802C5B" w14:paraId="51EAA894" w14:textId="77777777" w:rsidTr="00F477CA">
        <w:trPr>
          <w:trHeight w:val="297"/>
        </w:trPr>
        <w:tc>
          <w:tcPr>
            <w:tcW w:w="9016" w:type="dxa"/>
          </w:tcPr>
          <w:p w14:paraId="5DBDB58C"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Unit 2, 3 and 4 provide 37% open space.</w:t>
            </w:r>
          </w:p>
        </w:tc>
      </w:tr>
      <w:tr w:rsidR="00F477CA" w:rsidRPr="00802C5B" w14:paraId="146679DE" w14:textId="77777777" w:rsidTr="00F477CA">
        <w:tc>
          <w:tcPr>
            <w:tcW w:w="9016" w:type="dxa"/>
            <w:shd w:val="clear" w:color="auto" w:fill="D9D9D9" w:themeFill="background1" w:themeFillShade="D9"/>
          </w:tcPr>
          <w:p w14:paraId="3252251C"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Administration Assessment</w:t>
            </w:r>
          </w:p>
        </w:tc>
      </w:tr>
      <w:tr w:rsidR="00F477CA" w:rsidRPr="00802C5B" w14:paraId="3C1812B7" w14:textId="77777777" w:rsidTr="00F477CA">
        <w:tc>
          <w:tcPr>
            <w:tcW w:w="9016" w:type="dxa"/>
          </w:tcPr>
          <w:p w14:paraId="3A5DF332" w14:textId="315BD340"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 xml:space="preserve">The open space provision for Units 2-4 </w:t>
            </w:r>
            <w:r w:rsidR="00C93159" w:rsidRPr="009F737C">
              <w:rPr>
                <w:rFonts w:cs="Arial"/>
                <w:color w:val="000000" w:themeColor="text1"/>
                <w:sz w:val="22"/>
                <w:lang w:val="en-AU" w:eastAsia="en-AU"/>
              </w:rPr>
              <w:t>is</w:t>
            </w:r>
            <w:r w:rsidRPr="009F737C">
              <w:rPr>
                <w:rFonts w:cs="Arial"/>
                <w:color w:val="000000" w:themeColor="text1"/>
                <w:sz w:val="22"/>
                <w:lang w:val="en-AU" w:eastAsia="en-AU"/>
              </w:rPr>
              <w:t xml:space="preserve"> considered to meet the Design Principles for the following reasons:</w:t>
            </w:r>
          </w:p>
          <w:p w14:paraId="41478BD2"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70CBDC24"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development </w:t>
            </w:r>
            <w:proofErr w:type="gramStart"/>
            <w:r w:rsidRPr="009F737C">
              <w:rPr>
                <w:rFonts w:ascii="Arial" w:hAnsi="Arial" w:cs="Arial"/>
                <w:sz w:val="22"/>
                <w:szCs w:val="22"/>
              </w:rPr>
              <w:t>as a whole is</w:t>
            </w:r>
            <w:proofErr w:type="gramEnd"/>
            <w:r w:rsidRPr="009F737C">
              <w:rPr>
                <w:rFonts w:ascii="Arial" w:hAnsi="Arial" w:cs="Arial"/>
                <w:sz w:val="22"/>
                <w:szCs w:val="22"/>
              </w:rPr>
              <w:t xml:space="preserve"> consistent with the existing and emerging streetscape character. It is noted that the 3% variation of open space to Units 2, 3 and 4 does not negatively impact upon the streetscape character of Louise Street. Unit 1, which addresses Louise Street, proposes a total of 43% open space which exceeds the deemed to comply requirement of 40% per lot. </w:t>
            </w:r>
          </w:p>
          <w:p w14:paraId="57C93DA6" w14:textId="607EAC1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A large variety of trees such as Acorn Banksia, Lime, Native Frangipani, </w:t>
            </w:r>
            <w:r w:rsidR="00C93159" w:rsidRPr="009F737C">
              <w:rPr>
                <w:rFonts w:ascii="Arial" w:hAnsi="Arial" w:cs="Arial"/>
                <w:sz w:val="22"/>
                <w:szCs w:val="22"/>
              </w:rPr>
              <w:t>Dracaena</w:t>
            </w:r>
            <w:r w:rsidRPr="009F737C">
              <w:rPr>
                <w:rFonts w:ascii="Arial" w:hAnsi="Arial" w:cs="Arial"/>
                <w:sz w:val="22"/>
                <w:szCs w:val="22"/>
              </w:rPr>
              <w:t xml:space="preserve"> &amp; Cabbage Trees, Ornamental Pear (Capital) Frangipani and Queensland Box trees proposed in in the open spaces of the site will reflect and enhance the streetscape character of Louise Street as leafy green locality.</w:t>
            </w:r>
          </w:p>
          <w:p w14:paraId="5E4EEAC9"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Despite the minor variation to open space, the design of the development carefully considers the importance of the northern aspect of the site. All outdoor living areas and principal living spaces are orientated to take advantage of the northern aspect of the site which will improve the living amenity of the future residents.</w:t>
            </w:r>
          </w:p>
          <w:p w14:paraId="149206ED"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design of the development utilises multiple articulations at ground and upper floor </w:t>
            </w:r>
            <w:proofErr w:type="gramStart"/>
            <w:r w:rsidRPr="009F737C">
              <w:rPr>
                <w:rFonts w:ascii="Arial" w:hAnsi="Arial" w:cs="Arial"/>
                <w:sz w:val="22"/>
                <w:szCs w:val="22"/>
              </w:rPr>
              <w:t>so as to</w:t>
            </w:r>
            <w:proofErr w:type="gramEnd"/>
            <w:r w:rsidRPr="009F737C">
              <w:rPr>
                <w:rFonts w:ascii="Arial" w:hAnsi="Arial" w:cs="Arial"/>
                <w:sz w:val="22"/>
                <w:szCs w:val="22"/>
              </w:rPr>
              <w:t xml:space="preserve"> reduce the building bulk of the site onto adjoining properties. The setbacks of the development are all compliant with the deemed to comply provisions outlined under Clause 5.1.3. With compliant setbacks proposed to the lot boundaries, the City does not consider that the open space shortfall is </w:t>
            </w:r>
            <w:proofErr w:type="gramStart"/>
            <w:r w:rsidRPr="009F737C">
              <w:rPr>
                <w:rFonts w:ascii="Arial" w:hAnsi="Arial" w:cs="Arial"/>
                <w:sz w:val="22"/>
                <w:szCs w:val="22"/>
              </w:rPr>
              <w:t>as a result of</w:t>
            </w:r>
            <w:proofErr w:type="gramEnd"/>
            <w:r w:rsidRPr="009F737C">
              <w:rPr>
                <w:rFonts w:ascii="Arial" w:hAnsi="Arial" w:cs="Arial"/>
                <w:sz w:val="22"/>
                <w:szCs w:val="22"/>
              </w:rPr>
              <w:t xml:space="preserve"> overdevelopment of the site and this proposal is consistent with the expectations of the R60 density code.</w:t>
            </w:r>
          </w:p>
          <w:p w14:paraId="412066C6"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As shown in the Site Plan and Landscaping Plan, the development provides an attractive setting for the buildings, nestled amongst a variety of trees, shrubs and vegetation which will improve the amenity of the future residents of the grouped dwellings.</w:t>
            </w:r>
          </w:p>
          <w:p w14:paraId="13138802"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 xml:space="preserve">The outdoor living areas which face north will provide opportunities for the residents to use these spaces for private recreation and outdoor pursuits. It is also noted that the site is within </w:t>
            </w:r>
            <w:proofErr w:type="gramStart"/>
            <w:r w:rsidRPr="009F737C">
              <w:rPr>
                <w:rFonts w:ascii="Arial" w:hAnsi="Arial" w:cs="Arial"/>
                <w:sz w:val="22"/>
                <w:szCs w:val="22"/>
              </w:rPr>
              <w:t>close proximity</w:t>
            </w:r>
            <w:proofErr w:type="gramEnd"/>
            <w:r w:rsidRPr="009F737C">
              <w:rPr>
                <w:rFonts w:ascii="Arial" w:hAnsi="Arial" w:cs="Arial"/>
                <w:sz w:val="22"/>
                <w:szCs w:val="22"/>
              </w:rPr>
              <w:t xml:space="preserve"> of the Peace Memorial Rose Gardens, where future residents will have access to open space for outdoor pursuits.</w:t>
            </w:r>
          </w:p>
          <w:p w14:paraId="6F55728A" w14:textId="77777777" w:rsidR="00F477CA" w:rsidRPr="009F737C" w:rsidRDefault="00F477CA" w:rsidP="0012338F">
            <w:pPr>
              <w:pStyle w:val="paragraph"/>
              <w:numPr>
                <w:ilvl w:val="0"/>
                <w:numId w:val="56"/>
              </w:numPr>
              <w:ind w:left="591" w:hanging="283"/>
              <w:jc w:val="both"/>
              <w:textAlignment w:val="baseline"/>
              <w:rPr>
                <w:rFonts w:ascii="Arial" w:eastAsia="Calibri" w:hAnsi="Arial" w:cs="Arial"/>
                <w:sz w:val="22"/>
                <w:szCs w:val="22"/>
              </w:rPr>
            </w:pPr>
            <w:r w:rsidRPr="009F737C">
              <w:rPr>
                <w:rFonts w:ascii="Arial" w:hAnsi="Arial" w:cs="Arial"/>
                <w:sz w:val="22"/>
                <w:szCs w:val="22"/>
              </w:rPr>
              <w:t>Administration notes that when considering the open space provision of the parent lot, the site cover is 41% of the entire lot and the remainder of the total of the site which is not occupied by buildings (open space) is 59% which is a positive outcome for the site.</w:t>
            </w:r>
          </w:p>
        </w:tc>
      </w:tr>
    </w:tbl>
    <w:p w14:paraId="0292D69E" w14:textId="77777777" w:rsidR="00F477CA" w:rsidRDefault="00F477CA" w:rsidP="00F477CA">
      <w:pPr>
        <w:autoSpaceDE w:val="0"/>
        <w:autoSpaceDN w:val="0"/>
        <w:adjustRightInd w:val="0"/>
        <w:jc w:val="both"/>
        <w:rPr>
          <w:rFonts w:cs="Arial"/>
          <w:color w:val="000000" w:themeColor="text1"/>
          <w:szCs w:val="24"/>
          <w:lang w:eastAsia="en-AU"/>
        </w:rPr>
      </w:pPr>
    </w:p>
    <w:p w14:paraId="56402099" w14:textId="77777777" w:rsidR="00F477CA" w:rsidRDefault="00F477CA" w:rsidP="00F477CA">
      <w:pPr>
        <w:autoSpaceDE w:val="0"/>
        <w:autoSpaceDN w:val="0"/>
        <w:adjustRightInd w:val="0"/>
        <w:jc w:val="both"/>
        <w:rPr>
          <w:rFonts w:cs="Arial"/>
          <w:color w:val="000000" w:themeColor="text1"/>
          <w:szCs w:val="24"/>
          <w:lang w:eastAsia="en-AU"/>
        </w:rPr>
      </w:pPr>
      <w:r>
        <w:rPr>
          <w:rFonts w:cs="Arial"/>
          <w:color w:val="000000" w:themeColor="text1"/>
          <w:szCs w:val="24"/>
          <w:lang w:eastAsia="en-AU"/>
        </w:rPr>
        <w:t>Clause 5.2.4 – Street Walls and City of Nedlands Residential Development Local Planning Policy</w:t>
      </w:r>
    </w:p>
    <w:p w14:paraId="752F6612" w14:textId="77777777" w:rsidR="00F477CA" w:rsidRPr="007F609C" w:rsidRDefault="00F477CA" w:rsidP="00F477CA">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477CA" w:rsidRPr="00802C5B" w14:paraId="5F7A8302" w14:textId="77777777" w:rsidTr="56D20CCD">
        <w:tc>
          <w:tcPr>
            <w:tcW w:w="9016" w:type="dxa"/>
            <w:shd w:val="clear" w:color="auto" w:fill="D9D9D9" w:themeFill="background1" w:themeFillShade="D9"/>
          </w:tcPr>
          <w:p w14:paraId="366BC53D"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Design Principles</w:t>
            </w:r>
          </w:p>
        </w:tc>
      </w:tr>
      <w:tr w:rsidR="00F477CA" w:rsidRPr="00802C5B" w14:paraId="1E685288" w14:textId="77777777" w:rsidTr="56D20CCD">
        <w:tc>
          <w:tcPr>
            <w:tcW w:w="9016" w:type="dxa"/>
          </w:tcPr>
          <w:p w14:paraId="7A00D95C" w14:textId="77777777" w:rsidR="00F477CA" w:rsidRPr="009F737C" w:rsidRDefault="00F477CA" w:rsidP="00F477CA">
            <w:pPr>
              <w:autoSpaceDE w:val="0"/>
              <w:autoSpaceDN w:val="0"/>
              <w:adjustRightInd w:val="0"/>
              <w:jc w:val="both"/>
              <w:rPr>
                <w:rFonts w:cs="Arial"/>
                <w:iCs/>
                <w:color w:val="000000" w:themeColor="text1"/>
                <w:sz w:val="22"/>
                <w:lang w:val="en-AU" w:eastAsia="en-AU"/>
              </w:rPr>
            </w:pPr>
            <w:r w:rsidRPr="009F737C">
              <w:rPr>
                <w:rFonts w:cs="Arial"/>
                <w:iCs/>
                <w:color w:val="000000" w:themeColor="text1"/>
                <w:sz w:val="22"/>
                <w:lang w:val="en-AU" w:eastAsia="en-AU"/>
              </w:rPr>
              <w:t>“P4 Front fences are low or restricted in height to permit surveillance (as per Clause 5.2.3) and enhance streetscape (as per clause 5.1.2), with appropriate consideration to the need:</w:t>
            </w:r>
          </w:p>
          <w:p w14:paraId="0D9FA55F" w14:textId="77777777" w:rsidR="00F477CA" w:rsidRPr="009F737C" w:rsidRDefault="00F477CA" w:rsidP="0012338F">
            <w:pPr>
              <w:pStyle w:val="paragraph"/>
              <w:numPr>
                <w:ilvl w:val="0"/>
                <w:numId w:val="56"/>
              </w:numPr>
              <w:ind w:left="591" w:hanging="283"/>
              <w:jc w:val="both"/>
              <w:textAlignment w:val="baseline"/>
              <w:rPr>
                <w:rFonts w:ascii="Arial" w:hAnsi="Arial" w:cs="Arial"/>
                <w:sz w:val="22"/>
                <w:szCs w:val="22"/>
              </w:rPr>
            </w:pPr>
            <w:r w:rsidRPr="009F737C">
              <w:rPr>
                <w:rFonts w:ascii="Arial" w:hAnsi="Arial" w:cs="Arial"/>
                <w:sz w:val="22"/>
                <w:szCs w:val="22"/>
              </w:rPr>
              <w:t>for attenuation of traffic impacts where the street is designated as a primary or district distributor or integrator arterial; and</w:t>
            </w:r>
          </w:p>
          <w:p w14:paraId="4097E63C" w14:textId="77777777" w:rsidR="00F477CA" w:rsidRPr="009F737C" w:rsidRDefault="00F477CA" w:rsidP="0012338F">
            <w:pPr>
              <w:pStyle w:val="paragraph"/>
              <w:numPr>
                <w:ilvl w:val="0"/>
                <w:numId w:val="56"/>
              </w:numPr>
              <w:ind w:left="591" w:hanging="283"/>
              <w:jc w:val="both"/>
              <w:textAlignment w:val="baseline"/>
              <w:rPr>
                <w:rFonts w:ascii="Arial" w:hAnsi="Arial" w:cs="Arial"/>
                <w:iCs/>
                <w:color w:val="000000" w:themeColor="text1"/>
                <w:sz w:val="22"/>
                <w:szCs w:val="22"/>
              </w:rPr>
            </w:pPr>
            <w:r w:rsidRPr="009F737C">
              <w:rPr>
                <w:rFonts w:ascii="Arial" w:hAnsi="Arial" w:cs="Arial"/>
                <w:sz w:val="22"/>
                <w:szCs w:val="22"/>
              </w:rPr>
              <w:t>for necessary privacy or noise screening for outdoor living areas where the street is designated as a primary or district distributor or integrator arterial.”</w:t>
            </w:r>
          </w:p>
        </w:tc>
      </w:tr>
      <w:tr w:rsidR="00F477CA" w:rsidRPr="00802C5B" w14:paraId="744F36BB" w14:textId="77777777" w:rsidTr="56D20CCD">
        <w:tc>
          <w:tcPr>
            <w:tcW w:w="9016" w:type="dxa"/>
            <w:shd w:val="clear" w:color="auto" w:fill="D9D9D9" w:themeFill="background1" w:themeFillShade="D9"/>
          </w:tcPr>
          <w:p w14:paraId="2332F0DE"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lastRenderedPageBreak/>
              <w:t>Deemed-to-Comply Requirement</w:t>
            </w:r>
          </w:p>
        </w:tc>
      </w:tr>
      <w:tr w:rsidR="00F477CA" w:rsidRPr="00802C5B" w14:paraId="7CE367AA" w14:textId="77777777" w:rsidTr="56D20CCD">
        <w:trPr>
          <w:trHeight w:val="433"/>
        </w:trPr>
        <w:tc>
          <w:tcPr>
            <w:tcW w:w="9016" w:type="dxa"/>
          </w:tcPr>
          <w:p w14:paraId="1DF3AC15"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maximum pier width permitted is 0.5m.</w:t>
            </w:r>
          </w:p>
          <w:p w14:paraId="281D56C1"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0895FBA4"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maximum height of fencing is 1.8m</w:t>
            </w:r>
          </w:p>
        </w:tc>
      </w:tr>
      <w:tr w:rsidR="00F477CA" w:rsidRPr="00802C5B" w14:paraId="78372901" w14:textId="77777777" w:rsidTr="56D20CCD">
        <w:trPr>
          <w:trHeight w:val="70"/>
        </w:trPr>
        <w:tc>
          <w:tcPr>
            <w:tcW w:w="9016" w:type="dxa"/>
            <w:shd w:val="clear" w:color="auto" w:fill="D9D9D9" w:themeFill="background1" w:themeFillShade="D9"/>
          </w:tcPr>
          <w:p w14:paraId="3B0CE197" w14:textId="77777777" w:rsidR="00F477CA" w:rsidRPr="009F737C" w:rsidRDefault="00F477CA" w:rsidP="00F477CA">
            <w:pPr>
              <w:jc w:val="center"/>
              <w:rPr>
                <w:rFonts w:cs="Arial"/>
                <w:i/>
                <w:color w:val="000000" w:themeColor="text1"/>
                <w:sz w:val="22"/>
                <w:highlight w:val="yellow"/>
                <w:lang w:val="en-AU"/>
              </w:rPr>
            </w:pPr>
            <w:r w:rsidRPr="009F737C">
              <w:rPr>
                <w:rFonts w:cs="Arial"/>
                <w:b/>
                <w:color w:val="000000" w:themeColor="text1"/>
                <w:sz w:val="22"/>
                <w:lang w:val="en-AU" w:eastAsia="en-AU"/>
              </w:rPr>
              <w:t>Proposed</w:t>
            </w:r>
          </w:p>
        </w:tc>
      </w:tr>
      <w:tr w:rsidR="00F477CA" w:rsidRPr="00802C5B" w14:paraId="629CF94B" w14:textId="77777777" w:rsidTr="56D20CCD">
        <w:trPr>
          <w:trHeight w:val="444"/>
        </w:trPr>
        <w:tc>
          <w:tcPr>
            <w:tcW w:w="9016" w:type="dxa"/>
          </w:tcPr>
          <w:p w14:paraId="772D12AE"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A maximum pier width of 1.0 is proposed on either side of the fencing.</w:t>
            </w:r>
          </w:p>
          <w:p w14:paraId="17329F37"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0C12BA27"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maximum height of street fencing proposed is 2.0m.</w:t>
            </w:r>
          </w:p>
          <w:p w14:paraId="457C3459"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48F10D6D" w14:textId="77777777" w:rsidR="00F477CA" w:rsidRPr="009F737C" w:rsidRDefault="00F477CA" w:rsidP="00F477CA">
            <w:pPr>
              <w:autoSpaceDE w:val="0"/>
              <w:autoSpaceDN w:val="0"/>
              <w:adjustRightInd w:val="0"/>
              <w:jc w:val="both"/>
              <w:rPr>
                <w:rFonts w:cs="Arial"/>
                <w:color w:val="000000" w:themeColor="text1"/>
                <w:sz w:val="22"/>
                <w:lang w:val="en-AU" w:eastAsia="en-AU"/>
              </w:rPr>
            </w:pPr>
            <w:r>
              <w:rPr>
                <w:noProof/>
              </w:rPr>
              <w:drawing>
                <wp:inline distT="0" distB="0" distL="0" distR="0" wp14:anchorId="7249C18A" wp14:editId="7D822DEE">
                  <wp:extent cx="5680596" cy="1837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680596" cy="1837427"/>
                          </a:xfrm>
                          <a:prstGeom prst="rect">
                            <a:avLst/>
                          </a:prstGeom>
                        </pic:spPr>
                      </pic:pic>
                    </a:graphicData>
                  </a:graphic>
                </wp:inline>
              </w:drawing>
            </w:r>
          </w:p>
        </w:tc>
      </w:tr>
      <w:tr w:rsidR="00F477CA" w:rsidRPr="00802C5B" w14:paraId="2214CE36" w14:textId="77777777" w:rsidTr="56D20CCD">
        <w:tc>
          <w:tcPr>
            <w:tcW w:w="9016" w:type="dxa"/>
            <w:shd w:val="clear" w:color="auto" w:fill="D9D9D9" w:themeFill="background1" w:themeFillShade="D9"/>
          </w:tcPr>
          <w:p w14:paraId="3B14A543" w14:textId="77777777" w:rsidR="00F477CA" w:rsidRPr="009F737C" w:rsidRDefault="00F477CA" w:rsidP="00F477CA">
            <w:pPr>
              <w:autoSpaceDE w:val="0"/>
              <w:autoSpaceDN w:val="0"/>
              <w:adjustRightInd w:val="0"/>
              <w:jc w:val="center"/>
              <w:rPr>
                <w:rFonts w:cs="Arial"/>
                <w:b/>
                <w:color w:val="000000" w:themeColor="text1"/>
                <w:sz w:val="22"/>
                <w:lang w:val="en-AU" w:eastAsia="en-AU"/>
              </w:rPr>
            </w:pPr>
            <w:r w:rsidRPr="009F737C">
              <w:rPr>
                <w:rFonts w:cs="Arial"/>
                <w:b/>
                <w:color w:val="000000" w:themeColor="text1"/>
                <w:sz w:val="22"/>
                <w:lang w:val="en-AU" w:eastAsia="en-AU"/>
              </w:rPr>
              <w:t>Administration Assessment</w:t>
            </w:r>
          </w:p>
        </w:tc>
      </w:tr>
      <w:tr w:rsidR="00F477CA" w:rsidRPr="00802C5B" w14:paraId="7252DCC1" w14:textId="77777777" w:rsidTr="56D20CCD">
        <w:tc>
          <w:tcPr>
            <w:tcW w:w="9016" w:type="dxa"/>
          </w:tcPr>
          <w:p w14:paraId="1337C36A"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As shown in the primary street elevation, the application proposes street fencing. There are two pillars proposed, with a total width of 1.0m with visually permeable infill panel fencing between the piers.</w:t>
            </w:r>
          </w:p>
          <w:p w14:paraId="5D506C28"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715232A3"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This type of fencing is typically seen in the locality, with solid piers and infill panels. In comparison to the entire elevation facing the primary street, the fencing height of 2.0m is considered to be low enough so as to permit surveillance and enhance the streetscape.</w:t>
            </w:r>
          </w:p>
          <w:p w14:paraId="796D9DEF"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piers on the sides are not considered to restrict passive surveillance to Louise Street as the majority of the facade of the fencing is composed of the infill panels which are visually permeable.</w:t>
            </w:r>
          </w:p>
          <w:p w14:paraId="7D50CA70"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1F732B31"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 xml:space="preserve">With approximately 5 trees proposed in the verge, the trees will act as vegetative screening to the pillars. As such, the fencing will not detract from the streetscape of Louise Street. </w:t>
            </w:r>
          </w:p>
          <w:p w14:paraId="204CBE0F" w14:textId="77777777" w:rsidR="00F477CA" w:rsidRPr="009F737C" w:rsidRDefault="00F477CA" w:rsidP="00F477CA">
            <w:pPr>
              <w:autoSpaceDE w:val="0"/>
              <w:autoSpaceDN w:val="0"/>
              <w:adjustRightInd w:val="0"/>
              <w:jc w:val="both"/>
              <w:rPr>
                <w:rFonts w:cs="Arial"/>
                <w:color w:val="000000" w:themeColor="text1"/>
                <w:sz w:val="22"/>
                <w:lang w:val="en-AU" w:eastAsia="en-AU"/>
              </w:rPr>
            </w:pPr>
          </w:p>
          <w:p w14:paraId="3B241553" w14:textId="77777777" w:rsidR="00F477CA" w:rsidRPr="009F737C" w:rsidRDefault="00F477CA" w:rsidP="00F477CA">
            <w:pPr>
              <w:autoSpaceDE w:val="0"/>
              <w:autoSpaceDN w:val="0"/>
              <w:adjustRightInd w:val="0"/>
              <w:jc w:val="both"/>
              <w:rPr>
                <w:rFonts w:cs="Arial"/>
                <w:color w:val="000000" w:themeColor="text1"/>
                <w:sz w:val="22"/>
                <w:lang w:val="en-AU" w:eastAsia="en-AU"/>
              </w:rPr>
            </w:pPr>
            <w:r w:rsidRPr="009F737C">
              <w:rPr>
                <w:rFonts w:cs="Arial"/>
                <w:color w:val="000000" w:themeColor="text1"/>
                <w:sz w:val="22"/>
                <w:lang w:val="en-AU" w:eastAsia="en-AU"/>
              </w:rPr>
              <w:t>The development on the upper floor also contains major openings which face Louise Street, which will permit passive surveillance onto the street.</w:t>
            </w:r>
          </w:p>
        </w:tc>
      </w:tr>
    </w:tbl>
    <w:p w14:paraId="6FEBBC84" w14:textId="77777777" w:rsidR="00F477CA" w:rsidRDefault="00F477CA" w:rsidP="00F477CA">
      <w:pPr>
        <w:jc w:val="both"/>
        <w:rPr>
          <w:rFonts w:cs="Arial"/>
          <w:color w:val="000000" w:themeColor="text1"/>
          <w:szCs w:val="24"/>
        </w:rPr>
      </w:pPr>
    </w:p>
    <w:p w14:paraId="2D646499" w14:textId="77777777" w:rsidR="002D5B3E" w:rsidRDefault="002D5B3E">
      <w:pPr>
        <w:spacing w:after="160" w:line="259" w:lineRule="auto"/>
        <w:contextualSpacing w:val="0"/>
        <w:rPr>
          <w:rFonts w:cs="Arial"/>
          <w:b/>
          <w:color w:val="000000" w:themeColor="text1"/>
          <w:szCs w:val="24"/>
        </w:rPr>
      </w:pPr>
      <w:r>
        <w:rPr>
          <w:rFonts w:cs="Arial"/>
          <w:b/>
          <w:color w:val="000000" w:themeColor="text1"/>
          <w:szCs w:val="24"/>
        </w:rPr>
        <w:br w:type="page"/>
      </w:r>
    </w:p>
    <w:p w14:paraId="41ABFD14" w14:textId="2578FBE6" w:rsidR="00F477CA" w:rsidRDefault="00F477CA" w:rsidP="0012338F">
      <w:pPr>
        <w:pStyle w:val="ListParagraph"/>
        <w:numPr>
          <w:ilvl w:val="1"/>
          <w:numId w:val="103"/>
        </w:numPr>
        <w:ind w:left="709" w:hanging="709"/>
        <w:jc w:val="both"/>
        <w:rPr>
          <w:rFonts w:cs="Arial"/>
          <w:b/>
          <w:color w:val="000000" w:themeColor="text1"/>
          <w:szCs w:val="24"/>
        </w:rPr>
      </w:pPr>
      <w:r>
        <w:rPr>
          <w:rFonts w:cs="Arial"/>
          <w:b/>
          <w:color w:val="000000" w:themeColor="text1"/>
          <w:szCs w:val="24"/>
        </w:rPr>
        <w:t>City of Nedlands Peace Memorial Rose Garden Precinct Local Planning Policy</w:t>
      </w:r>
    </w:p>
    <w:p w14:paraId="7E18BC1B" w14:textId="77777777" w:rsidR="00F477CA" w:rsidRPr="008905AF" w:rsidRDefault="00F477CA" w:rsidP="00F477CA">
      <w:pPr>
        <w:ind w:left="567" w:hanging="567"/>
        <w:jc w:val="both"/>
        <w:rPr>
          <w:rFonts w:cs="Arial"/>
          <w:b/>
          <w:color w:val="000000" w:themeColor="text1"/>
          <w:szCs w:val="24"/>
        </w:rPr>
      </w:pPr>
    </w:p>
    <w:p w14:paraId="15F561D4" w14:textId="77777777" w:rsidR="00F477CA" w:rsidRPr="00C4742B" w:rsidRDefault="00F477CA" w:rsidP="00F477CA">
      <w:pPr>
        <w:jc w:val="both"/>
        <w:rPr>
          <w:rFonts w:cs="Arial"/>
          <w:szCs w:val="24"/>
        </w:rPr>
      </w:pPr>
      <w:r w:rsidRPr="00C4742B">
        <w:rPr>
          <w:rFonts w:cs="Arial"/>
          <w:iCs/>
          <w:szCs w:val="24"/>
        </w:rPr>
        <w:t>Local Planning Policy – Peace Memorial Rose Garden Precinct (</w:t>
      </w:r>
      <w:r w:rsidRPr="00C4742B">
        <w:rPr>
          <w:rFonts w:cs="Arial"/>
          <w:szCs w:val="24"/>
        </w:rPr>
        <w:t xml:space="preserve">PMRG Policy, was prepared by residents, and submitted to Council to adopt for advertising. It was submitted with the stated purpose to “ensure that the character of the well-established precinct is sustained and evolved as new development occurs”. The subject site is within this precinct. The precinct boundary is illustrated below </w:t>
      </w:r>
      <w:r>
        <w:rPr>
          <w:rFonts w:cs="Arial"/>
          <w:szCs w:val="24"/>
        </w:rPr>
        <w:t>in the map below:</w:t>
      </w:r>
    </w:p>
    <w:p w14:paraId="01B6CBF9" w14:textId="77777777" w:rsidR="00F477CA" w:rsidRPr="00C4742B" w:rsidRDefault="00F477CA" w:rsidP="00F477CA">
      <w:pPr>
        <w:jc w:val="both"/>
        <w:rPr>
          <w:rFonts w:cs="Arial"/>
          <w:szCs w:val="24"/>
        </w:rPr>
      </w:pPr>
    </w:p>
    <w:p w14:paraId="5CBBCDA5" w14:textId="77777777" w:rsidR="00F477CA" w:rsidRPr="00C4742B" w:rsidRDefault="00F477CA" w:rsidP="00F477CA">
      <w:pPr>
        <w:jc w:val="center"/>
        <w:rPr>
          <w:rFonts w:cs="Arial"/>
          <w:szCs w:val="24"/>
        </w:rPr>
      </w:pPr>
      <w:r w:rsidRPr="00C4742B">
        <w:rPr>
          <w:rFonts w:cs="Arial"/>
          <w:noProof/>
          <w:szCs w:val="24"/>
          <w:lang w:eastAsia="en-GB"/>
        </w:rPr>
        <w:lastRenderedPageBreak/>
        <w:drawing>
          <wp:inline distT="0" distB="0" distL="0" distR="0" wp14:anchorId="23E8BB7E" wp14:editId="5D0F7C3A">
            <wp:extent cx="4378999" cy="3455389"/>
            <wp:effectExtent l="19050" t="19050" r="21590" b="12065"/>
            <wp:docPr id="1477117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397455" cy="3469952"/>
                    </a:xfrm>
                    <a:prstGeom prst="rect">
                      <a:avLst/>
                    </a:prstGeom>
                    <a:ln w="12700">
                      <a:solidFill>
                        <a:schemeClr val="tx1"/>
                      </a:solidFill>
                    </a:ln>
                  </pic:spPr>
                </pic:pic>
              </a:graphicData>
            </a:graphic>
          </wp:inline>
        </w:drawing>
      </w:r>
    </w:p>
    <w:p w14:paraId="656771B5" w14:textId="77777777" w:rsidR="009F737C" w:rsidRDefault="009F737C" w:rsidP="00F477CA">
      <w:pPr>
        <w:jc w:val="both"/>
        <w:rPr>
          <w:rFonts w:cs="Arial"/>
          <w:szCs w:val="24"/>
        </w:rPr>
      </w:pPr>
    </w:p>
    <w:p w14:paraId="2BCD2A02" w14:textId="4C821906" w:rsidR="00F477CA" w:rsidRDefault="00F477CA" w:rsidP="00F477CA">
      <w:pPr>
        <w:jc w:val="both"/>
        <w:rPr>
          <w:rFonts w:cs="Arial"/>
          <w:szCs w:val="24"/>
        </w:rPr>
      </w:pPr>
      <w:r w:rsidRPr="00C4742B">
        <w:rPr>
          <w:rFonts w:cs="Arial"/>
          <w:szCs w:val="24"/>
        </w:rPr>
        <w:t>The development of the PMRG Policy can be summarised as follows:</w:t>
      </w:r>
    </w:p>
    <w:p w14:paraId="3606E714" w14:textId="77777777" w:rsidR="009F737C" w:rsidRPr="00C4742B" w:rsidRDefault="009F737C" w:rsidP="00F477CA">
      <w:pPr>
        <w:jc w:val="both"/>
        <w:rPr>
          <w:rFonts w:cs="Arial"/>
          <w:szCs w:val="24"/>
        </w:rPr>
      </w:pPr>
    </w:p>
    <w:p w14:paraId="78D14AE4" w14:textId="77777777" w:rsidR="00F477CA" w:rsidRPr="00BE082A" w:rsidRDefault="00F477CA" w:rsidP="0012338F">
      <w:pPr>
        <w:pStyle w:val="ListParagraph"/>
        <w:numPr>
          <w:ilvl w:val="0"/>
          <w:numId w:val="59"/>
        </w:numPr>
        <w:ind w:left="567" w:hanging="283"/>
        <w:jc w:val="both"/>
        <w:rPr>
          <w:rFonts w:cs="Arial"/>
          <w:color w:val="000000" w:themeColor="text1"/>
          <w:szCs w:val="24"/>
        </w:rPr>
      </w:pPr>
      <w:r w:rsidRPr="00BE082A">
        <w:rPr>
          <w:rFonts w:cs="Arial"/>
          <w:color w:val="000000" w:themeColor="text1"/>
          <w:szCs w:val="24"/>
        </w:rPr>
        <w:t>Original draft PMRG Policy was submitted by the community, and Council adopted this policy for advertising at its April 2020;</w:t>
      </w:r>
    </w:p>
    <w:p w14:paraId="10330790" w14:textId="77777777" w:rsidR="00F477CA" w:rsidRPr="00BE082A" w:rsidRDefault="00F477CA" w:rsidP="0012338F">
      <w:pPr>
        <w:pStyle w:val="ListParagraph"/>
        <w:numPr>
          <w:ilvl w:val="0"/>
          <w:numId w:val="59"/>
        </w:numPr>
        <w:ind w:left="567" w:hanging="283"/>
        <w:jc w:val="both"/>
        <w:rPr>
          <w:rFonts w:cs="Arial"/>
          <w:color w:val="000000" w:themeColor="text1"/>
          <w:szCs w:val="24"/>
        </w:rPr>
      </w:pPr>
      <w:r w:rsidRPr="00BE082A">
        <w:rPr>
          <w:rFonts w:cs="Arial"/>
          <w:color w:val="000000" w:themeColor="text1"/>
          <w:szCs w:val="24"/>
        </w:rPr>
        <w:t>As part of the April 2020 Council Resolution, there was also instruction to establish a Community Working Group (CWG) to assist with the refinement of the policy;</w:t>
      </w:r>
    </w:p>
    <w:p w14:paraId="10B5E72C" w14:textId="77777777" w:rsidR="00F477CA" w:rsidRPr="00BE082A" w:rsidRDefault="00F477CA" w:rsidP="0012338F">
      <w:pPr>
        <w:pStyle w:val="ListParagraph"/>
        <w:numPr>
          <w:ilvl w:val="0"/>
          <w:numId w:val="59"/>
        </w:numPr>
        <w:ind w:left="567" w:hanging="283"/>
        <w:jc w:val="both"/>
        <w:rPr>
          <w:rFonts w:cs="Arial"/>
          <w:color w:val="000000" w:themeColor="text1"/>
          <w:szCs w:val="24"/>
        </w:rPr>
      </w:pPr>
      <w:r w:rsidRPr="00BE082A">
        <w:rPr>
          <w:rFonts w:cs="Arial"/>
          <w:color w:val="000000" w:themeColor="text1"/>
          <w:szCs w:val="24"/>
        </w:rPr>
        <w:t>Draft PMRG Policy advertised May-June 2020;</w:t>
      </w:r>
    </w:p>
    <w:p w14:paraId="2D723DE1" w14:textId="77777777" w:rsidR="00F477CA" w:rsidRPr="00BE082A" w:rsidRDefault="00F477CA" w:rsidP="0012338F">
      <w:pPr>
        <w:pStyle w:val="ListParagraph"/>
        <w:numPr>
          <w:ilvl w:val="0"/>
          <w:numId w:val="59"/>
        </w:numPr>
        <w:ind w:left="567" w:hanging="283"/>
        <w:jc w:val="both"/>
        <w:rPr>
          <w:rFonts w:cs="Arial"/>
          <w:color w:val="000000" w:themeColor="text1"/>
          <w:szCs w:val="24"/>
        </w:rPr>
      </w:pPr>
      <w:r w:rsidRPr="00BE082A">
        <w:rPr>
          <w:rFonts w:cs="Arial"/>
          <w:color w:val="000000" w:themeColor="text1"/>
          <w:szCs w:val="24"/>
        </w:rPr>
        <w:t>Amended draft PMRG Policy was prepared by CWG in August 2020;</w:t>
      </w:r>
    </w:p>
    <w:p w14:paraId="12BCB1BD" w14:textId="77777777" w:rsidR="00F477CA" w:rsidRPr="00BE082A" w:rsidRDefault="00F477CA" w:rsidP="0012338F">
      <w:pPr>
        <w:pStyle w:val="ListParagraph"/>
        <w:numPr>
          <w:ilvl w:val="0"/>
          <w:numId w:val="59"/>
        </w:numPr>
        <w:ind w:left="567" w:hanging="283"/>
        <w:jc w:val="both"/>
        <w:rPr>
          <w:rFonts w:cs="Arial"/>
          <w:color w:val="000000" w:themeColor="text1"/>
          <w:szCs w:val="24"/>
        </w:rPr>
      </w:pPr>
      <w:r w:rsidRPr="00BE082A">
        <w:rPr>
          <w:rFonts w:cs="Arial"/>
          <w:color w:val="000000" w:themeColor="text1"/>
          <w:szCs w:val="24"/>
        </w:rPr>
        <w:t>Amended draft PMRG Policy presented to September 2020 Special Council Meeting. Administration recommended that Council not adopt the policy on the basis that:</w:t>
      </w:r>
    </w:p>
    <w:p w14:paraId="6BFB60B2" w14:textId="77777777" w:rsidR="00F477CA" w:rsidRPr="00C4742B" w:rsidRDefault="00F477CA" w:rsidP="0012338F">
      <w:pPr>
        <w:pStyle w:val="ListParagraph"/>
        <w:numPr>
          <w:ilvl w:val="1"/>
          <w:numId w:val="60"/>
        </w:numPr>
        <w:ind w:left="851" w:hanging="284"/>
        <w:jc w:val="both"/>
        <w:rPr>
          <w:rFonts w:cs="Arial"/>
          <w:szCs w:val="24"/>
        </w:rPr>
      </w:pPr>
      <w:r w:rsidRPr="00C4742B">
        <w:rPr>
          <w:rFonts w:cs="Arial"/>
          <w:szCs w:val="24"/>
        </w:rPr>
        <w:t>Significant changes were made to the policy post-advertising, requiring further advertising;</w:t>
      </w:r>
    </w:p>
    <w:p w14:paraId="25B97FFB" w14:textId="77777777" w:rsidR="00F477CA" w:rsidRPr="00C4742B" w:rsidRDefault="00F477CA" w:rsidP="0012338F">
      <w:pPr>
        <w:pStyle w:val="ListParagraph"/>
        <w:numPr>
          <w:ilvl w:val="1"/>
          <w:numId w:val="60"/>
        </w:numPr>
        <w:ind w:left="851" w:hanging="284"/>
        <w:jc w:val="both"/>
        <w:rPr>
          <w:rFonts w:cs="Arial"/>
          <w:szCs w:val="24"/>
        </w:rPr>
      </w:pPr>
      <w:r w:rsidRPr="00C4742B">
        <w:rPr>
          <w:rFonts w:cs="Arial"/>
          <w:szCs w:val="24"/>
        </w:rPr>
        <w:t xml:space="preserve">The policy did not follow orderly and proper planning in its formation, as was not informed by built form modelling and testing; and </w:t>
      </w:r>
    </w:p>
    <w:p w14:paraId="586F88A3" w14:textId="77777777" w:rsidR="00F477CA" w:rsidRPr="00C4742B" w:rsidRDefault="00F477CA" w:rsidP="0012338F">
      <w:pPr>
        <w:pStyle w:val="ListParagraph"/>
        <w:numPr>
          <w:ilvl w:val="1"/>
          <w:numId w:val="60"/>
        </w:numPr>
        <w:ind w:left="851" w:hanging="284"/>
        <w:jc w:val="both"/>
        <w:rPr>
          <w:rFonts w:cs="Arial"/>
          <w:szCs w:val="24"/>
        </w:rPr>
      </w:pPr>
      <w:r w:rsidRPr="00C4742B">
        <w:rPr>
          <w:rFonts w:cs="Arial"/>
          <w:szCs w:val="24"/>
        </w:rPr>
        <w:t>The policy area does not align with the boundaries of identified precincts for which strategic planning has already commenced.</w:t>
      </w:r>
    </w:p>
    <w:p w14:paraId="49D9C7DB" w14:textId="49CD8057" w:rsidR="00F477CA" w:rsidRPr="00C4742B" w:rsidRDefault="00F477CA" w:rsidP="0012338F">
      <w:pPr>
        <w:pStyle w:val="ListParagraph"/>
        <w:numPr>
          <w:ilvl w:val="0"/>
          <w:numId w:val="60"/>
        </w:numPr>
        <w:ind w:left="567" w:hanging="283"/>
        <w:jc w:val="both"/>
        <w:rPr>
          <w:rFonts w:cs="Arial"/>
          <w:szCs w:val="24"/>
        </w:rPr>
      </w:pPr>
      <w:r w:rsidRPr="00C4742B">
        <w:rPr>
          <w:rFonts w:cs="Arial"/>
          <w:szCs w:val="24"/>
        </w:rPr>
        <w:t xml:space="preserve">Council adopted the PMRGP Policy at the 3 September 2020 Special Council Meeting. WAPC approval is not required for any aspect of the policy.  </w:t>
      </w:r>
    </w:p>
    <w:p w14:paraId="42D4F2F3" w14:textId="31B8D0D8" w:rsidR="00F477CA" w:rsidRDefault="00F477CA" w:rsidP="0012338F">
      <w:pPr>
        <w:pStyle w:val="ListParagraph"/>
        <w:numPr>
          <w:ilvl w:val="0"/>
          <w:numId w:val="60"/>
        </w:numPr>
        <w:ind w:left="567" w:hanging="283"/>
        <w:jc w:val="both"/>
        <w:rPr>
          <w:rFonts w:cs="Arial"/>
          <w:szCs w:val="24"/>
        </w:rPr>
      </w:pPr>
      <w:r w:rsidRPr="00C4742B">
        <w:rPr>
          <w:rFonts w:cs="Arial"/>
          <w:szCs w:val="24"/>
        </w:rPr>
        <w:t xml:space="preserve">Legal advice was obtained by the City on 14 September 2020, which contended that the PMRG Policy ‘does not validly form part of the City’s current planning framework’. The primary reason for this advice is that the policy was prepared by landowners, rather than by the City, which is not supported by the </w:t>
      </w:r>
      <w:r w:rsidRPr="00C4742B">
        <w:rPr>
          <w:rFonts w:cs="Arial"/>
          <w:i/>
          <w:iCs/>
          <w:szCs w:val="24"/>
        </w:rPr>
        <w:t>Planning and Development Act</w:t>
      </w:r>
      <w:r w:rsidRPr="00C4742B">
        <w:rPr>
          <w:rFonts w:cs="Arial"/>
          <w:szCs w:val="24"/>
        </w:rPr>
        <w:t xml:space="preserve">. For this reason, the assessment of the amended plans does not include reference to this policy.   </w:t>
      </w:r>
    </w:p>
    <w:p w14:paraId="1A30B581" w14:textId="77777777" w:rsidR="002D5B3E" w:rsidRPr="002D5B3E" w:rsidRDefault="002D5B3E" w:rsidP="002D5B3E">
      <w:pPr>
        <w:jc w:val="both"/>
        <w:rPr>
          <w:rFonts w:cs="Arial"/>
          <w:szCs w:val="24"/>
        </w:rPr>
      </w:pPr>
    </w:p>
    <w:p w14:paraId="0C6649FE" w14:textId="07191D7F" w:rsidR="00F477CA" w:rsidRDefault="00F477CA" w:rsidP="0012338F">
      <w:pPr>
        <w:pStyle w:val="ListParagraph"/>
        <w:numPr>
          <w:ilvl w:val="1"/>
          <w:numId w:val="103"/>
        </w:numPr>
        <w:ind w:left="709" w:hanging="709"/>
        <w:jc w:val="both"/>
        <w:rPr>
          <w:rFonts w:cs="Arial"/>
          <w:b/>
          <w:color w:val="000000" w:themeColor="text1"/>
          <w:szCs w:val="24"/>
        </w:rPr>
      </w:pPr>
      <w:r>
        <w:rPr>
          <w:rFonts w:cs="Arial"/>
          <w:b/>
          <w:color w:val="000000" w:themeColor="text1"/>
          <w:szCs w:val="24"/>
        </w:rPr>
        <w:t>Melvista West Transition Zone Draft Local Planning Policy:</w:t>
      </w:r>
    </w:p>
    <w:p w14:paraId="4B315257" w14:textId="77777777" w:rsidR="00F477CA" w:rsidRDefault="00F477CA" w:rsidP="00F477CA">
      <w:pPr>
        <w:jc w:val="both"/>
        <w:rPr>
          <w:rFonts w:cs="Arial"/>
          <w:color w:val="000000" w:themeColor="text1"/>
          <w:szCs w:val="24"/>
        </w:rPr>
      </w:pPr>
    </w:p>
    <w:p w14:paraId="3E30AEDE" w14:textId="77777777" w:rsidR="00F477CA" w:rsidRPr="00C4742B" w:rsidRDefault="00F477CA" w:rsidP="00F477CA">
      <w:pPr>
        <w:jc w:val="both"/>
        <w:rPr>
          <w:rFonts w:cs="Arial"/>
          <w:szCs w:val="24"/>
        </w:rPr>
      </w:pPr>
      <w:r w:rsidRPr="00C4742B">
        <w:rPr>
          <w:rFonts w:cs="Arial"/>
          <w:szCs w:val="24"/>
        </w:rPr>
        <w:t>The Draft Local Planning Policy – Melvista West Transition Zone seeks to establish a localised planning response for the Melvista West Transition Zone. The subject site is within this precinct.</w:t>
      </w:r>
    </w:p>
    <w:p w14:paraId="46D4CB1F" w14:textId="77777777" w:rsidR="00F477CA" w:rsidRPr="00C4742B" w:rsidRDefault="00F477CA" w:rsidP="00F477CA">
      <w:pPr>
        <w:jc w:val="both"/>
        <w:rPr>
          <w:rFonts w:cs="Arial"/>
          <w:szCs w:val="24"/>
        </w:rPr>
      </w:pPr>
    </w:p>
    <w:p w14:paraId="6B61C14D" w14:textId="77777777" w:rsidR="00F477CA" w:rsidRPr="00C4742B" w:rsidRDefault="00F477CA" w:rsidP="00F477CA">
      <w:pPr>
        <w:jc w:val="both"/>
        <w:rPr>
          <w:rFonts w:cs="Arial"/>
          <w:szCs w:val="24"/>
        </w:rPr>
      </w:pPr>
      <w:r w:rsidRPr="00C4742B">
        <w:rPr>
          <w:rFonts w:cs="Arial"/>
          <w:b/>
          <w:bCs/>
          <w:i/>
          <w:iCs/>
          <w:szCs w:val="24"/>
        </w:rPr>
        <w:t xml:space="preserve">Image: </w:t>
      </w:r>
      <w:r w:rsidRPr="00C4742B">
        <w:rPr>
          <w:rFonts w:cs="Arial"/>
          <w:i/>
          <w:iCs/>
          <w:szCs w:val="24"/>
        </w:rPr>
        <w:t xml:space="preserve">The precinct boundary of the Melvista West Transition Zone </w:t>
      </w:r>
    </w:p>
    <w:p w14:paraId="2041A2AE" w14:textId="77777777" w:rsidR="00F477CA" w:rsidRDefault="00F477CA" w:rsidP="00F477CA">
      <w:pPr>
        <w:jc w:val="both"/>
        <w:rPr>
          <w:rFonts w:cs="Arial"/>
          <w:szCs w:val="24"/>
        </w:rPr>
      </w:pPr>
      <w:r w:rsidRPr="00C4742B">
        <w:rPr>
          <w:rFonts w:cs="Arial"/>
          <w:noProof/>
          <w:szCs w:val="24"/>
        </w:rPr>
        <mc:AlternateContent>
          <mc:Choice Requires="wps">
            <w:drawing>
              <wp:anchor distT="0" distB="0" distL="114300" distR="114300" simplePos="0" relativeHeight="251658242" behindDoc="0" locked="0" layoutInCell="1" allowOverlap="1" wp14:anchorId="30C4A269" wp14:editId="02976EB7">
                <wp:simplePos x="0" y="0"/>
                <wp:positionH relativeFrom="column">
                  <wp:posOffset>3791362</wp:posOffset>
                </wp:positionH>
                <wp:positionV relativeFrom="paragraph">
                  <wp:posOffset>1231043</wp:posOffset>
                </wp:positionV>
                <wp:extent cx="667184" cy="19732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7184" cy="197320"/>
                        </a:xfrm>
                        <a:prstGeom prst="rect">
                          <a:avLst/>
                        </a:prstGeom>
                        <a:noFill/>
                        <a:ln w="6350">
                          <a:noFill/>
                        </a:ln>
                      </wps:spPr>
                      <wps:txbx>
                        <w:txbxContent>
                          <w:p w14:paraId="79A5F4A9" w14:textId="77777777" w:rsidR="00E14815" w:rsidRPr="00DC6271" w:rsidRDefault="00E14815" w:rsidP="00F477CA">
                            <w:pPr>
                              <w:rPr>
                                <w:b/>
                                <w:bCs/>
                                <w:color w:val="FF0000"/>
                                <w:sz w:val="10"/>
                                <w:szCs w:val="10"/>
                                <w:lang w:val="en-US"/>
                              </w:rPr>
                            </w:pPr>
                            <w:r w:rsidRPr="00DC6271">
                              <w:rPr>
                                <w:b/>
                                <w:bCs/>
                                <w:color w:val="FF0000"/>
                                <w:sz w:val="10"/>
                                <w:szCs w:val="10"/>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4A269" id="_x0000_t202" coordsize="21600,21600" o:spt="202" path="m,l,21600r21600,l21600,xe">
                <v:stroke joinstyle="miter"/>
                <v:path gradientshapeok="t" o:connecttype="rect"/>
              </v:shapetype>
              <v:shape id="Text Box 7" o:spid="_x0000_s1026" type="#_x0000_t202" style="position:absolute;left:0;text-align:left;margin-left:298.55pt;margin-top:96.95pt;width:52.55pt;height:1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" filled="f" stroked="f" strokeweight=".5pt">
                <v:textbox>
                  <w:txbxContent>
                    <w:p w14:paraId="79A5F4A9" w14:textId="77777777" w:rsidR="00E14815" w:rsidRPr="00DC6271" w:rsidRDefault="00E14815" w:rsidP="00F477CA">
                      <w:pPr>
                        <w:rPr>
                          <w:b/>
                          <w:bCs/>
                          <w:color w:val="FF0000"/>
                          <w:sz w:val="10"/>
                          <w:szCs w:val="10"/>
                          <w:lang w:val="en-US"/>
                        </w:rPr>
                      </w:pPr>
                      <w:r w:rsidRPr="00DC6271">
                        <w:rPr>
                          <w:b/>
                          <w:bCs/>
                          <w:color w:val="FF0000"/>
                          <w:sz w:val="10"/>
                          <w:szCs w:val="10"/>
                          <w:lang w:val="en-US"/>
                        </w:rPr>
                        <w:t>Subject site</w:t>
                      </w:r>
                    </w:p>
                  </w:txbxContent>
                </v:textbox>
              </v:shape>
            </w:pict>
          </mc:Fallback>
        </mc:AlternateContent>
      </w:r>
      <w:r w:rsidRPr="00C4742B">
        <w:rPr>
          <w:rFonts w:cs="Arial"/>
          <w:noProof/>
          <w:szCs w:val="24"/>
        </w:rPr>
        <mc:AlternateContent>
          <mc:Choice Requires="wps">
            <w:drawing>
              <wp:anchor distT="0" distB="0" distL="114300" distR="114300" simplePos="0" relativeHeight="251658240" behindDoc="0" locked="0" layoutInCell="1" allowOverlap="1" wp14:anchorId="067F0A6C" wp14:editId="52BF7D98">
                <wp:simplePos x="0" y="0"/>
                <wp:positionH relativeFrom="column">
                  <wp:posOffset>4447169</wp:posOffset>
                </wp:positionH>
                <wp:positionV relativeFrom="paragraph">
                  <wp:posOffset>1368994</wp:posOffset>
                </wp:positionV>
                <wp:extent cx="103367" cy="103367"/>
                <wp:effectExtent l="0" t="0" r="11430" b="11430"/>
                <wp:wrapNone/>
                <wp:docPr id="13" name="Oval 13"/>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5651C9E">
              <v:oval id="Oval 13" style="position:absolute;margin-left:350.15pt;margin-top:107.8pt;width:8.1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009B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">
                <v:stroke joinstyle="miter"/>
              </v:oval>
            </w:pict>
          </mc:Fallback>
        </mc:AlternateContent>
      </w:r>
      <w:r w:rsidRPr="00C4742B">
        <w:rPr>
          <w:rFonts w:cs="Arial"/>
          <w:noProof/>
          <w:szCs w:val="24"/>
        </w:rPr>
        <mc:AlternateContent>
          <mc:Choice Requires="wps">
            <w:drawing>
              <wp:anchor distT="0" distB="0" distL="114300" distR="114300" simplePos="0" relativeHeight="251658241" behindDoc="0" locked="0" layoutInCell="1" allowOverlap="1" wp14:anchorId="17420F12" wp14:editId="5C48EE71">
                <wp:simplePos x="0" y="0"/>
                <wp:positionH relativeFrom="column">
                  <wp:posOffset>4043342</wp:posOffset>
                </wp:positionH>
                <wp:positionV relativeFrom="paragraph">
                  <wp:posOffset>1371253</wp:posOffset>
                </wp:positionV>
                <wp:extent cx="381304" cy="45719"/>
                <wp:effectExtent l="0" t="38100" r="38100" b="88265"/>
                <wp:wrapNone/>
                <wp:docPr id="10" name="Straight Arrow Connector 10"/>
                <wp:cNvGraphicFramePr/>
                <a:graphic xmlns:a="http://schemas.openxmlformats.org/drawingml/2006/main">
                  <a:graphicData uri="http://schemas.microsoft.com/office/word/2010/wordprocessingShape">
                    <wps:wsp>
                      <wps:cNvCnPr/>
                      <wps:spPr>
                        <a:xfrm>
                          <a:off x="0" y="0"/>
                          <a:ext cx="381304"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BC5840">
              <v:shapetype id="_x0000_t32" coordsize="21600,21600" o:oned="t" filled="f" o:spt="32" path="m,l21600,21600e" w14:anchorId="340401FB">
                <v:path fillok="f" arrowok="t" o:connecttype="none"/>
                <o:lock v:ext="edit" shapetype="t"/>
              </v:shapetype>
              <v:shape id="Straight Arrow Connector 10" style="position:absolute;margin-left:318.35pt;margin-top:107.95pt;width:3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">
                <v:stroke joinstyle="miter" endarrow="block"/>
              </v:shape>
            </w:pict>
          </mc:Fallback>
        </mc:AlternateContent>
      </w:r>
      <w:r w:rsidRPr="00C4742B">
        <w:rPr>
          <w:rFonts w:cs="Arial"/>
          <w:noProof/>
          <w:szCs w:val="24"/>
        </w:rPr>
        <w:drawing>
          <wp:inline distT="0" distB="0" distL="0" distR="0" wp14:anchorId="74F05B23" wp14:editId="43E531BF">
            <wp:extent cx="5697982" cy="1714334"/>
            <wp:effectExtent l="19050" t="19050" r="1714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9337" cy="1723768"/>
                    </a:xfrm>
                    <a:prstGeom prst="rect">
                      <a:avLst/>
                    </a:prstGeom>
                    <a:ln>
                      <a:solidFill>
                        <a:schemeClr val="tx1"/>
                      </a:solidFill>
                    </a:ln>
                  </pic:spPr>
                </pic:pic>
              </a:graphicData>
            </a:graphic>
          </wp:inline>
        </w:drawing>
      </w:r>
      <w:r w:rsidRPr="56D20CCD">
        <w:rPr>
          <w:rFonts w:cs="Arial"/>
          <w:noProof/>
        </w:rPr>
        <w:t xml:space="preserve"> </w:t>
      </w:r>
    </w:p>
    <w:p w14:paraId="110AC2DB" w14:textId="77777777" w:rsidR="00F477CA" w:rsidRDefault="00F477CA" w:rsidP="00F477CA">
      <w:pPr>
        <w:jc w:val="both"/>
        <w:rPr>
          <w:rFonts w:cs="Arial"/>
          <w:szCs w:val="24"/>
        </w:rPr>
      </w:pPr>
    </w:p>
    <w:p w14:paraId="64E216A3" w14:textId="5FAE460B" w:rsidR="00F477CA" w:rsidRDefault="00F477CA" w:rsidP="00F477CA">
      <w:pPr>
        <w:jc w:val="both"/>
        <w:rPr>
          <w:rFonts w:cs="Arial"/>
          <w:szCs w:val="24"/>
        </w:rPr>
      </w:pPr>
      <w:r w:rsidRPr="00C4742B">
        <w:rPr>
          <w:rFonts w:cs="Arial"/>
          <w:szCs w:val="24"/>
        </w:rPr>
        <w:t>The draft Melvista West Policy was adopted for advertising by Council at its 3</w:t>
      </w:r>
      <w:r w:rsidRPr="00C4742B">
        <w:rPr>
          <w:rFonts w:cs="Arial"/>
          <w:szCs w:val="24"/>
          <w:vertAlign w:val="superscript"/>
        </w:rPr>
        <w:t>rd</w:t>
      </w:r>
      <w:r w:rsidRPr="00C4742B">
        <w:rPr>
          <w:rFonts w:cs="Arial"/>
          <w:szCs w:val="24"/>
        </w:rPr>
        <w:t xml:space="preserve"> September 2020 Special Council Meeting. Advertising of this policy has now closed. In its report for this item, Administration noted that the draft policy will form a “starting point” for development guidance in the </w:t>
      </w:r>
      <w:r w:rsidR="00C93159" w:rsidRPr="00C4742B">
        <w:rPr>
          <w:rFonts w:cs="Arial"/>
          <w:szCs w:val="24"/>
        </w:rPr>
        <w:t>precinct and</w:t>
      </w:r>
      <w:r w:rsidRPr="00C4742B">
        <w:rPr>
          <w:rFonts w:cs="Arial"/>
          <w:szCs w:val="24"/>
        </w:rPr>
        <w:t xml:space="preserve"> will be subject to further revisions through built form modelling, legal and architectural review, external referrals, horticultural and heritage advice, as well as community engagement.  </w:t>
      </w:r>
    </w:p>
    <w:p w14:paraId="508B4534" w14:textId="77777777" w:rsidR="00F477CA" w:rsidRPr="00C4742B" w:rsidRDefault="00F477CA" w:rsidP="00F477CA">
      <w:pPr>
        <w:jc w:val="both"/>
        <w:rPr>
          <w:rFonts w:cs="Arial"/>
          <w:szCs w:val="24"/>
        </w:rPr>
      </w:pPr>
    </w:p>
    <w:p w14:paraId="09EABB81" w14:textId="77777777" w:rsidR="00F477CA" w:rsidRDefault="00F477CA" w:rsidP="00F477CA">
      <w:pPr>
        <w:jc w:val="both"/>
        <w:rPr>
          <w:rFonts w:cs="Arial"/>
          <w:szCs w:val="24"/>
        </w:rPr>
      </w:pPr>
      <w:r w:rsidRPr="00C4742B">
        <w:rPr>
          <w:rFonts w:cs="Arial"/>
          <w:szCs w:val="24"/>
        </w:rPr>
        <w:t xml:space="preserve">The Melvista West Policy seeks to augment provisions of both R-Codes Vol. 1 and Vol. 2, as outlined below. </w:t>
      </w:r>
    </w:p>
    <w:p w14:paraId="0D27EEA7" w14:textId="77777777" w:rsidR="00F477CA" w:rsidRPr="00C4742B" w:rsidRDefault="00F477CA" w:rsidP="00F477CA">
      <w:pPr>
        <w:jc w:val="both"/>
        <w:rPr>
          <w:rFonts w:cs="Arial"/>
          <w:szCs w:val="24"/>
        </w:rPr>
      </w:pPr>
    </w:p>
    <w:tbl>
      <w:tblPr>
        <w:tblStyle w:val="TableGrid"/>
        <w:tblW w:w="9067" w:type="dxa"/>
        <w:tblLook w:val="04A0" w:firstRow="1" w:lastRow="0" w:firstColumn="1" w:lastColumn="0" w:noHBand="0" w:noVBand="1"/>
      </w:tblPr>
      <w:tblGrid>
        <w:gridCol w:w="9067"/>
      </w:tblGrid>
      <w:tr w:rsidR="00F477CA" w:rsidRPr="00843B1C" w14:paraId="70D1FFDD" w14:textId="77777777" w:rsidTr="00F477CA">
        <w:tc>
          <w:tcPr>
            <w:tcW w:w="9067" w:type="dxa"/>
            <w:shd w:val="clear" w:color="auto" w:fill="BFBFBF" w:themeFill="background1" w:themeFillShade="BF"/>
          </w:tcPr>
          <w:p w14:paraId="4FFB2547" w14:textId="77777777" w:rsidR="00F477CA" w:rsidRPr="009F737C" w:rsidRDefault="00F477CA" w:rsidP="009F737C">
            <w:pPr>
              <w:jc w:val="center"/>
              <w:rPr>
                <w:rFonts w:cs="Arial"/>
                <w:b/>
                <w:bCs/>
                <w:sz w:val="22"/>
              </w:rPr>
            </w:pPr>
            <w:r w:rsidRPr="009F737C">
              <w:rPr>
                <w:rFonts w:cs="Arial"/>
                <w:b/>
                <w:bCs/>
                <w:sz w:val="22"/>
              </w:rPr>
              <w:t>R-Codes Vol. 1 – proposed changes to deemed-to-comply provisions for:</w:t>
            </w:r>
          </w:p>
        </w:tc>
      </w:tr>
      <w:tr w:rsidR="00F477CA" w:rsidRPr="00843B1C" w14:paraId="7B32FDCE" w14:textId="77777777" w:rsidTr="00F477CA">
        <w:tc>
          <w:tcPr>
            <w:tcW w:w="9067" w:type="dxa"/>
          </w:tcPr>
          <w:p w14:paraId="4351B0C7"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Street setback</w:t>
            </w:r>
          </w:p>
          <w:p w14:paraId="2FF7A6EC"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Lot boundary setback</w:t>
            </w:r>
          </w:p>
          <w:p w14:paraId="4ACB8366"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Building height</w:t>
            </w:r>
          </w:p>
          <w:p w14:paraId="7C7CCDD2"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Setback of garages and carports</w:t>
            </w:r>
          </w:p>
          <w:p w14:paraId="5AF0F576"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Landscaping</w:t>
            </w:r>
          </w:p>
          <w:p w14:paraId="69059997"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Design of car parking spaces</w:t>
            </w:r>
          </w:p>
          <w:p w14:paraId="16E21B03" w14:textId="77777777" w:rsidR="00F477CA" w:rsidRPr="009F737C" w:rsidRDefault="00F477CA" w:rsidP="0012338F">
            <w:pPr>
              <w:pStyle w:val="ListParagraph"/>
              <w:numPr>
                <w:ilvl w:val="0"/>
                <w:numId w:val="61"/>
              </w:numPr>
              <w:ind w:left="591"/>
              <w:jc w:val="both"/>
              <w:rPr>
                <w:rFonts w:cs="Arial"/>
                <w:sz w:val="22"/>
              </w:rPr>
            </w:pPr>
            <w:r w:rsidRPr="009F737C">
              <w:rPr>
                <w:rFonts w:cs="Arial"/>
                <w:sz w:val="22"/>
              </w:rPr>
              <w:t xml:space="preserve">Vehicle access </w:t>
            </w:r>
          </w:p>
        </w:tc>
      </w:tr>
    </w:tbl>
    <w:p w14:paraId="6E3FBF1F" w14:textId="77777777" w:rsidR="00F477CA" w:rsidRPr="00C4742B" w:rsidRDefault="00F477CA" w:rsidP="00F477CA">
      <w:pPr>
        <w:jc w:val="both"/>
        <w:rPr>
          <w:rFonts w:cs="Arial"/>
          <w:szCs w:val="24"/>
        </w:rPr>
      </w:pPr>
    </w:p>
    <w:p w14:paraId="1E93E8B2" w14:textId="77777777" w:rsidR="00F477CA" w:rsidRPr="00C4742B" w:rsidRDefault="00F477CA" w:rsidP="00F477CA">
      <w:pPr>
        <w:jc w:val="both"/>
        <w:textAlignment w:val="baseline"/>
        <w:rPr>
          <w:rFonts w:cs="Arial"/>
          <w:szCs w:val="24"/>
        </w:rPr>
      </w:pPr>
      <w:r w:rsidRPr="00C4742B">
        <w:rPr>
          <w:rFonts w:cs="Arial"/>
          <w:szCs w:val="24"/>
        </w:rPr>
        <w:t>Pursuant to clause 67(b) of the deemed provisions, in considering an application for development approval, due regard is to be given by the decision-maker to the requirements of any planning instrument that the local government is seriously considering adopting or approving. </w:t>
      </w:r>
    </w:p>
    <w:p w14:paraId="2B52C5D0" w14:textId="77777777" w:rsidR="00F477CA" w:rsidRPr="00C4742B" w:rsidRDefault="00F477CA" w:rsidP="00F477CA">
      <w:pPr>
        <w:jc w:val="both"/>
        <w:textAlignment w:val="baseline"/>
        <w:rPr>
          <w:rFonts w:cs="Arial"/>
          <w:szCs w:val="24"/>
        </w:rPr>
      </w:pPr>
    </w:p>
    <w:p w14:paraId="217B8B8A" w14:textId="77777777" w:rsidR="00F477CA" w:rsidRPr="00C4742B" w:rsidRDefault="00F477CA" w:rsidP="00F477CA">
      <w:pPr>
        <w:jc w:val="both"/>
        <w:textAlignment w:val="baseline"/>
        <w:rPr>
          <w:rFonts w:cs="Arial"/>
          <w:szCs w:val="24"/>
        </w:rPr>
      </w:pPr>
      <w:r w:rsidRPr="00C4742B">
        <w:rPr>
          <w:rFonts w:cs="Arial"/>
          <w:szCs w:val="24"/>
        </w:rPr>
        <w:t>‘Due regard’ requires the decision maker to give</w:t>
      </w:r>
      <w:r>
        <w:rPr>
          <w:rFonts w:cs="Arial"/>
          <w:szCs w:val="24"/>
        </w:rPr>
        <w:t xml:space="preserve"> </w:t>
      </w:r>
      <w:r w:rsidRPr="00C4742B">
        <w:rPr>
          <w:rFonts w:cs="Arial"/>
          <w:szCs w:val="24"/>
        </w:rPr>
        <w:t>proper,</w:t>
      </w:r>
      <w:r>
        <w:rPr>
          <w:rFonts w:cs="Arial"/>
          <w:szCs w:val="24"/>
        </w:rPr>
        <w:t xml:space="preserve"> </w:t>
      </w:r>
      <w:proofErr w:type="gramStart"/>
      <w:r w:rsidRPr="00C4742B">
        <w:rPr>
          <w:rFonts w:cs="Arial"/>
          <w:szCs w:val="24"/>
        </w:rPr>
        <w:t>genuine</w:t>
      </w:r>
      <w:proofErr w:type="gramEnd"/>
      <w:r w:rsidRPr="00C4742B">
        <w:rPr>
          <w:rFonts w:cs="Arial"/>
          <w:szCs w:val="24"/>
        </w:rPr>
        <w:t xml:space="preserve"> and realistic consideration</w:t>
      </w:r>
      <w:r>
        <w:rPr>
          <w:rFonts w:cs="Arial"/>
          <w:szCs w:val="24"/>
        </w:rPr>
        <w:t xml:space="preserve"> </w:t>
      </w:r>
      <w:r w:rsidRPr="00C4742B">
        <w:rPr>
          <w:rFonts w:cs="Arial"/>
          <w:szCs w:val="24"/>
        </w:rPr>
        <w:t>to the draft policy, however, the weight which is given to that consideration is a matter for the decision-maker. </w:t>
      </w:r>
    </w:p>
    <w:p w14:paraId="1BA4F1D8" w14:textId="77777777" w:rsidR="00F477CA" w:rsidRPr="00C4742B" w:rsidRDefault="00F477CA" w:rsidP="00F477CA">
      <w:pPr>
        <w:jc w:val="both"/>
        <w:textAlignment w:val="baseline"/>
        <w:rPr>
          <w:rFonts w:cs="Arial"/>
          <w:szCs w:val="24"/>
        </w:rPr>
      </w:pPr>
    </w:p>
    <w:p w14:paraId="35036A2D" w14:textId="77777777" w:rsidR="00FD2395" w:rsidRDefault="00F477CA" w:rsidP="00F477CA">
      <w:pPr>
        <w:jc w:val="both"/>
        <w:textAlignment w:val="baseline"/>
        <w:rPr>
          <w:rFonts w:cs="Arial"/>
          <w:szCs w:val="24"/>
        </w:rPr>
      </w:pPr>
      <w:r w:rsidRPr="00C4742B">
        <w:rPr>
          <w:rFonts w:cs="Arial"/>
          <w:szCs w:val="24"/>
        </w:rPr>
        <w:t>The legal principles that are applied when assessing the weight afforded to a draft instrument, such as a local planning policy, are explained in the SAT’s decision in</w:t>
      </w:r>
      <w:r>
        <w:rPr>
          <w:rFonts w:cs="Arial"/>
          <w:szCs w:val="24"/>
        </w:rPr>
        <w:t xml:space="preserve"> </w:t>
      </w:r>
      <w:r w:rsidRPr="00C4742B">
        <w:rPr>
          <w:rFonts w:cs="Arial"/>
          <w:b/>
          <w:bCs/>
          <w:i/>
          <w:iCs/>
          <w:szCs w:val="24"/>
        </w:rPr>
        <w:t>Nicholls and Western Australian Planning Commission [2005] WASAT 40</w:t>
      </w:r>
      <w:r w:rsidRPr="00C4742B">
        <w:rPr>
          <w:rFonts w:cs="Arial"/>
          <w:szCs w:val="24"/>
        </w:rPr>
        <w:t xml:space="preserve">. </w:t>
      </w:r>
    </w:p>
    <w:p w14:paraId="1322E717" w14:textId="77777777" w:rsidR="00FD2395" w:rsidRDefault="00FD2395" w:rsidP="00F477CA">
      <w:pPr>
        <w:jc w:val="both"/>
        <w:textAlignment w:val="baseline"/>
        <w:rPr>
          <w:rFonts w:cs="Arial"/>
          <w:szCs w:val="24"/>
        </w:rPr>
      </w:pPr>
    </w:p>
    <w:p w14:paraId="21DEB49A" w14:textId="5F0D0FC5" w:rsidR="00F477CA" w:rsidRPr="00C4742B" w:rsidRDefault="00F477CA" w:rsidP="00F477CA">
      <w:pPr>
        <w:jc w:val="both"/>
        <w:textAlignment w:val="baseline"/>
        <w:rPr>
          <w:rFonts w:cs="Arial"/>
          <w:szCs w:val="24"/>
        </w:rPr>
      </w:pPr>
      <w:r w:rsidRPr="00C4742B">
        <w:rPr>
          <w:rFonts w:cs="Arial"/>
          <w:szCs w:val="24"/>
        </w:rPr>
        <w:t>Those principles require four factors to be given consideration to, which are:</w:t>
      </w:r>
    </w:p>
    <w:p w14:paraId="77C33635" w14:textId="77777777" w:rsidR="00F477CA" w:rsidRPr="00C4742B" w:rsidRDefault="00F477CA" w:rsidP="0012338F">
      <w:pPr>
        <w:numPr>
          <w:ilvl w:val="0"/>
          <w:numId w:val="63"/>
        </w:numPr>
        <w:contextualSpacing w:val="0"/>
        <w:jc w:val="both"/>
        <w:textAlignment w:val="baseline"/>
        <w:rPr>
          <w:rFonts w:cs="Arial"/>
          <w:szCs w:val="24"/>
        </w:rPr>
      </w:pPr>
      <w:r w:rsidRPr="00C4742B">
        <w:rPr>
          <w:rFonts w:cs="Arial"/>
          <w:i/>
          <w:iCs/>
          <w:szCs w:val="24"/>
        </w:rPr>
        <w:t>the degree to which the draft assesses the specific</w:t>
      </w:r>
      <w:r>
        <w:rPr>
          <w:rFonts w:cs="Arial"/>
          <w:i/>
          <w:iCs/>
          <w:szCs w:val="24"/>
        </w:rPr>
        <w:t xml:space="preserve"> </w:t>
      </w:r>
      <w:r w:rsidRPr="00C4742B">
        <w:rPr>
          <w:rFonts w:cs="Arial"/>
          <w:i/>
          <w:iCs/>
          <w:szCs w:val="24"/>
        </w:rPr>
        <w:t>application;</w:t>
      </w:r>
    </w:p>
    <w:p w14:paraId="17038D49" w14:textId="77777777" w:rsidR="00F477CA" w:rsidRPr="00C4742B" w:rsidRDefault="00F477CA" w:rsidP="0012338F">
      <w:pPr>
        <w:numPr>
          <w:ilvl w:val="0"/>
          <w:numId w:val="63"/>
        </w:numPr>
        <w:contextualSpacing w:val="0"/>
        <w:jc w:val="both"/>
        <w:textAlignment w:val="baseline"/>
        <w:rPr>
          <w:rFonts w:cs="Arial"/>
          <w:szCs w:val="24"/>
        </w:rPr>
      </w:pPr>
      <w:r w:rsidRPr="00C4742B">
        <w:rPr>
          <w:rFonts w:cs="Arial"/>
          <w:i/>
          <w:iCs/>
          <w:szCs w:val="24"/>
        </w:rPr>
        <w:t>the degree to which the draft is based on sound town planning</w:t>
      </w:r>
      <w:r>
        <w:rPr>
          <w:rFonts w:cs="Arial"/>
          <w:i/>
          <w:iCs/>
          <w:szCs w:val="24"/>
        </w:rPr>
        <w:t xml:space="preserve"> </w:t>
      </w:r>
      <w:r w:rsidRPr="00C4742B">
        <w:rPr>
          <w:rFonts w:cs="Arial"/>
          <w:i/>
          <w:iCs/>
          <w:szCs w:val="24"/>
        </w:rPr>
        <w:t>principles;</w:t>
      </w:r>
    </w:p>
    <w:p w14:paraId="7E4FF113" w14:textId="77777777" w:rsidR="00F477CA" w:rsidRPr="00C4742B" w:rsidRDefault="00F477CA" w:rsidP="0012338F">
      <w:pPr>
        <w:numPr>
          <w:ilvl w:val="0"/>
          <w:numId w:val="63"/>
        </w:numPr>
        <w:contextualSpacing w:val="0"/>
        <w:jc w:val="both"/>
        <w:textAlignment w:val="baseline"/>
        <w:rPr>
          <w:rFonts w:cs="Arial"/>
          <w:szCs w:val="24"/>
        </w:rPr>
      </w:pPr>
      <w:r w:rsidRPr="00C4742B">
        <w:rPr>
          <w:rFonts w:cs="Arial"/>
          <w:i/>
          <w:iCs/>
          <w:szCs w:val="24"/>
        </w:rPr>
        <w:lastRenderedPageBreak/>
        <w:t>the degree to which the ultimate approval of the draft could be regarded as ‘certain’; and</w:t>
      </w:r>
    </w:p>
    <w:p w14:paraId="5BE051A6" w14:textId="77777777" w:rsidR="00F477CA" w:rsidRPr="00C4742B" w:rsidRDefault="00F477CA" w:rsidP="0012338F">
      <w:pPr>
        <w:numPr>
          <w:ilvl w:val="0"/>
          <w:numId w:val="63"/>
        </w:numPr>
        <w:contextualSpacing w:val="0"/>
        <w:jc w:val="both"/>
        <w:textAlignment w:val="baseline"/>
        <w:rPr>
          <w:rFonts w:cs="Arial"/>
          <w:szCs w:val="24"/>
        </w:rPr>
      </w:pPr>
      <w:r w:rsidRPr="00C4742B">
        <w:rPr>
          <w:rFonts w:cs="Arial"/>
          <w:i/>
          <w:iCs/>
          <w:szCs w:val="24"/>
        </w:rPr>
        <w:t>the degree to which the ultimate approval of the draft could be regarded as ‘imminent’.</w:t>
      </w:r>
    </w:p>
    <w:p w14:paraId="47A92EF0" w14:textId="77777777" w:rsidR="00F477CA" w:rsidRPr="00C4742B" w:rsidRDefault="00F477CA" w:rsidP="00F477CA">
      <w:pPr>
        <w:jc w:val="both"/>
        <w:textAlignment w:val="baseline"/>
        <w:rPr>
          <w:rFonts w:cs="Arial"/>
          <w:szCs w:val="24"/>
        </w:rPr>
      </w:pPr>
    </w:p>
    <w:p w14:paraId="407A7AAA" w14:textId="77777777" w:rsidR="00F477CA" w:rsidRPr="00843B1C" w:rsidRDefault="00F477CA" w:rsidP="00F477CA">
      <w:pPr>
        <w:jc w:val="both"/>
        <w:rPr>
          <w:rFonts w:cs="Arial"/>
          <w:color w:val="000000" w:themeColor="text1"/>
          <w:szCs w:val="24"/>
        </w:rPr>
      </w:pPr>
      <w:r w:rsidRPr="00C4742B">
        <w:rPr>
          <w:rFonts w:cs="Arial"/>
          <w:szCs w:val="24"/>
        </w:rPr>
        <w:t>With respect to the above factors, the City will only comment on the third and fourth matters.</w:t>
      </w:r>
      <w:r>
        <w:rPr>
          <w:rFonts w:cs="Arial"/>
          <w:szCs w:val="24"/>
        </w:rPr>
        <w:t xml:space="preserve"> </w:t>
      </w:r>
      <w:r w:rsidRPr="00C4742B">
        <w:rPr>
          <w:rFonts w:cs="Arial"/>
          <w:szCs w:val="24"/>
        </w:rPr>
        <w:t xml:space="preserve"> As noted above, the provisions of the</w:t>
      </w:r>
      <w:r>
        <w:rPr>
          <w:rFonts w:cs="Arial"/>
          <w:szCs w:val="24"/>
        </w:rPr>
        <w:t xml:space="preserve"> </w:t>
      </w:r>
      <w:r w:rsidRPr="00C4742B">
        <w:rPr>
          <w:rFonts w:cs="Arial"/>
          <w:szCs w:val="24"/>
        </w:rPr>
        <w:t>draft Melvista West Policy are still subject to change as a result of rigorous testing, peer review and community engagement. Given that this policy is a “starting point” for development guidance in the precinct the degree of certainty and imminence of the policy is</w:t>
      </w:r>
      <w:r>
        <w:rPr>
          <w:rFonts w:cs="Arial"/>
          <w:szCs w:val="24"/>
        </w:rPr>
        <w:t xml:space="preserve"> </w:t>
      </w:r>
      <w:r w:rsidRPr="00C4742B">
        <w:rPr>
          <w:rFonts w:cs="Arial"/>
          <w:szCs w:val="24"/>
        </w:rPr>
        <w:t>questionable.</w:t>
      </w:r>
      <w:r>
        <w:rPr>
          <w:rFonts w:cs="Arial"/>
          <w:szCs w:val="24"/>
        </w:rPr>
        <w:t xml:space="preserve">  </w:t>
      </w:r>
      <w:r w:rsidRPr="00C4742B">
        <w:rPr>
          <w:rFonts w:cs="Arial"/>
          <w:szCs w:val="24"/>
        </w:rPr>
        <w:t xml:space="preserve">Therefore, the City’s position is that the weight given to the draft Melvista West Policy should not prevail over the weight afforded to the relevant </w:t>
      </w:r>
      <w:r>
        <w:rPr>
          <w:rFonts w:cs="Arial"/>
          <w:szCs w:val="24"/>
        </w:rPr>
        <w:t>Deemed-to-Comply provisions of the R-Codes (Vol 1)</w:t>
      </w:r>
      <w:r w:rsidRPr="00C4742B">
        <w:rPr>
          <w:rFonts w:cs="Arial"/>
          <w:szCs w:val="24"/>
        </w:rPr>
        <w:t xml:space="preserve"> in determining whether or not the application has met the element objective(s) as the draft policy is neither certain in its final form nor is it imminent in terms of adoption.</w:t>
      </w:r>
      <w:r>
        <w:rPr>
          <w:rFonts w:cs="Arial"/>
          <w:szCs w:val="24"/>
        </w:rPr>
        <w:t xml:space="preserve"> </w:t>
      </w:r>
      <w:r w:rsidRPr="00C4742B">
        <w:rPr>
          <w:rFonts w:cs="Arial"/>
          <w:szCs w:val="24"/>
        </w:rPr>
        <w:t xml:space="preserve">For this reason, the proposal has not been assessed against the draft Melvista West </w:t>
      </w:r>
      <w:r>
        <w:rPr>
          <w:rFonts w:cs="Arial"/>
          <w:szCs w:val="24"/>
        </w:rPr>
        <w:t xml:space="preserve">Draft </w:t>
      </w:r>
      <w:r w:rsidRPr="00C4742B">
        <w:rPr>
          <w:rFonts w:cs="Arial"/>
          <w:szCs w:val="24"/>
        </w:rPr>
        <w:t>Policy.</w:t>
      </w:r>
    </w:p>
    <w:p w14:paraId="35C09E8E" w14:textId="77777777" w:rsidR="00F477CA" w:rsidRPr="00C321E7" w:rsidRDefault="00F477CA" w:rsidP="00F477CA">
      <w:pPr>
        <w:jc w:val="both"/>
        <w:rPr>
          <w:rFonts w:cs="Arial"/>
          <w:color w:val="000000" w:themeColor="text1"/>
          <w:szCs w:val="24"/>
        </w:rPr>
      </w:pPr>
    </w:p>
    <w:p w14:paraId="398F7C69" w14:textId="0C346CC9" w:rsidR="00F477CA" w:rsidRDefault="00F477CA" w:rsidP="0012338F">
      <w:pPr>
        <w:pStyle w:val="ListParagraph"/>
        <w:numPr>
          <w:ilvl w:val="1"/>
          <w:numId w:val="103"/>
        </w:numPr>
        <w:ind w:left="709" w:hanging="709"/>
        <w:jc w:val="both"/>
        <w:rPr>
          <w:rFonts w:cs="Arial"/>
          <w:b/>
          <w:color w:val="000000" w:themeColor="text1"/>
          <w:szCs w:val="24"/>
        </w:rPr>
      </w:pPr>
      <w:r>
        <w:rPr>
          <w:rFonts w:cs="Arial"/>
          <w:b/>
          <w:color w:val="000000" w:themeColor="text1"/>
          <w:szCs w:val="24"/>
        </w:rPr>
        <w:t>City of Nedlands Waste Management Local Planning Policy:</w:t>
      </w:r>
    </w:p>
    <w:p w14:paraId="50A4A548" w14:textId="77777777" w:rsidR="00F477CA" w:rsidRPr="00B46060" w:rsidRDefault="00F477CA" w:rsidP="00F477CA">
      <w:pPr>
        <w:autoSpaceDE w:val="0"/>
        <w:autoSpaceDN w:val="0"/>
        <w:adjustRightInd w:val="0"/>
        <w:jc w:val="both"/>
        <w:rPr>
          <w:rFonts w:cs="Arial"/>
          <w:color w:val="000000" w:themeColor="text1"/>
          <w:szCs w:val="24"/>
          <w:lang w:eastAsia="en-AU"/>
        </w:rPr>
      </w:pPr>
    </w:p>
    <w:p w14:paraId="57658C87" w14:textId="77777777" w:rsidR="00F477CA" w:rsidRDefault="00F477CA" w:rsidP="00F477CA">
      <w:pPr>
        <w:jc w:val="both"/>
        <w:rPr>
          <w:rFonts w:cs="Arial"/>
          <w:color w:val="000000" w:themeColor="text1"/>
          <w:szCs w:val="24"/>
        </w:rPr>
      </w:pPr>
      <w:r>
        <w:rPr>
          <w:rFonts w:cs="Arial"/>
          <w:color w:val="000000" w:themeColor="text1"/>
          <w:szCs w:val="24"/>
        </w:rPr>
        <w:t xml:space="preserve">As outlined in the </w:t>
      </w:r>
      <w:r w:rsidRPr="7FF05D60">
        <w:rPr>
          <w:rFonts w:cs="Arial"/>
          <w:color w:val="000000" w:themeColor="text1"/>
          <w:szCs w:val="24"/>
        </w:rPr>
        <w:t>Consultation</w:t>
      </w:r>
      <w:r>
        <w:rPr>
          <w:rFonts w:cs="Arial"/>
          <w:color w:val="000000" w:themeColor="text1"/>
          <w:szCs w:val="24"/>
        </w:rPr>
        <w:t xml:space="preserve"> section of this report, the application was advertised for a second time. The initial plans of the application did not propose a communal bin store on the boundary. When the application was lodged, the City was in the process of proposing an amendment to the City of Nedlands Waste Management Local Planning Policy to be presented to the Council at the December 2020 Ordinary Council Meeting. One of the amendments to the policy was to allow for 10x bins to be presented on the verge for bin collection, therefore not requiring a communal bin store. If the amendment </w:t>
      </w:r>
      <w:proofErr w:type="gramStart"/>
      <w:r>
        <w:rPr>
          <w:rFonts w:cs="Arial"/>
          <w:color w:val="000000" w:themeColor="text1"/>
          <w:szCs w:val="24"/>
        </w:rPr>
        <w:t>was</w:t>
      </w:r>
      <w:proofErr w:type="gramEnd"/>
      <w:r>
        <w:rPr>
          <w:rFonts w:cs="Arial"/>
          <w:color w:val="000000" w:themeColor="text1"/>
          <w:szCs w:val="24"/>
        </w:rPr>
        <w:t xml:space="preserve"> successful, with adoption from Council, this application would have been able to present 10x bins on the verge without a communal bin store. </w:t>
      </w:r>
    </w:p>
    <w:p w14:paraId="6DCCFAEB" w14:textId="77777777" w:rsidR="00F477CA" w:rsidRDefault="00F477CA" w:rsidP="00F477CA">
      <w:pPr>
        <w:jc w:val="both"/>
        <w:rPr>
          <w:rFonts w:cs="Arial"/>
          <w:color w:val="000000" w:themeColor="text1"/>
          <w:szCs w:val="24"/>
        </w:rPr>
      </w:pPr>
    </w:p>
    <w:p w14:paraId="6BC30E71" w14:textId="77777777" w:rsidR="00F477CA" w:rsidRPr="0072718E" w:rsidRDefault="00F477CA" w:rsidP="00F477CA">
      <w:pPr>
        <w:jc w:val="both"/>
        <w:rPr>
          <w:rFonts w:cs="Arial"/>
          <w:color w:val="000000" w:themeColor="text1"/>
          <w:szCs w:val="24"/>
        </w:rPr>
      </w:pPr>
      <w:r>
        <w:rPr>
          <w:rFonts w:cs="Arial"/>
          <w:color w:val="000000" w:themeColor="text1"/>
          <w:szCs w:val="24"/>
        </w:rPr>
        <w:t xml:space="preserve">As the amendment to the Policy was not adopted at the December 2020 Ordinary Council Meeting, in January 2021, the applicant’s submitted amended plans to the City. </w:t>
      </w:r>
      <w:r w:rsidRPr="002A5E1A">
        <w:rPr>
          <w:rFonts w:cs="Arial"/>
          <w:color w:val="000000" w:themeColor="text1"/>
          <w:szCs w:val="24"/>
        </w:rPr>
        <w:t xml:space="preserve">The </w:t>
      </w:r>
      <w:r>
        <w:rPr>
          <w:rFonts w:cs="Arial"/>
          <w:color w:val="000000" w:themeColor="text1"/>
          <w:szCs w:val="24"/>
        </w:rPr>
        <w:t>amended plans received in January 2021 show a communal bin store on the southern lot boundary of the site.</w:t>
      </w:r>
      <w:r w:rsidRPr="009C7657">
        <w:rPr>
          <w:rFonts w:cs="Arial"/>
          <w:color w:val="000000" w:themeColor="text1"/>
          <w:szCs w:val="24"/>
        </w:rPr>
        <w:t xml:space="preserve"> The bin store is proposed as the applicants are seeking to address the City of Nedlands Waste Management Local Planning Polic</w:t>
      </w:r>
      <w:r>
        <w:rPr>
          <w:rFonts w:cs="Arial"/>
          <w:color w:val="000000" w:themeColor="text1"/>
          <w:szCs w:val="24"/>
        </w:rPr>
        <w:t>y so as not to present more than 8 bins on the verge for collection.</w:t>
      </w:r>
    </w:p>
    <w:p w14:paraId="350DF5AB" w14:textId="77777777" w:rsidR="00F477CA" w:rsidRDefault="00F477CA" w:rsidP="00F477CA">
      <w:pPr>
        <w:autoSpaceDE w:val="0"/>
        <w:autoSpaceDN w:val="0"/>
        <w:adjustRightInd w:val="0"/>
        <w:jc w:val="both"/>
        <w:rPr>
          <w:rFonts w:cs="Arial"/>
          <w:color w:val="000000" w:themeColor="text1"/>
          <w:szCs w:val="24"/>
          <w:lang w:eastAsia="en-AU"/>
        </w:rPr>
      </w:pPr>
    </w:p>
    <w:p w14:paraId="73967B42" w14:textId="77777777" w:rsidR="00F477CA" w:rsidRDefault="00F477CA" w:rsidP="00F477CA">
      <w:pPr>
        <w:autoSpaceDE w:val="0"/>
        <w:autoSpaceDN w:val="0"/>
        <w:adjustRightInd w:val="0"/>
        <w:jc w:val="both"/>
        <w:rPr>
          <w:rFonts w:cs="Arial"/>
          <w:color w:val="000000" w:themeColor="text1"/>
          <w:szCs w:val="24"/>
          <w:lang w:eastAsia="en-AU"/>
        </w:rPr>
      </w:pPr>
      <w:r>
        <w:rPr>
          <w:rFonts w:cs="Arial"/>
          <w:color w:val="000000" w:themeColor="text1"/>
          <w:szCs w:val="24"/>
          <w:lang w:eastAsia="en-AU"/>
        </w:rPr>
        <w:t xml:space="preserve">The applicants are required to address the City of Nedlands Waste Management LPP to ensure that there is a maximum of 8 bins presented on the verge and all other relevant provisions of the </w:t>
      </w:r>
      <w:r w:rsidRPr="00CB36F2">
        <w:rPr>
          <w:rFonts w:cs="Arial"/>
          <w:color w:val="000000" w:themeColor="text1"/>
          <w:szCs w:val="24"/>
          <w:lang w:eastAsia="en-AU"/>
        </w:rPr>
        <w:t>Policy. By way of Condition 4, the City has recommended that prior to the lodgement of a Building Permit, a Waste Management Plan shall be submitted and approved to satisfaction of the City of Nedlands. The Waste Management Plan shall be complied with at all times to</w:t>
      </w:r>
      <w:r w:rsidRPr="007558BF">
        <w:rPr>
          <w:rFonts w:cs="Arial"/>
          <w:color w:val="000000" w:themeColor="text1"/>
          <w:szCs w:val="24"/>
          <w:lang w:eastAsia="en-AU"/>
        </w:rPr>
        <w:t xml:space="preserve"> the satisfaction of the City.</w:t>
      </w:r>
    </w:p>
    <w:p w14:paraId="6F038085" w14:textId="77777777" w:rsidR="00F477CA" w:rsidRDefault="00F477CA" w:rsidP="00F477CA">
      <w:pPr>
        <w:autoSpaceDE w:val="0"/>
        <w:autoSpaceDN w:val="0"/>
        <w:adjustRightInd w:val="0"/>
        <w:jc w:val="both"/>
        <w:rPr>
          <w:rFonts w:cs="Arial"/>
          <w:color w:val="000000" w:themeColor="text1"/>
          <w:szCs w:val="24"/>
          <w:lang w:eastAsia="en-AU"/>
        </w:rPr>
      </w:pPr>
    </w:p>
    <w:p w14:paraId="74665DBB" w14:textId="4689BDB0" w:rsidR="002D5B3E" w:rsidRDefault="002D5B3E">
      <w:pPr>
        <w:spacing w:after="160" w:line="259" w:lineRule="auto"/>
        <w:contextualSpacing w:val="0"/>
        <w:rPr>
          <w:rFonts w:cs="Arial"/>
          <w:color w:val="000000" w:themeColor="text1"/>
          <w:szCs w:val="24"/>
          <w:lang w:eastAsia="en-AU"/>
        </w:rPr>
      </w:pPr>
      <w:r>
        <w:rPr>
          <w:rFonts w:cs="Arial"/>
          <w:color w:val="000000" w:themeColor="text1"/>
          <w:szCs w:val="24"/>
          <w:lang w:eastAsia="en-AU"/>
        </w:rPr>
        <w:br w:type="page"/>
      </w:r>
    </w:p>
    <w:p w14:paraId="1626D309" w14:textId="77777777" w:rsidR="00F477CA" w:rsidRPr="00C321E7" w:rsidRDefault="00F477CA" w:rsidP="0012338F">
      <w:pPr>
        <w:pStyle w:val="ListParagraph"/>
        <w:numPr>
          <w:ilvl w:val="0"/>
          <w:numId w:val="74"/>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6A7ABCBC" w14:textId="77777777" w:rsidR="00F477CA" w:rsidRPr="00C321E7" w:rsidRDefault="00F477CA" w:rsidP="00F477CA">
      <w:pPr>
        <w:jc w:val="both"/>
        <w:rPr>
          <w:rFonts w:cs="Arial"/>
          <w:b/>
          <w:color w:val="000000" w:themeColor="text1"/>
          <w:szCs w:val="28"/>
        </w:rPr>
      </w:pPr>
    </w:p>
    <w:p w14:paraId="01A7688B" w14:textId="77777777" w:rsidR="00F477CA" w:rsidRDefault="00F477CA" w:rsidP="00F477CA">
      <w:pPr>
        <w:jc w:val="both"/>
        <w:rPr>
          <w:rFonts w:cs="Arial"/>
          <w:szCs w:val="24"/>
        </w:rPr>
      </w:pPr>
      <w:r>
        <w:rPr>
          <w:rFonts w:cs="Arial"/>
          <w:szCs w:val="24"/>
        </w:rPr>
        <w:t xml:space="preserve">Whilst the proposal is a more intense form of development than what currently exists, it is compatible with the built form and scale of the redeveloped homes that predominate Louise Street and is consistent with the emerging streetscape character. The proposal is seen to be an </w:t>
      </w:r>
      <w:r w:rsidRPr="238E0F58">
        <w:rPr>
          <w:rFonts w:cs="Arial"/>
          <w:szCs w:val="24"/>
        </w:rPr>
        <w:t>appropriate</w:t>
      </w:r>
      <w:r>
        <w:rPr>
          <w:rFonts w:cs="Arial"/>
          <w:szCs w:val="24"/>
        </w:rPr>
        <w:t xml:space="preserve"> type of development in a transitional zone between high density on Stirling Highway and lower density in Dalkeith. </w:t>
      </w:r>
    </w:p>
    <w:p w14:paraId="0E6253B9" w14:textId="77777777" w:rsidR="00F477CA" w:rsidRDefault="00F477CA" w:rsidP="00F477CA">
      <w:pPr>
        <w:jc w:val="both"/>
        <w:rPr>
          <w:rFonts w:cs="Arial"/>
          <w:szCs w:val="24"/>
        </w:rPr>
      </w:pPr>
    </w:p>
    <w:p w14:paraId="6D328EA9" w14:textId="77777777" w:rsidR="00F477CA" w:rsidRDefault="00F477CA" w:rsidP="00F477CA">
      <w:pPr>
        <w:jc w:val="both"/>
        <w:rPr>
          <w:rFonts w:cs="Arial"/>
          <w:iCs/>
          <w:color w:val="000000" w:themeColor="text1"/>
          <w:szCs w:val="24"/>
        </w:rPr>
      </w:pPr>
      <w:r>
        <w:rPr>
          <w:rFonts w:cs="Arial"/>
          <w:szCs w:val="24"/>
        </w:rPr>
        <w:lastRenderedPageBreak/>
        <w:t>The proposal meets the key amenity related elements of R-Codes Volume 1 and as such</w:t>
      </w:r>
      <w:r w:rsidRPr="00864415">
        <w:rPr>
          <w:rFonts w:cs="Arial"/>
          <w:szCs w:val="24"/>
        </w:rPr>
        <w:t xml:space="preserve"> is unlikely to have a significant adverse impact on the local amenity of the area. The </w:t>
      </w:r>
      <w:r>
        <w:rPr>
          <w:rFonts w:cs="Arial"/>
          <w:szCs w:val="24"/>
        </w:rPr>
        <w:t xml:space="preserve">five two-storey grouped dwellings proposed </w:t>
      </w:r>
      <w:r w:rsidRPr="238E0F58">
        <w:rPr>
          <w:rFonts w:cs="Arial"/>
          <w:szCs w:val="24"/>
        </w:rPr>
        <w:t>at</w:t>
      </w:r>
      <w:r>
        <w:rPr>
          <w:rFonts w:cs="Arial"/>
          <w:szCs w:val="24"/>
        </w:rPr>
        <w:t xml:space="preserve"> the subject site are </w:t>
      </w:r>
      <w:r w:rsidRPr="00864415">
        <w:rPr>
          <w:rFonts w:cs="Arial"/>
          <w:szCs w:val="24"/>
        </w:rPr>
        <w:t xml:space="preserve">considered to be </w:t>
      </w:r>
      <w:r>
        <w:rPr>
          <w:rFonts w:cs="Arial"/>
          <w:szCs w:val="24"/>
        </w:rPr>
        <w:t>consistent</w:t>
      </w:r>
      <w:r w:rsidRPr="00864415">
        <w:rPr>
          <w:rFonts w:cs="Arial"/>
          <w:szCs w:val="24"/>
        </w:rPr>
        <w:t xml:space="preserve"> with the </w:t>
      </w:r>
      <w:r>
        <w:rPr>
          <w:rFonts w:cs="Arial"/>
          <w:szCs w:val="24"/>
        </w:rPr>
        <w:t>R</w:t>
      </w:r>
      <w:r w:rsidRPr="00864415">
        <w:rPr>
          <w:rFonts w:cs="Arial"/>
          <w:szCs w:val="24"/>
        </w:rPr>
        <w:t>esidential R60 density</w:t>
      </w:r>
      <w:r>
        <w:rPr>
          <w:rFonts w:cs="Arial"/>
          <w:szCs w:val="24"/>
        </w:rPr>
        <w:t xml:space="preserve"> code and has been designed to</w:t>
      </w:r>
      <w:r w:rsidRPr="00864415">
        <w:rPr>
          <w:rFonts w:cs="Arial"/>
          <w:szCs w:val="24"/>
        </w:rPr>
        <w:t xml:space="preserve"> complement the existing </w:t>
      </w:r>
      <w:r>
        <w:rPr>
          <w:rFonts w:cs="Arial"/>
          <w:szCs w:val="24"/>
        </w:rPr>
        <w:t xml:space="preserve">streetscape. The proposal has been assessed and </w:t>
      </w:r>
      <w:r>
        <w:rPr>
          <w:rFonts w:cs="Arial"/>
          <w:iCs/>
          <w:color w:val="000000" w:themeColor="text1"/>
          <w:szCs w:val="24"/>
        </w:rPr>
        <w:t xml:space="preserve">satisfies the design principles of the Residential Design Codes and does not prejudice the intent of the zone or objectives of the Scheme. </w:t>
      </w:r>
    </w:p>
    <w:p w14:paraId="4797E66A" w14:textId="77777777" w:rsidR="00F477CA" w:rsidRDefault="00F477CA" w:rsidP="00F477CA">
      <w:pPr>
        <w:jc w:val="both"/>
        <w:rPr>
          <w:rFonts w:cs="Arial"/>
          <w:szCs w:val="24"/>
        </w:rPr>
      </w:pPr>
    </w:p>
    <w:p w14:paraId="296F39DD" w14:textId="443B0F98" w:rsidR="00FD2395" w:rsidRDefault="00F477CA" w:rsidP="00F477CA">
      <w:pPr>
        <w:jc w:val="both"/>
        <w:rPr>
          <w:rFonts w:cs="Arial"/>
          <w:szCs w:val="24"/>
        </w:rPr>
      </w:pPr>
      <w:r w:rsidRPr="00864415">
        <w:rPr>
          <w:rFonts w:cs="Arial"/>
          <w:szCs w:val="24"/>
        </w:rPr>
        <w:t>Accordingly, it is recommended that the application be approved by Council</w:t>
      </w:r>
      <w:r w:rsidRPr="331749F7">
        <w:rPr>
          <w:rFonts w:cs="Arial"/>
          <w:szCs w:val="24"/>
        </w:rPr>
        <w:t>.</w:t>
      </w:r>
    </w:p>
    <w:p w14:paraId="28D21F73" w14:textId="77777777" w:rsidR="00FD2395" w:rsidRDefault="00FD2395">
      <w:pPr>
        <w:spacing w:after="160" w:line="259" w:lineRule="auto"/>
        <w:contextualSpacing w:val="0"/>
        <w:rPr>
          <w:rFonts w:cs="Arial"/>
          <w:szCs w:val="24"/>
        </w:rPr>
      </w:pPr>
      <w:r>
        <w:rPr>
          <w:rFonts w:cs="Arial"/>
          <w:szCs w:val="24"/>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521"/>
      </w:tblGrid>
      <w:tr w:rsidR="00E14815" w:rsidRPr="00C321E7" w14:paraId="79714A44" w14:textId="77777777" w:rsidTr="00E14815">
        <w:tc>
          <w:tcPr>
            <w:tcW w:w="2297" w:type="dxa"/>
            <w:tcBorders>
              <w:bottom w:val="single" w:sz="4" w:space="0" w:color="auto"/>
              <w:right w:val="nil"/>
            </w:tcBorders>
            <w:shd w:val="clear" w:color="auto" w:fill="auto"/>
          </w:tcPr>
          <w:p w14:paraId="5CC5B3EB" w14:textId="77777777" w:rsidR="00E14815" w:rsidRPr="009A7EC4" w:rsidRDefault="00E14815" w:rsidP="00E14815">
            <w:pPr>
              <w:keepNext/>
              <w:keepLines/>
              <w:jc w:val="both"/>
              <w:outlineLvl w:val="0"/>
              <w:rPr>
                <w:rFonts w:eastAsia="Times New Roman" w:cs="Arial"/>
                <w:b/>
                <w:bCs/>
                <w:color w:val="000000" w:themeColor="text1"/>
                <w:sz w:val="28"/>
                <w:szCs w:val="28"/>
              </w:rPr>
            </w:pPr>
            <w:bookmarkStart w:id="12" w:name="_Toc65571683"/>
            <w:r w:rsidRPr="009A7EC4">
              <w:rPr>
                <w:rFonts w:eastAsia="Times New Roman" w:cs="Arial"/>
                <w:b/>
                <w:bCs/>
                <w:color w:val="000000" w:themeColor="text1"/>
                <w:sz w:val="28"/>
                <w:szCs w:val="28"/>
              </w:rPr>
              <w:lastRenderedPageBreak/>
              <w:t>PD0</w:t>
            </w:r>
            <w:r>
              <w:rPr>
                <w:rFonts w:eastAsia="Times New Roman" w:cs="Arial"/>
                <w:b/>
                <w:bCs/>
                <w:color w:val="000000" w:themeColor="text1"/>
                <w:sz w:val="28"/>
                <w:szCs w:val="28"/>
              </w:rPr>
              <w:t>8</w:t>
            </w:r>
            <w:r w:rsidRPr="009A7EC4">
              <w:rPr>
                <w:rFonts w:eastAsia="Times New Roman" w:cs="Arial"/>
                <w:b/>
                <w:bCs/>
                <w:color w:val="000000" w:themeColor="text1"/>
                <w:sz w:val="28"/>
                <w:szCs w:val="28"/>
              </w:rPr>
              <w:t>.21</w:t>
            </w:r>
            <w:bookmarkEnd w:id="12"/>
          </w:p>
        </w:tc>
        <w:tc>
          <w:tcPr>
            <w:tcW w:w="6521" w:type="dxa"/>
            <w:tcBorders>
              <w:left w:val="nil"/>
              <w:bottom w:val="single" w:sz="4" w:space="0" w:color="auto"/>
            </w:tcBorders>
            <w:shd w:val="clear" w:color="auto" w:fill="auto"/>
          </w:tcPr>
          <w:p w14:paraId="2794258D" w14:textId="77777777" w:rsidR="00E14815" w:rsidRPr="009A7EC4" w:rsidRDefault="00E14815" w:rsidP="00E14815">
            <w:pPr>
              <w:keepNext/>
              <w:keepLines/>
              <w:jc w:val="both"/>
              <w:outlineLvl w:val="0"/>
              <w:rPr>
                <w:rFonts w:eastAsia="Times New Roman" w:cs="Arial"/>
                <w:b/>
                <w:bCs/>
                <w:color w:val="000000" w:themeColor="text1"/>
                <w:sz w:val="28"/>
                <w:szCs w:val="28"/>
              </w:rPr>
            </w:pPr>
            <w:bookmarkStart w:id="13" w:name="_Toc65571684"/>
            <w:r w:rsidRPr="000B2371">
              <w:rPr>
                <w:rFonts w:eastAsia="Times New Roman" w:cs="Arial"/>
                <w:b/>
                <w:bCs/>
                <w:color w:val="000000" w:themeColor="text1"/>
                <w:sz w:val="28"/>
                <w:szCs w:val="28"/>
              </w:rPr>
              <w:t>Establishment of a Design Review Panel, Final Adoption of the Design Review Panel Local Planning Policy and Appointment of Panel Members</w:t>
            </w:r>
            <w:bookmarkEnd w:id="13"/>
          </w:p>
        </w:tc>
      </w:tr>
      <w:tr w:rsidR="00E14815" w:rsidRPr="00C321E7" w14:paraId="168DA8D3" w14:textId="77777777" w:rsidTr="00E14815">
        <w:tc>
          <w:tcPr>
            <w:tcW w:w="8818" w:type="dxa"/>
            <w:gridSpan w:val="2"/>
            <w:tcBorders>
              <w:left w:val="nil"/>
              <w:right w:val="nil"/>
            </w:tcBorders>
            <w:shd w:val="clear" w:color="auto" w:fill="auto"/>
          </w:tcPr>
          <w:p w14:paraId="0A3B0DD0" w14:textId="77777777" w:rsidR="00E14815" w:rsidRPr="00C321E7" w:rsidRDefault="00E14815" w:rsidP="00E14815">
            <w:pPr>
              <w:jc w:val="both"/>
              <w:rPr>
                <w:rFonts w:cs="Arial"/>
                <w:color w:val="000000" w:themeColor="text1"/>
                <w:highlight w:val="yellow"/>
              </w:rPr>
            </w:pPr>
          </w:p>
        </w:tc>
      </w:tr>
      <w:tr w:rsidR="00E14815" w:rsidRPr="00C321E7" w14:paraId="10BD3138" w14:textId="77777777" w:rsidTr="00E14815">
        <w:tc>
          <w:tcPr>
            <w:tcW w:w="2297" w:type="dxa"/>
            <w:shd w:val="clear" w:color="auto" w:fill="auto"/>
          </w:tcPr>
          <w:p w14:paraId="53926C56" w14:textId="77777777" w:rsidR="00E14815" w:rsidRPr="00C83987" w:rsidRDefault="00E14815" w:rsidP="00E14815">
            <w:pPr>
              <w:jc w:val="both"/>
              <w:rPr>
                <w:rFonts w:cs="Arial"/>
                <w:b/>
                <w:color w:val="000000" w:themeColor="text1"/>
                <w:szCs w:val="24"/>
              </w:rPr>
            </w:pPr>
            <w:r w:rsidRPr="00C83987">
              <w:rPr>
                <w:rFonts w:cs="Arial"/>
                <w:b/>
                <w:color w:val="000000" w:themeColor="text1"/>
                <w:szCs w:val="24"/>
              </w:rPr>
              <w:t>Committee</w:t>
            </w:r>
          </w:p>
        </w:tc>
        <w:tc>
          <w:tcPr>
            <w:tcW w:w="6521" w:type="dxa"/>
            <w:shd w:val="clear" w:color="auto" w:fill="auto"/>
          </w:tcPr>
          <w:p w14:paraId="3352F63C" w14:textId="77777777" w:rsidR="00E14815" w:rsidRPr="00C83987" w:rsidRDefault="00E14815" w:rsidP="00E14815">
            <w:pPr>
              <w:jc w:val="both"/>
              <w:rPr>
                <w:rFonts w:cs="Arial"/>
                <w:iCs/>
                <w:color w:val="000000" w:themeColor="text1"/>
                <w:szCs w:val="24"/>
              </w:rPr>
            </w:pPr>
            <w:r w:rsidRPr="00C83987">
              <w:rPr>
                <w:rFonts w:cs="Arial"/>
                <w:iCs/>
                <w:color w:val="000000" w:themeColor="text1"/>
                <w:szCs w:val="24"/>
              </w:rPr>
              <w:t>9 March 2021</w:t>
            </w:r>
          </w:p>
        </w:tc>
      </w:tr>
      <w:tr w:rsidR="00E14815" w:rsidRPr="00C321E7" w14:paraId="128923D3" w14:textId="77777777" w:rsidTr="00E14815">
        <w:tc>
          <w:tcPr>
            <w:tcW w:w="2297" w:type="dxa"/>
            <w:shd w:val="clear" w:color="auto" w:fill="auto"/>
          </w:tcPr>
          <w:p w14:paraId="4515E784" w14:textId="77777777" w:rsidR="00E14815" w:rsidRPr="00C83987" w:rsidRDefault="00E14815" w:rsidP="00E14815">
            <w:pPr>
              <w:jc w:val="both"/>
              <w:rPr>
                <w:rFonts w:cs="Arial"/>
                <w:b/>
                <w:color w:val="000000" w:themeColor="text1"/>
                <w:szCs w:val="24"/>
              </w:rPr>
            </w:pPr>
            <w:r w:rsidRPr="00C83987">
              <w:rPr>
                <w:rFonts w:cs="Arial"/>
                <w:b/>
                <w:color w:val="000000" w:themeColor="text1"/>
                <w:szCs w:val="24"/>
              </w:rPr>
              <w:t>Council</w:t>
            </w:r>
          </w:p>
        </w:tc>
        <w:tc>
          <w:tcPr>
            <w:tcW w:w="6521" w:type="dxa"/>
            <w:shd w:val="clear" w:color="auto" w:fill="auto"/>
          </w:tcPr>
          <w:p w14:paraId="745F994D" w14:textId="77777777" w:rsidR="00E14815" w:rsidRPr="00C83987" w:rsidRDefault="00E14815" w:rsidP="00E14815">
            <w:pPr>
              <w:jc w:val="both"/>
              <w:rPr>
                <w:rFonts w:cs="Arial"/>
                <w:iCs/>
                <w:color w:val="000000" w:themeColor="text1"/>
                <w:szCs w:val="24"/>
              </w:rPr>
            </w:pPr>
            <w:r w:rsidRPr="00C83987">
              <w:rPr>
                <w:rFonts w:cs="Arial"/>
                <w:iCs/>
                <w:color w:val="000000" w:themeColor="text1"/>
                <w:szCs w:val="24"/>
              </w:rPr>
              <w:t>23 March 2021</w:t>
            </w:r>
          </w:p>
        </w:tc>
      </w:tr>
      <w:tr w:rsidR="00E14815" w:rsidRPr="00C321E7" w14:paraId="5C0ED5F1" w14:textId="77777777" w:rsidTr="00E14815">
        <w:tc>
          <w:tcPr>
            <w:tcW w:w="2297" w:type="dxa"/>
            <w:shd w:val="clear" w:color="auto" w:fill="auto"/>
          </w:tcPr>
          <w:p w14:paraId="32300B14" w14:textId="77777777" w:rsidR="00E14815" w:rsidRPr="00C83987" w:rsidRDefault="00E14815" w:rsidP="00E14815">
            <w:pPr>
              <w:jc w:val="both"/>
              <w:rPr>
                <w:rFonts w:cs="Arial"/>
                <w:b/>
                <w:color w:val="000000" w:themeColor="text1"/>
                <w:szCs w:val="24"/>
              </w:rPr>
            </w:pPr>
            <w:r w:rsidRPr="00C83987">
              <w:rPr>
                <w:rFonts w:cs="Arial"/>
                <w:b/>
                <w:color w:val="000000" w:themeColor="text1"/>
                <w:szCs w:val="24"/>
              </w:rPr>
              <w:t>Applicant</w:t>
            </w:r>
          </w:p>
        </w:tc>
        <w:tc>
          <w:tcPr>
            <w:tcW w:w="6521" w:type="dxa"/>
            <w:shd w:val="clear" w:color="auto" w:fill="auto"/>
          </w:tcPr>
          <w:p w14:paraId="7825C54B" w14:textId="77777777" w:rsidR="00E14815" w:rsidRPr="00C83987" w:rsidRDefault="00E14815" w:rsidP="00E14815">
            <w:pPr>
              <w:jc w:val="both"/>
              <w:rPr>
                <w:rFonts w:cs="Arial"/>
                <w:iCs/>
                <w:color w:val="000000" w:themeColor="text1"/>
                <w:szCs w:val="24"/>
              </w:rPr>
            </w:pPr>
            <w:r>
              <w:rPr>
                <w:rFonts w:cs="Arial"/>
                <w:iCs/>
                <w:color w:val="000000" w:themeColor="text1"/>
                <w:szCs w:val="24"/>
              </w:rPr>
              <w:t>City of Nedlands</w:t>
            </w:r>
          </w:p>
        </w:tc>
      </w:tr>
      <w:tr w:rsidR="00E14815" w:rsidRPr="00C321E7" w14:paraId="789FDA03" w14:textId="77777777" w:rsidTr="00E14815">
        <w:tc>
          <w:tcPr>
            <w:tcW w:w="2297" w:type="dxa"/>
            <w:shd w:val="clear" w:color="auto" w:fill="auto"/>
          </w:tcPr>
          <w:p w14:paraId="40325698" w14:textId="77777777" w:rsidR="00E14815" w:rsidRPr="00C83987" w:rsidRDefault="00E14815" w:rsidP="00E14815">
            <w:pPr>
              <w:jc w:val="both"/>
              <w:rPr>
                <w:rFonts w:cs="Arial"/>
                <w:b/>
                <w:color w:val="000000" w:themeColor="text1"/>
                <w:szCs w:val="24"/>
              </w:rPr>
            </w:pPr>
            <w:r w:rsidRPr="00C83987">
              <w:rPr>
                <w:rFonts w:cs="Arial"/>
                <w:b/>
                <w:color w:val="000000" w:themeColor="text1"/>
                <w:szCs w:val="24"/>
              </w:rPr>
              <w:t>Director</w:t>
            </w:r>
          </w:p>
        </w:tc>
        <w:tc>
          <w:tcPr>
            <w:tcW w:w="6521" w:type="dxa"/>
            <w:shd w:val="clear" w:color="auto" w:fill="auto"/>
            <w:vAlign w:val="center"/>
          </w:tcPr>
          <w:p w14:paraId="6630C91A" w14:textId="3A91D8A2" w:rsidR="00E14815" w:rsidRPr="00C83987" w:rsidRDefault="00FD2395" w:rsidP="00E14815">
            <w:pPr>
              <w:jc w:val="both"/>
              <w:rPr>
                <w:rFonts w:cs="Arial"/>
                <w:color w:val="000000" w:themeColor="text1"/>
                <w:szCs w:val="24"/>
              </w:rPr>
            </w:pPr>
            <w:r>
              <w:rPr>
                <w:rFonts w:cs="Arial"/>
                <w:color w:val="000000" w:themeColor="text1"/>
                <w:szCs w:val="24"/>
              </w:rPr>
              <w:t>Tony Free – Director Planning &amp; Development</w:t>
            </w:r>
          </w:p>
        </w:tc>
      </w:tr>
      <w:tr w:rsidR="00E14815" w:rsidRPr="00C321E7" w14:paraId="6A90E64D" w14:textId="77777777" w:rsidTr="00E14815">
        <w:tc>
          <w:tcPr>
            <w:tcW w:w="2297" w:type="dxa"/>
            <w:shd w:val="clear" w:color="auto" w:fill="auto"/>
          </w:tcPr>
          <w:p w14:paraId="277B90B0" w14:textId="77777777" w:rsidR="00E14815" w:rsidRPr="00C83987" w:rsidRDefault="00E14815" w:rsidP="00E14815">
            <w:pPr>
              <w:jc w:val="both"/>
              <w:rPr>
                <w:rStyle w:val="eop"/>
                <w:rFonts w:cs="Arial"/>
                <w:szCs w:val="24"/>
              </w:rPr>
            </w:pPr>
            <w:r w:rsidRPr="00C83987">
              <w:rPr>
                <w:rFonts w:eastAsia="Arial" w:cs="Arial"/>
                <w:b/>
                <w:bCs/>
                <w:color w:val="000000" w:themeColor="text1"/>
                <w:szCs w:val="24"/>
              </w:rPr>
              <w:t>Employee Disclosure under section 5.70 Local Government Act 1995 and section 10 of the City of Nedlands Code of Conduct for Impartiality.</w:t>
            </w:r>
          </w:p>
        </w:tc>
        <w:tc>
          <w:tcPr>
            <w:tcW w:w="6521" w:type="dxa"/>
            <w:shd w:val="clear" w:color="auto" w:fill="auto"/>
          </w:tcPr>
          <w:p w14:paraId="4A6A837B" w14:textId="77777777" w:rsidR="00E14815" w:rsidRDefault="00E14815" w:rsidP="00E14815">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 xml:space="preserve">Nil </w:t>
            </w:r>
          </w:p>
          <w:p w14:paraId="7342F3D3" w14:textId="77777777" w:rsidR="00E14815" w:rsidRPr="00C83987" w:rsidRDefault="00E14815" w:rsidP="00E14815">
            <w:pPr>
              <w:jc w:val="both"/>
              <w:rPr>
                <w:rFonts w:cs="Arial"/>
                <w:color w:val="000000" w:themeColor="text1"/>
                <w:szCs w:val="24"/>
              </w:rPr>
            </w:pPr>
            <w:r>
              <w:rPr>
                <w:rFonts w:cs="Arial"/>
                <w:szCs w:val="24"/>
              </w:rPr>
              <w:t>“</w:t>
            </w:r>
            <w:r>
              <w:rPr>
                <w:rFonts w:cs="Arial"/>
                <w:i/>
                <w:iCs/>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Pr>
                <w:rFonts w:cs="Arial"/>
                <w:szCs w:val="24"/>
              </w:rPr>
              <w:t>”.</w:t>
            </w:r>
          </w:p>
        </w:tc>
      </w:tr>
      <w:tr w:rsidR="00E14815" w:rsidRPr="00C321E7" w14:paraId="36854943" w14:textId="77777777" w:rsidTr="00E14815">
        <w:tc>
          <w:tcPr>
            <w:tcW w:w="2297" w:type="dxa"/>
            <w:tcBorders>
              <w:bottom w:val="single" w:sz="4" w:space="0" w:color="auto"/>
            </w:tcBorders>
            <w:shd w:val="clear" w:color="auto" w:fill="auto"/>
          </w:tcPr>
          <w:p w14:paraId="53E01387" w14:textId="77777777" w:rsidR="00E14815" w:rsidRPr="00C83987" w:rsidRDefault="00E14815" w:rsidP="00E14815">
            <w:pPr>
              <w:jc w:val="both"/>
              <w:rPr>
                <w:rFonts w:cs="Arial"/>
                <w:b/>
                <w:color w:val="000000" w:themeColor="text1"/>
                <w:szCs w:val="24"/>
              </w:rPr>
            </w:pPr>
            <w:r w:rsidRPr="00C83987">
              <w:rPr>
                <w:rFonts w:cs="Arial"/>
                <w:b/>
                <w:color w:val="000000" w:themeColor="text1"/>
                <w:szCs w:val="24"/>
              </w:rPr>
              <w:t>Previous Item</w:t>
            </w:r>
          </w:p>
        </w:tc>
        <w:tc>
          <w:tcPr>
            <w:tcW w:w="6521" w:type="dxa"/>
            <w:tcBorders>
              <w:bottom w:val="single" w:sz="4" w:space="0" w:color="auto"/>
            </w:tcBorders>
            <w:shd w:val="clear" w:color="auto" w:fill="auto"/>
          </w:tcPr>
          <w:p w14:paraId="565A1009" w14:textId="77777777" w:rsidR="00E14815" w:rsidRDefault="00E14815" w:rsidP="00E14815">
            <w:pPr>
              <w:rPr>
                <w:rFonts w:cs="Arial"/>
                <w:color w:val="000000" w:themeColor="text1"/>
                <w:szCs w:val="24"/>
              </w:rPr>
            </w:pPr>
            <w:r>
              <w:rPr>
                <w:rFonts w:cs="Arial"/>
                <w:color w:val="000000" w:themeColor="text1"/>
                <w:szCs w:val="24"/>
              </w:rPr>
              <w:t xml:space="preserve">OCM – 23 April 2019 - PD14.19 </w:t>
            </w:r>
          </w:p>
          <w:p w14:paraId="58261BFC" w14:textId="77777777" w:rsidR="00E14815" w:rsidRDefault="00E14815" w:rsidP="00E14815">
            <w:pPr>
              <w:rPr>
                <w:rFonts w:cs="Arial"/>
                <w:color w:val="000000" w:themeColor="text1"/>
                <w:szCs w:val="24"/>
              </w:rPr>
            </w:pPr>
            <w:r>
              <w:rPr>
                <w:rFonts w:cs="Arial"/>
                <w:color w:val="000000" w:themeColor="text1"/>
                <w:szCs w:val="24"/>
              </w:rPr>
              <w:t>OCM – 17 December 2019 - Item: 16.1</w:t>
            </w:r>
          </w:p>
          <w:p w14:paraId="490C6FE8" w14:textId="77777777" w:rsidR="00E14815" w:rsidRDefault="00E14815" w:rsidP="00E14815">
            <w:pPr>
              <w:rPr>
                <w:rFonts w:cs="Arial"/>
                <w:color w:val="000000" w:themeColor="text1"/>
                <w:szCs w:val="24"/>
              </w:rPr>
            </w:pPr>
            <w:r>
              <w:rPr>
                <w:rFonts w:cs="Arial"/>
                <w:color w:val="000000" w:themeColor="text1"/>
                <w:szCs w:val="24"/>
              </w:rPr>
              <w:t xml:space="preserve">SCM – 30 January 2020 - Item: 7 </w:t>
            </w:r>
          </w:p>
          <w:p w14:paraId="7D2DFD8E" w14:textId="77777777" w:rsidR="00E14815" w:rsidRDefault="00E14815" w:rsidP="00E14815">
            <w:pPr>
              <w:rPr>
                <w:rFonts w:cs="Arial"/>
                <w:color w:val="000000" w:themeColor="text1"/>
                <w:szCs w:val="24"/>
              </w:rPr>
            </w:pPr>
            <w:r>
              <w:rPr>
                <w:rFonts w:cs="Arial"/>
                <w:color w:val="000000" w:themeColor="text1"/>
                <w:szCs w:val="24"/>
              </w:rPr>
              <w:t xml:space="preserve">OCM – 30 March 2020 - Item: 14.4 </w:t>
            </w:r>
          </w:p>
          <w:p w14:paraId="68652E77" w14:textId="77777777" w:rsidR="00E14815" w:rsidRDefault="00E14815" w:rsidP="00E14815">
            <w:pPr>
              <w:rPr>
                <w:rFonts w:cs="Arial"/>
                <w:color w:val="000000" w:themeColor="text1"/>
                <w:szCs w:val="24"/>
              </w:rPr>
            </w:pPr>
            <w:r>
              <w:rPr>
                <w:rFonts w:cs="Arial"/>
                <w:color w:val="000000" w:themeColor="text1"/>
                <w:szCs w:val="24"/>
              </w:rPr>
              <w:t xml:space="preserve">OCM – 28 July 2020 - Item: 14.1 </w:t>
            </w:r>
          </w:p>
          <w:p w14:paraId="0CB46B11" w14:textId="77777777" w:rsidR="00E14815" w:rsidRDefault="00E14815" w:rsidP="00E14815">
            <w:pPr>
              <w:rPr>
                <w:rFonts w:cs="Arial"/>
                <w:color w:val="000000" w:themeColor="text1"/>
                <w:szCs w:val="24"/>
              </w:rPr>
            </w:pPr>
            <w:r>
              <w:rPr>
                <w:rFonts w:cs="Arial"/>
                <w:color w:val="000000" w:themeColor="text1"/>
                <w:szCs w:val="24"/>
              </w:rPr>
              <w:t>OCM – 15 December 2020 - Item:13.9</w:t>
            </w:r>
          </w:p>
          <w:p w14:paraId="007C2ADE" w14:textId="77777777" w:rsidR="00E14815" w:rsidRPr="00C83987" w:rsidRDefault="00E14815" w:rsidP="00E14815">
            <w:pPr>
              <w:rPr>
                <w:rFonts w:cs="Arial"/>
                <w:iCs/>
                <w:color w:val="000000" w:themeColor="text1"/>
                <w:szCs w:val="24"/>
              </w:rPr>
            </w:pPr>
            <w:r>
              <w:rPr>
                <w:rFonts w:cs="Arial"/>
                <w:color w:val="000000" w:themeColor="text1"/>
                <w:szCs w:val="24"/>
              </w:rPr>
              <w:t xml:space="preserve">OCM – 23 February 2021 - PD02.21 </w:t>
            </w:r>
          </w:p>
        </w:tc>
      </w:tr>
      <w:tr w:rsidR="00E14815" w:rsidRPr="00C321E7" w14:paraId="347ADCA3" w14:textId="77777777" w:rsidTr="00E14815">
        <w:tc>
          <w:tcPr>
            <w:tcW w:w="2297" w:type="dxa"/>
            <w:shd w:val="clear" w:color="auto" w:fill="auto"/>
            <w:vAlign w:val="center"/>
          </w:tcPr>
          <w:p w14:paraId="3258552D" w14:textId="77777777" w:rsidR="00E14815" w:rsidRPr="00C83987" w:rsidRDefault="00E14815" w:rsidP="00E14815">
            <w:pPr>
              <w:rPr>
                <w:rFonts w:cs="Arial"/>
                <w:b/>
                <w:color w:val="000000" w:themeColor="text1"/>
                <w:szCs w:val="24"/>
              </w:rPr>
            </w:pPr>
            <w:r w:rsidRPr="00C83987">
              <w:rPr>
                <w:rFonts w:cs="Arial"/>
                <w:b/>
                <w:color w:val="000000" w:themeColor="text1"/>
                <w:szCs w:val="24"/>
              </w:rPr>
              <w:t>Attachments</w:t>
            </w:r>
          </w:p>
        </w:tc>
        <w:tc>
          <w:tcPr>
            <w:tcW w:w="6521" w:type="dxa"/>
            <w:shd w:val="clear" w:color="auto" w:fill="auto"/>
          </w:tcPr>
          <w:p w14:paraId="01C86962" w14:textId="77777777" w:rsidR="00E14815" w:rsidRDefault="00E14815" w:rsidP="0012338F">
            <w:pPr>
              <w:pStyle w:val="ListParagraph"/>
              <w:numPr>
                <w:ilvl w:val="0"/>
                <w:numId w:val="77"/>
              </w:numPr>
              <w:jc w:val="both"/>
              <w:rPr>
                <w:rFonts w:cs="Arial"/>
                <w:szCs w:val="32"/>
                <w:lang w:val="en-US"/>
              </w:rPr>
            </w:pPr>
            <w:r w:rsidRPr="00AE342A">
              <w:rPr>
                <w:rFonts w:cs="Arial"/>
                <w:szCs w:val="32"/>
                <w:lang w:val="en-US"/>
              </w:rPr>
              <w:t>Design Review Panel – Local Planning Policy</w:t>
            </w:r>
          </w:p>
          <w:p w14:paraId="007F7367" w14:textId="77777777" w:rsidR="00E14815" w:rsidRPr="00C83987" w:rsidRDefault="00E14815" w:rsidP="0012338F">
            <w:pPr>
              <w:pStyle w:val="ListParagraph"/>
              <w:numPr>
                <w:ilvl w:val="0"/>
                <w:numId w:val="77"/>
              </w:numPr>
              <w:jc w:val="both"/>
              <w:rPr>
                <w:rFonts w:cs="Arial"/>
                <w:color w:val="000000" w:themeColor="text1"/>
                <w:szCs w:val="24"/>
              </w:rPr>
            </w:pPr>
            <w:r>
              <w:rPr>
                <w:rFonts w:cs="Arial"/>
                <w:szCs w:val="32"/>
                <w:lang w:val="en-US"/>
              </w:rPr>
              <w:t>Summary of comments from Office of the Government Architect</w:t>
            </w:r>
          </w:p>
        </w:tc>
      </w:tr>
      <w:tr w:rsidR="00E14815" w:rsidRPr="00C321E7" w14:paraId="36F65A9F" w14:textId="77777777" w:rsidTr="00E14815">
        <w:tc>
          <w:tcPr>
            <w:tcW w:w="2297" w:type="dxa"/>
            <w:tcBorders>
              <w:bottom w:val="single" w:sz="4" w:space="0" w:color="auto"/>
            </w:tcBorders>
            <w:shd w:val="clear" w:color="auto" w:fill="auto"/>
            <w:vAlign w:val="center"/>
          </w:tcPr>
          <w:p w14:paraId="686F15C0" w14:textId="77777777" w:rsidR="00E14815" w:rsidRPr="00C83987" w:rsidRDefault="00E14815" w:rsidP="00E14815">
            <w:pPr>
              <w:rPr>
                <w:rFonts w:cs="Arial"/>
                <w:b/>
                <w:color w:val="000000" w:themeColor="text1"/>
                <w:szCs w:val="24"/>
              </w:rPr>
            </w:pPr>
            <w:r w:rsidRPr="00C83987">
              <w:rPr>
                <w:rFonts w:cs="Arial"/>
                <w:b/>
                <w:color w:val="000000" w:themeColor="text1"/>
                <w:szCs w:val="24"/>
              </w:rPr>
              <w:t>Confidential Attachments</w:t>
            </w:r>
          </w:p>
        </w:tc>
        <w:tc>
          <w:tcPr>
            <w:tcW w:w="6521" w:type="dxa"/>
            <w:tcBorders>
              <w:bottom w:val="single" w:sz="4" w:space="0" w:color="auto"/>
            </w:tcBorders>
            <w:shd w:val="clear" w:color="auto" w:fill="auto"/>
          </w:tcPr>
          <w:p w14:paraId="08A24AD2" w14:textId="77777777" w:rsidR="00E14815" w:rsidRPr="00CB6897" w:rsidRDefault="00E14815" w:rsidP="0012338F">
            <w:pPr>
              <w:pStyle w:val="ListParagraph"/>
              <w:numPr>
                <w:ilvl w:val="0"/>
                <w:numId w:val="76"/>
              </w:numPr>
              <w:jc w:val="both"/>
              <w:rPr>
                <w:rFonts w:cs="Arial"/>
                <w:szCs w:val="32"/>
                <w:lang w:val="en-US"/>
              </w:rPr>
            </w:pPr>
            <w:r>
              <w:t xml:space="preserve">Scoring Sheets </w:t>
            </w:r>
          </w:p>
          <w:p w14:paraId="551D10D6" w14:textId="77777777" w:rsidR="00E14815" w:rsidRPr="00E63ED8" w:rsidRDefault="00E14815" w:rsidP="0012338F">
            <w:pPr>
              <w:pStyle w:val="ListParagraph"/>
              <w:numPr>
                <w:ilvl w:val="0"/>
                <w:numId w:val="76"/>
              </w:numPr>
              <w:jc w:val="both"/>
              <w:rPr>
                <w:rFonts w:cs="Arial"/>
                <w:szCs w:val="32"/>
                <w:lang w:val="en-US"/>
              </w:rPr>
            </w:pPr>
            <w:r>
              <w:rPr>
                <w:rFonts w:cs="Arial"/>
                <w:szCs w:val="32"/>
              </w:rPr>
              <w:t>Specifics of Scoring System</w:t>
            </w:r>
          </w:p>
          <w:p w14:paraId="571BC492" w14:textId="77777777" w:rsidR="00E14815" w:rsidRPr="00D2488D" w:rsidRDefault="00E14815" w:rsidP="0012338F">
            <w:pPr>
              <w:pStyle w:val="ListParagraph"/>
              <w:numPr>
                <w:ilvl w:val="0"/>
                <w:numId w:val="76"/>
              </w:numPr>
              <w:jc w:val="both"/>
              <w:rPr>
                <w:rFonts w:cs="Arial"/>
                <w:szCs w:val="32"/>
                <w:lang w:val="en-US"/>
              </w:rPr>
            </w:pPr>
            <w:r>
              <w:t xml:space="preserve">Interview Forms </w:t>
            </w:r>
          </w:p>
          <w:p w14:paraId="5F510548" w14:textId="77777777" w:rsidR="00E14815" w:rsidRPr="00780C13" w:rsidRDefault="00E14815" w:rsidP="0012338F">
            <w:pPr>
              <w:pStyle w:val="ListParagraph"/>
              <w:numPr>
                <w:ilvl w:val="0"/>
                <w:numId w:val="76"/>
              </w:numPr>
              <w:jc w:val="both"/>
              <w:rPr>
                <w:rFonts w:cs="Arial"/>
                <w:szCs w:val="32"/>
                <w:lang w:val="en-US"/>
              </w:rPr>
            </w:pPr>
            <w:r w:rsidRPr="00780C13">
              <w:t xml:space="preserve">Overview of </w:t>
            </w:r>
            <w:r>
              <w:t>Interviewed Applicants</w:t>
            </w:r>
            <w:r w:rsidRPr="00780C13">
              <w:t xml:space="preserve">  </w:t>
            </w:r>
          </w:p>
          <w:p w14:paraId="424478BE" w14:textId="77777777" w:rsidR="00E14815" w:rsidRDefault="00E14815" w:rsidP="0012338F">
            <w:pPr>
              <w:pStyle w:val="ListParagraph"/>
              <w:numPr>
                <w:ilvl w:val="0"/>
                <w:numId w:val="76"/>
              </w:numPr>
              <w:jc w:val="both"/>
              <w:rPr>
                <w:rFonts w:cs="Arial"/>
                <w:szCs w:val="32"/>
                <w:lang w:val="en-US"/>
              </w:rPr>
            </w:pPr>
            <w:r>
              <w:rPr>
                <w:rFonts w:cs="Arial"/>
                <w:szCs w:val="32"/>
                <w:lang w:val="en-US"/>
              </w:rPr>
              <w:t>Applicants with DRP Experience</w:t>
            </w:r>
          </w:p>
          <w:p w14:paraId="57D8E5D7" w14:textId="77777777" w:rsidR="00E14815" w:rsidRPr="00C83987" w:rsidRDefault="00E14815" w:rsidP="0012338F">
            <w:pPr>
              <w:pStyle w:val="ListParagraph"/>
              <w:numPr>
                <w:ilvl w:val="0"/>
                <w:numId w:val="76"/>
              </w:numPr>
              <w:jc w:val="both"/>
              <w:rPr>
                <w:rFonts w:cs="Arial"/>
                <w:color w:val="000000" w:themeColor="text1"/>
                <w:szCs w:val="24"/>
              </w:rPr>
            </w:pPr>
            <w:r>
              <w:rPr>
                <w:rFonts w:cs="Arial"/>
                <w:szCs w:val="32"/>
                <w:lang w:val="en-US"/>
              </w:rPr>
              <w:t>Recorded Interviews (MP4 video format)</w:t>
            </w:r>
          </w:p>
        </w:tc>
      </w:tr>
    </w:tbl>
    <w:p w14:paraId="23FF66B9" w14:textId="77777777" w:rsidR="00E14815" w:rsidRPr="007B1F76" w:rsidRDefault="00E14815" w:rsidP="00E14815">
      <w:pPr>
        <w:jc w:val="both"/>
        <w:rPr>
          <w:rFonts w:cs="Arial"/>
          <w:b/>
          <w:szCs w:val="28"/>
          <w:lang w:val="en-US"/>
        </w:rPr>
      </w:pPr>
    </w:p>
    <w:p w14:paraId="18147C55" w14:textId="77777777" w:rsidR="00E14815" w:rsidRPr="006B6DF0" w:rsidRDefault="00E14815" w:rsidP="0012338F">
      <w:pPr>
        <w:pStyle w:val="ListParagraph"/>
        <w:numPr>
          <w:ilvl w:val="0"/>
          <w:numId w:val="80"/>
        </w:numPr>
        <w:ind w:hanging="720"/>
        <w:jc w:val="both"/>
        <w:rPr>
          <w:rFonts w:cs="Arial"/>
          <w:b/>
          <w:sz w:val="28"/>
          <w:szCs w:val="32"/>
          <w:lang w:val="en-US"/>
        </w:rPr>
      </w:pPr>
      <w:r w:rsidRPr="006B6DF0">
        <w:rPr>
          <w:rFonts w:cs="Arial"/>
          <w:b/>
          <w:sz w:val="28"/>
          <w:szCs w:val="32"/>
          <w:lang w:val="en-US"/>
        </w:rPr>
        <w:t>Executive Summary</w:t>
      </w:r>
    </w:p>
    <w:p w14:paraId="64F29A66" w14:textId="77777777" w:rsidR="00E14815" w:rsidRPr="007B1F76" w:rsidRDefault="00E14815" w:rsidP="00E14815">
      <w:pPr>
        <w:jc w:val="both"/>
        <w:rPr>
          <w:rFonts w:cs="Arial"/>
          <w:b/>
          <w:szCs w:val="28"/>
          <w:lang w:val="en-US"/>
        </w:rPr>
      </w:pPr>
    </w:p>
    <w:p w14:paraId="4A1A2CDF" w14:textId="77777777" w:rsidR="00E14815" w:rsidRDefault="00E14815" w:rsidP="00E14815">
      <w:pPr>
        <w:jc w:val="both"/>
        <w:rPr>
          <w:rFonts w:cs="Arial"/>
          <w:szCs w:val="32"/>
          <w:lang w:val="en-US"/>
        </w:rPr>
      </w:pPr>
      <w:r w:rsidRPr="009F5010">
        <w:rPr>
          <w:rFonts w:cs="Arial"/>
          <w:szCs w:val="32"/>
          <w:lang w:val="en-US"/>
        </w:rPr>
        <w:t>The purpose of this report is for Council to</w:t>
      </w:r>
      <w:r>
        <w:rPr>
          <w:rFonts w:cs="Arial"/>
          <w:szCs w:val="32"/>
          <w:lang w:val="en-US"/>
        </w:rPr>
        <w:t>:</w:t>
      </w:r>
    </w:p>
    <w:p w14:paraId="69383D7A" w14:textId="77777777" w:rsidR="00E14815" w:rsidRDefault="00E14815" w:rsidP="00E14815">
      <w:pPr>
        <w:jc w:val="both"/>
        <w:rPr>
          <w:rFonts w:cs="Arial"/>
          <w:szCs w:val="32"/>
          <w:lang w:val="en-US"/>
        </w:rPr>
      </w:pPr>
    </w:p>
    <w:p w14:paraId="2D9B62B0" w14:textId="77777777" w:rsidR="00E14815" w:rsidRPr="003C4B96" w:rsidRDefault="00E14815" w:rsidP="00C044A6">
      <w:pPr>
        <w:pStyle w:val="ListParagraph"/>
        <w:numPr>
          <w:ilvl w:val="0"/>
          <w:numId w:val="25"/>
        </w:numPr>
        <w:ind w:left="567" w:hanging="567"/>
        <w:jc w:val="both"/>
        <w:rPr>
          <w:rFonts w:cs="Arial"/>
          <w:szCs w:val="24"/>
        </w:rPr>
      </w:pPr>
      <w:r>
        <w:rPr>
          <w:rFonts w:cs="Arial"/>
          <w:szCs w:val="32"/>
          <w:lang w:val="en-US"/>
        </w:rPr>
        <w:t>Appoint the recommended members</w:t>
      </w:r>
      <w:r w:rsidRPr="003C4B96">
        <w:rPr>
          <w:rFonts w:cs="Arial"/>
          <w:szCs w:val="32"/>
          <w:lang w:val="en-US"/>
        </w:rPr>
        <w:t xml:space="preserve"> for the City of Nedlands inaugural Design Review Panel</w:t>
      </w:r>
      <w:r>
        <w:rPr>
          <w:rFonts w:cs="Arial"/>
          <w:szCs w:val="32"/>
          <w:lang w:val="en-US"/>
        </w:rPr>
        <w:t xml:space="preserve"> (DRP); and</w:t>
      </w:r>
    </w:p>
    <w:p w14:paraId="3D25CCF5" w14:textId="77777777" w:rsidR="00E14815" w:rsidRPr="00EB6D22" w:rsidRDefault="00E14815" w:rsidP="00C044A6">
      <w:pPr>
        <w:pStyle w:val="ListParagraph"/>
        <w:numPr>
          <w:ilvl w:val="0"/>
          <w:numId w:val="25"/>
        </w:numPr>
        <w:ind w:left="567" w:hanging="567"/>
        <w:jc w:val="both"/>
        <w:rPr>
          <w:rFonts w:cs="Arial"/>
          <w:szCs w:val="24"/>
        </w:rPr>
      </w:pPr>
      <w:r>
        <w:rPr>
          <w:rFonts w:cs="Arial"/>
          <w:szCs w:val="32"/>
          <w:lang w:val="en-US"/>
        </w:rPr>
        <w:t>A</w:t>
      </w:r>
      <w:r w:rsidRPr="003C4B96">
        <w:rPr>
          <w:rFonts w:cs="Arial"/>
          <w:szCs w:val="32"/>
          <w:lang w:val="en-US"/>
        </w:rPr>
        <w:t xml:space="preserve">dopt the </w:t>
      </w:r>
      <w:r>
        <w:rPr>
          <w:rFonts w:cs="Arial"/>
          <w:szCs w:val="32"/>
          <w:lang w:val="en-US"/>
        </w:rPr>
        <w:t xml:space="preserve">DRP </w:t>
      </w:r>
      <w:r w:rsidRPr="003C4B96">
        <w:rPr>
          <w:rFonts w:cs="Arial"/>
          <w:szCs w:val="32"/>
          <w:lang w:val="en-US"/>
        </w:rPr>
        <w:t>Local Planning Policy</w:t>
      </w:r>
      <w:r>
        <w:rPr>
          <w:rFonts w:cs="Arial"/>
          <w:szCs w:val="32"/>
          <w:lang w:val="en-US"/>
        </w:rPr>
        <w:t>.</w:t>
      </w:r>
    </w:p>
    <w:p w14:paraId="6E34B6BB" w14:textId="77777777" w:rsidR="00E14815" w:rsidRDefault="00E14815" w:rsidP="00E14815">
      <w:pPr>
        <w:jc w:val="both"/>
        <w:rPr>
          <w:rFonts w:cs="Arial"/>
          <w:szCs w:val="32"/>
          <w:lang w:val="en-US"/>
        </w:rPr>
      </w:pPr>
    </w:p>
    <w:p w14:paraId="77531B11" w14:textId="77777777" w:rsidR="00E14815" w:rsidRPr="00EB6D22" w:rsidRDefault="00E14815" w:rsidP="00E14815">
      <w:pPr>
        <w:jc w:val="both"/>
        <w:rPr>
          <w:rFonts w:cs="Arial"/>
          <w:szCs w:val="24"/>
        </w:rPr>
      </w:pPr>
      <w:r w:rsidRPr="00EB6D22">
        <w:rPr>
          <w:rFonts w:cs="Arial"/>
          <w:szCs w:val="32"/>
          <w:lang w:val="en-US"/>
        </w:rPr>
        <w:t xml:space="preserve">The </w:t>
      </w:r>
      <w:r>
        <w:rPr>
          <w:rFonts w:cs="Arial"/>
          <w:szCs w:val="32"/>
          <w:lang w:val="en-US"/>
        </w:rPr>
        <w:t>DRP</w:t>
      </w:r>
      <w:r w:rsidRPr="00EB6D22">
        <w:rPr>
          <w:rFonts w:cs="Arial"/>
          <w:szCs w:val="32"/>
          <w:lang w:val="en-US"/>
        </w:rPr>
        <w:t xml:space="preserve"> will be appointed to </w:t>
      </w:r>
      <w:r w:rsidRPr="00EB6D22">
        <w:rPr>
          <w:rFonts w:cs="Arial"/>
          <w:szCs w:val="24"/>
        </w:rPr>
        <w:t>provide independent expert design review advice for complex planning proposals received by the City.</w:t>
      </w:r>
    </w:p>
    <w:p w14:paraId="4A42542F" w14:textId="77777777" w:rsidR="00E14815" w:rsidRDefault="00E14815" w:rsidP="00E14815">
      <w:pPr>
        <w:jc w:val="both"/>
        <w:rPr>
          <w:rFonts w:cs="Arial"/>
          <w:szCs w:val="24"/>
        </w:rPr>
      </w:pPr>
    </w:p>
    <w:p w14:paraId="6DA47666" w14:textId="77777777" w:rsidR="00E14815" w:rsidRDefault="00E14815" w:rsidP="00E14815">
      <w:pPr>
        <w:jc w:val="both"/>
        <w:rPr>
          <w:rFonts w:cs="Arial"/>
          <w:bCs/>
          <w:szCs w:val="24"/>
          <w:lang w:val="en-US"/>
        </w:rPr>
      </w:pPr>
      <w:r>
        <w:rPr>
          <w:rFonts w:cs="Arial"/>
          <w:szCs w:val="24"/>
        </w:rPr>
        <w:t>This matter was considered by Council at its 22 September 2020 meeting, where it was resolved to adopt the draft DRP Terms of Reference, with modifications, and to advertise the draft DRP Local Planning Policy for a period of 21 days</w:t>
      </w:r>
      <w:r>
        <w:rPr>
          <w:rFonts w:cs="Arial"/>
          <w:bCs/>
          <w:szCs w:val="24"/>
          <w:lang w:val="en-US"/>
        </w:rPr>
        <w:t>. Council also resolved to progress with a call for expressions of interest for membership on the DRP, with final appointment of members being made by Council upon its adoption of the draft DRP Local Planning Policy.</w:t>
      </w:r>
    </w:p>
    <w:p w14:paraId="595F1366" w14:textId="77777777" w:rsidR="00E14815" w:rsidRDefault="00E14815" w:rsidP="00E14815">
      <w:pPr>
        <w:jc w:val="both"/>
        <w:rPr>
          <w:rFonts w:cs="Arial"/>
          <w:bCs/>
          <w:szCs w:val="24"/>
          <w:lang w:val="en-US"/>
        </w:rPr>
      </w:pPr>
    </w:p>
    <w:p w14:paraId="2F782312" w14:textId="6062EAFF" w:rsidR="00E14815" w:rsidRDefault="00E14815" w:rsidP="00E14815">
      <w:pPr>
        <w:jc w:val="both"/>
        <w:rPr>
          <w:rFonts w:cs="Arial"/>
          <w:szCs w:val="24"/>
        </w:rPr>
      </w:pPr>
      <w:r>
        <w:rPr>
          <w:rFonts w:cs="Arial"/>
          <w:bCs/>
          <w:szCs w:val="24"/>
          <w:lang w:val="en-US"/>
        </w:rPr>
        <w:t xml:space="preserve">During October 2020, invitations for expressions of interest for membership on the DRP were advertised. A total of 25 expressions of interest were received. Using selection criteria drawn from the DRP Terms of Reference, 16 of these applicants were shortlisted and interviewed. The selection panel included the Manager Urban Planning, a Principal Planner and Senior Urban Planners. </w:t>
      </w:r>
      <w:r>
        <w:rPr>
          <w:rFonts w:cs="Arial"/>
          <w:szCs w:val="24"/>
        </w:rPr>
        <w:t xml:space="preserve">All interviews were recorded, with applicant consent. These recorded interviews have been made available to Council </w:t>
      </w:r>
      <w:r w:rsidR="00C044A6">
        <w:rPr>
          <w:rFonts w:cs="Arial"/>
          <w:szCs w:val="24"/>
        </w:rPr>
        <w:t>(</w:t>
      </w:r>
      <w:r w:rsidR="00C044A6" w:rsidRPr="00C044A6">
        <w:rPr>
          <w:rFonts w:cs="Arial"/>
          <w:b/>
          <w:bCs/>
          <w:szCs w:val="24"/>
        </w:rPr>
        <w:t>C</w:t>
      </w:r>
      <w:r w:rsidRPr="00C044A6">
        <w:rPr>
          <w:rFonts w:cs="Arial"/>
          <w:b/>
          <w:bCs/>
          <w:szCs w:val="24"/>
        </w:rPr>
        <w:t xml:space="preserve">onfidential </w:t>
      </w:r>
      <w:r w:rsidR="00C044A6" w:rsidRPr="00C044A6">
        <w:rPr>
          <w:rFonts w:cs="Arial"/>
          <w:b/>
          <w:bCs/>
          <w:szCs w:val="24"/>
        </w:rPr>
        <w:t>A</w:t>
      </w:r>
      <w:r w:rsidRPr="00C044A6">
        <w:rPr>
          <w:rFonts w:cs="Arial"/>
          <w:b/>
          <w:bCs/>
          <w:szCs w:val="24"/>
        </w:rPr>
        <w:t>ttachment</w:t>
      </w:r>
      <w:r w:rsidR="00C044A6" w:rsidRPr="00C044A6">
        <w:rPr>
          <w:rFonts w:cs="Arial"/>
          <w:b/>
          <w:bCs/>
          <w:szCs w:val="24"/>
        </w:rPr>
        <w:t xml:space="preserve"> 6</w:t>
      </w:r>
      <w:r w:rsidR="00C044A6">
        <w:rPr>
          <w:rFonts w:cs="Arial"/>
          <w:szCs w:val="24"/>
        </w:rPr>
        <w:t>)</w:t>
      </w:r>
      <w:r>
        <w:rPr>
          <w:rFonts w:cs="Arial"/>
          <w:szCs w:val="24"/>
        </w:rPr>
        <w:t xml:space="preserve">. </w:t>
      </w:r>
    </w:p>
    <w:p w14:paraId="2EE63C69" w14:textId="77777777" w:rsidR="00E14815" w:rsidRDefault="00E14815" w:rsidP="00E14815">
      <w:pPr>
        <w:jc w:val="both"/>
        <w:rPr>
          <w:rFonts w:cs="Arial"/>
          <w:szCs w:val="24"/>
        </w:rPr>
      </w:pPr>
    </w:p>
    <w:p w14:paraId="51A85DF0" w14:textId="77777777" w:rsidR="00E14815" w:rsidRDefault="00E14815" w:rsidP="00E14815">
      <w:pPr>
        <w:jc w:val="both"/>
        <w:rPr>
          <w:rFonts w:cs="Arial"/>
          <w:szCs w:val="24"/>
        </w:rPr>
      </w:pPr>
      <w:r>
        <w:rPr>
          <w:rFonts w:cs="Arial"/>
          <w:szCs w:val="24"/>
        </w:rPr>
        <w:t>Final selection of the recommended panel members for the DRP was made by collating scores given for meeting the selection criteria and performance in the interview. A total of eight panel members are recommended to Council for consideration and appointment. This includes six general members and two specialist members, as prescribed by the DRP Terms of Reference.</w:t>
      </w:r>
    </w:p>
    <w:p w14:paraId="43289934" w14:textId="77777777" w:rsidR="00E14815" w:rsidRDefault="00E14815" w:rsidP="00E14815">
      <w:pPr>
        <w:jc w:val="both"/>
        <w:rPr>
          <w:rFonts w:cs="Arial"/>
          <w:szCs w:val="24"/>
        </w:rPr>
      </w:pPr>
    </w:p>
    <w:p w14:paraId="078A31A4" w14:textId="77777777" w:rsidR="00E14815" w:rsidRDefault="00E14815" w:rsidP="00E14815">
      <w:pPr>
        <w:jc w:val="both"/>
        <w:rPr>
          <w:rFonts w:cs="Arial"/>
          <w:szCs w:val="24"/>
        </w:rPr>
      </w:pPr>
      <w:r>
        <w:rPr>
          <w:rFonts w:cs="Arial"/>
          <w:szCs w:val="24"/>
        </w:rPr>
        <w:t xml:space="preserve">The Draft DRP Local Planning Policy was also advertised for 21 days, following Council’s 22 September 2020 resolution. During this time, no submissions were received, and consequently no modifications have been made to the DRP Local Planning Policy post advertising. </w:t>
      </w:r>
    </w:p>
    <w:p w14:paraId="5B9F1A92" w14:textId="77777777" w:rsidR="00E14815" w:rsidRDefault="00E14815" w:rsidP="00E14815">
      <w:pPr>
        <w:jc w:val="both"/>
        <w:rPr>
          <w:rFonts w:cs="Arial"/>
          <w:szCs w:val="24"/>
        </w:rPr>
      </w:pPr>
    </w:p>
    <w:p w14:paraId="01CB4383" w14:textId="77777777" w:rsidR="00E14815" w:rsidRDefault="00E14815" w:rsidP="00E14815">
      <w:pPr>
        <w:jc w:val="both"/>
        <w:rPr>
          <w:rFonts w:cs="Arial"/>
          <w:szCs w:val="24"/>
        </w:rPr>
      </w:pPr>
      <w:r>
        <w:rPr>
          <w:rFonts w:cs="Arial"/>
          <w:szCs w:val="24"/>
        </w:rPr>
        <w:t xml:space="preserve">At its 22 September meeting, Council resolved for the draft DRP Terms of Reference to be adopted, subject to a number of modifications. These modifications have now been made to the DRP Terms of Reference. </w:t>
      </w:r>
    </w:p>
    <w:p w14:paraId="6DE99E5A" w14:textId="77777777" w:rsidR="00E14815" w:rsidRDefault="00E14815" w:rsidP="00E14815">
      <w:pPr>
        <w:jc w:val="both"/>
        <w:rPr>
          <w:rFonts w:cs="Arial"/>
          <w:szCs w:val="24"/>
        </w:rPr>
      </w:pPr>
    </w:p>
    <w:p w14:paraId="366CD184" w14:textId="77777777" w:rsidR="00E14815" w:rsidRDefault="00E14815" w:rsidP="00E14815">
      <w:pPr>
        <w:jc w:val="both"/>
        <w:rPr>
          <w:rFonts w:cs="Arial"/>
          <w:szCs w:val="24"/>
        </w:rPr>
      </w:pPr>
      <w:r>
        <w:rPr>
          <w:rFonts w:cs="Arial"/>
          <w:szCs w:val="24"/>
        </w:rPr>
        <w:t xml:space="preserve">This Council report recommends adoption of the DRP Local Planning Policy and appointment of the recommended panel members to sit on the City of Nedlands inaugural DRP. </w:t>
      </w:r>
    </w:p>
    <w:p w14:paraId="07AE983D" w14:textId="77777777" w:rsidR="00E14815" w:rsidRDefault="00E14815" w:rsidP="00E14815">
      <w:pPr>
        <w:jc w:val="both"/>
        <w:rPr>
          <w:rFonts w:cs="Arial"/>
          <w:szCs w:val="24"/>
        </w:rPr>
      </w:pPr>
    </w:p>
    <w:p w14:paraId="5013031F" w14:textId="77777777" w:rsidR="00E14815" w:rsidRDefault="00E14815" w:rsidP="00E14815">
      <w:pPr>
        <w:jc w:val="both"/>
        <w:rPr>
          <w:rFonts w:cs="Arial"/>
          <w:szCs w:val="24"/>
        </w:rPr>
      </w:pPr>
    </w:p>
    <w:p w14:paraId="046BA77D" w14:textId="77777777" w:rsidR="00E14815" w:rsidRPr="00FF66D4" w:rsidRDefault="00E14815" w:rsidP="00FF66D4">
      <w:pPr>
        <w:jc w:val="both"/>
        <w:rPr>
          <w:rFonts w:cs="Arial"/>
          <w:b/>
          <w:sz w:val="28"/>
          <w:szCs w:val="32"/>
          <w:lang w:val="en-US"/>
        </w:rPr>
      </w:pPr>
      <w:r w:rsidRPr="00FF66D4">
        <w:rPr>
          <w:rFonts w:cs="Arial"/>
          <w:b/>
          <w:sz w:val="28"/>
          <w:szCs w:val="32"/>
          <w:lang w:val="en-US"/>
        </w:rPr>
        <w:t xml:space="preserve">Recommendation to Council </w:t>
      </w:r>
    </w:p>
    <w:p w14:paraId="3105171D" w14:textId="77777777" w:rsidR="00E14815" w:rsidRPr="00665DC8" w:rsidRDefault="00E14815" w:rsidP="00E14815">
      <w:pPr>
        <w:jc w:val="both"/>
        <w:rPr>
          <w:rFonts w:cs="Arial"/>
          <w:b/>
          <w:szCs w:val="24"/>
          <w:lang w:val="en-US"/>
        </w:rPr>
      </w:pPr>
    </w:p>
    <w:p w14:paraId="2B548FEC" w14:textId="77777777" w:rsidR="00E14815" w:rsidRPr="00665DC8" w:rsidRDefault="00E14815" w:rsidP="00E14815">
      <w:pPr>
        <w:jc w:val="both"/>
        <w:rPr>
          <w:rFonts w:cs="Arial"/>
          <w:b/>
          <w:szCs w:val="24"/>
          <w:lang w:val="en-US"/>
        </w:rPr>
      </w:pPr>
      <w:r w:rsidRPr="003E6269">
        <w:rPr>
          <w:rFonts w:cs="Arial"/>
          <w:b/>
          <w:szCs w:val="24"/>
          <w:lang w:val="en-US"/>
        </w:rPr>
        <w:t>Council:</w:t>
      </w:r>
    </w:p>
    <w:p w14:paraId="66222926" w14:textId="77777777" w:rsidR="00E14815" w:rsidRPr="00665DC8" w:rsidRDefault="00E14815" w:rsidP="00E14815">
      <w:pPr>
        <w:jc w:val="both"/>
        <w:rPr>
          <w:rFonts w:cs="Arial"/>
          <w:b/>
          <w:szCs w:val="24"/>
          <w:lang w:val="en-US"/>
        </w:rPr>
      </w:pPr>
    </w:p>
    <w:p w14:paraId="47917D88" w14:textId="77777777" w:rsidR="00E14815" w:rsidRDefault="00E14815" w:rsidP="00C044A6">
      <w:pPr>
        <w:pStyle w:val="ListParagraph"/>
        <w:numPr>
          <w:ilvl w:val="0"/>
          <w:numId w:val="23"/>
        </w:numPr>
        <w:ind w:left="567" w:hanging="567"/>
        <w:jc w:val="both"/>
        <w:rPr>
          <w:rStyle w:val="normaltextrun"/>
          <w:rFonts w:cs="Arial"/>
          <w:b/>
          <w:bCs/>
          <w:color w:val="000000"/>
          <w:szCs w:val="24"/>
          <w:shd w:val="clear" w:color="auto" w:fill="FFFFFF"/>
          <w:lang w:val="en-US"/>
        </w:rPr>
      </w:pPr>
      <w:r w:rsidRPr="00665DC8">
        <w:rPr>
          <w:rStyle w:val="normaltextrun"/>
          <w:rFonts w:cs="Arial"/>
          <w:b/>
          <w:bCs/>
          <w:color w:val="000000"/>
          <w:szCs w:val="24"/>
          <w:shd w:val="clear" w:color="auto" w:fill="FFFFFF"/>
          <w:lang w:val="en-US"/>
        </w:rPr>
        <w:t xml:space="preserve">Proceeds to adopt the Design Review Panel </w:t>
      </w:r>
      <w:r>
        <w:rPr>
          <w:rStyle w:val="normaltextrun"/>
          <w:rFonts w:cs="Arial"/>
          <w:b/>
          <w:bCs/>
          <w:color w:val="000000"/>
          <w:szCs w:val="24"/>
          <w:shd w:val="clear" w:color="auto" w:fill="FFFFFF"/>
          <w:lang w:val="en-US"/>
        </w:rPr>
        <w:t xml:space="preserve">- </w:t>
      </w:r>
      <w:r w:rsidRPr="00665DC8">
        <w:rPr>
          <w:rStyle w:val="normaltextrun"/>
          <w:rFonts w:cs="Arial"/>
          <w:b/>
          <w:bCs/>
          <w:color w:val="000000"/>
          <w:szCs w:val="24"/>
          <w:shd w:val="clear" w:color="auto" w:fill="FFFFFF"/>
          <w:lang w:val="en-US"/>
        </w:rPr>
        <w:t xml:space="preserve">Local Planning Policy, as set out in Attachment </w:t>
      </w:r>
      <w:r>
        <w:rPr>
          <w:rStyle w:val="normaltextrun"/>
          <w:rFonts w:cs="Arial"/>
          <w:b/>
          <w:bCs/>
          <w:color w:val="000000"/>
          <w:szCs w:val="24"/>
          <w:shd w:val="clear" w:color="auto" w:fill="FFFFFF"/>
          <w:lang w:val="en-US"/>
        </w:rPr>
        <w:t>1</w:t>
      </w:r>
      <w:r w:rsidRPr="00665DC8">
        <w:rPr>
          <w:rStyle w:val="normaltextrun"/>
          <w:rFonts w:cs="Arial"/>
          <w:b/>
          <w:bCs/>
          <w:color w:val="000000"/>
          <w:szCs w:val="24"/>
          <w:shd w:val="clear" w:color="auto" w:fill="FFFFFF"/>
          <w:lang w:val="en-US"/>
        </w:rPr>
        <w:t xml:space="preserve">, in accordance with the </w:t>
      </w:r>
      <w:r w:rsidRPr="006B6DF0">
        <w:rPr>
          <w:rStyle w:val="normaltextrun"/>
          <w:rFonts w:cs="Arial"/>
          <w:b/>
          <w:bCs/>
          <w:i/>
          <w:iCs/>
          <w:color w:val="000000"/>
          <w:szCs w:val="24"/>
          <w:shd w:val="clear" w:color="auto" w:fill="FFFFFF"/>
          <w:lang w:val="en-US"/>
        </w:rPr>
        <w:t>Planning and Development (Local Planning Schemes) Regulations 2015</w:t>
      </w:r>
      <w:r w:rsidRPr="00665DC8">
        <w:rPr>
          <w:rStyle w:val="normaltextrun"/>
          <w:rFonts w:cs="Arial"/>
          <w:b/>
          <w:bCs/>
          <w:color w:val="000000"/>
          <w:szCs w:val="24"/>
          <w:shd w:val="clear" w:color="auto" w:fill="FFFFFF"/>
          <w:lang w:val="en-US"/>
        </w:rPr>
        <w:t xml:space="preserve"> Schedule 2, Part 2, Clause 4(3)(b)(</w:t>
      </w:r>
      <w:proofErr w:type="spellStart"/>
      <w:r w:rsidRPr="00665DC8">
        <w:rPr>
          <w:rStyle w:val="normaltextrun"/>
          <w:rFonts w:cs="Arial"/>
          <w:b/>
          <w:bCs/>
          <w:color w:val="000000"/>
          <w:szCs w:val="24"/>
          <w:shd w:val="clear" w:color="auto" w:fill="FFFFFF"/>
          <w:lang w:val="en-US"/>
        </w:rPr>
        <w:t>i</w:t>
      </w:r>
      <w:proofErr w:type="spellEnd"/>
      <w:proofErr w:type="gramStart"/>
      <w:r w:rsidRPr="00665DC8">
        <w:rPr>
          <w:rStyle w:val="normaltextrun"/>
          <w:rFonts w:cs="Arial"/>
          <w:b/>
          <w:bCs/>
          <w:color w:val="000000"/>
          <w:szCs w:val="24"/>
          <w:shd w:val="clear" w:color="auto" w:fill="FFFFFF"/>
          <w:lang w:val="en-US"/>
        </w:rPr>
        <w:t>);</w:t>
      </w:r>
      <w:proofErr w:type="gramEnd"/>
      <w:r w:rsidRPr="00665DC8">
        <w:rPr>
          <w:rStyle w:val="normaltextrun"/>
          <w:rFonts w:cs="Arial"/>
          <w:b/>
          <w:bCs/>
          <w:color w:val="000000"/>
          <w:szCs w:val="24"/>
          <w:shd w:val="clear" w:color="auto" w:fill="FFFFFF"/>
          <w:lang w:val="en-US"/>
        </w:rPr>
        <w:t xml:space="preserve"> </w:t>
      </w:r>
    </w:p>
    <w:p w14:paraId="3389A55F" w14:textId="77777777" w:rsidR="00E14815" w:rsidRDefault="00E14815" w:rsidP="00E14815">
      <w:pPr>
        <w:pStyle w:val="ListParagraph"/>
        <w:ind w:left="567" w:hanging="567"/>
        <w:jc w:val="both"/>
        <w:rPr>
          <w:rStyle w:val="normaltextrun"/>
          <w:rFonts w:cs="Arial"/>
          <w:b/>
          <w:bCs/>
          <w:color w:val="000000"/>
          <w:szCs w:val="24"/>
          <w:shd w:val="clear" w:color="auto" w:fill="FFFFFF"/>
          <w:lang w:val="en-US"/>
        </w:rPr>
      </w:pPr>
    </w:p>
    <w:p w14:paraId="4299F49E" w14:textId="77777777" w:rsidR="00E14815" w:rsidRDefault="00E14815" w:rsidP="00C044A6">
      <w:pPr>
        <w:pStyle w:val="ListParagraph"/>
        <w:numPr>
          <w:ilvl w:val="0"/>
          <w:numId w:val="23"/>
        </w:numPr>
        <w:ind w:left="567" w:hanging="567"/>
        <w:jc w:val="both"/>
        <w:rPr>
          <w:rStyle w:val="normaltextrun"/>
          <w:rFonts w:cs="Arial"/>
          <w:b/>
          <w:bCs/>
          <w:color w:val="000000"/>
          <w:szCs w:val="24"/>
          <w:shd w:val="clear" w:color="auto" w:fill="FFFFFF"/>
          <w:lang w:val="en-US"/>
        </w:rPr>
      </w:pPr>
      <w:r>
        <w:rPr>
          <w:rStyle w:val="normaltextrun"/>
          <w:rFonts w:cs="Arial"/>
          <w:b/>
          <w:bCs/>
          <w:color w:val="000000"/>
          <w:szCs w:val="24"/>
          <w:shd w:val="clear" w:color="auto" w:fill="FFFFFF"/>
          <w:lang w:val="en-US"/>
        </w:rPr>
        <w:t>In accordance with Clause 2 of the Design Review Panel - Terms of Reference, appoints, for a period of two years, the following Design Review Panel members:</w:t>
      </w:r>
    </w:p>
    <w:p w14:paraId="274A39B3" w14:textId="77777777" w:rsidR="00E14815" w:rsidRDefault="00E14815" w:rsidP="00C044A6">
      <w:pPr>
        <w:pStyle w:val="ListParagraph"/>
        <w:numPr>
          <w:ilvl w:val="0"/>
          <w:numId w:val="24"/>
        </w:numPr>
        <w:ind w:left="993" w:hanging="426"/>
        <w:jc w:val="both"/>
        <w:rPr>
          <w:rStyle w:val="normaltextrun"/>
          <w:rFonts w:cs="Arial"/>
          <w:b/>
          <w:bCs/>
          <w:color w:val="000000"/>
          <w:szCs w:val="24"/>
          <w:shd w:val="clear" w:color="auto" w:fill="FFFFFF"/>
          <w:lang w:val="en-US"/>
        </w:rPr>
      </w:pPr>
      <w:r>
        <w:rPr>
          <w:rStyle w:val="normaltextrun"/>
          <w:rFonts w:cs="Arial"/>
          <w:b/>
          <w:bCs/>
          <w:color w:val="000000"/>
          <w:szCs w:val="24"/>
          <w:shd w:val="clear" w:color="auto" w:fill="FFFFFF"/>
          <w:lang w:val="en-US"/>
        </w:rPr>
        <w:t>General members:</w:t>
      </w:r>
    </w:p>
    <w:p w14:paraId="65945BDF"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Tony Blackwell</w:t>
      </w:r>
    </w:p>
    <w:p w14:paraId="07955DAC"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Dominic Snellgrove</w:t>
      </w:r>
    </w:p>
    <w:p w14:paraId="083732EE"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Samuel Klopper</w:t>
      </w:r>
    </w:p>
    <w:p w14:paraId="48A984B7"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Munira Mackay</w:t>
      </w:r>
    </w:p>
    <w:p w14:paraId="2A55396C"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Philip Gresley</w:t>
      </w:r>
    </w:p>
    <w:p w14:paraId="2288AF04" w14:textId="77777777" w:rsidR="00E14815"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Pr>
          <w:rStyle w:val="normaltextrun"/>
          <w:rFonts w:cs="Arial"/>
          <w:b/>
          <w:bCs/>
          <w:color w:val="000000"/>
          <w:szCs w:val="24"/>
          <w:shd w:val="clear" w:color="auto" w:fill="FFFFFF"/>
          <w:lang w:val="en-US"/>
        </w:rPr>
        <w:t>Simon Venturi</w:t>
      </w:r>
    </w:p>
    <w:p w14:paraId="70AEEA91" w14:textId="77777777" w:rsidR="00E14815" w:rsidRPr="006B6DF0" w:rsidRDefault="00E14815" w:rsidP="00E14815">
      <w:pPr>
        <w:jc w:val="both"/>
        <w:rPr>
          <w:rStyle w:val="normaltextrun"/>
          <w:rFonts w:cs="Arial"/>
          <w:b/>
          <w:bCs/>
          <w:color w:val="000000"/>
          <w:szCs w:val="24"/>
          <w:shd w:val="clear" w:color="auto" w:fill="FFFFFF"/>
          <w:lang w:val="en-US"/>
        </w:rPr>
      </w:pPr>
    </w:p>
    <w:p w14:paraId="0169ACC6" w14:textId="77777777" w:rsidR="00E14815" w:rsidRPr="009A18D2" w:rsidRDefault="00E14815" w:rsidP="00C044A6">
      <w:pPr>
        <w:pStyle w:val="ListParagraph"/>
        <w:numPr>
          <w:ilvl w:val="0"/>
          <w:numId w:val="24"/>
        </w:numPr>
        <w:ind w:left="993" w:hanging="426"/>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 xml:space="preserve">Specialist members: </w:t>
      </w:r>
    </w:p>
    <w:p w14:paraId="4E15D137" w14:textId="77777777" w:rsidR="00E14815" w:rsidRPr="009A18D2"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sidRPr="009A18D2">
        <w:rPr>
          <w:rStyle w:val="normaltextrun"/>
          <w:rFonts w:cs="Arial"/>
          <w:b/>
          <w:bCs/>
          <w:color w:val="000000"/>
          <w:szCs w:val="24"/>
          <w:shd w:val="clear" w:color="auto" w:fill="FFFFFF"/>
          <w:lang w:val="en-US"/>
        </w:rPr>
        <w:t>Graham Agar</w:t>
      </w:r>
    </w:p>
    <w:p w14:paraId="3608080B" w14:textId="77777777" w:rsidR="00E14815" w:rsidRDefault="00E14815" w:rsidP="0012338F">
      <w:pPr>
        <w:pStyle w:val="ListParagraph"/>
        <w:numPr>
          <w:ilvl w:val="1"/>
          <w:numId w:val="81"/>
        </w:numPr>
        <w:ind w:left="1701" w:hanging="283"/>
        <w:jc w:val="both"/>
        <w:rPr>
          <w:rStyle w:val="normaltextrun"/>
          <w:rFonts w:cs="Arial"/>
          <w:b/>
          <w:bCs/>
          <w:color w:val="000000"/>
          <w:szCs w:val="24"/>
          <w:shd w:val="clear" w:color="auto" w:fill="FFFFFF"/>
          <w:lang w:val="en-US"/>
        </w:rPr>
      </w:pPr>
      <w:r>
        <w:rPr>
          <w:rStyle w:val="normaltextrun"/>
          <w:rFonts w:cs="Arial"/>
          <w:b/>
          <w:bCs/>
          <w:color w:val="000000"/>
          <w:szCs w:val="24"/>
          <w:shd w:val="clear" w:color="auto" w:fill="FFFFFF"/>
          <w:lang w:val="en-US"/>
        </w:rPr>
        <w:t>John Taylor</w:t>
      </w:r>
    </w:p>
    <w:p w14:paraId="6D2963DD" w14:textId="77777777" w:rsidR="00E14815" w:rsidRDefault="00E14815" w:rsidP="00E14815">
      <w:pPr>
        <w:pStyle w:val="ListParagraph"/>
        <w:ind w:left="1800"/>
        <w:jc w:val="both"/>
        <w:rPr>
          <w:rStyle w:val="normaltextrun"/>
          <w:rFonts w:cs="Arial"/>
          <w:b/>
          <w:bCs/>
          <w:color w:val="000000"/>
          <w:szCs w:val="24"/>
          <w:shd w:val="clear" w:color="auto" w:fill="FFFFFF"/>
          <w:lang w:val="en-US"/>
        </w:rPr>
      </w:pPr>
    </w:p>
    <w:p w14:paraId="67E8F544" w14:textId="77777777" w:rsidR="00E14815" w:rsidRDefault="00E14815" w:rsidP="00C044A6">
      <w:pPr>
        <w:pStyle w:val="ListParagraph"/>
        <w:numPr>
          <w:ilvl w:val="0"/>
          <w:numId w:val="23"/>
        </w:numPr>
        <w:ind w:left="567" w:hanging="567"/>
        <w:jc w:val="both"/>
        <w:rPr>
          <w:rStyle w:val="normaltextrun"/>
          <w:rFonts w:cs="Arial"/>
          <w:b/>
          <w:bCs/>
          <w:color w:val="000000"/>
          <w:szCs w:val="24"/>
          <w:shd w:val="clear" w:color="auto" w:fill="FFFFFF"/>
          <w:lang w:val="en-US"/>
        </w:rPr>
      </w:pPr>
      <w:r>
        <w:rPr>
          <w:rStyle w:val="normaltextrun"/>
          <w:rFonts w:cs="Arial"/>
          <w:b/>
          <w:bCs/>
          <w:color w:val="000000"/>
          <w:szCs w:val="24"/>
          <w:shd w:val="clear" w:color="auto" w:fill="FFFFFF"/>
          <w:lang w:val="en-US"/>
        </w:rPr>
        <w:lastRenderedPageBreak/>
        <w:t xml:space="preserve">Instructs the Chief Executive Officer to review the Design Review Panel Local Planning Policy and funding model after six months of the operation of the Panel.  </w:t>
      </w:r>
    </w:p>
    <w:p w14:paraId="6F1625C4" w14:textId="77777777" w:rsidR="00E14815" w:rsidRDefault="00E14815" w:rsidP="00E14815">
      <w:pPr>
        <w:pStyle w:val="ListParagraph"/>
        <w:jc w:val="both"/>
        <w:rPr>
          <w:rStyle w:val="normaltextrun"/>
          <w:rFonts w:cs="Arial"/>
          <w:b/>
          <w:bCs/>
          <w:color w:val="000000"/>
          <w:szCs w:val="24"/>
          <w:shd w:val="clear" w:color="auto" w:fill="FFFFFF"/>
          <w:lang w:val="en-US"/>
        </w:rPr>
      </w:pPr>
    </w:p>
    <w:p w14:paraId="3FB3B7E7" w14:textId="77777777" w:rsidR="00E14815" w:rsidRPr="006B6DF0" w:rsidRDefault="00E14815" w:rsidP="00C044A6">
      <w:pPr>
        <w:pStyle w:val="ListParagraph"/>
        <w:numPr>
          <w:ilvl w:val="0"/>
          <w:numId w:val="23"/>
        </w:numPr>
        <w:ind w:left="567" w:hanging="567"/>
        <w:jc w:val="both"/>
        <w:rPr>
          <w:rStyle w:val="normaltextrun"/>
          <w:rFonts w:cs="Arial"/>
          <w:b/>
          <w:bCs/>
          <w:color w:val="000000"/>
          <w:szCs w:val="24"/>
          <w:shd w:val="clear" w:color="auto" w:fill="FFFFFF"/>
          <w:lang w:val="en-US"/>
        </w:rPr>
      </w:pPr>
      <w:r w:rsidRPr="3F1E4E79">
        <w:rPr>
          <w:rStyle w:val="normaltextrun"/>
          <w:rFonts w:cs="Arial"/>
          <w:b/>
          <w:color w:val="000000" w:themeColor="text1"/>
          <w:szCs w:val="24"/>
          <w:lang w:val="en-US"/>
        </w:rPr>
        <w:t>In the event that one of the preferred applicants listed in Resolution 2 above is not able to accept the role due to schedule conflicts, or a decision to not proceed with being a D</w:t>
      </w:r>
      <w:r>
        <w:rPr>
          <w:rStyle w:val="normaltextrun"/>
          <w:rFonts w:cs="Arial"/>
          <w:b/>
          <w:color w:val="000000" w:themeColor="text1"/>
          <w:szCs w:val="24"/>
          <w:lang w:val="en-US"/>
        </w:rPr>
        <w:t xml:space="preserve">esign </w:t>
      </w:r>
      <w:r w:rsidRPr="3F1E4E79">
        <w:rPr>
          <w:rStyle w:val="normaltextrun"/>
          <w:rFonts w:cs="Arial"/>
          <w:b/>
          <w:color w:val="000000" w:themeColor="text1"/>
          <w:szCs w:val="24"/>
          <w:lang w:val="en-US"/>
        </w:rPr>
        <w:t>R</w:t>
      </w:r>
      <w:r>
        <w:rPr>
          <w:rStyle w:val="normaltextrun"/>
          <w:rFonts w:cs="Arial"/>
          <w:b/>
          <w:color w:val="000000" w:themeColor="text1"/>
          <w:szCs w:val="24"/>
          <w:lang w:val="en-US"/>
        </w:rPr>
        <w:t xml:space="preserve">eview </w:t>
      </w:r>
      <w:r w:rsidRPr="3F1E4E79">
        <w:rPr>
          <w:rStyle w:val="normaltextrun"/>
          <w:rFonts w:cs="Arial"/>
          <w:b/>
          <w:color w:val="000000" w:themeColor="text1"/>
          <w:szCs w:val="24"/>
          <w:lang w:val="en-US"/>
        </w:rPr>
        <w:t>P</w:t>
      </w:r>
      <w:r>
        <w:rPr>
          <w:rStyle w:val="normaltextrun"/>
          <w:rFonts w:cs="Arial"/>
          <w:b/>
          <w:color w:val="000000" w:themeColor="text1"/>
          <w:szCs w:val="24"/>
          <w:lang w:val="en-US"/>
        </w:rPr>
        <w:t>anel</w:t>
      </w:r>
      <w:r w:rsidRPr="3F1E4E79">
        <w:rPr>
          <w:rStyle w:val="normaltextrun"/>
          <w:rFonts w:cs="Arial"/>
          <w:b/>
          <w:color w:val="000000" w:themeColor="text1"/>
          <w:szCs w:val="24"/>
          <w:lang w:val="en-US"/>
        </w:rPr>
        <w:t xml:space="preserve"> member, </w:t>
      </w:r>
      <w:r w:rsidRPr="3B506355">
        <w:rPr>
          <w:rStyle w:val="normaltextrun"/>
          <w:rFonts w:cs="Arial"/>
          <w:b/>
          <w:bCs/>
          <w:color w:val="000000" w:themeColor="text1"/>
          <w:szCs w:val="24"/>
          <w:lang w:val="en-US"/>
        </w:rPr>
        <w:t>delegates authority to the Chief Executive Officer</w:t>
      </w:r>
      <w:r w:rsidRPr="3B506355">
        <w:rPr>
          <w:rStyle w:val="normaltextrun"/>
          <w:rFonts w:cs="Arial"/>
          <w:b/>
          <w:color w:val="000000" w:themeColor="text1"/>
          <w:szCs w:val="24"/>
          <w:lang w:val="en-US"/>
        </w:rPr>
        <w:t xml:space="preserve"> </w:t>
      </w:r>
      <w:r w:rsidRPr="3F1E4E79">
        <w:rPr>
          <w:rStyle w:val="normaltextrun"/>
          <w:rFonts w:cs="Arial"/>
          <w:b/>
          <w:color w:val="000000" w:themeColor="text1"/>
          <w:szCs w:val="24"/>
          <w:lang w:val="en-US"/>
        </w:rPr>
        <w:t xml:space="preserve">to select from the remaining list of interviewed applicants, in order of highest total score to lowest total score. </w:t>
      </w:r>
    </w:p>
    <w:p w14:paraId="6CA301BE" w14:textId="77777777" w:rsidR="00E14815" w:rsidRDefault="00E14815" w:rsidP="00E14815">
      <w:pPr>
        <w:jc w:val="both"/>
        <w:rPr>
          <w:rStyle w:val="normaltextrun"/>
          <w:rFonts w:cs="Arial"/>
          <w:b/>
          <w:bCs/>
          <w:color w:val="000000"/>
          <w:szCs w:val="24"/>
          <w:shd w:val="clear" w:color="auto" w:fill="FFFFFF"/>
          <w:lang w:val="en-US"/>
        </w:rPr>
      </w:pPr>
    </w:p>
    <w:p w14:paraId="4486B449" w14:textId="77777777" w:rsidR="00E14815" w:rsidRPr="006B6DF0" w:rsidRDefault="00E14815" w:rsidP="00E14815">
      <w:pPr>
        <w:jc w:val="both"/>
        <w:rPr>
          <w:rStyle w:val="normaltextrun"/>
          <w:rFonts w:cs="Arial"/>
          <w:b/>
          <w:bCs/>
          <w:color w:val="000000"/>
          <w:szCs w:val="24"/>
          <w:shd w:val="clear" w:color="auto" w:fill="FFFFFF"/>
          <w:lang w:val="en-US"/>
        </w:rPr>
      </w:pPr>
    </w:p>
    <w:p w14:paraId="7EBF1B79" w14:textId="77777777" w:rsidR="00E14815" w:rsidRPr="00AD73CC" w:rsidRDefault="00E14815" w:rsidP="0012338F">
      <w:pPr>
        <w:pStyle w:val="ListParagraph"/>
        <w:numPr>
          <w:ilvl w:val="0"/>
          <w:numId w:val="80"/>
        </w:numPr>
        <w:ind w:hanging="720"/>
        <w:jc w:val="both"/>
        <w:rPr>
          <w:rFonts w:cs="Arial"/>
          <w:b/>
          <w:sz w:val="28"/>
          <w:szCs w:val="32"/>
          <w:lang w:val="en-US"/>
        </w:rPr>
      </w:pPr>
      <w:r>
        <w:rPr>
          <w:rFonts w:cs="Arial"/>
          <w:b/>
          <w:sz w:val="28"/>
          <w:szCs w:val="32"/>
          <w:lang w:val="en-US"/>
        </w:rPr>
        <w:t>Discussion/Overview</w:t>
      </w:r>
    </w:p>
    <w:p w14:paraId="048DF1B0" w14:textId="77777777" w:rsidR="00E14815" w:rsidRDefault="00E14815" w:rsidP="00E14815">
      <w:pPr>
        <w:jc w:val="both"/>
        <w:rPr>
          <w:rFonts w:cs="Arial"/>
          <w:szCs w:val="32"/>
          <w:lang w:val="en-US"/>
        </w:rPr>
      </w:pPr>
    </w:p>
    <w:p w14:paraId="547DA2CF" w14:textId="0C7E9C47" w:rsidR="00E14815" w:rsidRPr="00FF66D4" w:rsidRDefault="00E14815" w:rsidP="00FF66D4">
      <w:pPr>
        <w:pStyle w:val="ListParagraph"/>
        <w:numPr>
          <w:ilvl w:val="1"/>
          <w:numId w:val="25"/>
        </w:numPr>
        <w:ind w:hanging="720"/>
        <w:jc w:val="both"/>
        <w:rPr>
          <w:rFonts w:cs="Arial"/>
          <w:b/>
          <w:bCs/>
          <w:szCs w:val="32"/>
          <w:lang w:val="en-US"/>
        </w:rPr>
      </w:pPr>
      <w:r w:rsidRPr="00FF66D4">
        <w:rPr>
          <w:rFonts w:cs="Arial"/>
          <w:b/>
          <w:bCs/>
          <w:szCs w:val="32"/>
          <w:lang w:val="en-US"/>
        </w:rPr>
        <w:t>Background</w:t>
      </w:r>
    </w:p>
    <w:p w14:paraId="72DBD00A" w14:textId="77777777" w:rsidR="00E14815" w:rsidRPr="00AD73CC" w:rsidRDefault="00E14815" w:rsidP="00E14815">
      <w:pPr>
        <w:jc w:val="both"/>
        <w:rPr>
          <w:rFonts w:cs="Arial"/>
          <w:szCs w:val="32"/>
          <w:lang w:val="en-US"/>
        </w:rPr>
      </w:pPr>
    </w:p>
    <w:p w14:paraId="75C8FE99" w14:textId="77777777" w:rsidR="00E14815" w:rsidRDefault="00E14815" w:rsidP="00E14815">
      <w:pPr>
        <w:jc w:val="both"/>
        <w:rPr>
          <w:rFonts w:cs="Arial"/>
          <w:szCs w:val="24"/>
        </w:rPr>
      </w:pPr>
      <w:r>
        <w:rPr>
          <w:rFonts w:cs="Arial"/>
          <w:szCs w:val="24"/>
        </w:rPr>
        <w:t xml:space="preserve">The City continues to experience a significant number of large-scale and complex development applications following the gazettal of Local Panning Scheme No.3, which saw the introduction of higher residential densities throughout the City. These applications have a higher impact on the City’s urban form and character and are subject to the new State Planning Framework of Design WA. The input of expert design advice, such as architecture, heritage, landscape design and sustainability, supports the City to effectively assess development applications under this framework. A DRP comprising of experts in these design fields can assist with improving design outcomes and mitigating any potential impact on established neighbourhoods. Whilst the DRP will not have any decision-making power, the relevant decision maker will need to have due regard to its advice. </w:t>
      </w:r>
    </w:p>
    <w:p w14:paraId="3ADC343C" w14:textId="77777777" w:rsidR="00E14815" w:rsidRDefault="00E14815" w:rsidP="00E14815">
      <w:pPr>
        <w:jc w:val="both"/>
        <w:rPr>
          <w:rFonts w:cs="Arial"/>
          <w:szCs w:val="32"/>
          <w:lang w:val="en-US"/>
        </w:rPr>
      </w:pPr>
    </w:p>
    <w:p w14:paraId="2CCCB6FE" w14:textId="77777777" w:rsidR="00E14815" w:rsidRPr="00AD73CC" w:rsidRDefault="00E14815" w:rsidP="00FF66D4">
      <w:pPr>
        <w:pStyle w:val="ListParagraph"/>
        <w:numPr>
          <w:ilvl w:val="1"/>
          <w:numId w:val="25"/>
        </w:numPr>
        <w:ind w:hanging="720"/>
        <w:jc w:val="both"/>
        <w:rPr>
          <w:rFonts w:cs="Arial"/>
          <w:b/>
          <w:szCs w:val="32"/>
          <w:lang w:val="en-US"/>
        </w:rPr>
      </w:pPr>
      <w:r w:rsidRPr="00AD73CC">
        <w:rPr>
          <w:rFonts w:cs="Arial"/>
          <w:b/>
          <w:szCs w:val="32"/>
          <w:lang w:val="en-US"/>
        </w:rPr>
        <w:t>Key Relevant Previous Council Decisions:</w:t>
      </w:r>
    </w:p>
    <w:p w14:paraId="4494F5E8" w14:textId="77777777" w:rsidR="00E14815" w:rsidRPr="00AD73CC" w:rsidRDefault="00E14815" w:rsidP="00E14815">
      <w:pPr>
        <w:jc w:val="both"/>
        <w:rPr>
          <w:rFonts w:cs="Arial"/>
          <w:szCs w:val="32"/>
          <w:lang w:val="en-US"/>
        </w:rPr>
      </w:pPr>
    </w:p>
    <w:p w14:paraId="21AA91A3" w14:textId="77777777" w:rsidR="00E14815" w:rsidRDefault="00E14815" w:rsidP="00E14815">
      <w:pPr>
        <w:jc w:val="both"/>
        <w:rPr>
          <w:rFonts w:cs="Arial"/>
          <w:szCs w:val="24"/>
        </w:rPr>
      </w:pPr>
      <w:r>
        <w:rPr>
          <w:rFonts w:cs="Arial"/>
          <w:szCs w:val="24"/>
        </w:rPr>
        <w:t>This matter was first considered at the Ordinary Meeting held on 23 April 2019, at which Council resolved not to establish a DRP. This matter was</w:t>
      </w:r>
      <w:r w:rsidDel="004C6C93">
        <w:rPr>
          <w:rFonts w:cs="Arial"/>
          <w:szCs w:val="24"/>
        </w:rPr>
        <w:t xml:space="preserve"> </w:t>
      </w:r>
      <w:r>
        <w:rPr>
          <w:rFonts w:cs="Arial"/>
          <w:szCs w:val="24"/>
        </w:rPr>
        <w:t>re-tabled for consideration at the City’s December 2019 Ordinary Council meeting (Item 16.1) where the following was resolved:</w:t>
      </w:r>
    </w:p>
    <w:p w14:paraId="27A1D137" w14:textId="77777777" w:rsidR="00E14815" w:rsidRDefault="00E14815" w:rsidP="00E14815">
      <w:pPr>
        <w:jc w:val="both"/>
        <w:rPr>
          <w:rFonts w:cs="Arial"/>
          <w:szCs w:val="24"/>
        </w:rPr>
      </w:pPr>
    </w:p>
    <w:p w14:paraId="05E3EAE6" w14:textId="77777777" w:rsidR="00E14815" w:rsidRPr="009F4982" w:rsidRDefault="00E14815" w:rsidP="00E14815">
      <w:pPr>
        <w:jc w:val="both"/>
        <w:rPr>
          <w:rFonts w:cs="Arial"/>
          <w:i/>
          <w:iCs/>
          <w:szCs w:val="24"/>
        </w:rPr>
      </w:pPr>
      <w:r>
        <w:rPr>
          <w:rFonts w:cs="Arial"/>
          <w:szCs w:val="24"/>
        </w:rPr>
        <w:t>“</w:t>
      </w:r>
      <w:r w:rsidRPr="00D66092">
        <w:rPr>
          <w:rFonts w:cs="Arial"/>
          <w:i/>
          <w:iCs/>
          <w:szCs w:val="24"/>
        </w:rPr>
        <w:t>That Council reconsider its decision PD14.19 dated 23</w:t>
      </w:r>
      <w:r w:rsidRPr="00D66092">
        <w:rPr>
          <w:rFonts w:cs="Arial"/>
          <w:i/>
          <w:iCs/>
          <w:szCs w:val="24"/>
          <w:vertAlign w:val="superscript"/>
        </w:rPr>
        <w:t xml:space="preserve"> </w:t>
      </w:r>
      <w:r w:rsidRPr="00D66092">
        <w:rPr>
          <w:rFonts w:cs="Arial"/>
          <w:i/>
          <w:iCs/>
          <w:szCs w:val="24"/>
        </w:rPr>
        <w:t xml:space="preserve">April 2019 </w:t>
      </w:r>
      <w:r>
        <w:rPr>
          <w:rFonts w:cs="Arial"/>
          <w:i/>
          <w:iCs/>
          <w:szCs w:val="24"/>
        </w:rPr>
        <w:t>‘</w:t>
      </w:r>
      <w:r w:rsidRPr="009F4982">
        <w:rPr>
          <w:rFonts w:cs="Arial"/>
          <w:i/>
          <w:iCs/>
          <w:szCs w:val="24"/>
        </w:rPr>
        <w:t>That Council does not establish a Design Review Panel</w:t>
      </w:r>
      <w:r>
        <w:rPr>
          <w:rFonts w:cs="Arial"/>
          <w:i/>
          <w:iCs/>
          <w:szCs w:val="24"/>
        </w:rPr>
        <w:t>’</w:t>
      </w:r>
      <w:r w:rsidRPr="009F4982">
        <w:rPr>
          <w:rFonts w:cs="Arial"/>
          <w:i/>
          <w:iCs/>
          <w:szCs w:val="24"/>
        </w:rPr>
        <w:t xml:space="preserve"> and resolves to:</w:t>
      </w:r>
    </w:p>
    <w:p w14:paraId="13B72AB6" w14:textId="77777777" w:rsidR="00E14815" w:rsidRPr="00FD1D5B" w:rsidRDefault="00E14815" w:rsidP="00E14815">
      <w:pPr>
        <w:jc w:val="both"/>
        <w:rPr>
          <w:rFonts w:cs="Arial"/>
          <w:i/>
          <w:iCs/>
          <w:szCs w:val="24"/>
        </w:rPr>
      </w:pPr>
    </w:p>
    <w:p w14:paraId="74EE4196" w14:textId="77777777" w:rsidR="00E14815" w:rsidRPr="00FD1D5B" w:rsidRDefault="00E14815" w:rsidP="00C044A6">
      <w:pPr>
        <w:pStyle w:val="ListParagraph"/>
        <w:numPr>
          <w:ilvl w:val="0"/>
          <w:numId w:val="14"/>
        </w:numPr>
        <w:jc w:val="both"/>
        <w:rPr>
          <w:rFonts w:cs="Arial"/>
          <w:i/>
          <w:iCs/>
          <w:szCs w:val="24"/>
        </w:rPr>
      </w:pPr>
      <w:r w:rsidRPr="00FD1D5B">
        <w:rPr>
          <w:rFonts w:cs="Arial"/>
          <w:i/>
          <w:iCs/>
          <w:szCs w:val="24"/>
        </w:rPr>
        <w:t>Instructs the CEO to recommend to Council a Design Review Panel Terms of Reference for the purposes of providing independent expert design review advice for complex planning proposals;</w:t>
      </w:r>
    </w:p>
    <w:p w14:paraId="7356FD8B" w14:textId="77777777" w:rsidR="00E14815" w:rsidRPr="00FD1D5B" w:rsidRDefault="00E14815" w:rsidP="00C044A6">
      <w:pPr>
        <w:pStyle w:val="ListParagraph"/>
        <w:numPr>
          <w:ilvl w:val="0"/>
          <w:numId w:val="14"/>
        </w:numPr>
        <w:jc w:val="both"/>
        <w:rPr>
          <w:rFonts w:cs="Arial"/>
          <w:i/>
          <w:iCs/>
          <w:szCs w:val="24"/>
        </w:rPr>
      </w:pPr>
      <w:r w:rsidRPr="00FD1D5B">
        <w:rPr>
          <w:rFonts w:cs="Arial"/>
          <w:i/>
          <w:iCs/>
          <w:szCs w:val="24"/>
        </w:rPr>
        <w:t>Instructs the CEO to prepare a Local Planning Policy outlining the types of development, policies and projects that will be referred to the Panel, a set of Design Principles that the panel will use for a basis for review and relevant operations and procedures for the panel;</w:t>
      </w:r>
    </w:p>
    <w:p w14:paraId="6B49A69E" w14:textId="77777777" w:rsidR="00E14815" w:rsidRPr="00FD1D5B" w:rsidRDefault="00E14815" w:rsidP="00C044A6">
      <w:pPr>
        <w:pStyle w:val="ListParagraph"/>
        <w:numPr>
          <w:ilvl w:val="0"/>
          <w:numId w:val="14"/>
        </w:numPr>
        <w:jc w:val="both"/>
        <w:rPr>
          <w:rFonts w:cs="Arial"/>
          <w:i/>
          <w:iCs/>
          <w:szCs w:val="24"/>
        </w:rPr>
      </w:pPr>
      <w:r w:rsidRPr="00FD1D5B">
        <w:rPr>
          <w:rFonts w:cs="Arial"/>
          <w:i/>
          <w:iCs/>
          <w:szCs w:val="24"/>
        </w:rPr>
        <w:t>The cost of the Design Review Panel be borne by the applicants;</w:t>
      </w:r>
    </w:p>
    <w:p w14:paraId="0389F59C" w14:textId="77777777" w:rsidR="00E14815" w:rsidRPr="00FD1D5B" w:rsidRDefault="00E14815" w:rsidP="00C044A6">
      <w:pPr>
        <w:pStyle w:val="ListParagraph"/>
        <w:numPr>
          <w:ilvl w:val="0"/>
          <w:numId w:val="14"/>
        </w:numPr>
        <w:jc w:val="both"/>
        <w:rPr>
          <w:rFonts w:cs="Arial"/>
          <w:i/>
          <w:iCs/>
          <w:szCs w:val="24"/>
        </w:rPr>
      </w:pPr>
      <w:r w:rsidRPr="00FD1D5B">
        <w:rPr>
          <w:rFonts w:cs="Arial"/>
          <w:i/>
          <w:iCs/>
          <w:szCs w:val="24"/>
        </w:rPr>
        <w:t>That the Design Review Panel be reviewed in 9 months from the date of establishment; and</w:t>
      </w:r>
    </w:p>
    <w:p w14:paraId="5EA01F09" w14:textId="77777777" w:rsidR="00E14815" w:rsidRDefault="00E14815" w:rsidP="00C044A6">
      <w:pPr>
        <w:pStyle w:val="ListParagraph"/>
        <w:numPr>
          <w:ilvl w:val="0"/>
          <w:numId w:val="14"/>
        </w:numPr>
        <w:jc w:val="both"/>
        <w:rPr>
          <w:rFonts w:cs="Arial"/>
          <w:szCs w:val="24"/>
        </w:rPr>
      </w:pPr>
      <w:r w:rsidRPr="00FD1D5B">
        <w:rPr>
          <w:rFonts w:cs="Arial"/>
          <w:i/>
          <w:iCs/>
          <w:szCs w:val="24"/>
        </w:rPr>
        <w:t>That the CEO investigates opportunities for a cooperative arrangement with other Western Suburbs Councils to share the use of a Design Review Panel if established</w:t>
      </w:r>
      <w:r>
        <w:rPr>
          <w:rFonts w:cs="Arial"/>
          <w:szCs w:val="24"/>
        </w:rPr>
        <w:t>. “</w:t>
      </w:r>
    </w:p>
    <w:p w14:paraId="3FD39368" w14:textId="77777777" w:rsidR="00E14815" w:rsidRPr="00BA31F2" w:rsidRDefault="00E14815" w:rsidP="00E14815">
      <w:pPr>
        <w:pStyle w:val="ListParagraph"/>
        <w:jc w:val="both"/>
        <w:rPr>
          <w:rFonts w:cs="Arial"/>
          <w:szCs w:val="24"/>
        </w:rPr>
      </w:pPr>
    </w:p>
    <w:p w14:paraId="32CACF47" w14:textId="77777777" w:rsidR="00E14815" w:rsidRDefault="00E14815" w:rsidP="00E14815">
      <w:pPr>
        <w:jc w:val="both"/>
        <w:rPr>
          <w:rFonts w:cs="Arial"/>
          <w:color w:val="000000" w:themeColor="text1"/>
          <w:szCs w:val="32"/>
        </w:rPr>
      </w:pPr>
      <w:r>
        <w:rPr>
          <w:rFonts w:cs="Arial"/>
          <w:color w:val="000000" w:themeColor="text1"/>
          <w:szCs w:val="32"/>
        </w:rPr>
        <w:lastRenderedPageBreak/>
        <w:t xml:space="preserve">A recommendation to Committee was subsequently prepared and put to Council on 30 January </w:t>
      </w:r>
      <w:r w:rsidRPr="00512A6F">
        <w:rPr>
          <w:rFonts w:cs="Arial"/>
          <w:color w:val="000000" w:themeColor="text1"/>
          <w:szCs w:val="32"/>
        </w:rPr>
        <w:t>2020 at a Special Council Meeting</w:t>
      </w:r>
      <w:r>
        <w:rPr>
          <w:rFonts w:cs="Arial"/>
          <w:color w:val="000000" w:themeColor="text1"/>
          <w:szCs w:val="32"/>
        </w:rPr>
        <w:t>,</w:t>
      </w:r>
      <w:r w:rsidRPr="00512A6F">
        <w:rPr>
          <w:rFonts w:cs="Arial"/>
          <w:color w:val="000000" w:themeColor="text1"/>
          <w:szCs w:val="32"/>
        </w:rPr>
        <w:t xml:space="preserve"> where Council</w:t>
      </w:r>
      <w:r>
        <w:rPr>
          <w:rFonts w:cs="Arial"/>
          <w:color w:val="000000" w:themeColor="text1"/>
          <w:szCs w:val="32"/>
        </w:rPr>
        <w:t xml:space="preserve"> resolved to adopt the officer’s recommendation, subject to amendments as outlined below: </w:t>
      </w:r>
    </w:p>
    <w:p w14:paraId="297EB01C" w14:textId="77777777" w:rsidR="00E14815" w:rsidRDefault="00E14815" w:rsidP="00E14815">
      <w:pPr>
        <w:jc w:val="both"/>
        <w:rPr>
          <w:rFonts w:cs="Arial"/>
          <w:color w:val="000000" w:themeColor="text1"/>
          <w:szCs w:val="32"/>
        </w:rPr>
      </w:pPr>
    </w:p>
    <w:p w14:paraId="7C36E96D" w14:textId="77777777" w:rsidR="00E14815" w:rsidRPr="00FD1D5B" w:rsidRDefault="00E14815" w:rsidP="00E14815">
      <w:pPr>
        <w:jc w:val="both"/>
        <w:rPr>
          <w:rFonts w:cs="Arial"/>
          <w:i/>
          <w:iCs/>
          <w:color w:val="000000" w:themeColor="text1"/>
          <w:szCs w:val="32"/>
        </w:rPr>
      </w:pPr>
      <w:r>
        <w:rPr>
          <w:rFonts w:cs="Arial"/>
          <w:color w:val="000000" w:themeColor="text1"/>
          <w:szCs w:val="32"/>
        </w:rPr>
        <w:t>“</w:t>
      </w:r>
      <w:r w:rsidRPr="00FD1D5B">
        <w:rPr>
          <w:rFonts w:cs="Arial"/>
          <w:i/>
          <w:iCs/>
          <w:color w:val="000000" w:themeColor="text1"/>
          <w:szCs w:val="32"/>
        </w:rPr>
        <w:t>Regulation 11(da) - Council determined that the amendments better reflected the earlier intent.</w:t>
      </w:r>
    </w:p>
    <w:p w14:paraId="61A5F0D5" w14:textId="77777777" w:rsidR="00E14815" w:rsidRPr="00FD1D5B" w:rsidRDefault="00E14815" w:rsidP="00E14815">
      <w:pPr>
        <w:ind w:firstLine="720"/>
        <w:jc w:val="both"/>
        <w:rPr>
          <w:rFonts w:cs="Arial"/>
          <w:i/>
          <w:iCs/>
          <w:color w:val="000000" w:themeColor="text1"/>
          <w:szCs w:val="32"/>
        </w:rPr>
      </w:pPr>
      <w:r w:rsidRPr="00FD1D5B">
        <w:rPr>
          <w:rFonts w:cs="Arial"/>
          <w:i/>
          <w:iCs/>
          <w:color w:val="000000" w:themeColor="text1"/>
          <w:szCs w:val="32"/>
        </w:rPr>
        <w:t>That Council:</w:t>
      </w:r>
    </w:p>
    <w:p w14:paraId="36150D7F" w14:textId="77777777" w:rsidR="00E14815" w:rsidRPr="00C044A6"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 xml:space="preserve">Adopts the City of Nedlands Design Review Panel Terms of Reference for the purposes of providing independent expert design review advice for complex planning proposals as per </w:t>
      </w:r>
      <w:r w:rsidRPr="00C044A6">
        <w:rPr>
          <w:rFonts w:cs="Arial"/>
          <w:i/>
          <w:iCs/>
          <w:color w:val="000000" w:themeColor="text1"/>
          <w:szCs w:val="32"/>
        </w:rPr>
        <w:t>attachment 2;</w:t>
      </w:r>
    </w:p>
    <w:p w14:paraId="60B38D1D" w14:textId="77777777" w:rsidR="00E14815" w:rsidRPr="00FD1D5B"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Prepares and advertises Design Review Panel Local Planning Policy for a period of 21 days, in accordance with the Planning and Development (Local Planning Schemes) Regulations 2015 Schedule 2, Part 2, Clause 4 as per attachment 1;</w:t>
      </w:r>
    </w:p>
    <w:p w14:paraId="6339726A" w14:textId="77777777" w:rsidR="00E14815" w:rsidRPr="00FD1D5B"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Instructs the Chief Executive Officer to call for expressions of interest for six (6) members for the City of Nedlands Design Review Panel, with appointment to the Panel to be made by Council upon its adoption of the Design Review Panel Local Planning Policy;</w:t>
      </w:r>
    </w:p>
    <w:p w14:paraId="2DE74764" w14:textId="77777777" w:rsidR="00E14815" w:rsidRPr="00FD1D5B"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Instructs the Chief Executive Officer to:</w:t>
      </w:r>
    </w:p>
    <w:p w14:paraId="1CAA9CF9" w14:textId="77777777" w:rsidR="00E14815" w:rsidRPr="00FD1D5B" w:rsidRDefault="00E14815" w:rsidP="00C044A6">
      <w:pPr>
        <w:pStyle w:val="ListParagraph"/>
        <w:numPr>
          <w:ilvl w:val="1"/>
          <w:numId w:val="15"/>
        </w:numPr>
        <w:ind w:left="1134"/>
        <w:jc w:val="both"/>
        <w:rPr>
          <w:rFonts w:cs="Arial"/>
          <w:i/>
          <w:iCs/>
          <w:color w:val="000000" w:themeColor="text1"/>
          <w:szCs w:val="32"/>
        </w:rPr>
      </w:pPr>
      <w:r w:rsidRPr="00FD1D5B">
        <w:rPr>
          <w:rFonts w:cs="Arial"/>
          <w:i/>
          <w:iCs/>
          <w:color w:val="000000" w:themeColor="text1"/>
          <w:szCs w:val="32"/>
        </w:rPr>
        <w:t>refer the options for funding of a Design Review Panel to a Councillor Workshop to assess costs, benefits and risks, and report back to Council in March 2020 for a decision on funding; and</w:t>
      </w:r>
    </w:p>
    <w:p w14:paraId="5854C789" w14:textId="77777777" w:rsidR="00E14815" w:rsidRPr="00FD1D5B" w:rsidRDefault="00E14815" w:rsidP="00C044A6">
      <w:pPr>
        <w:pStyle w:val="ListParagraph"/>
        <w:numPr>
          <w:ilvl w:val="1"/>
          <w:numId w:val="15"/>
        </w:numPr>
        <w:ind w:left="1134"/>
        <w:jc w:val="both"/>
        <w:rPr>
          <w:rFonts w:cs="Arial"/>
          <w:i/>
          <w:iCs/>
          <w:color w:val="000000" w:themeColor="text1"/>
          <w:szCs w:val="32"/>
        </w:rPr>
      </w:pPr>
      <w:proofErr w:type="gramStart"/>
      <w:r w:rsidRPr="00FD1D5B">
        <w:rPr>
          <w:rFonts w:cs="Arial"/>
          <w:i/>
          <w:iCs/>
          <w:color w:val="000000" w:themeColor="text1"/>
          <w:szCs w:val="32"/>
        </w:rPr>
        <w:t>make arrangements</w:t>
      </w:r>
      <w:proofErr w:type="gramEnd"/>
      <w:r w:rsidRPr="00FD1D5B">
        <w:rPr>
          <w:rFonts w:cs="Arial"/>
          <w:i/>
          <w:iCs/>
          <w:color w:val="000000" w:themeColor="text1"/>
          <w:szCs w:val="32"/>
        </w:rPr>
        <w:t xml:space="preserve"> for complex planning proposals to be considered by another Western Suburbs Design Review Panel at the proponent’s cost as an interim measure prior to the establishment of the City of Nedlands Design Review Panel.</w:t>
      </w:r>
    </w:p>
    <w:p w14:paraId="4777ACC2" w14:textId="77777777" w:rsidR="00E14815" w:rsidRPr="00FD1D5B"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Notes that a budget amount of $30,000 is to be set aside in the Mid</w:t>
      </w:r>
      <w:r>
        <w:rPr>
          <w:rFonts w:cs="Arial"/>
          <w:i/>
          <w:iCs/>
          <w:color w:val="000000" w:themeColor="text1"/>
          <w:szCs w:val="32"/>
        </w:rPr>
        <w:t>-</w:t>
      </w:r>
      <w:r w:rsidRPr="00FD1D5B">
        <w:rPr>
          <w:rFonts w:cs="Arial"/>
          <w:i/>
          <w:iCs/>
          <w:color w:val="000000" w:themeColor="text1"/>
          <w:szCs w:val="32"/>
        </w:rPr>
        <w:t>Year Review to allow for the operation of the Design Review Panel from February – June inclusive; and</w:t>
      </w:r>
    </w:p>
    <w:p w14:paraId="552B6E16" w14:textId="27D299B9" w:rsidR="00E14815" w:rsidRDefault="00E14815" w:rsidP="00C044A6">
      <w:pPr>
        <w:pStyle w:val="ListParagraph"/>
        <w:numPr>
          <w:ilvl w:val="0"/>
          <w:numId w:val="15"/>
        </w:numPr>
        <w:jc w:val="both"/>
        <w:rPr>
          <w:rFonts w:cs="Arial"/>
          <w:i/>
          <w:iCs/>
          <w:color w:val="000000" w:themeColor="text1"/>
          <w:szCs w:val="32"/>
        </w:rPr>
      </w:pPr>
      <w:r w:rsidRPr="00FD1D5B">
        <w:rPr>
          <w:rFonts w:cs="Arial"/>
          <w:i/>
          <w:iCs/>
          <w:color w:val="000000" w:themeColor="text1"/>
          <w:szCs w:val="32"/>
        </w:rPr>
        <w:t xml:space="preserve">Instructs the Chief Executive Officer to make arrangements for complex planning proposals to be considered by another Western Suburbs Design Review Panel at the proponent’s cost as an interim measure prior to the establishment of the City of Nedlands Design Review </w:t>
      </w:r>
      <w:r w:rsidR="00C93159" w:rsidRPr="00FD1D5B">
        <w:rPr>
          <w:rFonts w:cs="Arial"/>
          <w:i/>
          <w:iCs/>
          <w:color w:val="000000" w:themeColor="text1"/>
          <w:szCs w:val="32"/>
        </w:rPr>
        <w:t>Panel</w:t>
      </w:r>
      <w:r w:rsidR="00C93159">
        <w:rPr>
          <w:rFonts w:cs="Arial"/>
          <w:i/>
          <w:iCs/>
          <w:color w:val="000000" w:themeColor="text1"/>
          <w:szCs w:val="32"/>
        </w:rPr>
        <w:t>”.</w:t>
      </w:r>
    </w:p>
    <w:p w14:paraId="7E2B1323" w14:textId="77777777" w:rsidR="00E14815" w:rsidRDefault="00E14815" w:rsidP="00E14815">
      <w:pPr>
        <w:jc w:val="both"/>
        <w:rPr>
          <w:rFonts w:cs="Arial"/>
          <w:i/>
          <w:iCs/>
          <w:color w:val="000000" w:themeColor="text1"/>
          <w:szCs w:val="32"/>
        </w:rPr>
      </w:pPr>
    </w:p>
    <w:p w14:paraId="558A1B0D" w14:textId="65C09A6F" w:rsidR="00E14815" w:rsidRDefault="00E14815" w:rsidP="00E14815">
      <w:pPr>
        <w:jc w:val="both"/>
        <w:rPr>
          <w:rFonts w:cs="Arial"/>
          <w:color w:val="000000" w:themeColor="text1"/>
          <w:szCs w:val="32"/>
        </w:rPr>
      </w:pPr>
      <w:r>
        <w:rPr>
          <w:rFonts w:cs="Arial"/>
          <w:color w:val="000000" w:themeColor="text1"/>
          <w:szCs w:val="32"/>
        </w:rPr>
        <w:t xml:space="preserve">At the 31 March 2020 Ordinary </w:t>
      </w:r>
      <w:r w:rsidR="00C93159">
        <w:rPr>
          <w:rFonts w:cs="Arial"/>
          <w:color w:val="000000" w:themeColor="text1"/>
          <w:szCs w:val="32"/>
        </w:rPr>
        <w:t xml:space="preserve">Council </w:t>
      </w:r>
      <w:r>
        <w:rPr>
          <w:rFonts w:cs="Arial"/>
          <w:color w:val="000000" w:themeColor="text1"/>
          <w:szCs w:val="32"/>
        </w:rPr>
        <w:t xml:space="preserve">Meeting, the Design Review Panel process ceased, with Council resolving as follows: </w:t>
      </w:r>
    </w:p>
    <w:p w14:paraId="2E3CACF2" w14:textId="77777777" w:rsidR="00E14815" w:rsidRPr="000337B5" w:rsidRDefault="00E14815" w:rsidP="00E14815">
      <w:pPr>
        <w:jc w:val="both"/>
        <w:rPr>
          <w:rFonts w:cs="Arial"/>
          <w:color w:val="000000" w:themeColor="text1"/>
          <w:szCs w:val="32"/>
        </w:rPr>
      </w:pPr>
    </w:p>
    <w:p w14:paraId="68C396FB" w14:textId="77777777" w:rsidR="00E14815" w:rsidRPr="00FD1D5B" w:rsidRDefault="00E14815" w:rsidP="00C044A6">
      <w:pPr>
        <w:pStyle w:val="ListParagraph"/>
        <w:numPr>
          <w:ilvl w:val="0"/>
          <w:numId w:val="18"/>
        </w:numPr>
        <w:jc w:val="both"/>
        <w:rPr>
          <w:rFonts w:cs="Arial"/>
          <w:i/>
          <w:iCs/>
          <w:color w:val="000000" w:themeColor="text1"/>
          <w:szCs w:val="32"/>
        </w:rPr>
      </w:pPr>
      <w:r>
        <w:rPr>
          <w:rFonts w:cs="Arial"/>
          <w:i/>
          <w:iCs/>
          <w:color w:val="000000" w:themeColor="text1"/>
          <w:szCs w:val="32"/>
        </w:rPr>
        <w:t>“</w:t>
      </w:r>
      <w:r w:rsidRPr="00FD1D5B">
        <w:rPr>
          <w:rFonts w:cs="Arial"/>
          <w:i/>
          <w:iCs/>
          <w:color w:val="000000" w:themeColor="text1"/>
          <w:szCs w:val="32"/>
        </w:rPr>
        <w:t xml:space="preserve">does not support the introduction a City of Nedlands Design Review Panel; </w:t>
      </w:r>
    </w:p>
    <w:p w14:paraId="3283F792" w14:textId="77777777" w:rsidR="00E14815" w:rsidRPr="00FD1D5B" w:rsidRDefault="00E14815" w:rsidP="00C044A6">
      <w:pPr>
        <w:pStyle w:val="ListParagraph"/>
        <w:numPr>
          <w:ilvl w:val="0"/>
          <w:numId w:val="18"/>
        </w:numPr>
        <w:jc w:val="both"/>
        <w:rPr>
          <w:rFonts w:cs="Arial"/>
          <w:i/>
          <w:iCs/>
          <w:color w:val="000000" w:themeColor="text1"/>
          <w:szCs w:val="32"/>
        </w:rPr>
      </w:pPr>
      <w:r w:rsidRPr="00FD1D5B">
        <w:rPr>
          <w:rFonts w:cs="Arial"/>
          <w:i/>
          <w:iCs/>
          <w:color w:val="000000" w:themeColor="text1"/>
          <w:szCs w:val="32"/>
        </w:rPr>
        <w:t>instructs the CEO to cease new referrals to Design Review Panels of other Local Governments and the State Design Review Panel; and</w:t>
      </w:r>
    </w:p>
    <w:p w14:paraId="0BBD7475" w14:textId="77777777" w:rsidR="00E14815" w:rsidRPr="00FD1D5B" w:rsidRDefault="00E14815" w:rsidP="00C044A6">
      <w:pPr>
        <w:pStyle w:val="ListParagraph"/>
        <w:numPr>
          <w:ilvl w:val="0"/>
          <w:numId w:val="18"/>
        </w:numPr>
        <w:jc w:val="both"/>
        <w:rPr>
          <w:rFonts w:cs="Arial"/>
          <w:i/>
          <w:iCs/>
          <w:color w:val="000000" w:themeColor="text1"/>
          <w:szCs w:val="32"/>
        </w:rPr>
      </w:pPr>
      <w:r w:rsidRPr="00FD1D5B">
        <w:rPr>
          <w:rFonts w:cs="Arial"/>
          <w:i/>
          <w:iCs/>
          <w:color w:val="000000" w:themeColor="text1"/>
          <w:szCs w:val="32"/>
        </w:rPr>
        <w:t>instructs the CEO to cease all work related to implementation of a Design Review Panel;</w:t>
      </w:r>
    </w:p>
    <w:p w14:paraId="7E296CDD" w14:textId="77777777" w:rsidR="00E14815" w:rsidRPr="00FD1D5B" w:rsidRDefault="00E14815" w:rsidP="00C044A6">
      <w:pPr>
        <w:pStyle w:val="ListParagraph"/>
        <w:numPr>
          <w:ilvl w:val="1"/>
          <w:numId w:val="18"/>
        </w:numPr>
        <w:jc w:val="both"/>
        <w:rPr>
          <w:rFonts w:cs="Arial"/>
          <w:i/>
          <w:iCs/>
          <w:color w:val="000000" w:themeColor="text1"/>
          <w:szCs w:val="32"/>
        </w:rPr>
      </w:pPr>
      <w:r w:rsidRPr="00FD1D5B">
        <w:rPr>
          <w:rFonts w:cs="Arial"/>
          <w:i/>
          <w:iCs/>
          <w:color w:val="000000" w:themeColor="text1"/>
          <w:szCs w:val="32"/>
        </w:rPr>
        <w:t xml:space="preserve">for the City of Nedlands; and </w:t>
      </w:r>
    </w:p>
    <w:p w14:paraId="16425B9D" w14:textId="77777777" w:rsidR="00E14815" w:rsidRPr="00FD1D5B" w:rsidRDefault="00E14815" w:rsidP="00C044A6">
      <w:pPr>
        <w:pStyle w:val="ListParagraph"/>
        <w:numPr>
          <w:ilvl w:val="1"/>
          <w:numId w:val="18"/>
        </w:numPr>
        <w:jc w:val="both"/>
        <w:rPr>
          <w:rFonts w:cs="Arial"/>
          <w:i/>
          <w:iCs/>
          <w:color w:val="000000" w:themeColor="text1"/>
          <w:szCs w:val="32"/>
        </w:rPr>
      </w:pPr>
      <w:r w:rsidRPr="00FD1D5B">
        <w:rPr>
          <w:rFonts w:cs="Arial"/>
          <w:i/>
          <w:iCs/>
          <w:color w:val="000000" w:themeColor="text1"/>
          <w:szCs w:val="32"/>
        </w:rPr>
        <w:t>as a cooperative arrangement for the Western Suburbs Local Governments.</w:t>
      </w:r>
      <w:r>
        <w:rPr>
          <w:rFonts w:cs="Arial"/>
          <w:i/>
          <w:iCs/>
          <w:color w:val="000000" w:themeColor="text1"/>
          <w:szCs w:val="32"/>
        </w:rPr>
        <w:t>”</w:t>
      </w:r>
    </w:p>
    <w:p w14:paraId="0AC15D4C" w14:textId="77777777" w:rsidR="00E14815" w:rsidRDefault="00E14815" w:rsidP="00E14815">
      <w:pPr>
        <w:jc w:val="both"/>
        <w:rPr>
          <w:rFonts w:cs="Arial"/>
          <w:color w:val="000000" w:themeColor="text1"/>
          <w:szCs w:val="32"/>
        </w:rPr>
      </w:pPr>
    </w:p>
    <w:p w14:paraId="3724D61F" w14:textId="553CB62F" w:rsidR="00E14815" w:rsidRPr="00FD1D5B" w:rsidRDefault="00E14815" w:rsidP="00E14815">
      <w:pPr>
        <w:numPr>
          <w:ilvl w:val="12"/>
          <w:numId w:val="0"/>
        </w:numPr>
        <w:jc w:val="both"/>
        <w:rPr>
          <w:rFonts w:cs="Arial"/>
          <w:b/>
          <w:bCs/>
          <w:szCs w:val="24"/>
          <w:lang w:eastAsia="en-AU"/>
        </w:rPr>
      </w:pPr>
      <w:r>
        <w:rPr>
          <w:rFonts w:cs="Arial"/>
          <w:color w:val="000000" w:themeColor="text1"/>
          <w:szCs w:val="32"/>
        </w:rPr>
        <w:t xml:space="preserve">At the </w:t>
      </w:r>
      <w:r w:rsidR="00C93159">
        <w:rPr>
          <w:rFonts w:cs="Arial"/>
          <w:color w:val="000000" w:themeColor="text1"/>
          <w:szCs w:val="32"/>
        </w:rPr>
        <w:t xml:space="preserve">28 </w:t>
      </w:r>
      <w:r>
        <w:rPr>
          <w:rFonts w:cs="Arial"/>
          <w:color w:val="000000" w:themeColor="text1"/>
          <w:szCs w:val="32"/>
        </w:rPr>
        <w:t xml:space="preserve">July 2020 Ordinary </w:t>
      </w:r>
      <w:r w:rsidR="00C93159">
        <w:rPr>
          <w:rFonts w:cs="Arial"/>
          <w:color w:val="000000" w:themeColor="text1"/>
          <w:szCs w:val="32"/>
        </w:rPr>
        <w:t xml:space="preserve">Council </w:t>
      </w:r>
      <w:r>
        <w:rPr>
          <w:rFonts w:cs="Arial"/>
          <w:color w:val="000000" w:themeColor="text1"/>
          <w:szCs w:val="32"/>
        </w:rPr>
        <w:t xml:space="preserve">Meeting, Council resolved to proceed with the </w:t>
      </w:r>
      <w:r>
        <w:rPr>
          <w:rFonts w:cs="Arial"/>
          <w:color w:val="000000" w:themeColor="text1"/>
          <w:szCs w:val="24"/>
        </w:rPr>
        <w:t>DRP</w:t>
      </w:r>
      <w:r w:rsidRPr="009F5E2C">
        <w:rPr>
          <w:rFonts w:cs="Arial"/>
          <w:color w:val="000000" w:themeColor="text1"/>
          <w:szCs w:val="24"/>
        </w:rPr>
        <w:t xml:space="preserve"> process.</w:t>
      </w:r>
      <w:r>
        <w:rPr>
          <w:rFonts w:cs="Arial"/>
          <w:color w:val="000000" w:themeColor="text1"/>
          <w:szCs w:val="24"/>
        </w:rPr>
        <w:t xml:space="preserve"> Council resolved as follows:</w:t>
      </w:r>
    </w:p>
    <w:p w14:paraId="1B372EDE"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“resolves to establish a Design Review Panel; and</w:t>
      </w:r>
    </w:p>
    <w:p w14:paraId="2F0DB8B1"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instructs the CEO to; Review and revise the City of Nedlands Previously Draft Design Review Panel Terms of Reference in light of the Advice Notes below;</w:t>
      </w:r>
    </w:p>
    <w:p w14:paraId="3C732110"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review and revise the Previously Draft Design Review Panel Local Planning Policy in light of the Advice Notes below;</w:t>
      </w:r>
    </w:p>
    <w:p w14:paraId="27C83696"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lastRenderedPageBreak/>
        <w:t>review and reschedule a call for expressions of interest members for the City of Nedlands Design Review Panel, with appointments to the Panel made by Council following its adoption of the Design Review Panel Local Planning Policy;</w:t>
      </w:r>
    </w:p>
    <w:p w14:paraId="46E2CED1"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Council requires funding options (Clause 4) to include 100% cost recovery for development applications, from the applicant; and</w:t>
      </w:r>
    </w:p>
    <w:p w14:paraId="0624F5DB"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refer Design Review modes and thresholds options to a Councillor Workshop, that is based on “Design Review Guide Chapter 7” where levels of escalation and the role of a City Architect are contemplated;</w:t>
      </w:r>
    </w:p>
    <w:p w14:paraId="52F88270" w14:textId="77777777" w:rsidR="00E14815" w:rsidRPr="00FD1D5B" w:rsidRDefault="00E14815" w:rsidP="00C044A6">
      <w:pPr>
        <w:pStyle w:val="ListParagraph"/>
        <w:numPr>
          <w:ilvl w:val="0"/>
          <w:numId w:val="17"/>
        </w:numPr>
        <w:jc w:val="both"/>
        <w:rPr>
          <w:rFonts w:cs="Arial"/>
          <w:i/>
          <w:iCs/>
          <w:color w:val="000000" w:themeColor="text1"/>
          <w:szCs w:val="32"/>
        </w:rPr>
      </w:pPr>
      <w:proofErr w:type="gramStart"/>
      <w:r w:rsidRPr="00FD1D5B">
        <w:rPr>
          <w:rFonts w:cs="Arial"/>
          <w:i/>
          <w:iCs/>
          <w:color w:val="000000" w:themeColor="text1"/>
          <w:szCs w:val="32"/>
        </w:rPr>
        <w:t>Make arrangements</w:t>
      </w:r>
      <w:proofErr w:type="gramEnd"/>
      <w:r w:rsidRPr="00FD1D5B">
        <w:rPr>
          <w:rFonts w:cs="Arial"/>
          <w:i/>
          <w:iCs/>
          <w:color w:val="000000" w:themeColor="text1"/>
          <w:szCs w:val="32"/>
        </w:rPr>
        <w:t>, where appropriate, for complex planning proposals to be considered by another Western Suburbs Design Review Panel or the State Design Review Panel at the proponent’s cost as an interim measure prior to the establishment of the City of Nedlands Design Review Panel; and</w:t>
      </w:r>
    </w:p>
    <w:p w14:paraId="22B0DF27" w14:textId="77777777" w:rsidR="00E14815" w:rsidRPr="00FD1D5B" w:rsidRDefault="00E14815" w:rsidP="00C044A6">
      <w:pPr>
        <w:pStyle w:val="ListParagraph"/>
        <w:numPr>
          <w:ilvl w:val="0"/>
          <w:numId w:val="17"/>
        </w:numPr>
        <w:jc w:val="both"/>
        <w:rPr>
          <w:rFonts w:cs="Arial"/>
          <w:i/>
          <w:iCs/>
          <w:color w:val="000000" w:themeColor="text1"/>
          <w:szCs w:val="32"/>
        </w:rPr>
      </w:pPr>
      <w:r w:rsidRPr="00FD1D5B">
        <w:rPr>
          <w:rFonts w:cs="Arial"/>
          <w:i/>
          <w:iCs/>
          <w:color w:val="000000" w:themeColor="text1"/>
          <w:szCs w:val="32"/>
        </w:rPr>
        <w:t>Give due regard to the following Advice Notes concerning the implementation and management of a Design Review Panel for the City of Nedlands.</w:t>
      </w:r>
    </w:p>
    <w:p w14:paraId="766D942F" w14:textId="77777777" w:rsidR="00E14815" w:rsidRPr="00FD1D5B" w:rsidRDefault="00E14815" w:rsidP="00E14815">
      <w:pPr>
        <w:jc w:val="both"/>
        <w:rPr>
          <w:rFonts w:cs="Arial"/>
          <w:i/>
          <w:iCs/>
          <w:szCs w:val="24"/>
        </w:rPr>
      </w:pPr>
    </w:p>
    <w:p w14:paraId="64DAD80B" w14:textId="77777777" w:rsidR="00E14815" w:rsidRPr="00FD1D5B" w:rsidRDefault="00E14815" w:rsidP="00E14815">
      <w:pPr>
        <w:autoSpaceDE w:val="0"/>
        <w:autoSpaceDN w:val="0"/>
        <w:ind w:left="567" w:hanging="567"/>
        <w:jc w:val="both"/>
        <w:rPr>
          <w:rFonts w:cs="Arial"/>
          <w:i/>
          <w:iCs/>
          <w:szCs w:val="24"/>
        </w:rPr>
      </w:pPr>
      <w:r w:rsidRPr="00FD1D5B">
        <w:rPr>
          <w:rFonts w:cs="Arial"/>
          <w:i/>
          <w:iCs/>
          <w:szCs w:val="24"/>
        </w:rPr>
        <w:t>Advice Notes:</w:t>
      </w:r>
    </w:p>
    <w:p w14:paraId="3A9EF956" w14:textId="77777777" w:rsidR="00E14815" w:rsidRPr="00FD1D5B" w:rsidRDefault="00E14815" w:rsidP="00C044A6">
      <w:pPr>
        <w:pStyle w:val="ListParagraph"/>
        <w:numPr>
          <w:ilvl w:val="0"/>
          <w:numId w:val="16"/>
        </w:numPr>
        <w:autoSpaceDE w:val="0"/>
        <w:autoSpaceDN w:val="0"/>
        <w:jc w:val="both"/>
        <w:rPr>
          <w:rFonts w:cs="Arial"/>
          <w:i/>
          <w:iCs/>
          <w:szCs w:val="24"/>
        </w:rPr>
      </w:pPr>
      <w:r w:rsidRPr="00FD1D5B">
        <w:rPr>
          <w:rFonts w:cs="Arial"/>
          <w:i/>
          <w:iCs/>
          <w:szCs w:val="24"/>
        </w:rPr>
        <w:t xml:space="preserve">Council requires a Design Review Panel member to be connected to the City as either a ratepayer, </w:t>
      </w:r>
      <w:proofErr w:type="gramStart"/>
      <w:r w:rsidRPr="00FD1D5B">
        <w:rPr>
          <w:rFonts w:cs="Arial"/>
          <w:i/>
          <w:iCs/>
          <w:szCs w:val="24"/>
        </w:rPr>
        <w:t>resident</w:t>
      </w:r>
      <w:proofErr w:type="gramEnd"/>
      <w:r w:rsidRPr="00FD1D5B">
        <w:rPr>
          <w:rFonts w:cs="Arial"/>
          <w:i/>
          <w:iCs/>
          <w:szCs w:val="24"/>
        </w:rPr>
        <w:t xml:space="preserve"> or elector;</w:t>
      </w:r>
    </w:p>
    <w:p w14:paraId="7FD01BD3" w14:textId="77777777" w:rsidR="00E14815" w:rsidRPr="00FD1D5B" w:rsidRDefault="00E14815" w:rsidP="00C044A6">
      <w:pPr>
        <w:pStyle w:val="ListParagraph"/>
        <w:numPr>
          <w:ilvl w:val="0"/>
          <w:numId w:val="16"/>
        </w:numPr>
        <w:autoSpaceDE w:val="0"/>
        <w:autoSpaceDN w:val="0"/>
        <w:jc w:val="both"/>
        <w:rPr>
          <w:rFonts w:cs="Arial"/>
          <w:i/>
          <w:iCs/>
          <w:szCs w:val="24"/>
        </w:rPr>
      </w:pPr>
      <w:r w:rsidRPr="00FD1D5B">
        <w:rPr>
          <w:rFonts w:cs="Arial"/>
          <w:i/>
          <w:iCs/>
          <w:szCs w:val="24"/>
        </w:rPr>
        <w:t>Council expects the Design Review Panel presiding member to be highly regarded in their profession and respected by the community;</w:t>
      </w:r>
    </w:p>
    <w:p w14:paraId="6DC867B5" w14:textId="77777777" w:rsidR="00E14815" w:rsidRPr="00FD1D5B" w:rsidRDefault="00E14815" w:rsidP="00C044A6">
      <w:pPr>
        <w:pStyle w:val="ListParagraph"/>
        <w:numPr>
          <w:ilvl w:val="0"/>
          <w:numId w:val="16"/>
        </w:numPr>
        <w:autoSpaceDE w:val="0"/>
        <w:autoSpaceDN w:val="0"/>
        <w:jc w:val="both"/>
        <w:rPr>
          <w:rFonts w:cs="Arial"/>
          <w:i/>
          <w:iCs/>
          <w:szCs w:val="24"/>
        </w:rPr>
      </w:pPr>
      <w:r w:rsidRPr="00FD1D5B">
        <w:rPr>
          <w:rFonts w:cs="Arial"/>
          <w:i/>
          <w:iCs/>
          <w:szCs w:val="24"/>
        </w:rPr>
        <w:t>Council requires final approval of panel members.</w:t>
      </w:r>
    </w:p>
    <w:p w14:paraId="3C3F86E9" w14:textId="77777777" w:rsidR="00E14815" w:rsidRDefault="00E14815" w:rsidP="00C044A6">
      <w:pPr>
        <w:pStyle w:val="ListParagraph"/>
        <w:numPr>
          <w:ilvl w:val="0"/>
          <w:numId w:val="16"/>
        </w:numPr>
        <w:autoSpaceDE w:val="0"/>
        <w:autoSpaceDN w:val="0"/>
        <w:jc w:val="both"/>
        <w:rPr>
          <w:rFonts w:cs="Arial"/>
          <w:i/>
          <w:iCs/>
          <w:szCs w:val="24"/>
        </w:rPr>
      </w:pPr>
      <w:r w:rsidRPr="00FD1D5B">
        <w:rPr>
          <w:rFonts w:cs="Arial"/>
          <w:i/>
          <w:iCs/>
          <w:szCs w:val="24"/>
        </w:rPr>
        <w:t>Council requires modes and thresholds options (Clause 5) to include:</w:t>
      </w:r>
    </w:p>
    <w:p w14:paraId="6C2771BB" w14:textId="77777777" w:rsidR="00E14815" w:rsidRDefault="00E14815" w:rsidP="00C044A6">
      <w:pPr>
        <w:pStyle w:val="ListParagraph"/>
        <w:numPr>
          <w:ilvl w:val="1"/>
          <w:numId w:val="16"/>
        </w:numPr>
        <w:autoSpaceDE w:val="0"/>
        <w:autoSpaceDN w:val="0"/>
        <w:jc w:val="both"/>
        <w:rPr>
          <w:rFonts w:cs="Arial"/>
          <w:i/>
          <w:iCs/>
          <w:szCs w:val="24"/>
        </w:rPr>
      </w:pPr>
      <w:r w:rsidRPr="00FD1D5B">
        <w:rPr>
          <w:rFonts w:cs="Arial"/>
          <w:i/>
          <w:iCs/>
          <w:szCs w:val="24"/>
        </w:rPr>
        <w:t xml:space="preserve">a tiered approach to Design Review Panel involvement diminishing with large, </w:t>
      </w:r>
      <w:proofErr w:type="gramStart"/>
      <w:r w:rsidRPr="00FD1D5B">
        <w:rPr>
          <w:rFonts w:cs="Arial"/>
          <w:i/>
          <w:iCs/>
          <w:szCs w:val="24"/>
        </w:rPr>
        <w:t>medium</w:t>
      </w:r>
      <w:proofErr w:type="gramEnd"/>
      <w:r w:rsidRPr="00FD1D5B">
        <w:rPr>
          <w:rFonts w:cs="Arial"/>
          <w:i/>
          <w:iCs/>
          <w:szCs w:val="24"/>
        </w:rPr>
        <w:t xml:space="preserve"> and small developments;</w:t>
      </w:r>
    </w:p>
    <w:p w14:paraId="40431203" w14:textId="77777777" w:rsidR="00E14815" w:rsidRDefault="00E14815" w:rsidP="00C044A6">
      <w:pPr>
        <w:pStyle w:val="ListParagraph"/>
        <w:numPr>
          <w:ilvl w:val="1"/>
          <w:numId w:val="16"/>
        </w:numPr>
        <w:autoSpaceDE w:val="0"/>
        <w:autoSpaceDN w:val="0"/>
        <w:jc w:val="both"/>
        <w:rPr>
          <w:rFonts w:cs="Arial"/>
          <w:i/>
          <w:iCs/>
          <w:szCs w:val="24"/>
        </w:rPr>
      </w:pPr>
      <w:r w:rsidRPr="00FD1D5B">
        <w:rPr>
          <w:rFonts w:cs="Arial"/>
          <w:i/>
          <w:iCs/>
          <w:szCs w:val="24"/>
        </w:rPr>
        <w:t>consideration of a part-time City Architect role; and</w:t>
      </w:r>
    </w:p>
    <w:p w14:paraId="6816D953" w14:textId="77777777" w:rsidR="00E14815" w:rsidRPr="00FD1D5B" w:rsidRDefault="00E14815" w:rsidP="00C044A6">
      <w:pPr>
        <w:pStyle w:val="ListParagraph"/>
        <w:numPr>
          <w:ilvl w:val="1"/>
          <w:numId w:val="16"/>
        </w:numPr>
        <w:autoSpaceDE w:val="0"/>
        <w:autoSpaceDN w:val="0"/>
        <w:jc w:val="both"/>
        <w:rPr>
          <w:rFonts w:cs="Arial"/>
          <w:i/>
          <w:iCs/>
          <w:szCs w:val="24"/>
        </w:rPr>
      </w:pPr>
      <w:r w:rsidRPr="00FD1D5B">
        <w:rPr>
          <w:rFonts w:cs="Arial"/>
          <w:i/>
          <w:iCs/>
          <w:szCs w:val="24"/>
        </w:rPr>
        <w:t>consideration of Community Reference Group role.</w:t>
      </w:r>
    </w:p>
    <w:p w14:paraId="4F9C35FE" w14:textId="77777777" w:rsidR="00E14815" w:rsidRPr="00FD1D5B" w:rsidRDefault="00E14815" w:rsidP="00C044A6">
      <w:pPr>
        <w:pStyle w:val="ListParagraph"/>
        <w:numPr>
          <w:ilvl w:val="0"/>
          <w:numId w:val="16"/>
        </w:numPr>
        <w:autoSpaceDE w:val="0"/>
        <w:autoSpaceDN w:val="0"/>
        <w:jc w:val="both"/>
        <w:rPr>
          <w:rFonts w:cs="Arial"/>
          <w:i/>
          <w:iCs/>
          <w:szCs w:val="24"/>
        </w:rPr>
      </w:pPr>
      <w:r w:rsidRPr="00FD1D5B">
        <w:rPr>
          <w:rFonts w:cs="Arial"/>
          <w:i/>
          <w:iCs/>
          <w:szCs w:val="24"/>
        </w:rPr>
        <w:t>present a re-scoped recommendation to the September 2020 Council meeting</w:t>
      </w:r>
      <w:r w:rsidRPr="00FD1D5B">
        <w:rPr>
          <w:rFonts w:cs="Arial"/>
          <w:b/>
          <w:bCs/>
          <w:szCs w:val="24"/>
        </w:rPr>
        <w:t>.”</w:t>
      </w:r>
    </w:p>
    <w:p w14:paraId="36D0403E" w14:textId="77777777" w:rsidR="00E14815" w:rsidRDefault="00E14815" w:rsidP="00E14815">
      <w:pPr>
        <w:autoSpaceDE w:val="0"/>
        <w:autoSpaceDN w:val="0"/>
        <w:adjustRightInd w:val="0"/>
        <w:jc w:val="both"/>
        <w:rPr>
          <w:rFonts w:cs="Arial"/>
          <w:color w:val="211D1E"/>
          <w:szCs w:val="24"/>
        </w:rPr>
      </w:pPr>
    </w:p>
    <w:p w14:paraId="6E3D64BC" w14:textId="77777777" w:rsidR="00E14815" w:rsidRDefault="00E14815" w:rsidP="00E14815">
      <w:pPr>
        <w:autoSpaceDE w:val="0"/>
        <w:autoSpaceDN w:val="0"/>
        <w:adjustRightInd w:val="0"/>
        <w:jc w:val="both"/>
        <w:rPr>
          <w:rFonts w:cs="Arial"/>
          <w:color w:val="211D1E"/>
          <w:szCs w:val="24"/>
        </w:rPr>
      </w:pPr>
      <w:r>
        <w:rPr>
          <w:rFonts w:cs="Arial"/>
          <w:color w:val="211D1E"/>
          <w:szCs w:val="24"/>
        </w:rPr>
        <w:t xml:space="preserve">Based on the 28 July 2020 Council resolution, the revision of the Terms of Reference, Local Planning Policy, expressions of interest for Panel members and opportunity for an interim solution was progressed. </w:t>
      </w:r>
    </w:p>
    <w:p w14:paraId="444E74CF" w14:textId="77777777" w:rsidR="00E14815" w:rsidRDefault="00E14815" w:rsidP="00E14815">
      <w:pPr>
        <w:autoSpaceDE w:val="0"/>
        <w:autoSpaceDN w:val="0"/>
        <w:adjustRightInd w:val="0"/>
        <w:jc w:val="both"/>
        <w:rPr>
          <w:rFonts w:cs="Arial"/>
          <w:color w:val="211D1E"/>
          <w:szCs w:val="24"/>
        </w:rPr>
      </w:pPr>
    </w:p>
    <w:p w14:paraId="10E4146D" w14:textId="77777777" w:rsidR="00E14815" w:rsidRPr="00FD1D5B" w:rsidRDefault="00E14815" w:rsidP="00E14815">
      <w:pPr>
        <w:numPr>
          <w:ilvl w:val="12"/>
          <w:numId w:val="0"/>
        </w:numPr>
        <w:jc w:val="both"/>
        <w:rPr>
          <w:rFonts w:cs="Arial"/>
          <w:b/>
          <w:bCs/>
          <w:szCs w:val="24"/>
          <w:lang w:eastAsia="en-AU"/>
        </w:rPr>
      </w:pPr>
      <w:r>
        <w:rPr>
          <w:rFonts w:cs="Arial"/>
          <w:color w:val="211D1E"/>
          <w:szCs w:val="24"/>
        </w:rPr>
        <w:t>At the 22 September 2020</w:t>
      </w:r>
      <w:r w:rsidRPr="006E2756">
        <w:rPr>
          <w:rFonts w:cs="Arial"/>
          <w:color w:val="000000" w:themeColor="text1"/>
          <w:szCs w:val="32"/>
        </w:rPr>
        <w:t xml:space="preserve"> </w:t>
      </w:r>
      <w:r>
        <w:rPr>
          <w:rFonts w:cs="Arial"/>
          <w:color w:val="000000" w:themeColor="text1"/>
          <w:szCs w:val="32"/>
        </w:rPr>
        <w:t>Ordinary Meeting of Council,</w:t>
      </w:r>
      <w:r>
        <w:rPr>
          <w:rFonts w:cs="Arial"/>
          <w:color w:val="211D1E"/>
          <w:szCs w:val="24"/>
        </w:rPr>
        <w:t xml:space="preserve"> Council resolved to </w:t>
      </w:r>
      <w:r>
        <w:rPr>
          <w:rFonts w:cs="Arial"/>
          <w:color w:val="000000" w:themeColor="text1"/>
          <w:szCs w:val="32"/>
        </w:rPr>
        <w:t xml:space="preserve">proceed with the </w:t>
      </w:r>
      <w:r>
        <w:rPr>
          <w:rFonts w:cs="Arial"/>
          <w:color w:val="000000" w:themeColor="text1"/>
          <w:szCs w:val="24"/>
        </w:rPr>
        <w:t>DRP</w:t>
      </w:r>
      <w:r w:rsidRPr="009F5E2C">
        <w:rPr>
          <w:rFonts w:cs="Arial"/>
          <w:color w:val="000000" w:themeColor="text1"/>
          <w:szCs w:val="24"/>
        </w:rPr>
        <w:t xml:space="preserve"> process.</w:t>
      </w:r>
      <w:r>
        <w:rPr>
          <w:rFonts w:cs="Arial"/>
          <w:color w:val="000000" w:themeColor="text1"/>
          <w:szCs w:val="24"/>
        </w:rPr>
        <w:t xml:space="preserve"> Council resolved as follows:</w:t>
      </w:r>
    </w:p>
    <w:p w14:paraId="18F04A4E" w14:textId="77777777" w:rsidR="00E14815" w:rsidRPr="00C023B4" w:rsidRDefault="00E14815" w:rsidP="0012338F">
      <w:pPr>
        <w:pStyle w:val="ListParagraph"/>
        <w:numPr>
          <w:ilvl w:val="3"/>
          <w:numId w:val="83"/>
        </w:numPr>
        <w:ind w:left="567" w:hanging="567"/>
        <w:jc w:val="both"/>
        <w:rPr>
          <w:rFonts w:cs="Arial"/>
          <w:bCs/>
          <w:i/>
          <w:iCs/>
          <w:szCs w:val="24"/>
        </w:rPr>
      </w:pPr>
      <w:r>
        <w:rPr>
          <w:rFonts w:cs="Arial"/>
          <w:bCs/>
          <w:i/>
          <w:iCs/>
          <w:color w:val="000000"/>
          <w:szCs w:val="24"/>
        </w:rPr>
        <w:t>“</w:t>
      </w:r>
      <w:r w:rsidRPr="00C023B4">
        <w:rPr>
          <w:rFonts w:cs="Arial"/>
          <w:bCs/>
          <w:i/>
          <w:iCs/>
          <w:color w:val="000000"/>
          <w:szCs w:val="24"/>
        </w:rPr>
        <w:t xml:space="preserve">adopts the City of Nedlands Draft Design Review Panel Terms of Reference </w:t>
      </w:r>
      <w:r w:rsidRPr="00C023B4">
        <w:rPr>
          <w:rFonts w:cs="Arial"/>
          <w:bCs/>
          <w:i/>
          <w:iCs/>
          <w:szCs w:val="24"/>
        </w:rPr>
        <w:t>for the purposes of providing independent expert design review advice for complex planning proposals subject to the following amendments:</w:t>
      </w:r>
    </w:p>
    <w:p w14:paraId="555F485C" w14:textId="77777777" w:rsidR="00E14815" w:rsidRPr="00C023B4" w:rsidRDefault="00E14815" w:rsidP="00C044A6">
      <w:pPr>
        <w:pStyle w:val="ListParagraph"/>
        <w:numPr>
          <w:ilvl w:val="3"/>
          <w:numId w:val="20"/>
        </w:numPr>
        <w:ind w:left="1134" w:hanging="567"/>
        <w:jc w:val="both"/>
        <w:rPr>
          <w:rFonts w:cs="Arial"/>
          <w:bCs/>
          <w:i/>
          <w:iCs/>
          <w:szCs w:val="24"/>
        </w:rPr>
      </w:pPr>
      <w:r w:rsidRPr="00C023B4">
        <w:rPr>
          <w:rFonts w:cs="Arial"/>
          <w:bCs/>
          <w:i/>
          <w:iCs/>
          <w:szCs w:val="24"/>
        </w:rPr>
        <w:t>at the end of Clause 1 add the words “including in the TOR an additional paragraph ‘Code of Conduct - All panel members are required to abide by the local government’s Code of Conduct.”;</w:t>
      </w:r>
    </w:p>
    <w:p w14:paraId="4367C9D6" w14:textId="77777777" w:rsidR="00E14815" w:rsidRPr="00C023B4" w:rsidRDefault="00E14815" w:rsidP="00C044A6">
      <w:pPr>
        <w:pStyle w:val="ListParagraph"/>
        <w:numPr>
          <w:ilvl w:val="3"/>
          <w:numId w:val="20"/>
        </w:numPr>
        <w:ind w:left="1134" w:hanging="567"/>
        <w:jc w:val="both"/>
        <w:rPr>
          <w:rFonts w:cs="Arial"/>
          <w:bCs/>
          <w:i/>
          <w:iCs/>
          <w:szCs w:val="24"/>
        </w:rPr>
      </w:pPr>
      <w:r w:rsidRPr="00C023B4">
        <w:rPr>
          <w:rFonts w:cs="Arial"/>
          <w:bCs/>
          <w:i/>
          <w:iCs/>
          <w:szCs w:val="24"/>
        </w:rPr>
        <w:t>amend the TOR by adding an additional clause 2.11 to read “A chair and deputy chair will be appointed by the election of the panel.”;</w:t>
      </w:r>
    </w:p>
    <w:p w14:paraId="7FB6FD77" w14:textId="77777777" w:rsidR="00E14815" w:rsidRPr="00C023B4" w:rsidRDefault="00E14815" w:rsidP="00C044A6">
      <w:pPr>
        <w:pStyle w:val="ListParagraph"/>
        <w:numPr>
          <w:ilvl w:val="3"/>
          <w:numId w:val="20"/>
        </w:numPr>
        <w:ind w:left="1134" w:hanging="567"/>
        <w:jc w:val="both"/>
        <w:rPr>
          <w:rFonts w:cs="Arial"/>
          <w:bCs/>
          <w:i/>
          <w:iCs/>
          <w:szCs w:val="24"/>
        </w:rPr>
      </w:pPr>
      <w:r w:rsidRPr="00C023B4">
        <w:rPr>
          <w:rFonts w:cs="Arial"/>
          <w:bCs/>
          <w:i/>
          <w:iCs/>
          <w:szCs w:val="24"/>
        </w:rPr>
        <w:t>amends clause 4.2 of the TOR to remove the words “as nominated by the Director of Planning &amp; Development”;</w:t>
      </w:r>
    </w:p>
    <w:p w14:paraId="2A26BF8F" w14:textId="77777777" w:rsidR="00E14815" w:rsidRPr="00C023B4" w:rsidRDefault="00E14815" w:rsidP="00C044A6">
      <w:pPr>
        <w:pStyle w:val="ListParagraph"/>
        <w:numPr>
          <w:ilvl w:val="3"/>
          <w:numId w:val="20"/>
        </w:numPr>
        <w:ind w:left="1134" w:hanging="567"/>
        <w:jc w:val="both"/>
        <w:rPr>
          <w:rFonts w:cs="Arial"/>
          <w:bCs/>
          <w:i/>
          <w:iCs/>
          <w:color w:val="000000"/>
          <w:szCs w:val="24"/>
        </w:rPr>
      </w:pPr>
      <w:r w:rsidRPr="00C023B4">
        <w:rPr>
          <w:rFonts w:cs="Arial"/>
          <w:bCs/>
          <w:i/>
          <w:iCs/>
          <w:color w:val="000000"/>
          <w:szCs w:val="24"/>
        </w:rPr>
        <w:t>in clause 2.7 of the TOR the word “preferably” be added to after the word “shall”; and</w:t>
      </w:r>
    </w:p>
    <w:p w14:paraId="2B8F9835" w14:textId="77777777" w:rsidR="00E14815" w:rsidRPr="00C023B4" w:rsidRDefault="00E14815" w:rsidP="0012338F">
      <w:pPr>
        <w:pStyle w:val="ListParagraph"/>
        <w:numPr>
          <w:ilvl w:val="3"/>
          <w:numId w:val="83"/>
        </w:numPr>
        <w:ind w:left="567" w:hanging="567"/>
        <w:jc w:val="both"/>
        <w:rPr>
          <w:rFonts w:cs="Arial"/>
          <w:bCs/>
          <w:i/>
          <w:iCs/>
          <w:szCs w:val="24"/>
        </w:rPr>
      </w:pPr>
      <w:r w:rsidRPr="00C023B4">
        <w:rPr>
          <w:rFonts w:cs="Arial"/>
          <w:bCs/>
          <w:i/>
          <w:iCs/>
          <w:color w:val="000000"/>
          <w:szCs w:val="24"/>
        </w:rPr>
        <w:t>advertises</w:t>
      </w:r>
      <w:r w:rsidRPr="00C023B4">
        <w:rPr>
          <w:rFonts w:cs="Arial"/>
          <w:bCs/>
          <w:i/>
          <w:iCs/>
          <w:szCs w:val="24"/>
          <w:lang w:val="en-US"/>
        </w:rPr>
        <w:t xml:space="preserve"> the Draft Design Review Panel Local Planning Policy for a period of 21 days, in accordance with the Planning and Development (Local Planning Schemes) Regulations 2015 Schedule 2, Part 2, Clause 4 subject to the removal of headings under 4.0</w:t>
      </w:r>
      <w:r w:rsidRPr="00C023B4">
        <w:rPr>
          <w:rFonts w:cs="Arial"/>
          <w:bCs/>
          <w:i/>
          <w:iCs/>
          <w:szCs w:val="24"/>
        </w:rPr>
        <w:t xml:space="preserve">; </w:t>
      </w:r>
    </w:p>
    <w:p w14:paraId="3ECEF921" w14:textId="77777777" w:rsidR="00E14815" w:rsidRPr="00C023B4" w:rsidRDefault="00E14815" w:rsidP="0012338F">
      <w:pPr>
        <w:pStyle w:val="ListParagraph"/>
        <w:numPr>
          <w:ilvl w:val="3"/>
          <w:numId w:val="83"/>
        </w:numPr>
        <w:ind w:left="567" w:hanging="567"/>
        <w:jc w:val="both"/>
        <w:rPr>
          <w:rFonts w:cs="Arial"/>
          <w:bCs/>
          <w:i/>
          <w:iCs/>
          <w:color w:val="000000"/>
          <w:szCs w:val="24"/>
        </w:rPr>
      </w:pPr>
      <w:r w:rsidRPr="00C023B4">
        <w:rPr>
          <w:rFonts w:cs="Arial"/>
          <w:bCs/>
          <w:i/>
          <w:iCs/>
          <w:color w:val="000000"/>
          <w:szCs w:val="24"/>
        </w:rPr>
        <w:lastRenderedPageBreak/>
        <w:t xml:space="preserve">instructs the Chief Executive Officer to call for expressions of interest for the City of Nedlands Design Review Panel, with appointment to the Panel to be made by Council upon its adoption of the Design Review Panel Local Planning Policy; and </w:t>
      </w:r>
    </w:p>
    <w:p w14:paraId="25383298" w14:textId="77777777" w:rsidR="00E14815" w:rsidRPr="00404565" w:rsidRDefault="00E14815" w:rsidP="0012338F">
      <w:pPr>
        <w:pStyle w:val="ListParagraph"/>
        <w:numPr>
          <w:ilvl w:val="3"/>
          <w:numId w:val="83"/>
        </w:numPr>
        <w:ind w:left="567" w:hanging="567"/>
        <w:jc w:val="both"/>
        <w:rPr>
          <w:rFonts w:cs="Arial"/>
          <w:bCs/>
          <w:i/>
          <w:iCs/>
          <w:szCs w:val="24"/>
        </w:rPr>
      </w:pPr>
      <w:r w:rsidRPr="00C023B4">
        <w:rPr>
          <w:rFonts w:cs="Arial"/>
          <w:bCs/>
          <w:i/>
          <w:iCs/>
          <w:szCs w:val="24"/>
        </w:rPr>
        <w:t>notes that a budget amount of $20,500 is to be set aside in the mid-year Review to allow for the operation of the Design Review Panel, for strategic matters, for the remainder of the financial year up to June 2021 inclusive.</w:t>
      </w:r>
      <w:r>
        <w:rPr>
          <w:rFonts w:cs="Arial"/>
          <w:bCs/>
          <w:i/>
          <w:iCs/>
          <w:szCs w:val="24"/>
        </w:rPr>
        <w:t>”</w:t>
      </w:r>
    </w:p>
    <w:p w14:paraId="77F9AF42" w14:textId="77777777" w:rsidR="00E14815" w:rsidRDefault="00E14815" w:rsidP="00E14815">
      <w:pPr>
        <w:autoSpaceDE w:val="0"/>
        <w:autoSpaceDN w:val="0"/>
        <w:adjustRightInd w:val="0"/>
        <w:jc w:val="both"/>
        <w:rPr>
          <w:rFonts w:cs="Arial"/>
          <w:color w:val="211D1E"/>
          <w:szCs w:val="24"/>
        </w:rPr>
      </w:pPr>
    </w:p>
    <w:p w14:paraId="40C5601A" w14:textId="77777777" w:rsidR="00E14815" w:rsidRDefault="00E14815" w:rsidP="00E14815">
      <w:pPr>
        <w:autoSpaceDE w:val="0"/>
        <w:autoSpaceDN w:val="0"/>
        <w:adjustRightInd w:val="0"/>
        <w:jc w:val="both"/>
        <w:rPr>
          <w:rFonts w:cs="Arial"/>
          <w:color w:val="211D1E"/>
          <w:szCs w:val="24"/>
        </w:rPr>
      </w:pPr>
      <w:r>
        <w:rPr>
          <w:rFonts w:cs="Arial"/>
          <w:color w:val="211D1E"/>
          <w:szCs w:val="24"/>
        </w:rPr>
        <w:t xml:space="preserve">The DRP Local Planning Policy was presented to the 15 December 2020 Council Meeting for final adoption. The report to this meeting also included a recommendation to appoint eight DRP members, following a rigorous selection process. At this meeting, Council resolved to defer the item to the February Council Meeting. </w:t>
      </w:r>
    </w:p>
    <w:p w14:paraId="6F04994A" w14:textId="77777777" w:rsidR="00E14815" w:rsidRDefault="00E14815" w:rsidP="00E14815">
      <w:pPr>
        <w:autoSpaceDE w:val="0"/>
        <w:autoSpaceDN w:val="0"/>
        <w:adjustRightInd w:val="0"/>
        <w:jc w:val="both"/>
        <w:rPr>
          <w:rFonts w:cs="Arial"/>
          <w:color w:val="211D1E"/>
          <w:szCs w:val="24"/>
        </w:rPr>
      </w:pPr>
    </w:p>
    <w:p w14:paraId="1E798F8A" w14:textId="77777777" w:rsidR="00E14815" w:rsidRDefault="00E14815" w:rsidP="00E14815">
      <w:pPr>
        <w:autoSpaceDE w:val="0"/>
        <w:autoSpaceDN w:val="0"/>
        <w:adjustRightInd w:val="0"/>
        <w:jc w:val="both"/>
        <w:rPr>
          <w:rFonts w:cs="Arial"/>
          <w:color w:val="211D1E"/>
          <w:szCs w:val="24"/>
        </w:rPr>
      </w:pPr>
      <w:r>
        <w:rPr>
          <w:rFonts w:cs="Arial"/>
          <w:color w:val="211D1E"/>
          <w:szCs w:val="24"/>
        </w:rPr>
        <w:t>A Council Briefing session was held on 2 February 2021, where Administration provided further information about the DRP member selection process. At this session, questions were raised by Councillors as to the suitability of the selection criteria used by Administration, primarily regarding the weight given to resident/ratepayers, and those with DRP experience.</w:t>
      </w:r>
    </w:p>
    <w:p w14:paraId="38846B16" w14:textId="77777777" w:rsidR="00E14815" w:rsidRDefault="00E14815" w:rsidP="00E14815">
      <w:pPr>
        <w:autoSpaceDE w:val="0"/>
        <w:autoSpaceDN w:val="0"/>
        <w:adjustRightInd w:val="0"/>
        <w:jc w:val="both"/>
        <w:rPr>
          <w:rFonts w:cs="Arial"/>
          <w:color w:val="211D1E"/>
          <w:szCs w:val="24"/>
        </w:rPr>
      </w:pPr>
    </w:p>
    <w:p w14:paraId="4B0D0F8C" w14:textId="77777777" w:rsidR="00E14815" w:rsidRDefault="00E14815" w:rsidP="00E14815">
      <w:pPr>
        <w:autoSpaceDE w:val="0"/>
        <w:autoSpaceDN w:val="0"/>
        <w:adjustRightInd w:val="0"/>
        <w:jc w:val="both"/>
        <w:rPr>
          <w:rFonts w:cs="Arial"/>
          <w:color w:val="211D1E"/>
          <w:szCs w:val="24"/>
          <w:highlight w:val="yellow"/>
        </w:rPr>
      </w:pPr>
      <w:r>
        <w:rPr>
          <w:rFonts w:cs="Arial"/>
          <w:color w:val="211D1E"/>
          <w:szCs w:val="24"/>
        </w:rPr>
        <w:t xml:space="preserve">Following a review of the scoring and outcomes from the evaluation and interview processes, an error was identified in the scoring applied. This error had direct implication on those candidates that should have qualified to progress to the interview stage. In response, Administration provided Council with a memorandum on 9 February 2021, with an Alternative Recommendation for the 23 February 2021 Council Meeting to defer the item to the 23 March 2021 Council Meeting. </w:t>
      </w:r>
    </w:p>
    <w:p w14:paraId="4F1A3E8E" w14:textId="77777777" w:rsidR="00E14815" w:rsidRDefault="00E14815" w:rsidP="00E14815">
      <w:pPr>
        <w:jc w:val="both"/>
        <w:rPr>
          <w:rFonts w:cs="Arial"/>
          <w:szCs w:val="32"/>
          <w:lang w:val="en-US"/>
        </w:rPr>
      </w:pPr>
    </w:p>
    <w:p w14:paraId="3CDEBF7A" w14:textId="77777777" w:rsidR="00E14815" w:rsidRDefault="00E14815" w:rsidP="00E14815">
      <w:pPr>
        <w:jc w:val="both"/>
        <w:rPr>
          <w:rFonts w:cs="Arial"/>
          <w:szCs w:val="32"/>
          <w:lang w:val="en-US"/>
        </w:rPr>
      </w:pPr>
      <w:r>
        <w:rPr>
          <w:rFonts w:cs="Arial"/>
          <w:szCs w:val="32"/>
          <w:lang w:val="en-US"/>
        </w:rPr>
        <w:t>The following key issues were raised at the 2 February 2021 Council Briefing session:</w:t>
      </w:r>
    </w:p>
    <w:p w14:paraId="486488C1" w14:textId="77777777" w:rsidR="00E14815" w:rsidRDefault="00E14815" w:rsidP="00E14815">
      <w:pPr>
        <w:jc w:val="both"/>
        <w:rPr>
          <w:rFonts w:cs="Arial"/>
          <w:szCs w:val="32"/>
          <w:lang w:val="en-US"/>
        </w:rPr>
      </w:pPr>
    </w:p>
    <w:p w14:paraId="53DF415C" w14:textId="77777777" w:rsidR="00E14815" w:rsidRDefault="00E14815" w:rsidP="0012338F">
      <w:pPr>
        <w:pStyle w:val="ListParagraph"/>
        <w:numPr>
          <w:ilvl w:val="0"/>
          <w:numId w:val="78"/>
        </w:numPr>
        <w:jc w:val="both"/>
        <w:rPr>
          <w:rFonts w:cs="Arial"/>
          <w:szCs w:val="32"/>
          <w:lang w:val="en-US"/>
        </w:rPr>
      </w:pPr>
      <w:r>
        <w:rPr>
          <w:rFonts w:cs="Arial"/>
          <w:szCs w:val="32"/>
          <w:lang w:val="en-US"/>
        </w:rPr>
        <w:t xml:space="preserve">Some </w:t>
      </w:r>
      <w:proofErr w:type="spellStart"/>
      <w:r>
        <w:rPr>
          <w:rFonts w:cs="Arial"/>
          <w:szCs w:val="32"/>
          <w:lang w:val="en-US"/>
        </w:rPr>
        <w:t>Councillors</w:t>
      </w:r>
      <w:proofErr w:type="spellEnd"/>
      <w:r>
        <w:rPr>
          <w:rFonts w:cs="Arial"/>
          <w:szCs w:val="32"/>
          <w:lang w:val="en-US"/>
        </w:rPr>
        <w:t xml:space="preserve"> were of the view that two points was not a sufficient score for applicants who are resident/ratepayers within the City of </w:t>
      </w:r>
      <w:proofErr w:type="gramStart"/>
      <w:r>
        <w:rPr>
          <w:rFonts w:cs="Arial"/>
          <w:szCs w:val="32"/>
          <w:lang w:val="en-US"/>
        </w:rPr>
        <w:t>Nedlands;</w:t>
      </w:r>
      <w:proofErr w:type="gramEnd"/>
    </w:p>
    <w:p w14:paraId="36DB39D1" w14:textId="77777777" w:rsidR="00E14815" w:rsidRDefault="00E14815" w:rsidP="0012338F">
      <w:pPr>
        <w:pStyle w:val="ListParagraph"/>
        <w:numPr>
          <w:ilvl w:val="0"/>
          <w:numId w:val="78"/>
        </w:numPr>
        <w:jc w:val="both"/>
        <w:rPr>
          <w:rFonts w:cs="Arial"/>
          <w:szCs w:val="32"/>
          <w:lang w:val="en-US"/>
        </w:rPr>
      </w:pPr>
      <w:r>
        <w:rPr>
          <w:rFonts w:cs="Arial"/>
          <w:szCs w:val="32"/>
          <w:lang w:val="en-US"/>
        </w:rPr>
        <w:t xml:space="preserve">Some </w:t>
      </w:r>
      <w:proofErr w:type="spellStart"/>
      <w:r>
        <w:rPr>
          <w:rFonts w:cs="Arial"/>
          <w:szCs w:val="32"/>
          <w:lang w:val="en-US"/>
        </w:rPr>
        <w:t>Councillors</w:t>
      </w:r>
      <w:proofErr w:type="spellEnd"/>
      <w:r>
        <w:rPr>
          <w:rFonts w:cs="Arial"/>
          <w:szCs w:val="32"/>
          <w:lang w:val="en-US"/>
        </w:rPr>
        <w:t xml:space="preserve"> were of the view that five points was an excessive score for applicants with DRP experience.</w:t>
      </w:r>
    </w:p>
    <w:p w14:paraId="1345E723" w14:textId="77777777" w:rsidR="00E14815" w:rsidRDefault="00E14815" w:rsidP="0012338F">
      <w:pPr>
        <w:pStyle w:val="ListParagraph"/>
        <w:numPr>
          <w:ilvl w:val="0"/>
          <w:numId w:val="78"/>
        </w:numPr>
        <w:jc w:val="both"/>
        <w:rPr>
          <w:rFonts w:cs="Arial"/>
          <w:szCs w:val="32"/>
          <w:lang w:val="en-US"/>
        </w:rPr>
      </w:pPr>
      <w:r>
        <w:rPr>
          <w:rFonts w:cs="Arial"/>
          <w:szCs w:val="32"/>
          <w:lang w:val="en-US"/>
        </w:rPr>
        <w:t>Further detail was requested on the breakdown of the scoring system used.</w:t>
      </w:r>
    </w:p>
    <w:p w14:paraId="7BC0E5E1" w14:textId="77777777" w:rsidR="00E14815" w:rsidRDefault="00E14815" w:rsidP="00E14815">
      <w:pPr>
        <w:jc w:val="both"/>
        <w:rPr>
          <w:rFonts w:cs="Arial"/>
          <w:szCs w:val="32"/>
          <w:lang w:val="en-US"/>
        </w:rPr>
      </w:pPr>
    </w:p>
    <w:p w14:paraId="323FE379" w14:textId="77777777" w:rsidR="00E14815" w:rsidRDefault="00E14815" w:rsidP="00E14815">
      <w:pPr>
        <w:jc w:val="both"/>
        <w:rPr>
          <w:rFonts w:cs="Arial"/>
          <w:szCs w:val="32"/>
          <w:lang w:val="en-US"/>
        </w:rPr>
      </w:pPr>
      <w:r>
        <w:rPr>
          <w:rFonts w:cs="Arial"/>
          <w:szCs w:val="32"/>
          <w:lang w:val="en-US"/>
        </w:rPr>
        <w:t>In response to the above, confidential attachments have been provided to Council with this report, which detail:</w:t>
      </w:r>
    </w:p>
    <w:p w14:paraId="580660D0" w14:textId="77777777" w:rsidR="00E14815" w:rsidRDefault="00E14815" w:rsidP="00E14815">
      <w:pPr>
        <w:jc w:val="both"/>
        <w:rPr>
          <w:rFonts w:cs="Arial"/>
          <w:szCs w:val="32"/>
          <w:lang w:val="en-US"/>
        </w:rPr>
      </w:pPr>
    </w:p>
    <w:p w14:paraId="07BCECD3" w14:textId="77777777" w:rsidR="00E14815" w:rsidRDefault="00E14815" w:rsidP="0012338F">
      <w:pPr>
        <w:pStyle w:val="ListParagraph"/>
        <w:numPr>
          <w:ilvl w:val="0"/>
          <w:numId w:val="79"/>
        </w:numPr>
        <w:jc w:val="both"/>
        <w:rPr>
          <w:rFonts w:cs="Arial"/>
          <w:szCs w:val="32"/>
          <w:lang w:val="en-US"/>
        </w:rPr>
      </w:pPr>
      <w:r w:rsidRPr="007119EE">
        <w:rPr>
          <w:rFonts w:cs="Arial"/>
          <w:szCs w:val="32"/>
          <w:lang w:val="en-US"/>
        </w:rPr>
        <w:t>The outcomes of applying different score values to resident/ratepayers and those with DRP experience</w:t>
      </w:r>
      <w:r>
        <w:rPr>
          <w:rFonts w:cs="Arial"/>
          <w:szCs w:val="32"/>
          <w:lang w:val="en-US"/>
        </w:rPr>
        <w:t>; and</w:t>
      </w:r>
    </w:p>
    <w:p w14:paraId="75D60549" w14:textId="77777777" w:rsidR="00E14815" w:rsidRDefault="00E14815" w:rsidP="0012338F">
      <w:pPr>
        <w:pStyle w:val="ListParagraph"/>
        <w:numPr>
          <w:ilvl w:val="0"/>
          <w:numId w:val="79"/>
        </w:numPr>
        <w:jc w:val="both"/>
        <w:rPr>
          <w:rFonts w:cs="Arial"/>
          <w:szCs w:val="32"/>
          <w:lang w:val="en-US"/>
        </w:rPr>
      </w:pPr>
      <w:r>
        <w:rPr>
          <w:rFonts w:cs="Arial"/>
          <w:szCs w:val="32"/>
          <w:lang w:val="en-US"/>
        </w:rPr>
        <w:t>The specifics of the scoring system used.</w:t>
      </w:r>
    </w:p>
    <w:p w14:paraId="2E95A8EC" w14:textId="77777777" w:rsidR="00E14815" w:rsidRDefault="00E14815" w:rsidP="00E14815">
      <w:pPr>
        <w:jc w:val="both"/>
        <w:rPr>
          <w:rFonts w:cs="Arial"/>
          <w:szCs w:val="32"/>
          <w:lang w:val="en-US"/>
        </w:rPr>
      </w:pPr>
    </w:p>
    <w:p w14:paraId="3E7E32B0" w14:textId="77777777" w:rsidR="00E14815" w:rsidRDefault="00E14815" w:rsidP="00E14815">
      <w:pPr>
        <w:jc w:val="both"/>
        <w:rPr>
          <w:rFonts w:cs="Arial"/>
          <w:szCs w:val="24"/>
          <w:lang w:val="en-US"/>
        </w:rPr>
      </w:pPr>
      <w:r w:rsidRPr="45A45A7A">
        <w:rPr>
          <w:rFonts w:cs="Arial"/>
          <w:szCs w:val="24"/>
          <w:lang w:val="en-US"/>
        </w:rPr>
        <w:t>Three</w:t>
      </w:r>
      <w:r w:rsidRPr="5E544364">
        <w:rPr>
          <w:rFonts w:cs="Arial"/>
          <w:szCs w:val="24"/>
          <w:lang w:val="en-US"/>
        </w:rPr>
        <w:t xml:space="preserve"> additional interviews have since been conducted. Council have been provided with the recordings of these interviews, along with interview sheets and scores, as confidential attachments. </w:t>
      </w:r>
    </w:p>
    <w:p w14:paraId="0A6B5252" w14:textId="77777777" w:rsidR="00E14815" w:rsidRDefault="00E14815" w:rsidP="00E14815">
      <w:pPr>
        <w:jc w:val="both"/>
        <w:rPr>
          <w:rFonts w:cs="Arial"/>
          <w:b/>
          <w:bCs/>
          <w:szCs w:val="32"/>
          <w:lang w:val="en-US"/>
        </w:rPr>
      </w:pPr>
    </w:p>
    <w:p w14:paraId="5241D919" w14:textId="77777777" w:rsidR="00E14815" w:rsidRPr="00B0773D" w:rsidRDefault="00E14815" w:rsidP="00FF66D4">
      <w:pPr>
        <w:pStyle w:val="ListParagraph"/>
        <w:numPr>
          <w:ilvl w:val="1"/>
          <w:numId w:val="25"/>
        </w:numPr>
        <w:ind w:hanging="720"/>
        <w:jc w:val="both"/>
        <w:rPr>
          <w:rFonts w:cs="Arial"/>
          <w:b/>
          <w:bCs/>
          <w:szCs w:val="32"/>
          <w:lang w:val="en-US"/>
        </w:rPr>
      </w:pPr>
      <w:r>
        <w:rPr>
          <w:rFonts w:cs="Arial"/>
          <w:b/>
          <w:bCs/>
          <w:szCs w:val="32"/>
          <w:lang w:val="en-US"/>
        </w:rPr>
        <w:t>Comments</w:t>
      </w:r>
      <w:r w:rsidRPr="00B0773D">
        <w:rPr>
          <w:rFonts w:cs="Arial"/>
          <w:b/>
          <w:bCs/>
          <w:szCs w:val="32"/>
          <w:lang w:val="en-US"/>
        </w:rPr>
        <w:t xml:space="preserve"> from the Office of the Government Architect</w:t>
      </w:r>
    </w:p>
    <w:p w14:paraId="43326E98" w14:textId="77777777" w:rsidR="00E14815" w:rsidRDefault="00E14815" w:rsidP="00E14815">
      <w:pPr>
        <w:jc w:val="both"/>
        <w:rPr>
          <w:rFonts w:cs="Arial"/>
          <w:szCs w:val="32"/>
          <w:lang w:val="en-US"/>
        </w:rPr>
      </w:pPr>
    </w:p>
    <w:p w14:paraId="00C9A73F" w14:textId="77777777" w:rsidR="00E14815" w:rsidRDefault="00E14815" w:rsidP="00E14815">
      <w:pPr>
        <w:jc w:val="both"/>
        <w:rPr>
          <w:rFonts w:cs="Arial"/>
          <w:szCs w:val="32"/>
          <w:lang w:val="en-US"/>
        </w:rPr>
      </w:pPr>
      <w:r>
        <w:rPr>
          <w:rFonts w:cs="Arial"/>
          <w:szCs w:val="32"/>
          <w:lang w:val="en-US"/>
        </w:rPr>
        <w:t xml:space="preserve">The Office of the Government Architect (OGA) provided comments to the City on the draft DRP Local Planning Policy and Terms of Reference on 17 September 2020. These comments were received too late to be included in the report to the 22 September 2020 Council meeting, and so are </w:t>
      </w:r>
      <w:proofErr w:type="spellStart"/>
      <w:r>
        <w:rPr>
          <w:rFonts w:cs="Arial"/>
          <w:szCs w:val="32"/>
          <w:lang w:val="en-US"/>
        </w:rPr>
        <w:t>summarised</w:t>
      </w:r>
      <w:proofErr w:type="spellEnd"/>
      <w:r>
        <w:rPr>
          <w:rFonts w:cs="Arial"/>
          <w:szCs w:val="32"/>
          <w:lang w:val="en-US"/>
        </w:rPr>
        <w:t xml:space="preserve"> below:</w:t>
      </w:r>
    </w:p>
    <w:p w14:paraId="5321D030" w14:textId="77777777" w:rsidR="00E14815" w:rsidRDefault="00E14815" w:rsidP="00E14815">
      <w:pPr>
        <w:jc w:val="both"/>
        <w:rPr>
          <w:rFonts w:cs="Arial"/>
          <w:szCs w:val="32"/>
          <w:lang w:val="en-US"/>
        </w:rPr>
      </w:pPr>
    </w:p>
    <w:p w14:paraId="533C9309" w14:textId="77777777" w:rsidR="00E14815" w:rsidRDefault="00E14815" w:rsidP="00C044A6">
      <w:pPr>
        <w:pStyle w:val="ListParagraph"/>
        <w:numPr>
          <w:ilvl w:val="0"/>
          <w:numId w:val="26"/>
        </w:numPr>
        <w:jc w:val="both"/>
        <w:rPr>
          <w:rFonts w:cs="Arial"/>
          <w:szCs w:val="32"/>
          <w:lang w:val="en-US"/>
        </w:rPr>
      </w:pPr>
      <w:r>
        <w:rPr>
          <w:rFonts w:cs="Arial"/>
          <w:szCs w:val="32"/>
          <w:lang w:val="en-US"/>
        </w:rPr>
        <w:lastRenderedPageBreak/>
        <w:t>The draft DRP Local Planning Policy and Terms of Reference are generally well developed.</w:t>
      </w:r>
    </w:p>
    <w:p w14:paraId="55E19E27" w14:textId="77777777" w:rsidR="00E14815" w:rsidRDefault="00E14815" w:rsidP="00C044A6">
      <w:pPr>
        <w:pStyle w:val="ListParagraph"/>
        <w:numPr>
          <w:ilvl w:val="0"/>
          <w:numId w:val="26"/>
        </w:numPr>
        <w:jc w:val="both"/>
        <w:rPr>
          <w:rFonts w:cs="Arial"/>
          <w:szCs w:val="32"/>
          <w:lang w:val="en-US"/>
        </w:rPr>
      </w:pPr>
      <w:r>
        <w:rPr>
          <w:rFonts w:cs="Arial"/>
          <w:szCs w:val="32"/>
          <w:lang w:val="en-US"/>
        </w:rPr>
        <w:t xml:space="preserve">The focus on residents and ratepayers as DRP members is not supported. </w:t>
      </w:r>
    </w:p>
    <w:p w14:paraId="4B7D2EDC" w14:textId="77777777" w:rsidR="00E14815" w:rsidRDefault="00E14815" w:rsidP="00C044A6">
      <w:pPr>
        <w:pStyle w:val="ListParagraph"/>
        <w:numPr>
          <w:ilvl w:val="0"/>
          <w:numId w:val="26"/>
        </w:numPr>
        <w:jc w:val="both"/>
        <w:rPr>
          <w:rFonts w:cs="Arial"/>
          <w:szCs w:val="24"/>
          <w:lang w:val="en-US"/>
        </w:rPr>
      </w:pPr>
      <w:r w:rsidRPr="002F26DB">
        <w:rPr>
          <w:rFonts w:cs="Arial"/>
          <w:szCs w:val="24"/>
          <w:lang w:val="en-US"/>
        </w:rPr>
        <w:t xml:space="preserve">The fully proponent-funded model </w:t>
      </w:r>
      <w:r>
        <w:rPr>
          <w:rFonts w:cs="Arial"/>
          <w:szCs w:val="24"/>
          <w:lang w:val="en-US"/>
        </w:rPr>
        <w:t xml:space="preserve">is not supported. </w:t>
      </w:r>
    </w:p>
    <w:p w14:paraId="1C7B8EF5" w14:textId="77777777" w:rsidR="00E14815" w:rsidRDefault="00E14815" w:rsidP="00C044A6">
      <w:pPr>
        <w:pStyle w:val="ListParagraph"/>
        <w:numPr>
          <w:ilvl w:val="0"/>
          <w:numId w:val="26"/>
        </w:numPr>
        <w:jc w:val="both"/>
        <w:rPr>
          <w:rFonts w:cs="Arial"/>
          <w:szCs w:val="24"/>
          <w:lang w:val="en-US"/>
        </w:rPr>
      </w:pPr>
      <w:r>
        <w:rPr>
          <w:rFonts w:cs="Arial"/>
          <w:szCs w:val="24"/>
          <w:lang w:val="en-US"/>
        </w:rPr>
        <w:t xml:space="preserve">Consideration should be given to reducing the threshold for grouped dwellings being presented to the DRP from ten to six to eight dwellings. </w:t>
      </w:r>
    </w:p>
    <w:p w14:paraId="4B280919" w14:textId="77777777" w:rsidR="00E14815" w:rsidRDefault="00E14815" w:rsidP="00E14815">
      <w:pPr>
        <w:jc w:val="both"/>
        <w:rPr>
          <w:rFonts w:cs="Arial"/>
          <w:szCs w:val="24"/>
          <w:lang w:val="en-US"/>
        </w:rPr>
      </w:pPr>
    </w:p>
    <w:p w14:paraId="59F1D17B" w14:textId="77777777" w:rsidR="00E14815" w:rsidRDefault="00E14815" w:rsidP="00E14815">
      <w:pPr>
        <w:jc w:val="both"/>
        <w:rPr>
          <w:rFonts w:cs="Arial"/>
          <w:szCs w:val="24"/>
          <w:lang w:val="en-US"/>
        </w:rPr>
      </w:pPr>
      <w:r>
        <w:rPr>
          <w:rFonts w:cs="Arial"/>
          <w:szCs w:val="24"/>
          <w:lang w:val="en-US"/>
        </w:rPr>
        <w:t xml:space="preserve">A more detailed summary of these comments, together with Administration’s response, is included as </w:t>
      </w:r>
      <w:r w:rsidRPr="004004A3">
        <w:rPr>
          <w:rFonts w:cs="Arial"/>
          <w:b/>
          <w:bCs/>
          <w:szCs w:val="24"/>
          <w:lang w:val="en-US"/>
        </w:rPr>
        <w:t>Attachment 2</w:t>
      </w:r>
      <w:r>
        <w:rPr>
          <w:rFonts w:cs="Arial"/>
          <w:szCs w:val="24"/>
          <w:lang w:val="en-US"/>
        </w:rPr>
        <w:t xml:space="preserve">. </w:t>
      </w:r>
    </w:p>
    <w:p w14:paraId="2CFE4DE0" w14:textId="77777777" w:rsidR="00E14815" w:rsidRDefault="00E14815" w:rsidP="00E14815">
      <w:pPr>
        <w:jc w:val="both"/>
        <w:rPr>
          <w:rFonts w:cs="Arial"/>
          <w:szCs w:val="24"/>
          <w:lang w:val="en-US"/>
        </w:rPr>
      </w:pPr>
    </w:p>
    <w:p w14:paraId="32FE5D52" w14:textId="77777777" w:rsidR="00E14815" w:rsidRDefault="00E14815" w:rsidP="00FF66D4">
      <w:pPr>
        <w:pStyle w:val="ListParagraph"/>
        <w:numPr>
          <w:ilvl w:val="1"/>
          <w:numId w:val="25"/>
        </w:numPr>
        <w:ind w:hanging="720"/>
        <w:jc w:val="both"/>
        <w:rPr>
          <w:rFonts w:cs="Arial"/>
          <w:b/>
          <w:szCs w:val="28"/>
          <w:lang w:val="en-US"/>
        </w:rPr>
      </w:pPr>
      <w:r w:rsidRPr="00200D09">
        <w:rPr>
          <w:rFonts w:cs="Arial"/>
          <w:b/>
          <w:szCs w:val="28"/>
          <w:lang w:val="en-US"/>
        </w:rPr>
        <w:t>Design Review Panel Selection and Appointment Process</w:t>
      </w:r>
    </w:p>
    <w:p w14:paraId="634EEF8C" w14:textId="77777777" w:rsidR="00E14815" w:rsidRPr="00200D09" w:rsidRDefault="00E14815" w:rsidP="00E14815">
      <w:pPr>
        <w:jc w:val="both"/>
        <w:rPr>
          <w:rFonts w:cs="Arial"/>
          <w:b/>
          <w:szCs w:val="28"/>
          <w:lang w:val="en-US"/>
        </w:rPr>
      </w:pPr>
    </w:p>
    <w:p w14:paraId="6648C91D" w14:textId="77777777" w:rsidR="00E14815" w:rsidRDefault="00E14815" w:rsidP="00E14815">
      <w:pPr>
        <w:jc w:val="both"/>
        <w:rPr>
          <w:rFonts w:cs="Arial"/>
          <w:szCs w:val="32"/>
          <w:lang w:val="en-US"/>
        </w:rPr>
      </w:pPr>
      <w:r>
        <w:rPr>
          <w:rFonts w:cs="Arial"/>
          <w:szCs w:val="32"/>
          <w:lang w:val="en-US"/>
        </w:rPr>
        <w:t xml:space="preserve">In response to Council’s 22 September 2020 resolution, the City advertised for expressions of interest for membership on the DRP. The advertising period ran for 21 days, ending 23 October 2020. </w:t>
      </w:r>
    </w:p>
    <w:p w14:paraId="11585606" w14:textId="77777777" w:rsidR="00E14815" w:rsidRDefault="00E14815" w:rsidP="00E14815">
      <w:pPr>
        <w:jc w:val="both"/>
        <w:rPr>
          <w:rFonts w:cs="Arial"/>
          <w:szCs w:val="32"/>
          <w:lang w:val="en-US"/>
        </w:rPr>
      </w:pPr>
    </w:p>
    <w:p w14:paraId="04E8DAA8" w14:textId="77777777" w:rsidR="00E14815" w:rsidRDefault="00E14815" w:rsidP="00E14815">
      <w:pPr>
        <w:jc w:val="both"/>
        <w:rPr>
          <w:rFonts w:cs="Arial"/>
          <w:szCs w:val="32"/>
          <w:lang w:val="en-US"/>
        </w:rPr>
      </w:pPr>
      <w:r>
        <w:rPr>
          <w:rFonts w:cs="Arial"/>
          <w:szCs w:val="32"/>
          <w:lang w:val="en-US"/>
        </w:rPr>
        <w:t xml:space="preserve">The City received 25 applications during the expression of interest period. A selection panel, comprising the Manager Urban Planning, Principal Planner and a Senior Urban Planner undertook a review of all applications received. It is noted that the OGA were invited to participate in the review of applications received, in line with the OGA’s Design Review Guide, however they advised that they did not have sufficient capacity to be on the selection panel. The OGA did, however, assist in distributing the advertisement for expressions of interest for DRP members to their contact list, including members of the State Design Review Panel. </w:t>
      </w:r>
    </w:p>
    <w:p w14:paraId="74191487" w14:textId="77777777" w:rsidR="00E14815" w:rsidRDefault="00E14815" w:rsidP="00E14815">
      <w:pPr>
        <w:jc w:val="both"/>
        <w:rPr>
          <w:rFonts w:cs="Arial"/>
          <w:b/>
          <w:bCs/>
          <w:i/>
          <w:iCs/>
          <w:szCs w:val="32"/>
          <w:lang w:val="en-US"/>
        </w:rPr>
      </w:pPr>
    </w:p>
    <w:p w14:paraId="01357369" w14:textId="77777777" w:rsidR="00E14815" w:rsidRPr="006B6DF0" w:rsidRDefault="00E14815" w:rsidP="00FF66D4">
      <w:pPr>
        <w:pStyle w:val="ListParagraph"/>
        <w:numPr>
          <w:ilvl w:val="1"/>
          <w:numId w:val="25"/>
        </w:numPr>
        <w:ind w:hanging="720"/>
        <w:jc w:val="both"/>
        <w:rPr>
          <w:rFonts w:cs="Arial"/>
          <w:b/>
          <w:bCs/>
          <w:szCs w:val="32"/>
          <w:lang w:val="en-US"/>
        </w:rPr>
      </w:pPr>
      <w:r w:rsidRPr="006B6DF0">
        <w:rPr>
          <w:rFonts w:cs="Arial"/>
          <w:b/>
          <w:bCs/>
          <w:szCs w:val="32"/>
          <w:lang w:val="en-US"/>
        </w:rPr>
        <w:t>Selection Criteria</w:t>
      </w:r>
    </w:p>
    <w:p w14:paraId="7A993A10" w14:textId="77777777" w:rsidR="00E14815" w:rsidRPr="00DF5668" w:rsidRDefault="00E14815" w:rsidP="00E14815">
      <w:pPr>
        <w:jc w:val="both"/>
        <w:rPr>
          <w:rFonts w:cs="Arial"/>
          <w:b/>
          <w:bCs/>
          <w:i/>
          <w:iCs/>
          <w:szCs w:val="32"/>
          <w:lang w:val="en-US"/>
        </w:rPr>
      </w:pPr>
    </w:p>
    <w:p w14:paraId="63557D7C" w14:textId="77777777" w:rsidR="00E14815" w:rsidRDefault="00E14815" w:rsidP="00E14815">
      <w:pPr>
        <w:jc w:val="both"/>
        <w:rPr>
          <w:rFonts w:cs="Arial"/>
          <w:szCs w:val="32"/>
          <w:lang w:val="en-US"/>
        </w:rPr>
      </w:pPr>
      <w:r>
        <w:rPr>
          <w:rFonts w:cs="Arial"/>
          <w:szCs w:val="32"/>
          <w:lang w:val="en-US"/>
        </w:rPr>
        <w:t>In assessing the applications received, the City’s officers were guided by the DRP Terms of Reference, as well as the OGA’s Design Review Guide which outlines the following considerations:</w:t>
      </w:r>
    </w:p>
    <w:p w14:paraId="61BBE539" w14:textId="77777777" w:rsidR="00E14815" w:rsidRDefault="00E14815" w:rsidP="00E14815">
      <w:pPr>
        <w:jc w:val="both"/>
        <w:rPr>
          <w:rFonts w:cs="Arial"/>
          <w:szCs w:val="32"/>
          <w:lang w:val="en-US"/>
        </w:rPr>
      </w:pPr>
    </w:p>
    <w:p w14:paraId="00559A1F" w14:textId="77777777" w:rsidR="00E14815" w:rsidRPr="00DF5668" w:rsidRDefault="00E14815" w:rsidP="00C044A6">
      <w:pPr>
        <w:pStyle w:val="ListParagraph"/>
        <w:numPr>
          <w:ilvl w:val="0"/>
          <w:numId w:val="22"/>
        </w:numPr>
        <w:jc w:val="both"/>
        <w:rPr>
          <w:rFonts w:cs="Arial"/>
          <w:szCs w:val="24"/>
        </w:rPr>
      </w:pPr>
      <w:r>
        <w:rPr>
          <w:rFonts w:cs="Arial"/>
          <w:szCs w:val="24"/>
        </w:rPr>
        <w:t>A</w:t>
      </w:r>
      <w:r w:rsidRPr="00DF5668">
        <w:rPr>
          <w:rFonts w:cs="Arial"/>
          <w:szCs w:val="24"/>
        </w:rPr>
        <w:t>ppropriate qualifications and demonstrated expertise in the relevant professional area</w:t>
      </w:r>
      <w:r>
        <w:rPr>
          <w:rFonts w:cs="Arial"/>
          <w:szCs w:val="24"/>
        </w:rPr>
        <w:t>;</w:t>
      </w:r>
    </w:p>
    <w:p w14:paraId="6F0645A4" w14:textId="77777777" w:rsidR="00E14815" w:rsidRPr="00DF5668" w:rsidRDefault="00E14815" w:rsidP="00C044A6">
      <w:pPr>
        <w:pStyle w:val="ListParagraph"/>
        <w:numPr>
          <w:ilvl w:val="0"/>
          <w:numId w:val="22"/>
        </w:numPr>
        <w:jc w:val="both"/>
        <w:rPr>
          <w:rFonts w:cs="Arial"/>
          <w:szCs w:val="24"/>
        </w:rPr>
      </w:pPr>
      <w:r>
        <w:rPr>
          <w:rFonts w:cs="Arial"/>
          <w:szCs w:val="24"/>
        </w:rPr>
        <w:t>A</w:t>
      </w:r>
      <w:r w:rsidRPr="00DF5668">
        <w:rPr>
          <w:rFonts w:cs="Arial"/>
          <w:szCs w:val="24"/>
        </w:rPr>
        <w:t>bility to work in a multi-disciplinary team</w:t>
      </w:r>
      <w:r>
        <w:rPr>
          <w:rFonts w:cs="Arial"/>
          <w:szCs w:val="24"/>
        </w:rPr>
        <w:t>;</w:t>
      </w:r>
    </w:p>
    <w:p w14:paraId="5EAA8F20" w14:textId="77777777" w:rsidR="00E14815" w:rsidRPr="00DF5668" w:rsidRDefault="00E14815" w:rsidP="00C044A6">
      <w:pPr>
        <w:pStyle w:val="ListParagraph"/>
        <w:numPr>
          <w:ilvl w:val="0"/>
          <w:numId w:val="22"/>
        </w:numPr>
        <w:jc w:val="both"/>
        <w:rPr>
          <w:rFonts w:cs="Arial"/>
          <w:szCs w:val="24"/>
        </w:rPr>
      </w:pPr>
      <w:r>
        <w:rPr>
          <w:rFonts w:cs="Arial"/>
          <w:szCs w:val="24"/>
        </w:rPr>
        <w:t>H</w:t>
      </w:r>
      <w:r w:rsidRPr="00DF5668">
        <w:rPr>
          <w:rFonts w:cs="Arial"/>
          <w:szCs w:val="24"/>
        </w:rPr>
        <w:t>ighly regarded among professional peers</w:t>
      </w:r>
      <w:r>
        <w:rPr>
          <w:rFonts w:cs="Arial"/>
          <w:szCs w:val="24"/>
        </w:rPr>
        <w:t>;</w:t>
      </w:r>
    </w:p>
    <w:p w14:paraId="5041B217" w14:textId="77777777" w:rsidR="00E14815" w:rsidRPr="00DF5668" w:rsidRDefault="00E14815" w:rsidP="00C044A6">
      <w:pPr>
        <w:pStyle w:val="ListParagraph"/>
        <w:numPr>
          <w:ilvl w:val="0"/>
          <w:numId w:val="22"/>
        </w:numPr>
        <w:jc w:val="both"/>
        <w:rPr>
          <w:rFonts w:cs="Arial"/>
          <w:szCs w:val="24"/>
        </w:rPr>
      </w:pPr>
      <w:r>
        <w:rPr>
          <w:rFonts w:cs="Arial"/>
          <w:szCs w:val="24"/>
        </w:rPr>
        <w:t>D</w:t>
      </w:r>
      <w:r w:rsidRPr="00DF5668">
        <w:rPr>
          <w:rFonts w:cs="Arial"/>
          <w:szCs w:val="24"/>
        </w:rPr>
        <w:t>emonstrated expertise in design review, design critique or the provision of strategic advice on design quality issues</w:t>
      </w:r>
      <w:r>
        <w:rPr>
          <w:rFonts w:cs="Arial"/>
          <w:szCs w:val="24"/>
        </w:rPr>
        <w:t>;</w:t>
      </w:r>
    </w:p>
    <w:p w14:paraId="0359F2AD" w14:textId="77777777" w:rsidR="00E14815" w:rsidRPr="00DF5668" w:rsidRDefault="00E14815" w:rsidP="00C044A6">
      <w:pPr>
        <w:pStyle w:val="ListParagraph"/>
        <w:numPr>
          <w:ilvl w:val="0"/>
          <w:numId w:val="22"/>
        </w:numPr>
        <w:jc w:val="both"/>
        <w:rPr>
          <w:rFonts w:cs="Arial"/>
          <w:szCs w:val="24"/>
        </w:rPr>
      </w:pPr>
      <w:r>
        <w:rPr>
          <w:rFonts w:cs="Arial"/>
          <w:szCs w:val="24"/>
        </w:rPr>
        <w:t>K</w:t>
      </w:r>
      <w:r w:rsidRPr="00DF5668">
        <w:rPr>
          <w:rFonts w:cs="Arial"/>
          <w:szCs w:val="24"/>
        </w:rPr>
        <w:t>nowledge or understanding of the State’s Planning Framework, relevant local government policies, development controls and design issues in the local area</w:t>
      </w:r>
      <w:r>
        <w:rPr>
          <w:rFonts w:cs="Arial"/>
          <w:szCs w:val="24"/>
        </w:rPr>
        <w:t>;</w:t>
      </w:r>
    </w:p>
    <w:p w14:paraId="2CBF93EA" w14:textId="77777777" w:rsidR="00E14815" w:rsidRPr="00DF5668" w:rsidRDefault="00E14815" w:rsidP="00C044A6">
      <w:pPr>
        <w:pStyle w:val="ListParagraph"/>
        <w:numPr>
          <w:ilvl w:val="0"/>
          <w:numId w:val="22"/>
        </w:numPr>
        <w:jc w:val="both"/>
        <w:rPr>
          <w:rFonts w:cs="Arial"/>
          <w:szCs w:val="24"/>
        </w:rPr>
      </w:pPr>
      <w:r>
        <w:rPr>
          <w:rFonts w:cs="Arial"/>
          <w:szCs w:val="24"/>
        </w:rPr>
        <w:t>A</w:t>
      </w:r>
      <w:r w:rsidRPr="00DF5668">
        <w:rPr>
          <w:rFonts w:cs="Arial"/>
          <w:szCs w:val="24"/>
        </w:rPr>
        <w:t>bility to analyse, evaluate and offer objective and constructive feedback on complex design quality issues in design review, for evaluation of complex development applications and on strategic planning matters</w:t>
      </w:r>
      <w:r>
        <w:rPr>
          <w:rFonts w:cs="Arial"/>
          <w:szCs w:val="24"/>
        </w:rPr>
        <w:t>;</w:t>
      </w:r>
    </w:p>
    <w:p w14:paraId="4C9A5345" w14:textId="77777777" w:rsidR="00E14815" w:rsidRPr="00DF5668" w:rsidRDefault="00E14815" w:rsidP="00C044A6">
      <w:pPr>
        <w:pStyle w:val="ListParagraph"/>
        <w:numPr>
          <w:ilvl w:val="0"/>
          <w:numId w:val="22"/>
        </w:numPr>
        <w:jc w:val="both"/>
        <w:rPr>
          <w:rFonts w:cs="Arial"/>
          <w:szCs w:val="24"/>
        </w:rPr>
      </w:pPr>
      <w:r>
        <w:rPr>
          <w:rFonts w:cs="Arial"/>
          <w:szCs w:val="24"/>
        </w:rPr>
        <w:t>G</w:t>
      </w:r>
      <w:r w:rsidRPr="00DF5668">
        <w:rPr>
          <w:rFonts w:cs="Arial"/>
          <w:szCs w:val="24"/>
        </w:rPr>
        <w:t>ood written and verbal communication to ensure that advice provided to proponents is clear and concise</w:t>
      </w:r>
      <w:r>
        <w:rPr>
          <w:rFonts w:cs="Arial"/>
          <w:szCs w:val="24"/>
        </w:rPr>
        <w:t xml:space="preserve">; and </w:t>
      </w:r>
    </w:p>
    <w:p w14:paraId="5779610C" w14:textId="77777777" w:rsidR="00E14815" w:rsidRPr="00DF5668" w:rsidRDefault="00E14815" w:rsidP="00C044A6">
      <w:pPr>
        <w:pStyle w:val="ListParagraph"/>
        <w:numPr>
          <w:ilvl w:val="0"/>
          <w:numId w:val="22"/>
        </w:numPr>
        <w:jc w:val="both"/>
        <w:rPr>
          <w:rFonts w:cs="Arial"/>
          <w:szCs w:val="24"/>
        </w:rPr>
      </w:pPr>
      <w:r>
        <w:rPr>
          <w:rFonts w:cs="Arial"/>
          <w:szCs w:val="24"/>
        </w:rPr>
        <w:t>W</w:t>
      </w:r>
      <w:r w:rsidRPr="00DF5668">
        <w:rPr>
          <w:rFonts w:cs="Arial"/>
          <w:szCs w:val="24"/>
        </w:rPr>
        <w:t>here relevant, it is desirable that the applicant is eligible for registration with an appropriate professional body or organisation in Western Australia and/or holds good standing with the relevant professional body</w:t>
      </w:r>
      <w:r>
        <w:rPr>
          <w:rFonts w:cs="Arial"/>
          <w:szCs w:val="24"/>
        </w:rPr>
        <w:t>.</w:t>
      </w:r>
    </w:p>
    <w:p w14:paraId="668CE12C" w14:textId="77777777" w:rsidR="00E14815" w:rsidRDefault="00E14815" w:rsidP="00E14815">
      <w:pPr>
        <w:jc w:val="both"/>
        <w:rPr>
          <w:rFonts w:cs="Arial"/>
          <w:szCs w:val="32"/>
          <w:lang w:val="en-US"/>
        </w:rPr>
      </w:pPr>
    </w:p>
    <w:p w14:paraId="45A750B1" w14:textId="44E8D852" w:rsidR="00E14815" w:rsidRDefault="00E14815" w:rsidP="00E14815">
      <w:pPr>
        <w:jc w:val="both"/>
        <w:rPr>
          <w:rFonts w:cs="Arial"/>
          <w:color w:val="211D1E"/>
          <w:szCs w:val="24"/>
        </w:rPr>
      </w:pPr>
      <w:r>
        <w:rPr>
          <w:rFonts w:cs="Arial"/>
          <w:szCs w:val="32"/>
          <w:lang w:val="en-US"/>
        </w:rPr>
        <w:t xml:space="preserve">Based on the above criteria, a scoring system was devised which considered expertise and general experience. Additional points were awarded for residents and/or ratepayers within the City of Nedlands, which was included as a preference in </w:t>
      </w:r>
      <w:r>
        <w:rPr>
          <w:rFonts w:cs="Arial"/>
          <w:szCs w:val="32"/>
          <w:lang w:val="en-US"/>
        </w:rPr>
        <w:lastRenderedPageBreak/>
        <w:t xml:space="preserve">Council’s </w:t>
      </w:r>
      <w:r>
        <w:rPr>
          <w:rFonts w:cs="Arial"/>
          <w:color w:val="211D1E"/>
          <w:szCs w:val="24"/>
        </w:rPr>
        <w:t>22 September 2020 resolution (</w:t>
      </w:r>
      <w:r w:rsidR="00C93159">
        <w:rPr>
          <w:rFonts w:cs="Arial"/>
          <w:color w:val="211D1E"/>
          <w:szCs w:val="24"/>
        </w:rPr>
        <w:t>i.e.,</w:t>
      </w:r>
      <w:r>
        <w:rPr>
          <w:rFonts w:cs="Arial"/>
          <w:color w:val="211D1E"/>
          <w:szCs w:val="24"/>
        </w:rPr>
        <w:t xml:space="preserve"> it is not a mandatory requirement for a DRP member to be a resident and/or ratepayer). </w:t>
      </w:r>
    </w:p>
    <w:p w14:paraId="3ECF6BDF" w14:textId="77777777" w:rsidR="00E14815" w:rsidRDefault="00E14815" w:rsidP="00E14815">
      <w:pPr>
        <w:jc w:val="both"/>
        <w:rPr>
          <w:rFonts w:cs="Arial"/>
          <w:color w:val="211D1E"/>
          <w:szCs w:val="24"/>
        </w:rPr>
      </w:pPr>
    </w:p>
    <w:p w14:paraId="366A0E1F" w14:textId="77777777" w:rsidR="00E14815" w:rsidRDefault="00E14815" w:rsidP="00E14815">
      <w:pPr>
        <w:jc w:val="both"/>
        <w:rPr>
          <w:rFonts w:cs="Arial"/>
          <w:color w:val="211D1E"/>
          <w:szCs w:val="24"/>
        </w:rPr>
      </w:pPr>
      <w:r>
        <w:rPr>
          <w:rFonts w:cs="Arial"/>
          <w:color w:val="211D1E"/>
          <w:szCs w:val="24"/>
        </w:rPr>
        <w:t xml:space="preserve">Additional points were also awarded for specific experience with design review panels. Providing design advice on large and complex planning proposals in a panel setting is a skillset in and of itself, and so selecting members with previous DRP experience will increase the likelihood of the City’s DPR running efficiently and effectively. Noting that the participation in multiple DRPs may present a capacity issue for members, candidates were queried in the interviews as to their ability to contribute to the City’s DRP in addition to other commitments. All recommended members indicated that they had capacity to take on the time commitment of the City’s DRP. Council have been provided with a list of panels that each applicant sits on as a confidential attachment. </w:t>
      </w:r>
    </w:p>
    <w:p w14:paraId="1DAC9960" w14:textId="77777777" w:rsidR="00E14815" w:rsidRDefault="00E14815" w:rsidP="00E14815">
      <w:pPr>
        <w:jc w:val="both"/>
        <w:rPr>
          <w:rFonts w:cs="Arial"/>
          <w:color w:val="211D1E"/>
          <w:szCs w:val="24"/>
        </w:rPr>
      </w:pPr>
    </w:p>
    <w:p w14:paraId="0184B0C0" w14:textId="77777777" w:rsidR="00E14815" w:rsidRDefault="00E14815" w:rsidP="00E14815">
      <w:pPr>
        <w:jc w:val="both"/>
        <w:rPr>
          <w:rFonts w:cs="Arial"/>
          <w:color w:val="211D1E"/>
          <w:szCs w:val="24"/>
        </w:rPr>
      </w:pPr>
      <w:r>
        <w:rPr>
          <w:rFonts w:cs="Arial"/>
          <w:color w:val="211D1E"/>
          <w:szCs w:val="24"/>
        </w:rPr>
        <w:t>Based on the above considerations, the following point system was used in the selection process:</w:t>
      </w:r>
    </w:p>
    <w:p w14:paraId="5A7D640E" w14:textId="77777777" w:rsidR="00E14815" w:rsidRDefault="00E14815" w:rsidP="00E14815">
      <w:pPr>
        <w:jc w:val="both"/>
        <w:rPr>
          <w:rFonts w:cs="Arial"/>
          <w:color w:val="211D1E"/>
          <w:szCs w:val="24"/>
        </w:rPr>
      </w:pPr>
    </w:p>
    <w:p w14:paraId="177450AB" w14:textId="77777777" w:rsidR="00E14815" w:rsidRDefault="00E14815" w:rsidP="00C044A6">
      <w:pPr>
        <w:pStyle w:val="ListParagraph"/>
        <w:numPr>
          <w:ilvl w:val="0"/>
          <w:numId w:val="34"/>
        </w:numPr>
        <w:jc w:val="both"/>
        <w:rPr>
          <w:rFonts w:cs="Arial"/>
          <w:szCs w:val="32"/>
          <w:lang w:val="en-US"/>
        </w:rPr>
      </w:pPr>
      <w:r>
        <w:rPr>
          <w:rFonts w:cs="Arial"/>
          <w:szCs w:val="32"/>
          <w:lang w:val="en-US"/>
        </w:rPr>
        <w:t>Expertise = 10 points</w:t>
      </w:r>
    </w:p>
    <w:p w14:paraId="64477E6B" w14:textId="77777777" w:rsidR="00E14815" w:rsidRDefault="00E14815" w:rsidP="00C044A6">
      <w:pPr>
        <w:pStyle w:val="ListParagraph"/>
        <w:numPr>
          <w:ilvl w:val="0"/>
          <w:numId w:val="34"/>
        </w:numPr>
        <w:jc w:val="both"/>
        <w:rPr>
          <w:rFonts w:cs="Arial"/>
          <w:szCs w:val="32"/>
          <w:lang w:val="en-US"/>
        </w:rPr>
      </w:pPr>
      <w:r>
        <w:rPr>
          <w:rFonts w:cs="Arial"/>
          <w:szCs w:val="32"/>
          <w:lang w:val="en-US"/>
        </w:rPr>
        <w:t>General experience = 10 points</w:t>
      </w:r>
    </w:p>
    <w:p w14:paraId="25C9C7F5" w14:textId="77777777" w:rsidR="00E14815" w:rsidRDefault="00E14815" w:rsidP="00C044A6">
      <w:pPr>
        <w:pStyle w:val="ListParagraph"/>
        <w:numPr>
          <w:ilvl w:val="0"/>
          <w:numId w:val="34"/>
        </w:numPr>
        <w:jc w:val="both"/>
        <w:rPr>
          <w:rFonts w:cs="Arial"/>
          <w:szCs w:val="32"/>
          <w:lang w:val="en-US"/>
        </w:rPr>
      </w:pPr>
      <w:r>
        <w:rPr>
          <w:rFonts w:cs="Arial"/>
          <w:szCs w:val="32"/>
          <w:lang w:val="en-US"/>
        </w:rPr>
        <w:t>DRP experience = 5 points</w:t>
      </w:r>
    </w:p>
    <w:p w14:paraId="4908C9DC" w14:textId="77777777" w:rsidR="00E14815" w:rsidRDefault="00E14815" w:rsidP="00C044A6">
      <w:pPr>
        <w:pStyle w:val="ListParagraph"/>
        <w:numPr>
          <w:ilvl w:val="0"/>
          <w:numId w:val="34"/>
        </w:numPr>
        <w:jc w:val="both"/>
        <w:rPr>
          <w:rFonts w:cs="Arial"/>
          <w:szCs w:val="32"/>
          <w:lang w:val="en-US"/>
        </w:rPr>
      </w:pPr>
      <w:r>
        <w:rPr>
          <w:rFonts w:cs="Arial"/>
          <w:szCs w:val="32"/>
          <w:lang w:val="en-US"/>
        </w:rPr>
        <w:t>Resident/ratepayer = 2 points</w:t>
      </w:r>
    </w:p>
    <w:p w14:paraId="7134DE2D" w14:textId="77777777" w:rsidR="00E14815" w:rsidRDefault="00E14815" w:rsidP="00E14815">
      <w:pPr>
        <w:jc w:val="both"/>
        <w:rPr>
          <w:rFonts w:cs="Arial"/>
          <w:szCs w:val="32"/>
          <w:lang w:val="en-US"/>
        </w:rPr>
      </w:pPr>
    </w:p>
    <w:p w14:paraId="143C5BB6" w14:textId="77777777" w:rsidR="00E14815" w:rsidRPr="00BB60C9" w:rsidRDefault="00E14815" w:rsidP="00E14815">
      <w:pPr>
        <w:jc w:val="both"/>
        <w:rPr>
          <w:rFonts w:cs="Arial"/>
          <w:szCs w:val="32"/>
          <w:lang w:val="en-US"/>
        </w:rPr>
      </w:pPr>
      <w:r>
        <w:rPr>
          <w:rFonts w:cs="Arial"/>
          <w:szCs w:val="32"/>
          <w:lang w:val="en-US"/>
        </w:rPr>
        <w:t>Expertise and general experience were assigned the highest scores (10 points each), in recognition of the considerations outlined in the OGA’s Design Review Guide. DRP-specific experience was awarded 5 points, noting that it is not as critical as general design experience and expertise. Being a resident/ratepayer attracted an additional 2 points, noting that this criterion is a preference only and is not a mandatory requirement. There is also potential risk for a panel being comprised of solely residents due to the higher potential of proximity conflicts of interest.</w:t>
      </w:r>
    </w:p>
    <w:p w14:paraId="6A97163A" w14:textId="77777777" w:rsidR="00E14815" w:rsidRDefault="00E14815" w:rsidP="00E14815">
      <w:pPr>
        <w:jc w:val="both"/>
        <w:rPr>
          <w:rFonts w:cs="Arial"/>
          <w:szCs w:val="32"/>
          <w:lang w:val="en-US"/>
        </w:rPr>
      </w:pPr>
    </w:p>
    <w:p w14:paraId="413CA95B" w14:textId="77777777" w:rsidR="00E14815" w:rsidRDefault="00E14815" w:rsidP="00E14815">
      <w:pPr>
        <w:jc w:val="both"/>
        <w:rPr>
          <w:rFonts w:cs="Arial"/>
          <w:szCs w:val="32"/>
          <w:lang w:val="en-US"/>
        </w:rPr>
      </w:pPr>
      <w:r>
        <w:rPr>
          <w:rFonts w:cs="Arial"/>
          <w:szCs w:val="32"/>
          <w:lang w:val="en-US"/>
        </w:rPr>
        <w:t xml:space="preserve">Using this scoring system, the top thirteen applicants were invited to participate in an interview. As detailed above, a further three interviews were also conducted, resulting in a total of 16 interviews being conducted. A synopsis of each candidate who was interviewed has been provided to Council as a confidential attachment. </w:t>
      </w:r>
    </w:p>
    <w:p w14:paraId="4F39CC51" w14:textId="77777777" w:rsidR="00E14815" w:rsidRDefault="00E14815" w:rsidP="00E14815">
      <w:pPr>
        <w:jc w:val="both"/>
        <w:rPr>
          <w:rFonts w:cs="Arial"/>
          <w:szCs w:val="32"/>
          <w:lang w:val="en-US"/>
        </w:rPr>
      </w:pPr>
    </w:p>
    <w:p w14:paraId="77602B78" w14:textId="77777777" w:rsidR="00E14815" w:rsidRDefault="00E14815" w:rsidP="00E14815">
      <w:pPr>
        <w:jc w:val="both"/>
        <w:rPr>
          <w:rFonts w:cs="Arial"/>
          <w:szCs w:val="32"/>
          <w:lang w:val="en-US"/>
        </w:rPr>
      </w:pPr>
      <w:r>
        <w:rPr>
          <w:rFonts w:cs="Arial"/>
          <w:szCs w:val="32"/>
          <w:lang w:val="en-US"/>
        </w:rPr>
        <w:t>In the interviews, each candidate was asked the following questions to enable them to demonstrate the value they would bring to the DRP.</w:t>
      </w:r>
    </w:p>
    <w:p w14:paraId="3F7097F3" w14:textId="77777777" w:rsidR="00E14815" w:rsidRDefault="00E14815" w:rsidP="00E14815">
      <w:pPr>
        <w:jc w:val="both"/>
        <w:rPr>
          <w:rFonts w:cs="Arial"/>
          <w:bCs/>
          <w:i/>
          <w:iCs/>
          <w:szCs w:val="24"/>
        </w:rPr>
      </w:pPr>
    </w:p>
    <w:p w14:paraId="5D821AC5" w14:textId="77777777" w:rsidR="00E14815" w:rsidRDefault="00E14815" w:rsidP="00E14815">
      <w:pPr>
        <w:ind w:left="720" w:hanging="720"/>
        <w:jc w:val="both"/>
        <w:rPr>
          <w:rFonts w:cs="Arial"/>
          <w:i/>
          <w:iCs/>
          <w:szCs w:val="24"/>
        </w:rPr>
      </w:pPr>
      <w:r w:rsidRPr="785B8EF0">
        <w:rPr>
          <w:rFonts w:cs="Arial"/>
          <w:i/>
          <w:iCs/>
          <w:szCs w:val="24"/>
        </w:rPr>
        <w:t>Q1.</w:t>
      </w:r>
      <w:r>
        <w:rPr>
          <w:rFonts w:cs="Arial"/>
          <w:i/>
          <w:iCs/>
          <w:szCs w:val="24"/>
        </w:rPr>
        <w:tab/>
      </w:r>
      <w:r w:rsidRPr="785B8EF0">
        <w:rPr>
          <w:rFonts w:cs="Arial"/>
          <w:i/>
          <w:iCs/>
          <w:szCs w:val="24"/>
        </w:rPr>
        <w:t>Please tell us a bit about your design expertise – what type of projects have you worked on, your areas of expertise, and whether you have been involved in design review previously.</w:t>
      </w:r>
    </w:p>
    <w:p w14:paraId="6349DB12" w14:textId="77777777" w:rsidR="00E14815" w:rsidRPr="007B4771" w:rsidRDefault="00E14815" w:rsidP="00E14815">
      <w:pPr>
        <w:ind w:left="720" w:hanging="720"/>
        <w:jc w:val="both"/>
        <w:rPr>
          <w:rFonts w:cs="Arial"/>
          <w:bCs/>
          <w:i/>
          <w:iCs/>
          <w:szCs w:val="32"/>
          <w:lang w:val="en-US"/>
        </w:rPr>
      </w:pPr>
    </w:p>
    <w:p w14:paraId="236623C6" w14:textId="77777777" w:rsidR="00E14815" w:rsidRDefault="00E14815" w:rsidP="00E14815">
      <w:pPr>
        <w:ind w:left="720" w:hanging="720"/>
        <w:jc w:val="both"/>
        <w:rPr>
          <w:rFonts w:cs="Arial"/>
          <w:i/>
          <w:iCs/>
          <w:szCs w:val="24"/>
        </w:rPr>
      </w:pPr>
      <w:r w:rsidRPr="785B8EF0">
        <w:rPr>
          <w:rFonts w:cs="Arial"/>
          <w:i/>
          <w:iCs/>
          <w:szCs w:val="24"/>
        </w:rPr>
        <w:t>Q2.</w:t>
      </w:r>
      <w:r>
        <w:rPr>
          <w:rFonts w:cs="Arial"/>
          <w:i/>
          <w:iCs/>
          <w:szCs w:val="24"/>
        </w:rPr>
        <w:tab/>
      </w:r>
      <w:r w:rsidRPr="785B8EF0">
        <w:rPr>
          <w:rFonts w:cs="Arial"/>
          <w:i/>
          <w:iCs/>
          <w:szCs w:val="24"/>
        </w:rPr>
        <w:t>Being a Design Review Panel member requires excellent communication skills and the ability to provide advice to many different people including industry colleagues and lesser experienced applicants who may not understand architectural and design language. Please tell us about your communication skills and whether you think you have the communication skills to provide design advice within a panel format.</w:t>
      </w:r>
    </w:p>
    <w:p w14:paraId="20771B6E" w14:textId="77777777" w:rsidR="00E14815" w:rsidRPr="007B4771" w:rsidRDefault="00E14815" w:rsidP="00E14815">
      <w:pPr>
        <w:jc w:val="both"/>
        <w:rPr>
          <w:rFonts w:cs="Arial"/>
          <w:bCs/>
          <w:i/>
          <w:iCs/>
          <w:szCs w:val="24"/>
        </w:rPr>
      </w:pPr>
    </w:p>
    <w:p w14:paraId="1463FCCB" w14:textId="77777777" w:rsidR="00E14815" w:rsidRDefault="00E14815" w:rsidP="00E14815">
      <w:pPr>
        <w:ind w:left="709" w:hanging="709"/>
        <w:jc w:val="both"/>
        <w:rPr>
          <w:rFonts w:cs="Arial"/>
          <w:i/>
          <w:iCs/>
          <w:szCs w:val="24"/>
        </w:rPr>
      </w:pPr>
      <w:r w:rsidRPr="785B8EF0">
        <w:rPr>
          <w:rFonts w:cs="Arial"/>
          <w:i/>
          <w:iCs/>
          <w:szCs w:val="24"/>
        </w:rPr>
        <w:t>Q3.</w:t>
      </w:r>
      <w:r>
        <w:rPr>
          <w:rFonts w:cs="Arial"/>
          <w:i/>
          <w:iCs/>
          <w:szCs w:val="24"/>
        </w:rPr>
        <w:tab/>
      </w:r>
      <w:r w:rsidRPr="785B8EF0">
        <w:rPr>
          <w:rFonts w:cs="Arial"/>
          <w:i/>
          <w:iCs/>
          <w:szCs w:val="24"/>
        </w:rPr>
        <w:t xml:space="preserve">The City of Nedlands deals with a diverse range of development, including multi-residential, mixed use and commercial. These are the type of applications which may be referred to our DRP. Do you have suitable experience and knowledge to provide expert design advice to the City of </w:t>
      </w:r>
      <w:r w:rsidRPr="785B8EF0">
        <w:rPr>
          <w:rFonts w:cs="Arial"/>
          <w:i/>
          <w:iCs/>
          <w:szCs w:val="24"/>
        </w:rPr>
        <w:lastRenderedPageBreak/>
        <w:t>Nedlands for these types of development? And as an additional question, can you please provide an overview of how you might deal with a conflict of interest – both perceived and real? (Please prompt to support their response with examples)</w:t>
      </w:r>
    </w:p>
    <w:p w14:paraId="5AE5A334" w14:textId="77777777" w:rsidR="00E14815" w:rsidRPr="007B4771" w:rsidRDefault="00E14815" w:rsidP="00E14815">
      <w:pPr>
        <w:jc w:val="both"/>
        <w:rPr>
          <w:rFonts w:cs="Arial"/>
          <w:bCs/>
          <w:i/>
          <w:iCs/>
          <w:szCs w:val="32"/>
          <w:lang w:val="en-US"/>
        </w:rPr>
      </w:pPr>
    </w:p>
    <w:p w14:paraId="36B2E938" w14:textId="77777777" w:rsidR="00E14815" w:rsidRPr="007B4771" w:rsidRDefault="00E14815" w:rsidP="00E14815">
      <w:pPr>
        <w:ind w:left="720" w:hanging="720"/>
        <w:jc w:val="both"/>
        <w:rPr>
          <w:rFonts w:cs="Arial"/>
          <w:i/>
          <w:iCs/>
          <w:szCs w:val="24"/>
        </w:rPr>
      </w:pPr>
      <w:r w:rsidRPr="785B8EF0">
        <w:rPr>
          <w:rFonts w:cs="Arial"/>
          <w:i/>
          <w:iCs/>
          <w:szCs w:val="24"/>
        </w:rPr>
        <w:t>Q4.</w:t>
      </w:r>
      <w:r>
        <w:rPr>
          <w:rFonts w:cs="Arial"/>
          <w:i/>
          <w:iCs/>
          <w:szCs w:val="24"/>
        </w:rPr>
        <w:tab/>
      </w:r>
      <w:r w:rsidRPr="785B8EF0">
        <w:rPr>
          <w:rFonts w:cs="Arial"/>
          <w:i/>
          <w:iCs/>
          <w:szCs w:val="24"/>
        </w:rPr>
        <w:t xml:space="preserve">Are you interested in acting as the Chair or Deputy Chair of the Design Review Panel? If yes, please provide examples of how you have operated in a Chair position previously. </w:t>
      </w:r>
    </w:p>
    <w:p w14:paraId="08A9CF55" w14:textId="77777777" w:rsidR="00E14815" w:rsidRDefault="00E14815" w:rsidP="00E14815">
      <w:pPr>
        <w:jc w:val="both"/>
        <w:rPr>
          <w:rFonts w:cs="Arial"/>
          <w:szCs w:val="32"/>
          <w:lang w:val="en-US"/>
        </w:rPr>
      </w:pPr>
    </w:p>
    <w:p w14:paraId="75839604" w14:textId="77777777" w:rsidR="00E14815" w:rsidRDefault="00E14815" w:rsidP="00E14815">
      <w:pPr>
        <w:jc w:val="both"/>
        <w:rPr>
          <w:rFonts w:cs="Arial"/>
          <w:b/>
          <w:bCs/>
          <w:szCs w:val="32"/>
          <w:lang w:val="en-US"/>
        </w:rPr>
      </w:pPr>
      <w:r>
        <w:rPr>
          <w:rFonts w:cs="Arial"/>
          <w:szCs w:val="32"/>
          <w:lang w:val="en-US"/>
        </w:rPr>
        <w:t>All interviews were conducted via MS Teams and were recorded, with the interviewees’ consent.</w:t>
      </w:r>
      <w:r>
        <w:rPr>
          <w:rFonts w:cs="Arial"/>
          <w:bCs/>
          <w:szCs w:val="24"/>
          <w:lang w:val="en-US"/>
        </w:rPr>
        <w:t xml:space="preserve"> </w:t>
      </w:r>
      <w:r>
        <w:rPr>
          <w:rFonts w:cs="Arial"/>
          <w:szCs w:val="32"/>
          <w:lang w:val="en-US"/>
        </w:rPr>
        <w:t xml:space="preserve">Council has been provided with the completed interview forms and recorded interviews as confidential attachments to this report. </w:t>
      </w:r>
    </w:p>
    <w:p w14:paraId="541F02C0" w14:textId="77777777" w:rsidR="00E14815" w:rsidRDefault="00E14815" w:rsidP="00E14815">
      <w:pPr>
        <w:jc w:val="both"/>
        <w:rPr>
          <w:rFonts w:cs="Arial"/>
          <w:szCs w:val="32"/>
          <w:lang w:val="en-US"/>
        </w:rPr>
      </w:pPr>
    </w:p>
    <w:p w14:paraId="44B95DC9" w14:textId="77777777" w:rsidR="00E14815" w:rsidRPr="006B6DF0" w:rsidRDefault="00E14815" w:rsidP="00FF66D4">
      <w:pPr>
        <w:pStyle w:val="ListParagraph"/>
        <w:numPr>
          <w:ilvl w:val="1"/>
          <w:numId w:val="25"/>
        </w:numPr>
        <w:ind w:hanging="720"/>
        <w:jc w:val="both"/>
        <w:rPr>
          <w:rFonts w:cs="Arial"/>
          <w:b/>
          <w:bCs/>
          <w:szCs w:val="32"/>
          <w:lang w:val="en-US"/>
        </w:rPr>
      </w:pPr>
      <w:r w:rsidRPr="006B6DF0">
        <w:rPr>
          <w:rFonts w:cs="Arial"/>
          <w:b/>
          <w:bCs/>
          <w:szCs w:val="32"/>
          <w:lang w:val="en-US"/>
        </w:rPr>
        <w:t>Scoring</w:t>
      </w:r>
    </w:p>
    <w:p w14:paraId="164FC04A" w14:textId="77777777" w:rsidR="00E14815" w:rsidRPr="00F93132" w:rsidRDefault="00E14815" w:rsidP="00E14815">
      <w:pPr>
        <w:jc w:val="both"/>
        <w:rPr>
          <w:rFonts w:cs="Arial"/>
          <w:b/>
          <w:bCs/>
          <w:i/>
          <w:iCs/>
          <w:szCs w:val="32"/>
          <w:lang w:val="en-US"/>
        </w:rPr>
      </w:pPr>
    </w:p>
    <w:p w14:paraId="0C908950" w14:textId="77777777" w:rsidR="00E14815" w:rsidRDefault="00E14815" w:rsidP="00E14815">
      <w:pPr>
        <w:jc w:val="both"/>
        <w:rPr>
          <w:rFonts w:cs="Arial"/>
          <w:szCs w:val="24"/>
          <w:lang w:val="en-US"/>
        </w:rPr>
      </w:pPr>
      <w:r w:rsidRPr="785B8EF0">
        <w:rPr>
          <w:rFonts w:cs="Arial"/>
          <w:szCs w:val="24"/>
          <w:lang w:val="en-US"/>
        </w:rPr>
        <w:t xml:space="preserve">Following completion of the interviews, the </w:t>
      </w:r>
      <w:r>
        <w:rPr>
          <w:rFonts w:cs="Arial"/>
          <w:szCs w:val="24"/>
          <w:lang w:val="en-US"/>
        </w:rPr>
        <w:t>selection</w:t>
      </w:r>
      <w:r w:rsidRPr="785B8EF0">
        <w:rPr>
          <w:rFonts w:cs="Arial"/>
          <w:szCs w:val="24"/>
          <w:lang w:val="en-US"/>
        </w:rPr>
        <w:t xml:space="preserve"> panel reviewed and combined all scores for each candidate. These final interview scores were then added to the initial selection criteria score, resulting in a total overall score out of 5</w:t>
      </w:r>
      <w:r>
        <w:rPr>
          <w:rFonts w:cs="Arial"/>
          <w:szCs w:val="24"/>
          <w:lang w:val="en-US"/>
        </w:rPr>
        <w:t>7</w:t>
      </w:r>
      <w:r w:rsidRPr="785B8EF0">
        <w:rPr>
          <w:rFonts w:cs="Arial"/>
          <w:szCs w:val="24"/>
          <w:lang w:val="en-US"/>
        </w:rPr>
        <w:t xml:space="preserve">. A summary of the breakdown of scores and the overall scoring </w:t>
      </w:r>
      <w:r>
        <w:rPr>
          <w:rFonts w:cs="Arial"/>
          <w:szCs w:val="24"/>
          <w:lang w:val="en-US"/>
        </w:rPr>
        <w:t xml:space="preserve">has been provided to Council as a confidential attachment to this report. </w:t>
      </w:r>
    </w:p>
    <w:p w14:paraId="1FF07EE8" w14:textId="77777777" w:rsidR="00E14815" w:rsidRDefault="00E14815" w:rsidP="00E14815">
      <w:pPr>
        <w:jc w:val="both"/>
        <w:rPr>
          <w:rFonts w:cs="Arial"/>
          <w:szCs w:val="24"/>
          <w:lang w:val="en-US"/>
        </w:rPr>
      </w:pPr>
    </w:p>
    <w:p w14:paraId="684150A3" w14:textId="77777777" w:rsidR="00E14815" w:rsidRPr="006B6DF0" w:rsidRDefault="00E14815" w:rsidP="00FF66D4">
      <w:pPr>
        <w:pStyle w:val="ListParagraph"/>
        <w:numPr>
          <w:ilvl w:val="1"/>
          <w:numId w:val="25"/>
        </w:numPr>
        <w:ind w:hanging="720"/>
        <w:jc w:val="both"/>
        <w:rPr>
          <w:rFonts w:cs="Arial"/>
          <w:szCs w:val="24"/>
          <w:lang w:val="en-US"/>
        </w:rPr>
      </w:pPr>
      <w:r w:rsidRPr="006B6DF0">
        <w:rPr>
          <w:rFonts w:cs="Arial"/>
          <w:b/>
          <w:bCs/>
          <w:szCs w:val="32"/>
          <w:lang w:val="en-US"/>
        </w:rPr>
        <w:t>Recommended Members</w:t>
      </w:r>
    </w:p>
    <w:p w14:paraId="2CBF6C8F" w14:textId="77777777" w:rsidR="00E14815" w:rsidRDefault="00E14815" w:rsidP="00E14815">
      <w:pPr>
        <w:jc w:val="both"/>
        <w:rPr>
          <w:rFonts w:cs="Arial"/>
          <w:szCs w:val="24"/>
          <w:lang w:val="en-US"/>
        </w:rPr>
      </w:pPr>
    </w:p>
    <w:p w14:paraId="46B480A4" w14:textId="77777777" w:rsidR="00E14815" w:rsidRDefault="00E14815" w:rsidP="00E14815">
      <w:pPr>
        <w:jc w:val="both"/>
        <w:rPr>
          <w:rFonts w:cs="Arial"/>
          <w:szCs w:val="24"/>
          <w:lang w:val="en-US"/>
        </w:rPr>
      </w:pPr>
      <w:r>
        <w:rPr>
          <w:rFonts w:cs="Arial"/>
          <w:szCs w:val="24"/>
          <w:lang w:val="en-US"/>
        </w:rPr>
        <w:t>From the 16 candidates interviewed, the following eight members are recommended based on their overall score:</w:t>
      </w:r>
    </w:p>
    <w:p w14:paraId="15B7F37D" w14:textId="77777777" w:rsidR="00E14815" w:rsidRDefault="00E14815" w:rsidP="00E14815">
      <w:pPr>
        <w:jc w:val="both"/>
        <w:rPr>
          <w:rFonts w:cs="Arial"/>
          <w:szCs w:val="24"/>
          <w:lang w:val="en-US"/>
        </w:rPr>
      </w:pPr>
    </w:p>
    <w:p w14:paraId="4D04C911" w14:textId="77777777" w:rsidR="00E14815" w:rsidRPr="002471BC" w:rsidRDefault="00E14815" w:rsidP="00C044A6">
      <w:pPr>
        <w:pStyle w:val="ListParagraph"/>
        <w:numPr>
          <w:ilvl w:val="0"/>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General members:</w:t>
      </w:r>
    </w:p>
    <w:p w14:paraId="4BA27607"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Tony Blackwell</w:t>
      </w:r>
    </w:p>
    <w:p w14:paraId="3296D71D"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Dominic Snellgrove</w:t>
      </w:r>
    </w:p>
    <w:p w14:paraId="5FC754F1"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Samuel Klopper</w:t>
      </w:r>
    </w:p>
    <w:p w14:paraId="7D12807B"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Munira Mackay</w:t>
      </w:r>
    </w:p>
    <w:p w14:paraId="49D7F435"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Philip Gresley</w:t>
      </w:r>
    </w:p>
    <w:p w14:paraId="7CC0631A" w14:textId="77777777" w:rsidR="00E14815" w:rsidRDefault="00E14815" w:rsidP="00C044A6">
      <w:pPr>
        <w:pStyle w:val="ListParagraph"/>
        <w:numPr>
          <w:ilvl w:val="1"/>
          <w:numId w:val="32"/>
        </w:numPr>
        <w:jc w:val="both"/>
        <w:rPr>
          <w:rStyle w:val="normaltextrun"/>
          <w:rFonts w:cs="Arial"/>
          <w:color w:val="000000"/>
          <w:szCs w:val="24"/>
          <w:shd w:val="clear" w:color="auto" w:fill="FFFFFF"/>
          <w:lang w:val="en-US"/>
        </w:rPr>
      </w:pPr>
      <w:r>
        <w:rPr>
          <w:rStyle w:val="normaltextrun"/>
          <w:rFonts w:cs="Arial"/>
          <w:color w:val="000000"/>
          <w:szCs w:val="24"/>
          <w:shd w:val="clear" w:color="auto" w:fill="FFFFFF"/>
          <w:lang w:val="en-US"/>
        </w:rPr>
        <w:t>Simon Venturi</w:t>
      </w:r>
    </w:p>
    <w:p w14:paraId="7BA6D214" w14:textId="77777777" w:rsidR="00E14815" w:rsidRPr="002471BC" w:rsidRDefault="00E14815" w:rsidP="00E14815">
      <w:pPr>
        <w:pStyle w:val="ListParagraph"/>
        <w:ind w:left="1080"/>
        <w:jc w:val="both"/>
        <w:rPr>
          <w:rStyle w:val="normaltextrun"/>
          <w:rFonts w:cs="Arial"/>
          <w:color w:val="000000"/>
          <w:szCs w:val="24"/>
          <w:shd w:val="clear" w:color="auto" w:fill="FFFFFF"/>
          <w:lang w:val="en-US"/>
        </w:rPr>
      </w:pPr>
    </w:p>
    <w:p w14:paraId="49D6505C" w14:textId="77777777" w:rsidR="00E14815" w:rsidRPr="002471BC" w:rsidRDefault="00E14815" w:rsidP="00C044A6">
      <w:pPr>
        <w:pStyle w:val="ListParagraph"/>
        <w:numPr>
          <w:ilvl w:val="0"/>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 xml:space="preserve">Specialist members: </w:t>
      </w:r>
    </w:p>
    <w:p w14:paraId="3DD5C671"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Graham Agar</w:t>
      </w:r>
    </w:p>
    <w:p w14:paraId="4D2AC1E7" w14:textId="77777777" w:rsidR="00E14815" w:rsidRPr="002471BC" w:rsidRDefault="00E14815" w:rsidP="00C044A6">
      <w:pPr>
        <w:pStyle w:val="ListParagraph"/>
        <w:numPr>
          <w:ilvl w:val="1"/>
          <w:numId w:val="32"/>
        </w:numPr>
        <w:jc w:val="both"/>
        <w:rPr>
          <w:rStyle w:val="normaltextrun"/>
          <w:rFonts w:cs="Arial"/>
          <w:color w:val="000000"/>
          <w:szCs w:val="24"/>
          <w:shd w:val="clear" w:color="auto" w:fill="FFFFFF"/>
          <w:lang w:val="en-US"/>
        </w:rPr>
      </w:pPr>
      <w:r w:rsidRPr="002471BC">
        <w:rPr>
          <w:rStyle w:val="normaltextrun"/>
          <w:rFonts w:cs="Arial"/>
          <w:color w:val="000000"/>
          <w:szCs w:val="24"/>
          <w:shd w:val="clear" w:color="auto" w:fill="FFFFFF"/>
          <w:lang w:val="en-US"/>
        </w:rPr>
        <w:t>John Taylor</w:t>
      </w:r>
    </w:p>
    <w:p w14:paraId="7C5DA77C" w14:textId="77777777" w:rsidR="00E14815" w:rsidRDefault="00E14815" w:rsidP="00E14815">
      <w:pPr>
        <w:jc w:val="both"/>
        <w:rPr>
          <w:rFonts w:cs="Arial"/>
          <w:szCs w:val="24"/>
          <w:lang w:val="en-US"/>
        </w:rPr>
      </w:pPr>
    </w:p>
    <w:p w14:paraId="2FEF47D1" w14:textId="77777777" w:rsidR="00E14815" w:rsidRDefault="00E14815" w:rsidP="00E14815">
      <w:pPr>
        <w:jc w:val="both"/>
        <w:rPr>
          <w:rFonts w:cs="Arial"/>
          <w:szCs w:val="24"/>
          <w:lang w:val="en-US"/>
        </w:rPr>
      </w:pPr>
      <w:r>
        <w:rPr>
          <w:rFonts w:cs="Arial"/>
          <w:szCs w:val="24"/>
          <w:lang w:val="en-US"/>
        </w:rPr>
        <w:t xml:space="preserve">Graham Agar and John Taylor are recommended as Specialist Members because they have more </w:t>
      </w:r>
      <w:proofErr w:type="spellStart"/>
      <w:r>
        <w:rPr>
          <w:rFonts w:cs="Arial"/>
          <w:szCs w:val="24"/>
          <w:lang w:val="en-US"/>
        </w:rPr>
        <w:t>specialised</w:t>
      </w:r>
      <w:proofErr w:type="spellEnd"/>
      <w:r>
        <w:rPr>
          <w:rFonts w:cs="Arial"/>
          <w:szCs w:val="24"/>
          <w:lang w:val="en-US"/>
        </w:rPr>
        <w:t xml:space="preserve"> areas of design expertise, including services engineering for the former and heritage and local history for the latter. Their designation as Specialist Members would not restrict the number of DRP meetings they could be selected for, but instead recognises the unique skillset they would provide. </w:t>
      </w:r>
    </w:p>
    <w:p w14:paraId="09A2FBDD" w14:textId="77777777" w:rsidR="00E14815" w:rsidRDefault="00E14815" w:rsidP="00E14815">
      <w:pPr>
        <w:jc w:val="both"/>
        <w:rPr>
          <w:rFonts w:cs="Arial"/>
          <w:szCs w:val="24"/>
          <w:lang w:val="en-US"/>
        </w:rPr>
      </w:pPr>
    </w:p>
    <w:p w14:paraId="4CA50615" w14:textId="77777777" w:rsidR="00E14815" w:rsidRDefault="00E14815" w:rsidP="00E14815">
      <w:pPr>
        <w:jc w:val="both"/>
        <w:rPr>
          <w:rFonts w:cs="Arial"/>
          <w:szCs w:val="24"/>
          <w:lang w:val="en-US"/>
        </w:rPr>
      </w:pPr>
      <w:r>
        <w:rPr>
          <w:rFonts w:cs="Arial"/>
          <w:szCs w:val="24"/>
          <w:lang w:val="en-US"/>
        </w:rPr>
        <w:t xml:space="preserve">Of the recommended members, three </w:t>
      </w:r>
      <w:r w:rsidRPr="785B8EF0">
        <w:rPr>
          <w:rFonts w:cs="Arial"/>
          <w:szCs w:val="24"/>
          <w:lang w:val="en-US"/>
        </w:rPr>
        <w:t>m</w:t>
      </w:r>
      <w:r>
        <w:rPr>
          <w:rFonts w:cs="Arial"/>
          <w:szCs w:val="24"/>
          <w:lang w:val="en-US"/>
        </w:rPr>
        <w:t>e</w:t>
      </w:r>
      <w:r w:rsidRPr="785B8EF0">
        <w:rPr>
          <w:rFonts w:cs="Arial"/>
          <w:szCs w:val="24"/>
          <w:lang w:val="en-US"/>
        </w:rPr>
        <w:t xml:space="preserve">et the criteria of being a resident, </w:t>
      </w:r>
      <w:proofErr w:type="gramStart"/>
      <w:r w:rsidRPr="785B8EF0">
        <w:rPr>
          <w:rFonts w:cs="Arial"/>
          <w:szCs w:val="24"/>
          <w:lang w:val="en-US"/>
        </w:rPr>
        <w:t>ratepayer</w:t>
      </w:r>
      <w:proofErr w:type="gramEnd"/>
      <w:r w:rsidRPr="785B8EF0">
        <w:rPr>
          <w:rFonts w:cs="Arial"/>
          <w:szCs w:val="24"/>
          <w:lang w:val="en-US"/>
        </w:rPr>
        <w:t xml:space="preserve"> or elector</w:t>
      </w:r>
      <w:r>
        <w:rPr>
          <w:rFonts w:cs="Arial"/>
          <w:szCs w:val="24"/>
          <w:lang w:val="en-US"/>
        </w:rPr>
        <w:t xml:space="preserve">. </w:t>
      </w:r>
      <w:r w:rsidRPr="785B8EF0">
        <w:rPr>
          <w:rFonts w:cs="Arial"/>
          <w:szCs w:val="24"/>
          <w:lang w:val="en-US"/>
        </w:rPr>
        <w:t xml:space="preserve">The </w:t>
      </w:r>
      <w:r>
        <w:rPr>
          <w:rFonts w:cs="Arial"/>
          <w:szCs w:val="24"/>
          <w:lang w:val="en-US"/>
        </w:rPr>
        <w:t>other five</w:t>
      </w:r>
      <w:r w:rsidRPr="785B8EF0">
        <w:rPr>
          <w:rFonts w:cs="Arial"/>
          <w:szCs w:val="24"/>
          <w:lang w:val="en-US"/>
        </w:rPr>
        <w:t xml:space="preserve"> are from outside the City of Nedlands, but still scored high</w:t>
      </w:r>
      <w:r>
        <w:rPr>
          <w:rFonts w:cs="Arial"/>
          <w:szCs w:val="24"/>
          <w:lang w:val="en-US"/>
        </w:rPr>
        <w:t>er</w:t>
      </w:r>
      <w:r w:rsidRPr="785B8EF0">
        <w:rPr>
          <w:rFonts w:cs="Arial"/>
          <w:szCs w:val="24"/>
          <w:lang w:val="en-US"/>
        </w:rPr>
        <w:t xml:space="preserve"> </w:t>
      </w:r>
      <w:r>
        <w:rPr>
          <w:rFonts w:cs="Arial"/>
          <w:szCs w:val="24"/>
          <w:lang w:val="en-US"/>
        </w:rPr>
        <w:t>than the remaining</w:t>
      </w:r>
      <w:r w:rsidRPr="785B8EF0" w:rsidDel="00E66BBE">
        <w:rPr>
          <w:rFonts w:cs="Arial"/>
          <w:szCs w:val="24"/>
          <w:lang w:val="en-US"/>
        </w:rPr>
        <w:t xml:space="preserve"> </w:t>
      </w:r>
      <w:r w:rsidRPr="785B8EF0">
        <w:rPr>
          <w:rFonts w:cs="Arial"/>
          <w:szCs w:val="24"/>
          <w:lang w:val="en-US"/>
        </w:rPr>
        <w:t>interviewed candidates.</w:t>
      </w:r>
      <w:r>
        <w:rPr>
          <w:rFonts w:cs="Arial"/>
          <w:szCs w:val="24"/>
          <w:lang w:val="en-US"/>
        </w:rPr>
        <w:t xml:space="preserve"> Four resident/ratepayer DRP candidates who were interviewed are not included in the recommended list, as their overall scores from the selection criteria and interview scores were lower than those candidates that are recommended. </w:t>
      </w:r>
    </w:p>
    <w:p w14:paraId="71E72154" w14:textId="77777777" w:rsidR="00E14815" w:rsidRDefault="00E14815" w:rsidP="00E14815">
      <w:pPr>
        <w:jc w:val="both"/>
        <w:rPr>
          <w:rFonts w:cs="Arial"/>
          <w:szCs w:val="24"/>
          <w:lang w:val="en-US"/>
        </w:rPr>
      </w:pPr>
    </w:p>
    <w:p w14:paraId="4AF67B37" w14:textId="77777777" w:rsidR="00E14815" w:rsidRPr="00F22939" w:rsidRDefault="00E14815" w:rsidP="00E14815">
      <w:pPr>
        <w:jc w:val="both"/>
        <w:rPr>
          <w:rFonts w:cs="Arial"/>
          <w:szCs w:val="24"/>
          <w:lang w:val="en-US"/>
        </w:rPr>
      </w:pPr>
      <w:r>
        <w:rPr>
          <w:rFonts w:cs="Arial"/>
          <w:szCs w:val="32"/>
          <w:lang w:val="en-US"/>
        </w:rPr>
        <w:t>Consistent with the OGA’s Design Review Guide, Administration acknowledges that “</w:t>
      </w:r>
      <w:r w:rsidRPr="00ED64BE">
        <w:rPr>
          <w:rFonts w:cs="Arial"/>
          <w:i/>
          <w:iCs/>
          <w:szCs w:val="32"/>
          <w:lang w:val="en-US"/>
        </w:rPr>
        <w:t xml:space="preserve">while local knowledge is useful, a balance between local and subject expertise from </w:t>
      </w:r>
      <w:r w:rsidRPr="00ED64BE">
        <w:rPr>
          <w:rFonts w:cs="Arial"/>
          <w:i/>
          <w:iCs/>
          <w:szCs w:val="32"/>
          <w:lang w:val="en-US"/>
        </w:rPr>
        <w:lastRenderedPageBreak/>
        <w:t xml:space="preserve">outside the local government area should be sought in order to </w:t>
      </w:r>
      <w:proofErr w:type="spellStart"/>
      <w:r w:rsidRPr="00ED64BE">
        <w:rPr>
          <w:rFonts w:cs="Arial"/>
          <w:i/>
          <w:iCs/>
          <w:szCs w:val="32"/>
          <w:lang w:val="en-US"/>
        </w:rPr>
        <w:t>optimise</w:t>
      </w:r>
      <w:proofErr w:type="spellEnd"/>
      <w:r w:rsidRPr="00ED64BE">
        <w:rPr>
          <w:rFonts w:cs="Arial"/>
          <w:i/>
          <w:iCs/>
          <w:szCs w:val="32"/>
          <w:lang w:val="en-US"/>
        </w:rPr>
        <w:t xml:space="preserve"> the range and </w:t>
      </w:r>
      <w:proofErr w:type="spellStart"/>
      <w:r w:rsidRPr="00ED64BE">
        <w:rPr>
          <w:rFonts w:cs="Arial"/>
          <w:i/>
          <w:iCs/>
          <w:szCs w:val="32"/>
          <w:lang w:val="en-US"/>
        </w:rPr>
        <w:t>calibre</w:t>
      </w:r>
      <w:proofErr w:type="spellEnd"/>
      <w:r w:rsidRPr="00ED64BE">
        <w:rPr>
          <w:rFonts w:cs="Arial"/>
          <w:i/>
          <w:iCs/>
          <w:szCs w:val="32"/>
          <w:lang w:val="en-US"/>
        </w:rPr>
        <w:t xml:space="preserve"> of expertise available</w:t>
      </w:r>
      <w:r>
        <w:rPr>
          <w:rFonts w:cs="Arial"/>
          <w:szCs w:val="32"/>
          <w:lang w:val="en-US"/>
        </w:rPr>
        <w:t xml:space="preserve">”. </w:t>
      </w:r>
    </w:p>
    <w:p w14:paraId="6CE1D5CD" w14:textId="77777777" w:rsidR="00E14815" w:rsidRDefault="00E14815" w:rsidP="00E14815">
      <w:pPr>
        <w:jc w:val="both"/>
        <w:rPr>
          <w:rFonts w:cs="Arial"/>
          <w:szCs w:val="32"/>
          <w:lang w:val="en-US"/>
        </w:rPr>
      </w:pPr>
    </w:p>
    <w:p w14:paraId="2ED41E19" w14:textId="77777777" w:rsidR="00E14815" w:rsidRDefault="00E14815" w:rsidP="00E14815">
      <w:pPr>
        <w:jc w:val="both"/>
        <w:rPr>
          <w:rFonts w:cs="Arial"/>
          <w:szCs w:val="32"/>
          <w:lang w:val="en-US"/>
        </w:rPr>
      </w:pPr>
      <w:r>
        <w:rPr>
          <w:rFonts w:cs="Arial"/>
          <w:szCs w:val="32"/>
          <w:lang w:val="en-US"/>
        </w:rPr>
        <w:t>All disciplines listed below are represented on the recommended DRP, except for Transport Planning and Civil and/or Structural Engineering:</w:t>
      </w:r>
    </w:p>
    <w:p w14:paraId="1A936C0B" w14:textId="77777777" w:rsidR="00E14815" w:rsidRDefault="00E14815" w:rsidP="00E14815">
      <w:pPr>
        <w:jc w:val="both"/>
        <w:rPr>
          <w:rFonts w:cs="Arial"/>
          <w:szCs w:val="32"/>
          <w:lang w:val="en-US"/>
        </w:rPr>
      </w:pPr>
    </w:p>
    <w:p w14:paraId="24A49600"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Architecture</w:t>
      </w:r>
    </w:p>
    <w:p w14:paraId="591B33B9"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Landscape Architecture</w:t>
      </w:r>
    </w:p>
    <w:p w14:paraId="039C231E"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Urban Design</w:t>
      </w:r>
    </w:p>
    <w:p w14:paraId="17FBE063"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Heritage</w:t>
      </w:r>
    </w:p>
    <w:p w14:paraId="34DBE911"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Sustainability and Environmental Design</w:t>
      </w:r>
    </w:p>
    <w:p w14:paraId="7389065E"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Service Engineering</w:t>
      </w:r>
    </w:p>
    <w:p w14:paraId="6AC63224"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 xml:space="preserve">Accessibility </w:t>
      </w:r>
    </w:p>
    <w:p w14:paraId="507E81CB"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Transport Planning</w:t>
      </w:r>
    </w:p>
    <w:p w14:paraId="2046262F"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Planning</w:t>
      </w:r>
    </w:p>
    <w:p w14:paraId="3E339FF5"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Public Art</w:t>
      </w:r>
    </w:p>
    <w:p w14:paraId="5D8C4D66" w14:textId="77777777" w:rsidR="00E14815" w:rsidRPr="00EC5B82" w:rsidRDefault="00E14815" w:rsidP="00C044A6">
      <w:pPr>
        <w:pStyle w:val="ListParagraph"/>
        <w:numPr>
          <w:ilvl w:val="0"/>
          <w:numId w:val="21"/>
        </w:numPr>
        <w:jc w:val="both"/>
        <w:rPr>
          <w:rFonts w:cs="Arial"/>
          <w:szCs w:val="32"/>
          <w:lang w:val="en-US"/>
        </w:rPr>
      </w:pPr>
      <w:r w:rsidRPr="00EC5B82">
        <w:rPr>
          <w:rFonts w:cs="Arial"/>
          <w:szCs w:val="32"/>
          <w:lang w:val="en-US"/>
        </w:rPr>
        <w:t>Civil and/or Structural Engineering</w:t>
      </w:r>
    </w:p>
    <w:p w14:paraId="6A822243" w14:textId="77777777" w:rsidR="00E14815" w:rsidRPr="001101FC" w:rsidRDefault="00E14815" w:rsidP="00E14815">
      <w:pPr>
        <w:jc w:val="both"/>
        <w:rPr>
          <w:rFonts w:cs="Arial"/>
          <w:b/>
          <w:szCs w:val="28"/>
          <w:lang w:val="en-US"/>
        </w:rPr>
      </w:pPr>
    </w:p>
    <w:p w14:paraId="1D6946DF" w14:textId="77777777" w:rsidR="00E14815" w:rsidRDefault="00E14815" w:rsidP="00E14815">
      <w:pPr>
        <w:jc w:val="both"/>
        <w:rPr>
          <w:rFonts w:cs="Arial"/>
          <w:szCs w:val="32"/>
          <w:lang w:val="en-US"/>
        </w:rPr>
      </w:pPr>
      <w:r>
        <w:rPr>
          <w:rFonts w:cs="Arial"/>
          <w:bCs/>
          <w:szCs w:val="28"/>
          <w:lang w:val="en-US"/>
        </w:rPr>
        <w:t xml:space="preserve">Of the 25 applications received, one demonstrated experience in Transport Planning, and another demonstrated experience in </w:t>
      </w:r>
      <w:r>
        <w:rPr>
          <w:rFonts w:cs="Arial"/>
          <w:szCs w:val="32"/>
          <w:lang w:val="en-US"/>
        </w:rPr>
        <w:t xml:space="preserve">Civil and/or Structural Engineering. These scored towards the bottom of the overall list of applicants however, and therefore, were not considered appropriate for consideration on the DRP. </w:t>
      </w:r>
    </w:p>
    <w:p w14:paraId="6AD0AD61" w14:textId="77777777" w:rsidR="00E14815" w:rsidRDefault="00E14815" w:rsidP="00E14815">
      <w:pPr>
        <w:jc w:val="both"/>
        <w:rPr>
          <w:rFonts w:cs="Arial"/>
          <w:szCs w:val="32"/>
          <w:lang w:val="en-US"/>
        </w:rPr>
      </w:pPr>
    </w:p>
    <w:p w14:paraId="6298504E" w14:textId="77777777" w:rsidR="00E14815" w:rsidRPr="00A076A7" w:rsidRDefault="00E14815" w:rsidP="00E14815">
      <w:pPr>
        <w:jc w:val="both"/>
        <w:rPr>
          <w:rFonts w:cs="Arial"/>
          <w:szCs w:val="24"/>
          <w:lang w:val="en-US"/>
        </w:rPr>
      </w:pPr>
      <w:r>
        <w:rPr>
          <w:rFonts w:cs="Arial"/>
          <w:szCs w:val="24"/>
          <w:lang w:val="en-US"/>
        </w:rPr>
        <w:t xml:space="preserve">A separate resolution is recommended to Council, allowing Administration to select from the remaining interviewee list, in the event that a preferred candidate is unavailable due to scheduling conflicts or if they are no longer interested. </w:t>
      </w:r>
    </w:p>
    <w:p w14:paraId="084DBA19" w14:textId="77777777" w:rsidR="00E14815" w:rsidRDefault="00E14815" w:rsidP="00E14815">
      <w:pPr>
        <w:jc w:val="both"/>
        <w:rPr>
          <w:rFonts w:cs="Arial"/>
          <w:szCs w:val="32"/>
          <w:lang w:val="en-US"/>
        </w:rPr>
      </w:pPr>
    </w:p>
    <w:p w14:paraId="28E90AEE" w14:textId="77777777" w:rsidR="00E14815" w:rsidRPr="00C35AFE" w:rsidRDefault="00E14815" w:rsidP="00FF66D4">
      <w:pPr>
        <w:pStyle w:val="ListParagraph"/>
        <w:numPr>
          <w:ilvl w:val="1"/>
          <w:numId w:val="25"/>
        </w:numPr>
        <w:ind w:hanging="720"/>
        <w:jc w:val="both"/>
        <w:rPr>
          <w:rFonts w:cs="Arial"/>
          <w:b/>
          <w:bCs/>
          <w:szCs w:val="32"/>
          <w:lang w:val="en-US"/>
        </w:rPr>
      </w:pPr>
      <w:r w:rsidRPr="00C35AFE">
        <w:rPr>
          <w:rFonts w:cs="Arial"/>
          <w:b/>
          <w:bCs/>
          <w:szCs w:val="32"/>
          <w:lang w:val="en-US"/>
        </w:rPr>
        <w:t>Alternate Recommendation</w:t>
      </w:r>
    </w:p>
    <w:p w14:paraId="0F5508A2" w14:textId="77777777" w:rsidR="00E14815" w:rsidRDefault="00E14815" w:rsidP="00E14815">
      <w:pPr>
        <w:jc w:val="both"/>
        <w:rPr>
          <w:rFonts w:cs="Arial"/>
          <w:szCs w:val="32"/>
          <w:lang w:val="en-US"/>
        </w:rPr>
      </w:pPr>
    </w:p>
    <w:p w14:paraId="4C38DCDB" w14:textId="77777777" w:rsidR="00E14815" w:rsidRDefault="00E14815" w:rsidP="00E14815">
      <w:pPr>
        <w:jc w:val="both"/>
        <w:rPr>
          <w:rFonts w:cs="Arial"/>
          <w:bCs/>
          <w:szCs w:val="28"/>
          <w:lang w:val="en-US"/>
        </w:rPr>
      </w:pPr>
      <w:r>
        <w:rPr>
          <w:rFonts w:cs="Arial"/>
          <w:bCs/>
          <w:szCs w:val="28"/>
          <w:lang w:val="en-US"/>
        </w:rPr>
        <w:t xml:space="preserve">Based on the selection process undertaken by Administration, the eight members listed above are a recommendation only. As per the DRP Terms of Reference, members are to be appointed by Council. This means that Council can make a different selection of eight DRP members from the applications received. </w:t>
      </w:r>
    </w:p>
    <w:p w14:paraId="3C7DABA1" w14:textId="77777777" w:rsidR="00E14815" w:rsidRDefault="00E14815" w:rsidP="00E14815">
      <w:pPr>
        <w:jc w:val="both"/>
        <w:rPr>
          <w:rFonts w:cs="Arial"/>
          <w:bCs/>
          <w:szCs w:val="28"/>
          <w:lang w:val="en-US"/>
        </w:rPr>
      </w:pPr>
    </w:p>
    <w:p w14:paraId="3C2E12CF" w14:textId="77777777" w:rsidR="00E14815" w:rsidRPr="0048772A" w:rsidRDefault="00E14815" w:rsidP="00E14815">
      <w:pPr>
        <w:jc w:val="both"/>
        <w:rPr>
          <w:rFonts w:cs="Arial"/>
          <w:bCs/>
          <w:szCs w:val="28"/>
          <w:lang w:val="en-US"/>
        </w:rPr>
      </w:pPr>
      <w:r>
        <w:rPr>
          <w:rFonts w:cs="Arial"/>
          <w:bCs/>
          <w:szCs w:val="28"/>
          <w:lang w:val="en-US"/>
        </w:rPr>
        <w:t xml:space="preserve">Council have been provided with an alternate recommendation within this report, which provides an alternative list of DRP members based on a greater score being awarded for resident/ratepayers (six points awarded instead of two). This modified scoring system results in a greater number of resident/ratepayers on the DRP (four instead of three) Council have been provided with a candidate scoring sheet based on increased weight being given to resident/ratepayers. </w:t>
      </w:r>
    </w:p>
    <w:p w14:paraId="4E946870" w14:textId="77777777" w:rsidR="00E14815" w:rsidRPr="001101FC" w:rsidRDefault="00E14815" w:rsidP="00E14815">
      <w:pPr>
        <w:jc w:val="both"/>
        <w:rPr>
          <w:rFonts w:cs="Arial"/>
          <w:b/>
          <w:szCs w:val="28"/>
          <w:lang w:val="en-US"/>
        </w:rPr>
      </w:pPr>
    </w:p>
    <w:p w14:paraId="2E777757" w14:textId="77777777" w:rsidR="00E14815" w:rsidRPr="00C7542B" w:rsidRDefault="00E14815" w:rsidP="00FF66D4">
      <w:pPr>
        <w:pStyle w:val="ListParagraph"/>
        <w:numPr>
          <w:ilvl w:val="1"/>
          <w:numId w:val="25"/>
        </w:numPr>
        <w:ind w:hanging="720"/>
        <w:jc w:val="both"/>
        <w:rPr>
          <w:rFonts w:cs="Arial"/>
          <w:b/>
          <w:szCs w:val="28"/>
          <w:lang w:val="en-US"/>
        </w:rPr>
      </w:pPr>
      <w:r w:rsidRPr="00C7542B">
        <w:rPr>
          <w:rFonts w:cs="Arial"/>
          <w:b/>
          <w:szCs w:val="28"/>
          <w:lang w:val="en-US"/>
        </w:rPr>
        <w:t>Managing Potential Conflicts of Interest</w:t>
      </w:r>
    </w:p>
    <w:p w14:paraId="382A189A" w14:textId="77777777" w:rsidR="00E14815" w:rsidRPr="001101FC" w:rsidRDefault="00E14815" w:rsidP="00E14815">
      <w:pPr>
        <w:jc w:val="both"/>
        <w:rPr>
          <w:rFonts w:cs="Arial"/>
          <w:b/>
          <w:szCs w:val="28"/>
          <w:lang w:val="en-US"/>
        </w:rPr>
      </w:pPr>
    </w:p>
    <w:p w14:paraId="41FE972C" w14:textId="57CDEC27" w:rsidR="00E14815" w:rsidRDefault="00E14815" w:rsidP="00E14815">
      <w:pPr>
        <w:jc w:val="both"/>
        <w:rPr>
          <w:rFonts w:cs="Arial"/>
          <w:szCs w:val="32"/>
          <w:lang w:val="en-US"/>
        </w:rPr>
      </w:pPr>
      <w:r w:rsidRPr="006F1A6A">
        <w:rPr>
          <w:rFonts w:cs="Arial"/>
          <w:bCs/>
          <w:szCs w:val="28"/>
          <w:lang w:val="en-US"/>
        </w:rPr>
        <w:t xml:space="preserve">Council </w:t>
      </w:r>
      <w:r w:rsidR="00C93159" w:rsidRPr="006F1A6A">
        <w:rPr>
          <w:rFonts w:cs="Arial"/>
          <w:bCs/>
          <w:szCs w:val="28"/>
          <w:lang w:val="en-US"/>
        </w:rPr>
        <w:t>has</w:t>
      </w:r>
      <w:r w:rsidRPr="006F1A6A">
        <w:rPr>
          <w:rFonts w:cs="Arial"/>
          <w:bCs/>
          <w:szCs w:val="28"/>
          <w:lang w:val="en-US"/>
        </w:rPr>
        <w:t xml:space="preserve"> previously raised concern with the potential for conflicts of interest </w:t>
      </w:r>
      <w:r>
        <w:rPr>
          <w:rFonts w:cs="Arial"/>
          <w:bCs/>
          <w:szCs w:val="28"/>
          <w:lang w:val="en-US"/>
        </w:rPr>
        <w:t xml:space="preserve">amongst a DRP. The </w:t>
      </w:r>
      <w:r>
        <w:rPr>
          <w:rFonts w:cs="Arial"/>
          <w:szCs w:val="32"/>
          <w:lang w:val="en-US"/>
        </w:rPr>
        <w:t>OGA’s Design Review Guide contemplates such risks to the integrity of a DRP, and notes the following methods to manage the risk:</w:t>
      </w:r>
    </w:p>
    <w:p w14:paraId="5EFA5AE9" w14:textId="77777777" w:rsidR="00E14815" w:rsidRDefault="00E14815" w:rsidP="00E14815">
      <w:pPr>
        <w:jc w:val="both"/>
        <w:rPr>
          <w:rFonts w:cs="Arial"/>
          <w:szCs w:val="32"/>
          <w:lang w:val="en-US"/>
        </w:rPr>
      </w:pPr>
    </w:p>
    <w:p w14:paraId="457E7403" w14:textId="77777777" w:rsidR="00E14815" w:rsidRPr="00667784" w:rsidRDefault="00E14815" w:rsidP="00C044A6">
      <w:pPr>
        <w:pStyle w:val="ListParagraph"/>
        <w:numPr>
          <w:ilvl w:val="0"/>
          <w:numId w:val="27"/>
        </w:numPr>
        <w:jc w:val="both"/>
        <w:rPr>
          <w:rFonts w:cs="Arial"/>
          <w:bCs/>
          <w:sz w:val="28"/>
          <w:szCs w:val="32"/>
          <w:lang w:val="en-US"/>
        </w:rPr>
      </w:pPr>
      <w:r>
        <w:rPr>
          <w:rFonts w:cs="Arial"/>
          <w:bCs/>
          <w:szCs w:val="28"/>
          <w:lang w:val="en-US"/>
        </w:rPr>
        <w:t xml:space="preserve">All DRP members are to </w:t>
      </w:r>
      <w:r w:rsidRPr="00667784">
        <w:rPr>
          <w:rFonts w:cs="Arial"/>
          <w:szCs w:val="24"/>
        </w:rPr>
        <w:t xml:space="preserve">disclose any actual or perceived conflicts of interest in writing for the record. Where an interest exists, the member must: </w:t>
      </w:r>
    </w:p>
    <w:p w14:paraId="1F3568FD" w14:textId="77777777" w:rsidR="00E14815" w:rsidRPr="00667784" w:rsidRDefault="00E14815" w:rsidP="00C044A6">
      <w:pPr>
        <w:pStyle w:val="ListParagraph"/>
        <w:numPr>
          <w:ilvl w:val="1"/>
          <w:numId w:val="27"/>
        </w:numPr>
        <w:jc w:val="both"/>
        <w:rPr>
          <w:rFonts w:cs="Arial"/>
          <w:bCs/>
          <w:sz w:val="28"/>
          <w:szCs w:val="32"/>
          <w:lang w:val="en-US"/>
        </w:rPr>
      </w:pPr>
      <w:r>
        <w:rPr>
          <w:rFonts w:cs="Arial"/>
          <w:szCs w:val="24"/>
        </w:rPr>
        <w:t>D</w:t>
      </w:r>
      <w:r w:rsidRPr="00667784">
        <w:rPr>
          <w:rFonts w:cs="Arial"/>
          <w:szCs w:val="24"/>
        </w:rPr>
        <w:t>isclose the interest to the Chair as soon as possible, and before the meeting to ensure there is a quorum for all items</w:t>
      </w:r>
      <w:r>
        <w:rPr>
          <w:rFonts w:cs="Arial"/>
          <w:szCs w:val="24"/>
        </w:rPr>
        <w:t>;</w:t>
      </w:r>
    </w:p>
    <w:p w14:paraId="5F0979D7" w14:textId="77777777" w:rsidR="00E14815" w:rsidRPr="00667784" w:rsidRDefault="00E14815" w:rsidP="00C044A6">
      <w:pPr>
        <w:pStyle w:val="ListParagraph"/>
        <w:numPr>
          <w:ilvl w:val="1"/>
          <w:numId w:val="27"/>
        </w:numPr>
        <w:jc w:val="both"/>
        <w:rPr>
          <w:rFonts w:cs="Arial"/>
          <w:bCs/>
          <w:sz w:val="28"/>
          <w:szCs w:val="32"/>
          <w:lang w:val="en-US"/>
        </w:rPr>
      </w:pPr>
      <w:r>
        <w:rPr>
          <w:rFonts w:cs="Arial"/>
          <w:szCs w:val="24"/>
        </w:rPr>
        <w:t>I</w:t>
      </w:r>
      <w:r w:rsidRPr="00667784">
        <w:rPr>
          <w:rFonts w:cs="Arial"/>
          <w:szCs w:val="24"/>
        </w:rPr>
        <w:t>f the interest is a pecuniary interest, the member must not take part in the consideration or discussion of the matter</w:t>
      </w:r>
      <w:r>
        <w:rPr>
          <w:rFonts w:cs="Arial"/>
          <w:szCs w:val="24"/>
        </w:rPr>
        <w:t>.</w:t>
      </w:r>
    </w:p>
    <w:p w14:paraId="09941556" w14:textId="77777777" w:rsidR="00E14815" w:rsidRPr="00D272AA" w:rsidRDefault="00E14815" w:rsidP="00C044A6">
      <w:pPr>
        <w:pStyle w:val="ListParagraph"/>
        <w:numPr>
          <w:ilvl w:val="0"/>
          <w:numId w:val="27"/>
        </w:numPr>
        <w:jc w:val="both"/>
        <w:rPr>
          <w:rFonts w:cs="Arial"/>
          <w:bCs/>
          <w:sz w:val="28"/>
          <w:szCs w:val="32"/>
          <w:lang w:val="en-US"/>
        </w:rPr>
      </w:pPr>
      <w:r>
        <w:rPr>
          <w:rFonts w:cs="Arial"/>
          <w:bCs/>
          <w:szCs w:val="28"/>
          <w:lang w:val="en-US"/>
        </w:rPr>
        <w:lastRenderedPageBreak/>
        <w:t xml:space="preserve">DRP member induction should be used as an opportunity to </w:t>
      </w:r>
      <w:r w:rsidRPr="002F4257">
        <w:rPr>
          <w:rFonts w:cs="Arial"/>
          <w:szCs w:val="24"/>
        </w:rPr>
        <w:t>confirm member responsibility to declare any conflicts of interests and other governance requirements including media protocols</w:t>
      </w:r>
      <w:r>
        <w:rPr>
          <w:rFonts w:cs="Arial"/>
          <w:szCs w:val="24"/>
        </w:rPr>
        <w:t xml:space="preserve">; and </w:t>
      </w:r>
    </w:p>
    <w:p w14:paraId="11032AC2" w14:textId="77777777" w:rsidR="00E14815" w:rsidRPr="00AB1006" w:rsidRDefault="00E14815" w:rsidP="00C044A6">
      <w:pPr>
        <w:pStyle w:val="ListParagraph"/>
        <w:numPr>
          <w:ilvl w:val="0"/>
          <w:numId w:val="27"/>
        </w:numPr>
        <w:jc w:val="both"/>
        <w:rPr>
          <w:rFonts w:cs="Arial"/>
          <w:bCs/>
          <w:sz w:val="28"/>
          <w:szCs w:val="32"/>
          <w:lang w:val="en-US"/>
        </w:rPr>
      </w:pPr>
      <w:r>
        <w:rPr>
          <w:rFonts w:cs="Arial"/>
          <w:szCs w:val="24"/>
        </w:rPr>
        <w:t>Meeting minutes are to record any conflicts of interest.</w:t>
      </w:r>
    </w:p>
    <w:p w14:paraId="418C15E4" w14:textId="77777777" w:rsidR="00E14815" w:rsidRPr="00FD2395" w:rsidRDefault="00E14815" w:rsidP="00E14815">
      <w:pPr>
        <w:jc w:val="both"/>
        <w:rPr>
          <w:rFonts w:cs="Arial"/>
          <w:bCs/>
          <w:szCs w:val="28"/>
          <w:lang w:val="en-US"/>
        </w:rPr>
      </w:pPr>
    </w:p>
    <w:p w14:paraId="36309542" w14:textId="3F773A1E" w:rsidR="00E14815" w:rsidRDefault="00E14815" w:rsidP="00E14815">
      <w:pPr>
        <w:pStyle w:val="paragraph"/>
        <w:jc w:val="both"/>
        <w:textAlignment w:val="baseline"/>
        <w:rPr>
          <w:rStyle w:val="normaltextrun"/>
          <w:rFonts w:ascii="Arial" w:hAnsi="Arial" w:cs="Arial"/>
        </w:rPr>
      </w:pPr>
      <w:r w:rsidRPr="008F01F2">
        <w:rPr>
          <w:rFonts w:ascii="Arial" w:hAnsi="Arial" w:cs="Arial"/>
          <w:bCs/>
          <w:szCs w:val="28"/>
          <w:lang w:val="en-US"/>
        </w:rPr>
        <w:t>Reflective of th</w:t>
      </w:r>
      <w:r>
        <w:rPr>
          <w:rFonts w:ascii="Arial" w:hAnsi="Arial" w:cs="Arial"/>
          <w:bCs/>
          <w:szCs w:val="28"/>
          <w:lang w:val="en-US"/>
        </w:rPr>
        <w:t xml:space="preserve">is guidance, the DRP Terms of Reference clearly set out the responsibility of DRP members to </w:t>
      </w:r>
      <w:r>
        <w:rPr>
          <w:rStyle w:val="normaltextrun"/>
          <w:rFonts w:ascii="Arial" w:hAnsi="Arial" w:cs="Arial"/>
        </w:rPr>
        <w:t>declare any financial, proximity and/or impartiality interests in accordance with the City’s Code of Conduct at the start of the DRP meeting.</w:t>
      </w:r>
      <w:r w:rsidR="00FD2395">
        <w:rPr>
          <w:rStyle w:val="eop"/>
          <w:rFonts w:ascii="Arial" w:hAnsi="Arial" w:cs="Arial"/>
        </w:rPr>
        <w:t xml:space="preserve"> </w:t>
      </w:r>
      <w:r>
        <w:rPr>
          <w:rStyle w:val="normaltextrun"/>
          <w:rFonts w:ascii="Arial" w:hAnsi="Arial" w:cs="Arial"/>
        </w:rPr>
        <w:t>Where an</w:t>
      </w:r>
      <w:r w:rsidR="00FD2395">
        <w:rPr>
          <w:rStyle w:val="normaltextrun"/>
          <w:rFonts w:ascii="Arial" w:hAnsi="Arial" w:cs="Arial"/>
        </w:rPr>
        <w:t xml:space="preserve"> </w:t>
      </w:r>
      <w:r>
        <w:rPr>
          <w:rStyle w:val="normaltextrun"/>
          <w:rFonts w:ascii="Arial" w:hAnsi="Arial" w:cs="Arial"/>
        </w:rPr>
        <w:t>interest exists, the member must disclose the interest to the DRP Chairperson as soon as possible,</w:t>
      </w:r>
      <w:r w:rsidR="00FD2395">
        <w:rPr>
          <w:rStyle w:val="normaltextrun"/>
          <w:rFonts w:ascii="Arial" w:hAnsi="Arial" w:cs="Arial"/>
        </w:rPr>
        <w:t xml:space="preserve"> </w:t>
      </w:r>
      <w:r>
        <w:rPr>
          <w:rStyle w:val="normaltextrun"/>
          <w:rFonts w:ascii="Arial" w:hAnsi="Arial" w:cs="Arial"/>
        </w:rPr>
        <w:t>and</w:t>
      </w:r>
      <w:r w:rsidR="00FD2395">
        <w:rPr>
          <w:rStyle w:val="normaltextrun"/>
          <w:rFonts w:ascii="Arial" w:hAnsi="Arial" w:cs="Arial"/>
        </w:rPr>
        <w:t xml:space="preserve"> </w:t>
      </w:r>
      <w:r>
        <w:rPr>
          <w:rStyle w:val="normaltextrun"/>
          <w:rFonts w:ascii="Arial" w:hAnsi="Arial" w:cs="Arial"/>
        </w:rPr>
        <w:t xml:space="preserve">before the meeting to ensure there is a quorum for all items. The DRP Terms of Reference also require the meeting minute taker to record any declarations of interest. </w:t>
      </w:r>
    </w:p>
    <w:p w14:paraId="00DADF1F" w14:textId="77777777" w:rsidR="00E14815" w:rsidRDefault="00E14815" w:rsidP="00E14815">
      <w:pPr>
        <w:pStyle w:val="paragraph"/>
        <w:jc w:val="both"/>
        <w:textAlignment w:val="baseline"/>
        <w:rPr>
          <w:rStyle w:val="normaltextrun"/>
          <w:rFonts w:ascii="Arial" w:hAnsi="Arial" w:cs="Arial"/>
        </w:rPr>
      </w:pPr>
    </w:p>
    <w:p w14:paraId="67AE4914" w14:textId="77777777" w:rsidR="00E14815" w:rsidRDefault="00E14815" w:rsidP="00E14815">
      <w:pPr>
        <w:pStyle w:val="paragraph"/>
        <w:jc w:val="both"/>
        <w:textAlignment w:val="baseline"/>
        <w:rPr>
          <w:rFonts w:ascii="Arial" w:hAnsi="Arial" w:cs="Arial"/>
          <w:bCs/>
          <w:szCs w:val="28"/>
          <w:lang w:val="en-US"/>
        </w:rPr>
      </w:pPr>
      <w:r>
        <w:rPr>
          <w:rStyle w:val="normaltextrun"/>
          <w:rFonts w:ascii="Arial" w:hAnsi="Arial" w:cs="Arial"/>
        </w:rPr>
        <w:t xml:space="preserve">As noted in the Selection Criteria section of this report, handling of conflicts of interest also formed part of the interview questions for DRP membership candidates. During the induction of the DRP members appointed by Council, members will be required to formally agree to the </w:t>
      </w:r>
      <w:r>
        <w:rPr>
          <w:rFonts w:ascii="Arial" w:hAnsi="Arial" w:cs="Arial"/>
          <w:bCs/>
          <w:szCs w:val="28"/>
          <w:lang w:val="en-US"/>
        </w:rPr>
        <w:t xml:space="preserve">DRP Terms of Reference. </w:t>
      </w:r>
    </w:p>
    <w:p w14:paraId="2436738A" w14:textId="77777777" w:rsidR="00E14815" w:rsidRDefault="00E14815" w:rsidP="00E14815">
      <w:pPr>
        <w:pStyle w:val="paragraph"/>
        <w:jc w:val="both"/>
        <w:textAlignment w:val="baseline"/>
        <w:rPr>
          <w:rFonts w:ascii="Arial" w:hAnsi="Arial" w:cs="Arial"/>
          <w:bCs/>
          <w:szCs w:val="28"/>
          <w:lang w:val="en-US"/>
        </w:rPr>
      </w:pPr>
    </w:p>
    <w:p w14:paraId="57FB29F5" w14:textId="70AD4863" w:rsidR="00E14815" w:rsidRDefault="00E14815" w:rsidP="00E14815">
      <w:pPr>
        <w:pStyle w:val="paragraph"/>
        <w:jc w:val="both"/>
        <w:textAlignment w:val="baseline"/>
        <w:rPr>
          <w:rFonts w:ascii="Arial" w:hAnsi="Arial" w:cs="Arial"/>
          <w:bCs/>
          <w:szCs w:val="28"/>
          <w:lang w:val="en-US"/>
        </w:rPr>
      </w:pPr>
      <w:r>
        <w:rPr>
          <w:rFonts w:ascii="Arial" w:hAnsi="Arial" w:cs="Arial"/>
          <w:bCs/>
          <w:szCs w:val="28"/>
          <w:lang w:val="en-US"/>
        </w:rPr>
        <w:t xml:space="preserve">Administration is of the view that these measures will sufficiently manage the risk of </w:t>
      </w:r>
      <w:r w:rsidRPr="006F1A6A">
        <w:rPr>
          <w:rFonts w:ascii="Arial" w:hAnsi="Arial" w:cs="Arial"/>
          <w:bCs/>
          <w:szCs w:val="28"/>
          <w:lang w:val="en-US"/>
        </w:rPr>
        <w:t xml:space="preserve">conflicts of interest </w:t>
      </w:r>
      <w:r>
        <w:rPr>
          <w:rFonts w:ascii="Arial" w:hAnsi="Arial" w:cs="Arial"/>
          <w:bCs/>
          <w:szCs w:val="28"/>
          <w:lang w:val="en-US"/>
        </w:rPr>
        <w:t xml:space="preserve">amongst a DRP. </w:t>
      </w:r>
    </w:p>
    <w:p w14:paraId="42BEEF08" w14:textId="470D8A5B" w:rsidR="00FD2395" w:rsidRDefault="00FD2395" w:rsidP="00E14815">
      <w:pPr>
        <w:pStyle w:val="paragraph"/>
        <w:jc w:val="both"/>
        <w:textAlignment w:val="baseline"/>
        <w:rPr>
          <w:rFonts w:ascii="Arial" w:hAnsi="Arial" w:cs="Arial"/>
          <w:bCs/>
          <w:sz w:val="22"/>
          <w:lang w:val="en-US"/>
        </w:rPr>
      </w:pPr>
    </w:p>
    <w:p w14:paraId="6D81A411" w14:textId="77777777" w:rsidR="00FD2395" w:rsidRPr="00FD2395" w:rsidRDefault="00FD2395" w:rsidP="00E14815">
      <w:pPr>
        <w:pStyle w:val="paragraph"/>
        <w:jc w:val="both"/>
        <w:textAlignment w:val="baseline"/>
        <w:rPr>
          <w:rFonts w:ascii="Arial" w:hAnsi="Arial" w:cs="Arial"/>
          <w:b/>
          <w:sz w:val="22"/>
          <w:lang w:val="en-US"/>
        </w:rPr>
      </w:pPr>
    </w:p>
    <w:p w14:paraId="59857804" w14:textId="77777777" w:rsidR="00E14815" w:rsidRPr="001101FC" w:rsidRDefault="00E14815" w:rsidP="0012338F">
      <w:pPr>
        <w:pStyle w:val="ListParagraph"/>
        <w:numPr>
          <w:ilvl w:val="0"/>
          <w:numId w:val="80"/>
        </w:numPr>
        <w:ind w:hanging="720"/>
        <w:jc w:val="both"/>
        <w:rPr>
          <w:rFonts w:cs="Arial"/>
          <w:b/>
          <w:sz w:val="28"/>
          <w:szCs w:val="28"/>
          <w:lang w:val="en-US"/>
        </w:rPr>
      </w:pPr>
      <w:r w:rsidRPr="001101FC">
        <w:rPr>
          <w:rFonts w:cs="Arial"/>
          <w:b/>
          <w:sz w:val="28"/>
          <w:szCs w:val="28"/>
          <w:lang w:val="en-US"/>
        </w:rPr>
        <w:t>Consultation</w:t>
      </w:r>
    </w:p>
    <w:p w14:paraId="705A0D63" w14:textId="77777777" w:rsidR="00E14815" w:rsidRPr="001101FC" w:rsidRDefault="00E14815" w:rsidP="00E14815">
      <w:pPr>
        <w:jc w:val="both"/>
        <w:rPr>
          <w:rFonts w:cs="Arial"/>
          <w:b/>
          <w:szCs w:val="24"/>
          <w:lang w:val="en-US"/>
        </w:rPr>
      </w:pPr>
    </w:p>
    <w:p w14:paraId="49C08A4C" w14:textId="645D06BB" w:rsidR="00E14815" w:rsidRPr="00351B9C" w:rsidRDefault="00E14815" w:rsidP="0012338F">
      <w:pPr>
        <w:pStyle w:val="ListParagraph"/>
        <w:numPr>
          <w:ilvl w:val="1"/>
          <w:numId w:val="104"/>
        </w:numPr>
        <w:ind w:hanging="720"/>
        <w:jc w:val="both"/>
        <w:rPr>
          <w:rFonts w:cs="Arial"/>
          <w:b/>
          <w:szCs w:val="24"/>
          <w:lang w:val="en-US"/>
        </w:rPr>
      </w:pPr>
      <w:r w:rsidRPr="00351B9C">
        <w:rPr>
          <w:rFonts w:cs="Arial"/>
          <w:b/>
          <w:szCs w:val="24"/>
          <w:lang w:val="en-US"/>
        </w:rPr>
        <w:t xml:space="preserve">Design Review Panel Local Planning Policy </w:t>
      </w:r>
    </w:p>
    <w:p w14:paraId="7A865ED9" w14:textId="77777777" w:rsidR="00E14815" w:rsidRPr="001101FC" w:rsidRDefault="00E14815" w:rsidP="00E14815">
      <w:pPr>
        <w:jc w:val="both"/>
        <w:rPr>
          <w:rFonts w:cs="Arial"/>
          <w:b/>
          <w:szCs w:val="24"/>
          <w:lang w:val="en-US"/>
        </w:rPr>
      </w:pPr>
    </w:p>
    <w:p w14:paraId="0FF1917D" w14:textId="77777777" w:rsidR="00E14815" w:rsidRPr="001101FC" w:rsidRDefault="00E14815" w:rsidP="00E14815">
      <w:pPr>
        <w:jc w:val="both"/>
        <w:rPr>
          <w:rFonts w:cs="Arial"/>
          <w:bCs/>
          <w:szCs w:val="24"/>
          <w:lang w:val="en-US"/>
        </w:rPr>
      </w:pPr>
      <w:r w:rsidRPr="001101FC">
        <w:rPr>
          <w:rFonts w:cs="Arial"/>
          <w:bCs/>
          <w:szCs w:val="24"/>
          <w:lang w:val="en-US"/>
        </w:rPr>
        <w:t xml:space="preserve">The DRP Local Planning Policy was previously advertised for a period of 21 days, ending 7 March 2020. During this time, a total of 62 submissions were received. As Council resolved to cease establishment of a DRP following the advertising period, these submissions were not reported to Council. </w:t>
      </w:r>
    </w:p>
    <w:p w14:paraId="41671631" w14:textId="77777777" w:rsidR="00E14815" w:rsidRPr="001101FC" w:rsidRDefault="00E14815" w:rsidP="00E14815">
      <w:pPr>
        <w:jc w:val="both"/>
        <w:rPr>
          <w:rFonts w:cs="Arial"/>
          <w:b/>
          <w:szCs w:val="24"/>
          <w:lang w:val="en-US"/>
        </w:rPr>
      </w:pPr>
    </w:p>
    <w:p w14:paraId="2ACB2EF8" w14:textId="77777777" w:rsidR="00E14815" w:rsidRPr="001101FC" w:rsidRDefault="00E14815" w:rsidP="00FD2395">
      <w:pPr>
        <w:jc w:val="both"/>
        <w:rPr>
          <w:rFonts w:cs="Arial"/>
          <w:szCs w:val="24"/>
          <w:lang w:val="en-US"/>
        </w:rPr>
      </w:pPr>
      <w:r w:rsidRPr="001101FC">
        <w:rPr>
          <w:rFonts w:cs="Arial"/>
          <w:bCs/>
          <w:szCs w:val="24"/>
          <w:lang w:val="en-US"/>
        </w:rPr>
        <w:t xml:space="preserve">The </w:t>
      </w:r>
      <w:r w:rsidRPr="001101FC">
        <w:rPr>
          <w:rFonts w:cs="Arial"/>
          <w:szCs w:val="24"/>
          <w:lang w:val="en-US"/>
        </w:rPr>
        <w:t xml:space="preserve">draft DRP Local Planning Policy was subsequently modified before being presented back to Council at the 22 September 2020 meeting. In accordance with the resolution from this meeting, the draft DRP Local Planning Policy was advertised for a period of 21 days. During this second advertising period, no submissions were received.  </w:t>
      </w:r>
      <w:r w:rsidRPr="001101FC">
        <w:rPr>
          <w:rFonts w:cs="Arial"/>
          <w:szCs w:val="24"/>
        </w:rPr>
        <w:t>No modifications have been made to the DRP Local Planning Policy post advertising.</w:t>
      </w:r>
    </w:p>
    <w:p w14:paraId="4FD5996A" w14:textId="37EC96D8" w:rsidR="00E14815" w:rsidRDefault="00E14815" w:rsidP="00FD2395">
      <w:pPr>
        <w:jc w:val="both"/>
        <w:rPr>
          <w:rFonts w:cs="Arial"/>
          <w:szCs w:val="24"/>
          <w:lang w:val="en-US"/>
        </w:rPr>
      </w:pPr>
    </w:p>
    <w:p w14:paraId="0A63AC7F" w14:textId="77777777" w:rsidR="0012338F" w:rsidRPr="001101FC" w:rsidRDefault="0012338F" w:rsidP="00FD2395">
      <w:pPr>
        <w:jc w:val="both"/>
        <w:rPr>
          <w:rFonts w:cs="Arial"/>
          <w:szCs w:val="24"/>
          <w:lang w:val="en-US"/>
        </w:rPr>
      </w:pPr>
    </w:p>
    <w:p w14:paraId="506B4F9F" w14:textId="77777777" w:rsidR="00E14815" w:rsidRPr="001101FC" w:rsidRDefault="00E14815" w:rsidP="0012338F">
      <w:pPr>
        <w:pStyle w:val="ListParagraph"/>
        <w:numPr>
          <w:ilvl w:val="0"/>
          <w:numId w:val="80"/>
        </w:numPr>
        <w:ind w:hanging="720"/>
        <w:jc w:val="both"/>
        <w:rPr>
          <w:rFonts w:cs="Arial"/>
          <w:b/>
          <w:bCs/>
          <w:sz w:val="28"/>
          <w:szCs w:val="28"/>
          <w:lang w:val="en-US"/>
        </w:rPr>
      </w:pPr>
      <w:r w:rsidRPr="001101FC">
        <w:rPr>
          <w:rFonts w:cs="Arial"/>
          <w:b/>
          <w:bCs/>
          <w:sz w:val="28"/>
          <w:szCs w:val="28"/>
          <w:lang w:val="en-US"/>
        </w:rPr>
        <w:t>Statutory Implications</w:t>
      </w:r>
    </w:p>
    <w:p w14:paraId="3FDA77FB" w14:textId="77777777" w:rsidR="00E14815" w:rsidRPr="001101FC" w:rsidRDefault="00E14815" w:rsidP="00FD2395">
      <w:pPr>
        <w:jc w:val="both"/>
        <w:rPr>
          <w:rFonts w:cs="Arial"/>
          <w:szCs w:val="24"/>
          <w:lang w:val="en-US"/>
        </w:rPr>
      </w:pPr>
    </w:p>
    <w:p w14:paraId="3B399D45" w14:textId="77777777" w:rsidR="00E14815" w:rsidRPr="001101FC" w:rsidRDefault="00E14815" w:rsidP="00FD2395">
      <w:pPr>
        <w:jc w:val="both"/>
        <w:rPr>
          <w:rFonts w:cs="Arial"/>
          <w:color w:val="000000" w:themeColor="text1"/>
          <w:szCs w:val="24"/>
        </w:rPr>
      </w:pPr>
      <w:r w:rsidRPr="001101FC">
        <w:rPr>
          <w:rFonts w:cs="Arial"/>
          <w:szCs w:val="24"/>
          <w:lang w:val="en-US"/>
        </w:rPr>
        <w:t xml:space="preserve">The DRP Local Planning Policy has been prepared in accordance with </w:t>
      </w:r>
      <w:r w:rsidRPr="001101FC">
        <w:rPr>
          <w:rFonts w:cs="Arial"/>
          <w:color w:val="000000" w:themeColor="text1"/>
          <w:szCs w:val="24"/>
        </w:rPr>
        <w:t>the</w:t>
      </w:r>
      <w:r w:rsidRPr="001101FC">
        <w:rPr>
          <w:rFonts w:cs="Arial"/>
          <w:i/>
          <w:iCs/>
          <w:color w:val="000000" w:themeColor="text1"/>
          <w:szCs w:val="24"/>
        </w:rPr>
        <w:t xml:space="preserve"> Planning and Development (Local Planning Schemes) Regulations 2015 </w:t>
      </w:r>
      <w:r w:rsidRPr="001101FC">
        <w:rPr>
          <w:rFonts w:cs="Arial"/>
          <w:color w:val="000000" w:themeColor="text1"/>
          <w:szCs w:val="24"/>
        </w:rPr>
        <w:t xml:space="preserve">Schedule 2, Part 2, Division 2. </w:t>
      </w:r>
    </w:p>
    <w:p w14:paraId="2C5325AD" w14:textId="77777777" w:rsidR="00E14815" w:rsidRPr="001101FC" w:rsidRDefault="00E14815" w:rsidP="00FD2395">
      <w:pPr>
        <w:jc w:val="both"/>
        <w:rPr>
          <w:rFonts w:cs="Arial"/>
          <w:color w:val="000000" w:themeColor="text1"/>
          <w:szCs w:val="24"/>
        </w:rPr>
      </w:pPr>
    </w:p>
    <w:p w14:paraId="0CD92DE0" w14:textId="77777777" w:rsidR="00E14815" w:rsidRPr="001101FC" w:rsidRDefault="00E14815" w:rsidP="00FD2395">
      <w:pPr>
        <w:jc w:val="both"/>
        <w:rPr>
          <w:rFonts w:cs="Arial"/>
          <w:szCs w:val="24"/>
          <w:lang w:val="en-US"/>
        </w:rPr>
      </w:pPr>
      <w:r w:rsidRPr="001101FC">
        <w:rPr>
          <w:rFonts w:cs="Arial"/>
          <w:color w:val="000000" w:themeColor="text1"/>
          <w:szCs w:val="24"/>
        </w:rPr>
        <w:t>When appointed, the advice of the DRP is to be given due regard in the consideration of applications for development approval, in accordance with Clause 67 (</w:t>
      </w:r>
      <w:proofErr w:type="spellStart"/>
      <w:r w:rsidRPr="001101FC">
        <w:rPr>
          <w:rFonts w:cs="Arial"/>
          <w:color w:val="000000" w:themeColor="text1"/>
          <w:szCs w:val="24"/>
        </w:rPr>
        <w:t>zc</w:t>
      </w:r>
      <w:proofErr w:type="spellEnd"/>
      <w:r w:rsidRPr="001101FC">
        <w:rPr>
          <w:rFonts w:cs="Arial"/>
          <w:color w:val="000000" w:themeColor="text1"/>
          <w:szCs w:val="24"/>
        </w:rPr>
        <w:t xml:space="preserve">) of the </w:t>
      </w:r>
      <w:r w:rsidRPr="001101FC">
        <w:rPr>
          <w:rFonts w:cs="Arial"/>
          <w:i/>
          <w:iCs/>
          <w:color w:val="000000" w:themeColor="text1"/>
          <w:szCs w:val="24"/>
        </w:rPr>
        <w:t xml:space="preserve">Planning and Development (Local Planning Schemes) Regulations 2015 which forms part of Schedule 1 – Supplemental provisions of LPS3, </w:t>
      </w:r>
      <w:proofErr w:type="gramStart"/>
      <w:r w:rsidRPr="001101FC">
        <w:rPr>
          <w:rFonts w:cs="Arial"/>
          <w:i/>
          <w:iCs/>
          <w:color w:val="000000" w:themeColor="text1"/>
          <w:szCs w:val="24"/>
        </w:rPr>
        <w:t>Matters</w:t>
      </w:r>
      <w:proofErr w:type="gramEnd"/>
      <w:r w:rsidRPr="001101FC">
        <w:rPr>
          <w:rFonts w:cs="Arial"/>
          <w:i/>
          <w:iCs/>
          <w:color w:val="000000" w:themeColor="text1"/>
          <w:szCs w:val="24"/>
        </w:rPr>
        <w:t xml:space="preserve"> to be considered by local government; (</w:t>
      </w:r>
      <w:proofErr w:type="spellStart"/>
      <w:r w:rsidRPr="001101FC">
        <w:rPr>
          <w:rFonts w:cs="Arial"/>
          <w:i/>
          <w:iCs/>
          <w:color w:val="000000" w:themeColor="text1"/>
          <w:szCs w:val="24"/>
        </w:rPr>
        <w:t>zc</w:t>
      </w:r>
      <w:proofErr w:type="spellEnd"/>
      <w:r w:rsidRPr="001101FC">
        <w:rPr>
          <w:rFonts w:cs="Arial"/>
          <w:i/>
          <w:iCs/>
          <w:color w:val="000000" w:themeColor="text1"/>
          <w:szCs w:val="24"/>
        </w:rPr>
        <w:t>) any advice of the Design Review Panel.</w:t>
      </w:r>
    </w:p>
    <w:p w14:paraId="02C19D8E" w14:textId="77777777" w:rsidR="00E14815" w:rsidRPr="001101FC" w:rsidRDefault="00E14815" w:rsidP="00FD2395">
      <w:pPr>
        <w:jc w:val="both"/>
        <w:rPr>
          <w:rFonts w:cs="Arial"/>
          <w:szCs w:val="24"/>
          <w:lang w:val="en-US"/>
        </w:rPr>
      </w:pPr>
    </w:p>
    <w:p w14:paraId="58C60662" w14:textId="1D1E17D7" w:rsidR="00FD2395" w:rsidRDefault="00FD2395">
      <w:pPr>
        <w:spacing w:after="160" w:line="259" w:lineRule="auto"/>
        <w:contextualSpacing w:val="0"/>
        <w:rPr>
          <w:rFonts w:cs="Arial"/>
          <w:szCs w:val="32"/>
          <w:lang w:val="en-US"/>
        </w:rPr>
      </w:pPr>
      <w:r>
        <w:rPr>
          <w:rFonts w:cs="Arial"/>
          <w:szCs w:val="32"/>
          <w:lang w:val="en-US"/>
        </w:rPr>
        <w:br w:type="page"/>
      </w:r>
    </w:p>
    <w:p w14:paraId="3FEFC77A" w14:textId="77777777" w:rsidR="00E14815" w:rsidRPr="00B565F6" w:rsidRDefault="00E14815" w:rsidP="0012338F">
      <w:pPr>
        <w:pStyle w:val="ListParagraph"/>
        <w:numPr>
          <w:ilvl w:val="0"/>
          <w:numId w:val="80"/>
        </w:numPr>
        <w:ind w:hanging="720"/>
        <w:jc w:val="both"/>
        <w:rPr>
          <w:rFonts w:cs="Arial"/>
          <w:b/>
          <w:bCs/>
          <w:sz w:val="28"/>
          <w:szCs w:val="36"/>
          <w:lang w:val="en-US"/>
        </w:rPr>
      </w:pPr>
      <w:r w:rsidRPr="00B565F6">
        <w:rPr>
          <w:rFonts w:cs="Arial"/>
          <w:b/>
          <w:bCs/>
          <w:sz w:val="28"/>
          <w:szCs w:val="36"/>
          <w:lang w:val="en-US"/>
        </w:rPr>
        <w:lastRenderedPageBreak/>
        <w:t>Strategic Implications</w:t>
      </w:r>
    </w:p>
    <w:p w14:paraId="6CC4770C" w14:textId="77777777" w:rsidR="00E14815" w:rsidRPr="00B565F6" w:rsidRDefault="00E14815" w:rsidP="00E14815">
      <w:pPr>
        <w:jc w:val="both"/>
        <w:rPr>
          <w:rFonts w:cs="Arial"/>
          <w:szCs w:val="32"/>
          <w:lang w:val="en-US"/>
        </w:rPr>
      </w:pPr>
    </w:p>
    <w:p w14:paraId="4817FE7F" w14:textId="77777777" w:rsidR="00E14815" w:rsidRPr="00B565F6" w:rsidRDefault="00E14815" w:rsidP="00E14815">
      <w:pPr>
        <w:jc w:val="both"/>
        <w:rPr>
          <w:rFonts w:cs="Arial"/>
          <w:b/>
          <w:bCs/>
          <w:szCs w:val="32"/>
          <w:lang w:val="en-US"/>
        </w:rPr>
      </w:pPr>
      <w:r w:rsidRPr="00B565F6">
        <w:rPr>
          <w:rFonts w:cs="Arial"/>
          <w:b/>
          <w:bCs/>
          <w:szCs w:val="32"/>
          <w:lang w:val="en-US"/>
        </w:rPr>
        <w:t xml:space="preserve">How well does it fit with our strategic direction? </w:t>
      </w:r>
    </w:p>
    <w:p w14:paraId="5B8B20C8" w14:textId="77777777" w:rsidR="00E14815" w:rsidRPr="00B565F6" w:rsidRDefault="00E14815" w:rsidP="00E14815">
      <w:pPr>
        <w:jc w:val="both"/>
        <w:rPr>
          <w:rFonts w:cs="Arial"/>
          <w:szCs w:val="32"/>
          <w:lang w:val="en-US"/>
        </w:rPr>
      </w:pPr>
      <w:r w:rsidRPr="00B565F6">
        <w:rPr>
          <w:rFonts w:cs="Arial"/>
          <w:szCs w:val="32"/>
          <w:lang w:val="en-US"/>
        </w:rPr>
        <w:t>The establishment of a DRP is considered to achieve the following Planning Principles outlined in the City’s Local Planning Strategy:</w:t>
      </w:r>
    </w:p>
    <w:p w14:paraId="03757FE9" w14:textId="77777777" w:rsidR="00E14815" w:rsidRPr="00B565F6" w:rsidRDefault="00E14815" w:rsidP="00E14815">
      <w:pPr>
        <w:jc w:val="both"/>
        <w:rPr>
          <w:rFonts w:cs="Arial"/>
          <w:szCs w:val="32"/>
          <w:lang w:val="en-US"/>
        </w:rPr>
      </w:pPr>
    </w:p>
    <w:p w14:paraId="4DB8CCA9" w14:textId="77777777" w:rsidR="00E14815" w:rsidRPr="00FD3137" w:rsidRDefault="00E14815" w:rsidP="00C044A6">
      <w:pPr>
        <w:pStyle w:val="ListParagraph"/>
        <w:numPr>
          <w:ilvl w:val="0"/>
          <w:numId w:val="31"/>
        </w:numPr>
        <w:jc w:val="both"/>
        <w:rPr>
          <w:rFonts w:cs="Arial"/>
          <w:sz w:val="28"/>
          <w:szCs w:val="36"/>
          <w:lang w:val="en-US"/>
        </w:rPr>
      </w:pPr>
      <w:r w:rsidRPr="00FD3137">
        <w:rPr>
          <w:rFonts w:cs="Arial"/>
          <w:szCs w:val="24"/>
        </w:rPr>
        <w:t>Protect and enhance local character and amenity;</w:t>
      </w:r>
    </w:p>
    <w:p w14:paraId="45904004" w14:textId="77777777" w:rsidR="00E14815" w:rsidRPr="00FD3137" w:rsidRDefault="00E14815" w:rsidP="00C044A6">
      <w:pPr>
        <w:pStyle w:val="ListParagraph"/>
        <w:numPr>
          <w:ilvl w:val="0"/>
          <w:numId w:val="31"/>
        </w:numPr>
        <w:jc w:val="both"/>
        <w:rPr>
          <w:rFonts w:cs="Arial"/>
          <w:sz w:val="28"/>
          <w:szCs w:val="36"/>
          <w:lang w:val="en-US"/>
        </w:rPr>
      </w:pPr>
      <w:r w:rsidRPr="00FD3137">
        <w:rPr>
          <w:rFonts w:cs="Arial"/>
          <w:szCs w:val="24"/>
        </w:rPr>
        <w:t>Respect the community vision for the development of the district;</w:t>
      </w:r>
    </w:p>
    <w:p w14:paraId="49F4C460" w14:textId="77777777" w:rsidR="00E14815" w:rsidRPr="00FD3137" w:rsidRDefault="00E14815" w:rsidP="00C044A6">
      <w:pPr>
        <w:pStyle w:val="ListParagraph"/>
        <w:numPr>
          <w:ilvl w:val="0"/>
          <w:numId w:val="31"/>
        </w:numPr>
        <w:jc w:val="both"/>
        <w:rPr>
          <w:rFonts w:cs="Arial"/>
          <w:sz w:val="28"/>
          <w:szCs w:val="36"/>
          <w:lang w:val="en-US"/>
        </w:rPr>
      </w:pPr>
      <w:r w:rsidRPr="00FD3137">
        <w:rPr>
          <w:rFonts w:cs="Arial"/>
          <w:szCs w:val="24"/>
        </w:rPr>
        <w:t>Achieve quality residential built form outcomes for the growing population; and</w:t>
      </w:r>
    </w:p>
    <w:p w14:paraId="4E1E786E" w14:textId="77777777" w:rsidR="00E14815" w:rsidRPr="00FD3137" w:rsidRDefault="00E14815" w:rsidP="00C044A6">
      <w:pPr>
        <w:pStyle w:val="ListParagraph"/>
        <w:numPr>
          <w:ilvl w:val="0"/>
          <w:numId w:val="31"/>
        </w:numPr>
        <w:jc w:val="both"/>
        <w:rPr>
          <w:rFonts w:cs="Arial"/>
          <w:sz w:val="28"/>
          <w:szCs w:val="36"/>
          <w:lang w:val="en-US"/>
        </w:rPr>
      </w:pPr>
      <w:r w:rsidRPr="00FD3137">
        <w:rPr>
          <w:rFonts w:cs="Arial"/>
          <w:szCs w:val="24"/>
        </w:rPr>
        <w:t xml:space="preserve">Respond to the local physical and climatic conditions. </w:t>
      </w:r>
    </w:p>
    <w:p w14:paraId="01FF00D6" w14:textId="77777777" w:rsidR="00E14815" w:rsidRPr="00A92B37" w:rsidRDefault="00E14815" w:rsidP="00E14815">
      <w:pPr>
        <w:jc w:val="both"/>
        <w:rPr>
          <w:rFonts w:cs="Arial"/>
          <w:szCs w:val="32"/>
          <w:highlight w:val="yellow"/>
          <w:lang w:val="en-US"/>
        </w:rPr>
      </w:pPr>
    </w:p>
    <w:p w14:paraId="2ECFC24C" w14:textId="77777777" w:rsidR="00E14815" w:rsidRPr="0080771F" w:rsidRDefault="00E14815" w:rsidP="00E14815">
      <w:pPr>
        <w:jc w:val="both"/>
        <w:rPr>
          <w:rFonts w:cs="Arial"/>
          <w:b/>
          <w:bCs/>
          <w:szCs w:val="32"/>
          <w:lang w:val="en-US"/>
        </w:rPr>
      </w:pPr>
      <w:r w:rsidRPr="0080771F">
        <w:rPr>
          <w:rFonts w:cs="Arial"/>
          <w:b/>
          <w:bCs/>
          <w:szCs w:val="32"/>
          <w:lang w:val="en-US"/>
        </w:rPr>
        <w:t xml:space="preserve">Who benefits? </w:t>
      </w:r>
    </w:p>
    <w:p w14:paraId="735DAC0F" w14:textId="77777777" w:rsidR="00E14815" w:rsidRDefault="00E14815" w:rsidP="00E14815">
      <w:pPr>
        <w:jc w:val="both"/>
        <w:rPr>
          <w:rFonts w:cs="Arial"/>
          <w:szCs w:val="32"/>
          <w:lang w:val="en-US"/>
        </w:rPr>
      </w:pPr>
      <w:r>
        <w:rPr>
          <w:rFonts w:cs="Arial"/>
          <w:szCs w:val="32"/>
          <w:lang w:val="en-US"/>
        </w:rPr>
        <w:t xml:space="preserve">As outlined below, the establishment of a DRP will benefit the community, decision makers, and Council/Administration. </w:t>
      </w:r>
    </w:p>
    <w:p w14:paraId="6B9EB31B" w14:textId="77777777" w:rsidR="00E14815" w:rsidRDefault="00E14815" w:rsidP="00E14815">
      <w:pPr>
        <w:jc w:val="both"/>
        <w:rPr>
          <w:rFonts w:cs="Arial"/>
          <w:szCs w:val="32"/>
          <w:lang w:val="en-US"/>
        </w:rPr>
      </w:pPr>
    </w:p>
    <w:p w14:paraId="424A1628" w14:textId="77777777" w:rsidR="00E14815" w:rsidRPr="00972FEE" w:rsidRDefault="00E14815" w:rsidP="00E14815">
      <w:pPr>
        <w:jc w:val="both"/>
        <w:rPr>
          <w:rFonts w:cs="Arial"/>
          <w:szCs w:val="32"/>
          <w:u w:val="single"/>
          <w:lang w:val="en-US"/>
        </w:rPr>
      </w:pPr>
      <w:r w:rsidRPr="00972FEE">
        <w:rPr>
          <w:rFonts w:cs="Arial"/>
          <w:szCs w:val="32"/>
          <w:u w:val="single"/>
          <w:lang w:val="en-US"/>
        </w:rPr>
        <w:t>Community</w:t>
      </w:r>
    </w:p>
    <w:p w14:paraId="2F40E668" w14:textId="77777777" w:rsidR="00E14815" w:rsidRPr="00AB29D0" w:rsidRDefault="00E14815" w:rsidP="00E14815">
      <w:pPr>
        <w:jc w:val="both"/>
        <w:rPr>
          <w:rFonts w:cs="Arial"/>
          <w:sz w:val="28"/>
          <w:szCs w:val="36"/>
          <w:lang w:val="en-US"/>
        </w:rPr>
      </w:pPr>
    </w:p>
    <w:p w14:paraId="67D3F081" w14:textId="77777777" w:rsidR="00E14815" w:rsidRPr="00AB29D0" w:rsidRDefault="00E14815" w:rsidP="00C044A6">
      <w:pPr>
        <w:pStyle w:val="ListParagraph"/>
        <w:numPr>
          <w:ilvl w:val="0"/>
          <w:numId w:val="28"/>
        </w:numPr>
        <w:jc w:val="both"/>
        <w:rPr>
          <w:rFonts w:cs="Arial"/>
          <w:sz w:val="28"/>
          <w:szCs w:val="36"/>
          <w:lang w:val="en-US"/>
        </w:rPr>
      </w:pPr>
      <w:r w:rsidRPr="00AB29D0">
        <w:rPr>
          <w:rFonts w:cs="Arial"/>
          <w:szCs w:val="24"/>
        </w:rPr>
        <w:t>Gaining assurance that new developments will make a positive contribution to the public realm, adjacent development, and the surrounding community.</w:t>
      </w:r>
    </w:p>
    <w:p w14:paraId="48BE8511" w14:textId="77777777" w:rsidR="00E14815" w:rsidRDefault="00E14815" w:rsidP="00E14815">
      <w:pPr>
        <w:jc w:val="both"/>
        <w:rPr>
          <w:rFonts w:cs="Arial"/>
          <w:szCs w:val="32"/>
          <w:lang w:val="en-US"/>
        </w:rPr>
      </w:pPr>
    </w:p>
    <w:p w14:paraId="5003AED9" w14:textId="77777777" w:rsidR="00E14815" w:rsidRPr="007E180C" w:rsidRDefault="00E14815" w:rsidP="00E14815">
      <w:pPr>
        <w:jc w:val="both"/>
        <w:rPr>
          <w:rFonts w:cs="Arial"/>
          <w:szCs w:val="24"/>
          <w:u w:val="single"/>
        </w:rPr>
      </w:pPr>
      <w:r w:rsidRPr="007E180C">
        <w:rPr>
          <w:rFonts w:cs="Arial"/>
          <w:szCs w:val="24"/>
          <w:u w:val="single"/>
        </w:rPr>
        <w:t>Decision maker benefits</w:t>
      </w:r>
    </w:p>
    <w:p w14:paraId="38579439" w14:textId="77777777" w:rsidR="00E14815" w:rsidRPr="007E180C" w:rsidRDefault="00E14815" w:rsidP="00E14815">
      <w:pPr>
        <w:jc w:val="both"/>
        <w:rPr>
          <w:rFonts w:cs="Arial"/>
          <w:szCs w:val="24"/>
        </w:rPr>
      </w:pPr>
    </w:p>
    <w:p w14:paraId="12DE1CEF" w14:textId="77777777" w:rsidR="00E14815" w:rsidRPr="007E180C" w:rsidRDefault="00E14815" w:rsidP="00C044A6">
      <w:pPr>
        <w:pStyle w:val="ListParagraph"/>
        <w:numPr>
          <w:ilvl w:val="0"/>
          <w:numId w:val="28"/>
        </w:numPr>
        <w:jc w:val="both"/>
        <w:rPr>
          <w:rFonts w:cs="Arial"/>
          <w:sz w:val="28"/>
          <w:szCs w:val="36"/>
          <w:lang w:val="en-US"/>
        </w:rPr>
      </w:pPr>
      <w:r w:rsidRPr="007E180C">
        <w:rPr>
          <w:rFonts w:cs="Arial"/>
          <w:szCs w:val="24"/>
        </w:rPr>
        <w:t>Gaining expert, independent advice on the design quality of a proposal.</w:t>
      </w:r>
    </w:p>
    <w:p w14:paraId="6E08C893" w14:textId="77777777" w:rsidR="00E14815" w:rsidRPr="00256250" w:rsidRDefault="00E14815" w:rsidP="00C044A6">
      <w:pPr>
        <w:pStyle w:val="ListParagraph"/>
        <w:numPr>
          <w:ilvl w:val="0"/>
          <w:numId w:val="28"/>
        </w:numPr>
        <w:jc w:val="both"/>
        <w:rPr>
          <w:rFonts w:cs="Arial"/>
          <w:sz w:val="28"/>
          <w:szCs w:val="36"/>
          <w:lang w:val="en-US"/>
        </w:rPr>
      </w:pPr>
      <w:r w:rsidRPr="007E180C">
        <w:rPr>
          <w:rFonts w:cs="Arial"/>
          <w:szCs w:val="24"/>
        </w:rPr>
        <w:t xml:space="preserve">Enabling the recognition of good design outcomes and, when exercising discretion, the appropriate weight that might be applied to outstanding or innovative solutions that benefit the area. </w:t>
      </w:r>
    </w:p>
    <w:p w14:paraId="6203A1BE" w14:textId="77777777" w:rsidR="00E14815" w:rsidRPr="00256250" w:rsidRDefault="00E14815" w:rsidP="00C044A6">
      <w:pPr>
        <w:pStyle w:val="ListParagraph"/>
        <w:numPr>
          <w:ilvl w:val="0"/>
          <w:numId w:val="28"/>
        </w:numPr>
        <w:jc w:val="both"/>
        <w:rPr>
          <w:rFonts w:cs="Arial"/>
          <w:sz w:val="28"/>
          <w:szCs w:val="36"/>
          <w:lang w:val="en-US"/>
        </w:rPr>
      </w:pPr>
      <w:r w:rsidRPr="00256250">
        <w:rPr>
          <w:rFonts w:cs="Arial"/>
          <w:szCs w:val="24"/>
        </w:rPr>
        <w:t>Having confidence in resisting poor design that fails to take the opportunities available for improving the character and quality of an area and the way it functions.</w:t>
      </w:r>
    </w:p>
    <w:p w14:paraId="4060D70E" w14:textId="77777777" w:rsidR="00E14815" w:rsidRDefault="00E14815" w:rsidP="00E14815">
      <w:pPr>
        <w:jc w:val="both"/>
        <w:rPr>
          <w:rFonts w:cs="Arial"/>
          <w:sz w:val="28"/>
          <w:szCs w:val="36"/>
          <w:lang w:val="en-US"/>
        </w:rPr>
      </w:pPr>
    </w:p>
    <w:p w14:paraId="5E27168A" w14:textId="77777777" w:rsidR="00E14815" w:rsidRDefault="00E14815" w:rsidP="00E14815">
      <w:pPr>
        <w:jc w:val="both"/>
        <w:rPr>
          <w:rFonts w:cs="Arial"/>
          <w:szCs w:val="32"/>
          <w:u w:val="single"/>
          <w:lang w:val="en-US"/>
        </w:rPr>
      </w:pPr>
      <w:r w:rsidRPr="007E180C">
        <w:rPr>
          <w:rFonts w:cs="Arial"/>
          <w:szCs w:val="32"/>
          <w:u w:val="single"/>
          <w:lang w:val="en-US"/>
        </w:rPr>
        <w:t xml:space="preserve">Council/Administration </w:t>
      </w:r>
    </w:p>
    <w:p w14:paraId="1C989FE6" w14:textId="77777777" w:rsidR="00E14815" w:rsidRDefault="00E14815" w:rsidP="00E14815">
      <w:pPr>
        <w:jc w:val="both"/>
        <w:rPr>
          <w:rFonts w:cs="Arial"/>
          <w:szCs w:val="32"/>
          <w:u w:val="single"/>
          <w:lang w:val="en-US"/>
        </w:rPr>
      </w:pPr>
    </w:p>
    <w:p w14:paraId="263B0662" w14:textId="77777777" w:rsidR="00E14815" w:rsidRPr="0080771F" w:rsidRDefault="00E14815" w:rsidP="00C044A6">
      <w:pPr>
        <w:pStyle w:val="ListParagraph"/>
        <w:numPr>
          <w:ilvl w:val="0"/>
          <w:numId w:val="29"/>
        </w:numPr>
        <w:jc w:val="both"/>
        <w:rPr>
          <w:rFonts w:cs="Arial"/>
          <w:sz w:val="28"/>
          <w:szCs w:val="36"/>
          <w:u w:val="single"/>
          <w:lang w:val="en-US"/>
        </w:rPr>
      </w:pPr>
      <w:proofErr w:type="gramStart"/>
      <w:r w:rsidRPr="0080771F">
        <w:rPr>
          <w:rFonts w:cs="Arial"/>
          <w:szCs w:val="24"/>
        </w:rPr>
        <w:t>Signals</w:t>
      </w:r>
      <w:proofErr w:type="gramEnd"/>
      <w:r w:rsidRPr="0080771F">
        <w:rPr>
          <w:rFonts w:cs="Arial"/>
          <w:szCs w:val="24"/>
        </w:rPr>
        <w:t xml:space="preserve"> importance of good design to developers. </w:t>
      </w:r>
    </w:p>
    <w:p w14:paraId="4170B08C" w14:textId="77777777" w:rsidR="00E14815" w:rsidRPr="0080771F" w:rsidRDefault="00E14815" w:rsidP="00C044A6">
      <w:pPr>
        <w:pStyle w:val="ListParagraph"/>
        <w:numPr>
          <w:ilvl w:val="0"/>
          <w:numId w:val="29"/>
        </w:numPr>
        <w:jc w:val="both"/>
        <w:rPr>
          <w:rFonts w:cs="Arial"/>
          <w:sz w:val="28"/>
          <w:szCs w:val="36"/>
          <w:u w:val="single"/>
          <w:lang w:val="en-US"/>
        </w:rPr>
      </w:pPr>
      <w:r w:rsidRPr="0080771F">
        <w:rPr>
          <w:rFonts w:cs="Arial"/>
          <w:szCs w:val="24"/>
        </w:rPr>
        <w:t xml:space="preserve">Great learning experience for the Planners, who can attend and gain insight into design review which will help with future complex assessments. </w:t>
      </w:r>
    </w:p>
    <w:p w14:paraId="1B31C7A0" w14:textId="77777777" w:rsidR="00E14815" w:rsidRPr="0080771F" w:rsidRDefault="00E14815" w:rsidP="00C044A6">
      <w:pPr>
        <w:pStyle w:val="ListParagraph"/>
        <w:numPr>
          <w:ilvl w:val="0"/>
          <w:numId w:val="29"/>
        </w:numPr>
        <w:jc w:val="both"/>
        <w:rPr>
          <w:rFonts w:cs="Arial"/>
          <w:sz w:val="28"/>
          <w:szCs w:val="36"/>
          <w:u w:val="single"/>
          <w:lang w:val="en-US"/>
        </w:rPr>
      </w:pPr>
      <w:r w:rsidRPr="0080771F">
        <w:rPr>
          <w:rFonts w:cs="Arial"/>
          <w:szCs w:val="24"/>
        </w:rPr>
        <w:t xml:space="preserve">By encouraging design considerations pre-lodgement, time is saved on revision of plans post-lodgement. </w:t>
      </w:r>
    </w:p>
    <w:p w14:paraId="5FC3F3A7" w14:textId="77777777" w:rsidR="00E14815" w:rsidRPr="0080771F" w:rsidRDefault="00E14815" w:rsidP="00C044A6">
      <w:pPr>
        <w:pStyle w:val="ListParagraph"/>
        <w:numPr>
          <w:ilvl w:val="0"/>
          <w:numId w:val="29"/>
        </w:numPr>
        <w:jc w:val="both"/>
        <w:rPr>
          <w:rFonts w:cs="Arial"/>
          <w:sz w:val="28"/>
          <w:szCs w:val="36"/>
          <w:u w:val="single"/>
          <w:lang w:val="en-US"/>
        </w:rPr>
      </w:pPr>
      <w:r w:rsidRPr="0080771F">
        <w:rPr>
          <w:rFonts w:cs="Arial"/>
          <w:szCs w:val="24"/>
        </w:rPr>
        <w:t>Applications that are lodged are more resolved and this reduces the number of times an item has to go to JDAP and often assists in resolving design Issues which may then end up in SAT.</w:t>
      </w:r>
    </w:p>
    <w:p w14:paraId="7B674626" w14:textId="77777777" w:rsidR="00E14815" w:rsidRDefault="00E14815" w:rsidP="00E14815">
      <w:pPr>
        <w:jc w:val="both"/>
        <w:rPr>
          <w:rFonts w:cs="Arial"/>
          <w:szCs w:val="32"/>
          <w:lang w:val="en-US"/>
        </w:rPr>
      </w:pPr>
    </w:p>
    <w:p w14:paraId="43FB2301" w14:textId="77777777" w:rsidR="00E14815" w:rsidRPr="00717F5D" w:rsidRDefault="00E14815" w:rsidP="00E14815">
      <w:pPr>
        <w:jc w:val="both"/>
        <w:rPr>
          <w:rFonts w:cs="Arial"/>
          <w:b/>
          <w:bCs/>
          <w:szCs w:val="32"/>
          <w:lang w:val="en-US"/>
        </w:rPr>
      </w:pPr>
      <w:r w:rsidRPr="00717F5D">
        <w:rPr>
          <w:rFonts w:cs="Arial"/>
          <w:b/>
          <w:bCs/>
          <w:szCs w:val="32"/>
          <w:lang w:val="en-US"/>
        </w:rPr>
        <w:t>Does it involve a tolerable risk?</w:t>
      </w:r>
    </w:p>
    <w:p w14:paraId="147AB94E" w14:textId="77777777" w:rsidR="00E14815" w:rsidRDefault="00E14815" w:rsidP="00E14815">
      <w:pPr>
        <w:jc w:val="both"/>
        <w:rPr>
          <w:rFonts w:cs="Arial"/>
          <w:color w:val="000000" w:themeColor="text1"/>
          <w:szCs w:val="24"/>
        </w:rPr>
      </w:pPr>
      <w:r>
        <w:rPr>
          <w:rFonts w:cs="Arial"/>
          <w:color w:val="000000" w:themeColor="text1"/>
          <w:szCs w:val="24"/>
        </w:rPr>
        <w:t>The risks associated with not having a DRP include the following:</w:t>
      </w:r>
    </w:p>
    <w:p w14:paraId="432393F1" w14:textId="77777777" w:rsidR="00E14815" w:rsidRDefault="00E14815" w:rsidP="00E14815">
      <w:pPr>
        <w:jc w:val="both"/>
        <w:rPr>
          <w:rFonts w:cs="Arial"/>
          <w:color w:val="000000" w:themeColor="text1"/>
          <w:szCs w:val="24"/>
        </w:rPr>
      </w:pPr>
    </w:p>
    <w:p w14:paraId="46EF5DA4" w14:textId="77777777" w:rsidR="00E14815" w:rsidRDefault="00E14815" w:rsidP="00C044A6">
      <w:pPr>
        <w:pStyle w:val="ListParagraph"/>
        <w:numPr>
          <w:ilvl w:val="0"/>
          <w:numId w:val="30"/>
        </w:numPr>
        <w:jc w:val="both"/>
        <w:rPr>
          <w:rFonts w:cs="Arial"/>
          <w:color w:val="000000" w:themeColor="text1"/>
          <w:szCs w:val="24"/>
        </w:rPr>
      </w:pPr>
      <w:r>
        <w:rPr>
          <w:rFonts w:cs="Arial"/>
          <w:color w:val="000000" w:themeColor="text1"/>
          <w:szCs w:val="24"/>
        </w:rPr>
        <w:t>Complex applications will not be reviewed by a panel of built form design experts relating to new assessment criteria as prescribed by State Planning Policy 7.0;</w:t>
      </w:r>
    </w:p>
    <w:p w14:paraId="67E8354B" w14:textId="77777777" w:rsidR="00E14815" w:rsidRDefault="00E14815" w:rsidP="00C044A6">
      <w:pPr>
        <w:pStyle w:val="ListParagraph"/>
        <w:numPr>
          <w:ilvl w:val="0"/>
          <w:numId w:val="30"/>
        </w:numPr>
        <w:jc w:val="both"/>
        <w:rPr>
          <w:rFonts w:cs="Arial"/>
          <w:color w:val="000000" w:themeColor="text1"/>
          <w:szCs w:val="24"/>
        </w:rPr>
      </w:pPr>
      <w:r>
        <w:rPr>
          <w:rFonts w:cs="Arial"/>
          <w:color w:val="000000" w:themeColor="text1"/>
          <w:szCs w:val="24"/>
        </w:rPr>
        <w:t>There is no ability for Council</w:t>
      </w:r>
      <w:r w:rsidDel="00D66301">
        <w:rPr>
          <w:rFonts w:cs="Arial"/>
          <w:color w:val="000000" w:themeColor="text1"/>
          <w:szCs w:val="24"/>
        </w:rPr>
        <w:t xml:space="preserve"> </w:t>
      </w:r>
      <w:r>
        <w:rPr>
          <w:rFonts w:cs="Arial"/>
          <w:color w:val="000000" w:themeColor="text1"/>
          <w:szCs w:val="24"/>
        </w:rPr>
        <w:t>or JDAP to refuse an application based on peer review comments. The only mechanism for a decision-maker to refuse an application based on design advice is through an appointed DRP in accordance with 67 (</w:t>
      </w:r>
      <w:proofErr w:type="spellStart"/>
      <w:r>
        <w:rPr>
          <w:rFonts w:cs="Arial"/>
          <w:color w:val="000000" w:themeColor="text1"/>
          <w:szCs w:val="24"/>
        </w:rPr>
        <w:t>zc</w:t>
      </w:r>
      <w:proofErr w:type="spellEnd"/>
      <w:r>
        <w:rPr>
          <w:rFonts w:cs="Arial"/>
          <w:color w:val="000000" w:themeColor="text1"/>
          <w:szCs w:val="24"/>
        </w:rPr>
        <w:t xml:space="preserve">) </w:t>
      </w:r>
      <w:r w:rsidDel="00D66301">
        <w:rPr>
          <w:rFonts w:cs="Arial"/>
          <w:color w:val="000000" w:themeColor="text1"/>
          <w:szCs w:val="24"/>
        </w:rPr>
        <w:t xml:space="preserve">of </w:t>
      </w:r>
      <w:r>
        <w:rPr>
          <w:rFonts w:cs="Arial"/>
          <w:color w:val="000000" w:themeColor="text1"/>
          <w:szCs w:val="24"/>
        </w:rPr>
        <w:t xml:space="preserve">the City’s Planning Scheme.  </w:t>
      </w:r>
    </w:p>
    <w:p w14:paraId="52515A7B" w14:textId="77777777" w:rsidR="00E14815" w:rsidRDefault="00E14815" w:rsidP="00C044A6">
      <w:pPr>
        <w:pStyle w:val="ListParagraph"/>
        <w:numPr>
          <w:ilvl w:val="0"/>
          <w:numId w:val="30"/>
        </w:numPr>
        <w:jc w:val="both"/>
        <w:rPr>
          <w:rFonts w:cs="Arial"/>
          <w:color w:val="000000" w:themeColor="text1"/>
          <w:szCs w:val="24"/>
        </w:rPr>
      </w:pPr>
      <w:r>
        <w:rPr>
          <w:rFonts w:cs="Arial"/>
          <w:color w:val="000000" w:themeColor="text1"/>
          <w:szCs w:val="24"/>
        </w:rPr>
        <w:lastRenderedPageBreak/>
        <w:t>Previous complex development applications were able to lodge without being subject to prior design review. This results in additional work as applicants make multiple changes during the application process to address design or planning issues. Each iteration of the plans must be reviewed by multiple internal departments and represents a significant cost to the City; and</w:t>
      </w:r>
    </w:p>
    <w:p w14:paraId="16091187" w14:textId="77777777" w:rsidR="00E14815" w:rsidRPr="00FD0365" w:rsidRDefault="00E14815" w:rsidP="00C044A6">
      <w:pPr>
        <w:pStyle w:val="ListParagraph"/>
        <w:numPr>
          <w:ilvl w:val="0"/>
          <w:numId w:val="30"/>
        </w:numPr>
        <w:jc w:val="both"/>
        <w:rPr>
          <w:rFonts w:cs="Arial"/>
          <w:color w:val="000000" w:themeColor="text1"/>
          <w:szCs w:val="24"/>
        </w:rPr>
      </w:pPr>
      <w:r>
        <w:rPr>
          <w:rFonts w:cs="Arial"/>
          <w:color w:val="000000" w:themeColor="text1"/>
          <w:szCs w:val="24"/>
        </w:rPr>
        <w:t>Without a DRP, expert advice in the areas of architecture, sustainability / energy efficiency, landscape architecture and arborists amongst others need to be engaged separately to adequately address the complex assessment items required to be vetted by the City as part of Design WA.</w:t>
      </w:r>
    </w:p>
    <w:p w14:paraId="74F230A5" w14:textId="77777777" w:rsidR="00E14815" w:rsidRDefault="00E14815" w:rsidP="00E14815">
      <w:pPr>
        <w:jc w:val="both"/>
        <w:rPr>
          <w:rFonts w:cs="Arial"/>
          <w:szCs w:val="32"/>
          <w:lang w:val="en-US"/>
        </w:rPr>
      </w:pPr>
    </w:p>
    <w:p w14:paraId="0A412A86" w14:textId="77777777" w:rsidR="00E14815" w:rsidRPr="00B23A67" w:rsidRDefault="00E14815" w:rsidP="00E14815">
      <w:pPr>
        <w:jc w:val="both"/>
        <w:rPr>
          <w:rFonts w:cs="Arial"/>
          <w:b/>
          <w:bCs/>
          <w:szCs w:val="32"/>
          <w:lang w:val="en-US"/>
        </w:rPr>
      </w:pPr>
      <w:r w:rsidRPr="00B23A67">
        <w:rPr>
          <w:rFonts w:cs="Arial"/>
          <w:b/>
          <w:bCs/>
          <w:szCs w:val="32"/>
          <w:lang w:val="en-US"/>
        </w:rPr>
        <w:t>Do we have the information we need?</w:t>
      </w:r>
    </w:p>
    <w:p w14:paraId="0108FE79" w14:textId="77777777" w:rsidR="00E14815" w:rsidRDefault="00E14815" w:rsidP="00E14815">
      <w:pPr>
        <w:jc w:val="both"/>
        <w:rPr>
          <w:rFonts w:cs="Arial"/>
          <w:szCs w:val="32"/>
          <w:lang w:val="en-US"/>
        </w:rPr>
      </w:pPr>
      <w:r>
        <w:rPr>
          <w:rFonts w:cs="Arial"/>
          <w:szCs w:val="32"/>
          <w:lang w:val="en-US"/>
        </w:rPr>
        <w:t xml:space="preserve">Administration’s approach to establishing a DRP has been informed by the OGA’s Design Review Guide. </w:t>
      </w:r>
    </w:p>
    <w:p w14:paraId="51170661" w14:textId="77777777" w:rsidR="00E14815" w:rsidRDefault="00E14815" w:rsidP="00E14815">
      <w:pPr>
        <w:jc w:val="both"/>
        <w:rPr>
          <w:rFonts w:cs="Arial"/>
          <w:b/>
          <w:szCs w:val="28"/>
          <w:lang w:val="en-US"/>
        </w:rPr>
      </w:pPr>
    </w:p>
    <w:p w14:paraId="7B5C8756" w14:textId="77777777" w:rsidR="00E14815" w:rsidRPr="001101FC" w:rsidRDefault="00E14815" w:rsidP="00E14815">
      <w:pPr>
        <w:jc w:val="both"/>
        <w:rPr>
          <w:rFonts w:cs="Arial"/>
          <w:b/>
          <w:szCs w:val="28"/>
          <w:lang w:val="en-US"/>
        </w:rPr>
      </w:pPr>
    </w:p>
    <w:p w14:paraId="27C0DA37" w14:textId="77777777" w:rsidR="00E14815" w:rsidRPr="00AD73CC" w:rsidRDefault="00E14815" w:rsidP="0012338F">
      <w:pPr>
        <w:pStyle w:val="ListParagraph"/>
        <w:numPr>
          <w:ilvl w:val="0"/>
          <w:numId w:val="80"/>
        </w:numPr>
        <w:ind w:hanging="720"/>
        <w:jc w:val="both"/>
        <w:rPr>
          <w:rFonts w:cs="Arial"/>
          <w:b/>
          <w:sz w:val="28"/>
          <w:szCs w:val="32"/>
          <w:lang w:val="en-US"/>
        </w:rPr>
      </w:pPr>
      <w:r w:rsidRPr="00AD73CC">
        <w:rPr>
          <w:rFonts w:cs="Arial"/>
          <w:b/>
          <w:sz w:val="28"/>
          <w:szCs w:val="32"/>
          <w:lang w:val="en-US"/>
        </w:rPr>
        <w:t>Budget/Financial Implications</w:t>
      </w:r>
    </w:p>
    <w:p w14:paraId="2C804015" w14:textId="77777777" w:rsidR="00E14815" w:rsidRPr="00AD73CC" w:rsidRDefault="00E14815" w:rsidP="00E14815">
      <w:pPr>
        <w:jc w:val="both"/>
        <w:rPr>
          <w:rFonts w:cs="Arial"/>
          <w:b/>
          <w:szCs w:val="32"/>
          <w:lang w:val="en-US"/>
        </w:rPr>
      </w:pPr>
    </w:p>
    <w:p w14:paraId="4F271FC6" w14:textId="77777777" w:rsidR="00E14815" w:rsidRPr="00B807F3" w:rsidRDefault="00E14815" w:rsidP="00E14815">
      <w:pPr>
        <w:autoSpaceDE w:val="0"/>
        <w:autoSpaceDN w:val="0"/>
        <w:adjustRightInd w:val="0"/>
        <w:jc w:val="both"/>
        <w:rPr>
          <w:rFonts w:cs="Arial"/>
          <w:szCs w:val="24"/>
        </w:rPr>
      </w:pPr>
      <w:r w:rsidRPr="00B807F3">
        <w:rPr>
          <w:rFonts w:cs="Arial"/>
          <w:szCs w:val="24"/>
        </w:rPr>
        <w:t xml:space="preserve">The Council resolved at the 28 July 2020 Ordinary Meeting of Council to pursue a proponent-funded model. The proponent is required to pay for the full costs associated with holding a DRP meeting, excluding the City’s Administrative costs. This means that for a typical meeting, the total cost borne by the City would be approximately $530 (Administrative costs), and the total cost borne by the proponents would be approximately $4,200 (DRP member costs). Noting the comments received from the </w:t>
      </w:r>
      <w:r>
        <w:rPr>
          <w:rFonts w:cs="Arial"/>
          <w:szCs w:val="24"/>
        </w:rPr>
        <w:t>OGA</w:t>
      </w:r>
      <w:r w:rsidRPr="00B807F3">
        <w:rPr>
          <w:rFonts w:cs="Arial"/>
          <w:szCs w:val="24"/>
        </w:rPr>
        <w:t xml:space="preserve"> regarding this funding model, discussed further in </w:t>
      </w:r>
      <w:r w:rsidRPr="00B807F3">
        <w:rPr>
          <w:rFonts w:cs="Arial"/>
          <w:b/>
          <w:szCs w:val="24"/>
        </w:rPr>
        <w:t>Attachment 2</w:t>
      </w:r>
      <w:r w:rsidRPr="00B807F3">
        <w:rPr>
          <w:rFonts w:cs="Arial"/>
          <w:szCs w:val="24"/>
        </w:rPr>
        <w:t xml:space="preserve">, Administration recommends that this approach be reviewed after six months of DRP operation. </w:t>
      </w:r>
    </w:p>
    <w:p w14:paraId="2AFAC6F9" w14:textId="77777777" w:rsidR="00E14815" w:rsidRPr="00B807F3" w:rsidRDefault="00E14815" w:rsidP="00E14815">
      <w:pPr>
        <w:autoSpaceDE w:val="0"/>
        <w:autoSpaceDN w:val="0"/>
        <w:adjustRightInd w:val="0"/>
        <w:jc w:val="both"/>
        <w:rPr>
          <w:rFonts w:cs="Arial"/>
          <w:szCs w:val="24"/>
        </w:rPr>
      </w:pPr>
    </w:p>
    <w:p w14:paraId="71B00257" w14:textId="77777777" w:rsidR="00E14815" w:rsidRPr="00B807F3" w:rsidRDefault="00E14815" w:rsidP="00E14815">
      <w:pPr>
        <w:autoSpaceDE w:val="0"/>
        <w:autoSpaceDN w:val="0"/>
        <w:adjustRightInd w:val="0"/>
        <w:jc w:val="both"/>
        <w:rPr>
          <w:rFonts w:cs="Arial"/>
          <w:szCs w:val="24"/>
        </w:rPr>
      </w:pPr>
      <w:r w:rsidRPr="00B807F3">
        <w:rPr>
          <w:rFonts w:cs="Arial"/>
          <w:szCs w:val="24"/>
        </w:rPr>
        <w:t xml:space="preserve">A detailed breakdown of these costs is provided under the Budget/Financial Implications section of the 22 September 2020 report to Council (PD45.20).  </w:t>
      </w:r>
    </w:p>
    <w:p w14:paraId="0856B32D" w14:textId="77777777" w:rsidR="00E14815" w:rsidRDefault="00E14815" w:rsidP="00E14815">
      <w:pPr>
        <w:autoSpaceDE w:val="0"/>
        <w:autoSpaceDN w:val="0"/>
        <w:adjustRightInd w:val="0"/>
        <w:jc w:val="both"/>
        <w:rPr>
          <w:rFonts w:cs="Arial"/>
          <w:b/>
          <w:bCs/>
          <w:szCs w:val="24"/>
        </w:rPr>
      </w:pPr>
    </w:p>
    <w:p w14:paraId="01248AA9" w14:textId="77777777" w:rsidR="00E14815" w:rsidRDefault="00E14815" w:rsidP="00E14815">
      <w:pPr>
        <w:autoSpaceDE w:val="0"/>
        <w:autoSpaceDN w:val="0"/>
        <w:adjustRightInd w:val="0"/>
        <w:jc w:val="both"/>
        <w:rPr>
          <w:rFonts w:cs="Arial"/>
          <w:szCs w:val="24"/>
        </w:rPr>
      </w:pPr>
      <w:r>
        <w:rPr>
          <w:rFonts w:cs="Arial"/>
          <w:szCs w:val="24"/>
        </w:rPr>
        <w:t xml:space="preserve">There may be instances where Council wishes to refer projects of a strategic nature to the DRP. For example, DRP review of a local planning policy or precinct plan would assist in providing best practice knowledge and understanding of context, </w:t>
      </w:r>
      <w:proofErr w:type="gramStart"/>
      <w:r>
        <w:rPr>
          <w:rFonts w:cs="Arial"/>
          <w:szCs w:val="24"/>
        </w:rPr>
        <w:t>history</w:t>
      </w:r>
      <w:proofErr w:type="gramEnd"/>
      <w:r>
        <w:rPr>
          <w:rFonts w:cs="Arial"/>
          <w:szCs w:val="24"/>
        </w:rPr>
        <w:t xml:space="preserve"> and future desired character of the locality. As detailed in the Budget/Financial Implications section of the 22 September 2020 report to Council (</w:t>
      </w:r>
      <w:r w:rsidRPr="0026013A">
        <w:rPr>
          <w:rFonts w:cs="Arial"/>
          <w:szCs w:val="24"/>
        </w:rPr>
        <w:t>PD</w:t>
      </w:r>
      <w:r>
        <w:rPr>
          <w:rFonts w:cs="Arial"/>
          <w:szCs w:val="24"/>
        </w:rPr>
        <w:t>45</w:t>
      </w:r>
      <w:r w:rsidRPr="0026013A">
        <w:rPr>
          <w:rFonts w:cs="Arial"/>
          <w:szCs w:val="24"/>
        </w:rPr>
        <w:t>.</w:t>
      </w:r>
      <w:r>
        <w:rPr>
          <w:rFonts w:cs="Arial"/>
          <w:szCs w:val="24"/>
        </w:rPr>
        <w:t>20), the estimated financial implications of the assessment of strategic proposals by the DRP is $41,000 excluding GST per annum. The Council resolved at the 22 September 2020 Ordinary Meeting of Council to allocate a half-yearly budget of $20,500 for the purpose of funding the operation of the Design Review Panel for strategic matters.</w:t>
      </w:r>
    </w:p>
    <w:p w14:paraId="71E8298B" w14:textId="77777777" w:rsidR="00E14815" w:rsidRDefault="00E14815" w:rsidP="00E14815">
      <w:pPr>
        <w:autoSpaceDE w:val="0"/>
        <w:autoSpaceDN w:val="0"/>
        <w:adjustRightInd w:val="0"/>
        <w:jc w:val="both"/>
        <w:rPr>
          <w:rFonts w:cs="Arial"/>
          <w:szCs w:val="24"/>
        </w:rPr>
      </w:pPr>
    </w:p>
    <w:p w14:paraId="728EA385" w14:textId="77777777" w:rsidR="00E14815" w:rsidRDefault="00E14815" w:rsidP="00E14815">
      <w:pPr>
        <w:autoSpaceDE w:val="0"/>
        <w:autoSpaceDN w:val="0"/>
        <w:adjustRightInd w:val="0"/>
        <w:jc w:val="both"/>
        <w:rPr>
          <w:rFonts w:cs="Arial"/>
          <w:szCs w:val="24"/>
        </w:rPr>
      </w:pPr>
    </w:p>
    <w:p w14:paraId="65240B97" w14:textId="77777777" w:rsidR="00E14815" w:rsidRDefault="00E14815" w:rsidP="0012338F">
      <w:pPr>
        <w:pStyle w:val="ListParagraph"/>
        <w:numPr>
          <w:ilvl w:val="0"/>
          <w:numId w:val="80"/>
        </w:numPr>
        <w:ind w:hanging="720"/>
        <w:jc w:val="both"/>
        <w:rPr>
          <w:rFonts w:cs="Arial"/>
          <w:b/>
          <w:sz w:val="28"/>
          <w:szCs w:val="32"/>
          <w:lang w:val="en-US"/>
        </w:rPr>
      </w:pPr>
      <w:r>
        <w:rPr>
          <w:rFonts w:cs="Arial"/>
          <w:b/>
          <w:sz w:val="28"/>
          <w:szCs w:val="32"/>
          <w:lang w:val="en-US"/>
        </w:rPr>
        <w:t>Alternative Recommendation to Council</w:t>
      </w:r>
    </w:p>
    <w:p w14:paraId="32DD9DD0" w14:textId="77777777" w:rsidR="00E14815" w:rsidRPr="00106306" w:rsidRDefault="00E14815" w:rsidP="00E14815">
      <w:pPr>
        <w:jc w:val="both"/>
        <w:rPr>
          <w:rFonts w:cs="Arial"/>
          <w:b/>
          <w:szCs w:val="28"/>
          <w:lang w:val="en-US"/>
        </w:rPr>
      </w:pPr>
    </w:p>
    <w:p w14:paraId="7AFBF4FF" w14:textId="77777777" w:rsidR="00E14815" w:rsidRPr="00D40492" w:rsidRDefault="00E14815" w:rsidP="00E14815">
      <w:pPr>
        <w:jc w:val="both"/>
        <w:rPr>
          <w:rFonts w:cs="Arial"/>
          <w:bCs/>
          <w:szCs w:val="28"/>
          <w:lang w:val="en-US"/>
        </w:rPr>
      </w:pPr>
      <w:r>
        <w:rPr>
          <w:rFonts w:cs="Arial"/>
          <w:bCs/>
          <w:szCs w:val="28"/>
          <w:lang w:val="en-US"/>
        </w:rPr>
        <w:t xml:space="preserve">As discussed above, Council is provided with the following alternative recommendation, which is based on greater preference being given to resident/ratepayer members on the DRP: </w:t>
      </w:r>
    </w:p>
    <w:p w14:paraId="2EF2E2EF" w14:textId="77777777" w:rsidR="00E14815" w:rsidRDefault="00E14815" w:rsidP="00E14815">
      <w:pPr>
        <w:jc w:val="both"/>
        <w:rPr>
          <w:rFonts w:cs="Arial"/>
          <w:b/>
          <w:szCs w:val="28"/>
          <w:lang w:val="en-US"/>
        </w:rPr>
      </w:pPr>
    </w:p>
    <w:p w14:paraId="36F8ADE3" w14:textId="77777777" w:rsidR="00E14815" w:rsidRPr="00106306" w:rsidRDefault="00E14815" w:rsidP="00E14815">
      <w:pPr>
        <w:jc w:val="both"/>
        <w:rPr>
          <w:rFonts w:cs="Arial"/>
          <w:bCs/>
          <w:szCs w:val="24"/>
          <w:lang w:val="en-US"/>
        </w:rPr>
      </w:pPr>
      <w:r w:rsidRPr="00106306">
        <w:rPr>
          <w:rFonts w:cs="Arial"/>
          <w:bCs/>
          <w:szCs w:val="24"/>
          <w:lang w:val="en-US"/>
        </w:rPr>
        <w:t>Council:</w:t>
      </w:r>
    </w:p>
    <w:p w14:paraId="7D33A6BE" w14:textId="77777777" w:rsidR="00E14815" w:rsidRPr="00106306" w:rsidRDefault="00E14815" w:rsidP="00E14815">
      <w:pPr>
        <w:jc w:val="both"/>
        <w:rPr>
          <w:rFonts w:cs="Arial"/>
          <w:bCs/>
          <w:szCs w:val="24"/>
          <w:lang w:val="en-US"/>
        </w:rPr>
      </w:pPr>
    </w:p>
    <w:p w14:paraId="4190B997" w14:textId="77777777" w:rsidR="00E14815" w:rsidRPr="00106306" w:rsidRDefault="00E14815" w:rsidP="00C044A6">
      <w:pPr>
        <w:pStyle w:val="ListParagraph"/>
        <w:numPr>
          <w:ilvl w:val="0"/>
          <w:numId w:val="33"/>
        </w:numPr>
        <w:ind w:left="567" w:hanging="567"/>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Proceeds to adopt the Design Review Panel - Local Planning Policy, as set out in Attachment 1, in accordance with the Planning and Development (Local Planning Schemes) Regulations 2015 Schedule 2, Part 2, Clause 4(3)(b)(</w:t>
      </w:r>
      <w:proofErr w:type="spellStart"/>
      <w:r w:rsidRPr="00106306">
        <w:rPr>
          <w:rStyle w:val="normaltextrun"/>
          <w:rFonts w:cs="Arial"/>
          <w:bCs/>
          <w:color w:val="000000"/>
          <w:szCs w:val="24"/>
          <w:shd w:val="clear" w:color="auto" w:fill="FFFFFF"/>
          <w:lang w:val="en-US"/>
        </w:rPr>
        <w:t>i</w:t>
      </w:r>
      <w:proofErr w:type="spellEnd"/>
      <w:proofErr w:type="gramStart"/>
      <w:r w:rsidRPr="00106306">
        <w:rPr>
          <w:rStyle w:val="normaltextrun"/>
          <w:rFonts w:cs="Arial"/>
          <w:bCs/>
          <w:color w:val="000000"/>
          <w:szCs w:val="24"/>
          <w:shd w:val="clear" w:color="auto" w:fill="FFFFFF"/>
          <w:lang w:val="en-US"/>
        </w:rPr>
        <w:t>);</w:t>
      </w:r>
      <w:proofErr w:type="gramEnd"/>
      <w:r w:rsidRPr="00106306">
        <w:rPr>
          <w:rStyle w:val="normaltextrun"/>
          <w:rFonts w:cs="Arial"/>
          <w:bCs/>
          <w:color w:val="000000"/>
          <w:szCs w:val="24"/>
          <w:shd w:val="clear" w:color="auto" w:fill="FFFFFF"/>
          <w:lang w:val="en-US"/>
        </w:rPr>
        <w:t xml:space="preserve"> </w:t>
      </w:r>
    </w:p>
    <w:p w14:paraId="682CA55A" w14:textId="77777777" w:rsidR="00E14815" w:rsidRPr="00106306" w:rsidRDefault="00E14815" w:rsidP="00E14815">
      <w:pPr>
        <w:pStyle w:val="ListParagraph"/>
        <w:ind w:left="567" w:hanging="567"/>
        <w:jc w:val="both"/>
        <w:rPr>
          <w:rStyle w:val="normaltextrun"/>
          <w:rFonts w:cs="Arial"/>
          <w:bCs/>
          <w:color w:val="000000"/>
          <w:szCs w:val="24"/>
          <w:shd w:val="clear" w:color="auto" w:fill="FFFFFF"/>
          <w:lang w:val="en-US"/>
        </w:rPr>
      </w:pPr>
    </w:p>
    <w:p w14:paraId="13D06330" w14:textId="77777777" w:rsidR="00E14815" w:rsidRPr="00106306" w:rsidRDefault="00E14815" w:rsidP="00C044A6">
      <w:pPr>
        <w:pStyle w:val="ListParagraph"/>
        <w:numPr>
          <w:ilvl w:val="0"/>
          <w:numId w:val="33"/>
        </w:numPr>
        <w:ind w:left="567" w:hanging="567"/>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lastRenderedPageBreak/>
        <w:t>In accordance with Clause 2 of the Design Review Panel - Terms of Reference, appoints, for a period of two years, the following Design Review Panel members:</w:t>
      </w:r>
    </w:p>
    <w:p w14:paraId="3C79D4B8" w14:textId="77777777" w:rsidR="00E14815" w:rsidRPr="00106306" w:rsidRDefault="00E14815" w:rsidP="0012338F">
      <w:pPr>
        <w:pStyle w:val="ListParagraph"/>
        <w:numPr>
          <w:ilvl w:val="0"/>
          <w:numId w:val="82"/>
        </w:numPr>
        <w:ind w:left="993" w:hanging="426"/>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General members:</w:t>
      </w:r>
    </w:p>
    <w:p w14:paraId="28E27E19"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Dominic Snellgrove</w:t>
      </w:r>
    </w:p>
    <w:p w14:paraId="140C441A"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Samuel Klopper</w:t>
      </w:r>
    </w:p>
    <w:p w14:paraId="359D43B5"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Craig Smith</w:t>
      </w:r>
    </w:p>
    <w:p w14:paraId="6D3B3B50"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Tony Blackwell</w:t>
      </w:r>
    </w:p>
    <w:p w14:paraId="145F4D9F"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Munira Mackay</w:t>
      </w:r>
    </w:p>
    <w:p w14:paraId="2731936C"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Simon Venturi</w:t>
      </w:r>
    </w:p>
    <w:p w14:paraId="33F154BA" w14:textId="77777777" w:rsidR="00E14815" w:rsidRPr="00106306" w:rsidRDefault="00E14815" w:rsidP="00E14815">
      <w:pPr>
        <w:pStyle w:val="ListParagraph"/>
        <w:ind w:left="1800"/>
        <w:jc w:val="both"/>
        <w:rPr>
          <w:rStyle w:val="normaltextrun"/>
          <w:rFonts w:cs="Arial"/>
          <w:bCs/>
          <w:color w:val="000000"/>
          <w:szCs w:val="24"/>
          <w:shd w:val="clear" w:color="auto" w:fill="FFFFFF"/>
          <w:lang w:val="en-US"/>
        </w:rPr>
      </w:pPr>
    </w:p>
    <w:p w14:paraId="4C4C29C7" w14:textId="77777777" w:rsidR="00E14815" w:rsidRPr="00106306" w:rsidRDefault="00E14815" w:rsidP="0012338F">
      <w:pPr>
        <w:pStyle w:val="ListParagraph"/>
        <w:numPr>
          <w:ilvl w:val="0"/>
          <w:numId w:val="82"/>
        </w:numPr>
        <w:ind w:left="993" w:hanging="426"/>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 xml:space="preserve">Specialist members: </w:t>
      </w:r>
    </w:p>
    <w:p w14:paraId="20EB98B4"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John Taylor</w:t>
      </w:r>
    </w:p>
    <w:p w14:paraId="094DE9F7" w14:textId="77777777" w:rsidR="00E14815" w:rsidRPr="00106306" w:rsidRDefault="00E14815" w:rsidP="0012338F">
      <w:pPr>
        <w:pStyle w:val="ListParagraph"/>
        <w:numPr>
          <w:ilvl w:val="1"/>
          <w:numId w:val="81"/>
        </w:numPr>
        <w:ind w:left="1701" w:hanging="283"/>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Graham Agar</w:t>
      </w:r>
    </w:p>
    <w:p w14:paraId="0D156188" w14:textId="77777777" w:rsidR="00E14815" w:rsidRDefault="00E14815" w:rsidP="00C044A6">
      <w:pPr>
        <w:pStyle w:val="ListParagraph"/>
        <w:numPr>
          <w:ilvl w:val="0"/>
          <w:numId w:val="33"/>
        </w:numPr>
        <w:ind w:left="567" w:hanging="567"/>
        <w:jc w:val="both"/>
        <w:rPr>
          <w:rStyle w:val="normaltextrun"/>
          <w:rFonts w:cs="Arial"/>
          <w:bCs/>
          <w:color w:val="000000"/>
          <w:szCs w:val="24"/>
          <w:shd w:val="clear" w:color="auto" w:fill="FFFFFF"/>
          <w:lang w:val="en-US"/>
        </w:rPr>
      </w:pPr>
      <w:r w:rsidRPr="00106306">
        <w:rPr>
          <w:rStyle w:val="normaltextrun"/>
          <w:rFonts w:cs="Arial"/>
          <w:bCs/>
          <w:color w:val="000000"/>
          <w:szCs w:val="24"/>
          <w:shd w:val="clear" w:color="auto" w:fill="FFFFFF"/>
          <w:lang w:val="en-US"/>
        </w:rPr>
        <w:t>Instructs the Chief Executive Officer to review the Design Review Panel Local Planning Policy and funding model after six months of the operation of the Panel.</w:t>
      </w:r>
    </w:p>
    <w:p w14:paraId="084B45BF" w14:textId="77777777" w:rsidR="00E14815" w:rsidRPr="00DF0125" w:rsidRDefault="00E14815" w:rsidP="00E14815">
      <w:pPr>
        <w:jc w:val="both"/>
        <w:rPr>
          <w:rStyle w:val="normaltextrun"/>
          <w:rFonts w:cs="Arial"/>
          <w:bCs/>
          <w:color w:val="000000"/>
          <w:szCs w:val="24"/>
          <w:shd w:val="clear" w:color="auto" w:fill="FFFFFF"/>
          <w:lang w:val="en-US"/>
        </w:rPr>
      </w:pPr>
    </w:p>
    <w:p w14:paraId="4ABF71B9" w14:textId="77777777" w:rsidR="00E14815" w:rsidRPr="00DF0125" w:rsidRDefault="00E14815" w:rsidP="00C044A6">
      <w:pPr>
        <w:pStyle w:val="ListParagraph"/>
        <w:numPr>
          <w:ilvl w:val="0"/>
          <w:numId w:val="33"/>
        </w:numPr>
        <w:ind w:left="567" w:hanging="567"/>
        <w:jc w:val="both"/>
        <w:rPr>
          <w:rStyle w:val="normaltextrun"/>
          <w:rFonts w:cs="Arial"/>
          <w:bCs/>
          <w:color w:val="000000"/>
          <w:szCs w:val="24"/>
          <w:shd w:val="clear" w:color="auto" w:fill="FFFFFF"/>
          <w:lang w:val="en-US"/>
        </w:rPr>
      </w:pPr>
      <w:r w:rsidRPr="00106306">
        <w:rPr>
          <w:rStyle w:val="normaltextrun"/>
          <w:rFonts w:cs="Arial"/>
          <w:bCs/>
          <w:color w:val="000000" w:themeColor="text1"/>
          <w:szCs w:val="24"/>
          <w:lang w:val="en-US"/>
        </w:rPr>
        <w:t xml:space="preserve">In the event that one of the preferred applicants listed in Resolution 2 above is not able to accept the role due to schedule conflicts, or a decision to not proceed with being a Design Review Panel member, delegates authority to the Chief Executive Officer to select from the remaining list of interviewed applicants, in order of highest total score to lowest total score. </w:t>
      </w:r>
    </w:p>
    <w:p w14:paraId="2D7AAF08" w14:textId="77777777" w:rsidR="00E14815" w:rsidRDefault="00E14815" w:rsidP="00E14815">
      <w:pPr>
        <w:jc w:val="both"/>
        <w:rPr>
          <w:rStyle w:val="normaltextrun"/>
          <w:rFonts w:cs="Arial"/>
          <w:bCs/>
          <w:color w:val="000000"/>
          <w:szCs w:val="24"/>
          <w:shd w:val="clear" w:color="auto" w:fill="FFFFFF"/>
          <w:lang w:val="en-US"/>
        </w:rPr>
      </w:pPr>
    </w:p>
    <w:p w14:paraId="5699A42A" w14:textId="77777777" w:rsidR="00E14815" w:rsidRPr="00DF0125" w:rsidRDefault="00E14815" w:rsidP="00E14815">
      <w:pPr>
        <w:jc w:val="both"/>
        <w:rPr>
          <w:rStyle w:val="normaltextrun"/>
          <w:rFonts w:cs="Arial"/>
          <w:bCs/>
          <w:color w:val="000000"/>
          <w:szCs w:val="24"/>
          <w:shd w:val="clear" w:color="auto" w:fill="FFFFFF"/>
          <w:lang w:val="en-US"/>
        </w:rPr>
      </w:pPr>
    </w:p>
    <w:p w14:paraId="5F3BCC6D" w14:textId="77777777" w:rsidR="00E14815" w:rsidRDefault="00E14815" w:rsidP="0012338F">
      <w:pPr>
        <w:pStyle w:val="ListParagraph"/>
        <w:numPr>
          <w:ilvl w:val="0"/>
          <w:numId w:val="80"/>
        </w:numPr>
        <w:ind w:hanging="720"/>
        <w:jc w:val="both"/>
        <w:rPr>
          <w:rFonts w:cs="Arial"/>
          <w:b/>
          <w:sz w:val="28"/>
          <w:szCs w:val="32"/>
          <w:lang w:val="en-US"/>
        </w:rPr>
      </w:pPr>
      <w:r>
        <w:rPr>
          <w:rFonts w:cs="Arial"/>
          <w:b/>
          <w:sz w:val="28"/>
          <w:szCs w:val="32"/>
          <w:lang w:val="en-US"/>
        </w:rPr>
        <w:t>Conclusion</w:t>
      </w:r>
    </w:p>
    <w:p w14:paraId="141E6464" w14:textId="77777777" w:rsidR="00E14815" w:rsidRDefault="00E14815" w:rsidP="00E14815">
      <w:pPr>
        <w:autoSpaceDE w:val="0"/>
        <w:autoSpaceDN w:val="0"/>
        <w:adjustRightInd w:val="0"/>
        <w:jc w:val="both"/>
        <w:rPr>
          <w:rFonts w:cs="Arial"/>
          <w:szCs w:val="24"/>
        </w:rPr>
      </w:pPr>
    </w:p>
    <w:p w14:paraId="6CFE0E4B" w14:textId="77777777" w:rsidR="00E14815" w:rsidRDefault="00E14815" w:rsidP="00E14815">
      <w:pPr>
        <w:autoSpaceDE w:val="0"/>
        <w:autoSpaceDN w:val="0"/>
        <w:adjustRightInd w:val="0"/>
        <w:jc w:val="both"/>
        <w:rPr>
          <w:rFonts w:cs="Arial"/>
          <w:szCs w:val="24"/>
        </w:rPr>
      </w:pPr>
      <w:r>
        <w:rPr>
          <w:rFonts w:cs="Arial"/>
          <w:szCs w:val="24"/>
        </w:rPr>
        <w:t>Up-coded areas within the City are likely to experience high levels of redevelopment as a result of LPS 3. This is already being experienced with a large volume of applications lodged and a large ‘pipeline’ of proposals that are expected to be lodged in the coming months and years.</w:t>
      </w:r>
    </w:p>
    <w:p w14:paraId="69773566" w14:textId="77777777" w:rsidR="00E14815" w:rsidRDefault="00E14815" w:rsidP="00E14815">
      <w:pPr>
        <w:autoSpaceDE w:val="0"/>
        <w:autoSpaceDN w:val="0"/>
        <w:adjustRightInd w:val="0"/>
        <w:jc w:val="both"/>
        <w:rPr>
          <w:rFonts w:cs="Arial"/>
          <w:szCs w:val="24"/>
        </w:rPr>
      </w:pPr>
    </w:p>
    <w:p w14:paraId="1D488876" w14:textId="77777777" w:rsidR="00E14815" w:rsidRDefault="00E14815" w:rsidP="00E14815">
      <w:pPr>
        <w:autoSpaceDE w:val="0"/>
        <w:autoSpaceDN w:val="0"/>
        <w:adjustRightInd w:val="0"/>
        <w:jc w:val="both"/>
        <w:rPr>
          <w:rFonts w:cs="Arial"/>
          <w:szCs w:val="24"/>
        </w:rPr>
      </w:pPr>
      <w:r>
        <w:rPr>
          <w:rFonts w:cs="Arial"/>
          <w:szCs w:val="24"/>
        </w:rPr>
        <w:t xml:space="preserve">Establishing a DRP to provide independent expert architectural and design advice on large-scale and complex development that can impact the community is considered a vital step in the assessment of such proposals. As the City moves into an increasingly sophisticated planning assessment process including an increase in more intensive density and varied development typologies, the DRP becomes increasingly important. Therefore, it is imperative that the City and Administration are adequately equipped with professional expertise. </w:t>
      </w:r>
    </w:p>
    <w:p w14:paraId="02A7DAC2" w14:textId="77777777" w:rsidR="00E14815" w:rsidRDefault="00E14815" w:rsidP="00E14815">
      <w:pPr>
        <w:autoSpaceDE w:val="0"/>
        <w:autoSpaceDN w:val="0"/>
        <w:adjustRightInd w:val="0"/>
        <w:jc w:val="both"/>
        <w:rPr>
          <w:rFonts w:cs="Arial"/>
          <w:szCs w:val="24"/>
        </w:rPr>
      </w:pPr>
    </w:p>
    <w:p w14:paraId="7C7FE751" w14:textId="77777777" w:rsidR="00E14815" w:rsidRDefault="00E14815" w:rsidP="00E14815">
      <w:pPr>
        <w:autoSpaceDE w:val="0"/>
        <w:autoSpaceDN w:val="0"/>
        <w:adjustRightInd w:val="0"/>
        <w:jc w:val="both"/>
        <w:rPr>
          <w:rFonts w:cs="Arial"/>
          <w:szCs w:val="24"/>
        </w:rPr>
      </w:pPr>
      <w:r>
        <w:rPr>
          <w:rFonts w:cs="Arial"/>
          <w:bCs/>
          <w:szCs w:val="28"/>
          <w:lang w:val="en-US"/>
        </w:rPr>
        <w:t xml:space="preserve">An alternative recommendation has been provided to Council, which is based on greater preference being given to resident/ratepayer members on the DRP, which results in a greater number of resident/ratepayers on the DRP. </w:t>
      </w:r>
    </w:p>
    <w:p w14:paraId="7953507B" w14:textId="77777777" w:rsidR="00E14815" w:rsidRDefault="00E14815">
      <w:pPr>
        <w:spacing w:after="160" w:line="259" w:lineRule="auto"/>
        <w:contextualSpacing w:val="0"/>
        <w:rPr>
          <w:rFonts w:cs="Arial"/>
          <w:szCs w:val="24"/>
        </w:rPr>
      </w:pPr>
      <w:r>
        <w:rPr>
          <w:rFonts w:cs="Arial"/>
          <w:szCs w:val="24"/>
        </w:rPr>
        <w:br w:type="page"/>
      </w:r>
    </w:p>
    <w:tbl>
      <w:tblPr>
        <w:tblStyle w:val="TableGrid"/>
        <w:tblW w:w="0" w:type="auto"/>
        <w:tblInd w:w="108" w:type="dxa"/>
        <w:tblLook w:val="04A0" w:firstRow="1" w:lastRow="0" w:firstColumn="1" w:lastColumn="0" w:noHBand="0" w:noVBand="1"/>
      </w:tblPr>
      <w:tblGrid>
        <w:gridCol w:w="8789"/>
      </w:tblGrid>
      <w:tr w:rsidR="00E14815" w14:paraId="79E26CFE" w14:textId="77777777" w:rsidTr="0012338F">
        <w:tc>
          <w:tcPr>
            <w:tcW w:w="8789" w:type="dxa"/>
            <w:tcBorders>
              <w:top w:val="single" w:sz="4" w:space="0" w:color="auto"/>
              <w:left w:val="single" w:sz="4" w:space="0" w:color="auto"/>
              <w:bottom w:val="single" w:sz="4" w:space="0" w:color="auto"/>
              <w:right w:val="single" w:sz="4" w:space="0" w:color="auto"/>
            </w:tcBorders>
            <w:hideMark/>
          </w:tcPr>
          <w:p w14:paraId="341DE4E1" w14:textId="77777777" w:rsidR="00E14815" w:rsidRDefault="00E14815">
            <w:pPr>
              <w:pStyle w:val="Heading1"/>
              <w:ind w:left="2437" w:hanging="2437"/>
              <w:outlineLvl w:val="0"/>
              <w:rPr>
                <w:rFonts w:eastAsiaTheme="majorEastAsia" w:cs="Arial"/>
                <w:lang w:val="en-AU"/>
              </w:rPr>
            </w:pPr>
            <w:bookmarkStart w:id="14" w:name="_Toc65571685"/>
            <w:r>
              <w:rPr>
                <w:rFonts w:cs="Arial"/>
                <w:lang w:val="en-AU"/>
              </w:rPr>
              <w:lastRenderedPageBreak/>
              <w:t>PD09.21</w:t>
            </w:r>
            <w:r>
              <w:rPr>
                <w:rFonts w:cs="Arial"/>
                <w:lang w:val="en-AU"/>
              </w:rPr>
              <w:tab/>
              <w:t>RFT 2020-21.09 Natural Area Weed Control 2021-2025</w:t>
            </w:r>
            <w:bookmarkEnd w:id="14"/>
          </w:p>
        </w:tc>
      </w:tr>
    </w:tbl>
    <w:p w14:paraId="7E7C43A1" w14:textId="77777777" w:rsidR="00E14815" w:rsidRDefault="00E14815" w:rsidP="00E14815">
      <w:pPr>
        <w:jc w:val="both"/>
        <w:rPr>
          <w:rFonts w:cs="Arial"/>
          <w:szCs w:val="24"/>
        </w:rPr>
      </w:pPr>
    </w:p>
    <w:tbl>
      <w:tblPr>
        <w:tblStyle w:val="TableGrid"/>
        <w:tblW w:w="0" w:type="auto"/>
        <w:tblInd w:w="108" w:type="dxa"/>
        <w:tblLook w:val="04A0" w:firstRow="1" w:lastRow="0" w:firstColumn="1" w:lastColumn="0" w:noHBand="0" w:noVBand="1"/>
      </w:tblPr>
      <w:tblGrid>
        <w:gridCol w:w="2364"/>
        <w:gridCol w:w="6425"/>
      </w:tblGrid>
      <w:tr w:rsidR="00E14815" w14:paraId="14045BD3"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003B8555" w14:textId="77777777" w:rsidR="00E14815" w:rsidRDefault="00E14815">
            <w:pPr>
              <w:jc w:val="both"/>
              <w:rPr>
                <w:rFonts w:cs="Arial"/>
                <w:b/>
                <w:szCs w:val="24"/>
                <w:lang w:val="en-AU"/>
              </w:rPr>
            </w:pPr>
            <w:r>
              <w:rPr>
                <w:rFonts w:cs="Arial"/>
                <w:b/>
                <w:szCs w:val="24"/>
                <w:lang w:val="en-AU"/>
              </w:rPr>
              <w:t>Committee</w:t>
            </w:r>
          </w:p>
        </w:tc>
        <w:tc>
          <w:tcPr>
            <w:tcW w:w="6724" w:type="dxa"/>
            <w:tcBorders>
              <w:top w:val="single" w:sz="4" w:space="0" w:color="auto"/>
              <w:left w:val="single" w:sz="4" w:space="0" w:color="auto"/>
              <w:bottom w:val="single" w:sz="4" w:space="0" w:color="auto"/>
              <w:right w:val="single" w:sz="4" w:space="0" w:color="auto"/>
            </w:tcBorders>
            <w:hideMark/>
          </w:tcPr>
          <w:p w14:paraId="0676BB84" w14:textId="77777777" w:rsidR="00E14815" w:rsidRDefault="00E14815">
            <w:pPr>
              <w:jc w:val="both"/>
              <w:rPr>
                <w:rFonts w:cs="Arial"/>
                <w:szCs w:val="24"/>
                <w:lang w:val="en-AU"/>
              </w:rPr>
            </w:pPr>
            <w:r>
              <w:rPr>
                <w:rFonts w:cs="Arial"/>
                <w:szCs w:val="24"/>
                <w:lang w:val="en-AU"/>
              </w:rPr>
              <w:t>9 March 2021</w:t>
            </w:r>
          </w:p>
        </w:tc>
      </w:tr>
      <w:tr w:rsidR="00E14815" w14:paraId="2B14315F"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0643573A" w14:textId="77777777" w:rsidR="00E14815" w:rsidRDefault="00E14815">
            <w:pPr>
              <w:jc w:val="both"/>
              <w:rPr>
                <w:rFonts w:cs="Arial"/>
                <w:b/>
                <w:szCs w:val="24"/>
                <w:lang w:val="en-AU"/>
              </w:rPr>
            </w:pPr>
            <w:r>
              <w:rPr>
                <w:rFonts w:cs="Arial"/>
                <w:b/>
                <w:szCs w:val="24"/>
                <w:lang w:val="en-AU"/>
              </w:rPr>
              <w:t>Council</w:t>
            </w:r>
          </w:p>
        </w:tc>
        <w:tc>
          <w:tcPr>
            <w:tcW w:w="6724" w:type="dxa"/>
            <w:tcBorders>
              <w:top w:val="single" w:sz="4" w:space="0" w:color="auto"/>
              <w:left w:val="single" w:sz="4" w:space="0" w:color="auto"/>
              <w:bottom w:val="single" w:sz="4" w:space="0" w:color="auto"/>
              <w:right w:val="single" w:sz="4" w:space="0" w:color="auto"/>
            </w:tcBorders>
            <w:hideMark/>
          </w:tcPr>
          <w:p w14:paraId="607607C0" w14:textId="77777777" w:rsidR="00E14815" w:rsidRDefault="00E14815">
            <w:pPr>
              <w:jc w:val="both"/>
              <w:rPr>
                <w:rFonts w:cs="Arial"/>
                <w:szCs w:val="24"/>
                <w:lang w:val="en-AU"/>
              </w:rPr>
            </w:pPr>
            <w:r>
              <w:rPr>
                <w:rFonts w:cs="Arial"/>
                <w:szCs w:val="24"/>
                <w:lang w:val="en-AU"/>
              </w:rPr>
              <w:t>23 March 2021</w:t>
            </w:r>
          </w:p>
        </w:tc>
      </w:tr>
      <w:tr w:rsidR="00E14815" w14:paraId="50A42DF4"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40B6D8C9" w14:textId="77777777" w:rsidR="00E14815" w:rsidRDefault="00E14815">
            <w:pPr>
              <w:jc w:val="both"/>
              <w:rPr>
                <w:rFonts w:cs="Arial"/>
                <w:b/>
                <w:szCs w:val="24"/>
                <w:lang w:val="en-AU"/>
              </w:rPr>
            </w:pPr>
            <w:r>
              <w:rPr>
                <w:rFonts w:cs="Arial"/>
                <w:b/>
                <w:szCs w:val="24"/>
                <w:lang w:val="en-AU"/>
              </w:rPr>
              <w:t>Applicant</w:t>
            </w:r>
          </w:p>
        </w:tc>
        <w:tc>
          <w:tcPr>
            <w:tcW w:w="6724" w:type="dxa"/>
            <w:tcBorders>
              <w:top w:val="single" w:sz="4" w:space="0" w:color="auto"/>
              <w:left w:val="single" w:sz="4" w:space="0" w:color="auto"/>
              <w:bottom w:val="single" w:sz="4" w:space="0" w:color="auto"/>
              <w:right w:val="single" w:sz="4" w:space="0" w:color="auto"/>
            </w:tcBorders>
            <w:hideMark/>
          </w:tcPr>
          <w:p w14:paraId="41A7779A" w14:textId="77777777" w:rsidR="00E14815" w:rsidRDefault="00E14815">
            <w:pPr>
              <w:jc w:val="both"/>
              <w:rPr>
                <w:rFonts w:cs="Arial"/>
                <w:szCs w:val="24"/>
                <w:lang w:val="en-AU"/>
              </w:rPr>
            </w:pPr>
            <w:r>
              <w:rPr>
                <w:rFonts w:cs="Arial"/>
                <w:szCs w:val="24"/>
                <w:lang w:val="en-AU"/>
              </w:rPr>
              <w:t xml:space="preserve">City of Nedlands </w:t>
            </w:r>
          </w:p>
        </w:tc>
      </w:tr>
      <w:tr w:rsidR="00E14815" w14:paraId="1184F69C"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4583CFC5" w14:textId="77777777" w:rsidR="00E14815" w:rsidRDefault="00E14815">
            <w:pPr>
              <w:jc w:val="both"/>
              <w:rPr>
                <w:rFonts w:eastAsia="Arial" w:cs="Arial"/>
                <w:color w:val="000000" w:themeColor="text1"/>
                <w:szCs w:val="24"/>
                <w:lang w:val="en-AU"/>
              </w:rPr>
            </w:pPr>
            <w:r>
              <w:rPr>
                <w:rFonts w:eastAsia="Arial" w:cs="Arial"/>
                <w:b/>
                <w:bCs/>
                <w:color w:val="000000" w:themeColor="text1"/>
                <w:szCs w:val="24"/>
                <w:lang w:val="en-AU"/>
              </w:rPr>
              <w:t>Employee Disclosure under section 5.70 of the Local Government Act 1995 and section 10 of the City of Nedlands Code of Conduct for Impartiality.</w:t>
            </w:r>
          </w:p>
        </w:tc>
        <w:tc>
          <w:tcPr>
            <w:tcW w:w="6724" w:type="dxa"/>
            <w:tcBorders>
              <w:top w:val="single" w:sz="4" w:space="0" w:color="auto"/>
              <w:left w:val="single" w:sz="4" w:space="0" w:color="auto"/>
              <w:bottom w:val="single" w:sz="4" w:space="0" w:color="auto"/>
              <w:right w:val="single" w:sz="4" w:space="0" w:color="auto"/>
            </w:tcBorders>
          </w:tcPr>
          <w:p w14:paraId="6CC68225" w14:textId="77777777" w:rsidR="00E14815" w:rsidRDefault="00E14815">
            <w:pPr>
              <w:jc w:val="both"/>
              <w:rPr>
                <w:rFonts w:eastAsiaTheme="minorHAnsi" w:cs="Arial"/>
                <w:szCs w:val="24"/>
                <w:highlight w:val="yellow"/>
                <w:lang w:val="en-AU"/>
              </w:rPr>
            </w:pPr>
          </w:p>
          <w:p w14:paraId="167BAD85" w14:textId="77777777" w:rsidR="00E14815" w:rsidRDefault="00E14815">
            <w:pPr>
              <w:jc w:val="both"/>
              <w:rPr>
                <w:rFonts w:cs="Arial"/>
                <w:szCs w:val="24"/>
                <w:highlight w:val="yellow"/>
                <w:lang w:val="en-AU"/>
              </w:rPr>
            </w:pPr>
          </w:p>
          <w:p w14:paraId="21BC8655" w14:textId="77777777" w:rsidR="00E14815" w:rsidRDefault="00E14815">
            <w:pPr>
              <w:jc w:val="both"/>
              <w:rPr>
                <w:rFonts w:cs="Arial"/>
                <w:szCs w:val="24"/>
                <w:highlight w:val="yellow"/>
                <w:lang w:val="en-AU"/>
              </w:rPr>
            </w:pPr>
          </w:p>
          <w:p w14:paraId="587A3B80" w14:textId="77777777" w:rsidR="00E14815" w:rsidRDefault="00E14815">
            <w:pPr>
              <w:jc w:val="both"/>
              <w:rPr>
                <w:rFonts w:cs="Arial"/>
                <w:szCs w:val="24"/>
                <w:lang w:val="en-AU"/>
              </w:rPr>
            </w:pPr>
          </w:p>
          <w:p w14:paraId="6449886C" w14:textId="77777777" w:rsidR="00E14815" w:rsidRDefault="00E14815">
            <w:pPr>
              <w:jc w:val="both"/>
              <w:rPr>
                <w:rFonts w:cs="Arial"/>
                <w:szCs w:val="24"/>
                <w:lang w:val="en-AU"/>
              </w:rPr>
            </w:pPr>
            <w:r>
              <w:rPr>
                <w:rFonts w:cs="Arial"/>
                <w:szCs w:val="24"/>
                <w:lang w:val="en-AU"/>
              </w:rPr>
              <w:t>Nil.</w:t>
            </w:r>
          </w:p>
          <w:p w14:paraId="740378CA" w14:textId="77777777" w:rsidR="00E14815" w:rsidRDefault="00E14815">
            <w:pPr>
              <w:jc w:val="both"/>
              <w:rPr>
                <w:rFonts w:cs="Arial"/>
                <w:szCs w:val="24"/>
                <w:highlight w:val="yellow"/>
              </w:rPr>
            </w:pPr>
          </w:p>
          <w:p w14:paraId="443DCA41" w14:textId="77777777" w:rsidR="00E14815" w:rsidRDefault="00E14815">
            <w:pPr>
              <w:pStyle w:val="Subsection"/>
              <w:tabs>
                <w:tab w:val="clear" w:pos="595"/>
                <w:tab w:val="left" w:pos="720"/>
              </w:tabs>
              <w:spacing w:before="0" w:line="240" w:lineRule="auto"/>
              <w:ind w:left="0" w:firstLine="0"/>
              <w:jc w:val="both"/>
              <w:rPr>
                <w:rFonts w:ascii="Arial" w:hAnsi="Arial" w:cs="Arial"/>
                <w:szCs w:val="24"/>
                <w:lang w:eastAsia="en-US"/>
              </w:rPr>
            </w:pPr>
          </w:p>
        </w:tc>
      </w:tr>
      <w:tr w:rsidR="00E14815" w14:paraId="1DF0D32A"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34F56DBA" w14:textId="77777777" w:rsidR="00E14815" w:rsidRDefault="00E14815">
            <w:pPr>
              <w:jc w:val="both"/>
              <w:rPr>
                <w:rFonts w:cs="Arial"/>
                <w:b/>
                <w:szCs w:val="24"/>
                <w:lang w:val="en-AU"/>
              </w:rPr>
            </w:pPr>
            <w:r>
              <w:rPr>
                <w:rFonts w:cs="Arial"/>
                <w:b/>
                <w:szCs w:val="24"/>
                <w:lang w:val="en-AU"/>
              </w:rPr>
              <w:t>Director</w:t>
            </w:r>
          </w:p>
        </w:tc>
        <w:tc>
          <w:tcPr>
            <w:tcW w:w="6724" w:type="dxa"/>
            <w:tcBorders>
              <w:top w:val="single" w:sz="4" w:space="0" w:color="auto"/>
              <w:left w:val="single" w:sz="4" w:space="0" w:color="auto"/>
              <w:bottom w:val="single" w:sz="4" w:space="0" w:color="auto"/>
              <w:right w:val="single" w:sz="4" w:space="0" w:color="auto"/>
            </w:tcBorders>
            <w:hideMark/>
          </w:tcPr>
          <w:p w14:paraId="467F551B" w14:textId="77777777" w:rsidR="00E14815" w:rsidRDefault="00E14815">
            <w:pPr>
              <w:jc w:val="both"/>
              <w:rPr>
                <w:rFonts w:cs="Arial"/>
                <w:szCs w:val="24"/>
                <w:lang w:val="en-AU"/>
              </w:rPr>
            </w:pPr>
            <w:r>
              <w:rPr>
                <w:rFonts w:cs="Arial"/>
                <w:szCs w:val="24"/>
                <w:lang w:val="en-AU"/>
              </w:rPr>
              <w:t>Tony Free – Director Planning &amp; Development</w:t>
            </w:r>
          </w:p>
        </w:tc>
      </w:tr>
      <w:tr w:rsidR="00E14815" w14:paraId="30AD1EB5"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3AE1AA61" w14:textId="77777777" w:rsidR="00E14815" w:rsidRDefault="00E14815">
            <w:pPr>
              <w:jc w:val="both"/>
              <w:rPr>
                <w:rFonts w:cs="Arial"/>
                <w:b/>
                <w:szCs w:val="24"/>
                <w:lang w:val="en-AU"/>
              </w:rPr>
            </w:pPr>
            <w:r>
              <w:rPr>
                <w:rFonts w:cs="Arial"/>
                <w:b/>
                <w:szCs w:val="24"/>
                <w:lang w:val="en-AU"/>
              </w:rPr>
              <w:t>Attachments</w:t>
            </w:r>
          </w:p>
        </w:tc>
        <w:tc>
          <w:tcPr>
            <w:tcW w:w="6724" w:type="dxa"/>
            <w:tcBorders>
              <w:top w:val="single" w:sz="4" w:space="0" w:color="auto"/>
              <w:left w:val="single" w:sz="4" w:space="0" w:color="auto"/>
              <w:bottom w:val="single" w:sz="4" w:space="0" w:color="auto"/>
              <w:right w:val="single" w:sz="4" w:space="0" w:color="auto"/>
            </w:tcBorders>
            <w:hideMark/>
          </w:tcPr>
          <w:p w14:paraId="7E5226F2" w14:textId="77777777" w:rsidR="00E14815" w:rsidRDefault="00E14815">
            <w:pPr>
              <w:jc w:val="both"/>
              <w:rPr>
                <w:rFonts w:cs="Arial"/>
                <w:szCs w:val="32"/>
                <w:highlight w:val="yellow"/>
                <w:lang w:val="en-US"/>
              </w:rPr>
            </w:pPr>
            <w:r>
              <w:rPr>
                <w:rFonts w:cs="Arial"/>
                <w:szCs w:val="32"/>
                <w:lang w:val="en-US"/>
              </w:rPr>
              <w:t>Nil.</w:t>
            </w:r>
          </w:p>
        </w:tc>
      </w:tr>
      <w:tr w:rsidR="00E14815" w14:paraId="6ECB124A" w14:textId="77777777" w:rsidTr="00E14815">
        <w:tc>
          <w:tcPr>
            <w:tcW w:w="2410" w:type="dxa"/>
            <w:tcBorders>
              <w:top w:val="single" w:sz="4" w:space="0" w:color="auto"/>
              <w:left w:val="single" w:sz="4" w:space="0" w:color="auto"/>
              <w:bottom w:val="single" w:sz="4" w:space="0" w:color="auto"/>
              <w:right w:val="single" w:sz="4" w:space="0" w:color="auto"/>
            </w:tcBorders>
            <w:hideMark/>
          </w:tcPr>
          <w:p w14:paraId="7C7FC4EA" w14:textId="77777777" w:rsidR="00E14815" w:rsidRDefault="00E14815">
            <w:pPr>
              <w:jc w:val="both"/>
              <w:rPr>
                <w:rFonts w:cs="Arial"/>
                <w:b/>
                <w:szCs w:val="24"/>
                <w:lang w:val="en-AU"/>
              </w:rPr>
            </w:pPr>
            <w:r>
              <w:rPr>
                <w:rFonts w:cs="Arial"/>
                <w:b/>
                <w:szCs w:val="24"/>
                <w:lang w:val="en-AU"/>
              </w:rPr>
              <w:t>Confidential Attachments</w:t>
            </w:r>
          </w:p>
        </w:tc>
        <w:tc>
          <w:tcPr>
            <w:tcW w:w="6724" w:type="dxa"/>
            <w:tcBorders>
              <w:top w:val="single" w:sz="4" w:space="0" w:color="auto"/>
              <w:left w:val="single" w:sz="4" w:space="0" w:color="auto"/>
              <w:bottom w:val="single" w:sz="4" w:space="0" w:color="auto"/>
              <w:right w:val="single" w:sz="4" w:space="0" w:color="auto"/>
            </w:tcBorders>
            <w:hideMark/>
          </w:tcPr>
          <w:p w14:paraId="4CB249EE" w14:textId="77777777" w:rsidR="00E14815" w:rsidRDefault="00E14815" w:rsidP="0012338F">
            <w:pPr>
              <w:pStyle w:val="ListParagraph"/>
              <w:numPr>
                <w:ilvl w:val="0"/>
                <w:numId w:val="64"/>
              </w:numPr>
              <w:ind w:left="594" w:hanging="567"/>
              <w:jc w:val="both"/>
              <w:rPr>
                <w:rFonts w:cs="Arial"/>
                <w:szCs w:val="32"/>
                <w:lang w:val="en-US"/>
              </w:rPr>
            </w:pPr>
            <w:r>
              <w:rPr>
                <w:rFonts w:cs="Arial"/>
                <w:szCs w:val="32"/>
                <w:lang w:val="en-US"/>
              </w:rPr>
              <w:t xml:space="preserve">RFT 2020-21.09 Final Evaluation Score Sheet </w:t>
            </w:r>
          </w:p>
        </w:tc>
      </w:tr>
    </w:tbl>
    <w:p w14:paraId="7F89911F" w14:textId="77777777" w:rsidR="00E14815" w:rsidRDefault="00E14815" w:rsidP="00E14815">
      <w:pPr>
        <w:jc w:val="both"/>
        <w:rPr>
          <w:rFonts w:cs="Arial"/>
          <w:b/>
          <w:szCs w:val="32"/>
          <w:lang w:val="en-US"/>
        </w:rPr>
      </w:pPr>
    </w:p>
    <w:p w14:paraId="5B91565C" w14:textId="77777777" w:rsidR="00E14815" w:rsidRDefault="00E14815" w:rsidP="0012338F">
      <w:pPr>
        <w:pStyle w:val="ListParagraph"/>
        <w:numPr>
          <w:ilvl w:val="0"/>
          <w:numId w:val="65"/>
        </w:numPr>
        <w:ind w:hanging="720"/>
        <w:jc w:val="both"/>
        <w:rPr>
          <w:rFonts w:cs="Arial"/>
          <w:b/>
          <w:sz w:val="28"/>
          <w:szCs w:val="32"/>
          <w:lang w:val="en-US"/>
        </w:rPr>
      </w:pPr>
      <w:r>
        <w:rPr>
          <w:rFonts w:cs="Arial"/>
          <w:b/>
          <w:sz w:val="28"/>
          <w:szCs w:val="32"/>
          <w:lang w:val="en-US"/>
        </w:rPr>
        <w:t>Executive Summary</w:t>
      </w:r>
    </w:p>
    <w:p w14:paraId="71AAEA40" w14:textId="77777777" w:rsidR="00E14815" w:rsidRDefault="00E14815" w:rsidP="00E14815">
      <w:pPr>
        <w:jc w:val="both"/>
        <w:rPr>
          <w:rFonts w:cs="Arial"/>
          <w:b/>
          <w:szCs w:val="32"/>
          <w:lang w:val="en-US"/>
        </w:rPr>
      </w:pPr>
    </w:p>
    <w:p w14:paraId="44E9897E" w14:textId="77777777" w:rsidR="00E14815" w:rsidRDefault="00E14815" w:rsidP="00E14815">
      <w:pPr>
        <w:jc w:val="both"/>
        <w:rPr>
          <w:rFonts w:cs="Arial"/>
          <w:b/>
          <w:szCs w:val="32"/>
          <w:lang w:val="en-US"/>
        </w:rPr>
      </w:pPr>
      <w:r>
        <w:rPr>
          <w:rFonts w:cs="Arial"/>
          <w:szCs w:val="32"/>
          <w:lang w:val="en-US"/>
        </w:rPr>
        <w:t xml:space="preserve">Part of the Environmental Conservation program requires the City to undertake control and management of environmental weeds. The purpose of this report is to request Council award the panel for natural area weed control services within the City’s bushland areas.  </w:t>
      </w:r>
    </w:p>
    <w:p w14:paraId="4E4C8482" w14:textId="77777777" w:rsidR="00E14815" w:rsidRDefault="00E14815" w:rsidP="00E14815">
      <w:pPr>
        <w:jc w:val="both"/>
        <w:rPr>
          <w:rFonts w:cs="Arial"/>
          <w:b/>
          <w:szCs w:val="32"/>
          <w:lang w:val="en-US"/>
        </w:rPr>
      </w:pPr>
    </w:p>
    <w:p w14:paraId="688451FB" w14:textId="77777777" w:rsidR="00E14815" w:rsidRDefault="00E14815" w:rsidP="00E14815">
      <w:pPr>
        <w:jc w:val="both"/>
        <w:rPr>
          <w:rFonts w:cs="Arial"/>
          <w:b/>
          <w:szCs w:val="32"/>
          <w:lang w:val="en-US"/>
        </w:rPr>
      </w:pPr>
    </w:p>
    <w:p w14:paraId="3749F375" w14:textId="77777777" w:rsidR="00E14815" w:rsidRPr="00351B9C" w:rsidRDefault="00E14815" w:rsidP="00351B9C">
      <w:pPr>
        <w:jc w:val="both"/>
        <w:rPr>
          <w:rFonts w:cs="Arial"/>
          <w:b/>
          <w:sz w:val="28"/>
          <w:szCs w:val="32"/>
          <w:lang w:val="en-US"/>
        </w:rPr>
      </w:pPr>
      <w:r w:rsidRPr="00351B9C">
        <w:rPr>
          <w:rFonts w:cs="Arial"/>
          <w:b/>
          <w:sz w:val="28"/>
          <w:szCs w:val="32"/>
          <w:lang w:val="en-US"/>
        </w:rPr>
        <w:t>Recommendation to Committee</w:t>
      </w:r>
    </w:p>
    <w:p w14:paraId="2B0DB136" w14:textId="77777777" w:rsidR="00E14815" w:rsidRDefault="00E14815" w:rsidP="00E14815">
      <w:pPr>
        <w:jc w:val="both"/>
        <w:rPr>
          <w:rFonts w:cs="Arial"/>
          <w:b/>
          <w:szCs w:val="32"/>
          <w:lang w:val="en-US"/>
        </w:rPr>
      </w:pPr>
    </w:p>
    <w:p w14:paraId="47543910" w14:textId="77777777" w:rsidR="00E14815" w:rsidRDefault="00E14815" w:rsidP="00E14815">
      <w:pPr>
        <w:jc w:val="both"/>
        <w:rPr>
          <w:rFonts w:cs="Arial"/>
          <w:b/>
          <w:szCs w:val="32"/>
          <w:lang w:val="en-US"/>
        </w:rPr>
      </w:pPr>
      <w:r>
        <w:rPr>
          <w:rFonts w:cs="Arial"/>
          <w:b/>
          <w:szCs w:val="32"/>
          <w:lang w:val="en-US"/>
        </w:rPr>
        <w:t>Council:</w:t>
      </w:r>
    </w:p>
    <w:p w14:paraId="051DE97E" w14:textId="77777777" w:rsidR="00E14815" w:rsidRDefault="00E14815" w:rsidP="00E14815">
      <w:pPr>
        <w:jc w:val="both"/>
        <w:rPr>
          <w:rFonts w:cs="Arial"/>
          <w:b/>
          <w:szCs w:val="32"/>
          <w:lang w:val="en-US"/>
        </w:rPr>
      </w:pPr>
    </w:p>
    <w:p w14:paraId="67932F9B" w14:textId="77777777" w:rsidR="00E14815" w:rsidRDefault="00E14815" w:rsidP="0012338F">
      <w:pPr>
        <w:pStyle w:val="ListParagraph"/>
        <w:numPr>
          <w:ilvl w:val="0"/>
          <w:numId w:val="66"/>
        </w:numPr>
        <w:ind w:left="567" w:hanging="567"/>
        <w:jc w:val="both"/>
        <w:rPr>
          <w:rFonts w:cs="Arial"/>
          <w:b/>
          <w:szCs w:val="24"/>
          <w:lang w:val="en-GB"/>
        </w:rPr>
      </w:pPr>
      <w:r>
        <w:rPr>
          <w:rFonts w:cs="Arial"/>
          <w:b/>
          <w:szCs w:val="24"/>
        </w:rPr>
        <w:t>Accept the recommendation to award the contract for tender number RFT 2020-21.09 Natural Area Weed Control 2021-2025 to the South East Regional Centre for Urban Landcare (SERCUL) as the first preference panel member;</w:t>
      </w:r>
    </w:p>
    <w:p w14:paraId="14964D4A" w14:textId="77777777" w:rsidR="00E14815" w:rsidRDefault="00E14815" w:rsidP="00E14815">
      <w:pPr>
        <w:pStyle w:val="ListParagraph"/>
        <w:ind w:left="567" w:hanging="567"/>
        <w:jc w:val="both"/>
        <w:rPr>
          <w:rFonts w:cs="Arial"/>
          <w:b/>
          <w:szCs w:val="24"/>
        </w:rPr>
      </w:pPr>
    </w:p>
    <w:p w14:paraId="651FCCA6" w14:textId="77777777" w:rsidR="00E14815" w:rsidRDefault="00E14815" w:rsidP="0012338F">
      <w:pPr>
        <w:pStyle w:val="ListParagraph"/>
        <w:numPr>
          <w:ilvl w:val="0"/>
          <w:numId w:val="66"/>
        </w:numPr>
        <w:ind w:left="567" w:hanging="567"/>
        <w:jc w:val="both"/>
        <w:rPr>
          <w:rFonts w:cs="Arial"/>
          <w:b/>
          <w:szCs w:val="24"/>
        </w:rPr>
      </w:pPr>
      <w:r>
        <w:rPr>
          <w:rFonts w:cs="Arial"/>
          <w:b/>
          <w:szCs w:val="24"/>
        </w:rPr>
        <w:t>Accept the recommendation to award the contract for tender number RFT 2020-21.09 Natural Area Weed Control 2021-2025 to UGC Holdings PTY LTD as the second preference panel member;</w:t>
      </w:r>
    </w:p>
    <w:p w14:paraId="0FFAE210" w14:textId="77777777" w:rsidR="00E14815" w:rsidRDefault="00E14815" w:rsidP="00E14815">
      <w:pPr>
        <w:ind w:left="567" w:hanging="567"/>
        <w:jc w:val="both"/>
        <w:rPr>
          <w:rFonts w:cs="Arial"/>
          <w:b/>
          <w:szCs w:val="24"/>
        </w:rPr>
      </w:pPr>
    </w:p>
    <w:p w14:paraId="26BF268D" w14:textId="77777777" w:rsidR="00E14815" w:rsidRDefault="00E14815" w:rsidP="0012338F">
      <w:pPr>
        <w:pStyle w:val="ListParagraph"/>
        <w:numPr>
          <w:ilvl w:val="0"/>
          <w:numId w:val="66"/>
        </w:numPr>
        <w:ind w:left="567" w:hanging="567"/>
        <w:jc w:val="both"/>
        <w:rPr>
          <w:rFonts w:cs="Arial"/>
          <w:b/>
          <w:szCs w:val="24"/>
        </w:rPr>
      </w:pPr>
      <w:r>
        <w:rPr>
          <w:rFonts w:cs="Arial"/>
          <w:b/>
          <w:szCs w:val="24"/>
        </w:rPr>
        <w:t>Instruct the CEO to issue contracts to South East Regional Centre for Urban Landcare (SERCUL) and UGC Holdings PTY LTD; and</w:t>
      </w:r>
    </w:p>
    <w:p w14:paraId="0E36C58B" w14:textId="77777777" w:rsidR="00E14815" w:rsidRDefault="00E14815" w:rsidP="00E14815">
      <w:pPr>
        <w:ind w:left="567" w:hanging="567"/>
        <w:jc w:val="both"/>
        <w:rPr>
          <w:rFonts w:cs="Arial"/>
          <w:b/>
          <w:szCs w:val="24"/>
        </w:rPr>
      </w:pPr>
    </w:p>
    <w:p w14:paraId="66452290" w14:textId="77777777" w:rsidR="00E14815" w:rsidRDefault="00E14815" w:rsidP="0012338F">
      <w:pPr>
        <w:pStyle w:val="ListParagraph"/>
        <w:numPr>
          <w:ilvl w:val="0"/>
          <w:numId w:val="66"/>
        </w:numPr>
        <w:ind w:left="567" w:hanging="567"/>
        <w:jc w:val="both"/>
        <w:rPr>
          <w:rFonts w:cs="Arial"/>
          <w:b/>
          <w:szCs w:val="24"/>
        </w:rPr>
      </w:pPr>
      <w:r>
        <w:rPr>
          <w:rFonts w:cs="Arial"/>
          <w:b/>
          <w:szCs w:val="24"/>
        </w:rPr>
        <w:t>Instruct the CEO to advise all other tenderers as to the outcome of Tender number RFT 2020-21.09.</w:t>
      </w:r>
    </w:p>
    <w:p w14:paraId="054BC994" w14:textId="77777777" w:rsidR="00E14815" w:rsidRDefault="00E14815" w:rsidP="00E14815">
      <w:pPr>
        <w:jc w:val="both"/>
        <w:rPr>
          <w:rFonts w:cs="Arial"/>
          <w:szCs w:val="32"/>
          <w:lang w:val="en-US"/>
        </w:rPr>
      </w:pPr>
    </w:p>
    <w:p w14:paraId="4780EF62" w14:textId="66E25AE5" w:rsidR="00FD2395" w:rsidRDefault="00FD2395">
      <w:pPr>
        <w:spacing w:after="160" w:line="259" w:lineRule="auto"/>
        <w:contextualSpacing w:val="0"/>
        <w:rPr>
          <w:rFonts w:cs="Arial"/>
          <w:b/>
          <w:szCs w:val="32"/>
          <w:lang w:val="en-US"/>
        </w:rPr>
      </w:pPr>
      <w:r>
        <w:rPr>
          <w:rFonts w:cs="Arial"/>
          <w:b/>
          <w:szCs w:val="32"/>
          <w:lang w:val="en-US"/>
        </w:rPr>
        <w:br w:type="page"/>
      </w:r>
    </w:p>
    <w:p w14:paraId="386C5A6B" w14:textId="77777777" w:rsidR="00E14815" w:rsidRDefault="00E14815" w:rsidP="0012338F">
      <w:pPr>
        <w:pStyle w:val="ListParagraph"/>
        <w:numPr>
          <w:ilvl w:val="0"/>
          <w:numId w:val="65"/>
        </w:numPr>
        <w:ind w:hanging="720"/>
        <w:jc w:val="both"/>
        <w:rPr>
          <w:rFonts w:cs="Arial"/>
          <w:b/>
          <w:sz w:val="28"/>
          <w:szCs w:val="32"/>
          <w:lang w:val="en-US"/>
        </w:rPr>
      </w:pPr>
      <w:r>
        <w:rPr>
          <w:rFonts w:cs="Arial"/>
          <w:b/>
          <w:sz w:val="28"/>
          <w:szCs w:val="32"/>
          <w:lang w:val="en-US"/>
        </w:rPr>
        <w:lastRenderedPageBreak/>
        <w:t>Discussion/Overview</w:t>
      </w:r>
    </w:p>
    <w:p w14:paraId="2FD59037" w14:textId="77777777" w:rsidR="00E14815" w:rsidRDefault="00E14815" w:rsidP="00E14815">
      <w:pPr>
        <w:jc w:val="both"/>
        <w:rPr>
          <w:rFonts w:cs="Arial"/>
          <w:szCs w:val="32"/>
          <w:lang w:val="en-US"/>
        </w:rPr>
      </w:pPr>
    </w:p>
    <w:p w14:paraId="2F0A638D" w14:textId="52C79DD4" w:rsidR="00E14815" w:rsidRPr="00351B9C" w:rsidRDefault="00E14815" w:rsidP="0012338F">
      <w:pPr>
        <w:pStyle w:val="ListParagraph"/>
        <w:numPr>
          <w:ilvl w:val="1"/>
          <w:numId w:val="77"/>
        </w:numPr>
        <w:tabs>
          <w:tab w:val="left" w:pos="709"/>
        </w:tabs>
        <w:ind w:left="709" w:hanging="709"/>
        <w:jc w:val="both"/>
        <w:rPr>
          <w:rFonts w:cs="Arial"/>
          <w:b/>
          <w:bCs/>
          <w:szCs w:val="32"/>
          <w:lang w:val="en-US"/>
        </w:rPr>
      </w:pPr>
      <w:r w:rsidRPr="00351B9C">
        <w:rPr>
          <w:rFonts w:cs="Arial"/>
          <w:b/>
          <w:bCs/>
          <w:szCs w:val="32"/>
          <w:lang w:val="en-US"/>
        </w:rPr>
        <w:t>Background</w:t>
      </w:r>
    </w:p>
    <w:p w14:paraId="3C99DC55" w14:textId="77777777" w:rsidR="00E14815" w:rsidRDefault="00E14815" w:rsidP="00E14815">
      <w:pPr>
        <w:jc w:val="both"/>
        <w:rPr>
          <w:rFonts w:cs="Arial"/>
          <w:szCs w:val="32"/>
          <w:lang w:val="en-US"/>
        </w:rPr>
      </w:pPr>
    </w:p>
    <w:p w14:paraId="75A686FC" w14:textId="77777777" w:rsidR="00E14815" w:rsidRDefault="00E14815" w:rsidP="00E14815">
      <w:pPr>
        <w:jc w:val="both"/>
        <w:rPr>
          <w:rFonts w:cs="Arial"/>
          <w:szCs w:val="32"/>
          <w:lang w:val="en-US"/>
        </w:rPr>
      </w:pPr>
      <w:r>
        <w:rPr>
          <w:rFonts w:cs="Arial"/>
          <w:szCs w:val="32"/>
          <w:lang w:val="en-US"/>
        </w:rPr>
        <w:t>The City has an annual program to undertake large scale perennial grass weed, broadleaf weed and bulbous weed control through its bushland areas. These works are undertaken in accordance with recommendations contained within the City’s natural area management plans.</w:t>
      </w:r>
    </w:p>
    <w:p w14:paraId="10957726" w14:textId="77777777" w:rsidR="00E14815" w:rsidRDefault="00E14815" w:rsidP="00E14815">
      <w:pPr>
        <w:jc w:val="both"/>
        <w:rPr>
          <w:rFonts w:cs="Arial"/>
          <w:szCs w:val="32"/>
          <w:lang w:val="en-US"/>
        </w:rPr>
      </w:pPr>
    </w:p>
    <w:p w14:paraId="51089B2F" w14:textId="77777777" w:rsidR="00E14815" w:rsidRDefault="00E14815" w:rsidP="00E14815">
      <w:pPr>
        <w:jc w:val="both"/>
        <w:rPr>
          <w:rFonts w:cstheme="minorBidi"/>
          <w:lang w:val="en-GB"/>
        </w:rPr>
      </w:pPr>
      <w:r>
        <w:rPr>
          <w:rFonts w:cs="Arial"/>
          <w:szCs w:val="32"/>
          <w:lang w:val="en-US"/>
        </w:rPr>
        <w:t xml:space="preserve">This tender will replace the existing panel contract that is due to expire in June 2021. The existing panel contract was awarded by Council for a period of three years </w:t>
      </w:r>
      <w:r>
        <w:t>at the Council meeting on Tuesday, 24 April 2018 (RFP 2017-18.01 Natural Areas and Greenways Weed Control).</w:t>
      </w:r>
    </w:p>
    <w:p w14:paraId="5236449F" w14:textId="77777777" w:rsidR="00E14815" w:rsidRDefault="00E14815" w:rsidP="00E14815">
      <w:pPr>
        <w:jc w:val="both"/>
      </w:pPr>
    </w:p>
    <w:p w14:paraId="06F36CD8" w14:textId="77777777" w:rsidR="00E14815" w:rsidRDefault="00E14815" w:rsidP="00E14815">
      <w:pPr>
        <w:pStyle w:val="paragraph"/>
        <w:jc w:val="both"/>
        <w:textAlignment w:val="baseline"/>
        <w:rPr>
          <w:rStyle w:val="normaltextrun1"/>
          <w:rFonts w:cs="Arial"/>
        </w:rPr>
      </w:pPr>
      <w:r>
        <w:rPr>
          <w:rStyle w:val="normaltextrun1"/>
          <w:rFonts w:ascii="Arial" w:hAnsi="Arial" w:cs="Arial"/>
        </w:rPr>
        <w:t xml:space="preserve">Weeds to be controlled under this contract are primarily Perennial Veldt Grass and annual grasses using grass selective herbicides and geophytic weeds using a combination of </w:t>
      </w:r>
      <w:proofErr w:type="spellStart"/>
      <w:r>
        <w:rPr>
          <w:rStyle w:val="normaltextrun1"/>
          <w:rFonts w:ascii="Arial" w:hAnsi="Arial" w:cs="Arial"/>
        </w:rPr>
        <w:t>Metsulfuron</w:t>
      </w:r>
      <w:proofErr w:type="spellEnd"/>
      <w:r>
        <w:rPr>
          <w:rStyle w:val="normaltextrun1"/>
          <w:rFonts w:ascii="Arial" w:hAnsi="Arial" w:cs="Arial"/>
        </w:rPr>
        <w:t xml:space="preserve"> Methyl or </w:t>
      </w:r>
      <w:proofErr w:type="spellStart"/>
      <w:r>
        <w:rPr>
          <w:rStyle w:val="normaltextrun1"/>
          <w:rFonts w:ascii="Arial" w:hAnsi="Arial" w:cs="Arial"/>
        </w:rPr>
        <w:t>Metsulfuron</w:t>
      </w:r>
      <w:proofErr w:type="spellEnd"/>
      <w:r>
        <w:rPr>
          <w:rStyle w:val="normaltextrun1"/>
          <w:rFonts w:ascii="Arial" w:hAnsi="Arial" w:cs="Arial"/>
        </w:rPr>
        <w:t xml:space="preserve"> Methyl and Glyphosate. Other annual and perennial grass weeds and broad leaf weeds may also be controlled in an infrequent or ad hoc manner as required using a combination of hand weeding and spraying with Glyphosate or </w:t>
      </w:r>
      <w:proofErr w:type="spellStart"/>
      <w:r>
        <w:rPr>
          <w:rStyle w:val="normaltextrun1"/>
          <w:rFonts w:ascii="Arial" w:hAnsi="Arial" w:cs="Arial"/>
        </w:rPr>
        <w:t>Fusilade</w:t>
      </w:r>
      <w:proofErr w:type="spellEnd"/>
      <w:r>
        <w:rPr>
          <w:rStyle w:val="normaltextrun1"/>
          <w:rFonts w:ascii="Arial" w:hAnsi="Arial" w:cs="Arial"/>
        </w:rPr>
        <w:t xml:space="preserve"> Forte. Woody weeds may also be controlled in an infrequent or ad hoc manner as required using Triclopyr.  </w:t>
      </w:r>
    </w:p>
    <w:p w14:paraId="43A34F38" w14:textId="77777777" w:rsidR="00E14815" w:rsidRDefault="00E14815" w:rsidP="00E14815">
      <w:pPr>
        <w:pStyle w:val="paragraph"/>
        <w:jc w:val="both"/>
        <w:textAlignment w:val="baseline"/>
        <w:rPr>
          <w:rStyle w:val="normaltextrun1"/>
          <w:rFonts w:ascii="Arial" w:hAnsi="Arial" w:cs="Arial"/>
        </w:rPr>
      </w:pPr>
    </w:p>
    <w:p w14:paraId="6B22EC63" w14:textId="77777777" w:rsidR="00E14815" w:rsidRDefault="00E14815" w:rsidP="00E14815">
      <w:pPr>
        <w:pStyle w:val="paragraph"/>
        <w:jc w:val="both"/>
        <w:textAlignment w:val="baseline"/>
        <w:rPr>
          <w:lang w:val="en-US"/>
        </w:rPr>
      </w:pPr>
      <w:r>
        <w:rPr>
          <w:rStyle w:val="normaltextrun1"/>
          <w:rFonts w:ascii="Arial" w:hAnsi="Arial" w:cs="Arial"/>
        </w:rPr>
        <w:t>Under this contract weed control is to be undertaken primarily in the natural areas listed:</w:t>
      </w:r>
    </w:p>
    <w:p w14:paraId="35D37206"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Shenton Bushland;</w:t>
      </w:r>
    </w:p>
    <w:p w14:paraId="0BCA24ED"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Allen Park Bushland;</w:t>
      </w:r>
    </w:p>
    <w:p w14:paraId="64F75C48"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Hollywood Reserve;</w:t>
      </w:r>
    </w:p>
    <w:p w14:paraId="009C1B3D"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Mt Claremont Oval Bushland Reserve;</w:t>
      </w:r>
    </w:p>
    <w:p w14:paraId="7FCDA7E8"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Point Resolution Bushland Reserve;</w:t>
      </w:r>
    </w:p>
    <w:p w14:paraId="0FAF6AB1" w14:textId="77777777" w:rsidR="00E14815" w:rsidRDefault="00E14815" w:rsidP="0012338F">
      <w:pPr>
        <w:pStyle w:val="paragraph"/>
        <w:numPr>
          <w:ilvl w:val="1"/>
          <w:numId w:val="67"/>
        </w:numPr>
        <w:tabs>
          <w:tab w:val="num" w:pos="300"/>
        </w:tabs>
        <w:ind w:left="1140" w:firstLine="0"/>
        <w:jc w:val="both"/>
        <w:textAlignment w:val="baseline"/>
        <w:rPr>
          <w:rFonts w:ascii="Arial" w:hAnsi="Arial" w:cs="Arial"/>
          <w:lang w:val="en-US"/>
        </w:rPr>
      </w:pPr>
      <w:r>
        <w:rPr>
          <w:rStyle w:val="normaltextrun1"/>
          <w:rFonts w:ascii="Arial" w:hAnsi="Arial" w:cs="Arial"/>
        </w:rPr>
        <w:t xml:space="preserve">Birdwood Parade Bushland Reserve; </w:t>
      </w:r>
      <w:r>
        <w:rPr>
          <w:rStyle w:val="eop"/>
          <w:rFonts w:ascii="Arial" w:hAnsi="Arial" w:cs="Arial"/>
          <w:lang w:val="en-US"/>
        </w:rPr>
        <w:t>and</w:t>
      </w:r>
    </w:p>
    <w:p w14:paraId="579CCD9C" w14:textId="77777777" w:rsidR="00E14815" w:rsidRDefault="00E14815" w:rsidP="0012338F">
      <w:pPr>
        <w:pStyle w:val="paragraph"/>
        <w:numPr>
          <w:ilvl w:val="1"/>
          <w:numId w:val="67"/>
        </w:numPr>
        <w:tabs>
          <w:tab w:val="num" w:pos="300"/>
        </w:tabs>
        <w:ind w:left="1140" w:firstLine="0"/>
        <w:jc w:val="both"/>
        <w:textAlignment w:val="baseline"/>
        <w:rPr>
          <w:rStyle w:val="normaltextrun1"/>
        </w:rPr>
      </w:pPr>
      <w:r>
        <w:rPr>
          <w:rStyle w:val="normaltextrun1"/>
          <w:rFonts w:ascii="Arial" w:hAnsi="Arial" w:cs="Arial"/>
        </w:rPr>
        <w:t>Swanbourne Estate Bushland.</w:t>
      </w:r>
    </w:p>
    <w:p w14:paraId="3588B430" w14:textId="77777777" w:rsidR="00E14815" w:rsidRDefault="00E14815" w:rsidP="00E14815">
      <w:pPr>
        <w:pStyle w:val="paragraph"/>
        <w:ind w:left="1140"/>
        <w:jc w:val="both"/>
        <w:textAlignment w:val="baseline"/>
        <w:rPr>
          <w:highlight w:val="yellow"/>
        </w:rPr>
      </w:pPr>
    </w:p>
    <w:p w14:paraId="58755919" w14:textId="77777777" w:rsidR="00E14815" w:rsidRDefault="00E14815" w:rsidP="00E14815">
      <w:pPr>
        <w:jc w:val="both"/>
        <w:rPr>
          <w:rFonts w:cs="Arial"/>
          <w:szCs w:val="32"/>
          <w:lang w:val="en-US"/>
        </w:rPr>
      </w:pPr>
      <w:r>
        <w:rPr>
          <w:rFonts w:cs="Arial"/>
          <w:szCs w:val="32"/>
          <w:lang w:val="en-US"/>
        </w:rPr>
        <w:t>Due to the limited timeframe required to undertake the contract work the City has determined that a panel contract is the most appropriate contract for the delivery of these services.</w:t>
      </w:r>
    </w:p>
    <w:p w14:paraId="28E7EEBF" w14:textId="77777777" w:rsidR="00E14815" w:rsidRDefault="00E14815" w:rsidP="00E14815">
      <w:pPr>
        <w:jc w:val="both"/>
        <w:rPr>
          <w:rFonts w:cs="Arial"/>
          <w:szCs w:val="32"/>
          <w:lang w:val="en-US"/>
        </w:rPr>
      </w:pPr>
    </w:p>
    <w:p w14:paraId="64BEE6FB" w14:textId="77777777" w:rsidR="00E14815" w:rsidRDefault="00E14815" w:rsidP="0012338F">
      <w:pPr>
        <w:pStyle w:val="ListParagraph"/>
        <w:numPr>
          <w:ilvl w:val="1"/>
          <w:numId w:val="77"/>
        </w:numPr>
        <w:tabs>
          <w:tab w:val="left" w:pos="709"/>
        </w:tabs>
        <w:ind w:left="709" w:hanging="709"/>
        <w:jc w:val="both"/>
        <w:rPr>
          <w:rFonts w:cs="Arial"/>
          <w:b/>
          <w:bCs/>
          <w:szCs w:val="32"/>
          <w:lang w:val="en-US"/>
        </w:rPr>
      </w:pPr>
      <w:r>
        <w:rPr>
          <w:rFonts w:cs="Arial"/>
          <w:b/>
          <w:bCs/>
          <w:szCs w:val="32"/>
          <w:lang w:val="en-US"/>
        </w:rPr>
        <w:t>Request for Tender Information</w:t>
      </w:r>
    </w:p>
    <w:p w14:paraId="0AB023F9" w14:textId="77777777" w:rsidR="00E14815" w:rsidRDefault="00E14815" w:rsidP="00E14815">
      <w:pPr>
        <w:pStyle w:val="paragraph"/>
        <w:jc w:val="both"/>
        <w:textAlignment w:val="baseline"/>
        <w:rPr>
          <w:rStyle w:val="normaltextrun1"/>
        </w:rPr>
      </w:pPr>
    </w:p>
    <w:p w14:paraId="2260B371" w14:textId="77777777" w:rsidR="00E14815" w:rsidRDefault="00E14815" w:rsidP="00E14815">
      <w:pPr>
        <w:jc w:val="both"/>
        <w:rPr>
          <w:szCs w:val="32"/>
          <w:lang w:val="en-US"/>
        </w:rPr>
      </w:pPr>
      <w:r>
        <w:rPr>
          <w:rFonts w:cs="Arial"/>
          <w:szCs w:val="32"/>
          <w:lang w:val="en-US"/>
        </w:rPr>
        <w:t xml:space="preserve">To comply with legislative requirements outlined in the Local Government Act 1995 and to ensure the best value for money for the City RFT 2020-21.09 was advertised on 20 January 2021 in the West Australian Newspaper and on www.tenderlink.com/nedlands. The tender request period ended on 4 February 2021 with five (5) submissions received by the City. </w:t>
      </w:r>
    </w:p>
    <w:p w14:paraId="72D0C16D" w14:textId="77777777" w:rsidR="00E14815" w:rsidRDefault="00E14815" w:rsidP="00E14815">
      <w:pPr>
        <w:jc w:val="both"/>
        <w:rPr>
          <w:rFonts w:cs="Arial"/>
          <w:szCs w:val="32"/>
          <w:lang w:val="en-US"/>
        </w:rPr>
      </w:pPr>
    </w:p>
    <w:p w14:paraId="4D996876" w14:textId="77777777" w:rsidR="00E14815" w:rsidRDefault="00E14815" w:rsidP="00E14815">
      <w:pPr>
        <w:jc w:val="both"/>
        <w:rPr>
          <w:rFonts w:cs="Arial"/>
          <w:szCs w:val="32"/>
          <w:lang w:val="en-US"/>
        </w:rPr>
      </w:pPr>
      <w:r>
        <w:rPr>
          <w:rFonts w:cs="Arial"/>
          <w:szCs w:val="32"/>
          <w:lang w:val="en-US"/>
        </w:rPr>
        <w:t>Compliant submissions were received from the following companies:</w:t>
      </w:r>
    </w:p>
    <w:p w14:paraId="11494612" w14:textId="77777777" w:rsidR="00E14815" w:rsidRDefault="00E14815" w:rsidP="00E14815">
      <w:pPr>
        <w:jc w:val="both"/>
        <w:rPr>
          <w:rFonts w:cs="Arial"/>
          <w:szCs w:val="32"/>
          <w:lang w:val="en-US"/>
        </w:rPr>
      </w:pPr>
    </w:p>
    <w:p w14:paraId="4311D3CA" w14:textId="77777777" w:rsidR="00E14815" w:rsidRDefault="00E14815" w:rsidP="0012338F">
      <w:pPr>
        <w:pStyle w:val="ListParagraph"/>
        <w:numPr>
          <w:ilvl w:val="0"/>
          <w:numId w:val="68"/>
        </w:numPr>
        <w:jc w:val="both"/>
        <w:rPr>
          <w:rFonts w:cs="Arial"/>
          <w:szCs w:val="32"/>
          <w:lang w:val="en-US"/>
        </w:rPr>
      </w:pPr>
      <w:r>
        <w:rPr>
          <w:rFonts w:cs="Arial"/>
          <w:szCs w:val="32"/>
          <w:lang w:val="en-US"/>
        </w:rPr>
        <w:t>Environmental Industries PTY LTD</w:t>
      </w:r>
    </w:p>
    <w:p w14:paraId="1DF6CF84" w14:textId="77777777" w:rsidR="00E14815" w:rsidRDefault="00E14815" w:rsidP="0012338F">
      <w:pPr>
        <w:pStyle w:val="ListParagraph"/>
        <w:numPr>
          <w:ilvl w:val="0"/>
          <w:numId w:val="68"/>
        </w:numPr>
        <w:jc w:val="both"/>
        <w:rPr>
          <w:rFonts w:cs="Arial"/>
          <w:szCs w:val="32"/>
          <w:lang w:val="en-US"/>
        </w:rPr>
      </w:pPr>
      <w:r>
        <w:rPr>
          <w:rFonts w:cs="Arial"/>
          <w:szCs w:val="32"/>
          <w:lang w:val="en-US"/>
        </w:rPr>
        <w:t>LD Total</w:t>
      </w:r>
    </w:p>
    <w:p w14:paraId="2083BA58" w14:textId="77777777" w:rsidR="00E14815" w:rsidRDefault="00E14815" w:rsidP="0012338F">
      <w:pPr>
        <w:pStyle w:val="ListParagraph"/>
        <w:numPr>
          <w:ilvl w:val="0"/>
          <w:numId w:val="68"/>
        </w:numPr>
        <w:jc w:val="both"/>
        <w:rPr>
          <w:rFonts w:cs="Arial"/>
          <w:szCs w:val="32"/>
          <w:lang w:val="en-US"/>
        </w:rPr>
      </w:pPr>
      <w:r>
        <w:rPr>
          <w:rFonts w:cs="Arial"/>
          <w:szCs w:val="32"/>
          <w:lang w:val="en-US"/>
        </w:rPr>
        <w:t>South East Regional Center for Urban Landcare (SERCUL)</w:t>
      </w:r>
    </w:p>
    <w:p w14:paraId="78908F11" w14:textId="77777777" w:rsidR="00E14815" w:rsidRDefault="00E14815" w:rsidP="0012338F">
      <w:pPr>
        <w:pStyle w:val="ListParagraph"/>
        <w:numPr>
          <w:ilvl w:val="0"/>
          <w:numId w:val="68"/>
        </w:numPr>
        <w:jc w:val="both"/>
        <w:rPr>
          <w:rFonts w:cs="Arial"/>
          <w:szCs w:val="32"/>
          <w:lang w:val="en-US"/>
        </w:rPr>
      </w:pPr>
      <w:r>
        <w:rPr>
          <w:rFonts w:cs="Arial"/>
          <w:szCs w:val="32"/>
          <w:lang w:val="en-US"/>
        </w:rPr>
        <w:t>UGC Holdings PTY LTD</w:t>
      </w:r>
    </w:p>
    <w:p w14:paraId="5CCD7BDB" w14:textId="77777777" w:rsidR="00E14815" w:rsidRDefault="00E14815" w:rsidP="0012338F">
      <w:pPr>
        <w:pStyle w:val="ListParagraph"/>
        <w:numPr>
          <w:ilvl w:val="0"/>
          <w:numId w:val="68"/>
        </w:numPr>
        <w:jc w:val="both"/>
        <w:rPr>
          <w:rFonts w:cs="Arial"/>
          <w:szCs w:val="32"/>
          <w:lang w:val="en-US"/>
        </w:rPr>
      </w:pPr>
      <w:r>
        <w:rPr>
          <w:rFonts w:cs="Arial"/>
          <w:szCs w:val="32"/>
          <w:lang w:val="en-US"/>
        </w:rPr>
        <w:t>Website Weed and Pest PTY LTD</w:t>
      </w:r>
    </w:p>
    <w:p w14:paraId="521563FD" w14:textId="77777777" w:rsidR="00E14815" w:rsidRDefault="00E14815" w:rsidP="00E14815">
      <w:pPr>
        <w:jc w:val="both"/>
        <w:rPr>
          <w:rFonts w:cs="Arial"/>
          <w:szCs w:val="32"/>
          <w:lang w:val="en-US"/>
        </w:rPr>
      </w:pPr>
    </w:p>
    <w:p w14:paraId="19A9BC2D" w14:textId="77777777" w:rsidR="00E14815" w:rsidRDefault="00E14815" w:rsidP="00E14815">
      <w:pPr>
        <w:jc w:val="both"/>
        <w:rPr>
          <w:rFonts w:cs="Arial"/>
          <w:szCs w:val="32"/>
          <w:lang w:val="en-US"/>
        </w:rPr>
      </w:pPr>
      <w:r>
        <w:rPr>
          <w:rFonts w:cs="Arial"/>
          <w:szCs w:val="32"/>
          <w:lang w:val="en-US"/>
        </w:rPr>
        <w:t>No non-compliant submissions were received.</w:t>
      </w:r>
    </w:p>
    <w:p w14:paraId="0F71C98D" w14:textId="77777777" w:rsidR="00E14815" w:rsidRDefault="00E14815" w:rsidP="0012338F">
      <w:pPr>
        <w:pStyle w:val="ListParagraph"/>
        <w:numPr>
          <w:ilvl w:val="1"/>
          <w:numId w:val="77"/>
        </w:numPr>
        <w:tabs>
          <w:tab w:val="left" w:pos="709"/>
        </w:tabs>
        <w:ind w:left="709" w:hanging="709"/>
        <w:jc w:val="both"/>
        <w:rPr>
          <w:b/>
          <w:szCs w:val="32"/>
          <w:lang w:val="en-US"/>
        </w:rPr>
      </w:pPr>
      <w:r>
        <w:rPr>
          <w:rFonts w:cs="Arial"/>
          <w:b/>
          <w:szCs w:val="32"/>
          <w:lang w:val="en-US"/>
        </w:rPr>
        <w:lastRenderedPageBreak/>
        <w:t>Key Relevant Previous Council Decisions:</w:t>
      </w:r>
    </w:p>
    <w:p w14:paraId="1B4DD535" w14:textId="77777777" w:rsidR="00E14815" w:rsidRDefault="00E14815" w:rsidP="00E14815">
      <w:pPr>
        <w:jc w:val="both"/>
        <w:rPr>
          <w:rFonts w:cs="Arial"/>
          <w:szCs w:val="32"/>
          <w:lang w:val="en-US"/>
        </w:rPr>
      </w:pPr>
    </w:p>
    <w:p w14:paraId="13F90176" w14:textId="77777777" w:rsidR="00E14815" w:rsidRDefault="00E14815" w:rsidP="00E14815">
      <w:pPr>
        <w:jc w:val="both"/>
        <w:rPr>
          <w:rFonts w:cs="Arial"/>
          <w:szCs w:val="32"/>
          <w:lang w:val="en-US"/>
        </w:rPr>
      </w:pPr>
      <w:r>
        <w:rPr>
          <w:rFonts w:cs="Arial"/>
          <w:szCs w:val="32"/>
          <w:lang w:val="en-US"/>
        </w:rPr>
        <w:t xml:space="preserve">PD15.18 </w:t>
      </w:r>
      <w:r>
        <w:t xml:space="preserve">Tuesday, 24 April 2018: </w:t>
      </w:r>
    </w:p>
    <w:p w14:paraId="52B9CFFA" w14:textId="77777777" w:rsidR="00E14815" w:rsidRDefault="00E14815" w:rsidP="00E14815">
      <w:pPr>
        <w:jc w:val="both"/>
        <w:rPr>
          <w:rFonts w:cs="Arial"/>
          <w:szCs w:val="32"/>
          <w:lang w:val="en-US"/>
        </w:rPr>
      </w:pPr>
    </w:p>
    <w:p w14:paraId="3D6C87EE" w14:textId="77777777" w:rsidR="00E14815" w:rsidRDefault="00E14815" w:rsidP="00E14815">
      <w:pPr>
        <w:ind w:firstLine="567"/>
        <w:jc w:val="both"/>
        <w:rPr>
          <w:rFonts w:cs="Arial"/>
          <w:i/>
          <w:iCs/>
          <w:szCs w:val="32"/>
          <w:lang w:val="en-US"/>
        </w:rPr>
      </w:pPr>
      <w:r>
        <w:rPr>
          <w:rFonts w:cs="Arial"/>
          <w:i/>
          <w:iCs/>
          <w:szCs w:val="32"/>
          <w:lang w:val="en-US"/>
        </w:rPr>
        <w:t>Council:</w:t>
      </w:r>
    </w:p>
    <w:p w14:paraId="07A794B3" w14:textId="77777777" w:rsidR="00E14815" w:rsidRDefault="00E14815" w:rsidP="00E14815">
      <w:pPr>
        <w:ind w:left="1134" w:hanging="567"/>
        <w:jc w:val="both"/>
        <w:rPr>
          <w:rFonts w:cs="Arial"/>
          <w:i/>
          <w:iCs/>
          <w:szCs w:val="32"/>
          <w:lang w:val="en-US"/>
        </w:rPr>
      </w:pPr>
      <w:r>
        <w:rPr>
          <w:rFonts w:cs="Arial"/>
          <w:i/>
          <w:iCs/>
          <w:szCs w:val="32"/>
          <w:lang w:val="en-US"/>
        </w:rPr>
        <w:t xml:space="preserve">1. </w:t>
      </w:r>
      <w:r>
        <w:rPr>
          <w:rFonts w:cs="Arial"/>
          <w:i/>
          <w:iCs/>
          <w:szCs w:val="32"/>
          <w:lang w:val="en-US"/>
        </w:rPr>
        <w:tab/>
        <w:t>Agrees to appoint panel no. 2017-18.01, as per the schedule of rates submitted, with the following priority:</w:t>
      </w:r>
    </w:p>
    <w:p w14:paraId="43004555" w14:textId="77777777" w:rsidR="00E14815" w:rsidRDefault="00E14815" w:rsidP="00E14815">
      <w:pPr>
        <w:ind w:left="1560" w:hanging="426"/>
        <w:jc w:val="both"/>
        <w:rPr>
          <w:rFonts w:cs="Arial"/>
          <w:i/>
          <w:iCs/>
          <w:szCs w:val="32"/>
          <w:lang w:val="en-US"/>
        </w:rPr>
      </w:pPr>
      <w:r>
        <w:rPr>
          <w:rFonts w:cs="Arial"/>
          <w:i/>
          <w:iCs/>
          <w:szCs w:val="32"/>
          <w:lang w:val="en-US"/>
        </w:rPr>
        <w:t xml:space="preserve">a) </w:t>
      </w:r>
      <w:r>
        <w:rPr>
          <w:rFonts w:cs="Arial"/>
          <w:i/>
          <w:iCs/>
          <w:szCs w:val="32"/>
          <w:lang w:val="en-US"/>
        </w:rPr>
        <w:tab/>
        <w:t>South East Regional Centre for Urban Landcare (SERCUL</w:t>
      </w:r>
      <w:proofErr w:type="gramStart"/>
      <w:r>
        <w:rPr>
          <w:rFonts w:cs="Arial"/>
          <w:i/>
          <w:iCs/>
          <w:szCs w:val="32"/>
          <w:lang w:val="en-US"/>
        </w:rPr>
        <w:t>);</w:t>
      </w:r>
      <w:proofErr w:type="gramEnd"/>
    </w:p>
    <w:p w14:paraId="7C70B175" w14:textId="77777777" w:rsidR="00E14815" w:rsidRDefault="00E14815" w:rsidP="00E14815">
      <w:pPr>
        <w:ind w:left="1560" w:hanging="426"/>
        <w:jc w:val="both"/>
        <w:rPr>
          <w:rFonts w:cs="Arial"/>
          <w:i/>
          <w:iCs/>
          <w:szCs w:val="32"/>
          <w:lang w:val="en-US"/>
        </w:rPr>
      </w:pPr>
      <w:r>
        <w:rPr>
          <w:rFonts w:cs="Arial"/>
          <w:i/>
          <w:iCs/>
          <w:szCs w:val="32"/>
          <w:lang w:val="en-US"/>
        </w:rPr>
        <w:t xml:space="preserve">b) </w:t>
      </w:r>
      <w:r>
        <w:rPr>
          <w:rFonts w:cs="Arial"/>
          <w:i/>
          <w:iCs/>
          <w:szCs w:val="32"/>
          <w:lang w:val="en-US"/>
        </w:rPr>
        <w:tab/>
        <w:t>Wake’s Contracting PL; and</w:t>
      </w:r>
    </w:p>
    <w:p w14:paraId="0A54BEB5" w14:textId="77777777" w:rsidR="00E14815" w:rsidRDefault="00E14815" w:rsidP="00E14815">
      <w:pPr>
        <w:ind w:left="1560" w:hanging="426"/>
        <w:jc w:val="both"/>
        <w:rPr>
          <w:rFonts w:cs="Arial"/>
          <w:i/>
          <w:iCs/>
          <w:szCs w:val="32"/>
          <w:lang w:val="en-US"/>
        </w:rPr>
      </w:pPr>
      <w:r>
        <w:rPr>
          <w:rFonts w:cs="Arial"/>
          <w:i/>
          <w:iCs/>
          <w:szCs w:val="32"/>
          <w:lang w:val="en-US"/>
        </w:rPr>
        <w:t>c)</w:t>
      </w:r>
      <w:r>
        <w:rPr>
          <w:rFonts w:cs="Arial"/>
          <w:i/>
          <w:iCs/>
          <w:szCs w:val="32"/>
          <w:lang w:val="en-US"/>
        </w:rPr>
        <w:tab/>
        <w:t>Natural Area Holdings Pty Ltd.</w:t>
      </w:r>
    </w:p>
    <w:p w14:paraId="7024DA20" w14:textId="77777777" w:rsidR="00E14815" w:rsidRDefault="00E14815" w:rsidP="00E14815">
      <w:pPr>
        <w:ind w:left="1134" w:hanging="567"/>
        <w:jc w:val="both"/>
        <w:rPr>
          <w:rFonts w:cs="Arial"/>
          <w:i/>
          <w:iCs/>
          <w:szCs w:val="32"/>
          <w:lang w:val="en-US"/>
        </w:rPr>
      </w:pPr>
    </w:p>
    <w:p w14:paraId="50D0FC8E" w14:textId="77777777" w:rsidR="00E14815" w:rsidRDefault="00E14815" w:rsidP="00E14815">
      <w:pPr>
        <w:ind w:left="1134" w:hanging="567"/>
        <w:jc w:val="both"/>
        <w:rPr>
          <w:rFonts w:cs="Arial"/>
          <w:i/>
          <w:iCs/>
          <w:szCs w:val="32"/>
          <w:lang w:val="en-US"/>
        </w:rPr>
      </w:pPr>
      <w:r>
        <w:rPr>
          <w:rFonts w:cs="Arial"/>
          <w:i/>
          <w:iCs/>
          <w:szCs w:val="32"/>
          <w:lang w:val="en-US"/>
        </w:rPr>
        <w:t xml:space="preserve">2. </w:t>
      </w:r>
      <w:r>
        <w:rPr>
          <w:rFonts w:cs="Arial"/>
          <w:i/>
          <w:iCs/>
          <w:szCs w:val="32"/>
          <w:lang w:val="en-US"/>
        </w:rPr>
        <w:tab/>
        <w:t>Authorises the Chief Executive Officer to confirm members of this panel.</w:t>
      </w:r>
    </w:p>
    <w:p w14:paraId="7C75A208" w14:textId="2CDD3750" w:rsidR="00E14815" w:rsidRDefault="00E14815" w:rsidP="00E14815">
      <w:pPr>
        <w:jc w:val="both"/>
        <w:rPr>
          <w:rFonts w:cs="Arial"/>
          <w:szCs w:val="32"/>
          <w:lang w:val="en-US"/>
        </w:rPr>
      </w:pPr>
    </w:p>
    <w:p w14:paraId="3D9FD43A" w14:textId="77777777" w:rsidR="0012338F" w:rsidRDefault="0012338F" w:rsidP="00E14815">
      <w:pPr>
        <w:jc w:val="both"/>
        <w:rPr>
          <w:rFonts w:cs="Arial"/>
          <w:szCs w:val="32"/>
          <w:lang w:val="en-US"/>
        </w:rPr>
      </w:pPr>
    </w:p>
    <w:p w14:paraId="47D613ED" w14:textId="77777777" w:rsidR="00E14815" w:rsidRDefault="00E14815" w:rsidP="0012338F">
      <w:pPr>
        <w:pStyle w:val="ListParagraph"/>
        <w:numPr>
          <w:ilvl w:val="0"/>
          <w:numId w:val="65"/>
        </w:numPr>
        <w:ind w:hanging="720"/>
        <w:jc w:val="both"/>
        <w:rPr>
          <w:rFonts w:cs="Arial"/>
          <w:b/>
          <w:sz w:val="28"/>
          <w:szCs w:val="32"/>
          <w:lang w:val="en-US"/>
        </w:rPr>
      </w:pPr>
      <w:r>
        <w:rPr>
          <w:rFonts w:cs="Arial"/>
          <w:b/>
          <w:sz w:val="28"/>
          <w:szCs w:val="32"/>
          <w:lang w:val="en-US"/>
        </w:rPr>
        <w:t>Consultation</w:t>
      </w:r>
    </w:p>
    <w:p w14:paraId="7AC75139" w14:textId="77777777" w:rsidR="00E14815" w:rsidRDefault="00E14815" w:rsidP="00E14815">
      <w:pPr>
        <w:jc w:val="both"/>
        <w:rPr>
          <w:rFonts w:cs="Arial"/>
          <w:b/>
          <w:szCs w:val="32"/>
          <w:lang w:val="en-US"/>
        </w:rPr>
      </w:pPr>
    </w:p>
    <w:p w14:paraId="4B83E7A6" w14:textId="77777777" w:rsidR="00E14815" w:rsidRDefault="00E14815" w:rsidP="00E14815">
      <w:pPr>
        <w:jc w:val="both"/>
        <w:rPr>
          <w:rFonts w:cs="Arial"/>
          <w:szCs w:val="32"/>
          <w:lang w:val="en-US"/>
        </w:rPr>
      </w:pPr>
      <w:r>
        <w:rPr>
          <w:rFonts w:cs="Arial"/>
          <w:szCs w:val="32"/>
          <w:lang w:val="en-US"/>
        </w:rPr>
        <w:t>N/A</w:t>
      </w:r>
    </w:p>
    <w:p w14:paraId="1E5AB388" w14:textId="379D7895" w:rsidR="00E14815" w:rsidRDefault="00E14815" w:rsidP="00E14815">
      <w:pPr>
        <w:jc w:val="both"/>
        <w:rPr>
          <w:rFonts w:cs="Arial"/>
          <w:szCs w:val="32"/>
          <w:lang w:val="en-US"/>
        </w:rPr>
      </w:pPr>
    </w:p>
    <w:p w14:paraId="2F27B8DB" w14:textId="77777777" w:rsidR="0012338F" w:rsidRDefault="0012338F" w:rsidP="00E14815">
      <w:pPr>
        <w:jc w:val="both"/>
        <w:rPr>
          <w:rFonts w:cs="Arial"/>
          <w:szCs w:val="32"/>
          <w:lang w:val="en-US"/>
        </w:rPr>
      </w:pPr>
    </w:p>
    <w:p w14:paraId="18A63549" w14:textId="77777777" w:rsidR="00E14815" w:rsidRDefault="00E14815" w:rsidP="0012338F">
      <w:pPr>
        <w:pStyle w:val="ListParagraph"/>
        <w:numPr>
          <w:ilvl w:val="0"/>
          <w:numId w:val="65"/>
        </w:numPr>
        <w:ind w:hanging="720"/>
        <w:jc w:val="both"/>
        <w:rPr>
          <w:rFonts w:cs="Arial"/>
          <w:b/>
          <w:bCs/>
          <w:sz w:val="28"/>
          <w:szCs w:val="36"/>
          <w:lang w:val="en-US"/>
        </w:rPr>
      </w:pPr>
      <w:r>
        <w:rPr>
          <w:rFonts w:cs="Arial"/>
          <w:b/>
          <w:bCs/>
          <w:sz w:val="28"/>
          <w:szCs w:val="36"/>
          <w:lang w:val="en-US"/>
        </w:rPr>
        <w:t>Strategic Implications</w:t>
      </w:r>
    </w:p>
    <w:p w14:paraId="3B56F2EF" w14:textId="77777777" w:rsidR="00E14815" w:rsidRDefault="00E14815" w:rsidP="00E14815">
      <w:pPr>
        <w:jc w:val="both"/>
        <w:rPr>
          <w:rFonts w:cs="Arial"/>
          <w:szCs w:val="32"/>
          <w:lang w:val="en-US"/>
        </w:rPr>
      </w:pPr>
    </w:p>
    <w:p w14:paraId="11B28442" w14:textId="77777777" w:rsidR="00E14815" w:rsidRDefault="00E14815" w:rsidP="00E14815">
      <w:pPr>
        <w:jc w:val="both"/>
        <w:rPr>
          <w:rFonts w:cs="Arial"/>
          <w:szCs w:val="32"/>
          <w:lang w:val="en-US"/>
        </w:rPr>
      </w:pPr>
      <w:r>
        <w:rPr>
          <w:rFonts w:cs="Arial"/>
          <w:szCs w:val="32"/>
          <w:lang w:val="en-US"/>
        </w:rPr>
        <w:t>The community will benefit from this project as it will result in the City’s implementation of the Strategic Community Plan 2018-2028. The management of environmental weeds fits well with the City’s vision and strategic priorities as the Strategic Community Plan refers to “Great Natural and Built Environment” and includes:</w:t>
      </w:r>
    </w:p>
    <w:p w14:paraId="08888BC1" w14:textId="77777777" w:rsidR="00E14815" w:rsidRDefault="00E14815" w:rsidP="00E14815">
      <w:pPr>
        <w:jc w:val="both"/>
        <w:rPr>
          <w:rFonts w:cs="Arial"/>
          <w:szCs w:val="32"/>
          <w:lang w:val="en-US"/>
        </w:rPr>
      </w:pPr>
    </w:p>
    <w:p w14:paraId="7966324B" w14:textId="77777777" w:rsidR="00E14815" w:rsidRDefault="00E14815" w:rsidP="0012338F">
      <w:pPr>
        <w:numPr>
          <w:ilvl w:val="0"/>
          <w:numId w:val="69"/>
        </w:numPr>
        <w:spacing w:after="200"/>
        <w:jc w:val="both"/>
        <w:rPr>
          <w:rFonts w:cs="Arial"/>
          <w:szCs w:val="32"/>
          <w:lang w:val="en-US"/>
        </w:rPr>
      </w:pPr>
      <w:r>
        <w:rPr>
          <w:rFonts w:cs="Arial"/>
          <w:szCs w:val="32"/>
          <w:lang w:val="en-US"/>
        </w:rPr>
        <w:t>A vision that “Our city will be environmentally sensitive, beautiful and inclusive place</w:t>
      </w:r>
      <w:proofErr w:type="gramStart"/>
      <w:r>
        <w:rPr>
          <w:rFonts w:cs="Arial"/>
          <w:szCs w:val="32"/>
          <w:lang w:val="en-US"/>
        </w:rPr>
        <w:t>”;</w:t>
      </w:r>
      <w:proofErr w:type="gramEnd"/>
    </w:p>
    <w:p w14:paraId="60A45683" w14:textId="77777777" w:rsidR="00E14815" w:rsidRDefault="00E14815" w:rsidP="0012338F">
      <w:pPr>
        <w:numPr>
          <w:ilvl w:val="0"/>
          <w:numId w:val="69"/>
        </w:numPr>
        <w:spacing w:after="200"/>
        <w:jc w:val="both"/>
        <w:rPr>
          <w:rFonts w:cs="Arial"/>
          <w:szCs w:val="32"/>
          <w:lang w:val="en-US"/>
        </w:rPr>
      </w:pPr>
      <w:r>
        <w:rPr>
          <w:rFonts w:cs="Arial"/>
          <w:szCs w:val="32"/>
          <w:lang w:val="en-US"/>
        </w:rPr>
        <w:t xml:space="preserve">Values that “We protect our enhanced, engaging community </w:t>
      </w:r>
      <w:r>
        <w:rPr>
          <w:rFonts w:cs="Arial"/>
          <w:szCs w:val="32"/>
          <w:lang w:val="en-US"/>
        </w:rPr>
        <w:tab/>
        <w:t>spaces, heritage, the natural environment”; and</w:t>
      </w:r>
    </w:p>
    <w:p w14:paraId="1B97D5C1" w14:textId="77777777" w:rsidR="00E14815" w:rsidRDefault="00E14815" w:rsidP="0012338F">
      <w:pPr>
        <w:numPr>
          <w:ilvl w:val="0"/>
          <w:numId w:val="69"/>
        </w:numPr>
        <w:spacing w:after="200"/>
        <w:jc w:val="both"/>
        <w:rPr>
          <w:rFonts w:cs="Arial"/>
          <w:szCs w:val="32"/>
          <w:lang w:val="en-US"/>
        </w:rPr>
      </w:pPr>
      <w:r>
        <w:rPr>
          <w:rFonts w:cs="Arial"/>
          <w:szCs w:val="32"/>
          <w:lang w:val="en-US"/>
        </w:rPr>
        <w:t>Priorities that comprise of “Retaining Remnant Bushland and Cultural Heritage”.</w:t>
      </w:r>
    </w:p>
    <w:p w14:paraId="2AF011C0" w14:textId="77777777" w:rsidR="00E14815" w:rsidRDefault="00E14815" w:rsidP="00E14815">
      <w:pPr>
        <w:jc w:val="both"/>
        <w:rPr>
          <w:rFonts w:cs="Arial"/>
          <w:szCs w:val="32"/>
          <w:lang w:val="en-US"/>
        </w:rPr>
      </w:pPr>
    </w:p>
    <w:p w14:paraId="56E5B4E9" w14:textId="77777777" w:rsidR="00E14815" w:rsidRDefault="00E14815" w:rsidP="00E14815">
      <w:pPr>
        <w:jc w:val="both"/>
        <w:rPr>
          <w:rFonts w:cs="Arial"/>
          <w:szCs w:val="32"/>
          <w:lang w:val="en-US"/>
        </w:rPr>
      </w:pPr>
      <w:r>
        <w:rPr>
          <w:rFonts w:cs="Arial"/>
          <w:szCs w:val="32"/>
          <w:lang w:val="en-US"/>
        </w:rPr>
        <w:t>Furthermore, key actions were identified in the Strategic Community Plan to contribute to retaining remnant bushland as a strategic priority. Some of these are listed below:</w:t>
      </w:r>
    </w:p>
    <w:p w14:paraId="455A3765" w14:textId="77777777" w:rsidR="00E14815" w:rsidRDefault="00E14815" w:rsidP="00E14815">
      <w:pPr>
        <w:jc w:val="both"/>
        <w:rPr>
          <w:rFonts w:cs="Arial"/>
          <w:szCs w:val="32"/>
          <w:lang w:val="en-US"/>
        </w:rPr>
      </w:pPr>
    </w:p>
    <w:p w14:paraId="310BF4FC" w14:textId="77777777" w:rsidR="00E14815" w:rsidRDefault="00E14815" w:rsidP="0012338F">
      <w:pPr>
        <w:numPr>
          <w:ilvl w:val="0"/>
          <w:numId w:val="70"/>
        </w:numPr>
        <w:spacing w:after="200"/>
        <w:jc w:val="both"/>
        <w:rPr>
          <w:rFonts w:cs="Arial"/>
          <w:szCs w:val="32"/>
          <w:lang w:val="en-US"/>
        </w:rPr>
      </w:pPr>
      <w:r>
        <w:rPr>
          <w:rFonts w:cs="Arial"/>
          <w:szCs w:val="32"/>
          <w:lang w:val="en-US"/>
        </w:rPr>
        <w:t>Restore coastal and estuarine areas; and</w:t>
      </w:r>
    </w:p>
    <w:p w14:paraId="32C2327A" w14:textId="77777777" w:rsidR="00E14815" w:rsidRDefault="00E14815" w:rsidP="0012338F">
      <w:pPr>
        <w:numPr>
          <w:ilvl w:val="0"/>
          <w:numId w:val="70"/>
        </w:numPr>
        <w:spacing w:after="200"/>
        <w:jc w:val="both"/>
        <w:rPr>
          <w:rFonts w:cs="Arial"/>
          <w:szCs w:val="32"/>
          <w:lang w:val="en-US"/>
        </w:rPr>
      </w:pPr>
      <w:r>
        <w:rPr>
          <w:rFonts w:cs="Arial"/>
          <w:szCs w:val="32"/>
          <w:lang w:val="en-US"/>
        </w:rPr>
        <w:t>Maintain parks and other green spaces.</w:t>
      </w:r>
    </w:p>
    <w:p w14:paraId="5F173E5F" w14:textId="77777777" w:rsidR="00E14815" w:rsidRDefault="00E14815" w:rsidP="00E14815">
      <w:pPr>
        <w:ind w:left="720"/>
        <w:jc w:val="both"/>
        <w:rPr>
          <w:rFonts w:cs="Arial"/>
          <w:szCs w:val="32"/>
          <w:lang w:val="en-US"/>
        </w:rPr>
      </w:pPr>
    </w:p>
    <w:p w14:paraId="19C0AA5D" w14:textId="77777777" w:rsidR="00E14815" w:rsidRDefault="00E14815" w:rsidP="00E14815">
      <w:pPr>
        <w:jc w:val="both"/>
        <w:rPr>
          <w:rFonts w:cs="Arial"/>
          <w:szCs w:val="32"/>
          <w:lang w:val="en-US"/>
        </w:rPr>
      </w:pPr>
      <w:r>
        <w:rPr>
          <w:rFonts w:cs="Arial"/>
          <w:szCs w:val="32"/>
          <w:lang w:val="en-US"/>
        </w:rPr>
        <w:t>Management and control of environmental weeds is required by the City to manage fire risk and also to protect and restore bushland within the City. Therefore, there are potential reputational and safety risks if the City does not manage environmental weeds in our bushland areas including:</w:t>
      </w:r>
    </w:p>
    <w:p w14:paraId="0F548230" w14:textId="77777777" w:rsidR="00E14815" w:rsidRDefault="00E14815" w:rsidP="00E14815">
      <w:pPr>
        <w:jc w:val="both"/>
        <w:rPr>
          <w:rFonts w:cs="Arial"/>
          <w:szCs w:val="32"/>
          <w:lang w:val="en-US"/>
        </w:rPr>
      </w:pPr>
    </w:p>
    <w:p w14:paraId="38131B18" w14:textId="77777777" w:rsidR="00E14815" w:rsidRDefault="00E14815" w:rsidP="0012338F">
      <w:pPr>
        <w:numPr>
          <w:ilvl w:val="0"/>
          <w:numId w:val="71"/>
        </w:numPr>
        <w:spacing w:after="200"/>
        <w:jc w:val="both"/>
        <w:rPr>
          <w:rFonts w:cs="Arial"/>
          <w:szCs w:val="32"/>
          <w:lang w:val="en-US"/>
        </w:rPr>
      </w:pPr>
      <w:r>
        <w:rPr>
          <w:rFonts w:cs="Arial"/>
          <w:szCs w:val="32"/>
          <w:lang w:val="en-US"/>
        </w:rPr>
        <w:t xml:space="preserve">Increased fire risk due to accelerated fuel loads as a result of not being able to undertake broad leaf and grass weed </w:t>
      </w:r>
      <w:proofErr w:type="gramStart"/>
      <w:r>
        <w:rPr>
          <w:rFonts w:cs="Arial"/>
          <w:szCs w:val="32"/>
          <w:lang w:val="en-US"/>
        </w:rPr>
        <w:t>management;</w:t>
      </w:r>
      <w:proofErr w:type="gramEnd"/>
      <w:r>
        <w:rPr>
          <w:rFonts w:cs="Arial"/>
          <w:szCs w:val="32"/>
          <w:lang w:val="en-US"/>
        </w:rPr>
        <w:t xml:space="preserve"> </w:t>
      </w:r>
    </w:p>
    <w:p w14:paraId="50032F46" w14:textId="77777777" w:rsidR="00E14815" w:rsidRDefault="00E14815" w:rsidP="0012338F">
      <w:pPr>
        <w:numPr>
          <w:ilvl w:val="0"/>
          <w:numId w:val="71"/>
        </w:numPr>
        <w:spacing w:after="200"/>
        <w:jc w:val="both"/>
        <w:rPr>
          <w:rFonts w:cs="Arial"/>
          <w:szCs w:val="32"/>
          <w:lang w:val="en-US"/>
        </w:rPr>
      </w:pPr>
      <w:r>
        <w:rPr>
          <w:rFonts w:cs="Arial"/>
          <w:szCs w:val="32"/>
          <w:lang w:val="en-US"/>
        </w:rPr>
        <w:t xml:space="preserve">Further degradation of remnant bushland as a result of ongoing environmental weed </w:t>
      </w:r>
      <w:proofErr w:type="gramStart"/>
      <w:r>
        <w:rPr>
          <w:rFonts w:cs="Arial"/>
          <w:szCs w:val="32"/>
          <w:lang w:val="en-US"/>
        </w:rPr>
        <w:t>invasion;</w:t>
      </w:r>
      <w:proofErr w:type="gramEnd"/>
    </w:p>
    <w:p w14:paraId="25397C2E" w14:textId="77777777" w:rsidR="00E14815" w:rsidRDefault="00E14815" w:rsidP="0012338F">
      <w:pPr>
        <w:numPr>
          <w:ilvl w:val="0"/>
          <w:numId w:val="71"/>
        </w:numPr>
        <w:spacing w:after="200"/>
        <w:jc w:val="both"/>
        <w:rPr>
          <w:rFonts w:cs="Arial"/>
          <w:szCs w:val="32"/>
          <w:lang w:val="en-US"/>
        </w:rPr>
      </w:pPr>
      <w:r>
        <w:rPr>
          <w:rFonts w:cs="Arial"/>
          <w:szCs w:val="32"/>
          <w:lang w:val="en-US"/>
        </w:rPr>
        <w:t xml:space="preserve">Reduction in the quality of ecological communities within the </w:t>
      </w:r>
      <w:proofErr w:type="gramStart"/>
      <w:r>
        <w:rPr>
          <w:rFonts w:cs="Arial"/>
          <w:szCs w:val="32"/>
          <w:lang w:val="en-US"/>
        </w:rPr>
        <w:t>City;</w:t>
      </w:r>
      <w:proofErr w:type="gramEnd"/>
    </w:p>
    <w:p w14:paraId="295DABD5" w14:textId="77777777" w:rsidR="00E14815" w:rsidRDefault="00E14815" w:rsidP="0012338F">
      <w:pPr>
        <w:numPr>
          <w:ilvl w:val="0"/>
          <w:numId w:val="71"/>
        </w:numPr>
        <w:spacing w:after="200"/>
        <w:jc w:val="both"/>
        <w:rPr>
          <w:rFonts w:cs="Arial"/>
          <w:szCs w:val="32"/>
          <w:lang w:val="en-US"/>
        </w:rPr>
      </w:pPr>
      <w:r>
        <w:rPr>
          <w:rFonts w:cs="Arial"/>
          <w:szCs w:val="32"/>
          <w:lang w:val="en-US"/>
        </w:rPr>
        <w:t>Financial loss, as the success of previous weed management programs will decline; and</w:t>
      </w:r>
    </w:p>
    <w:p w14:paraId="0995C9EC" w14:textId="77777777" w:rsidR="00E14815" w:rsidRDefault="00E14815" w:rsidP="0012338F">
      <w:pPr>
        <w:numPr>
          <w:ilvl w:val="0"/>
          <w:numId w:val="71"/>
        </w:numPr>
        <w:spacing w:after="200"/>
        <w:jc w:val="both"/>
        <w:rPr>
          <w:rFonts w:cs="Arial"/>
          <w:szCs w:val="32"/>
          <w:lang w:val="en-US"/>
        </w:rPr>
      </w:pPr>
      <w:r>
        <w:rPr>
          <w:rFonts w:cs="Arial"/>
          <w:szCs w:val="32"/>
          <w:lang w:val="en-US"/>
        </w:rPr>
        <w:t>Decline in the condition of Bush Forever Sites 218, 221 and 315.</w:t>
      </w:r>
    </w:p>
    <w:p w14:paraId="313EE539" w14:textId="21EB8366" w:rsidR="00E14815" w:rsidRDefault="00E14815" w:rsidP="00E14815">
      <w:pPr>
        <w:jc w:val="both"/>
        <w:rPr>
          <w:rFonts w:cs="Arial"/>
          <w:b/>
          <w:szCs w:val="28"/>
          <w:lang w:val="en-US"/>
        </w:rPr>
      </w:pPr>
    </w:p>
    <w:p w14:paraId="631CB1BA" w14:textId="77777777" w:rsidR="0012338F" w:rsidRDefault="0012338F" w:rsidP="00E14815">
      <w:pPr>
        <w:jc w:val="both"/>
        <w:rPr>
          <w:rFonts w:cs="Arial"/>
          <w:b/>
          <w:szCs w:val="28"/>
          <w:lang w:val="en-US"/>
        </w:rPr>
      </w:pPr>
    </w:p>
    <w:p w14:paraId="54EC7986" w14:textId="77777777" w:rsidR="00E14815" w:rsidRDefault="00E14815" w:rsidP="0012338F">
      <w:pPr>
        <w:pStyle w:val="ListParagraph"/>
        <w:numPr>
          <w:ilvl w:val="0"/>
          <w:numId w:val="65"/>
        </w:numPr>
        <w:ind w:hanging="720"/>
        <w:jc w:val="both"/>
        <w:rPr>
          <w:rFonts w:cs="Arial"/>
          <w:b/>
          <w:sz w:val="28"/>
          <w:szCs w:val="32"/>
          <w:lang w:val="en-US"/>
        </w:rPr>
      </w:pPr>
      <w:r>
        <w:rPr>
          <w:rFonts w:cs="Arial"/>
          <w:b/>
          <w:sz w:val="28"/>
          <w:szCs w:val="32"/>
          <w:lang w:val="en-US"/>
        </w:rPr>
        <w:t>Budget/Financial Implications</w:t>
      </w:r>
    </w:p>
    <w:p w14:paraId="0EFEDDE7" w14:textId="77777777" w:rsidR="00E14815" w:rsidRDefault="00E14815" w:rsidP="00E14815">
      <w:pPr>
        <w:jc w:val="both"/>
        <w:rPr>
          <w:rFonts w:cs="Arial"/>
          <w:b/>
          <w:szCs w:val="24"/>
          <w:lang w:val="en-US"/>
        </w:rPr>
      </w:pPr>
    </w:p>
    <w:p w14:paraId="6293A0B0" w14:textId="77777777" w:rsidR="00E14815" w:rsidRDefault="00E14815" w:rsidP="00E14815">
      <w:pPr>
        <w:jc w:val="both"/>
        <w:rPr>
          <w:rFonts w:cs="Arial"/>
          <w:b/>
          <w:szCs w:val="24"/>
          <w:highlight w:val="yellow"/>
          <w:lang w:val="en-US"/>
        </w:rPr>
      </w:pPr>
      <w:r>
        <w:rPr>
          <w:rFonts w:cs="Arial"/>
          <w:szCs w:val="24"/>
          <w:lang w:val="en-US"/>
        </w:rPr>
        <w:t xml:space="preserve">These contract services are provided for through the annual operational budget which will have no impact on rates.  </w:t>
      </w:r>
    </w:p>
    <w:p w14:paraId="54885B80" w14:textId="77777777" w:rsidR="00E14815" w:rsidRDefault="00E14815" w:rsidP="00E14815">
      <w:pPr>
        <w:jc w:val="both"/>
        <w:rPr>
          <w:rFonts w:cs="Arial"/>
          <w:b/>
          <w:szCs w:val="24"/>
          <w:highlight w:val="yellow"/>
          <w:lang w:val="en-US"/>
        </w:rPr>
      </w:pPr>
    </w:p>
    <w:p w14:paraId="0E2B15FE" w14:textId="77777777" w:rsidR="00E14815" w:rsidRDefault="00E14815" w:rsidP="00E14815">
      <w:pPr>
        <w:jc w:val="both"/>
        <w:rPr>
          <w:rFonts w:cs="Arial"/>
          <w:b/>
          <w:szCs w:val="24"/>
          <w:highlight w:val="yellow"/>
          <w:lang w:val="en-US"/>
        </w:rPr>
      </w:pPr>
    </w:p>
    <w:p w14:paraId="25F7789B" w14:textId="77777777" w:rsidR="00E14815" w:rsidRDefault="00E14815" w:rsidP="0012338F">
      <w:pPr>
        <w:pStyle w:val="ListParagraph"/>
        <w:numPr>
          <w:ilvl w:val="0"/>
          <w:numId w:val="65"/>
        </w:numPr>
        <w:ind w:hanging="720"/>
        <w:jc w:val="both"/>
        <w:rPr>
          <w:rFonts w:cs="Arial"/>
          <w:b/>
          <w:sz w:val="28"/>
          <w:szCs w:val="32"/>
          <w:lang w:val="en-US"/>
        </w:rPr>
      </w:pPr>
      <w:r>
        <w:rPr>
          <w:rFonts w:cs="Arial"/>
          <w:b/>
          <w:sz w:val="28"/>
          <w:szCs w:val="32"/>
          <w:lang w:val="en-US"/>
        </w:rPr>
        <w:t>Conclusion</w:t>
      </w:r>
    </w:p>
    <w:p w14:paraId="21DAA927" w14:textId="77777777" w:rsidR="00E14815" w:rsidRDefault="00E14815" w:rsidP="00E14815">
      <w:pPr>
        <w:jc w:val="both"/>
        <w:rPr>
          <w:rFonts w:cs="Arial"/>
          <w:bCs/>
          <w:szCs w:val="28"/>
          <w:lang w:val="en-US"/>
        </w:rPr>
      </w:pPr>
    </w:p>
    <w:p w14:paraId="5C9804A6" w14:textId="77777777" w:rsidR="00E14815" w:rsidRDefault="00E14815" w:rsidP="00E14815">
      <w:pPr>
        <w:jc w:val="both"/>
        <w:rPr>
          <w:rFonts w:cs="Arial"/>
          <w:szCs w:val="24"/>
        </w:rPr>
      </w:pPr>
      <w:r>
        <w:rPr>
          <w:rFonts w:cs="Arial"/>
          <w:bCs/>
          <w:szCs w:val="24"/>
        </w:rPr>
        <w:t>The City of Nedlands Administration requests that Council accept the recommendation for award of contracts to the South East Regional Centre for Urban Landcare (SERCUL) and UGC Holdings PTY LTD.</w:t>
      </w:r>
    </w:p>
    <w:p w14:paraId="116ABA94" w14:textId="3AA15FB8" w:rsidR="00FE51D5" w:rsidRDefault="00FE51D5">
      <w:pPr>
        <w:spacing w:after="160" w:line="259" w:lineRule="auto"/>
        <w:contextualSpacing w:val="0"/>
        <w:rPr>
          <w:rFonts w:cs="Arial"/>
          <w:iCs/>
          <w:color w:val="000000" w:themeColor="text1"/>
          <w:sz w:val="28"/>
          <w:szCs w:val="28"/>
        </w:rPr>
      </w:pPr>
      <w:r>
        <w:rPr>
          <w:rFonts w:cs="Arial"/>
          <w:iCs/>
          <w:color w:val="000000" w:themeColor="text1"/>
          <w:sz w:val="28"/>
          <w:szCs w:val="28"/>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FE51D5" w14:paraId="397F2053" w14:textId="77777777" w:rsidTr="005D71B2">
        <w:tc>
          <w:tcPr>
            <w:tcW w:w="2014" w:type="dxa"/>
            <w:tcBorders>
              <w:top w:val="single" w:sz="4" w:space="0" w:color="auto"/>
              <w:left w:val="single" w:sz="4" w:space="0" w:color="auto"/>
              <w:bottom w:val="single" w:sz="4" w:space="0" w:color="auto"/>
              <w:right w:val="nil"/>
            </w:tcBorders>
            <w:hideMark/>
          </w:tcPr>
          <w:p w14:paraId="02118827" w14:textId="50B48E97" w:rsidR="00FE51D5" w:rsidRDefault="00FE51D5" w:rsidP="005D71B2">
            <w:pPr>
              <w:keepNext/>
              <w:keepLines/>
              <w:jc w:val="both"/>
              <w:outlineLvl w:val="0"/>
              <w:rPr>
                <w:rFonts w:eastAsia="Times New Roman" w:cs="Arial"/>
                <w:b/>
                <w:bCs/>
                <w:color w:val="000000" w:themeColor="text1"/>
                <w:sz w:val="28"/>
                <w:szCs w:val="28"/>
              </w:rPr>
            </w:pPr>
            <w:bookmarkStart w:id="15" w:name="_Toc65571686"/>
            <w:r>
              <w:rPr>
                <w:rFonts w:eastAsia="Times New Roman" w:cs="Arial"/>
                <w:b/>
                <w:bCs/>
                <w:color w:val="000000" w:themeColor="text1"/>
                <w:sz w:val="28"/>
                <w:szCs w:val="28"/>
              </w:rPr>
              <w:lastRenderedPageBreak/>
              <w:t>PD</w:t>
            </w:r>
            <w:r w:rsidR="00CD641D">
              <w:rPr>
                <w:rFonts w:eastAsia="Times New Roman" w:cs="Arial"/>
                <w:b/>
                <w:bCs/>
                <w:color w:val="000000" w:themeColor="text1"/>
                <w:sz w:val="28"/>
                <w:szCs w:val="28"/>
              </w:rPr>
              <w:t>10</w:t>
            </w:r>
            <w:r>
              <w:rPr>
                <w:rFonts w:eastAsia="Times New Roman" w:cs="Arial"/>
                <w:b/>
                <w:bCs/>
                <w:color w:val="000000" w:themeColor="text1"/>
                <w:sz w:val="28"/>
                <w:szCs w:val="28"/>
              </w:rPr>
              <w:t>.21</w:t>
            </w:r>
            <w:bookmarkEnd w:id="15"/>
          </w:p>
        </w:tc>
        <w:tc>
          <w:tcPr>
            <w:tcW w:w="6804" w:type="dxa"/>
            <w:tcBorders>
              <w:top w:val="single" w:sz="4" w:space="0" w:color="auto"/>
              <w:left w:val="nil"/>
              <w:bottom w:val="single" w:sz="4" w:space="0" w:color="auto"/>
              <w:right w:val="single" w:sz="4" w:space="0" w:color="auto"/>
            </w:tcBorders>
            <w:hideMark/>
          </w:tcPr>
          <w:p w14:paraId="75A0EBB3" w14:textId="3D09A145" w:rsidR="00FE51D5" w:rsidRDefault="00CD641D" w:rsidP="005D71B2">
            <w:pPr>
              <w:keepNext/>
              <w:keepLines/>
              <w:jc w:val="both"/>
              <w:outlineLvl w:val="0"/>
              <w:rPr>
                <w:rFonts w:eastAsia="Times New Roman" w:cs="Arial"/>
                <w:b/>
                <w:bCs/>
                <w:color w:val="000000" w:themeColor="text1"/>
                <w:sz w:val="28"/>
                <w:szCs w:val="28"/>
              </w:rPr>
            </w:pPr>
            <w:bookmarkStart w:id="16" w:name="_Toc65571687"/>
            <w:r w:rsidRPr="00CD641D">
              <w:rPr>
                <w:rFonts w:eastAsia="Times New Roman" w:cs="Arial"/>
                <w:b/>
                <w:bCs/>
                <w:color w:val="000000" w:themeColor="text1"/>
                <w:sz w:val="28"/>
                <w:szCs w:val="28"/>
              </w:rPr>
              <w:t>Response to Proposed Policy Framework – Cumulative Traffic Impact Assessment</w:t>
            </w:r>
            <w:bookmarkEnd w:id="16"/>
          </w:p>
        </w:tc>
      </w:tr>
      <w:tr w:rsidR="00FE51D5" w14:paraId="13860880" w14:textId="77777777" w:rsidTr="005D71B2">
        <w:tc>
          <w:tcPr>
            <w:tcW w:w="8818" w:type="dxa"/>
            <w:gridSpan w:val="2"/>
            <w:tcBorders>
              <w:top w:val="single" w:sz="4" w:space="0" w:color="auto"/>
              <w:left w:val="nil"/>
              <w:bottom w:val="single" w:sz="4" w:space="0" w:color="auto"/>
              <w:right w:val="nil"/>
            </w:tcBorders>
          </w:tcPr>
          <w:p w14:paraId="5D07E917" w14:textId="77777777" w:rsidR="00FE51D5" w:rsidRDefault="00FE51D5" w:rsidP="005D71B2">
            <w:pPr>
              <w:jc w:val="both"/>
              <w:rPr>
                <w:rFonts w:cs="Arial"/>
                <w:color w:val="000000" w:themeColor="text1"/>
                <w:highlight w:val="yellow"/>
              </w:rPr>
            </w:pPr>
          </w:p>
        </w:tc>
      </w:tr>
      <w:tr w:rsidR="00FE51D5" w14:paraId="022570A4"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1800D49E" w14:textId="77777777" w:rsidR="00FE51D5" w:rsidRDefault="00FE51D5" w:rsidP="005D71B2">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hideMark/>
          </w:tcPr>
          <w:p w14:paraId="72E97B20" w14:textId="77777777" w:rsidR="00FE51D5" w:rsidRDefault="00FE51D5" w:rsidP="005D71B2">
            <w:pPr>
              <w:jc w:val="both"/>
              <w:rPr>
                <w:rFonts w:cs="Arial"/>
                <w:iCs/>
                <w:color w:val="000000" w:themeColor="text1"/>
                <w:szCs w:val="24"/>
              </w:rPr>
            </w:pPr>
            <w:r>
              <w:rPr>
                <w:rFonts w:cs="Arial"/>
                <w:iCs/>
                <w:color w:val="000000" w:themeColor="text1"/>
                <w:szCs w:val="24"/>
              </w:rPr>
              <w:t>9 March 2021</w:t>
            </w:r>
          </w:p>
        </w:tc>
      </w:tr>
      <w:tr w:rsidR="00FE51D5" w14:paraId="03562723"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715EFA59" w14:textId="77777777" w:rsidR="00FE51D5" w:rsidRDefault="00FE51D5" w:rsidP="005D71B2">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hideMark/>
          </w:tcPr>
          <w:p w14:paraId="63B72011" w14:textId="77777777" w:rsidR="00FE51D5" w:rsidRDefault="00FE51D5" w:rsidP="005D71B2">
            <w:pPr>
              <w:jc w:val="both"/>
              <w:rPr>
                <w:rFonts w:cs="Arial"/>
                <w:iCs/>
                <w:color w:val="000000" w:themeColor="text1"/>
                <w:szCs w:val="24"/>
              </w:rPr>
            </w:pPr>
            <w:r>
              <w:rPr>
                <w:rFonts w:cs="Arial"/>
                <w:iCs/>
                <w:color w:val="000000" w:themeColor="text1"/>
                <w:szCs w:val="24"/>
              </w:rPr>
              <w:t>23 March 2021</w:t>
            </w:r>
          </w:p>
        </w:tc>
      </w:tr>
      <w:tr w:rsidR="00FE51D5" w14:paraId="729CF34C"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1B281FF7" w14:textId="77777777" w:rsidR="00FE51D5" w:rsidRDefault="00FE51D5" w:rsidP="005D71B2">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hideMark/>
          </w:tcPr>
          <w:p w14:paraId="6D5F0DAF" w14:textId="4FDBDB4F" w:rsidR="00FE51D5" w:rsidRDefault="003728D0" w:rsidP="005D71B2">
            <w:pPr>
              <w:jc w:val="both"/>
              <w:rPr>
                <w:rFonts w:cs="Arial"/>
                <w:iCs/>
                <w:color w:val="000000" w:themeColor="text1"/>
                <w:szCs w:val="24"/>
              </w:rPr>
            </w:pPr>
            <w:r>
              <w:rPr>
                <w:rFonts w:cs="Arial"/>
                <w:iCs/>
                <w:color w:val="000000" w:themeColor="text1"/>
                <w:szCs w:val="24"/>
              </w:rPr>
              <w:t>City of Nedlands</w:t>
            </w:r>
          </w:p>
        </w:tc>
      </w:tr>
      <w:tr w:rsidR="00FE51D5" w14:paraId="0CCA0BF2"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5FC9820A" w14:textId="77777777" w:rsidR="00FE51D5" w:rsidRDefault="00FE51D5" w:rsidP="005D71B2">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08EAE85" w14:textId="77777777" w:rsidR="00FE51D5" w:rsidRDefault="00FE51D5" w:rsidP="005D71B2">
            <w:pPr>
              <w:jc w:val="both"/>
              <w:rPr>
                <w:rFonts w:cs="Arial"/>
                <w:color w:val="000000" w:themeColor="text1"/>
                <w:szCs w:val="24"/>
              </w:rPr>
            </w:pPr>
            <w:r>
              <w:rPr>
                <w:rFonts w:cs="Arial"/>
                <w:color w:val="000000" w:themeColor="text1"/>
                <w:szCs w:val="24"/>
              </w:rPr>
              <w:t xml:space="preserve">Tony Free – Director Planning &amp; Development </w:t>
            </w:r>
          </w:p>
        </w:tc>
      </w:tr>
      <w:tr w:rsidR="00FE51D5" w14:paraId="2B34A89D"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3E38FE68" w14:textId="77777777" w:rsidR="00FE51D5" w:rsidRDefault="00FE51D5" w:rsidP="005D71B2">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2B84BE2A" w14:textId="77777777" w:rsidR="00FE51D5" w:rsidRDefault="00FE51D5" w:rsidP="005D71B2">
            <w:pPr>
              <w:jc w:val="both"/>
              <w:rPr>
                <w:lang w:val="en-GB"/>
              </w:rPr>
            </w:pPr>
            <w:r>
              <w:rPr>
                <w:rFonts w:cs="Arial"/>
                <w:szCs w:val="24"/>
              </w:rPr>
              <w:t>The author, reviewers and authoriser of this report declare they have no financial or impartiality interest with this matter.</w:t>
            </w:r>
          </w:p>
          <w:p w14:paraId="1E8017B1" w14:textId="77777777" w:rsidR="00FE51D5" w:rsidRDefault="00FE51D5" w:rsidP="005D71B2">
            <w:pPr>
              <w:jc w:val="both"/>
              <w:rPr>
                <w:rFonts w:cs="Arial"/>
                <w:szCs w:val="24"/>
              </w:rPr>
            </w:pPr>
          </w:p>
          <w:p w14:paraId="3319B140" w14:textId="77777777" w:rsidR="00FE51D5" w:rsidRDefault="00FE51D5" w:rsidP="005D71B2">
            <w:pPr>
              <w:jc w:val="both"/>
              <w:rPr>
                <w:rFonts w:cs="Arial"/>
                <w:szCs w:val="24"/>
              </w:rPr>
            </w:pPr>
            <w:r>
              <w:rPr>
                <w:rFonts w:cs="Arial"/>
                <w:szCs w:val="24"/>
              </w:rPr>
              <w:t xml:space="preserve">There is no financial or personal relationship between City staff and the proponents or their consultants. </w:t>
            </w:r>
          </w:p>
          <w:p w14:paraId="7BB1B6D1" w14:textId="77777777" w:rsidR="00FE51D5" w:rsidRDefault="00FE51D5" w:rsidP="005D71B2">
            <w:pPr>
              <w:jc w:val="both"/>
              <w:rPr>
                <w:rFonts w:cs="Arial"/>
                <w:szCs w:val="24"/>
              </w:rPr>
            </w:pPr>
          </w:p>
          <w:p w14:paraId="6BBF7692" w14:textId="77777777" w:rsidR="00FE51D5" w:rsidRDefault="00FE51D5" w:rsidP="005D71B2">
            <w:pPr>
              <w:jc w:val="both"/>
              <w:rPr>
                <w:rFonts w:cs="Arial"/>
                <w:color w:val="000000" w:themeColor="text1"/>
                <w:szCs w:val="24"/>
              </w:rPr>
            </w:pPr>
            <w:r>
              <w:rPr>
                <w:rFonts w:cs="Arial"/>
                <w:szCs w:val="24"/>
              </w:rPr>
              <w:t>Whilst parties may be known to each other professionally, this relationship is consistent with the limitations placed on such relationships by the Codes of Conduct of the City and the Planning Institute of Australia</w:t>
            </w:r>
            <w:r>
              <w:rPr>
                <w:rFonts w:cs="Arial"/>
                <w:color w:val="000000" w:themeColor="text1"/>
                <w:szCs w:val="24"/>
              </w:rPr>
              <w:t xml:space="preserve"> </w:t>
            </w:r>
          </w:p>
        </w:tc>
      </w:tr>
      <w:tr w:rsidR="00FE51D5" w14:paraId="12937B65" w14:textId="77777777" w:rsidTr="005D71B2">
        <w:tc>
          <w:tcPr>
            <w:tcW w:w="2014" w:type="dxa"/>
            <w:tcBorders>
              <w:top w:val="single" w:sz="4" w:space="0" w:color="auto"/>
              <w:left w:val="single" w:sz="4" w:space="0" w:color="auto"/>
              <w:bottom w:val="single" w:sz="4" w:space="0" w:color="auto"/>
              <w:right w:val="single" w:sz="4" w:space="0" w:color="auto"/>
            </w:tcBorders>
            <w:hideMark/>
          </w:tcPr>
          <w:p w14:paraId="7F09019F" w14:textId="77777777" w:rsidR="00FE51D5" w:rsidRDefault="00FE51D5" w:rsidP="005D71B2">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hideMark/>
          </w:tcPr>
          <w:p w14:paraId="179036D0" w14:textId="77777777" w:rsidR="00FE51D5" w:rsidRDefault="00FE51D5" w:rsidP="005D71B2">
            <w:pPr>
              <w:jc w:val="both"/>
              <w:rPr>
                <w:rFonts w:cs="Arial"/>
                <w:iCs/>
                <w:color w:val="000000" w:themeColor="text1"/>
                <w:szCs w:val="24"/>
              </w:rPr>
            </w:pPr>
            <w:r>
              <w:rPr>
                <w:rFonts w:cs="Arial"/>
                <w:iCs/>
                <w:color w:val="000000" w:themeColor="text1"/>
                <w:szCs w:val="24"/>
              </w:rPr>
              <w:t>Nil</w:t>
            </w:r>
          </w:p>
        </w:tc>
      </w:tr>
      <w:tr w:rsidR="00FE51D5" w14:paraId="24CB182A" w14:textId="77777777" w:rsidTr="00FE51D5">
        <w:tc>
          <w:tcPr>
            <w:tcW w:w="2014" w:type="dxa"/>
            <w:tcBorders>
              <w:top w:val="single" w:sz="4" w:space="0" w:color="auto"/>
              <w:left w:val="single" w:sz="4" w:space="0" w:color="auto"/>
              <w:bottom w:val="single" w:sz="4" w:space="0" w:color="auto"/>
              <w:right w:val="single" w:sz="4" w:space="0" w:color="auto"/>
            </w:tcBorders>
            <w:vAlign w:val="center"/>
            <w:hideMark/>
          </w:tcPr>
          <w:p w14:paraId="2679E7BF" w14:textId="77777777" w:rsidR="00FE51D5" w:rsidRDefault="00FE51D5" w:rsidP="005D71B2">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0F46A8EC" w14:textId="626F9037" w:rsidR="00FE51D5" w:rsidRDefault="009D0BB6" w:rsidP="0012338F">
            <w:pPr>
              <w:numPr>
                <w:ilvl w:val="0"/>
                <w:numId w:val="92"/>
              </w:numPr>
              <w:ind w:left="457" w:hanging="457"/>
              <w:rPr>
                <w:rFonts w:cs="Arial"/>
                <w:color w:val="000000" w:themeColor="text1"/>
                <w:szCs w:val="24"/>
              </w:rPr>
            </w:pPr>
            <w:r w:rsidRPr="002C4FD2">
              <w:rPr>
                <w:rFonts w:cs="Arial"/>
                <w:szCs w:val="24"/>
              </w:rPr>
              <w:t xml:space="preserve">Special </w:t>
            </w:r>
            <w:r>
              <w:rPr>
                <w:rFonts w:cs="Arial"/>
                <w:szCs w:val="24"/>
              </w:rPr>
              <w:t>Meeting of Elec</w:t>
            </w:r>
            <w:r w:rsidRPr="002C4FD2">
              <w:rPr>
                <w:rFonts w:cs="Arial"/>
                <w:szCs w:val="24"/>
              </w:rPr>
              <w:t>tor</w:t>
            </w:r>
            <w:r>
              <w:rPr>
                <w:rFonts w:cs="Arial"/>
                <w:szCs w:val="24"/>
              </w:rPr>
              <w:t>s</w:t>
            </w:r>
            <w:r w:rsidRPr="002C4FD2">
              <w:rPr>
                <w:rFonts w:cs="Arial"/>
                <w:szCs w:val="24"/>
              </w:rPr>
              <w:t xml:space="preserve"> Minutes – 3 December 2020</w:t>
            </w:r>
          </w:p>
        </w:tc>
      </w:tr>
      <w:tr w:rsidR="00FE51D5" w14:paraId="6654DEFE" w14:textId="77777777" w:rsidTr="00FE51D5">
        <w:tc>
          <w:tcPr>
            <w:tcW w:w="2014" w:type="dxa"/>
            <w:tcBorders>
              <w:top w:val="single" w:sz="4" w:space="0" w:color="auto"/>
              <w:left w:val="single" w:sz="4" w:space="0" w:color="auto"/>
              <w:bottom w:val="single" w:sz="4" w:space="0" w:color="auto"/>
              <w:right w:val="single" w:sz="4" w:space="0" w:color="auto"/>
            </w:tcBorders>
            <w:vAlign w:val="center"/>
            <w:hideMark/>
          </w:tcPr>
          <w:p w14:paraId="1E6AC01A" w14:textId="77777777" w:rsidR="00FE51D5" w:rsidRDefault="00FE51D5" w:rsidP="005D71B2">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3037C387" w14:textId="412F36A1" w:rsidR="00FE51D5" w:rsidRDefault="003626B6" w:rsidP="0012338F">
            <w:pPr>
              <w:numPr>
                <w:ilvl w:val="0"/>
                <w:numId w:val="93"/>
              </w:numPr>
              <w:ind w:left="457" w:hanging="457"/>
              <w:rPr>
                <w:rFonts w:cs="Arial"/>
                <w:color w:val="000000" w:themeColor="text1"/>
                <w:szCs w:val="24"/>
              </w:rPr>
            </w:pPr>
            <w:r w:rsidRPr="00256C32">
              <w:rPr>
                <w:rFonts w:cs="Arial"/>
                <w:szCs w:val="32"/>
                <w:lang w:val="en-US"/>
              </w:rPr>
              <w:t xml:space="preserve">Legal Review of Policy Proposed at Special </w:t>
            </w:r>
            <w:r>
              <w:rPr>
                <w:rFonts w:cs="Arial"/>
                <w:szCs w:val="32"/>
                <w:lang w:val="en-US"/>
              </w:rPr>
              <w:t>M</w:t>
            </w:r>
            <w:r w:rsidRPr="00256C32">
              <w:rPr>
                <w:rFonts w:cs="Arial"/>
                <w:szCs w:val="32"/>
                <w:lang w:val="en-US"/>
              </w:rPr>
              <w:t>eeting of Electors – 3 December 2020</w:t>
            </w:r>
          </w:p>
        </w:tc>
      </w:tr>
    </w:tbl>
    <w:p w14:paraId="08E597A6" w14:textId="77777777" w:rsidR="00C97C53" w:rsidRPr="00C97C53" w:rsidRDefault="00C97C53" w:rsidP="00C97C53">
      <w:pPr>
        <w:jc w:val="both"/>
        <w:rPr>
          <w:rFonts w:cs="Arial"/>
          <w:b/>
          <w:szCs w:val="24"/>
          <w:lang w:val="en-US"/>
        </w:rPr>
      </w:pPr>
    </w:p>
    <w:p w14:paraId="78F7CDD7" w14:textId="3D65E3EC" w:rsidR="00C97C53" w:rsidRPr="00C97C53" w:rsidRDefault="00C97C53" w:rsidP="0012338F">
      <w:pPr>
        <w:pStyle w:val="ListParagraph"/>
        <w:numPr>
          <w:ilvl w:val="0"/>
          <w:numId w:val="95"/>
        </w:numPr>
        <w:ind w:hanging="720"/>
        <w:jc w:val="both"/>
        <w:rPr>
          <w:rFonts w:cs="Arial"/>
          <w:b/>
          <w:sz w:val="28"/>
          <w:szCs w:val="28"/>
          <w:lang w:val="en-US"/>
        </w:rPr>
      </w:pPr>
      <w:r w:rsidRPr="00C97C53">
        <w:rPr>
          <w:rFonts w:cs="Arial"/>
          <w:b/>
          <w:sz w:val="28"/>
          <w:szCs w:val="28"/>
          <w:lang w:val="en-US"/>
        </w:rPr>
        <w:t>Executive Summary</w:t>
      </w:r>
    </w:p>
    <w:p w14:paraId="55A09B94" w14:textId="77777777" w:rsidR="00C97C53" w:rsidRPr="001F3761" w:rsidRDefault="00C97C53" w:rsidP="00C97C53">
      <w:pPr>
        <w:jc w:val="both"/>
        <w:rPr>
          <w:rFonts w:cs="Arial"/>
          <w:lang w:val="en-US"/>
        </w:rPr>
      </w:pPr>
    </w:p>
    <w:p w14:paraId="0D7D5AF4" w14:textId="77777777" w:rsidR="00C97C53" w:rsidRPr="001F3761" w:rsidRDefault="00C97C53" w:rsidP="00C97C53">
      <w:pPr>
        <w:jc w:val="both"/>
        <w:rPr>
          <w:rFonts w:cs="Arial"/>
          <w:szCs w:val="24"/>
          <w:lang w:val="en-US"/>
        </w:rPr>
      </w:pPr>
      <w:r w:rsidRPr="001F3761">
        <w:rPr>
          <w:rFonts w:cs="Arial"/>
          <w:szCs w:val="24"/>
          <w:lang w:val="en-US"/>
        </w:rPr>
        <w:t>The purpose of this report is to provide Council with an update on the Council resolution of 15 December 2020 following the Special Meeting of Electors held on 3 December 2020.</w:t>
      </w:r>
    </w:p>
    <w:p w14:paraId="1D17027B" w14:textId="77777777" w:rsidR="00C97C53" w:rsidRPr="001F3761" w:rsidRDefault="00C97C53" w:rsidP="00C97C53">
      <w:pPr>
        <w:jc w:val="both"/>
        <w:rPr>
          <w:rFonts w:cs="Arial"/>
          <w:szCs w:val="24"/>
          <w:lang w:val="en-US"/>
        </w:rPr>
      </w:pPr>
    </w:p>
    <w:p w14:paraId="16C6F93C" w14:textId="77777777" w:rsidR="00C97C53" w:rsidRPr="001F3761" w:rsidRDefault="00C97C53" w:rsidP="00C97C53">
      <w:pPr>
        <w:jc w:val="both"/>
        <w:rPr>
          <w:rFonts w:cs="Arial"/>
          <w:szCs w:val="24"/>
          <w:lang w:val="en-US"/>
        </w:rPr>
      </w:pPr>
      <w:r w:rsidRPr="001F3761">
        <w:rPr>
          <w:rFonts w:cs="Arial"/>
          <w:szCs w:val="24"/>
          <w:lang w:val="en-US"/>
        </w:rPr>
        <w:t>Council resolved that a full independent review of the elector’s resolution be undertaken. The elector’s resolution proposed a policy relating to cumulative traffic impact assessments.</w:t>
      </w:r>
    </w:p>
    <w:p w14:paraId="6A543063" w14:textId="77777777" w:rsidR="00C97C53" w:rsidRPr="001F3761" w:rsidRDefault="00C97C53" w:rsidP="00C97C53">
      <w:pPr>
        <w:jc w:val="both"/>
        <w:rPr>
          <w:rFonts w:cs="Arial"/>
          <w:szCs w:val="24"/>
          <w:lang w:val="en-US"/>
        </w:rPr>
      </w:pPr>
    </w:p>
    <w:p w14:paraId="3AD12BA5" w14:textId="77777777" w:rsidR="00C97C53" w:rsidRPr="001F3761" w:rsidRDefault="00C97C53" w:rsidP="00C97C53">
      <w:pPr>
        <w:jc w:val="both"/>
        <w:rPr>
          <w:rFonts w:cs="Arial"/>
          <w:szCs w:val="24"/>
          <w:lang w:val="en-US"/>
        </w:rPr>
      </w:pPr>
      <w:r w:rsidRPr="001F3761">
        <w:rPr>
          <w:rFonts w:cs="Arial"/>
          <w:szCs w:val="24"/>
          <w:lang w:val="en-US"/>
        </w:rPr>
        <w:t xml:space="preserve">Andrew Roberts, Special Counsel from Castledine Gregory Solicitors, was commissioned to undertake a detailed assessment and provide a legal opinion on the recommendations proposed from the Special Meeting of Electors. </w:t>
      </w:r>
    </w:p>
    <w:p w14:paraId="05841F14" w14:textId="77777777" w:rsidR="00C97C53" w:rsidRPr="001F3761" w:rsidRDefault="00C97C53" w:rsidP="00C97C53">
      <w:pPr>
        <w:jc w:val="both"/>
        <w:rPr>
          <w:rFonts w:cs="Arial"/>
          <w:szCs w:val="24"/>
          <w:lang w:val="en-US"/>
        </w:rPr>
      </w:pPr>
    </w:p>
    <w:p w14:paraId="38A8F657" w14:textId="77777777" w:rsidR="00C97C53" w:rsidRPr="001F3761" w:rsidRDefault="00C97C53" w:rsidP="00C97C53">
      <w:pPr>
        <w:jc w:val="both"/>
        <w:rPr>
          <w:rFonts w:cs="Arial"/>
          <w:szCs w:val="24"/>
          <w:lang w:val="en-US"/>
        </w:rPr>
      </w:pPr>
      <w:r w:rsidRPr="001F3761">
        <w:rPr>
          <w:rFonts w:cs="Arial"/>
          <w:szCs w:val="24"/>
          <w:lang w:val="en-US"/>
        </w:rPr>
        <w:t xml:space="preserve">The intent of the proposed policy and the concern of the electors is acknowledged. The future traffic impacts of development on the local road network </w:t>
      </w:r>
      <w:proofErr w:type="gramStart"/>
      <w:r w:rsidRPr="001F3761">
        <w:rPr>
          <w:rFonts w:cs="Arial"/>
          <w:szCs w:val="24"/>
          <w:lang w:val="en-US"/>
        </w:rPr>
        <w:t>is</w:t>
      </w:r>
      <w:proofErr w:type="gramEnd"/>
      <w:r w:rsidRPr="001F3761">
        <w:rPr>
          <w:rFonts w:cs="Arial"/>
          <w:szCs w:val="24"/>
          <w:lang w:val="en-US"/>
        </w:rPr>
        <w:t xml:space="preserve"> a significant concern to residents and is a matter which needs to be addressed in a holistic and strategic manner.</w:t>
      </w:r>
    </w:p>
    <w:p w14:paraId="44FF4AA9" w14:textId="77777777" w:rsidR="00C97C53" w:rsidRPr="001F3761" w:rsidRDefault="00C97C53" w:rsidP="00C97C53">
      <w:pPr>
        <w:jc w:val="both"/>
        <w:rPr>
          <w:rFonts w:cs="Arial"/>
          <w:szCs w:val="24"/>
          <w:lang w:val="en-US"/>
        </w:rPr>
      </w:pPr>
    </w:p>
    <w:p w14:paraId="10E0142F" w14:textId="77777777" w:rsidR="00C97C53" w:rsidRPr="001F3761" w:rsidRDefault="00C97C53" w:rsidP="00C97C53">
      <w:pPr>
        <w:jc w:val="both"/>
        <w:rPr>
          <w:rFonts w:cs="Arial"/>
          <w:szCs w:val="24"/>
          <w:lang w:val="en-US"/>
        </w:rPr>
      </w:pPr>
      <w:r w:rsidRPr="001F3761">
        <w:rPr>
          <w:rFonts w:cs="Arial"/>
          <w:szCs w:val="24"/>
          <w:lang w:val="en-US"/>
        </w:rPr>
        <w:t>To ensure that the matter is appropriately considered it is recommended that an information briefing session with Councilors be held to allow for a potential path forward to be discussed.</w:t>
      </w:r>
    </w:p>
    <w:p w14:paraId="7F72F9EE" w14:textId="77777777" w:rsidR="00C97C53" w:rsidRPr="00C97C53" w:rsidRDefault="00C97C53" w:rsidP="00C97C53">
      <w:pPr>
        <w:jc w:val="both"/>
        <w:rPr>
          <w:rFonts w:cs="Arial"/>
          <w:b/>
          <w:szCs w:val="28"/>
          <w:lang w:val="en-US"/>
        </w:rPr>
      </w:pPr>
    </w:p>
    <w:p w14:paraId="31281150" w14:textId="77777777" w:rsidR="00C97C53" w:rsidRDefault="00C97C53">
      <w:pPr>
        <w:spacing w:after="160" w:line="259" w:lineRule="auto"/>
        <w:contextualSpacing w:val="0"/>
        <w:rPr>
          <w:rFonts w:cs="Arial"/>
          <w:b/>
          <w:sz w:val="28"/>
          <w:szCs w:val="32"/>
          <w:lang w:val="en-US"/>
        </w:rPr>
      </w:pPr>
      <w:r>
        <w:rPr>
          <w:rFonts w:cs="Arial"/>
          <w:b/>
          <w:sz w:val="28"/>
          <w:szCs w:val="32"/>
          <w:lang w:val="en-US"/>
        </w:rPr>
        <w:br w:type="page"/>
      </w:r>
    </w:p>
    <w:p w14:paraId="78EB1BC4" w14:textId="7672E780" w:rsidR="00C97C53" w:rsidRPr="001F3761" w:rsidRDefault="00C97C53" w:rsidP="00C97C53">
      <w:pPr>
        <w:jc w:val="both"/>
        <w:rPr>
          <w:rFonts w:cs="Arial"/>
          <w:szCs w:val="32"/>
          <w:lang w:val="en-US"/>
        </w:rPr>
      </w:pPr>
      <w:r w:rsidRPr="001F3761">
        <w:rPr>
          <w:rFonts w:cs="Arial"/>
          <w:b/>
          <w:sz w:val="28"/>
          <w:szCs w:val="32"/>
          <w:lang w:val="en-US"/>
        </w:rPr>
        <w:lastRenderedPageBreak/>
        <w:t>Recommendation to Committee</w:t>
      </w:r>
    </w:p>
    <w:p w14:paraId="6E95153A" w14:textId="77777777" w:rsidR="00C97C53" w:rsidRPr="001F3761" w:rsidRDefault="00C97C53" w:rsidP="00C97C53">
      <w:pPr>
        <w:jc w:val="both"/>
        <w:rPr>
          <w:rFonts w:cs="Arial"/>
          <w:b/>
          <w:szCs w:val="32"/>
          <w:lang w:val="en-US"/>
        </w:rPr>
      </w:pPr>
    </w:p>
    <w:p w14:paraId="685C48FB" w14:textId="77777777" w:rsidR="00C97C53" w:rsidRPr="001F3761" w:rsidRDefault="00C97C53" w:rsidP="00C97C53">
      <w:pPr>
        <w:jc w:val="both"/>
        <w:rPr>
          <w:rFonts w:cs="Arial"/>
          <w:b/>
          <w:szCs w:val="24"/>
          <w:lang w:val="en-US"/>
        </w:rPr>
      </w:pPr>
      <w:r w:rsidRPr="001F3761">
        <w:rPr>
          <w:rFonts w:cs="Arial"/>
          <w:b/>
          <w:szCs w:val="24"/>
          <w:lang w:val="en-US"/>
        </w:rPr>
        <w:t>Council:</w:t>
      </w:r>
    </w:p>
    <w:p w14:paraId="3768A937" w14:textId="77777777" w:rsidR="00C97C53" w:rsidRPr="001F3761" w:rsidRDefault="00C97C53" w:rsidP="00C97C53">
      <w:pPr>
        <w:jc w:val="both"/>
        <w:rPr>
          <w:rFonts w:cs="Arial"/>
          <w:b/>
          <w:szCs w:val="24"/>
          <w:lang w:val="en-US"/>
        </w:rPr>
      </w:pPr>
    </w:p>
    <w:p w14:paraId="45306943" w14:textId="77777777" w:rsidR="00C97C53" w:rsidRPr="001F3761" w:rsidRDefault="00C97C53" w:rsidP="0012338F">
      <w:pPr>
        <w:pStyle w:val="ListParagraph"/>
        <w:numPr>
          <w:ilvl w:val="0"/>
          <w:numId w:val="94"/>
        </w:numPr>
        <w:tabs>
          <w:tab w:val="left" w:pos="1418"/>
          <w:tab w:val="left" w:pos="2552"/>
        </w:tabs>
        <w:ind w:left="567" w:right="-51" w:hanging="567"/>
        <w:jc w:val="both"/>
        <w:rPr>
          <w:rFonts w:cs="Arial"/>
          <w:b/>
          <w:szCs w:val="24"/>
        </w:rPr>
      </w:pPr>
      <w:r w:rsidRPr="001F3761">
        <w:rPr>
          <w:rFonts w:cs="Arial"/>
          <w:b/>
          <w:szCs w:val="24"/>
          <w:lang w:eastAsia="en-AU"/>
        </w:rPr>
        <w:t xml:space="preserve">Acknowledges the legal advice obtained from Castledine Gregory dated 12 February 2021; and </w:t>
      </w:r>
    </w:p>
    <w:p w14:paraId="6D4317B6" w14:textId="77777777" w:rsidR="00C97C53" w:rsidRPr="001F3761" w:rsidRDefault="00C97C53" w:rsidP="00C97C53">
      <w:pPr>
        <w:pStyle w:val="ListParagraph"/>
        <w:tabs>
          <w:tab w:val="left" w:pos="1418"/>
          <w:tab w:val="left" w:pos="2552"/>
        </w:tabs>
        <w:ind w:left="567" w:right="-51" w:hanging="567"/>
        <w:jc w:val="both"/>
        <w:rPr>
          <w:rFonts w:cs="Arial"/>
          <w:b/>
          <w:szCs w:val="24"/>
        </w:rPr>
      </w:pPr>
    </w:p>
    <w:p w14:paraId="41F1A24B" w14:textId="77777777" w:rsidR="00C97C53" w:rsidRPr="001F3761" w:rsidRDefault="00C97C53" w:rsidP="0012338F">
      <w:pPr>
        <w:pStyle w:val="ListParagraph"/>
        <w:numPr>
          <w:ilvl w:val="0"/>
          <w:numId w:val="94"/>
        </w:numPr>
        <w:tabs>
          <w:tab w:val="left" w:pos="1418"/>
          <w:tab w:val="left" w:pos="2552"/>
        </w:tabs>
        <w:ind w:left="567" w:right="-51" w:hanging="567"/>
        <w:jc w:val="both"/>
        <w:rPr>
          <w:rFonts w:cs="Arial"/>
          <w:b/>
          <w:color w:val="000000" w:themeColor="text1"/>
          <w:szCs w:val="24"/>
        </w:rPr>
      </w:pPr>
      <w:r w:rsidRPr="001F3761">
        <w:rPr>
          <w:rFonts w:cs="Arial"/>
          <w:b/>
          <w:szCs w:val="24"/>
          <w:lang w:eastAsia="en-AU"/>
        </w:rPr>
        <w:t xml:space="preserve">Request that an information briefing session of Councillors be held to allow for discussion on the legal advice received and </w:t>
      </w:r>
      <w:r w:rsidRPr="001F3761">
        <w:rPr>
          <w:rFonts w:cs="Arial"/>
          <w:b/>
          <w:color w:val="000000" w:themeColor="text1"/>
          <w:szCs w:val="24"/>
          <w:lang w:eastAsia="en-AU"/>
        </w:rPr>
        <w:t>for City officers to outline a path forward.</w:t>
      </w:r>
    </w:p>
    <w:p w14:paraId="6DEBF6C7" w14:textId="30A4711D" w:rsidR="00C97C53" w:rsidRDefault="00C97C53" w:rsidP="00C97C53">
      <w:pPr>
        <w:jc w:val="both"/>
        <w:rPr>
          <w:rFonts w:cs="Arial"/>
          <w:b/>
          <w:szCs w:val="24"/>
          <w:lang w:val="en-US"/>
        </w:rPr>
      </w:pPr>
    </w:p>
    <w:p w14:paraId="2F9436AF" w14:textId="77777777" w:rsidR="00C97C53" w:rsidRPr="001F3761" w:rsidRDefault="00C97C53" w:rsidP="00C97C53">
      <w:pPr>
        <w:jc w:val="both"/>
        <w:rPr>
          <w:rFonts w:cs="Arial"/>
          <w:b/>
          <w:szCs w:val="24"/>
          <w:lang w:val="en-US"/>
        </w:rPr>
      </w:pPr>
    </w:p>
    <w:p w14:paraId="106720D7" w14:textId="77777777" w:rsidR="00C97C53" w:rsidRPr="001F3761" w:rsidRDefault="00C97C53" w:rsidP="0012338F">
      <w:pPr>
        <w:pStyle w:val="ListParagraph"/>
        <w:numPr>
          <w:ilvl w:val="0"/>
          <w:numId w:val="95"/>
        </w:numPr>
        <w:ind w:hanging="720"/>
        <w:jc w:val="both"/>
        <w:rPr>
          <w:rFonts w:cs="Arial"/>
          <w:b/>
          <w:sz w:val="28"/>
          <w:szCs w:val="32"/>
          <w:lang w:val="en-US"/>
        </w:rPr>
      </w:pPr>
      <w:r w:rsidRPr="001F3761">
        <w:rPr>
          <w:rFonts w:cs="Arial"/>
          <w:b/>
          <w:sz w:val="28"/>
          <w:szCs w:val="32"/>
          <w:lang w:val="en-US"/>
        </w:rPr>
        <w:t>Discussion/Overview</w:t>
      </w:r>
    </w:p>
    <w:p w14:paraId="5F6384FC" w14:textId="77777777" w:rsidR="00C97C53" w:rsidRPr="00EF2981" w:rsidRDefault="00C97C53" w:rsidP="00C97C53">
      <w:pPr>
        <w:jc w:val="both"/>
        <w:rPr>
          <w:rFonts w:cs="Arial"/>
          <w:b/>
          <w:szCs w:val="28"/>
          <w:lang w:val="en-US"/>
        </w:rPr>
      </w:pPr>
    </w:p>
    <w:p w14:paraId="07F1B02F" w14:textId="7912973E" w:rsidR="00C97C53" w:rsidRPr="00EF2981" w:rsidRDefault="00C97C53" w:rsidP="0012338F">
      <w:pPr>
        <w:pStyle w:val="ListParagraph"/>
        <w:numPr>
          <w:ilvl w:val="1"/>
          <w:numId w:val="94"/>
        </w:numPr>
        <w:ind w:hanging="720"/>
        <w:jc w:val="both"/>
        <w:rPr>
          <w:rFonts w:cs="Arial"/>
          <w:b/>
          <w:szCs w:val="24"/>
          <w:lang w:val="en-US"/>
        </w:rPr>
      </w:pPr>
      <w:r w:rsidRPr="00EF2981">
        <w:rPr>
          <w:rFonts w:cs="Arial"/>
          <w:b/>
          <w:szCs w:val="24"/>
          <w:lang w:val="en-US"/>
        </w:rPr>
        <w:t>Background</w:t>
      </w:r>
    </w:p>
    <w:p w14:paraId="5E00BF7B" w14:textId="77777777" w:rsidR="00C97C53" w:rsidRPr="001F3761" w:rsidRDefault="00C97C53" w:rsidP="00C97C53">
      <w:pPr>
        <w:jc w:val="both"/>
        <w:rPr>
          <w:rFonts w:cs="Arial"/>
          <w:szCs w:val="24"/>
          <w:lang w:val="en-US"/>
        </w:rPr>
      </w:pPr>
    </w:p>
    <w:p w14:paraId="5DBECBAA" w14:textId="77777777" w:rsidR="00C97C53" w:rsidRPr="001F3761" w:rsidRDefault="00C97C53" w:rsidP="00C97C53">
      <w:pPr>
        <w:tabs>
          <w:tab w:val="left" w:pos="709"/>
          <w:tab w:val="left" w:pos="1418"/>
          <w:tab w:val="left" w:pos="2552"/>
        </w:tabs>
        <w:ind w:right="-51"/>
        <w:jc w:val="both"/>
        <w:rPr>
          <w:rFonts w:cs="Arial"/>
          <w:bCs/>
          <w:szCs w:val="24"/>
        </w:rPr>
      </w:pPr>
      <w:r w:rsidRPr="001F3761">
        <w:rPr>
          <w:rFonts w:cs="Arial"/>
          <w:bCs/>
          <w:szCs w:val="24"/>
        </w:rPr>
        <w:t xml:space="preserve">The City called a </w:t>
      </w:r>
      <w:r w:rsidRPr="001F3761">
        <w:rPr>
          <w:rFonts w:cs="Arial"/>
          <w:szCs w:val="24"/>
          <w:lang w:val="en-US"/>
        </w:rPr>
        <w:t xml:space="preserve">Special Meeting of Electors </w:t>
      </w:r>
      <w:r w:rsidRPr="001F3761">
        <w:rPr>
          <w:rFonts w:cs="Arial"/>
          <w:bCs/>
          <w:szCs w:val="24"/>
        </w:rPr>
        <w:t xml:space="preserve">on 3 December 2020. The meeting sought Council’s support for a policy to address the cumulative impacts on traffic as a result of recent development approvals with Nedlands. The </w:t>
      </w:r>
      <w:r w:rsidRPr="001F3761">
        <w:rPr>
          <w:rFonts w:cs="Arial"/>
          <w:szCs w:val="24"/>
          <w:lang w:val="en-US"/>
        </w:rPr>
        <w:t xml:space="preserve">Special Meeting of Electors </w:t>
      </w:r>
      <w:r w:rsidRPr="001F3761">
        <w:rPr>
          <w:rFonts w:cs="Arial"/>
          <w:bCs/>
          <w:szCs w:val="24"/>
        </w:rPr>
        <w:t xml:space="preserve">passed a motion that a </w:t>
      </w:r>
      <w:r w:rsidRPr="001F3761">
        <w:rPr>
          <w:rFonts w:cs="Arial"/>
          <w:szCs w:val="24"/>
        </w:rPr>
        <w:t>Proposed Policy Framework – Cumulative Traffic Impact Assessment,</w:t>
      </w:r>
      <w:r w:rsidRPr="001F3761">
        <w:rPr>
          <w:rFonts w:cs="Arial"/>
          <w:bCs/>
          <w:szCs w:val="24"/>
        </w:rPr>
        <w:t xml:space="preserve"> be presented to Council for approval. </w:t>
      </w:r>
      <w:r w:rsidRPr="001F3761">
        <w:rPr>
          <w:rFonts w:cs="Arial"/>
          <w:b/>
          <w:bCs/>
          <w:szCs w:val="24"/>
        </w:rPr>
        <w:t xml:space="preserve">Attachment: 1 - Special </w:t>
      </w:r>
      <w:r w:rsidRPr="001F3761">
        <w:rPr>
          <w:rFonts w:cs="Arial"/>
          <w:b/>
          <w:bCs/>
          <w:szCs w:val="24"/>
          <w:lang w:val="en-US"/>
        </w:rPr>
        <w:t xml:space="preserve">Meeting of Electors </w:t>
      </w:r>
      <w:r w:rsidRPr="001F3761">
        <w:rPr>
          <w:rFonts w:cs="Arial"/>
          <w:b/>
          <w:bCs/>
          <w:szCs w:val="24"/>
        </w:rPr>
        <w:t xml:space="preserve">Minutes </w:t>
      </w:r>
    </w:p>
    <w:p w14:paraId="7B982DDE" w14:textId="77777777" w:rsidR="00C97C53" w:rsidRPr="001F3761" w:rsidRDefault="00C97C53" w:rsidP="00EF2981">
      <w:pPr>
        <w:tabs>
          <w:tab w:val="left" w:pos="0"/>
          <w:tab w:val="left" w:pos="2410"/>
          <w:tab w:val="left" w:pos="2977"/>
          <w:tab w:val="right" w:pos="8335"/>
          <w:tab w:val="right" w:pos="8505"/>
        </w:tabs>
        <w:jc w:val="both"/>
        <w:rPr>
          <w:rFonts w:cs="Arial"/>
          <w:b/>
          <w:bCs/>
          <w:szCs w:val="24"/>
        </w:rPr>
      </w:pPr>
    </w:p>
    <w:p w14:paraId="18249A2F" w14:textId="77777777" w:rsidR="00C97C53" w:rsidRPr="001F3761" w:rsidRDefault="00C97C53" w:rsidP="00EF2981">
      <w:pPr>
        <w:tabs>
          <w:tab w:val="left" w:pos="709"/>
          <w:tab w:val="left" w:pos="1418"/>
          <w:tab w:val="left" w:pos="2552"/>
        </w:tabs>
        <w:ind w:right="-51"/>
        <w:jc w:val="both"/>
        <w:rPr>
          <w:rFonts w:cs="Arial"/>
          <w:bCs/>
          <w:szCs w:val="24"/>
        </w:rPr>
      </w:pPr>
      <w:r w:rsidRPr="001F3761">
        <w:rPr>
          <w:rFonts w:cs="Arial"/>
          <w:bCs/>
          <w:szCs w:val="24"/>
        </w:rPr>
        <w:t>Council resolved at its Ordinary Meeting of Council dated 15 December 2020 to instruct the CEO to undertake full independent review of the proposed policy framework.</w:t>
      </w:r>
    </w:p>
    <w:p w14:paraId="4F3BAC5A" w14:textId="77777777" w:rsidR="00C97C53" w:rsidRPr="001F3761" w:rsidRDefault="00C97C53" w:rsidP="00EF2981">
      <w:pPr>
        <w:tabs>
          <w:tab w:val="left" w:pos="709"/>
          <w:tab w:val="left" w:pos="1418"/>
          <w:tab w:val="left" w:pos="2552"/>
        </w:tabs>
        <w:ind w:right="-51"/>
        <w:jc w:val="both"/>
        <w:rPr>
          <w:rFonts w:cs="Arial"/>
          <w:bCs/>
          <w:szCs w:val="24"/>
          <w:lang w:eastAsia="en-AU"/>
        </w:rPr>
      </w:pPr>
    </w:p>
    <w:p w14:paraId="3F4FEA23" w14:textId="54795A66" w:rsidR="00C97C53" w:rsidRPr="001F3761" w:rsidRDefault="00C97C53" w:rsidP="00EF2981">
      <w:pPr>
        <w:tabs>
          <w:tab w:val="left" w:pos="0"/>
          <w:tab w:val="left" w:pos="2410"/>
          <w:tab w:val="left" w:pos="2977"/>
          <w:tab w:val="right" w:pos="8335"/>
          <w:tab w:val="right" w:pos="8505"/>
        </w:tabs>
        <w:jc w:val="both"/>
        <w:rPr>
          <w:rFonts w:cs="Arial"/>
          <w:szCs w:val="24"/>
        </w:rPr>
      </w:pPr>
      <w:r w:rsidRPr="001F3761">
        <w:rPr>
          <w:rFonts w:cs="Arial"/>
          <w:szCs w:val="24"/>
        </w:rPr>
        <w:t xml:space="preserve">In accordance with the Council resolution a full and thorough assessment of the Proposed Policy Framework – Cumulative Traffic Impact Assessment has been undertaken. This involved obtaining a legal opinion regarding the potential head of power and legality that could enable these recommendations to be supported either partially or in their entirety. </w:t>
      </w:r>
      <w:r w:rsidRPr="001F3761">
        <w:rPr>
          <w:rFonts w:cs="Arial"/>
          <w:b/>
          <w:bCs/>
          <w:szCs w:val="24"/>
        </w:rPr>
        <w:t>Confidential</w:t>
      </w:r>
      <w:r w:rsidRPr="001F3761">
        <w:rPr>
          <w:rFonts w:cs="Arial"/>
          <w:szCs w:val="24"/>
        </w:rPr>
        <w:t xml:space="preserve"> </w:t>
      </w:r>
      <w:r w:rsidRPr="001F3761">
        <w:rPr>
          <w:rFonts w:cs="Arial"/>
          <w:b/>
          <w:bCs/>
          <w:szCs w:val="24"/>
        </w:rPr>
        <w:t xml:space="preserve">Attachment: </w:t>
      </w:r>
      <w:r>
        <w:rPr>
          <w:rFonts w:cs="Arial"/>
          <w:b/>
          <w:bCs/>
          <w:szCs w:val="24"/>
        </w:rPr>
        <w:t>1</w:t>
      </w:r>
      <w:r w:rsidRPr="001F3761">
        <w:rPr>
          <w:rFonts w:cs="Arial"/>
          <w:b/>
          <w:bCs/>
          <w:szCs w:val="24"/>
        </w:rPr>
        <w:t xml:space="preserve"> – Legal Review of Policy proposed at Special Meeting of Electors </w:t>
      </w:r>
    </w:p>
    <w:p w14:paraId="77D61AB3" w14:textId="77777777" w:rsidR="00C97C53" w:rsidRPr="001F3761" w:rsidRDefault="00C97C53" w:rsidP="00EF2981">
      <w:pPr>
        <w:tabs>
          <w:tab w:val="left" w:pos="0"/>
          <w:tab w:val="left" w:pos="2410"/>
          <w:tab w:val="left" w:pos="2977"/>
          <w:tab w:val="right" w:pos="8335"/>
          <w:tab w:val="right" w:pos="8505"/>
        </w:tabs>
        <w:jc w:val="both"/>
        <w:rPr>
          <w:rFonts w:cs="Arial"/>
          <w:b/>
          <w:bCs/>
          <w:szCs w:val="24"/>
        </w:rPr>
      </w:pPr>
    </w:p>
    <w:p w14:paraId="6BCB4AFF" w14:textId="06ACD7B4" w:rsidR="00C97C53" w:rsidRPr="001F3761" w:rsidRDefault="00C97C53" w:rsidP="0012338F">
      <w:pPr>
        <w:pStyle w:val="ListParagraph"/>
        <w:numPr>
          <w:ilvl w:val="1"/>
          <w:numId w:val="94"/>
        </w:numPr>
        <w:ind w:hanging="720"/>
        <w:jc w:val="both"/>
        <w:rPr>
          <w:rFonts w:cs="Arial"/>
          <w:b/>
          <w:bCs/>
          <w:szCs w:val="24"/>
        </w:rPr>
      </w:pPr>
      <w:r w:rsidRPr="001F3761">
        <w:rPr>
          <w:rFonts w:cs="Arial"/>
          <w:b/>
          <w:bCs/>
          <w:szCs w:val="24"/>
        </w:rPr>
        <w:t>Administration Comment</w:t>
      </w:r>
    </w:p>
    <w:p w14:paraId="71091025" w14:textId="77777777" w:rsidR="00C97C53" w:rsidRPr="001F3761" w:rsidRDefault="00C97C53" w:rsidP="00EF2981">
      <w:pPr>
        <w:tabs>
          <w:tab w:val="left" w:pos="0"/>
          <w:tab w:val="left" w:pos="2410"/>
          <w:tab w:val="left" w:pos="2977"/>
          <w:tab w:val="right" w:pos="8335"/>
          <w:tab w:val="right" w:pos="8505"/>
        </w:tabs>
        <w:jc w:val="both"/>
        <w:rPr>
          <w:rFonts w:cs="Arial"/>
          <w:b/>
          <w:bCs/>
          <w:szCs w:val="24"/>
        </w:rPr>
      </w:pPr>
    </w:p>
    <w:p w14:paraId="03BD50DC" w14:textId="77777777" w:rsidR="00C97C53" w:rsidRPr="001F3761" w:rsidRDefault="00C97C53" w:rsidP="00EF2981">
      <w:pPr>
        <w:jc w:val="both"/>
        <w:rPr>
          <w:rFonts w:cs="Arial"/>
          <w:szCs w:val="24"/>
        </w:rPr>
      </w:pPr>
      <w:r w:rsidRPr="001F3761">
        <w:rPr>
          <w:rFonts w:cs="Arial"/>
          <w:szCs w:val="24"/>
        </w:rPr>
        <w:t xml:space="preserve">There is an acknowledgement that the view expressed by the electors at the </w:t>
      </w:r>
      <w:r w:rsidRPr="001F3761">
        <w:rPr>
          <w:rFonts w:cs="Arial"/>
          <w:szCs w:val="24"/>
          <w:lang w:val="en-US"/>
        </w:rPr>
        <w:t xml:space="preserve">Special Meeting of Electors </w:t>
      </w:r>
      <w:r w:rsidRPr="001F3761">
        <w:rPr>
          <w:rFonts w:cs="Arial"/>
          <w:szCs w:val="24"/>
        </w:rPr>
        <w:t xml:space="preserve">in December 2020 </w:t>
      </w:r>
      <w:proofErr w:type="gramStart"/>
      <w:r w:rsidRPr="001F3761">
        <w:rPr>
          <w:rFonts w:cs="Arial"/>
          <w:szCs w:val="24"/>
        </w:rPr>
        <w:t>are a reflection of</w:t>
      </w:r>
      <w:proofErr w:type="gramEnd"/>
      <w:r w:rsidRPr="001F3761">
        <w:rPr>
          <w:rFonts w:cs="Arial"/>
          <w:szCs w:val="24"/>
        </w:rPr>
        <w:t xml:space="preserve"> the concerns of some residents of the impact that development is having on the local road network. This concern is valid and needs to be addressed in a strategic manner.</w:t>
      </w:r>
    </w:p>
    <w:p w14:paraId="10D3AD50" w14:textId="77777777" w:rsidR="00C97C53" w:rsidRPr="001F3761" w:rsidRDefault="00C97C53" w:rsidP="00C97C53">
      <w:pPr>
        <w:jc w:val="both"/>
        <w:rPr>
          <w:rFonts w:cs="Arial"/>
          <w:szCs w:val="24"/>
        </w:rPr>
      </w:pPr>
    </w:p>
    <w:p w14:paraId="23ACA20B" w14:textId="77777777" w:rsidR="00C97C53" w:rsidRPr="001F3761" w:rsidRDefault="00C97C53" w:rsidP="00C97C53">
      <w:pPr>
        <w:jc w:val="both"/>
        <w:rPr>
          <w:rFonts w:cs="Arial"/>
          <w:i/>
          <w:iCs/>
          <w:szCs w:val="24"/>
        </w:rPr>
      </w:pPr>
      <w:r w:rsidRPr="001F3761">
        <w:rPr>
          <w:rFonts w:cs="Arial"/>
          <w:szCs w:val="24"/>
        </w:rPr>
        <w:t xml:space="preserve">It is important to acknowledge that the Perth and Peel @3.5 million as adopted by the Western Australian Planning Commission </w:t>
      </w:r>
      <w:r w:rsidRPr="001F3761">
        <w:rPr>
          <w:rFonts w:cs="Arial"/>
          <w:i/>
          <w:iCs/>
          <w:szCs w:val="24"/>
        </w:rPr>
        <w:t>“has been developed to deliver a more consolidated urban form and achieve a more efficient and cost-effective urban structure that minimises environmental impacts”.</w:t>
      </w:r>
    </w:p>
    <w:p w14:paraId="30D13A84" w14:textId="77777777" w:rsidR="00C97C53" w:rsidRPr="001F3761" w:rsidRDefault="00C97C53" w:rsidP="00C97C53">
      <w:pPr>
        <w:jc w:val="both"/>
        <w:rPr>
          <w:rFonts w:cs="Arial"/>
          <w:i/>
          <w:iCs/>
          <w:szCs w:val="24"/>
        </w:rPr>
      </w:pPr>
    </w:p>
    <w:p w14:paraId="65BEAE78" w14:textId="77777777" w:rsidR="00C97C53" w:rsidRPr="001F3761" w:rsidRDefault="00C97C53" w:rsidP="00C97C53">
      <w:pPr>
        <w:jc w:val="both"/>
        <w:rPr>
          <w:rFonts w:cs="Arial"/>
          <w:i/>
          <w:iCs/>
          <w:szCs w:val="24"/>
        </w:rPr>
      </w:pPr>
      <w:r w:rsidRPr="001F3761">
        <w:rPr>
          <w:rFonts w:cs="Arial"/>
          <w:szCs w:val="24"/>
        </w:rPr>
        <w:t>The Central Sub-</w:t>
      </w:r>
      <w:proofErr w:type="gramStart"/>
      <w:r w:rsidRPr="001F3761">
        <w:rPr>
          <w:rFonts w:cs="Arial"/>
          <w:szCs w:val="24"/>
        </w:rPr>
        <w:t>regional</w:t>
      </w:r>
      <w:proofErr w:type="gramEnd"/>
      <w:r w:rsidRPr="001F3761">
        <w:rPr>
          <w:rFonts w:cs="Arial"/>
          <w:szCs w:val="24"/>
        </w:rPr>
        <w:t xml:space="preserve"> Planning Framework identifies UWA – QEII as an activity centre which has impacts on the City, particularly within the Broadway precinct, in addition to Stirling Highway being identified as an urban corridor. With respect to activity centres the Central Sub-regional Planning Framework states the activities centres </w:t>
      </w:r>
      <w:r w:rsidRPr="001F3761">
        <w:rPr>
          <w:rFonts w:cs="Arial"/>
          <w:i/>
          <w:iCs/>
          <w:szCs w:val="24"/>
        </w:rPr>
        <w:t xml:space="preserve">“aim to allow more people to live closer to where they work with the aim of reducing the overall distance travelled to work. Some will build on existing infrastructure such as universities and hospitals to leverage community assets into </w:t>
      </w:r>
      <w:r w:rsidRPr="001F3761">
        <w:rPr>
          <w:rFonts w:cs="Arial"/>
          <w:i/>
          <w:iCs/>
          <w:szCs w:val="24"/>
        </w:rPr>
        <w:lastRenderedPageBreak/>
        <w:t>innovative job creating activity centres”</w:t>
      </w:r>
      <w:r w:rsidRPr="001F3761">
        <w:rPr>
          <w:rFonts w:cs="Arial"/>
          <w:szCs w:val="24"/>
        </w:rPr>
        <w:t>. The Central sub-regional Framework projects an additional 6,500 jobs at the UWA-QEII activity centre by 2050, building on the existing 17,680 in 2011. These additional jobs are important to the State, particularly given the nature of the work occurring within the activity centre. These additional jobs are likely to have an impact on the Nedlands community.</w:t>
      </w:r>
    </w:p>
    <w:p w14:paraId="5F382D99" w14:textId="77777777" w:rsidR="00C97C53" w:rsidRPr="001F3761" w:rsidRDefault="00C97C53" w:rsidP="00C97C53">
      <w:pPr>
        <w:jc w:val="both"/>
        <w:rPr>
          <w:rFonts w:cs="Arial"/>
          <w:szCs w:val="24"/>
        </w:rPr>
      </w:pPr>
    </w:p>
    <w:p w14:paraId="093A3807" w14:textId="77777777" w:rsidR="00C97C53" w:rsidRPr="001F3761" w:rsidRDefault="00C97C53" w:rsidP="00C97C53">
      <w:pPr>
        <w:jc w:val="both"/>
        <w:rPr>
          <w:rFonts w:cs="Arial"/>
          <w:szCs w:val="24"/>
        </w:rPr>
      </w:pPr>
      <w:r w:rsidRPr="001F3761">
        <w:rPr>
          <w:rFonts w:cs="Arial"/>
          <w:szCs w:val="24"/>
        </w:rPr>
        <w:t>The Central Sub-</w:t>
      </w:r>
      <w:proofErr w:type="gramStart"/>
      <w:r w:rsidRPr="001F3761">
        <w:rPr>
          <w:rFonts w:cs="Arial"/>
          <w:szCs w:val="24"/>
        </w:rPr>
        <w:t>regional</w:t>
      </w:r>
      <w:proofErr w:type="gramEnd"/>
      <w:r w:rsidRPr="001F3761">
        <w:rPr>
          <w:rFonts w:cs="Arial"/>
          <w:szCs w:val="24"/>
        </w:rPr>
        <w:t xml:space="preserve"> Framework projects that the City’s population will increase by 9,500 from 2011 to 2050, with an additional 12,390 dwellings projected. This will change the shape of parts of Nedlands. It will impact on the built form of the City and it will increase the housing diversity within Nedlands. Some local roads will be impacted by this increase. Council does need to put in place strategies which help to inform future decisions and help to shape this future development.  </w:t>
      </w:r>
    </w:p>
    <w:p w14:paraId="1984182C" w14:textId="77777777" w:rsidR="00C97C53" w:rsidRPr="001F3761" w:rsidRDefault="00C97C53" w:rsidP="00C97C53">
      <w:pPr>
        <w:jc w:val="both"/>
        <w:rPr>
          <w:rFonts w:cs="Arial"/>
          <w:szCs w:val="24"/>
        </w:rPr>
      </w:pPr>
    </w:p>
    <w:p w14:paraId="7BA0093A" w14:textId="77777777" w:rsidR="00C97C53" w:rsidRPr="001F3761" w:rsidRDefault="00C97C53" w:rsidP="00C97C53">
      <w:pPr>
        <w:jc w:val="both"/>
        <w:rPr>
          <w:rFonts w:cs="Arial"/>
          <w:szCs w:val="24"/>
        </w:rPr>
      </w:pPr>
      <w:r w:rsidRPr="001F3761">
        <w:rPr>
          <w:rFonts w:cs="Arial"/>
          <w:szCs w:val="24"/>
        </w:rPr>
        <w:t xml:space="preserve">An Integrated Transport Strategy will provide Council with modelling on future traffic implications of the development possibilities as provided for within the local town planning scheme. It is very rare for every landowner to maximise the development potential of their land. This is factored into the assumptions which are fed into the modelling. When considering the future transport needs of the community and of those that move through Nedlands, particularly on Stirling Highway, all transport modes need to be considered. An Integrated Transport Strategy does this, it considers the motor vehicle as a form a transport, as well as public transport current and future options, cycling and walking, are also considered. Clearly Stirling Highway is very important in terms of moving people within Nedlands. It is also important that people can safely move north – south across Stirling Highway. </w:t>
      </w:r>
    </w:p>
    <w:p w14:paraId="458EED95" w14:textId="77777777" w:rsidR="00C97C53" w:rsidRPr="001F3761" w:rsidRDefault="00C97C53" w:rsidP="00C97C53">
      <w:pPr>
        <w:jc w:val="both"/>
        <w:rPr>
          <w:rFonts w:cs="Arial"/>
          <w:szCs w:val="24"/>
        </w:rPr>
      </w:pPr>
    </w:p>
    <w:p w14:paraId="173D3C2E" w14:textId="77777777" w:rsidR="00C97C53" w:rsidRPr="001F3761" w:rsidRDefault="00C97C53" w:rsidP="00C97C53">
      <w:pPr>
        <w:jc w:val="both"/>
        <w:rPr>
          <w:rFonts w:cs="Arial"/>
          <w:szCs w:val="24"/>
        </w:rPr>
      </w:pPr>
      <w:r w:rsidRPr="001F3761">
        <w:rPr>
          <w:rFonts w:cs="Arial"/>
          <w:szCs w:val="24"/>
        </w:rPr>
        <w:t xml:space="preserve">The modelling used in the Integrated Transport Strategy will form the basis on which individual traffic impact assessment for developments are based. These individual assessments will be critically reviewed by City officers, with external traffic engineers also being used to assess the traffic impact assessments submitted with development applications. </w:t>
      </w:r>
    </w:p>
    <w:p w14:paraId="233A7C64" w14:textId="77777777" w:rsidR="00C97C53" w:rsidRPr="001F3761" w:rsidRDefault="00C97C53" w:rsidP="00C97C53">
      <w:pPr>
        <w:jc w:val="both"/>
        <w:rPr>
          <w:rFonts w:cs="Arial"/>
          <w:szCs w:val="24"/>
        </w:rPr>
      </w:pPr>
    </w:p>
    <w:p w14:paraId="15C2CD57" w14:textId="77777777" w:rsidR="00C97C53" w:rsidRPr="001F3761" w:rsidRDefault="00C97C53" w:rsidP="00C97C53">
      <w:pPr>
        <w:jc w:val="both"/>
        <w:rPr>
          <w:rFonts w:cs="Arial"/>
          <w:szCs w:val="24"/>
        </w:rPr>
      </w:pPr>
      <w:r w:rsidRPr="001F3761">
        <w:rPr>
          <w:rFonts w:cs="Arial"/>
          <w:szCs w:val="24"/>
        </w:rPr>
        <w:t>The Integrated Transport Strategy may result in a need to increase pedestrian and cycling infrastructure, it may result in a recommendation to advocate the State Government to increase public transport options for our community. It is important to consider that the strategy has a focus beyond motor vehicles and ideally it will tie all forms as transport into one transport strategy.</w:t>
      </w:r>
    </w:p>
    <w:p w14:paraId="6D4C413E" w14:textId="77777777" w:rsidR="00C97C53" w:rsidRPr="001F3761" w:rsidRDefault="00C97C53" w:rsidP="00C97C53">
      <w:pPr>
        <w:jc w:val="both"/>
        <w:rPr>
          <w:rFonts w:cs="Arial"/>
          <w:szCs w:val="24"/>
        </w:rPr>
      </w:pPr>
    </w:p>
    <w:p w14:paraId="216FE209" w14:textId="77777777" w:rsidR="00C97C53" w:rsidRPr="001F3761" w:rsidRDefault="00C97C53" w:rsidP="00C97C53">
      <w:pPr>
        <w:jc w:val="both"/>
        <w:rPr>
          <w:rFonts w:cs="Arial"/>
          <w:szCs w:val="24"/>
        </w:rPr>
      </w:pPr>
      <w:r w:rsidRPr="001F3761">
        <w:rPr>
          <w:rFonts w:cs="Arial"/>
          <w:szCs w:val="24"/>
        </w:rPr>
        <w:t xml:space="preserve">The </w:t>
      </w:r>
      <w:r w:rsidRPr="001F3761">
        <w:rPr>
          <w:rFonts w:cs="Arial"/>
          <w:szCs w:val="24"/>
          <w:lang w:val="en-US"/>
        </w:rPr>
        <w:t xml:space="preserve">Special Meeting of Electors </w:t>
      </w:r>
      <w:r w:rsidRPr="001F3761">
        <w:rPr>
          <w:rFonts w:cs="Arial"/>
          <w:szCs w:val="24"/>
        </w:rPr>
        <w:t>of December 2020 reflected the challenges which Council and the Nedlands community face given the role that Nedlands is being required to play within the greater Perth metropolitan area. There are challenges associated with the changes in the permitted land uses and associated intensity of the that development. This gives raise to the need for the City of Nedlands to have appropriate strategies in place to manage that development. One of these is an Integrated Transport Strategy.</w:t>
      </w:r>
    </w:p>
    <w:p w14:paraId="5C3F2625" w14:textId="77777777" w:rsidR="00C97C53" w:rsidRPr="001F3761" w:rsidRDefault="00C97C53" w:rsidP="00C97C53">
      <w:pPr>
        <w:jc w:val="both"/>
        <w:rPr>
          <w:rFonts w:cs="Arial"/>
          <w:szCs w:val="24"/>
        </w:rPr>
      </w:pPr>
    </w:p>
    <w:p w14:paraId="7DA74017" w14:textId="77777777" w:rsidR="00C97C53" w:rsidRPr="001F3761" w:rsidRDefault="00C97C53" w:rsidP="00C97C53">
      <w:pPr>
        <w:jc w:val="both"/>
        <w:rPr>
          <w:rFonts w:cs="Arial"/>
          <w:szCs w:val="24"/>
        </w:rPr>
      </w:pPr>
      <w:r w:rsidRPr="001F3761">
        <w:rPr>
          <w:rFonts w:cs="Arial"/>
          <w:szCs w:val="24"/>
        </w:rPr>
        <w:t xml:space="preserve">Its considered appropriate that before </w:t>
      </w:r>
      <w:proofErr w:type="gramStart"/>
      <w:r w:rsidRPr="001F3761">
        <w:rPr>
          <w:rFonts w:cs="Arial"/>
          <w:szCs w:val="24"/>
        </w:rPr>
        <w:t>giving further consideration to</w:t>
      </w:r>
      <w:proofErr w:type="gramEnd"/>
      <w:r w:rsidRPr="001F3761">
        <w:rPr>
          <w:rFonts w:cs="Arial"/>
          <w:szCs w:val="24"/>
        </w:rPr>
        <w:t xml:space="preserve"> the Proposed Policy Framework – Cumulative Traffic Impact Assessment that Councillor’s workshop with officers, the challenges with the view of formulating a path forward to allow Council to deal with these challenges in a strategic manner. </w:t>
      </w:r>
    </w:p>
    <w:p w14:paraId="1452ACB7" w14:textId="77777777" w:rsidR="00C97C53" w:rsidRPr="001F3761" w:rsidRDefault="00C97C53" w:rsidP="00C97C53">
      <w:pPr>
        <w:jc w:val="both"/>
        <w:rPr>
          <w:rFonts w:cs="Arial"/>
          <w:szCs w:val="24"/>
        </w:rPr>
      </w:pPr>
    </w:p>
    <w:p w14:paraId="3BCF2DE7" w14:textId="77777777" w:rsidR="006170BC" w:rsidRDefault="006170BC">
      <w:pPr>
        <w:spacing w:after="160" w:line="259" w:lineRule="auto"/>
        <w:contextualSpacing w:val="0"/>
        <w:rPr>
          <w:rFonts w:cs="Arial"/>
          <w:b/>
          <w:bCs/>
          <w:szCs w:val="24"/>
          <w:lang w:val="en-US"/>
        </w:rPr>
      </w:pPr>
      <w:r>
        <w:rPr>
          <w:rFonts w:cs="Arial"/>
          <w:b/>
          <w:bCs/>
          <w:szCs w:val="24"/>
          <w:lang w:val="en-US"/>
        </w:rPr>
        <w:br w:type="page"/>
      </w:r>
    </w:p>
    <w:p w14:paraId="7D5A4FDD" w14:textId="506B34A3" w:rsidR="00C97C53" w:rsidRPr="001F3761" w:rsidRDefault="00C97C53" w:rsidP="0012338F">
      <w:pPr>
        <w:pStyle w:val="ListParagraph"/>
        <w:numPr>
          <w:ilvl w:val="1"/>
          <w:numId w:val="94"/>
        </w:numPr>
        <w:ind w:hanging="720"/>
        <w:jc w:val="both"/>
        <w:rPr>
          <w:rFonts w:cs="Arial"/>
          <w:b/>
          <w:bCs/>
          <w:szCs w:val="24"/>
          <w:lang w:val="en-US"/>
        </w:rPr>
      </w:pPr>
      <w:r w:rsidRPr="001F3761">
        <w:rPr>
          <w:rFonts w:cs="Arial"/>
          <w:b/>
          <w:bCs/>
          <w:szCs w:val="24"/>
          <w:lang w:val="en-US"/>
        </w:rPr>
        <w:lastRenderedPageBreak/>
        <w:t xml:space="preserve">Risk </w:t>
      </w:r>
    </w:p>
    <w:p w14:paraId="0CB6BC10" w14:textId="77777777" w:rsidR="00C97C53" w:rsidRPr="001F3761" w:rsidRDefault="00C97C53" w:rsidP="00C97C53">
      <w:pPr>
        <w:jc w:val="both"/>
        <w:rPr>
          <w:rFonts w:cs="Arial"/>
          <w:szCs w:val="24"/>
          <w:lang w:val="en-US"/>
        </w:rPr>
      </w:pPr>
    </w:p>
    <w:p w14:paraId="59595F25" w14:textId="77777777" w:rsidR="00C97C53" w:rsidRPr="001F3761" w:rsidRDefault="00C97C53" w:rsidP="00C97C53">
      <w:pPr>
        <w:jc w:val="both"/>
        <w:rPr>
          <w:rFonts w:cs="Arial"/>
          <w:szCs w:val="24"/>
        </w:rPr>
      </w:pPr>
      <w:r w:rsidRPr="001F3761">
        <w:rPr>
          <w:rFonts w:cs="Arial"/>
          <w:szCs w:val="24"/>
        </w:rPr>
        <w:t xml:space="preserve">In the absence of an Integrated Transport Strategy which factors in Nedlands role within the greater Perth metropolitan area, a holistic response to development is less likely. </w:t>
      </w:r>
    </w:p>
    <w:p w14:paraId="54A3E429" w14:textId="09CE3019" w:rsidR="00C97C53" w:rsidRDefault="00C97C53" w:rsidP="00C97C53">
      <w:pPr>
        <w:jc w:val="both"/>
        <w:rPr>
          <w:rFonts w:cs="Arial"/>
          <w:szCs w:val="24"/>
        </w:rPr>
      </w:pPr>
    </w:p>
    <w:p w14:paraId="4617F1EB" w14:textId="77777777" w:rsidR="00EF2981" w:rsidRPr="001F3761" w:rsidRDefault="00EF2981" w:rsidP="00C97C53">
      <w:pPr>
        <w:jc w:val="both"/>
        <w:rPr>
          <w:rFonts w:cs="Arial"/>
          <w:szCs w:val="24"/>
        </w:rPr>
      </w:pPr>
    </w:p>
    <w:p w14:paraId="2E74CAF1" w14:textId="77777777" w:rsidR="00C97C53" w:rsidRPr="001F3761" w:rsidRDefault="00C97C53" w:rsidP="0012338F">
      <w:pPr>
        <w:pStyle w:val="ListParagraph"/>
        <w:numPr>
          <w:ilvl w:val="0"/>
          <w:numId w:val="95"/>
        </w:numPr>
        <w:ind w:hanging="720"/>
        <w:jc w:val="both"/>
        <w:rPr>
          <w:rFonts w:cs="Arial"/>
          <w:b/>
          <w:sz w:val="28"/>
          <w:szCs w:val="32"/>
          <w:lang w:val="en-US"/>
        </w:rPr>
      </w:pPr>
      <w:r w:rsidRPr="001F3761">
        <w:rPr>
          <w:rFonts w:cs="Arial"/>
          <w:b/>
          <w:sz w:val="28"/>
          <w:szCs w:val="32"/>
          <w:lang w:val="en-US"/>
        </w:rPr>
        <w:t>Consultation</w:t>
      </w:r>
    </w:p>
    <w:p w14:paraId="519A556B" w14:textId="77777777" w:rsidR="00C97C53" w:rsidRPr="001F3761" w:rsidRDefault="00C97C53" w:rsidP="00C97C53">
      <w:pPr>
        <w:jc w:val="both"/>
        <w:rPr>
          <w:rFonts w:cs="Arial"/>
          <w:szCs w:val="32"/>
          <w:lang w:val="en-US"/>
        </w:rPr>
      </w:pPr>
    </w:p>
    <w:p w14:paraId="28CBC9DB" w14:textId="77777777" w:rsidR="00C97C53" w:rsidRPr="001F3761" w:rsidRDefault="00C97C53" w:rsidP="00C97C53">
      <w:pPr>
        <w:jc w:val="both"/>
        <w:rPr>
          <w:rFonts w:cs="Arial"/>
          <w:szCs w:val="24"/>
        </w:rPr>
      </w:pPr>
      <w:r w:rsidRPr="001F3761">
        <w:rPr>
          <w:rFonts w:cs="Arial"/>
          <w:szCs w:val="24"/>
        </w:rPr>
        <w:t xml:space="preserve">Consultation with the key stakeholders including the Department of Transport, Main Roads </w:t>
      </w:r>
      <w:proofErr w:type="gramStart"/>
      <w:r w:rsidRPr="001F3761">
        <w:rPr>
          <w:rFonts w:cs="Arial"/>
          <w:szCs w:val="24"/>
        </w:rPr>
        <w:t>WA</w:t>
      </w:r>
      <w:proofErr w:type="gramEnd"/>
      <w:r w:rsidRPr="001F3761">
        <w:rPr>
          <w:rFonts w:cs="Arial"/>
          <w:szCs w:val="24"/>
        </w:rPr>
        <w:t xml:space="preserve"> and Public Transport Authority, in addition to as community consultation will be undertaken as part of the development of the Integrated Transport Strategy.</w:t>
      </w:r>
    </w:p>
    <w:p w14:paraId="2D0BA430" w14:textId="1FA89F1D" w:rsidR="00C97C53" w:rsidRDefault="00C97C53" w:rsidP="00C97C53">
      <w:pPr>
        <w:jc w:val="both"/>
        <w:rPr>
          <w:rFonts w:cs="Arial"/>
          <w:szCs w:val="24"/>
          <w:lang w:val="en-US"/>
        </w:rPr>
      </w:pPr>
    </w:p>
    <w:p w14:paraId="22ECCDBD" w14:textId="77777777" w:rsidR="00EF2981" w:rsidRPr="001F3761" w:rsidRDefault="00EF2981" w:rsidP="00C97C53">
      <w:pPr>
        <w:jc w:val="both"/>
        <w:rPr>
          <w:rFonts w:cs="Arial"/>
          <w:szCs w:val="24"/>
          <w:lang w:val="en-US"/>
        </w:rPr>
      </w:pPr>
    </w:p>
    <w:p w14:paraId="32A67FCF" w14:textId="77777777" w:rsidR="00C97C53" w:rsidRPr="00EF2981" w:rsidRDefault="00C97C53" w:rsidP="0012338F">
      <w:pPr>
        <w:pStyle w:val="ListParagraph"/>
        <w:numPr>
          <w:ilvl w:val="0"/>
          <w:numId w:val="95"/>
        </w:numPr>
        <w:ind w:hanging="720"/>
        <w:jc w:val="both"/>
        <w:rPr>
          <w:rFonts w:cs="Arial"/>
          <w:b/>
          <w:sz w:val="28"/>
          <w:szCs w:val="32"/>
          <w:lang w:val="en-US"/>
        </w:rPr>
      </w:pPr>
      <w:r w:rsidRPr="00EF2981">
        <w:rPr>
          <w:rFonts w:cs="Arial"/>
          <w:b/>
          <w:sz w:val="28"/>
          <w:szCs w:val="32"/>
          <w:lang w:val="en-US"/>
        </w:rPr>
        <w:t>Strategic Implications</w:t>
      </w:r>
    </w:p>
    <w:p w14:paraId="3881EEC8" w14:textId="77777777" w:rsidR="00C97C53" w:rsidRPr="001F3761" w:rsidRDefault="00C97C53" w:rsidP="00C97C53">
      <w:pPr>
        <w:jc w:val="both"/>
        <w:rPr>
          <w:rFonts w:cs="Arial"/>
          <w:szCs w:val="24"/>
          <w:lang w:val="en-US"/>
        </w:rPr>
      </w:pPr>
    </w:p>
    <w:p w14:paraId="6BB24C8A" w14:textId="77777777" w:rsidR="00C97C53" w:rsidRPr="001F3761" w:rsidRDefault="00C97C53" w:rsidP="00C97C53">
      <w:pPr>
        <w:jc w:val="both"/>
        <w:rPr>
          <w:rFonts w:cs="Arial"/>
          <w:b/>
          <w:bCs/>
          <w:szCs w:val="24"/>
          <w:lang w:val="en-US"/>
        </w:rPr>
      </w:pPr>
      <w:r w:rsidRPr="001F3761">
        <w:rPr>
          <w:rFonts w:cs="Arial"/>
          <w:b/>
          <w:bCs/>
          <w:szCs w:val="24"/>
          <w:lang w:val="en-US"/>
        </w:rPr>
        <w:t xml:space="preserve">How well does it fit with our strategic direction? </w:t>
      </w:r>
    </w:p>
    <w:p w14:paraId="58F091AF" w14:textId="77777777" w:rsidR="00C97C53" w:rsidRPr="001F3761" w:rsidRDefault="00C97C53" w:rsidP="00C97C53">
      <w:pPr>
        <w:jc w:val="both"/>
        <w:rPr>
          <w:rFonts w:cs="Arial"/>
          <w:szCs w:val="24"/>
          <w:lang w:val="en-US"/>
        </w:rPr>
      </w:pPr>
      <w:r w:rsidRPr="001F3761">
        <w:rPr>
          <w:rFonts w:cs="Arial"/>
          <w:szCs w:val="24"/>
          <w:lang w:val="en-US"/>
        </w:rPr>
        <w:t>The Strategic Community Plan includes the following objectives:</w:t>
      </w:r>
    </w:p>
    <w:p w14:paraId="2011C908" w14:textId="77777777" w:rsidR="00C97C53" w:rsidRPr="001F3761" w:rsidRDefault="00C97C53" w:rsidP="00C97C53">
      <w:pPr>
        <w:jc w:val="both"/>
        <w:rPr>
          <w:rFonts w:cs="Arial"/>
          <w:szCs w:val="24"/>
          <w:lang w:val="en-US"/>
        </w:rPr>
      </w:pPr>
    </w:p>
    <w:p w14:paraId="655A054E" w14:textId="77777777" w:rsidR="00C97C53" w:rsidRPr="00EF2981" w:rsidRDefault="00C97C53" w:rsidP="0012338F">
      <w:pPr>
        <w:pStyle w:val="ListParagraph"/>
        <w:numPr>
          <w:ilvl w:val="0"/>
          <w:numId w:val="96"/>
        </w:numPr>
        <w:jc w:val="both"/>
        <w:rPr>
          <w:rFonts w:cs="Arial"/>
          <w:szCs w:val="24"/>
          <w:lang w:val="en-US"/>
        </w:rPr>
      </w:pPr>
      <w:r w:rsidRPr="00EF2981">
        <w:rPr>
          <w:rFonts w:cs="Arial"/>
          <w:szCs w:val="24"/>
          <w:lang w:val="en-US"/>
        </w:rPr>
        <w:t>Promote a movement network that foremost enables mobility, and particularly encourages non-car modes.</w:t>
      </w:r>
    </w:p>
    <w:p w14:paraId="498A7387" w14:textId="77777777" w:rsidR="00C97C53" w:rsidRPr="00EF2981" w:rsidRDefault="00C97C53" w:rsidP="0012338F">
      <w:pPr>
        <w:pStyle w:val="ListParagraph"/>
        <w:numPr>
          <w:ilvl w:val="0"/>
          <w:numId w:val="96"/>
        </w:numPr>
        <w:jc w:val="both"/>
        <w:rPr>
          <w:rFonts w:cs="Arial"/>
          <w:szCs w:val="24"/>
          <w:lang w:val="en-US"/>
        </w:rPr>
      </w:pPr>
      <w:r w:rsidRPr="00EF2981">
        <w:rPr>
          <w:rFonts w:cs="Arial"/>
          <w:szCs w:val="24"/>
          <w:lang w:val="en-US"/>
        </w:rPr>
        <w:t>Locate land uses (particularly higher density residences) and transport networks in a way that maximises efficiency.</w:t>
      </w:r>
    </w:p>
    <w:p w14:paraId="5F7ED4FD" w14:textId="61C68016" w:rsidR="00C97C53" w:rsidRPr="00EF2981" w:rsidRDefault="00C97C53" w:rsidP="00EF2981">
      <w:pPr>
        <w:jc w:val="both"/>
        <w:rPr>
          <w:rFonts w:cs="Arial"/>
          <w:szCs w:val="24"/>
          <w:lang w:val="en-US"/>
        </w:rPr>
      </w:pPr>
    </w:p>
    <w:p w14:paraId="1FBDCAAC" w14:textId="77777777" w:rsidR="00C97C53" w:rsidRPr="001F3761" w:rsidRDefault="00C97C53" w:rsidP="00C97C53">
      <w:pPr>
        <w:jc w:val="both"/>
        <w:rPr>
          <w:rFonts w:cs="Arial"/>
          <w:szCs w:val="24"/>
          <w:lang w:val="en-US"/>
        </w:rPr>
      </w:pPr>
      <w:r w:rsidRPr="001F3761">
        <w:rPr>
          <w:rFonts w:cs="Arial"/>
          <w:szCs w:val="24"/>
        </w:rPr>
        <w:t>The development of the Integrated Transport Strategy and Transport Impact Assessments will provide a framework for State and local governments, key stakeholders, and the community to work collaboratively together, guiding investment into the future and outlining further investigative tasks required to support development of the transport network.</w:t>
      </w:r>
    </w:p>
    <w:p w14:paraId="4F14FD61" w14:textId="77777777" w:rsidR="00C97C53" w:rsidRPr="001F3761" w:rsidRDefault="00C97C53" w:rsidP="00C97C53">
      <w:pPr>
        <w:jc w:val="both"/>
        <w:rPr>
          <w:rFonts w:cs="Arial"/>
          <w:b/>
          <w:bCs/>
          <w:szCs w:val="24"/>
          <w:lang w:val="en-US"/>
        </w:rPr>
      </w:pPr>
    </w:p>
    <w:p w14:paraId="7349445B" w14:textId="77777777" w:rsidR="00C97C53" w:rsidRPr="001F3761" w:rsidRDefault="00C97C53" w:rsidP="00C97C53">
      <w:pPr>
        <w:jc w:val="both"/>
        <w:rPr>
          <w:rFonts w:cs="Arial"/>
          <w:b/>
          <w:bCs/>
          <w:szCs w:val="24"/>
          <w:lang w:val="en-US"/>
        </w:rPr>
      </w:pPr>
      <w:r w:rsidRPr="001F3761">
        <w:rPr>
          <w:rFonts w:cs="Arial"/>
          <w:b/>
          <w:bCs/>
          <w:szCs w:val="24"/>
          <w:lang w:val="en-US"/>
        </w:rPr>
        <w:t xml:space="preserve">Who benefits? </w:t>
      </w:r>
    </w:p>
    <w:p w14:paraId="402371EA" w14:textId="77777777" w:rsidR="00C97C53" w:rsidRPr="001F3761" w:rsidRDefault="00C97C53" w:rsidP="00C97C53">
      <w:pPr>
        <w:jc w:val="both"/>
        <w:rPr>
          <w:rFonts w:cs="Arial"/>
          <w:szCs w:val="24"/>
        </w:rPr>
      </w:pPr>
      <w:r w:rsidRPr="001F3761">
        <w:rPr>
          <w:rFonts w:cs="Arial"/>
          <w:szCs w:val="24"/>
        </w:rPr>
        <w:t>A successful Integrated Transport Strategy will outline a series of initiatives and investments that will help residents, workers, and visitors to the City.</w:t>
      </w:r>
    </w:p>
    <w:p w14:paraId="2AD5F2FA" w14:textId="77777777" w:rsidR="00C97C53" w:rsidRPr="001F3761" w:rsidRDefault="00C97C53" w:rsidP="00C97C53">
      <w:pPr>
        <w:jc w:val="both"/>
        <w:rPr>
          <w:rFonts w:cs="Arial"/>
          <w:szCs w:val="24"/>
          <w:lang w:val="en-US"/>
        </w:rPr>
      </w:pPr>
    </w:p>
    <w:p w14:paraId="6CD739E8" w14:textId="77777777" w:rsidR="00C97C53" w:rsidRPr="001F3761" w:rsidRDefault="00C97C53" w:rsidP="00C97C53">
      <w:pPr>
        <w:jc w:val="both"/>
        <w:rPr>
          <w:rFonts w:cs="Arial"/>
          <w:b/>
          <w:bCs/>
          <w:szCs w:val="24"/>
          <w:lang w:val="en-US"/>
        </w:rPr>
      </w:pPr>
      <w:r w:rsidRPr="001F3761">
        <w:rPr>
          <w:rFonts w:cs="Arial"/>
          <w:b/>
          <w:bCs/>
          <w:szCs w:val="24"/>
          <w:lang w:val="en-US"/>
        </w:rPr>
        <w:t>Does it involve a tolerable risk?</w:t>
      </w:r>
    </w:p>
    <w:p w14:paraId="73773DA8" w14:textId="77777777" w:rsidR="00C97C53" w:rsidRPr="001F3761" w:rsidRDefault="00C97C53" w:rsidP="00C97C53">
      <w:pPr>
        <w:jc w:val="both"/>
        <w:rPr>
          <w:rFonts w:cs="Arial"/>
          <w:szCs w:val="24"/>
        </w:rPr>
      </w:pPr>
      <w:r w:rsidRPr="001F3761">
        <w:rPr>
          <w:rFonts w:cs="Arial"/>
          <w:szCs w:val="24"/>
        </w:rPr>
        <w:t>The Integrated Transport Strategy and Transport Impact Assessments will result in better informed decision making.</w:t>
      </w:r>
      <w:r w:rsidRPr="001F3761">
        <w:rPr>
          <w:rFonts w:cs="Arial"/>
          <w:szCs w:val="24"/>
          <w:lang w:val="en-US"/>
        </w:rPr>
        <w:t xml:space="preserve"> </w:t>
      </w:r>
    </w:p>
    <w:p w14:paraId="408546E0" w14:textId="77777777" w:rsidR="00C97C53" w:rsidRPr="001F3761" w:rsidRDefault="00C97C53" w:rsidP="00C97C53">
      <w:pPr>
        <w:jc w:val="both"/>
        <w:rPr>
          <w:rFonts w:cs="Arial"/>
          <w:b/>
          <w:bCs/>
          <w:szCs w:val="24"/>
          <w:lang w:val="en-US"/>
        </w:rPr>
      </w:pPr>
    </w:p>
    <w:p w14:paraId="53FCC821" w14:textId="4153ECEA" w:rsidR="00C97C53" w:rsidRPr="001F3761" w:rsidRDefault="00C97C53" w:rsidP="00C97C53">
      <w:pPr>
        <w:jc w:val="both"/>
        <w:rPr>
          <w:rFonts w:cs="Arial"/>
          <w:szCs w:val="24"/>
          <w:lang w:val="en-US"/>
        </w:rPr>
      </w:pPr>
      <w:r w:rsidRPr="001F3761">
        <w:rPr>
          <w:rFonts w:cs="Arial"/>
          <w:b/>
          <w:bCs/>
          <w:szCs w:val="24"/>
          <w:lang w:val="en-US"/>
        </w:rPr>
        <w:t>Do we h</w:t>
      </w:r>
      <w:r w:rsidR="00EF2981">
        <w:rPr>
          <w:rFonts w:cs="Arial"/>
          <w:b/>
          <w:bCs/>
          <w:szCs w:val="24"/>
          <w:lang w:val="en-US"/>
        </w:rPr>
        <w:t>a</w:t>
      </w:r>
      <w:r w:rsidRPr="001F3761">
        <w:rPr>
          <w:rFonts w:cs="Arial"/>
          <w:b/>
          <w:bCs/>
          <w:szCs w:val="24"/>
          <w:lang w:val="en-US"/>
        </w:rPr>
        <w:t>ve the information we need?</w:t>
      </w:r>
    </w:p>
    <w:p w14:paraId="600B64FC" w14:textId="77777777" w:rsidR="00C97C53" w:rsidRPr="001F3761" w:rsidRDefault="00C97C53" w:rsidP="00C97C53">
      <w:pPr>
        <w:jc w:val="both"/>
        <w:rPr>
          <w:rFonts w:cs="Arial"/>
          <w:szCs w:val="24"/>
          <w:lang w:val="en-US"/>
        </w:rPr>
      </w:pPr>
      <w:r w:rsidRPr="001F3761">
        <w:rPr>
          <w:rFonts w:cs="Arial"/>
          <w:szCs w:val="24"/>
        </w:rPr>
        <w:t>Council has agreed to a budget allocation to engage a consultant to develop the Integrated Transport Strategy and the priority Transport Impact Assessments.</w:t>
      </w:r>
    </w:p>
    <w:p w14:paraId="302E0372" w14:textId="6CA322F6" w:rsidR="00C97C53" w:rsidRDefault="00C97C53" w:rsidP="00C97C53">
      <w:pPr>
        <w:tabs>
          <w:tab w:val="left" w:pos="960"/>
        </w:tabs>
        <w:jc w:val="both"/>
        <w:rPr>
          <w:rFonts w:cs="Arial"/>
          <w:szCs w:val="24"/>
          <w:lang w:val="en-US"/>
        </w:rPr>
      </w:pPr>
    </w:p>
    <w:p w14:paraId="49812164" w14:textId="77777777" w:rsidR="00EF2981" w:rsidRPr="001F3761" w:rsidRDefault="00EF2981" w:rsidP="00C97C53">
      <w:pPr>
        <w:tabs>
          <w:tab w:val="left" w:pos="960"/>
        </w:tabs>
        <w:jc w:val="both"/>
        <w:rPr>
          <w:rFonts w:cs="Arial"/>
          <w:szCs w:val="24"/>
          <w:lang w:val="en-US"/>
        </w:rPr>
      </w:pPr>
    </w:p>
    <w:p w14:paraId="7046F577" w14:textId="77777777" w:rsidR="00C97C53" w:rsidRPr="00EF2981" w:rsidRDefault="00C97C53" w:rsidP="0012338F">
      <w:pPr>
        <w:pStyle w:val="ListParagraph"/>
        <w:numPr>
          <w:ilvl w:val="0"/>
          <w:numId w:val="95"/>
        </w:numPr>
        <w:ind w:hanging="720"/>
        <w:jc w:val="both"/>
        <w:rPr>
          <w:rFonts w:cs="Arial"/>
          <w:b/>
          <w:sz w:val="28"/>
          <w:szCs w:val="32"/>
          <w:lang w:val="en-US"/>
        </w:rPr>
      </w:pPr>
      <w:r w:rsidRPr="00EF2981">
        <w:rPr>
          <w:rFonts w:cs="Arial"/>
          <w:b/>
          <w:sz w:val="28"/>
          <w:szCs w:val="32"/>
          <w:lang w:val="en-US"/>
        </w:rPr>
        <w:t>Budget/Financial Implications</w:t>
      </w:r>
    </w:p>
    <w:p w14:paraId="6D43DA40" w14:textId="77777777" w:rsidR="00C97C53" w:rsidRPr="001F3761" w:rsidRDefault="00C97C53" w:rsidP="00C97C53">
      <w:pPr>
        <w:jc w:val="both"/>
        <w:rPr>
          <w:rFonts w:cs="Arial"/>
          <w:b/>
          <w:lang w:val="en-US"/>
        </w:rPr>
      </w:pPr>
    </w:p>
    <w:p w14:paraId="5F18CB8C" w14:textId="77777777" w:rsidR="00C97C53" w:rsidRPr="001F3761" w:rsidRDefault="00C97C53" w:rsidP="00C97C53">
      <w:pPr>
        <w:jc w:val="both"/>
        <w:rPr>
          <w:rFonts w:cs="Arial"/>
          <w:szCs w:val="24"/>
        </w:rPr>
      </w:pPr>
      <w:r w:rsidRPr="001F3761">
        <w:rPr>
          <w:rFonts w:cs="Arial"/>
          <w:szCs w:val="24"/>
        </w:rPr>
        <w:t>An estimated of $145,000 in 2020/21 and $50,000 in the 2021/22 financial year, to engage a consultant to develop both the Integrated Transport Strategy and three Transport Impact Assessments in support of the priority Precinct Plans. This was approved at the February Council meeting.</w:t>
      </w:r>
    </w:p>
    <w:p w14:paraId="5545B544" w14:textId="77777777" w:rsidR="00C97C53" w:rsidRPr="001F3761" w:rsidRDefault="00C97C53" w:rsidP="00C97C53">
      <w:pPr>
        <w:jc w:val="both"/>
        <w:rPr>
          <w:rFonts w:cs="Arial"/>
          <w:szCs w:val="24"/>
        </w:rPr>
      </w:pPr>
    </w:p>
    <w:p w14:paraId="6E47D1C2" w14:textId="77777777" w:rsidR="00C97C53" w:rsidRPr="001F3761" w:rsidRDefault="00C97C53" w:rsidP="00C97C53">
      <w:pPr>
        <w:jc w:val="both"/>
        <w:rPr>
          <w:rFonts w:cs="Arial"/>
          <w:b/>
          <w:bCs/>
          <w:szCs w:val="24"/>
          <w:lang w:val="en-US"/>
        </w:rPr>
      </w:pPr>
      <w:r w:rsidRPr="001F3761">
        <w:rPr>
          <w:rFonts w:cs="Arial"/>
          <w:b/>
          <w:bCs/>
          <w:szCs w:val="24"/>
          <w:lang w:val="en-US"/>
        </w:rPr>
        <w:t xml:space="preserve">Can we afford it? </w:t>
      </w:r>
    </w:p>
    <w:p w14:paraId="42025103" w14:textId="77777777" w:rsidR="00C97C53" w:rsidRPr="001F3761" w:rsidRDefault="00C97C53" w:rsidP="00C97C53">
      <w:pPr>
        <w:jc w:val="both"/>
        <w:rPr>
          <w:rFonts w:cs="Arial"/>
          <w:szCs w:val="24"/>
          <w:lang w:val="en-US"/>
        </w:rPr>
      </w:pPr>
      <w:r w:rsidRPr="001F3761">
        <w:rPr>
          <w:rFonts w:cs="Arial"/>
          <w:szCs w:val="24"/>
        </w:rPr>
        <w:t xml:space="preserve">The Integrated Transport Plan is not specifically provided for in the Long-Term Financial Plan. However, the Integrated Transport Plans and Traffic Impact </w:t>
      </w:r>
      <w:r w:rsidRPr="001F3761">
        <w:rPr>
          <w:rFonts w:cs="Arial"/>
          <w:szCs w:val="24"/>
        </w:rPr>
        <w:lastRenderedPageBreak/>
        <w:t>Assessments for the Precinct Plans are considered essential by the Administration to satisfy the transport objectives outlined in the Strategic Community Plan and LPS3.</w:t>
      </w:r>
      <w:r w:rsidRPr="001F3761">
        <w:rPr>
          <w:rFonts w:cs="Arial"/>
          <w:szCs w:val="24"/>
          <w:lang w:val="en-US"/>
        </w:rPr>
        <w:t xml:space="preserve"> </w:t>
      </w:r>
    </w:p>
    <w:p w14:paraId="6DEAAE03" w14:textId="77777777" w:rsidR="00C97C53" w:rsidRPr="001F3761" w:rsidRDefault="00C97C53" w:rsidP="00C97C53">
      <w:pPr>
        <w:jc w:val="both"/>
        <w:rPr>
          <w:rFonts w:cs="Arial"/>
          <w:b/>
          <w:bCs/>
          <w:szCs w:val="24"/>
          <w:lang w:val="en-US"/>
        </w:rPr>
      </w:pPr>
    </w:p>
    <w:p w14:paraId="5F22A5B2" w14:textId="77777777" w:rsidR="00C97C53" w:rsidRPr="001F3761" w:rsidRDefault="00C97C53" w:rsidP="00C97C53">
      <w:pPr>
        <w:jc w:val="both"/>
        <w:rPr>
          <w:rFonts w:cs="Arial"/>
          <w:b/>
          <w:bCs/>
          <w:szCs w:val="24"/>
          <w:lang w:val="en-US"/>
        </w:rPr>
      </w:pPr>
      <w:r w:rsidRPr="001F3761">
        <w:rPr>
          <w:rFonts w:cs="Arial"/>
          <w:b/>
          <w:bCs/>
          <w:szCs w:val="24"/>
          <w:lang w:val="en-US"/>
        </w:rPr>
        <w:t>How does the option impact upon rates?</w:t>
      </w:r>
    </w:p>
    <w:p w14:paraId="37CBDCE1" w14:textId="77777777" w:rsidR="00C97C53" w:rsidRPr="001F3761" w:rsidRDefault="00C97C53" w:rsidP="00C97C53">
      <w:pPr>
        <w:jc w:val="both"/>
        <w:rPr>
          <w:rFonts w:cs="Arial"/>
          <w:szCs w:val="24"/>
          <w:lang w:val="en-US"/>
        </w:rPr>
      </w:pPr>
      <w:r w:rsidRPr="001F3761">
        <w:rPr>
          <w:rFonts w:cs="Arial"/>
          <w:szCs w:val="24"/>
        </w:rPr>
        <w:t>Cost savings will be identified in the 2020/21 budget. Funding $50,000 will be required in the 2021/22 financial year will be subject to Council’s consideration as part of the 2021/22 budget process to minimize potential impact on rates.</w:t>
      </w:r>
      <w:r w:rsidRPr="001F3761">
        <w:rPr>
          <w:rFonts w:cs="Arial"/>
          <w:szCs w:val="24"/>
          <w:lang w:val="en-US"/>
        </w:rPr>
        <w:t xml:space="preserve"> </w:t>
      </w:r>
    </w:p>
    <w:p w14:paraId="22E5823A" w14:textId="4142B3D2" w:rsidR="00C97C53" w:rsidRDefault="00C97C53" w:rsidP="00C97C53">
      <w:pPr>
        <w:jc w:val="both"/>
        <w:rPr>
          <w:rFonts w:cs="Arial"/>
          <w:b/>
          <w:bCs/>
          <w:szCs w:val="24"/>
        </w:rPr>
      </w:pPr>
    </w:p>
    <w:p w14:paraId="36F95E39" w14:textId="77777777" w:rsidR="00EF2981" w:rsidRPr="001F3761" w:rsidRDefault="00EF2981" w:rsidP="00C97C53">
      <w:pPr>
        <w:jc w:val="both"/>
        <w:rPr>
          <w:rFonts w:cs="Arial"/>
          <w:b/>
          <w:bCs/>
          <w:szCs w:val="24"/>
        </w:rPr>
      </w:pPr>
    </w:p>
    <w:p w14:paraId="59C1A06B" w14:textId="77777777" w:rsidR="00C97C53" w:rsidRPr="001F3761" w:rsidRDefault="00C97C53" w:rsidP="0012338F">
      <w:pPr>
        <w:pStyle w:val="ListParagraph"/>
        <w:numPr>
          <w:ilvl w:val="0"/>
          <w:numId w:val="95"/>
        </w:numPr>
        <w:ind w:hanging="720"/>
        <w:jc w:val="both"/>
        <w:rPr>
          <w:rFonts w:cs="Arial"/>
          <w:b/>
          <w:bCs/>
          <w:szCs w:val="24"/>
        </w:rPr>
      </w:pPr>
      <w:r w:rsidRPr="001F3761">
        <w:rPr>
          <w:rFonts w:cs="Arial"/>
          <w:b/>
          <w:bCs/>
          <w:sz w:val="28"/>
          <w:szCs w:val="28"/>
        </w:rPr>
        <w:t xml:space="preserve">Conclusion </w:t>
      </w:r>
    </w:p>
    <w:p w14:paraId="74340F4C" w14:textId="77777777" w:rsidR="00C97C53" w:rsidRPr="001F3761" w:rsidRDefault="00C97C53" w:rsidP="00C97C53">
      <w:pPr>
        <w:jc w:val="both"/>
        <w:rPr>
          <w:rFonts w:cs="Arial"/>
          <w:szCs w:val="24"/>
        </w:rPr>
      </w:pPr>
    </w:p>
    <w:p w14:paraId="0C3BBC11" w14:textId="77777777" w:rsidR="00C97C53" w:rsidRPr="001F3761" w:rsidRDefault="00C97C53" w:rsidP="00C97C53">
      <w:pPr>
        <w:jc w:val="both"/>
        <w:rPr>
          <w:rFonts w:cs="Arial"/>
          <w:szCs w:val="24"/>
        </w:rPr>
      </w:pPr>
      <w:r w:rsidRPr="001F3761">
        <w:rPr>
          <w:rFonts w:cs="Arial"/>
          <w:szCs w:val="24"/>
        </w:rPr>
        <w:t>The concerns of the residents as expressed at the Special Meeting of Electors are valid and should be addressed in a strategic manner, which officers consider is best handled via an information briefing of Councillors in order to allow a path forward to be established.</w:t>
      </w:r>
    </w:p>
    <w:p w14:paraId="5BE1D768" w14:textId="77777777" w:rsidR="00E14815" w:rsidRDefault="00E14815">
      <w:pPr>
        <w:spacing w:after="160" w:line="259" w:lineRule="auto"/>
        <w:contextualSpacing w:val="0"/>
        <w:rPr>
          <w:rFonts w:cs="Arial"/>
          <w:iCs/>
          <w:color w:val="000000" w:themeColor="text1"/>
          <w:sz w:val="28"/>
          <w:szCs w:val="28"/>
        </w:rPr>
      </w:pPr>
    </w:p>
    <w:sectPr w:rsidR="00E14815" w:rsidSect="008C7420">
      <w:headerReference w:type="default" r:id="rId27"/>
      <w:footerReference w:type="default" r:id="rId28"/>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B0ED8" w14:textId="77777777" w:rsidR="0040649A" w:rsidRDefault="0040649A" w:rsidP="00613C60">
      <w:r>
        <w:separator/>
      </w:r>
    </w:p>
  </w:endnote>
  <w:endnote w:type="continuationSeparator" w:id="0">
    <w:p w14:paraId="1B0FB9DD" w14:textId="77777777" w:rsidR="0040649A" w:rsidRDefault="0040649A" w:rsidP="00613C60">
      <w:r>
        <w:continuationSeparator/>
      </w:r>
    </w:p>
  </w:endnote>
  <w:endnote w:type="continuationNotice" w:id="1">
    <w:p w14:paraId="2C125DDF" w14:textId="77777777" w:rsidR="0040649A" w:rsidRDefault="00406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2AF3B79B" w:rsidR="00E14815" w:rsidRPr="00EA308A" w:rsidRDefault="00E14815"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9130E" w14:textId="77777777" w:rsidR="0040649A" w:rsidRDefault="0040649A" w:rsidP="00613C60">
      <w:r>
        <w:separator/>
      </w:r>
    </w:p>
  </w:footnote>
  <w:footnote w:type="continuationSeparator" w:id="0">
    <w:p w14:paraId="0F932389" w14:textId="77777777" w:rsidR="0040649A" w:rsidRDefault="0040649A" w:rsidP="00613C60">
      <w:r>
        <w:continuationSeparator/>
      </w:r>
    </w:p>
  </w:footnote>
  <w:footnote w:type="continuationNotice" w:id="1">
    <w:p w14:paraId="5BF38BE2" w14:textId="77777777" w:rsidR="0040649A" w:rsidRDefault="004064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4529E" w14:textId="2DD7C1A4" w:rsidR="00FE51D5" w:rsidRPr="00EF2981" w:rsidRDefault="00E14815" w:rsidP="00EF2981">
    <w:pPr>
      <w:pStyle w:val="Header"/>
      <w:jc w:val="right"/>
      <w:rPr>
        <w:rFonts w:cs="Arial"/>
      </w:rPr>
    </w:pPr>
    <w:r>
      <w:rPr>
        <w:rFonts w:cs="Arial"/>
      </w:rPr>
      <w:t>2021 PD Reports – PD05.21 – PD</w:t>
    </w:r>
    <w:r w:rsidR="00FE51D5">
      <w:rPr>
        <w:rFonts w:cs="Arial"/>
      </w:rPr>
      <w:t>10</w:t>
    </w:r>
    <w:r>
      <w:rPr>
        <w:rFonts w:cs="Arial"/>
      </w:rPr>
      <w:t>.21 – 23 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24851"/>
    <w:multiLevelType w:val="hybridMultilevel"/>
    <w:tmpl w:val="14963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094C11"/>
    <w:multiLevelType w:val="multilevel"/>
    <w:tmpl w:val="B28063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9A652E2"/>
    <w:multiLevelType w:val="hybridMultilevel"/>
    <w:tmpl w:val="EE2A4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CB703B"/>
    <w:multiLevelType w:val="hybridMultilevel"/>
    <w:tmpl w:val="9C086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B6B3E84"/>
    <w:multiLevelType w:val="multilevel"/>
    <w:tmpl w:val="31200B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C316F61"/>
    <w:multiLevelType w:val="hybridMultilevel"/>
    <w:tmpl w:val="256044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F028C6B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A07AE0"/>
    <w:multiLevelType w:val="hybridMultilevel"/>
    <w:tmpl w:val="2C1ED8C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0DEB2BD6"/>
    <w:multiLevelType w:val="hybridMultilevel"/>
    <w:tmpl w:val="F77C1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0220AAA"/>
    <w:multiLevelType w:val="hybridMultilevel"/>
    <w:tmpl w:val="B0B46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58380A"/>
    <w:multiLevelType w:val="hybridMultilevel"/>
    <w:tmpl w:val="219CB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1C1A6D"/>
    <w:multiLevelType w:val="hybridMultilevel"/>
    <w:tmpl w:val="2AE03A26"/>
    <w:lvl w:ilvl="0" w:tplc="09F0B25C">
      <w:start w:val="1"/>
      <w:numFmt w:val="lowerLetter"/>
      <w:lvlText w:val="%1."/>
      <w:lvlJc w:val="left"/>
      <w:pPr>
        <w:ind w:left="720" w:hanging="360"/>
      </w:pPr>
      <w:rPr>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9">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3" w15:restartNumberingAfterBreak="0">
    <w:nsid w:val="160608AB"/>
    <w:multiLevelType w:val="hybridMultilevel"/>
    <w:tmpl w:val="8A58B47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15:restartNumberingAfterBreak="0">
    <w:nsid w:val="16142E0D"/>
    <w:multiLevelType w:val="hybridMultilevel"/>
    <w:tmpl w:val="9AFA1766"/>
    <w:lvl w:ilvl="0" w:tplc="577A5B50">
      <w:start w:val="1"/>
      <w:numFmt w:val="decimal"/>
      <w:lvlText w:val="%1."/>
      <w:lvlJc w:val="left"/>
      <w:pPr>
        <w:ind w:left="720" w:hanging="360"/>
      </w:pPr>
      <w:rPr>
        <w:rFonts w:hint="default"/>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483F3F"/>
    <w:multiLevelType w:val="hybridMultilevel"/>
    <w:tmpl w:val="11985A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185B7F2C"/>
    <w:multiLevelType w:val="hybridMultilevel"/>
    <w:tmpl w:val="6E88DA5E"/>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19D82909"/>
    <w:multiLevelType w:val="hybridMultilevel"/>
    <w:tmpl w:val="CD5E2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1AFB584F"/>
    <w:multiLevelType w:val="hybridMultilevel"/>
    <w:tmpl w:val="1BC60354"/>
    <w:lvl w:ilvl="0" w:tplc="EB48A6A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B071223"/>
    <w:multiLevelType w:val="hybridMultilevel"/>
    <w:tmpl w:val="C2A84CB6"/>
    <w:lvl w:ilvl="0" w:tplc="3680170C">
      <w:start w:val="1"/>
      <w:numFmt w:val="lowerLetter"/>
      <w:lvlText w:val="%1)"/>
      <w:lvlJc w:val="left"/>
      <w:pPr>
        <w:ind w:left="720" w:hanging="360"/>
      </w:pPr>
      <w:rPr>
        <w:rFonts w:ascii="Arial" w:hAnsi="Arial" w:cs="Arial" w:hint="default"/>
        <w:b/>
        <w:bCs/>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1EE01FC6"/>
    <w:multiLevelType w:val="hybridMultilevel"/>
    <w:tmpl w:val="36F4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47078B"/>
    <w:multiLevelType w:val="hybridMultilevel"/>
    <w:tmpl w:val="9BEC307E"/>
    <w:lvl w:ilvl="0" w:tplc="A476CD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07310E"/>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2410391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2C60A4"/>
    <w:multiLevelType w:val="hybridMultilevel"/>
    <w:tmpl w:val="8EFAB8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24F50117"/>
    <w:multiLevelType w:val="multilevel"/>
    <w:tmpl w:val="07826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82163A"/>
    <w:multiLevelType w:val="hybridMultilevel"/>
    <w:tmpl w:val="67080AEC"/>
    <w:lvl w:ilvl="0" w:tplc="A476CD1E">
      <w:start w:val="1"/>
      <w:numFmt w:val="decimal"/>
      <w:lvlText w:val="%1.0"/>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5851675"/>
    <w:multiLevelType w:val="multilevel"/>
    <w:tmpl w:val="556A5E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8835B1E"/>
    <w:multiLevelType w:val="hybridMultilevel"/>
    <w:tmpl w:val="B0D2E7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375074"/>
    <w:multiLevelType w:val="hybridMultilevel"/>
    <w:tmpl w:val="5B7640C6"/>
    <w:lvl w:ilvl="0" w:tplc="6A5CB6F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2EA24A42"/>
    <w:multiLevelType w:val="hybridMultilevel"/>
    <w:tmpl w:val="1EECB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1A414DE"/>
    <w:multiLevelType w:val="hybridMultilevel"/>
    <w:tmpl w:val="B0D2E7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1DE444B"/>
    <w:multiLevelType w:val="hybridMultilevel"/>
    <w:tmpl w:val="88907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2A929B4"/>
    <w:multiLevelType w:val="hybridMultilevel"/>
    <w:tmpl w:val="32986916"/>
    <w:lvl w:ilvl="0" w:tplc="618241B2">
      <w:start w:val="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32E11E72"/>
    <w:multiLevelType w:val="multilevel"/>
    <w:tmpl w:val="41ACF7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3627664"/>
    <w:multiLevelType w:val="hybridMultilevel"/>
    <w:tmpl w:val="5C70A9A8"/>
    <w:lvl w:ilvl="0" w:tplc="0C090017">
      <w:start w:val="1"/>
      <w:numFmt w:val="lowerLetter"/>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36075979"/>
    <w:multiLevelType w:val="hybridMultilevel"/>
    <w:tmpl w:val="A1FA9B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B38084A"/>
    <w:multiLevelType w:val="hybridMultilevel"/>
    <w:tmpl w:val="474A2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8D5D97"/>
    <w:multiLevelType w:val="hybridMultilevel"/>
    <w:tmpl w:val="4C40CC52"/>
    <w:lvl w:ilvl="0" w:tplc="0C090017">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9" w15:restartNumberingAfterBreak="0">
    <w:nsid w:val="3CA11BF2"/>
    <w:multiLevelType w:val="hybridMultilevel"/>
    <w:tmpl w:val="B63A4C56"/>
    <w:lvl w:ilvl="0" w:tplc="DA8CCE50">
      <w:start w:val="2"/>
      <w:numFmt w:val="lowerRoman"/>
      <w:lvlText w:val="%1."/>
      <w:lvlJc w:val="left"/>
      <w:pPr>
        <w:ind w:left="1080" w:hanging="72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3D10490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FB0759B"/>
    <w:multiLevelType w:val="hybridMultilevel"/>
    <w:tmpl w:val="186A19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403627E4"/>
    <w:multiLevelType w:val="hybridMultilevel"/>
    <w:tmpl w:val="EA36DA3C"/>
    <w:lvl w:ilvl="0" w:tplc="C2FCD6C0">
      <w:start w:val="1"/>
      <w:numFmt w:val="decimal"/>
      <w:lvlText w:val="%1.0"/>
      <w:lvlJc w:val="left"/>
      <w:pPr>
        <w:ind w:left="720" w:hanging="360"/>
      </w:pPr>
      <w:rPr>
        <w:rFonts w:hint="default"/>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0CD4684"/>
    <w:multiLevelType w:val="hybridMultilevel"/>
    <w:tmpl w:val="FEE640C8"/>
    <w:lvl w:ilvl="0" w:tplc="0C09001B">
      <w:start w:val="1"/>
      <w:numFmt w:val="lowerRoman"/>
      <w:lvlText w:val="%1."/>
      <w:lvlJc w:val="righ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54" w15:restartNumberingAfterBreak="0">
    <w:nsid w:val="42755497"/>
    <w:multiLevelType w:val="hybridMultilevel"/>
    <w:tmpl w:val="047E8E9A"/>
    <w:lvl w:ilvl="0" w:tplc="0C090017">
      <w:start w:val="1"/>
      <w:numFmt w:val="lowerLetter"/>
      <w:lvlText w:val="%1)"/>
      <w:lvlJc w:val="left"/>
      <w:pPr>
        <w:ind w:left="1080" w:hanging="360"/>
      </w:pPr>
    </w:lvl>
    <w:lvl w:ilvl="1" w:tplc="0C090005">
      <w:start w:val="1"/>
      <w:numFmt w:val="bullet"/>
      <w:lvlText w:val=""/>
      <w:lvlJc w:val="left"/>
      <w:pPr>
        <w:ind w:left="1800" w:hanging="360"/>
      </w:pPr>
      <w:rPr>
        <w:rFonts w:ascii="Wingdings" w:hAnsi="Wingding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437B0899"/>
    <w:multiLevelType w:val="hybridMultilevel"/>
    <w:tmpl w:val="1CE495B2"/>
    <w:lvl w:ilvl="0" w:tplc="0C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3FC63B1"/>
    <w:multiLevelType w:val="multilevel"/>
    <w:tmpl w:val="ADAE7C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45202B4D"/>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45F03E6F"/>
    <w:multiLevelType w:val="multilevel"/>
    <w:tmpl w:val="D2AA82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6D947A3"/>
    <w:multiLevelType w:val="hybridMultilevel"/>
    <w:tmpl w:val="FCD05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635D8D"/>
    <w:multiLevelType w:val="hybridMultilevel"/>
    <w:tmpl w:val="633C90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47CA4BE6"/>
    <w:multiLevelType w:val="multilevel"/>
    <w:tmpl w:val="D91A529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8F6525A"/>
    <w:multiLevelType w:val="hybridMultilevel"/>
    <w:tmpl w:val="DFAEC75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960EE0A">
      <w:start w:val="1"/>
      <w:numFmt w:val="lowerRoman"/>
      <w:lvlText w:val="(%3)"/>
      <w:lvlJc w:val="left"/>
      <w:pPr>
        <w:ind w:left="72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D15681C"/>
    <w:multiLevelType w:val="multilevel"/>
    <w:tmpl w:val="81EEE7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E43258B"/>
    <w:multiLevelType w:val="hybridMultilevel"/>
    <w:tmpl w:val="B0D2E7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15:restartNumberingAfterBreak="0">
    <w:nsid w:val="53E30162"/>
    <w:multiLevelType w:val="hybridMultilevel"/>
    <w:tmpl w:val="6E88DA5E"/>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541D363A"/>
    <w:multiLevelType w:val="hybridMultilevel"/>
    <w:tmpl w:val="401CD8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4AC1A1A"/>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72" w15:restartNumberingAfterBreak="0">
    <w:nsid w:val="57964F67"/>
    <w:multiLevelType w:val="hybridMultilevel"/>
    <w:tmpl w:val="B4E8E07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5906740E"/>
    <w:multiLevelType w:val="hybridMultilevel"/>
    <w:tmpl w:val="25CEA2DC"/>
    <w:lvl w:ilvl="0" w:tplc="E12C0CC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97369CA"/>
    <w:multiLevelType w:val="hybridMultilevel"/>
    <w:tmpl w:val="6078342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5C033BDF"/>
    <w:multiLevelType w:val="hybridMultilevel"/>
    <w:tmpl w:val="090C7CE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5F086F14"/>
    <w:multiLevelType w:val="hybridMultilevel"/>
    <w:tmpl w:val="8370F286"/>
    <w:lvl w:ilvl="0" w:tplc="919A3722">
      <w:start w:val="1"/>
      <w:numFmt w:val="lowerRoman"/>
      <w:lvlText w:val="%1."/>
      <w:lvlJc w:val="right"/>
      <w:pPr>
        <w:ind w:left="720" w:hanging="360"/>
      </w:pPr>
      <w:rPr>
        <w:i w:val="0"/>
        <w:i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5F9636A1"/>
    <w:multiLevelType w:val="multilevel"/>
    <w:tmpl w:val="0F988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FD77F85"/>
    <w:multiLevelType w:val="multilevel"/>
    <w:tmpl w:val="D8EC6E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60016159"/>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3BB527A"/>
    <w:multiLevelType w:val="hybridMultilevel"/>
    <w:tmpl w:val="6BA89372"/>
    <w:lvl w:ilvl="0" w:tplc="0C090017">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3E47471"/>
    <w:multiLevelType w:val="multilevel"/>
    <w:tmpl w:val="9DFC341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64BB2A26"/>
    <w:multiLevelType w:val="hybridMultilevel"/>
    <w:tmpl w:val="DC02F1E2"/>
    <w:lvl w:ilvl="0" w:tplc="0C090001">
      <w:start w:val="1"/>
      <w:numFmt w:val="bullet"/>
      <w:lvlText w:val=""/>
      <w:lvlJc w:val="left"/>
      <w:pPr>
        <w:ind w:left="1070" w:hanging="360"/>
      </w:pPr>
      <w:rPr>
        <w:rFonts w:ascii="Symbol" w:hAnsi="Symbol" w:hint="default"/>
      </w:rPr>
    </w:lvl>
    <w:lvl w:ilvl="1" w:tplc="0C090019">
      <w:start w:val="1"/>
      <w:numFmt w:val="lowerLetter"/>
      <w:lvlText w:val="%2."/>
      <w:lvlJc w:val="left"/>
      <w:pPr>
        <w:ind w:left="1790" w:hanging="360"/>
      </w:pPr>
    </w:lvl>
    <w:lvl w:ilvl="2" w:tplc="0C09001B">
      <w:start w:val="1"/>
      <w:numFmt w:val="lowerRoman"/>
      <w:lvlText w:val="%3."/>
      <w:lvlJc w:val="right"/>
      <w:pPr>
        <w:ind w:left="2510" w:hanging="180"/>
      </w:pPr>
    </w:lvl>
    <w:lvl w:ilvl="3" w:tplc="0C09000F">
      <w:start w:val="1"/>
      <w:numFmt w:val="decimal"/>
      <w:lvlText w:val="%4."/>
      <w:lvlJc w:val="left"/>
      <w:pPr>
        <w:ind w:left="3230" w:hanging="360"/>
      </w:pPr>
    </w:lvl>
    <w:lvl w:ilvl="4" w:tplc="0C090019">
      <w:start w:val="1"/>
      <w:numFmt w:val="lowerLetter"/>
      <w:lvlText w:val="%5."/>
      <w:lvlJc w:val="left"/>
      <w:pPr>
        <w:ind w:left="3950" w:hanging="360"/>
      </w:pPr>
    </w:lvl>
    <w:lvl w:ilvl="5" w:tplc="0C09001B">
      <w:start w:val="1"/>
      <w:numFmt w:val="lowerRoman"/>
      <w:lvlText w:val="%6."/>
      <w:lvlJc w:val="right"/>
      <w:pPr>
        <w:ind w:left="4670" w:hanging="180"/>
      </w:pPr>
    </w:lvl>
    <w:lvl w:ilvl="6" w:tplc="0C09000F">
      <w:start w:val="1"/>
      <w:numFmt w:val="decimal"/>
      <w:lvlText w:val="%7."/>
      <w:lvlJc w:val="left"/>
      <w:pPr>
        <w:ind w:left="5390" w:hanging="360"/>
      </w:pPr>
    </w:lvl>
    <w:lvl w:ilvl="7" w:tplc="0C090019">
      <w:start w:val="1"/>
      <w:numFmt w:val="lowerLetter"/>
      <w:lvlText w:val="%8."/>
      <w:lvlJc w:val="left"/>
      <w:pPr>
        <w:ind w:left="6110" w:hanging="360"/>
      </w:pPr>
    </w:lvl>
    <w:lvl w:ilvl="8" w:tplc="0C09001B">
      <w:start w:val="1"/>
      <w:numFmt w:val="lowerRoman"/>
      <w:lvlText w:val="%9."/>
      <w:lvlJc w:val="right"/>
      <w:pPr>
        <w:ind w:left="6830" w:hanging="180"/>
      </w:pPr>
    </w:lvl>
  </w:abstractNum>
  <w:abstractNum w:abstractNumId="84" w15:restartNumberingAfterBreak="0">
    <w:nsid w:val="677B192B"/>
    <w:multiLevelType w:val="multilevel"/>
    <w:tmpl w:val="132A75A8"/>
    <w:lvl w:ilvl="0">
      <w:start w:val="1"/>
      <w:numFmt w:val="decimal"/>
      <w:lvlText w:val="%1."/>
      <w:lvlJc w:val="left"/>
      <w:pPr>
        <w:ind w:left="720" w:hanging="360"/>
      </w:pPr>
      <w:rPr>
        <w:rFonts w:hint="default"/>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7E45BCF"/>
    <w:multiLevelType w:val="hybridMultilevel"/>
    <w:tmpl w:val="BE6CD614"/>
    <w:lvl w:ilvl="0" w:tplc="4D2054E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8857E8A"/>
    <w:multiLevelType w:val="hybridMultilevel"/>
    <w:tmpl w:val="B284E13A"/>
    <w:lvl w:ilvl="0" w:tplc="4D2054E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C5256A1"/>
    <w:multiLevelType w:val="hybridMultilevel"/>
    <w:tmpl w:val="62D05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DE82EE8"/>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15:restartNumberingAfterBreak="0">
    <w:nsid w:val="6EC66F9A"/>
    <w:multiLevelType w:val="hybridMultilevel"/>
    <w:tmpl w:val="7C427B28"/>
    <w:lvl w:ilvl="0" w:tplc="618241B2">
      <w:start w:val="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6F5A143D"/>
    <w:multiLevelType w:val="hybridMultilevel"/>
    <w:tmpl w:val="31EA40D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1" w15:restartNumberingAfterBreak="0">
    <w:nsid w:val="6FCD4CD0"/>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70937AAA"/>
    <w:multiLevelType w:val="hybridMultilevel"/>
    <w:tmpl w:val="36E2E9BE"/>
    <w:lvl w:ilvl="0" w:tplc="618241B2">
      <w:start w:val="8"/>
      <w:numFmt w:val="bullet"/>
      <w:lvlText w:val="-"/>
      <w:lvlJc w:val="left"/>
      <w:pPr>
        <w:ind w:left="1080" w:hanging="36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3" w15:restartNumberingAfterBreak="0">
    <w:nsid w:val="70ED0E32"/>
    <w:multiLevelType w:val="hybridMultilevel"/>
    <w:tmpl w:val="ECD087E0"/>
    <w:lvl w:ilvl="0" w:tplc="128AA8F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2E51B71"/>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77FD799F"/>
    <w:multiLevelType w:val="hybridMultilevel"/>
    <w:tmpl w:val="4128E624"/>
    <w:lvl w:ilvl="0" w:tplc="0C090017">
      <w:start w:val="1"/>
      <w:numFmt w:val="lowerLetter"/>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7B2B0515"/>
    <w:multiLevelType w:val="hybridMultilevel"/>
    <w:tmpl w:val="805E3218"/>
    <w:lvl w:ilvl="0" w:tplc="10F2832E">
      <w:start w:val="1"/>
      <w:numFmt w:val="decimal"/>
      <w:lvlText w:val="%1."/>
      <w:lvlJc w:val="left"/>
      <w:pPr>
        <w:ind w:left="720" w:hanging="360"/>
      </w:pPr>
      <w:rPr>
        <w:rFonts w:ascii="Arial" w:hAnsi="Arial" w:cs="Arial" w:hint="default"/>
        <w:b/>
        <w:bCs/>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7E123BE3"/>
    <w:multiLevelType w:val="hybridMultilevel"/>
    <w:tmpl w:val="8634D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8" w15:restartNumberingAfterBreak="0">
    <w:nsid w:val="7E195F3F"/>
    <w:multiLevelType w:val="hybridMultilevel"/>
    <w:tmpl w:val="A6E65B6E"/>
    <w:lvl w:ilvl="0" w:tplc="4D2054E8">
      <w:start w:val="1"/>
      <w:numFmt w:val="bullet"/>
      <w:lvlText w:val=""/>
      <w:lvlJc w:val="left"/>
      <w:pPr>
        <w:ind w:left="720" w:hanging="360"/>
      </w:pPr>
      <w:rPr>
        <w:rFonts w:ascii="Symbol" w:hAnsi="Symbol" w:hint="default"/>
        <w:sz w:val="24"/>
        <w:szCs w:val="24"/>
      </w:rPr>
    </w:lvl>
    <w:lvl w:ilvl="1" w:tplc="F286A9A8">
      <w:start w:val="1"/>
      <w:numFmt w:val="bullet"/>
      <w:lvlText w:val="o"/>
      <w:lvlJc w:val="left"/>
      <w:pPr>
        <w:ind w:left="1440" w:hanging="360"/>
      </w:pPr>
      <w:rPr>
        <w:rFonts w:ascii="Courier New" w:hAnsi="Courier New" w:cs="Courier New" w:hint="default"/>
        <w:sz w:val="24"/>
        <w:szCs w:val="2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E5D0DE1"/>
    <w:multiLevelType w:val="multilevel"/>
    <w:tmpl w:val="58F889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E8C17B9"/>
    <w:multiLevelType w:val="hybridMultilevel"/>
    <w:tmpl w:val="782E11AE"/>
    <w:lvl w:ilvl="0" w:tplc="2F40EEF6">
      <w:start w:val="1"/>
      <w:numFmt w:val="lowerLetter"/>
      <w:lvlText w:val="%1."/>
      <w:lvlJc w:val="left"/>
      <w:pPr>
        <w:ind w:left="785" w:hanging="360"/>
      </w:pPr>
      <w:rPr>
        <w:rFonts w:ascii="Arial" w:hAnsi="Arial" w:cs="Arial" w:hint="default"/>
        <w:b w:val="0"/>
        <w:bCs/>
      </w:rPr>
    </w:lvl>
    <w:lvl w:ilvl="1" w:tplc="0C09001B">
      <w:start w:val="1"/>
      <w:numFmt w:val="lowerRoman"/>
      <w:lvlText w:val="%2."/>
      <w:lvlJc w:val="right"/>
      <w:pPr>
        <w:ind w:left="1865" w:hanging="360"/>
      </w:pPr>
    </w:lvl>
    <w:lvl w:ilvl="2" w:tplc="0C09001B">
      <w:start w:val="1"/>
      <w:numFmt w:val="lowerRoman"/>
      <w:lvlText w:val="%3."/>
      <w:lvlJc w:val="right"/>
      <w:pPr>
        <w:ind w:left="2585" w:hanging="180"/>
      </w:pPr>
    </w:lvl>
    <w:lvl w:ilvl="3" w:tplc="0C09000F">
      <w:start w:val="1"/>
      <w:numFmt w:val="decimal"/>
      <w:lvlText w:val="%4."/>
      <w:lvlJc w:val="left"/>
      <w:pPr>
        <w:ind w:left="3305" w:hanging="360"/>
      </w:pPr>
    </w:lvl>
    <w:lvl w:ilvl="4" w:tplc="0C090019">
      <w:start w:val="1"/>
      <w:numFmt w:val="lowerLetter"/>
      <w:lvlText w:val="%5."/>
      <w:lvlJc w:val="left"/>
      <w:pPr>
        <w:ind w:left="4025" w:hanging="360"/>
      </w:pPr>
    </w:lvl>
    <w:lvl w:ilvl="5" w:tplc="0C09001B">
      <w:start w:val="1"/>
      <w:numFmt w:val="lowerRoman"/>
      <w:lvlText w:val="%6."/>
      <w:lvlJc w:val="right"/>
      <w:pPr>
        <w:ind w:left="4745" w:hanging="180"/>
      </w:pPr>
    </w:lvl>
    <w:lvl w:ilvl="6" w:tplc="0C09000F">
      <w:start w:val="1"/>
      <w:numFmt w:val="decimal"/>
      <w:lvlText w:val="%7."/>
      <w:lvlJc w:val="left"/>
      <w:pPr>
        <w:ind w:left="5465" w:hanging="360"/>
      </w:pPr>
    </w:lvl>
    <w:lvl w:ilvl="7" w:tplc="0C090019">
      <w:start w:val="1"/>
      <w:numFmt w:val="lowerLetter"/>
      <w:lvlText w:val="%8."/>
      <w:lvlJc w:val="left"/>
      <w:pPr>
        <w:ind w:left="6185" w:hanging="360"/>
      </w:pPr>
    </w:lvl>
    <w:lvl w:ilvl="8" w:tplc="0C09001B">
      <w:start w:val="1"/>
      <w:numFmt w:val="lowerRoman"/>
      <w:lvlText w:val="%9."/>
      <w:lvlJc w:val="right"/>
      <w:pPr>
        <w:ind w:left="690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71"/>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71"/>
  </w:num>
  <w:num w:numId="14">
    <w:abstractNumId w:val="12"/>
  </w:num>
  <w:num w:numId="15">
    <w:abstractNumId w:val="38"/>
  </w:num>
  <w:num w:numId="16">
    <w:abstractNumId w:val="100"/>
  </w:num>
  <w:num w:numId="17">
    <w:abstractNumId w:val="41"/>
  </w:num>
  <w:num w:numId="18">
    <w:abstractNumId w:val="66"/>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7"/>
  </w:num>
  <w:num w:numId="22">
    <w:abstractNumId w:val="60"/>
  </w:num>
  <w:num w:numId="23">
    <w:abstractNumId w:val="84"/>
  </w:num>
  <w:num w:numId="24">
    <w:abstractNumId w:val="54"/>
  </w:num>
  <w:num w:numId="25">
    <w:abstractNumId w:val="65"/>
  </w:num>
  <w:num w:numId="26">
    <w:abstractNumId w:val="46"/>
  </w:num>
  <w:num w:numId="27">
    <w:abstractNumId w:val="98"/>
  </w:num>
  <w:num w:numId="28">
    <w:abstractNumId w:val="28"/>
  </w:num>
  <w:num w:numId="29">
    <w:abstractNumId w:val="85"/>
  </w:num>
  <w:num w:numId="30">
    <w:abstractNumId w:val="18"/>
  </w:num>
  <w:num w:numId="31">
    <w:abstractNumId w:val="86"/>
  </w:num>
  <w:num w:numId="32">
    <w:abstractNumId w:val="81"/>
  </w:num>
  <w:num w:numId="33">
    <w:abstractNumId w:val="24"/>
  </w:num>
  <w:num w:numId="34">
    <w:abstractNumId w:val="30"/>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57"/>
  </w:num>
  <w:num w:numId="46">
    <w:abstractNumId w:val="92"/>
  </w:num>
  <w:num w:numId="47">
    <w:abstractNumId w:val="23"/>
  </w:num>
  <w:num w:numId="48">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89"/>
  </w:num>
  <w:num w:numId="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75"/>
  </w:num>
  <w:num w:numId="54">
    <w:abstractNumId w:val="48"/>
  </w:num>
  <w:num w:numId="55">
    <w:abstractNumId w:val="15"/>
  </w:num>
  <w:num w:numId="56">
    <w:abstractNumId w:val="20"/>
  </w:num>
  <w:num w:numId="57">
    <w:abstractNumId w:val="55"/>
  </w:num>
  <w:num w:numId="58">
    <w:abstractNumId w:val="63"/>
  </w:num>
  <w:num w:numId="59">
    <w:abstractNumId w:val="40"/>
  </w:num>
  <w:num w:numId="60">
    <w:abstractNumId w:val="10"/>
  </w:num>
  <w:num w:numId="61">
    <w:abstractNumId w:val="64"/>
  </w:num>
  <w:num w:numId="62">
    <w:abstractNumId w:val="93"/>
  </w:num>
  <w:num w:numId="63">
    <w:abstractNumId w:val="53"/>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42"/>
  </w:num>
  <w:num w:numId="71">
    <w:abstractNumId w:val="97"/>
  </w:num>
  <w:num w:numId="72">
    <w:abstractNumId w:val="33"/>
  </w:num>
  <w:num w:numId="73">
    <w:abstractNumId w:val="88"/>
  </w:num>
  <w:num w:numId="74">
    <w:abstractNumId w:val="32"/>
  </w:num>
  <w:num w:numId="75">
    <w:abstractNumId w:val="68"/>
  </w:num>
  <w:num w:numId="76">
    <w:abstractNumId w:val="69"/>
  </w:num>
  <w:num w:numId="77">
    <w:abstractNumId w:val="82"/>
  </w:num>
  <w:num w:numId="78">
    <w:abstractNumId w:val="61"/>
  </w:num>
  <w:num w:numId="79">
    <w:abstractNumId w:val="19"/>
  </w:num>
  <w:num w:numId="80">
    <w:abstractNumId w:val="31"/>
  </w:num>
  <w:num w:numId="81">
    <w:abstractNumId w:val="45"/>
  </w:num>
  <w:num w:numId="82">
    <w:abstractNumId w:val="95"/>
  </w:num>
  <w:num w:numId="83">
    <w:abstractNumId w:val="70"/>
  </w:num>
  <w:num w:numId="84">
    <w:abstractNumId w:val="91"/>
  </w:num>
  <w:num w:numId="85">
    <w:abstractNumId w:val="94"/>
  </w:num>
  <w:num w:numId="86">
    <w:abstractNumId w:val="62"/>
  </w:num>
  <w:num w:numId="87">
    <w:abstractNumId w:val="90"/>
  </w:num>
  <w:num w:numId="8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num>
  <w:num w:numId="90">
    <w:abstractNumId w:val="43"/>
  </w:num>
  <w:num w:numId="91">
    <w:abstractNumId w:val="13"/>
  </w:num>
  <w:num w:numId="92">
    <w:abstractNumId w:val="50"/>
  </w:num>
  <w:num w:numId="93">
    <w:abstractNumId w:val="58"/>
  </w:num>
  <w:num w:numId="94">
    <w:abstractNumId w:val="11"/>
  </w:num>
  <w:num w:numId="95">
    <w:abstractNumId w:val="52"/>
  </w:num>
  <w:num w:numId="96">
    <w:abstractNumId w:val="87"/>
  </w:num>
  <w:num w:numId="97">
    <w:abstractNumId w:val="37"/>
  </w:num>
  <w:num w:numId="98">
    <w:abstractNumId w:val="14"/>
  </w:num>
  <w:num w:numId="99">
    <w:abstractNumId w:val="77"/>
  </w:num>
  <w:num w:numId="100">
    <w:abstractNumId w:val="59"/>
  </w:num>
  <w:num w:numId="101">
    <w:abstractNumId w:val="99"/>
  </w:num>
  <w:num w:numId="102">
    <w:abstractNumId w:val="56"/>
  </w:num>
  <w:num w:numId="103">
    <w:abstractNumId w:val="44"/>
  </w:num>
  <w:num w:numId="104">
    <w:abstractNumId w:val="7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0"/>
  <w:defaultTabStop w:val="720"/>
  <w:doNotShadeFormData/>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7EF"/>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4E3C"/>
    <w:rsid w:val="0001779E"/>
    <w:rsid w:val="00017A79"/>
    <w:rsid w:val="00020A7C"/>
    <w:rsid w:val="00020B73"/>
    <w:rsid w:val="000216C5"/>
    <w:rsid w:val="00021E9A"/>
    <w:rsid w:val="00021FB1"/>
    <w:rsid w:val="00023541"/>
    <w:rsid w:val="00023CA1"/>
    <w:rsid w:val="00023E4F"/>
    <w:rsid w:val="00024107"/>
    <w:rsid w:val="000241BF"/>
    <w:rsid w:val="000248DD"/>
    <w:rsid w:val="00024970"/>
    <w:rsid w:val="00024D6C"/>
    <w:rsid w:val="0002552E"/>
    <w:rsid w:val="00025EE8"/>
    <w:rsid w:val="00026AD5"/>
    <w:rsid w:val="00026D43"/>
    <w:rsid w:val="00030F56"/>
    <w:rsid w:val="0003103B"/>
    <w:rsid w:val="000318D1"/>
    <w:rsid w:val="000325BD"/>
    <w:rsid w:val="00032C72"/>
    <w:rsid w:val="0003326E"/>
    <w:rsid w:val="0003424C"/>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34A1"/>
    <w:rsid w:val="00055061"/>
    <w:rsid w:val="000556C6"/>
    <w:rsid w:val="00055D64"/>
    <w:rsid w:val="00056433"/>
    <w:rsid w:val="000564C4"/>
    <w:rsid w:val="000569ED"/>
    <w:rsid w:val="00056F4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133"/>
    <w:rsid w:val="000814B0"/>
    <w:rsid w:val="00081573"/>
    <w:rsid w:val="000817EE"/>
    <w:rsid w:val="00081943"/>
    <w:rsid w:val="00081B4F"/>
    <w:rsid w:val="00081CA3"/>
    <w:rsid w:val="0008215F"/>
    <w:rsid w:val="000822F0"/>
    <w:rsid w:val="000824F6"/>
    <w:rsid w:val="00082E05"/>
    <w:rsid w:val="00083820"/>
    <w:rsid w:val="00083946"/>
    <w:rsid w:val="000843A0"/>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6B7"/>
    <w:rsid w:val="00092B03"/>
    <w:rsid w:val="00093E39"/>
    <w:rsid w:val="000948C5"/>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6754"/>
    <w:rsid w:val="000A70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A5E"/>
    <w:rsid w:val="00101C8E"/>
    <w:rsid w:val="00102B11"/>
    <w:rsid w:val="00102FE9"/>
    <w:rsid w:val="001037AA"/>
    <w:rsid w:val="00103A94"/>
    <w:rsid w:val="00103C96"/>
    <w:rsid w:val="00103D01"/>
    <w:rsid w:val="0010514F"/>
    <w:rsid w:val="001051F9"/>
    <w:rsid w:val="00105420"/>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38F"/>
    <w:rsid w:val="00123919"/>
    <w:rsid w:val="00123B01"/>
    <w:rsid w:val="0012403B"/>
    <w:rsid w:val="00124058"/>
    <w:rsid w:val="0012447C"/>
    <w:rsid w:val="00124950"/>
    <w:rsid w:val="00124EE1"/>
    <w:rsid w:val="001257B6"/>
    <w:rsid w:val="00125AC9"/>
    <w:rsid w:val="00126161"/>
    <w:rsid w:val="001261B8"/>
    <w:rsid w:val="0012625B"/>
    <w:rsid w:val="00126D0E"/>
    <w:rsid w:val="00130005"/>
    <w:rsid w:val="00130AB7"/>
    <w:rsid w:val="00130DF9"/>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ABB"/>
    <w:rsid w:val="00135C91"/>
    <w:rsid w:val="00135EF3"/>
    <w:rsid w:val="00136AB1"/>
    <w:rsid w:val="0013774B"/>
    <w:rsid w:val="00137C1A"/>
    <w:rsid w:val="00140D14"/>
    <w:rsid w:val="00141195"/>
    <w:rsid w:val="001417F5"/>
    <w:rsid w:val="00141CEE"/>
    <w:rsid w:val="001435DB"/>
    <w:rsid w:val="0014377F"/>
    <w:rsid w:val="00144836"/>
    <w:rsid w:val="00144B50"/>
    <w:rsid w:val="00144D36"/>
    <w:rsid w:val="00145CF8"/>
    <w:rsid w:val="00145D8D"/>
    <w:rsid w:val="0014655A"/>
    <w:rsid w:val="0014657D"/>
    <w:rsid w:val="00146E0C"/>
    <w:rsid w:val="0014747F"/>
    <w:rsid w:val="00150902"/>
    <w:rsid w:val="00151DD0"/>
    <w:rsid w:val="00152DC3"/>
    <w:rsid w:val="00153D8C"/>
    <w:rsid w:val="00153DEB"/>
    <w:rsid w:val="00153F8B"/>
    <w:rsid w:val="00154603"/>
    <w:rsid w:val="00156C57"/>
    <w:rsid w:val="001573FD"/>
    <w:rsid w:val="0015749A"/>
    <w:rsid w:val="00160CC5"/>
    <w:rsid w:val="001622EF"/>
    <w:rsid w:val="00162493"/>
    <w:rsid w:val="00162B02"/>
    <w:rsid w:val="00163631"/>
    <w:rsid w:val="00164762"/>
    <w:rsid w:val="00164AFF"/>
    <w:rsid w:val="001657D2"/>
    <w:rsid w:val="00166578"/>
    <w:rsid w:val="00166A38"/>
    <w:rsid w:val="00166B8A"/>
    <w:rsid w:val="0016702D"/>
    <w:rsid w:val="00170B5C"/>
    <w:rsid w:val="00171CA7"/>
    <w:rsid w:val="00171FF5"/>
    <w:rsid w:val="001728AF"/>
    <w:rsid w:val="00172A2C"/>
    <w:rsid w:val="001739E7"/>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3E2"/>
    <w:rsid w:val="00190AC5"/>
    <w:rsid w:val="00191931"/>
    <w:rsid w:val="00191A8E"/>
    <w:rsid w:val="00192112"/>
    <w:rsid w:val="0019305A"/>
    <w:rsid w:val="001933EC"/>
    <w:rsid w:val="001938B9"/>
    <w:rsid w:val="00193D5D"/>
    <w:rsid w:val="00193E72"/>
    <w:rsid w:val="001940F3"/>
    <w:rsid w:val="00194BC7"/>
    <w:rsid w:val="00194EC7"/>
    <w:rsid w:val="001956DF"/>
    <w:rsid w:val="001956F8"/>
    <w:rsid w:val="00195D3F"/>
    <w:rsid w:val="00196101"/>
    <w:rsid w:val="00196B66"/>
    <w:rsid w:val="00196D64"/>
    <w:rsid w:val="0019785F"/>
    <w:rsid w:val="001978C9"/>
    <w:rsid w:val="0019796C"/>
    <w:rsid w:val="00197A49"/>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4EBD"/>
    <w:rsid w:val="001A52A8"/>
    <w:rsid w:val="001A567E"/>
    <w:rsid w:val="001A6070"/>
    <w:rsid w:val="001A64FC"/>
    <w:rsid w:val="001A6845"/>
    <w:rsid w:val="001A7C8E"/>
    <w:rsid w:val="001B0166"/>
    <w:rsid w:val="001B0466"/>
    <w:rsid w:val="001B0E08"/>
    <w:rsid w:val="001B111B"/>
    <w:rsid w:val="001B192B"/>
    <w:rsid w:val="001B296E"/>
    <w:rsid w:val="001B297D"/>
    <w:rsid w:val="001B2CE4"/>
    <w:rsid w:val="001B373F"/>
    <w:rsid w:val="001B4125"/>
    <w:rsid w:val="001B46E6"/>
    <w:rsid w:val="001B4989"/>
    <w:rsid w:val="001B5216"/>
    <w:rsid w:val="001B550B"/>
    <w:rsid w:val="001B5555"/>
    <w:rsid w:val="001B651E"/>
    <w:rsid w:val="001C0636"/>
    <w:rsid w:val="001C1AF4"/>
    <w:rsid w:val="001C2663"/>
    <w:rsid w:val="001C2929"/>
    <w:rsid w:val="001C353F"/>
    <w:rsid w:val="001C365C"/>
    <w:rsid w:val="001C476E"/>
    <w:rsid w:val="001C4943"/>
    <w:rsid w:val="001C5B89"/>
    <w:rsid w:val="001C6B83"/>
    <w:rsid w:val="001C7B70"/>
    <w:rsid w:val="001D015E"/>
    <w:rsid w:val="001D06A7"/>
    <w:rsid w:val="001D0D8F"/>
    <w:rsid w:val="001D37B9"/>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0C"/>
    <w:rsid w:val="002016F3"/>
    <w:rsid w:val="00201874"/>
    <w:rsid w:val="00201E76"/>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0C1F"/>
    <w:rsid w:val="002218C8"/>
    <w:rsid w:val="00221950"/>
    <w:rsid w:val="00221D30"/>
    <w:rsid w:val="00222577"/>
    <w:rsid w:val="00222906"/>
    <w:rsid w:val="00223498"/>
    <w:rsid w:val="00223EB7"/>
    <w:rsid w:val="002245F4"/>
    <w:rsid w:val="00224872"/>
    <w:rsid w:val="00224B44"/>
    <w:rsid w:val="00225423"/>
    <w:rsid w:val="00225AAB"/>
    <w:rsid w:val="00225CE2"/>
    <w:rsid w:val="002268AC"/>
    <w:rsid w:val="00226B97"/>
    <w:rsid w:val="0022789A"/>
    <w:rsid w:val="00227B2C"/>
    <w:rsid w:val="00230D0D"/>
    <w:rsid w:val="0023151C"/>
    <w:rsid w:val="00231A25"/>
    <w:rsid w:val="00232210"/>
    <w:rsid w:val="00233266"/>
    <w:rsid w:val="00233365"/>
    <w:rsid w:val="00234BA8"/>
    <w:rsid w:val="00234CA2"/>
    <w:rsid w:val="00234CD0"/>
    <w:rsid w:val="0023586A"/>
    <w:rsid w:val="00235950"/>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57E57"/>
    <w:rsid w:val="00260B7C"/>
    <w:rsid w:val="002612F8"/>
    <w:rsid w:val="00262772"/>
    <w:rsid w:val="00262869"/>
    <w:rsid w:val="00262D95"/>
    <w:rsid w:val="00263104"/>
    <w:rsid w:val="00264E20"/>
    <w:rsid w:val="00265884"/>
    <w:rsid w:val="00265C0B"/>
    <w:rsid w:val="00266E31"/>
    <w:rsid w:val="002674AB"/>
    <w:rsid w:val="00267D84"/>
    <w:rsid w:val="00267E86"/>
    <w:rsid w:val="00269B81"/>
    <w:rsid w:val="00270C9E"/>
    <w:rsid w:val="00270F13"/>
    <w:rsid w:val="00270F17"/>
    <w:rsid w:val="00272282"/>
    <w:rsid w:val="00272305"/>
    <w:rsid w:val="002724E5"/>
    <w:rsid w:val="002734D2"/>
    <w:rsid w:val="00273BEB"/>
    <w:rsid w:val="0027431D"/>
    <w:rsid w:val="00274478"/>
    <w:rsid w:val="00274B6C"/>
    <w:rsid w:val="00274D93"/>
    <w:rsid w:val="00275472"/>
    <w:rsid w:val="00275486"/>
    <w:rsid w:val="00275E02"/>
    <w:rsid w:val="0027607A"/>
    <w:rsid w:val="00277EFB"/>
    <w:rsid w:val="0028027F"/>
    <w:rsid w:val="002802DA"/>
    <w:rsid w:val="00280505"/>
    <w:rsid w:val="00280830"/>
    <w:rsid w:val="002811BA"/>
    <w:rsid w:val="002824CA"/>
    <w:rsid w:val="00282828"/>
    <w:rsid w:val="00282B8D"/>
    <w:rsid w:val="00282E81"/>
    <w:rsid w:val="00282F3E"/>
    <w:rsid w:val="00283488"/>
    <w:rsid w:val="00283B9D"/>
    <w:rsid w:val="00284354"/>
    <w:rsid w:val="00284A64"/>
    <w:rsid w:val="00285DD4"/>
    <w:rsid w:val="0028648C"/>
    <w:rsid w:val="00286E55"/>
    <w:rsid w:val="0028711D"/>
    <w:rsid w:val="00287CCC"/>
    <w:rsid w:val="002902A5"/>
    <w:rsid w:val="00290824"/>
    <w:rsid w:val="002909E8"/>
    <w:rsid w:val="002917D0"/>
    <w:rsid w:val="00292874"/>
    <w:rsid w:val="002934AB"/>
    <w:rsid w:val="00294A4A"/>
    <w:rsid w:val="00295A8C"/>
    <w:rsid w:val="00296234"/>
    <w:rsid w:val="002A02C5"/>
    <w:rsid w:val="002A0534"/>
    <w:rsid w:val="002A10E1"/>
    <w:rsid w:val="002A1364"/>
    <w:rsid w:val="002A156A"/>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42A"/>
    <w:rsid w:val="002B37DD"/>
    <w:rsid w:val="002B396B"/>
    <w:rsid w:val="002B46AB"/>
    <w:rsid w:val="002B4DE7"/>
    <w:rsid w:val="002B58BB"/>
    <w:rsid w:val="002B70D8"/>
    <w:rsid w:val="002B77F1"/>
    <w:rsid w:val="002B7A2C"/>
    <w:rsid w:val="002B7D0B"/>
    <w:rsid w:val="002B7F57"/>
    <w:rsid w:val="002C0132"/>
    <w:rsid w:val="002C117E"/>
    <w:rsid w:val="002C191D"/>
    <w:rsid w:val="002C1BF0"/>
    <w:rsid w:val="002C24A0"/>
    <w:rsid w:val="002C2F5C"/>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3A7"/>
    <w:rsid w:val="002D19A7"/>
    <w:rsid w:val="002D1E41"/>
    <w:rsid w:val="002D331C"/>
    <w:rsid w:val="002D440D"/>
    <w:rsid w:val="002D459D"/>
    <w:rsid w:val="002D48DA"/>
    <w:rsid w:val="002D4D7D"/>
    <w:rsid w:val="002D4DF5"/>
    <w:rsid w:val="002D59C2"/>
    <w:rsid w:val="002D59C6"/>
    <w:rsid w:val="002D5B3E"/>
    <w:rsid w:val="002D6842"/>
    <w:rsid w:val="002D6910"/>
    <w:rsid w:val="002D6ADC"/>
    <w:rsid w:val="002D780B"/>
    <w:rsid w:val="002D7ED1"/>
    <w:rsid w:val="002E1202"/>
    <w:rsid w:val="002E1298"/>
    <w:rsid w:val="002E1421"/>
    <w:rsid w:val="002E181B"/>
    <w:rsid w:val="002E19E0"/>
    <w:rsid w:val="002E2088"/>
    <w:rsid w:val="002E249D"/>
    <w:rsid w:val="002E3507"/>
    <w:rsid w:val="002E4686"/>
    <w:rsid w:val="002E6803"/>
    <w:rsid w:val="002E6C84"/>
    <w:rsid w:val="002E70CE"/>
    <w:rsid w:val="002E727C"/>
    <w:rsid w:val="002E73E3"/>
    <w:rsid w:val="002E7B36"/>
    <w:rsid w:val="002E7DE4"/>
    <w:rsid w:val="002F05AD"/>
    <w:rsid w:val="002F086E"/>
    <w:rsid w:val="002F0FC1"/>
    <w:rsid w:val="002F2233"/>
    <w:rsid w:val="002F25DA"/>
    <w:rsid w:val="002F268B"/>
    <w:rsid w:val="002F4681"/>
    <w:rsid w:val="002F4957"/>
    <w:rsid w:val="002F4CD1"/>
    <w:rsid w:val="002F51A3"/>
    <w:rsid w:val="002F5848"/>
    <w:rsid w:val="002F599D"/>
    <w:rsid w:val="002F5EA6"/>
    <w:rsid w:val="002F78F0"/>
    <w:rsid w:val="002F79B8"/>
    <w:rsid w:val="002F7E17"/>
    <w:rsid w:val="002F7E5E"/>
    <w:rsid w:val="00301A7C"/>
    <w:rsid w:val="00301E91"/>
    <w:rsid w:val="00301EA8"/>
    <w:rsid w:val="00302276"/>
    <w:rsid w:val="00302481"/>
    <w:rsid w:val="00302B59"/>
    <w:rsid w:val="0030362F"/>
    <w:rsid w:val="0030497E"/>
    <w:rsid w:val="00304E55"/>
    <w:rsid w:val="00306390"/>
    <w:rsid w:val="0030670B"/>
    <w:rsid w:val="003078D9"/>
    <w:rsid w:val="003106CE"/>
    <w:rsid w:val="00310962"/>
    <w:rsid w:val="00311713"/>
    <w:rsid w:val="00312C8A"/>
    <w:rsid w:val="00312D3A"/>
    <w:rsid w:val="00313765"/>
    <w:rsid w:val="00313D80"/>
    <w:rsid w:val="0031475F"/>
    <w:rsid w:val="00314A79"/>
    <w:rsid w:val="0032057C"/>
    <w:rsid w:val="003218E3"/>
    <w:rsid w:val="0032249B"/>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517F8"/>
    <w:rsid w:val="00351B9C"/>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26B6"/>
    <w:rsid w:val="00363B78"/>
    <w:rsid w:val="00363CB5"/>
    <w:rsid w:val="00364AEF"/>
    <w:rsid w:val="00364BCE"/>
    <w:rsid w:val="00364D2E"/>
    <w:rsid w:val="003655EC"/>
    <w:rsid w:val="003673EF"/>
    <w:rsid w:val="003700D4"/>
    <w:rsid w:val="0037204C"/>
    <w:rsid w:val="00372844"/>
    <w:rsid w:val="00372859"/>
    <w:rsid w:val="003728D0"/>
    <w:rsid w:val="00372DAB"/>
    <w:rsid w:val="00373AF0"/>
    <w:rsid w:val="003749E9"/>
    <w:rsid w:val="00374B84"/>
    <w:rsid w:val="00374BDA"/>
    <w:rsid w:val="00375045"/>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2F26"/>
    <w:rsid w:val="003932E0"/>
    <w:rsid w:val="00393529"/>
    <w:rsid w:val="003935F1"/>
    <w:rsid w:val="003945F1"/>
    <w:rsid w:val="00394BD2"/>
    <w:rsid w:val="0039517E"/>
    <w:rsid w:val="003964D7"/>
    <w:rsid w:val="00396F39"/>
    <w:rsid w:val="00397150"/>
    <w:rsid w:val="003A00C0"/>
    <w:rsid w:val="003A00E0"/>
    <w:rsid w:val="003A01DE"/>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5F6F"/>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C72"/>
    <w:rsid w:val="003C6D07"/>
    <w:rsid w:val="003C76FE"/>
    <w:rsid w:val="003C7C0D"/>
    <w:rsid w:val="003D0986"/>
    <w:rsid w:val="003D0DD6"/>
    <w:rsid w:val="003D1587"/>
    <w:rsid w:val="003D1589"/>
    <w:rsid w:val="003D1CBE"/>
    <w:rsid w:val="003D2703"/>
    <w:rsid w:val="003D3B61"/>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48A4"/>
    <w:rsid w:val="003E5290"/>
    <w:rsid w:val="003E5D91"/>
    <w:rsid w:val="003E5F5A"/>
    <w:rsid w:val="003E68AB"/>
    <w:rsid w:val="003E7469"/>
    <w:rsid w:val="003E7939"/>
    <w:rsid w:val="003F1576"/>
    <w:rsid w:val="003F2B33"/>
    <w:rsid w:val="003F3361"/>
    <w:rsid w:val="003F342D"/>
    <w:rsid w:val="003F35FE"/>
    <w:rsid w:val="003F3CC5"/>
    <w:rsid w:val="003F49EF"/>
    <w:rsid w:val="003F53F1"/>
    <w:rsid w:val="003F54FA"/>
    <w:rsid w:val="003F5762"/>
    <w:rsid w:val="003F5BD6"/>
    <w:rsid w:val="003F60EF"/>
    <w:rsid w:val="003F65E8"/>
    <w:rsid w:val="003F67D0"/>
    <w:rsid w:val="003F6E05"/>
    <w:rsid w:val="003F74FC"/>
    <w:rsid w:val="003F79E7"/>
    <w:rsid w:val="003F7B32"/>
    <w:rsid w:val="003F7BD4"/>
    <w:rsid w:val="003F7F37"/>
    <w:rsid w:val="004001A5"/>
    <w:rsid w:val="00400BF0"/>
    <w:rsid w:val="00401F19"/>
    <w:rsid w:val="00402A24"/>
    <w:rsid w:val="00403725"/>
    <w:rsid w:val="00403A01"/>
    <w:rsid w:val="00403A99"/>
    <w:rsid w:val="0040404E"/>
    <w:rsid w:val="0040435E"/>
    <w:rsid w:val="00405262"/>
    <w:rsid w:val="004063F5"/>
    <w:rsid w:val="0040649A"/>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AA"/>
    <w:rsid w:val="004227FC"/>
    <w:rsid w:val="00422924"/>
    <w:rsid w:val="00422D41"/>
    <w:rsid w:val="00424A9C"/>
    <w:rsid w:val="00424C9E"/>
    <w:rsid w:val="00425918"/>
    <w:rsid w:val="0042593E"/>
    <w:rsid w:val="00425E48"/>
    <w:rsid w:val="0042640C"/>
    <w:rsid w:val="004274C0"/>
    <w:rsid w:val="004276F2"/>
    <w:rsid w:val="00427A4C"/>
    <w:rsid w:val="004301F1"/>
    <w:rsid w:val="004304F8"/>
    <w:rsid w:val="00430FD9"/>
    <w:rsid w:val="004312D3"/>
    <w:rsid w:val="0043248D"/>
    <w:rsid w:val="00432A7E"/>
    <w:rsid w:val="00432BF8"/>
    <w:rsid w:val="004330C3"/>
    <w:rsid w:val="004347E8"/>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61"/>
    <w:rsid w:val="00460466"/>
    <w:rsid w:val="00460628"/>
    <w:rsid w:val="00461159"/>
    <w:rsid w:val="0046167B"/>
    <w:rsid w:val="00461993"/>
    <w:rsid w:val="00461DFD"/>
    <w:rsid w:val="004622EE"/>
    <w:rsid w:val="00462565"/>
    <w:rsid w:val="004627F9"/>
    <w:rsid w:val="0046298C"/>
    <w:rsid w:val="004629AF"/>
    <w:rsid w:val="00463875"/>
    <w:rsid w:val="004639FD"/>
    <w:rsid w:val="00463BC3"/>
    <w:rsid w:val="00464468"/>
    <w:rsid w:val="00465EE6"/>
    <w:rsid w:val="004668EF"/>
    <w:rsid w:val="00467138"/>
    <w:rsid w:val="004673E5"/>
    <w:rsid w:val="004674A8"/>
    <w:rsid w:val="0046766E"/>
    <w:rsid w:val="00467707"/>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09E"/>
    <w:rsid w:val="00474F2A"/>
    <w:rsid w:val="004750AC"/>
    <w:rsid w:val="00475191"/>
    <w:rsid w:val="00475AC4"/>
    <w:rsid w:val="00475C82"/>
    <w:rsid w:val="00475D86"/>
    <w:rsid w:val="00475FF0"/>
    <w:rsid w:val="0047716B"/>
    <w:rsid w:val="00477259"/>
    <w:rsid w:val="004773C9"/>
    <w:rsid w:val="00477D5B"/>
    <w:rsid w:val="004806A7"/>
    <w:rsid w:val="00481425"/>
    <w:rsid w:val="004817EA"/>
    <w:rsid w:val="00481CAA"/>
    <w:rsid w:val="0048262F"/>
    <w:rsid w:val="00484366"/>
    <w:rsid w:val="00486A2C"/>
    <w:rsid w:val="00486B29"/>
    <w:rsid w:val="00487A4C"/>
    <w:rsid w:val="0049033B"/>
    <w:rsid w:val="00490C23"/>
    <w:rsid w:val="00490CEC"/>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4EEE"/>
    <w:rsid w:val="004A5153"/>
    <w:rsid w:val="004A563E"/>
    <w:rsid w:val="004A59FE"/>
    <w:rsid w:val="004A7284"/>
    <w:rsid w:val="004B0143"/>
    <w:rsid w:val="004B05E6"/>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146"/>
    <w:rsid w:val="004C5B30"/>
    <w:rsid w:val="004C5C72"/>
    <w:rsid w:val="004C5FC3"/>
    <w:rsid w:val="004D01AC"/>
    <w:rsid w:val="004D0821"/>
    <w:rsid w:val="004D0ECA"/>
    <w:rsid w:val="004D1021"/>
    <w:rsid w:val="004D1040"/>
    <w:rsid w:val="004D1B57"/>
    <w:rsid w:val="004D289A"/>
    <w:rsid w:val="004D2E0B"/>
    <w:rsid w:val="004D3482"/>
    <w:rsid w:val="004D48F1"/>
    <w:rsid w:val="004D5544"/>
    <w:rsid w:val="004D55B4"/>
    <w:rsid w:val="004D5912"/>
    <w:rsid w:val="004D6249"/>
    <w:rsid w:val="004D70CF"/>
    <w:rsid w:val="004D7BF0"/>
    <w:rsid w:val="004E069F"/>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8E8"/>
    <w:rsid w:val="004F2D27"/>
    <w:rsid w:val="004F2DD1"/>
    <w:rsid w:val="004F3254"/>
    <w:rsid w:val="004F32F4"/>
    <w:rsid w:val="004F3DE6"/>
    <w:rsid w:val="004F4274"/>
    <w:rsid w:val="004F46FE"/>
    <w:rsid w:val="004F4741"/>
    <w:rsid w:val="004F5313"/>
    <w:rsid w:val="004F6F5B"/>
    <w:rsid w:val="004F76AA"/>
    <w:rsid w:val="004F7EB2"/>
    <w:rsid w:val="00500487"/>
    <w:rsid w:val="005004E9"/>
    <w:rsid w:val="005007D4"/>
    <w:rsid w:val="00500C1D"/>
    <w:rsid w:val="0050155A"/>
    <w:rsid w:val="00502E5B"/>
    <w:rsid w:val="00503565"/>
    <w:rsid w:val="005035B4"/>
    <w:rsid w:val="00503B19"/>
    <w:rsid w:val="00503BD8"/>
    <w:rsid w:val="00504298"/>
    <w:rsid w:val="00504894"/>
    <w:rsid w:val="00504B6C"/>
    <w:rsid w:val="0050546D"/>
    <w:rsid w:val="005056B3"/>
    <w:rsid w:val="00505C19"/>
    <w:rsid w:val="00505D95"/>
    <w:rsid w:val="0050621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AE"/>
    <w:rsid w:val="005232CD"/>
    <w:rsid w:val="005238FF"/>
    <w:rsid w:val="005259DE"/>
    <w:rsid w:val="00525F6F"/>
    <w:rsid w:val="00526948"/>
    <w:rsid w:val="00527163"/>
    <w:rsid w:val="005276C4"/>
    <w:rsid w:val="0053014E"/>
    <w:rsid w:val="0053026D"/>
    <w:rsid w:val="005306FC"/>
    <w:rsid w:val="00531C71"/>
    <w:rsid w:val="00532384"/>
    <w:rsid w:val="005325F4"/>
    <w:rsid w:val="00532859"/>
    <w:rsid w:val="00532866"/>
    <w:rsid w:val="00532A41"/>
    <w:rsid w:val="00532BD9"/>
    <w:rsid w:val="00532D99"/>
    <w:rsid w:val="00533290"/>
    <w:rsid w:val="00534253"/>
    <w:rsid w:val="00534752"/>
    <w:rsid w:val="005349CD"/>
    <w:rsid w:val="00535322"/>
    <w:rsid w:val="00535B71"/>
    <w:rsid w:val="00536220"/>
    <w:rsid w:val="00536D97"/>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0B3"/>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800"/>
    <w:rsid w:val="00570C55"/>
    <w:rsid w:val="00570E02"/>
    <w:rsid w:val="0057107D"/>
    <w:rsid w:val="005716BA"/>
    <w:rsid w:val="0057277E"/>
    <w:rsid w:val="00572D8A"/>
    <w:rsid w:val="005739C3"/>
    <w:rsid w:val="00573F32"/>
    <w:rsid w:val="0057498E"/>
    <w:rsid w:val="005753AA"/>
    <w:rsid w:val="0057561C"/>
    <w:rsid w:val="00576BAE"/>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0C4C"/>
    <w:rsid w:val="00591979"/>
    <w:rsid w:val="00591FD8"/>
    <w:rsid w:val="00592E78"/>
    <w:rsid w:val="0059329D"/>
    <w:rsid w:val="00593FC7"/>
    <w:rsid w:val="00594569"/>
    <w:rsid w:val="00594626"/>
    <w:rsid w:val="005949E3"/>
    <w:rsid w:val="00594CDD"/>
    <w:rsid w:val="00595035"/>
    <w:rsid w:val="005951B2"/>
    <w:rsid w:val="005964A8"/>
    <w:rsid w:val="00596897"/>
    <w:rsid w:val="005969D1"/>
    <w:rsid w:val="005974BB"/>
    <w:rsid w:val="00597B99"/>
    <w:rsid w:val="005A1514"/>
    <w:rsid w:val="005A1607"/>
    <w:rsid w:val="005A1C01"/>
    <w:rsid w:val="005A2285"/>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887"/>
    <w:rsid w:val="005B4CFE"/>
    <w:rsid w:val="005B4D84"/>
    <w:rsid w:val="005B51CE"/>
    <w:rsid w:val="005B52B4"/>
    <w:rsid w:val="005B65EB"/>
    <w:rsid w:val="005B6BB3"/>
    <w:rsid w:val="005B75BB"/>
    <w:rsid w:val="005C032D"/>
    <w:rsid w:val="005C13C0"/>
    <w:rsid w:val="005C19DB"/>
    <w:rsid w:val="005C20C4"/>
    <w:rsid w:val="005C237A"/>
    <w:rsid w:val="005C28CD"/>
    <w:rsid w:val="005C31B0"/>
    <w:rsid w:val="005C33DB"/>
    <w:rsid w:val="005C3D83"/>
    <w:rsid w:val="005C4826"/>
    <w:rsid w:val="005C4832"/>
    <w:rsid w:val="005C4A47"/>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5E2"/>
    <w:rsid w:val="005E0D39"/>
    <w:rsid w:val="005E0F91"/>
    <w:rsid w:val="005E0F94"/>
    <w:rsid w:val="005E0FE5"/>
    <w:rsid w:val="005E117E"/>
    <w:rsid w:val="005E1DEF"/>
    <w:rsid w:val="005E207D"/>
    <w:rsid w:val="005E2461"/>
    <w:rsid w:val="005E29F0"/>
    <w:rsid w:val="005E3164"/>
    <w:rsid w:val="005E3679"/>
    <w:rsid w:val="005E3961"/>
    <w:rsid w:val="005E409E"/>
    <w:rsid w:val="005E427D"/>
    <w:rsid w:val="005E428E"/>
    <w:rsid w:val="005E4865"/>
    <w:rsid w:val="005E4BB2"/>
    <w:rsid w:val="005E55C0"/>
    <w:rsid w:val="005E584E"/>
    <w:rsid w:val="005E5D9E"/>
    <w:rsid w:val="005E6E55"/>
    <w:rsid w:val="005E742D"/>
    <w:rsid w:val="005E7873"/>
    <w:rsid w:val="005E78ED"/>
    <w:rsid w:val="005E7A8F"/>
    <w:rsid w:val="005E7B22"/>
    <w:rsid w:val="005F01B5"/>
    <w:rsid w:val="005F040F"/>
    <w:rsid w:val="005F0700"/>
    <w:rsid w:val="005F07F9"/>
    <w:rsid w:val="005F0AE0"/>
    <w:rsid w:val="005F2492"/>
    <w:rsid w:val="005F2651"/>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8D"/>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07E20"/>
    <w:rsid w:val="006106C6"/>
    <w:rsid w:val="00611032"/>
    <w:rsid w:val="0061129F"/>
    <w:rsid w:val="00611D01"/>
    <w:rsid w:val="00611EC5"/>
    <w:rsid w:val="006123DE"/>
    <w:rsid w:val="00612421"/>
    <w:rsid w:val="006130D7"/>
    <w:rsid w:val="0061397B"/>
    <w:rsid w:val="00613C60"/>
    <w:rsid w:val="00613E61"/>
    <w:rsid w:val="00613F09"/>
    <w:rsid w:val="0061405D"/>
    <w:rsid w:val="006141A7"/>
    <w:rsid w:val="0061441B"/>
    <w:rsid w:val="00614933"/>
    <w:rsid w:val="00615366"/>
    <w:rsid w:val="0061582B"/>
    <w:rsid w:val="00615AF0"/>
    <w:rsid w:val="00615C0C"/>
    <w:rsid w:val="00616582"/>
    <w:rsid w:val="00616916"/>
    <w:rsid w:val="00616C9B"/>
    <w:rsid w:val="0061706A"/>
    <w:rsid w:val="006170BC"/>
    <w:rsid w:val="0061748C"/>
    <w:rsid w:val="00620380"/>
    <w:rsid w:val="00621906"/>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60A5"/>
    <w:rsid w:val="00637259"/>
    <w:rsid w:val="006374B9"/>
    <w:rsid w:val="00641770"/>
    <w:rsid w:val="00642410"/>
    <w:rsid w:val="00642684"/>
    <w:rsid w:val="00642795"/>
    <w:rsid w:val="00642C5A"/>
    <w:rsid w:val="0064392B"/>
    <w:rsid w:val="006442D3"/>
    <w:rsid w:val="0064453D"/>
    <w:rsid w:val="006447E7"/>
    <w:rsid w:val="00645A1F"/>
    <w:rsid w:val="00645B8C"/>
    <w:rsid w:val="00645FC7"/>
    <w:rsid w:val="00646FB6"/>
    <w:rsid w:val="0064732E"/>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621"/>
    <w:rsid w:val="0065784E"/>
    <w:rsid w:val="00657B6B"/>
    <w:rsid w:val="00657C69"/>
    <w:rsid w:val="00657D53"/>
    <w:rsid w:val="0066017C"/>
    <w:rsid w:val="00660CF6"/>
    <w:rsid w:val="0066132F"/>
    <w:rsid w:val="0066226F"/>
    <w:rsid w:val="00662340"/>
    <w:rsid w:val="00662495"/>
    <w:rsid w:val="00662584"/>
    <w:rsid w:val="006626DE"/>
    <w:rsid w:val="00662CD4"/>
    <w:rsid w:val="00664198"/>
    <w:rsid w:val="00664A8B"/>
    <w:rsid w:val="00665551"/>
    <w:rsid w:val="006665B3"/>
    <w:rsid w:val="00666B45"/>
    <w:rsid w:val="00667682"/>
    <w:rsid w:val="00667922"/>
    <w:rsid w:val="00667E85"/>
    <w:rsid w:val="0067191E"/>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96892"/>
    <w:rsid w:val="00696EF7"/>
    <w:rsid w:val="00697E51"/>
    <w:rsid w:val="006A08A3"/>
    <w:rsid w:val="006A0DFC"/>
    <w:rsid w:val="006A1096"/>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58AB"/>
    <w:rsid w:val="006B6563"/>
    <w:rsid w:val="006B668B"/>
    <w:rsid w:val="006B6B54"/>
    <w:rsid w:val="006B6B94"/>
    <w:rsid w:val="006B7AD1"/>
    <w:rsid w:val="006C0077"/>
    <w:rsid w:val="006C14C0"/>
    <w:rsid w:val="006C18ED"/>
    <w:rsid w:val="006C1D6B"/>
    <w:rsid w:val="006C3635"/>
    <w:rsid w:val="006C3A93"/>
    <w:rsid w:val="006C4B2F"/>
    <w:rsid w:val="006C4C9D"/>
    <w:rsid w:val="006C51C3"/>
    <w:rsid w:val="006C62AE"/>
    <w:rsid w:val="006C7561"/>
    <w:rsid w:val="006C785B"/>
    <w:rsid w:val="006D18A6"/>
    <w:rsid w:val="006D1991"/>
    <w:rsid w:val="006D1B9C"/>
    <w:rsid w:val="006D3055"/>
    <w:rsid w:val="006D3421"/>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E7FB0"/>
    <w:rsid w:val="006F107F"/>
    <w:rsid w:val="006F1C86"/>
    <w:rsid w:val="006F1EF5"/>
    <w:rsid w:val="006F356C"/>
    <w:rsid w:val="006F4649"/>
    <w:rsid w:val="006F4C5F"/>
    <w:rsid w:val="006F55AC"/>
    <w:rsid w:val="006F5946"/>
    <w:rsid w:val="006F5CCE"/>
    <w:rsid w:val="006F5F46"/>
    <w:rsid w:val="006F5FAA"/>
    <w:rsid w:val="006F72DF"/>
    <w:rsid w:val="00700065"/>
    <w:rsid w:val="0070095F"/>
    <w:rsid w:val="00701934"/>
    <w:rsid w:val="0070228D"/>
    <w:rsid w:val="007022A2"/>
    <w:rsid w:val="00702860"/>
    <w:rsid w:val="00702BC5"/>
    <w:rsid w:val="00703053"/>
    <w:rsid w:val="00703297"/>
    <w:rsid w:val="007036D6"/>
    <w:rsid w:val="00704828"/>
    <w:rsid w:val="007049EC"/>
    <w:rsid w:val="00704A43"/>
    <w:rsid w:val="00704FD6"/>
    <w:rsid w:val="00705844"/>
    <w:rsid w:val="00705D8B"/>
    <w:rsid w:val="0070657F"/>
    <w:rsid w:val="0070697E"/>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0C37"/>
    <w:rsid w:val="0072121A"/>
    <w:rsid w:val="00721266"/>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A62"/>
    <w:rsid w:val="00730DEF"/>
    <w:rsid w:val="00731285"/>
    <w:rsid w:val="0073153C"/>
    <w:rsid w:val="0073209F"/>
    <w:rsid w:val="00732A9C"/>
    <w:rsid w:val="00732CA5"/>
    <w:rsid w:val="00732EFC"/>
    <w:rsid w:val="00733210"/>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662"/>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3506"/>
    <w:rsid w:val="007544D9"/>
    <w:rsid w:val="0075467C"/>
    <w:rsid w:val="007546E1"/>
    <w:rsid w:val="00754D6F"/>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0C6F"/>
    <w:rsid w:val="00771D6C"/>
    <w:rsid w:val="00771F68"/>
    <w:rsid w:val="0077246E"/>
    <w:rsid w:val="007724C6"/>
    <w:rsid w:val="00772571"/>
    <w:rsid w:val="007735F8"/>
    <w:rsid w:val="007737F6"/>
    <w:rsid w:val="007744AA"/>
    <w:rsid w:val="00774AB2"/>
    <w:rsid w:val="007758B0"/>
    <w:rsid w:val="007763FA"/>
    <w:rsid w:val="00776F5D"/>
    <w:rsid w:val="007774EF"/>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70D"/>
    <w:rsid w:val="00797C3E"/>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4B7"/>
    <w:rsid w:val="007B0CAF"/>
    <w:rsid w:val="007B1B94"/>
    <w:rsid w:val="007B1F76"/>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36A"/>
    <w:rsid w:val="007B79A8"/>
    <w:rsid w:val="007B7C6E"/>
    <w:rsid w:val="007C03E4"/>
    <w:rsid w:val="007C0B07"/>
    <w:rsid w:val="007C0B56"/>
    <w:rsid w:val="007C1263"/>
    <w:rsid w:val="007C15FE"/>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7B5C"/>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5DF"/>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091D"/>
    <w:rsid w:val="007F10C8"/>
    <w:rsid w:val="007F11D1"/>
    <w:rsid w:val="007F19AE"/>
    <w:rsid w:val="007F2295"/>
    <w:rsid w:val="007F2D38"/>
    <w:rsid w:val="007F37B1"/>
    <w:rsid w:val="007F3B81"/>
    <w:rsid w:val="007F43D3"/>
    <w:rsid w:val="007F48A8"/>
    <w:rsid w:val="007F5F43"/>
    <w:rsid w:val="007F6A49"/>
    <w:rsid w:val="007F6AEA"/>
    <w:rsid w:val="007F780A"/>
    <w:rsid w:val="007F79D4"/>
    <w:rsid w:val="007F7CFF"/>
    <w:rsid w:val="008008A8"/>
    <w:rsid w:val="00800929"/>
    <w:rsid w:val="00800B6C"/>
    <w:rsid w:val="008012FE"/>
    <w:rsid w:val="00801B6D"/>
    <w:rsid w:val="00801E93"/>
    <w:rsid w:val="0080344C"/>
    <w:rsid w:val="0080365F"/>
    <w:rsid w:val="008048B7"/>
    <w:rsid w:val="00804A8C"/>
    <w:rsid w:val="00805F33"/>
    <w:rsid w:val="008061F2"/>
    <w:rsid w:val="00806939"/>
    <w:rsid w:val="00806EE0"/>
    <w:rsid w:val="00807656"/>
    <w:rsid w:val="008078E8"/>
    <w:rsid w:val="00807B32"/>
    <w:rsid w:val="008103DC"/>
    <w:rsid w:val="00810557"/>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1A86"/>
    <w:rsid w:val="00821B1A"/>
    <w:rsid w:val="00822349"/>
    <w:rsid w:val="008225F4"/>
    <w:rsid w:val="00822728"/>
    <w:rsid w:val="00822D51"/>
    <w:rsid w:val="008236F7"/>
    <w:rsid w:val="00824030"/>
    <w:rsid w:val="00824478"/>
    <w:rsid w:val="00824693"/>
    <w:rsid w:val="0082482F"/>
    <w:rsid w:val="00824A70"/>
    <w:rsid w:val="00825524"/>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90C"/>
    <w:rsid w:val="00871BA9"/>
    <w:rsid w:val="00872315"/>
    <w:rsid w:val="008724BF"/>
    <w:rsid w:val="00872776"/>
    <w:rsid w:val="00872A4A"/>
    <w:rsid w:val="00873B56"/>
    <w:rsid w:val="00873B68"/>
    <w:rsid w:val="00873B6D"/>
    <w:rsid w:val="0087437A"/>
    <w:rsid w:val="008750FE"/>
    <w:rsid w:val="008752D5"/>
    <w:rsid w:val="008757EF"/>
    <w:rsid w:val="0087682F"/>
    <w:rsid w:val="00876A2D"/>
    <w:rsid w:val="0087768A"/>
    <w:rsid w:val="00877967"/>
    <w:rsid w:val="00880354"/>
    <w:rsid w:val="00880F24"/>
    <w:rsid w:val="00881052"/>
    <w:rsid w:val="008829EF"/>
    <w:rsid w:val="00882BA7"/>
    <w:rsid w:val="00882D26"/>
    <w:rsid w:val="00883DC4"/>
    <w:rsid w:val="00884262"/>
    <w:rsid w:val="008851DC"/>
    <w:rsid w:val="008856F0"/>
    <w:rsid w:val="00886164"/>
    <w:rsid w:val="00886185"/>
    <w:rsid w:val="008869F1"/>
    <w:rsid w:val="00890868"/>
    <w:rsid w:val="00891038"/>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067"/>
    <w:rsid w:val="008A71F2"/>
    <w:rsid w:val="008A7960"/>
    <w:rsid w:val="008A7A25"/>
    <w:rsid w:val="008A7F16"/>
    <w:rsid w:val="008B04C7"/>
    <w:rsid w:val="008B0721"/>
    <w:rsid w:val="008B1C22"/>
    <w:rsid w:val="008B1F8F"/>
    <w:rsid w:val="008B2234"/>
    <w:rsid w:val="008B2BF2"/>
    <w:rsid w:val="008B30A2"/>
    <w:rsid w:val="008B3AA4"/>
    <w:rsid w:val="008B3E40"/>
    <w:rsid w:val="008B42A5"/>
    <w:rsid w:val="008B5D7C"/>
    <w:rsid w:val="008B6224"/>
    <w:rsid w:val="008B7562"/>
    <w:rsid w:val="008B7CAC"/>
    <w:rsid w:val="008C1C9E"/>
    <w:rsid w:val="008C35A7"/>
    <w:rsid w:val="008C387C"/>
    <w:rsid w:val="008C4AE9"/>
    <w:rsid w:val="008C4D26"/>
    <w:rsid w:val="008C5ADF"/>
    <w:rsid w:val="008C68C0"/>
    <w:rsid w:val="008C6EDA"/>
    <w:rsid w:val="008C7113"/>
    <w:rsid w:val="008C7420"/>
    <w:rsid w:val="008D0103"/>
    <w:rsid w:val="008D03CB"/>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ADD"/>
    <w:rsid w:val="008D7C7C"/>
    <w:rsid w:val="008E03FD"/>
    <w:rsid w:val="008E06C4"/>
    <w:rsid w:val="008E2010"/>
    <w:rsid w:val="008E2699"/>
    <w:rsid w:val="008E30D9"/>
    <w:rsid w:val="008E32A7"/>
    <w:rsid w:val="008E3312"/>
    <w:rsid w:val="008E3675"/>
    <w:rsid w:val="008E4E11"/>
    <w:rsid w:val="008E518F"/>
    <w:rsid w:val="008E55D8"/>
    <w:rsid w:val="008E5F29"/>
    <w:rsid w:val="008E6221"/>
    <w:rsid w:val="008E663F"/>
    <w:rsid w:val="008E7388"/>
    <w:rsid w:val="008E7B61"/>
    <w:rsid w:val="008E7E34"/>
    <w:rsid w:val="008F01E0"/>
    <w:rsid w:val="008F1312"/>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655"/>
    <w:rsid w:val="00901C74"/>
    <w:rsid w:val="00902572"/>
    <w:rsid w:val="0090304D"/>
    <w:rsid w:val="009034C4"/>
    <w:rsid w:val="00904E8D"/>
    <w:rsid w:val="009057EB"/>
    <w:rsid w:val="00906E45"/>
    <w:rsid w:val="00907892"/>
    <w:rsid w:val="00910A4F"/>
    <w:rsid w:val="00911953"/>
    <w:rsid w:val="009127E4"/>
    <w:rsid w:val="00912A30"/>
    <w:rsid w:val="0091304D"/>
    <w:rsid w:val="009133A1"/>
    <w:rsid w:val="00913A4F"/>
    <w:rsid w:val="00914590"/>
    <w:rsid w:val="00914595"/>
    <w:rsid w:val="00914765"/>
    <w:rsid w:val="00914C35"/>
    <w:rsid w:val="0091508E"/>
    <w:rsid w:val="00915551"/>
    <w:rsid w:val="009157F9"/>
    <w:rsid w:val="00916586"/>
    <w:rsid w:val="009165F5"/>
    <w:rsid w:val="00916D92"/>
    <w:rsid w:val="009170B3"/>
    <w:rsid w:val="00917176"/>
    <w:rsid w:val="0091781C"/>
    <w:rsid w:val="00920C83"/>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45BAE"/>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57A1"/>
    <w:rsid w:val="00966B67"/>
    <w:rsid w:val="0096785B"/>
    <w:rsid w:val="00970783"/>
    <w:rsid w:val="009707E4"/>
    <w:rsid w:val="00970E37"/>
    <w:rsid w:val="00971638"/>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341"/>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65C"/>
    <w:rsid w:val="00997B21"/>
    <w:rsid w:val="00997EE8"/>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3DE"/>
    <w:rsid w:val="009A6570"/>
    <w:rsid w:val="009A66CF"/>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E6E"/>
    <w:rsid w:val="009B7105"/>
    <w:rsid w:val="009B7265"/>
    <w:rsid w:val="009B7A2D"/>
    <w:rsid w:val="009C0356"/>
    <w:rsid w:val="009C0C18"/>
    <w:rsid w:val="009C172D"/>
    <w:rsid w:val="009C1DF1"/>
    <w:rsid w:val="009C2604"/>
    <w:rsid w:val="009C386C"/>
    <w:rsid w:val="009C6608"/>
    <w:rsid w:val="009C78D5"/>
    <w:rsid w:val="009C7BD3"/>
    <w:rsid w:val="009C7EC9"/>
    <w:rsid w:val="009D0BB6"/>
    <w:rsid w:val="009D0BEF"/>
    <w:rsid w:val="009D0F18"/>
    <w:rsid w:val="009D0FD6"/>
    <w:rsid w:val="009D323E"/>
    <w:rsid w:val="009D3826"/>
    <w:rsid w:val="009D4515"/>
    <w:rsid w:val="009D4800"/>
    <w:rsid w:val="009D563E"/>
    <w:rsid w:val="009D5D37"/>
    <w:rsid w:val="009D6650"/>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83C"/>
    <w:rsid w:val="009F1B51"/>
    <w:rsid w:val="009F1CC0"/>
    <w:rsid w:val="009F23C0"/>
    <w:rsid w:val="009F240C"/>
    <w:rsid w:val="009F31E6"/>
    <w:rsid w:val="009F47D2"/>
    <w:rsid w:val="009F48FB"/>
    <w:rsid w:val="009F599D"/>
    <w:rsid w:val="009F5BC7"/>
    <w:rsid w:val="009F7092"/>
    <w:rsid w:val="009F737C"/>
    <w:rsid w:val="009F7F1F"/>
    <w:rsid w:val="009F7FF3"/>
    <w:rsid w:val="00A00301"/>
    <w:rsid w:val="00A00516"/>
    <w:rsid w:val="00A01CF3"/>
    <w:rsid w:val="00A02C3E"/>
    <w:rsid w:val="00A02D6A"/>
    <w:rsid w:val="00A06672"/>
    <w:rsid w:val="00A06E48"/>
    <w:rsid w:val="00A071EB"/>
    <w:rsid w:val="00A07237"/>
    <w:rsid w:val="00A0772D"/>
    <w:rsid w:val="00A07EBF"/>
    <w:rsid w:val="00A1037F"/>
    <w:rsid w:val="00A107E8"/>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4E"/>
    <w:rsid w:val="00A171A6"/>
    <w:rsid w:val="00A177DD"/>
    <w:rsid w:val="00A177FA"/>
    <w:rsid w:val="00A17C4E"/>
    <w:rsid w:val="00A20821"/>
    <w:rsid w:val="00A21072"/>
    <w:rsid w:val="00A21DE8"/>
    <w:rsid w:val="00A226CD"/>
    <w:rsid w:val="00A22706"/>
    <w:rsid w:val="00A231A3"/>
    <w:rsid w:val="00A2326C"/>
    <w:rsid w:val="00A23725"/>
    <w:rsid w:val="00A24600"/>
    <w:rsid w:val="00A24F6A"/>
    <w:rsid w:val="00A24F75"/>
    <w:rsid w:val="00A252C4"/>
    <w:rsid w:val="00A26896"/>
    <w:rsid w:val="00A26C79"/>
    <w:rsid w:val="00A26F8C"/>
    <w:rsid w:val="00A27108"/>
    <w:rsid w:val="00A271E5"/>
    <w:rsid w:val="00A27A96"/>
    <w:rsid w:val="00A30713"/>
    <w:rsid w:val="00A30A3A"/>
    <w:rsid w:val="00A30E24"/>
    <w:rsid w:val="00A3103D"/>
    <w:rsid w:val="00A3163B"/>
    <w:rsid w:val="00A31F05"/>
    <w:rsid w:val="00A324D7"/>
    <w:rsid w:val="00A3541B"/>
    <w:rsid w:val="00A35F1F"/>
    <w:rsid w:val="00A40CEA"/>
    <w:rsid w:val="00A420A2"/>
    <w:rsid w:val="00A426EF"/>
    <w:rsid w:val="00A42A73"/>
    <w:rsid w:val="00A43908"/>
    <w:rsid w:val="00A4407D"/>
    <w:rsid w:val="00A44510"/>
    <w:rsid w:val="00A44E6B"/>
    <w:rsid w:val="00A4527B"/>
    <w:rsid w:val="00A455CA"/>
    <w:rsid w:val="00A45BB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23FD"/>
    <w:rsid w:val="00A844B0"/>
    <w:rsid w:val="00A851B4"/>
    <w:rsid w:val="00A85781"/>
    <w:rsid w:val="00A85A80"/>
    <w:rsid w:val="00A85B3A"/>
    <w:rsid w:val="00A85F90"/>
    <w:rsid w:val="00A86307"/>
    <w:rsid w:val="00A86A39"/>
    <w:rsid w:val="00A879C1"/>
    <w:rsid w:val="00A9070B"/>
    <w:rsid w:val="00A90C98"/>
    <w:rsid w:val="00A90F02"/>
    <w:rsid w:val="00A91967"/>
    <w:rsid w:val="00A92176"/>
    <w:rsid w:val="00A93AB7"/>
    <w:rsid w:val="00A94902"/>
    <w:rsid w:val="00A94B3C"/>
    <w:rsid w:val="00A95489"/>
    <w:rsid w:val="00A95749"/>
    <w:rsid w:val="00A95CD2"/>
    <w:rsid w:val="00A96D50"/>
    <w:rsid w:val="00A97C5D"/>
    <w:rsid w:val="00AA0752"/>
    <w:rsid w:val="00AA09C6"/>
    <w:rsid w:val="00AA0C57"/>
    <w:rsid w:val="00AA0DE5"/>
    <w:rsid w:val="00AA0E2D"/>
    <w:rsid w:val="00AA1D2E"/>
    <w:rsid w:val="00AA4523"/>
    <w:rsid w:val="00AA5A35"/>
    <w:rsid w:val="00AA6263"/>
    <w:rsid w:val="00AA6458"/>
    <w:rsid w:val="00AA6887"/>
    <w:rsid w:val="00AA6AD4"/>
    <w:rsid w:val="00AA6CA6"/>
    <w:rsid w:val="00AA7204"/>
    <w:rsid w:val="00AA777E"/>
    <w:rsid w:val="00AA7C8D"/>
    <w:rsid w:val="00AB08DA"/>
    <w:rsid w:val="00AB0DD4"/>
    <w:rsid w:val="00AB0E28"/>
    <w:rsid w:val="00AB1D8E"/>
    <w:rsid w:val="00AB281A"/>
    <w:rsid w:val="00AB36DA"/>
    <w:rsid w:val="00AB3CE0"/>
    <w:rsid w:val="00AB3EB4"/>
    <w:rsid w:val="00AB4106"/>
    <w:rsid w:val="00AB45FF"/>
    <w:rsid w:val="00AB5A62"/>
    <w:rsid w:val="00AB5E17"/>
    <w:rsid w:val="00AB6D58"/>
    <w:rsid w:val="00AB7A09"/>
    <w:rsid w:val="00AB7E87"/>
    <w:rsid w:val="00AC08B8"/>
    <w:rsid w:val="00AC180C"/>
    <w:rsid w:val="00AC1D37"/>
    <w:rsid w:val="00AC1DAE"/>
    <w:rsid w:val="00AC22D4"/>
    <w:rsid w:val="00AC2540"/>
    <w:rsid w:val="00AC291F"/>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6C7"/>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3E23"/>
    <w:rsid w:val="00AE48E0"/>
    <w:rsid w:val="00AE4A72"/>
    <w:rsid w:val="00AE50F7"/>
    <w:rsid w:val="00AE62CB"/>
    <w:rsid w:val="00AE6911"/>
    <w:rsid w:val="00AE747B"/>
    <w:rsid w:val="00AF068E"/>
    <w:rsid w:val="00AF0A6B"/>
    <w:rsid w:val="00AF14BD"/>
    <w:rsid w:val="00AF2E09"/>
    <w:rsid w:val="00AF2E37"/>
    <w:rsid w:val="00AF3B66"/>
    <w:rsid w:val="00AF3C60"/>
    <w:rsid w:val="00AF4B7D"/>
    <w:rsid w:val="00AF4EC8"/>
    <w:rsid w:val="00AF575B"/>
    <w:rsid w:val="00AF5927"/>
    <w:rsid w:val="00AF5A4F"/>
    <w:rsid w:val="00AF5C31"/>
    <w:rsid w:val="00AF7098"/>
    <w:rsid w:val="00AF76BA"/>
    <w:rsid w:val="00B00244"/>
    <w:rsid w:val="00B00744"/>
    <w:rsid w:val="00B00EA2"/>
    <w:rsid w:val="00B014EB"/>
    <w:rsid w:val="00B0166E"/>
    <w:rsid w:val="00B019FE"/>
    <w:rsid w:val="00B02465"/>
    <w:rsid w:val="00B032D4"/>
    <w:rsid w:val="00B034A2"/>
    <w:rsid w:val="00B035CB"/>
    <w:rsid w:val="00B03956"/>
    <w:rsid w:val="00B05798"/>
    <w:rsid w:val="00B05A52"/>
    <w:rsid w:val="00B070B7"/>
    <w:rsid w:val="00B078C9"/>
    <w:rsid w:val="00B07F68"/>
    <w:rsid w:val="00B105A5"/>
    <w:rsid w:val="00B105AA"/>
    <w:rsid w:val="00B1129B"/>
    <w:rsid w:val="00B11355"/>
    <w:rsid w:val="00B1253D"/>
    <w:rsid w:val="00B126DD"/>
    <w:rsid w:val="00B13828"/>
    <w:rsid w:val="00B13911"/>
    <w:rsid w:val="00B15885"/>
    <w:rsid w:val="00B16522"/>
    <w:rsid w:val="00B16862"/>
    <w:rsid w:val="00B172C5"/>
    <w:rsid w:val="00B175F2"/>
    <w:rsid w:val="00B17BE5"/>
    <w:rsid w:val="00B17CB1"/>
    <w:rsid w:val="00B200A6"/>
    <w:rsid w:val="00B2023E"/>
    <w:rsid w:val="00B20487"/>
    <w:rsid w:val="00B20B3E"/>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711"/>
    <w:rsid w:val="00B31B63"/>
    <w:rsid w:val="00B31E75"/>
    <w:rsid w:val="00B32319"/>
    <w:rsid w:val="00B326A7"/>
    <w:rsid w:val="00B32B01"/>
    <w:rsid w:val="00B33120"/>
    <w:rsid w:val="00B3339A"/>
    <w:rsid w:val="00B33E2A"/>
    <w:rsid w:val="00B342E3"/>
    <w:rsid w:val="00B34992"/>
    <w:rsid w:val="00B34B3B"/>
    <w:rsid w:val="00B35612"/>
    <w:rsid w:val="00B356CA"/>
    <w:rsid w:val="00B3690C"/>
    <w:rsid w:val="00B402BD"/>
    <w:rsid w:val="00B408FA"/>
    <w:rsid w:val="00B4219C"/>
    <w:rsid w:val="00B4292D"/>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4BB6"/>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175"/>
    <w:rsid w:val="00B93226"/>
    <w:rsid w:val="00B9328B"/>
    <w:rsid w:val="00B935D9"/>
    <w:rsid w:val="00B93B01"/>
    <w:rsid w:val="00B93B55"/>
    <w:rsid w:val="00B94636"/>
    <w:rsid w:val="00B953D0"/>
    <w:rsid w:val="00B954E6"/>
    <w:rsid w:val="00B96121"/>
    <w:rsid w:val="00B96353"/>
    <w:rsid w:val="00B96708"/>
    <w:rsid w:val="00B96FE5"/>
    <w:rsid w:val="00B975C5"/>
    <w:rsid w:val="00BA125D"/>
    <w:rsid w:val="00BA1C43"/>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1921"/>
    <w:rsid w:val="00BB19B9"/>
    <w:rsid w:val="00BB2B85"/>
    <w:rsid w:val="00BB3109"/>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2266"/>
    <w:rsid w:val="00BD3045"/>
    <w:rsid w:val="00BD38CA"/>
    <w:rsid w:val="00BD39F3"/>
    <w:rsid w:val="00BD518F"/>
    <w:rsid w:val="00BD565A"/>
    <w:rsid w:val="00BD6A51"/>
    <w:rsid w:val="00BD70A3"/>
    <w:rsid w:val="00BD7A59"/>
    <w:rsid w:val="00BD7F0E"/>
    <w:rsid w:val="00BE02F3"/>
    <w:rsid w:val="00BE03A3"/>
    <w:rsid w:val="00BE12A2"/>
    <w:rsid w:val="00BE12EC"/>
    <w:rsid w:val="00BE2364"/>
    <w:rsid w:val="00BE27A8"/>
    <w:rsid w:val="00BE2C06"/>
    <w:rsid w:val="00BE332A"/>
    <w:rsid w:val="00BE3673"/>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593"/>
    <w:rsid w:val="00BF685E"/>
    <w:rsid w:val="00BF77BB"/>
    <w:rsid w:val="00BF77E1"/>
    <w:rsid w:val="00C0013C"/>
    <w:rsid w:val="00C006EE"/>
    <w:rsid w:val="00C00897"/>
    <w:rsid w:val="00C016FC"/>
    <w:rsid w:val="00C022EA"/>
    <w:rsid w:val="00C02881"/>
    <w:rsid w:val="00C02B5B"/>
    <w:rsid w:val="00C044A6"/>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2E9"/>
    <w:rsid w:val="00C27E2B"/>
    <w:rsid w:val="00C30157"/>
    <w:rsid w:val="00C30206"/>
    <w:rsid w:val="00C30400"/>
    <w:rsid w:val="00C308F0"/>
    <w:rsid w:val="00C337C8"/>
    <w:rsid w:val="00C339E6"/>
    <w:rsid w:val="00C33FB7"/>
    <w:rsid w:val="00C34294"/>
    <w:rsid w:val="00C345E0"/>
    <w:rsid w:val="00C34BAE"/>
    <w:rsid w:val="00C34C65"/>
    <w:rsid w:val="00C355D3"/>
    <w:rsid w:val="00C35733"/>
    <w:rsid w:val="00C35A7F"/>
    <w:rsid w:val="00C35F2C"/>
    <w:rsid w:val="00C36647"/>
    <w:rsid w:val="00C371DD"/>
    <w:rsid w:val="00C402A3"/>
    <w:rsid w:val="00C41CAF"/>
    <w:rsid w:val="00C41F7E"/>
    <w:rsid w:val="00C429EC"/>
    <w:rsid w:val="00C42A77"/>
    <w:rsid w:val="00C4336A"/>
    <w:rsid w:val="00C43D12"/>
    <w:rsid w:val="00C44D19"/>
    <w:rsid w:val="00C44FB4"/>
    <w:rsid w:val="00C45372"/>
    <w:rsid w:val="00C461B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17CF"/>
    <w:rsid w:val="00C62255"/>
    <w:rsid w:val="00C63BCA"/>
    <w:rsid w:val="00C64614"/>
    <w:rsid w:val="00C64C95"/>
    <w:rsid w:val="00C64D94"/>
    <w:rsid w:val="00C658BD"/>
    <w:rsid w:val="00C660C6"/>
    <w:rsid w:val="00C66955"/>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3DBF"/>
    <w:rsid w:val="00C74937"/>
    <w:rsid w:val="00C749D6"/>
    <w:rsid w:val="00C74E69"/>
    <w:rsid w:val="00C7578F"/>
    <w:rsid w:val="00C7623E"/>
    <w:rsid w:val="00C7663C"/>
    <w:rsid w:val="00C76CFD"/>
    <w:rsid w:val="00C779D5"/>
    <w:rsid w:val="00C8069F"/>
    <w:rsid w:val="00C80784"/>
    <w:rsid w:val="00C80EC8"/>
    <w:rsid w:val="00C816FB"/>
    <w:rsid w:val="00C81897"/>
    <w:rsid w:val="00C81FA6"/>
    <w:rsid w:val="00C82533"/>
    <w:rsid w:val="00C82CEC"/>
    <w:rsid w:val="00C82F4C"/>
    <w:rsid w:val="00C83323"/>
    <w:rsid w:val="00C83E25"/>
    <w:rsid w:val="00C83F58"/>
    <w:rsid w:val="00C8480A"/>
    <w:rsid w:val="00C8507D"/>
    <w:rsid w:val="00C85314"/>
    <w:rsid w:val="00C85A05"/>
    <w:rsid w:val="00C86606"/>
    <w:rsid w:val="00C86866"/>
    <w:rsid w:val="00C878D8"/>
    <w:rsid w:val="00C90708"/>
    <w:rsid w:val="00C9147F"/>
    <w:rsid w:val="00C91641"/>
    <w:rsid w:val="00C91B62"/>
    <w:rsid w:val="00C91B9E"/>
    <w:rsid w:val="00C92F49"/>
    <w:rsid w:val="00C93159"/>
    <w:rsid w:val="00C93403"/>
    <w:rsid w:val="00C94304"/>
    <w:rsid w:val="00C94B52"/>
    <w:rsid w:val="00C97C53"/>
    <w:rsid w:val="00C97F72"/>
    <w:rsid w:val="00CA0679"/>
    <w:rsid w:val="00CA078A"/>
    <w:rsid w:val="00CA0D49"/>
    <w:rsid w:val="00CA130C"/>
    <w:rsid w:val="00CA1319"/>
    <w:rsid w:val="00CA1C90"/>
    <w:rsid w:val="00CA1D93"/>
    <w:rsid w:val="00CA2275"/>
    <w:rsid w:val="00CA27CB"/>
    <w:rsid w:val="00CA2B3E"/>
    <w:rsid w:val="00CA3EC5"/>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C2"/>
    <w:rsid w:val="00CB52FE"/>
    <w:rsid w:val="00CB542D"/>
    <w:rsid w:val="00CB58AF"/>
    <w:rsid w:val="00CB5934"/>
    <w:rsid w:val="00CB5D26"/>
    <w:rsid w:val="00CB6305"/>
    <w:rsid w:val="00CB69EC"/>
    <w:rsid w:val="00CB6F82"/>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2B2"/>
    <w:rsid w:val="00CD360B"/>
    <w:rsid w:val="00CD38D3"/>
    <w:rsid w:val="00CD3AF9"/>
    <w:rsid w:val="00CD3FAC"/>
    <w:rsid w:val="00CD4658"/>
    <w:rsid w:val="00CD4885"/>
    <w:rsid w:val="00CD4D43"/>
    <w:rsid w:val="00CD517E"/>
    <w:rsid w:val="00CD5A54"/>
    <w:rsid w:val="00CD6138"/>
    <w:rsid w:val="00CD641D"/>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5128"/>
    <w:rsid w:val="00D05580"/>
    <w:rsid w:val="00D073C5"/>
    <w:rsid w:val="00D0752F"/>
    <w:rsid w:val="00D0776A"/>
    <w:rsid w:val="00D07CC4"/>
    <w:rsid w:val="00D10FF7"/>
    <w:rsid w:val="00D1140D"/>
    <w:rsid w:val="00D12536"/>
    <w:rsid w:val="00D12C95"/>
    <w:rsid w:val="00D13798"/>
    <w:rsid w:val="00D13D33"/>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2DB"/>
    <w:rsid w:val="00D26630"/>
    <w:rsid w:val="00D2675C"/>
    <w:rsid w:val="00D2686F"/>
    <w:rsid w:val="00D26AB7"/>
    <w:rsid w:val="00D26D8B"/>
    <w:rsid w:val="00D27634"/>
    <w:rsid w:val="00D27AFB"/>
    <w:rsid w:val="00D30205"/>
    <w:rsid w:val="00D3142B"/>
    <w:rsid w:val="00D315EF"/>
    <w:rsid w:val="00D3160C"/>
    <w:rsid w:val="00D337D4"/>
    <w:rsid w:val="00D33BB1"/>
    <w:rsid w:val="00D34AF4"/>
    <w:rsid w:val="00D34B43"/>
    <w:rsid w:val="00D3519B"/>
    <w:rsid w:val="00D35B5C"/>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364"/>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6C3"/>
    <w:rsid w:val="00D76E26"/>
    <w:rsid w:val="00D77212"/>
    <w:rsid w:val="00D8076A"/>
    <w:rsid w:val="00D80B16"/>
    <w:rsid w:val="00D80F66"/>
    <w:rsid w:val="00D818D5"/>
    <w:rsid w:val="00D8203C"/>
    <w:rsid w:val="00D82A1B"/>
    <w:rsid w:val="00D836B9"/>
    <w:rsid w:val="00D83A21"/>
    <w:rsid w:val="00D83E24"/>
    <w:rsid w:val="00D84387"/>
    <w:rsid w:val="00D847FB"/>
    <w:rsid w:val="00D84A07"/>
    <w:rsid w:val="00D85D82"/>
    <w:rsid w:val="00D85E49"/>
    <w:rsid w:val="00D861FD"/>
    <w:rsid w:val="00D8653D"/>
    <w:rsid w:val="00D86626"/>
    <w:rsid w:val="00D869CA"/>
    <w:rsid w:val="00D875F9"/>
    <w:rsid w:val="00D8774E"/>
    <w:rsid w:val="00D87892"/>
    <w:rsid w:val="00D87E60"/>
    <w:rsid w:val="00D90034"/>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08EB"/>
    <w:rsid w:val="00DA17BE"/>
    <w:rsid w:val="00DA1E50"/>
    <w:rsid w:val="00DA2B26"/>
    <w:rsid w:val="00DA2E05"/>
    <w:rsid w:val="00DA33AF"/>
    <w:rsid w:val="00DA3E18"/>
    <w:rsid w:val="00DA4559"/>
    <w:rsid w:val="00DA5961"/>
    <w:rsid w:val="00DA62F3"/>
    <w:rsid w:val="00DA646F"/>
    <w:rsid w:val="00DA7D3B"/>
    <w:rsid w:val="00DB0325"/>
    <w:rsid w:val="00DB0AF6"/>
    <w:rsid w:val="00DB0B42"/>
    <w:rsid w:val="00DB0FC0"/>
    <w:rsid w:val="00DB10C9"/>
    <w:rsid w:val="00DB15FB"/>
    <w:rsid w:val="00DB2CC6"/>
    <w:rsid w:val="00DB2D18"/>
    <w:rsid w:val="00DB35B3"/>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1C19"/>
    <w:rsid w:val="00DC1D81"/>
    <w:rsid w:val="00DC24BC"/>
    <w:rsid w:val="00DC32BE"/>
    <w:rsid w:val="00DC38B0"/>
    <w:rsid w:val="00DC3AEC"/>
    <w:rsid w:val="00DC41EE"/>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E6C00"/>
    <w:rsid w:val="00DE6C5E"/>
    <w:rsid w:val="00DF0FA8"/>
    <w:rsid w:val="00DF1A48"/>
    <w:rsid w:val="00DF28E4"/>
    <w:rsid w:val="00DF2947"/>
    <w:rsid w:val="00DF2CC5"/>
    <w:rsid w:val="00DF357A"/>
    <w:rsid w:val="00DF3F3C"/>
    <w:rsid w:val="00DF3FE2"/>
    <w:rsid w:val="00DF40C3"/>
    <w:rsid w:val="00DF4139"/>
    <w:rsid w:val="00DF445B"/>
    <w:rsid w:val="00DF466B"/>
    <w:rsid w:val="00DF52E6"/>
    <w:rsid w:val="00DF52EB"/>
    <w:rsid w:val="00DF7644"/>
    <w:rsid w:val="00E010D1"/>
    <w:rsid w:val="00E014C2"/>
    <w:rsid w:val="00E01992"/>
    <w:rsid w:val="00E03B0F"/>
    <w:rsid w:val="00E047E9"/>
    <w:rsid w:val="00E04A8D"/>
    <w:rsid w:val="00E05433"/>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815"/>
    <w:rsid w:val="00E14ABD"/>
    <w:rsid w:val="00E14EDD"/>
    <w:rsid w:val="00E15236"/>
    <w:rsid w:val="00E159A0"/>
    <w:rsid w:val="00E15AF2"/>
    <w:rsid w:val="00E15DAE"/>
    <w:rsid w:val="00E163F5"/>
    <w:rsid w:val="00E17076"/>
    <w:rsid w:val="00E1794B"/>
    <w:rsid w:val="00E209F6"/>
    <w:rsid w:val="00E2119D"/>
    <w:rsid w:val="00E219C3"/>
    <w:rsid w:val="00E22A30"/>
    <w:rsid w:val="00E245B7"/>
    <w:rsid w:val="00E24654"/>
    <w:rsid w:val="00E24957"/>
    <w:rsid w:val="00E24E96"/>
    <w:rsid w:val="00E25543"/>
    <w:rsid w:val="00E2645B"/>
    <w:rsid w:val="00E27CFA"/>
    <w:rsid w:val="00E27F85"/>
    <w:rsid w:val="00E30FB1"/>
    <w:rsid w:val="00E322CE"/>
    <w:rsid w:val="00E331EC"/>
    <w:rsid w:val="00E33507"/>
    <w:rsid w:val="00E341F9"/>
    <w:rsid w:val="00E3422C"/>
    <w:rsid w:val="00E3528C"/>
    <w:rsid w:val="00E352E3"/>
    <w:rsid w:val="00E3534D"/>
    <w:rsid w:val="00E356B1"/>
    <w:rsid w:val="00E35C06"/>
    <w:rsid w:val="00E36914"/>
    <w:rsid w:val="00E370AF"/>
    <w:rsid w:val="00E374E3"/>
    <w:rsid w:val="00E37563"/>
    <w:rsid w:val="00E41850"/>
    <w:rsid w:val="00E4214F"/>
    <w:rsid w:val="00E425AD"/>
    <w:rsid w:val="00E42AE1"/>
    <w:rsid w:val="00E43883"/>
    <w:rsid w:val="00E43A66"/>
    <w:rsid w:val="00E44091"/>
    <w:rsid w:val="00E4456B"/>
    <w:rsid w:val="00E445B0"/>
    <w:rsid w:val="00E448D8"/>
    <w:rsid w:val="00E452D0"/>
    <w:rsid w:val="00E45802"/>
    <w:rsid w:val="00E46601"/>
    <w:rsid w:val="00E46825"/>
    <w:rsid w:val="00E46EF5"/>
    <w:rsid w:val="00E47058"/>
    <w:rsid w:val="00E471E7"/>
    <w:rsid w:val="00E47530"/>
    <w:rsid w:val="00E47CE3"/>
    <w:rsid w:val="00E47F8E"/>
    <w:rsid w:val="00E506E7"/>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B71"/>
    <w:rsid w:val="00E60342"/>
    <w:rsid w:val="00E631E9"/>
    <w:rsid w:val="00E633E7"/>
    <w:rsid w:val="00E63C20"/>
    <w:rsid w:val="00E6459C"/>
    <w:rsid w:val="00E6463C"/>
    <w:rsid w:val="00E6584E"/>
    <w:rsid w:val="00E6645A"/>
    <w:rsid w:val="00E66CED"/>
    <w:rsid w:val="00E670AB"/>
    <w:rsid w:val="00E70AE0"/>
    <w:rsid w:val="00E7217F"/>
    <w:rsid w:val="00E72A5F"/>
    <w:rsid w:val="00E72E61"/>
    <w:rsid w:val="00E74548"/>
    <w:rsid w:val="00E74898"/>
    <w:rsid w:val="00E74909"/>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877DE"/>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A29"/>
    <w:rsid w:val="00EA21AE"/>
    <w:rsid w:val="00EA233E"/>
    <w:rsid w:val="00EA2A42"/>
    <w:rsid w:val="00EA2DB3"/>
    <w:rsid w:val="00EA306B"/>
    <w:rsid w:val="00EA308A"/>
    <w:rsid w:val="00EA3418"/>
    <w:rsid w:val="00EA38DA"/>
    <w:rsid w:val="00EA4084"/>
    <w:rsid w:val="00EA441D"/>
    <w:rsid w:val="00EA4A7D"/>
    <w:rsid w:val="00EA5F8B"/>
    <w:rsid w:val="00EA61D1"/>
    <w:rsid w:val="00EA66BC"/>
    <w:rsid w:val="00EA6D6F"/>
    <w:rsid w:val="00EA6FEB"/>
    <w:rsid w:val="00EA71CD"/>
    <w:rsid w:val="00EB0E52"/>
    <w:rsid w:val="00EB18E0"/>
    <w:rsid w:val="00EB1C9B"/>
    <w:rsid w:val="00EB29E8"/>
    <w:rsid w:val="00EB3466"/>
    <w:rsid w:val="00EB35BE"/>
    <w:rsid w:val="00EB371E"/>
    <w:rsid w:val="00EB37BE"/>
    <w:rsid w:val="00EB3B90"/>
    <w:rsid w:val="00EB3CC5"/>
    <w:rsid w:val="00EB41EF"/>
    <w:rsid w:val="00EB4D28"/>
    <w:rsid w:val="00EB6254"/>
    <w:rsid w:val="00EB6C25"/>
    <w:rsid w:val="00EB7A49"/>
    <w:rsid w:val="00EB7F58"/>
    <w:rsid w:val="00EC0A99"/>
    <w:rsid w:val="00EC0B8C"/>
    <w:rsid w:val="00EC1150"/>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1D46"/>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2981"/>
    <w:rsid w:val="00EF35D5"/>
    <w:rsid w:val="00EF3CC0"/>
    <w:rsid w:val="00EF4569"/>
    <w:rsid w:val="00EF45D1"/>
    <w:rsid w:val="00EF4C60"/>
    <w:rsid w:val="00EF564A"/>
    <w:rsid w:val="00EF565E"/>
    <w:rsid w:val="00EF5BC5"/>
    <w:rsid w:val="00EF610F"/>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53DA"/>
    <w:rsid w:val="00F3646F"/>
    <w:rsid w:val="00F3658D"/>
    <w:rsid w:val="00F36A93"/>
    <w:rsid w:val="00F400E0"/>
    <w:rsid w:val="00F413A6"/>
    <w:rsid w:val="00F432DE"/>
    <w:rsid w:val="00F4443A"/>
    <w:rsid w:val="00F4489B"/>
    <w:rsid w:val="00F44BCA"/>
    <w:rsid w:val="00F4540C"/>
    <w:rsid w:val="00F462EB"/>
    <w:rsid w:val="00F4690B"/>
    <w:rsid w:val="00F477CA"/>
    <w:rsid w:val="00F47DC2"/>
    <w:rsid w:val="00F50375"/>
    <w:rsid w:val="00F50443"/>
    <w:rsid w:val="00F51D52"/>
    <w:rsid w:val="00F52003"/>
    <w:rsid w:val="00F520A1"/>
    <w:rsid w:val="00F52265"/>
    <w:rsid w:val="00F53B25"/>
    <w:rsid w:val="00F54294"/>
    <w:rsid w:val="00F542FF"/>
    <w:rsid w:val="00F544CF"/>
    <w:rsid w:val="00F54E2F"/>
    <w:rsid w:val="00F554DD"/>
    <w:rsid w:val="00F55BDB"/>
    <w:rsid w:val="00F55EF9"/>
    <w:rsid w:val="00F560AC"/>
    <w:rsid w:val="00F562C2"/>
    <w:rsid w:val="00F57087"/>
    <w:rsid w:val="00F571F1"/>
    <w:rsid w:val="00F57949"/>
    <w:rsid w:val="00F579E4"/>
    <w:rsid w:val="00F57A4F"/>
    <w:rsid w:val="00F600CB"/>
    <w:rsid w:val="00F61382"/>
    <w:rsid w:val="00F62001"/>
    <w:rsid w:val="00F62A52"/>
    <w:rsid w:val="00F62BD0"/>
    <w:rsid w:val="00F62E55"/>
    <w:rsid w:val="00F63199"/>
    <w:rsid w:val="00F639FB"/>
    <w:rsid w:val="00F6401B"/>
    <w:rsid w:val="00F66B5B"/>
    <w:rsid w:val="00F67192"/>
    <w:rsid w:val="00F67B5A"/>
    <w:rsid w:val="00F702F0"/>
    <w:rsid w:val="00F713DA"/>
    <w:rsid w:val="00F71834"/>
    <w:rsid w:val="00F71CDB"/>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8EA"/>
    <w:rsid w:val="00F94CE5"/>
    <w:rsid w:val="00F95182"/>
    <w:rsid w:val="00F95946"/>
    <w:rsid w:val="00F961D6"/>
    <w:rsid w:val="00F969FA"/>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6380"/>
    <w:rsid w:val="00FC7655"/>
    <w:rsid w:val="00FC77BC"/>
    <w:rsid w:val="00FD0980"/>
    <w:rsid w:val="00FD1888"/>
    <w:rsid w:val="00FD195A"/>
    <w:rsid w:val="00FD228E"/>
    <w:rsid w:val="00FD2395"/>
    <w:rsid w:val="00FD2EC9"/>
    <w:rsid w:val="00FD387D"/>
    <w:rsid w:val="00FD3B75"/>
    <w:rsid w:val="00FD4724"/>
    <w:rsid w:val="00FD49A3"/>
    <w:rsid w:val="00FD4C53"/>
    <w:rsid w:val="00FD58B3"/>
    <w:rsid w:val="00FD6111"/>
    <w:rsid w:val="00FD632C"/>
    <w:rsid w:val="00FD6502"/>
    <w:rsid w:val="00FD6896"/>
    <w:rsid w:val="00FE049E"/>
    <w:rsid w:val="00FE0CC5"/>
    <w:rsid w:val="00FE1DFE"/>
    <w:rsid w:val="00FE1F7C"/>
    <w:rsid w:val="00FE2138"/>
    <w:rsid w:val="00FE221B"/>
    <w:rsid w:val="00FE23D6"/>
    <w:rsid w:val="00FE2E42"/>
    <w:rsid w:val="00FE32D1"/>
    <w:rsid w:val="00FE3DEB"/>
    <w:rsid w:val="00FE43AA"/>
    <w:rsid w:val="00FE4663"/>
    <w:rsid w:val="00FE4E49"/>
    <w:rsid w:val="00FE514F"/>
    <w:rsid w:val="00FE51D5"/>
    <w:rsid w:val="00FE5517"/>
    <w:rsid w:val="00FE56B2"/>
    <w:rsid w:val="00FE6B5B"/>
    <w:rsid w:val="00FE76B0"/>
    <w:rsid w:val="00FE799F"/>
    <w:rsid w:val="00FE7B67"/>
    <w:rsid w:val="00FF0337"/>
    <w:rsid w:val="00FF071F"/>
    <w:rsid w:val="00FF109C"/>
    <w:rsid w:val="00FF2991"/>
    <w:rsid w:val="00FF3169"/>
    <w:rsid w:val="00FF3552"/>
    <w:rsid w:val="00FF4185"/>
    <w:rsid w:val="00FF451D"/>
    <w:rsid w:val="00FF5459"/>
    <w:rsid w:val="00FF5D7E"/>
    <w:rsid w:val="00FF6126"/>
    <w:rsid w:val="00FF6366"/>
    <w:rsid w:val="00FF66D4"/>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4D50BF8"/>
    <w:rsid w:val="15291FD8"/>
    <w:rsid w:val="15C4AA10"/>
    <w:rsid w:val="176780EC"/>
    <w:rsid w:val="18D3B89E"/>
    <w:rsid w:val="1A093527"/>
    <w:rsid w:val="1A19819B"/>
    <w:rsid w:val="1D5B35F3"/>
    <w:rsid w:val="1EA9F278"/>
    <w:rsid w:val="1ED4044F"/>
    <w:rsid w:val="1FDFB816"/>
    <w:rsid w:val="2233A443"/>
    <w:rsid w:val="251B0FA1"/>
    <w:rsid w:val="26B9D367"/>
    <w:rsid w:val="28D21FDE"/>
    <w:rsid w:val="298A52C9"/>
    <w:rsid w:val="29BE4C62"/>
    <w:rsid w:val="2A7F5458"/>
    <w:rsid w:val="2BB537D8"/>
    <w:rsid w:val="2D0AAFCD"/>
    <w:rsid w:val="2F176E1A"/>
    <w:rsid w:val="300DBBFE"/>
    <w:rsid w:val="31FF8F87"/>
    <w:rsid w:val="327C2CA9"/>
    <w:rsid w:val="35EF1511"/>
    <w:rsid w:val="38E9A568"/>
    <w:rsid w:val="3958B7F5"/>
    <w:rsid w:val="3B08A446"/>
    <w:rsid w:val="3BDA06D4"/>
    <w:rsid w:val="3F2D2AEE"/>
    <w:rsid w:val="41C1A87E"/>
    <w:rsid w:val="43A84B38"/>
    <w:rsid w:val="45CFB86E"/>
    <w:rsid w:val="4B97D8A1"/>
    <w:rsid w:val="4D4888D1"/>
    <w:rsid w:val="4FD34A7D"/>
    <w:rsid w:val="502D14B5"/>
    <w:rsid w:val="518744DC"/>
    <w:rsid w:val="54CCBF05"/>
    <w:rsid w:val="56D20CCD"/>
    <w:rsid w:val="5A15BBD2"/>
    <w:rsid w:val="5BF037F0"/>
    <w:rsid w:val="603DB040"/>
    <w:rsid w:val="62C9E601"/>
    <w:rsid w:val="633D99BD"/>
    <w:rsid w:val="6407B8F7"/>
    <w:rsid w:val="643943C3"/>
    <w:rsid w:val="6649FD01"/>
    <w:rsid w:val="688D998A"/>
    <w:rsid w:val="6C23EA3C"/>
    <w:rsid w:val="6D141C85"/>
    <w:rsid w:val="6DCFF4B2"/>
    <w:rsid w:val="6E7F3FC9"/>
    <w:rsid w:val="6F87F8B7"/>
    <w:rsid w:val="6F88D3F7"/>
    <w:rsid w:val="710EBADE"/>
    <w:rsid w:val="73F04352"/>
    <w:rsid w:val="7551AF65"/>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F7DE63"/>
  <w15:chartTrackingRefBased/>
  <w15:docId w15:val="{6EBAFD7C-5215-44D2-9D16-27F175E0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21"/>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D35B5C"/>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D35B5C"/>
    <w:rPr>
      <w:rFonts w:ascii="Arial" w:eastAsia="Times New Roman" w:hAnsi="Arial" w:cs="Times New Roman"/>
      <w:b/>
      <w:bCs/>
      <w:sz w:val="28"/>
      <w:szCs w:val="28"/>
    </w:rPr>
  </w:style>
  <w:style w:type="paragraph" w:styleId="ListParagraph">
    <w:name w:val="List Paragraph"/>
    <w:aliases w:val="Bulleted List,Bullet Point Level1,Bullet point,List Paragraph1,List Paragraph11,Recommendation,1 heading"/>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aliases w:val="Definitions Table,Policy Table style"/>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List Paragraph1 Char,List Paragraph11 Char,Recommendation Char,1 heading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link w:val="TextboxChar"/>
    <w:qFormat/>
    <w:rsid w:val="002F25DA"/>
    <w:pPr>
      <w:spacing w:after="0" w:line="240" w:lineRule="auto"/>
    </w:pPr>
    <w:rPr>
      <w:rFonts w:ascii="Arial" w:hAnsi="Arial"/>
      <w:sz w:val="20"/>
    </w:rPr>
  </w:style>
  <w:style w:type="character" w:customStyle="1" w:styleId="TextboxChar">
    <w:name w:val="Text box Char"/>
    <w:basedOn w:val="DefaultParagraphFont"/>
    <w:link w:val="Textbox"/>
    <w:rsid w:val="002F25D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4287">
      <w:bodyDiv w:val="1"/>
      <w:marLeft w:val="0"/>
      <w:marRight w:val="0"/>
      <w:marTop w:val="0"/>
      <w:marBottom w:val="0"/>
      <w:divBdr>
        <w:top w:val="none" w:sz="0" w:space="0" w:color="auto"/>
        <w:left w:val="none" w:sz="0" w:space="0" w:color="auto"/>
        <w:bottom w:val="none" w:sz="0" w:space="0" w:color="auto"/>
        <w:right w:val="none" w:sz="0" w:space="0" w:color="auto"/>
      </w:divBdr>
    </w:div>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97023631">
      <w:bodyDiv w:val="1"/>
      <w:marLeft w:val="0"/>
      <w:marRight w:val="0"/>
      <w:marTop w:val="0"/>
      <w:marBottom w:val="0"/>
      <w:divBdr>
        <w:top w:val="none" w:sz="0" w:space="0" w:color="auto"/>
        <w:left w:val="none" w:sz="0" w:space="0" w:color="auto"/>
        <w:bottom w:val="none" w:sz="0" w:space="0" w:color="auto"/>
        <w:right w:val="none" w:sz="0" w:space="0" w:color="auto"/>
      </w:divBdr>
    </w:div>
    <w:div w:id="121850784">
      <w:bodyDiv w:val="1"/>
      <w:marLeft w:val="0"/>
      <w:marRight w:val="0"/>
      <w:marTop w:val="0"/>
      <w:marBottom w:val="0"/>
      <w:divBdr>
        <w:top w:val="none" w:sz="0" w:space="0" w:color="auto"/>
        <w:left w:val="none" w:sz="0" w:space="0" w:color="auto"/>
        <w:bottom w:val="none" w:sz="0" w:space="0" w:color="auto"/>
        <w:right w:val="none" w:sz="0" w:space="0" w:color="auto"/>
      </w:divBdr>
    </w:div>
    <w:div w:id="131338360">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287931439">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355496593">
              <w:marLeft w:val="0"/>
              <w:marRight w:val="0"/>
              <w:marTop w:val="0"/>
              <w:marBottom w:val="0"/>
              <w:divBdr>
                <w:top w:val="none" w:sz="0" w:space="0" w:color="auto"/>
                <w:left w:val="none" w:sz="0" w:space="0" w:color="auto"/>
                <w:bottom w:val="none" w:sz="0" w:space="0" w:color="auto"/>
                <w:right w:val="none" w:sz="0" w:space="0" w:color="auto"/>
              </w:divBdr>
            </w:div>
            <w:div w:id="179864370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371225782">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1884126249">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72053023">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sChild>
        </w:div>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274435153">
              <w:marLeft w:val="0"/>
              <w:marRight w:val="0"/>
              <w:marTop w:val="0"/>
              <w:marBottom w:val="0"/>
              <w:divBdr>
                <w:top w:val="none" w:sz="0" w:space="0" w:color="auto"/>
                <w:left w:val="none" w:sz="0" w:space="0" w:color="auto"/>
                <w:bottom w:val="none" w:sz="0" w:space="0" w:color="auto"/>
                <w:right w:val="none" w:sz="0" w:space="0" w:color="auto"/>
              </w:divBdr>
            </w:div>
            <w:div w:id="1475877618">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129977042">
              <w:marLeft w:val="0"/>
              <w:marRight w:val="0"/>
              <w:marTop w:val="0"/>
              <w:marBottom w:val="0"/>
              <w:divBdr>
                <w:top w:val="none" w:sz="0" w:space="0" w:color="auto"/>
                <w:left w:val="none" w:sz="0" w:space="0" w:color="auto"/>
                <w:bottom w:val="none" w:sz="0" w:space="0" w:color="auto"/>
                <w:right w:val="none" w:sz="0" w:space="0" w:color="auto"/>
              </w:divBdr>
            </w:div>
            <w:div w:id="2095321393">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504635097">
              <w:marLeft w:val="0"/>
              <w:marRight w:val="0"/>
              <w:marTop w:val="0"/>
              <w:marBottom w:val="0"/>
              <w:divBdr>
                <w:top w:val="none" w:sz="0" w:space="0" w:color="auto"/>
                <w:left w:val="none" w:sz="0" w:space="0" w:color="auto"/>
                <w:bottom w:val="none" w:sz="0" w:space="0" w:color="auto"/>
                <w:right w:val="none" w:sz="0" w:space="0" w:color="auto"/>
              </w:divBdr>
            </w:div>
            <w:div w:id="823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27227413">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46543199">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03936164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09128617">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697344661">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2005921">
      <w:bodyDiv w:val="1"/>
      <w:marLeft w:val="0"/>
      <w:marRight w:val="0"/>
      <w:marTop w:val="0"/>
      <w:marBottom w:val="0"/>
      <w:divBdr>
        <w:top w:val="none" w:sz="0" w:space="0" w:color="auto"/>
        <w:left w:val="none" w:sz="0" w:space="0" w:color="auto"/>
        <w:bottom w:val="none" w:sz="0" w:space="0" w:color="auto"/>
        <w:right w:val="none" w:sz="0" w:space="0" w:color="auto"/>
      </w:divBdr>
    </w:div>
    <w:div w:id="1959022091">
      <w:bodyDiv w:val="1"/>
      <w:marLeft w:val="0"/>
      <w:marRight w:val="0"/>
      <w:marTop w:val="0"/>
      <w:marBottom w:val="0"/>
      <w:divBdr>
        <w:top w:val="none" w:sz="0" w:space="0" w:color="auto"/>
        <w:left w:val="none" w:sz="0" w:space="0" w:color="auto"/>
        <w:bottom w:val="none" w:sz="0" w:space="0" w:color="auto"/>
        <w:right w:val="none" w:sz="0" w:space="0" w:color="auto"/>
      </w:divBdr>
    </w:div>
    <w:div w:id="2008049416">
      <w:bodyDiv w:val="1"/>
      <w:marLeft w:val="0"/>
      <w:marRight w:val="0"/>
      <w:marTop w:val="0"/>
      <w:marBottom w:val="0"/>
      <w:divBdr>
        <w:top w:val="none" w:sz="0" w:space="0" w:color="auto"/>
        <w:left w:val="none" w:sz="0" w:space="0" w:color="auto"/>
        <w:bottom w:val="none" w:sz="0" w:space="0" w:color="auto"/>
        <w:right w:val="none" w:sz="0" w:space="0" w:color="auto"/>
      </w:divBdr>
    </w:div>
    <w:div w:id="2015912575">
      <w:bodyDiv w:val="1"/>
      <w:marLeft w:val="0"/>
      <w:marRight w:val="0"/>
      <w:marTop w:val="0"/>
      <w:marBottom w:val="0"/>
      <w:divBdr>
        <w:top w:val="none" w:sz="0" w:space="0" w:color="auto"/>
        <w:left w:val="none" w:sz="0" w:space="0" w:color="auto"/>
        <w:bottom w:val="none" w:sz="0" w:space="0" w:color="auto"/>
        <w:right w:val="none" w:sz="0" w:space="0" w:color="auto"/>
      </w:divBdr>
    </w:div>
    <w:div w:id="2055959996">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yperlink" Target="http://www.commerce.wa.gov.au/building-commission/dividing-fences-0"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2" ma:contentTypeDescription="" ma:contentTypeScope="" ma:versionID="f16ed9f064e8701c16e23530c51376d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2215a983a771e8f66e52e4b299bb939d"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element ref="ns5:MediaServiceOCR"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COMP-1921471772-3780</_dlc_DocId>
    <_dlc_DocIdUrl xmlns="02b462e0-950b-4d18-8f56-efe6ec8fd98e">
      <Url>https://nedlands365.sharepoint.com/sites/compliance/management/_layouts/15/DocIdRedir.aspx?ID=COMP-1921471772-3780</Url>
      <Description>COMP-1921471772-3780</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SharedWithUsers xmlns="e4b6fc67-92f2-4822-9ee2-02d8357a25ec">
      <UserInfo>
        <DisplayName>Kimberley Richards</DisplayName>
        <AccountId>142</AccountId>
        <AccountType/>
      </UserInfo>
      <UserInfo>
        <DisplayName>Ross Jutras-Minett</DisplayName>
        <AccountId>309</AccountId>
        <AccountType/>
      </UserInfo>
      <UserInfo>
        <DisplayName>Joshua Scrutton</DisplayName>
        <AccountId>499</AccountId>
        <AccountType/>
      </UserInfo>
    </SharedWithUsers>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4.xml><?xml version="1.0" encoding="utf-8"?>
<ds:datastoreItem xmlns:ds="http://schemas.openxmlformats.org/officeDocument/2006/customXml" ds:itemID="{949EABC8-5E4B-42B8-8E40-F3AADC3E8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91EAE0-37B4-4AD7-9EC4-78D8AAB83EE5}">
  <ds:schemaRefs>
    <ds:schemaRef ds:uri="http://purl.org/dc/dcmitype/"/>
    <ds:schemaRef ds:uri="http://schemas.microsoft.com/office/2006/documentManagement/types"/>
    <ds:schemaRef ds:uri="http://purl.org/dc/elements/1.1/"/>
    <ds:schemaRef ds:uri="cd65c3b7-7938-4f03-990b-4a0a9f3f7f13"/>
    <ds:schemaRef ds:uri="02b462e0-950b-4d18-8f56-efe6ec8fd98e"/>
    <ds:schemaRef ds:uri="http://schemas.microsoft.com/office/infopath/2007/PartnerControls"/>
    <ds:schemaRef ds:uri="http://www.w3.org/XML/1998/namespace"/>
    <ds:schemaRef ds:uri="82dc8473-40ba-4f11-b935-f34260e482de"/>
    <ds:schemaRef ds:uri="e4b6fc67-92f2-4822-9ee2-02d8357a25ec"/>
    <ds:schemaRef ds:uri="http://schemas.openxmlformats.org/package/2006/metadata/core-properties"/>
    <ds:schemaRef ds:uri="0c665f16-30b6-4359-a893-1fad0e760a0b"/>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70</Pages>
  <Words>25010</Words>
  <Characters>135816</Characters>
  <Application>Microsoft Office Word</Application>
  <DocSecurity>0</DocSecurity>
  <Lines>1131</Lines>
  <Paragraphs>321</Paragraphs>
  <ScaleCrop>false</ScaleCrop>
  <Company>City of Nedlands</Company>
  <LinksUpToDate>false</LinksUpToDate>
  <CharactersWithSpaces>160505</CharactersWithSpaces>
  <SharedDoc>false</SharedDoc>
  <HLinks>
    <vt:vector size="60" baseType="variant">
      <vt:variant>
        <vt:i4>4063282</vt:i4>
      </vt:variant>
      <vt:variant>
        <vt:i4>45</vt:i4>
      </vt:variant>
      <vt:variant>
        <vt:i4>0</vt:i4>
      </vt:variant>
      <vt:variant>
        <vt:i4>5</vt:i4>
      </vt:variant>
      <vt:variant>
        <vt:lpwstr>http://www.commerce.wa.gov.au/building-commission/dividing-fences-0</vt:lpwstr>
      </vt:variant>
      <vt:variant>
        <vt:lpwstr/>
      </vt:variant>
      <vt:variant>
        <vt:i4>1507389</vt:i4>
      </vt:variant>
      <vt:variant>
        <vt:i4>38</vt:i4>
      </vt:variant>
      <vt:variant>
        <vt:i4>0</vt:i4>
      </vt:variant>
      <vt:variant>
        <vt:i4>5</vt:i4>
      </vt:variant>
      <vt:variant>
        <vt:lpwstr/>
      </vt:variant>
      <vt:variant>
        <vt:lpwstr>_Toc64807044</vt:lpwstr>
      </vt:variant>
      <vt:variant>
        <vt:i4>1048637</vt:i4>
      </vt:variant>
      <vt:variant>
        <vt:i4>32</vt:i4>
      </vt:variant>
      <vt:variant>
        <vt:i4>0</vt:i4>
      </vt:variant>
      <vt:variant>
        <vt:i4>5</vt:i4>
      </vt:variant>
      <vt:variant>
        <vt:lpwstr/>
      </vt:variant>
      <vt:variant>
        <vt:lpwstr>_Toc64807043</vt:lpwstr>
      </vt:variant>
      <vt:variant>
        <vt:i4>1114173</vt:i4>
      </vt:variant>
      <vt:variant>
        <vt:i4>29</vt:i4>
      </vt:variant>
      <vt:variant>
        <vt:i4>0</vt:i4>
      </vt:variant>
      <vt:variant>
        <vt:i4>5</vt:i4>
      </vt:variant>
      <vt:variant>
        <vt:lpwstr/>
      </vt:variant>
      <vt:variant>
        <vt:lpwstr>_Toc64807042</vt:lpwstr>
      </vt:variant>
      <vt:variant>
        <vt:i4>1179709</vt:i4>
      </vt:variant>
      <vt:variant>
        <vt:i4>23</vt:i4>
      </vt:variant>
      <vt:variant>
        <vt:i4>0</vt:i4>
      </vt:variant>
      <vt:variant>
        <vt:i4>5</vt:i4>
      </vt:variant>
      <vt:variant>
        <vt:lpwstr/>
      </vt:variant>
      <vt:variant>
        <vt:lpwstr>_Toc64807041</vt:lpwstr>
      </vt:variant>
      <vt:variant>
        <vt:i4>1245245</vt:i4>
      </vt:variant>
      <vt:variant>
        <vt:i4>20</vt:i4>
      </vt:variant>
      <vt:variant>
        <vt:i4>0</vt:i4>
      </vt:variant>
      <vt:variant>
        <vt:i4>5</vt:i4>
      </vt:variant>
      <vt:variant>
        <vt:lpwstr/>
      </vt:variant>
      <vt:variant>
        <vt:lpwstr>_Toc64807040</vt:lpwstr>
      </vt:variant>
      <vt:variant>
        <vt:i4>1703994</vt:i4>
      </vt:variant>
      <vt:variant>
        <vt:i4>14</vt:i4>
      </vt:variant>
      <vt:variant>
        <vt:i4>0</vt:i4>
      </vt:variant>
      <vt:variant>
        <vt:i4>5</vt:i4>
      </vt:variant>
      <vt:variant>
        <vt:lpwstr/>
      </vt:variant>
      <vt:variant>
        <vt:lpwstr>_Toc64807039</vt:lpwstr>
      </vt:variant>
      <vt:variant>
        <vt:i4>1769530</vt:i4>
      </vt:variant>
      <vt:variant>
        <vt:i4>11</vt:i4>
      </vt:variant>
      <vt:variant>
        <vt:i4>0</vt:i4>
      </vt:variant>
      <vt:variant>
        <vt:i4>5</vt:i4>
      </vt:variant>
      <vt:variant>
        <vt:lpwstr/>
      </vt:variant>
      <vt:variant>
        <vt:lpwstr>_Toc64807038</vt:lpwstr>
      </vt:variant>
      <vt:variant>
        <vt:i4>1310778</vt:i4>
      </vt:variant>
      <vt:variant>
        <vt:i4>5</vt:i4>
      </vt:variant>
      <vt:variant>
        <vt:i4>0</vt:i4>
      </vt:variant>
      <vt:variant>
        <vt:i4>5</vt:i4>
      </vt:variant>
      <vt:variant>
        <vt:lpwstr/>
      </vt:variant>
      <vt:variant>
        <vt:lpwstr>_Toc64807037</vt:lpwstr>
      </vt:variant>
      <vt:variant>
        <vt:i4>1376314</vt:i4>
      </vt:variant>
      <vt:variant>
        <vt:i4>2</vt:i4>
      </vt:variant>
      <vt:variant>
        <vt:i4>0</vt:i4>
      </vt:variant>
      <vt:variant>
        <vt:i4>5</vt:i4>
      </vt:variant>
      <vt:variant>
        <vt:lpwstr/>
      </vt:variant>
      <vt:variant>
        <vt:lpwstr>_Toc64807036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80</cp:revision>
  <cp:lastPrinted>2020-04-24T23:00:00Z</cp:lastPrinted>
  <dcterms:created xsi:type="dcterms:W3CDTF">2021-02-19T18:41:00Z</dcterms:created>
  <dcterms:modified xsi:type="dcterms:W3CDTF">2021-03-02T02:12:00Z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48c40af6-4c57-4142-9040-038cea084e52</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