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20F8F" w14:textId="7037BEA5" w:rsidR="00EB366C" w:rsidRPr="00046B3A" w:rsidRDefault="00EB366C" w:rsidP="002E25CF">
      <w:pPr>
        <w:ind w:right="45"/>
        <w:rPr>
          <w:rFonts w:ascii="Arial" w:hAnsi="Arial" w:cs="Arial"/>
          <w:b/>
          <w:color w:val="003876"/>
          <w:sz w:val="72"/>
          <w:szCs w:val="160"/>
          <w:lang w:val="en-GB" w:eastAsia="en-GB"/>
        </w:rPr>
      </w:pPr>
    </w:p>
    <w:p w14:paraId="49C7646E" w14:textId="7FD0FA44" w:rsidR="00180419" w:rsidRPr="00046B3A" w:rsidRDefault="00FE0601" w:rsidP="00087AEA">
      <w:pPr>
        <w:tabs>
          <w:tab w:val="left" w:pos="720"/>
          <w:tab w:val="left" w:pos="1440"/>
          <w:tab w:val="left" w:pos="2410"/>
          <w:tab w:val="left" w:pos="2977"/>
          <w:tab w:val="right" w:pos="8335"/>
          <w:tab w:val="right" w:pos="8505"/>
        </w:tabs>
        <w:ind w:left="-1134" w:right="45"/>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color w:val="003876"/>
          <w:sz w:val="36"/>
          <w:szCs w:val="52"/>
          <w:lang w:val="en-GB" w:eastAsia="en-GB"/>
        </w:rPr>
      </w:pPr>
    </w:p>
    <w:p w14:paraId="70D10D53"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color w:val="003876"/>
          <w:sz w:val="36"/>
          <w:szCs w:val="52"/>
          <w:lang w:val="en-GB" w:eastAsia="en-GB"/>
        </w:rPr>
      </w:pPr>
    </w:p>
    <w:p w14:paraId="49C7646F" w14:textId="48991CA4" w:rsidR="00180419" w:rsidRDefault="00180419" w:rsidP="00087AEA">
      <w:pPr>
        <w:tabs>
          <w:tab w:val="left" w:pos="720"/>
          <w:tab w:val="left" w:pos="1440"/>
          <w:tab w:val="left" w:pos="2410"/>
          <w:tab w:val="left" w:pos="2977"/>
          <w:tab w:val="right" w:pos="8335"/>
          <w:tab w:val="right" w:pos="8505"/>
        </w:tabs>
        <w:ind w:left="-1134" w:right="45"/>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087AEA">
      <w:pPr>
        <w:tabs>
          <w:tab w:val="left" w:pos="720"/>
          <w:tab w:val="left" w:pos="1440"/>
          <w:tab w:val="left" w:pos="2410"/>
          <w:tab w:val="left" w:pos="2977"/>
          <w:tab w:val="right" w:pos="8335"/>
          <w:tab w:val="right" w:pos="8505"/>
        </w:tabs>
        <w:ind w:left="-1134" w:right="45"/>
        <w:rPr>
          <w:rFonts w:ascii="Arial" w:hAnsi="Arial" w:cs="Arial"/>
          <w:b/>
          <w:color w:val="003876"/>
          <w:sz w:val="40"/>
          <w:szCs w:val="56"/>
          <w:lang w:val="en-GB" w:eastAsia="en-GB"/>
        </w:rPr>
      </w:pPr>
    </w:p>
    <w:p w14:paraId="49C76471" w14:textId="1F0F5835" w:rsidR="00180419" w:rsidRPr="00046B3A" w:rsidRDefault="00B81578" w:rsidP="00087AEA">
      <w:pPr>
        <w:tabs>
          <w:tab w:val="left" w:pos="720"/>
          <w:tab w:val="left" w:pos="1440"/>
          <w:tab w:val="left" w:pos="2410"/>
          <w:tab w:val="left" w:pos="2977"/>
          <w:tab w:val="right" w:pos="8335"/>
          <w:tab w:val="right" w:pos="8505"/>
        </w:tabs>
        <w:ind w:left="-1134" w:right="45"/>
        <w:rPr>
          <w:rFonts w:ascii="Arial" w:hAnsi="Arial" w:cs="Arial"/>
          <w:b/>
          <w:color w:val="003876"/>
          <w:sz w:val="40"/>
          <w:szCs w:val="56"/>
          <w:lang w:val="en-GB" w:eastAsia="en-GB"/>
        </w:rPr>
      </w:pPr>
      <w:r>
        <w:rPr>
          <w:rFonts w:ascii="Arial" w:hAnsi="Arial" w:cs="Arial"/>
          <w:b/>
          <w:color w:val="003876"/>
          <w:sz w:val="40"/>
          <w:szCs w:val="56"/>
          <w:lang w:val="en-GB" w:eastAsia="en-GB"/>
        </w:rPr>
        <w:t>23</w:t>
      </w:r>
      <w:r w:rsidR="00D72FC6">
        <w:rPr>
          <w:rFonts w:ascii="Arial" w:hAnsi="Arial" w:cs="Arial"/>
          <w:b/>
          <w:color w:val="003876"/>
          <w:sz w:val="40"/>
          <w:szCs w:val="56"/>
          <w:lang w:val="en-GB" w:eastAsia="en-GB"/>
        </w:rPr>
        <w:t xml:space="preserve"> May 2023</w:t>
      </w:r>
    </w:p>
    <w:p w14:paraId="49C76472" w14:textId="77777777" w:rsidR="00180419" w:rsidRPr="00046B3A" w:rsidRDefault="00180419" w:rsidP="00087AEA">
      <w:pPr>
        <w:tabs>
          <w:tab w:val="left" w:pos="720"/>
          <w:tab w:val="left" w:pos="1440"/>
          <w:tab w:val="left" w:pos="2410"/>
          <w:tab w:val="left" w:pos="2977"/>
          <w:tab w:val="right" w:pos="8335"/>
          <w:tab w:val="right" w:pos="8505"/>
        </w:tabs>
        <w:ind w:left="-1134" w:right="45"/>
        <w:jc w:val="center"/>
        <w:rPr>
          <w:rFonts w:ascii="Arial" w:hAnsi="Arial" w:cs="Arial"/>
          <w:b/>
          <w:u w:val="single"/>
        </w:rPr>
      </w:pPr>
    </w:p>
    <w:p w14:paraId="49C76473" w14:textId="77777777" w:rsidR="00180419" w:rsidRPr="00046B3A" w:rsidRDefault="00180419" w:rsidP="00087AEA">
      <w:pPr>
        <w:tabs>
          <w:tab w:val="left" w:pos="720"/>
          <w:tab w:val="left" w:pos="1440"/>
          <w:tab w:val="left" w:pos="2410"/>
          <w:tab w:val="left" w:pos="2977"/>
          <w:tab w:val="right" w:pos="8335"/>
          <w:tab w:val="right" w:pos="8505"/>
        </w:tabs>
        <w:ind w:left="-1134" w:right="45"/>
        <w:rPr>
          <w:rFonts w:ascii="Arial" w:hAnsi="Arial" w:cs="Arial"/>
        </w:rPr>
      </w:pPr>
    </w:p>
    <w:p w14:paraId="49C76474" w14:textId="77777777" w:rsidR="00180419" w:rsidRPr="00046B3A" w:rsidRDefault="00180419" w:rsidP="00087AEA">
      <w:pPr>
        <w:tabs>
          <w:tab w:val="left" w:pos="720"/>
          <w:tab w:val="left" w:pos="1440"/>
          <w:tab w:val="left" w:pos="2410"/>
          <w:tab w:val="left" w:pos="2977"/>
          <w:tab w:val="right" w:pos="8335"/>
          <w:tab w:val="right" w:pos="8505"/>
        </w:tabs>
        <w:ind w:left="-1134" w:right="45"/>
        <w:rPr>
          <w:rFonts w:ascii="Arial" w:hAnsi="Arial" w:cs="Arial"/>
        </w:rPr>
      </w:pPr>
    </w:p>
    <w:p w14:paraId="56474A27" w14:textId="660DDAA1" w:rsidR="00E413BC"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3C89394A" w14:textId="77777777" w:rsidR="00890068" w:rsidRPr="00046B3A" w:rsidRDefault="00890068" w:rsidP="00087AEA">
      <w:pPr>
        <w:tabs>
          <w:tab w:val="left" w:pos="720"/>
          <w:tab w:val="left" w:pos="1440"/>
          <w:tab w:val="left" w:pos="2410"/>
          <w:tab w:val="left" w:pos="2977"/>
          <w:tab w:val="right" w:pos="8335"/>
          <w:tab w:val="right" w:pos="8505"/>
        </w:tabs>
        <w:ind w:left="-1134" w:right="45"/>
        <w:rPr>
          <w:rFonts w:ascii="Arial" w:hAnsi="Arial" w:cs="Arial"/>
          <w:b/>
          <w:bCs/>
        </w:rPr>
      </w:pPr>
    </w:p>
    <w:p w14:paraId="4BDCDDA3"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02741DBD"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5657A715"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6B415F9D" w14:textId="77777777" w:rsidR="00E413BC" w:rsidRDefault="00E413BC"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4CA19213"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264D726E"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1A3991E0"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222E2905"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739AD85C"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27D35623"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145B46A7"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286D741E"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18EF94CE"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5395FA1C"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5B56885C"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7BB03F97"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7F0736F7"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445D6817"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13C8D1F9" w14:textId="77777777" w:rsidR="00FE0601" w:rsidRPr="00046B3A"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08458E58" w14:textId="6F727CAA" w:rsidR="006D3A2F" w:rsidRDefault="006D3A2F" w:rsidP="00087AEA">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p>
    <w:p w14:paraId="13EF7A19" w14:textId="77777777" w:rsidR="00FE0601" w:rsidRDefault="00FE0601" w:rsidP="00087AEA">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p>
    <w:p w14:paraId="5A03E06C" w14:textId="77777777" w:rsidR="00FE0601" w:rsidRPr="00046B3A" w:rsidRDefault="00FE0601" w:rsidP="00087AEA">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3D556193" w14:textId="77777777" w:rsidR="00FE0601" w:rsidRPr="00FE0C3A" w:rsidRDefault="00FE0601" w:rsidP="00FE0601">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0F8D0DC3" w14:textId="77777777" w:rsidR="00FE0601" w:rsidRPr="00FE0C3A" w:rsidRDefault="00FE0601" w:rsidP="00FE0601">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31559EA6" w14:textId="77777777" w:rsidR="00FE0601" w:rsidRPr="00FE0C3A" w:rsidRDefault="00FE0601" w:rsidP="00FE0601">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3CB4119C" w14:textId="77777777" w:rsidR="00FE0601" w:rsidRPr="00FE0C3A" w:rsidRDefault="00FE0601" w:rsidP="00FE0601">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63145633" w14:textId="77777777" w:rsidR="00FE0601" w:rsidRPr="00FE0C3A" w:rsidRDefault="00FE0601" w:rsidP="00FE0601">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64F6A2DE" w14:textId="77777777" w:rsidR="00F8463C" w:rsidRPr="00046B3A" w:rsidRDefault="00180419" w:rsidP="00F8463C">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F8463C" w:rsidRPr="00046B3A">
        <w:rPr>
          <w:rFonts w:ascii="Arial" w:hAnsi="Arial" w:cs="Arial"/>
          <w:b/>
          <w:color w:val="17365D" w:themeColor="text2" w:themeShade="BF"/>
          <w:sz w:val="32"/>
          <w:szCs w:val="24"/>
        </w:rPr>
        <w:lastRenderedPageBreak/>
        <w:t>Information</w:t>
      </w:r>
    </w:p>
    <w:p w14:paraId="64D3182E" w14:textId="77777777" w:rsidR="00F8463C" w:rsidRPr="00046B3A" w:rsidRDefault="00F8463C" w:rsidP="00F8463C">
      <w:pPr>
        <w:tabs>
          <w:tab w:val="left" w:pos="9356"/>
        </w:tabs>
        <w:ind w:left="-1134" w:right="187"/>
        <w:jc w:val="both"/>
        <w:rPr>
          <w:rFonts w:ascii="Arial" w:hAnsi="Arial" w:cs="Arial"/>
          <w:b/>
          <w:color w:val="17365D" w:themeColor="text2" w:themeShade="BF"/>
        </w:rPr>
      </w:pPr>
    </w:p>
    <w:p w14:paraId="11538E61" w14:textId="77777777" w:rsidR="00F8463C" w:rsidRPr="00046B3A" w:rsidRDefault="00F8463C" w:rsidP="00F8463C">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4D89E7C5" w14:textId="77777777" w:rsidR="00F8463C" w:rsidRDefault="00F8463C" w:rsidP="00F8463C">
      <w:pPr>
        <w:tabs>
          <w:tab w:val="left" w:pos="9356"/>
        </w:tabs>
        <w:ind w:left="-1134" w:right="187"/>
        <w:jc w:val="both"/>
        <w:rPr>
          <w:rFonts w:ascii="Arial" w:hAnsi="Arial" w:cs="Arial"/>
          <w:bCs/>
          <w:color w:val="17365D" w:themeColor="text2" w:themeShade="BF"/>
        </w:rPr>
      </w:pPr>
    </w:p>
    <w:p w14:paraId="3E8D43D0" w14:textId="77777777" w:rsidR="00F8463C" w:rsidRPr="00046B3A" w:rsidRDefault="00F8463C" w:rsidP="00F8463C">
      <w:pPr>
        <w:tabs>
          <w:tab w:val="left" w:pos="9356"/>
        </w:tabs>
        <w:ind w:left="-1134" w:right="187"/>
        <w:jc w:val="both"/>
        <w:rPr>
          <w:rFonts w:ascii="Arial" w:hAnsi="Arial" w:cs="Arial"/>
          <w:bCs/>
          <w:color w:val="17365D" w:themeColor="text2" w:themeShade="BF"/>
        </w:rPr>
      </w:pPr>
    </w:p>
    <w:p w14:paraId="4C6F54D5" w14:textId="77777777" w:rsidR="00F8463C" w:rsidRPr="00046B3A" w:rsidRDefault="00F8463C" w:rsidP="00F8463C">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6165A26" w14:textId="77777777" w:rsidR="00F8463C" w:rsidRPr="00046B3A" w:rsidRDefault="00F8463C" w:rsidP="00F8463C">
      <w:pPr>
        <w:tabs>
          <w:tab w:val="left" w:pos="9356"/>
        </w:tabs>
        <w:ind w:left="-1134"/>
        <w:jc w:val="both"/>
        <w:rPr>
          <w:rFonts w:ascii="Arial" w:hAnsi="Arial" w:cs="Arial"/>
          <w:bCs/>
          <w:color w:val="17365D" w:themeColor="text2" w:themeShade="BF"/>
        </w:rPr>
      </w:pPr>
    </w:p>
    <w:p w14:paraId="028D5DCB" w14:textId="77777777" w:rsidR="00F8463C" w:rsidRPr="00046B3A" w:rsidRDefault="00F8463C" w:rsidP="00F8463C">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0453DD23" w14:textId="77777777" w:rsidR="00F8463C" w:rsidRPr="00046B3A" w:rsidRDefault="00F8463C" w:rsidP="00F8463C">
      <w:pPr>
        <w:tabs>
          <w:tab w:val="left" w:pos="9356"/>
        </w:tabs>
        <w:ind w:left="-1134"/>
        <w:jc w:val="both"/>
        <w:rPr>
          <w:rFonts w:ascii="Arial" w:hAnsi="Arial" w:cs="Arial"/>
          <w:bCs/>
        </w:rPr>
      </w:pPr>
    </w:p>
    <w:p w14:paraId="20573786" w14:textId="77777777" w:rsidR="00F8463C" w:rsidRPr="00046B3A" w:rsidRDefault="00F8463C" w:rsidP="00F8463C">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4CF9D5CE" w14:textId="77777777" w:rsidR="00F8463C" w:rsidRPr="00046B3A" w:rsidRDefault="00F8463C" w:rsidP="00F8463C">
      <w:pPr>
        <w:tabs>
          <w:tab w:val="left" w:pos="9356"/>
        </w:tabs>
        <w:ind w:left="-1134"/>
        <w:jc w:val="both"/>
        <w:rPr>
          <w:rFonts w:ascii="Arial" w:hAnsi="Arial" w:cs="Arial"/>
          <w:bCs/>
        </w:rPr>
      </w:pPr>
    </w:p>
    <w:p w14:paraId="278C0B07" w14:textId="77777777" w:rsidR="00F8463C" w:rsidRPr="00046B3A" w:rsidRDefault="00F8463C" w:rsidP="00F8463C">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428FDCC4" w14:textId="77777777" w:rsidR="00F8463C" w:rsidRDefault="00F8463C" w:rsidP="00F8463C">
      <w:pPr>
        <w:tabs>
          <w:tab w:val="left" w:pos="9356"/>
        </w:tabs>
        <w:ind w:left="-1134"/>
        <w:jc w:val="both"/>
        <w:rPr>
          <w:rFonts w:ascii="Arial" w:hAnsi="Arial" w:cs="Arial"/>
          <w:bCs/>
        </w:rPr>
      </w:pPr>
    </w:p>
    <w:p w14:paraId="24152126" w14:textId="77777777" w:rsidR="00F8463C" w:rsidRPr="00046B3A" w:rsidRDefault="00F8463C" w:rsidP="00F8463C">
      <w:pPr>
        <w:tabs>
          <w:tab w:val="left" w:pos="9356"/>
        </w:tabs>
        <w:ind w:left="-1134"/>
        <w:jc w:val="both"/>
        <w:rPr>
          <w:rFonts w:ascii="Arial" w:hAnsi="Arial" w:cs="Arial"/>
          <w:bCs/>
        </w:rPr>
      </w:pPr>
    </w:p>
    <w:p w14:paraId="59A56F64" w14:textId="77777777" w:rsidR="00F8463C" w:rsidRPr="00046B3A" w:rsidRDefault="00F8463C" w:rsidP="00F8463C">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3AAF3F32" w14:textId="77777777" w:rsidR="00F8463C" w:rsidRPr="00046B3A" w:rsidRDefault="00F8463C" w:rsidP="00F8463C">
      <w:pPr>
        <w:tabs>
          <w:tab w:val="left" w:pos="9356"/>
        </w:tabs>
        <w:ind w:left="-1134"/>
        <w:jc w:val="both"/>
        <w:rPr>
          <w:rFonts w:ascii="Arial" w:hAnsi="Arial" w:cs="Arial"/>
          <w:b/>
          <w:color w:val="17365D" w:themeColor="text2" w:themeShade="BF"/>
          <w:sz w:val="28"/>
          <w:szCs w:val="22"/>
        </w:rPr>
      </w:pPr>
    </w:p>
    <w:p w14:paraId="70184245" w14:textId="77777777" w:rsidR="00F8463C" w:rsidRPr="00046B3A" w:rsidRDefault="00F8463C" w:rsidP="00F8463C">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6DB33A7D" w14:textId="77777777" w:rsidR="00F8463C" w:rsidRPr="00046B3A" w:rsidRDefault="00F8463C" w:rsidP="00F8463C">
      <w:pPr>
        <w:tabs>
          <w:tab w:val="left" w:pos="9356"/>
        </w:tabs>
        <w:ind w:left="-1134"/>
        <w:jc w:val="both"/>
        <w:rPr>
          <w:rFonts w:ascii="Arial" w:hAnsi="Arial" w:cs="Arial"/>
          <w:b/>
          <w:color w:val="17365D" w:themeColor="text2" w:themeShade="BF"/>
          <w:sz w:val="28"/>
          <w:szCs w:val="22"/>
        </w:rPr>
      </w:pPr>
    </w:p>
    <w:p w14:paraId="0FD7BD22" w14:textId="77777777" w:rsidR="00F8463C" w:rsidRPr="00046B3A" w:rsidRDefault="00F8463C" w:rsidP="00F8463C">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627F6E3B" w14:textId="77777777" w:rsidR="00F8463C" w:rsidRPr="00046B3A" w:rsidRDefault="00F8463C" w:rsidP="00F8463C">
      <w:pPr>
        <w:tabs>
          <w:tab w:val="left" w:pos="9356"/>
        </w:tabs>
        <w:ind w:left="-1134"/>
        <w:jc w:val="both"/>
        <w:rPr>
          <w:rFonts w:ascii="Arial" w:hAnsi="Arial" w:cs="Arial"/>
        </w:rPr>
      </w:pPr>
    </w:p>
    <w:p w14:paraId="4DB4C611" w14:textId="77777777" w:rsidR="00F8463C" w:rsidRPr="00046B3A" w:rsidRDefault="00F8463C" w:rsidP="00F8463C">
      <w:pPr>
        <w:tabs>
          <w:tab w:val="left" w:pos="9356"/>
        </w:tabs>
        <w:ind w:left="-1134"/>
        <w:jc w:val="both"/>
        <w:rPr>
          <w:rFonts w:ascii="Arial" w:hAnsi="Arial" w:cs="Arial"/>
          <w:bCs/>
        </w:rPr>
      </w:pPr>
    </w:p>
    <w:p w14:paraId="2B1F64F3" w14:textId="77777777" w:rsidR="00F8463C" w:rsidRPr="00046B3A" w:rsidRDefault="00F8463C" w:rsidP="00F8463C">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6E7091E5" w14:textId="77777777" w:rsidR="00F8463C" w:rsidRPr="00046B3A" w:rsidRDefault="00F8463C" w:rsidP="00F8463C">
      <w:pPr>
        <w:pStyle w:val="BodyText"/>
        <w:tabs>
          <w:tab w:val="left" w:pos="9356"/>
        </w:tabs>
        <w:ind w:left="-1134"/>
        <w:rPr>
          <w:rFonts w:ascii="Arial" w:hAnsi="Arial" w:cs="Arial"/>
          <w:sz w:val="22"/>
          <w:szCs w:val="24"/>
        </w:rPr>
      </w:pPr>
    </w:p>
    <w:p w14:paraId="6F99F34D" w14:textId="77777777" w:rsidR="00F8463C" w:rsidRPr="00046B3A" w:rsidRDefault="00F8463C" w:rsidP="00F8463C">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0017CD95" w14:textId="77777777" w:rsidR="00F8463C" w:rsidRPr="00046B3A" w:rsidRDefault="00F8463C" w:rsidP="00F8463C">
      <w:pPr>
        <w:pStyle w:val="BodyText2"/>
        <w:tabs>
          <w:tab w:val="left" w:pos="9356"/>
        </w:tabs>
        <w:ind w:left="-1134"/>
        <w:rPr>
          <w:rFonts w:ascii="Arial" w:hAnsi="Arial" w:cs="Arial"/>
          <w:i w:val="0"/>
          <w:szCs w:val="28"/>
        </w:rPr>
      </w:pPr>
    </w:p>
    <w:p w14:paraId="2C36834E" w14:textId="77777777" w:rsidR="00F8463C" w:rsidRPr="00046B3A" w:rsidRDefault="00F8463C" w:rsidP="00F8463C">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42580754" w:rsidR="00636FDA" w:rsidRPr="00046B3A" w:rsidRDefault="00636FDA" w:rsidP="00F8463C">
      <w:pPr>
        <w:ind w:left="-1134" w:right="45"/>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1650206889"/>
        <w:docPartObj>
          <w:docPartGallery w:val="Table of Contents"/>
          <w:docPartUnique/>
        </w:docPartObj>
      </w:sdtPr>
      <w:sdtEndPr>
        <w:rPr>
          <w:b/>
          <w:bCs/>
          <w:noProof/>
        </w:rPr>
      </w:sdtEndPr>
      <w:sdtContent>
        <w:p w14:paraId="554BCCDC" w14:textId="036A0B4D" w:rsidR="00665D18" w:rsidRDefault="00665D18" w:rsidP="00665D18">
          <w:pPr>
            <w:pStyle w:val="TOCHeading"/>
            <w:spacing w:before="0"/>
          </w:pPr>
        </w:p>
        <w:p w14:paraId="58F17C86" w14:textId="5F483A52" w:rsidR="00D11E7E" w:rsidRPr="00D11E7E" w:rsidRDefault="00665D18" w:rsidP="00D11E7E">
          <w:pPr>
            <w:pStyle w:val="TOC2"/>
            <w:tabs>
              <w:tab w:val="clear" w:pos="8222"/>
              <w:tab w:val="right" w:leader="dot" w:pos="9356"/>
            </w:tabs>
            <w:ind w:left="0" w:right="187"/>
            <w:rPr>
              <w:rFonts w:ascii="Arial" w:eastAsiaTheme="minorEastAsia" w:hAnsi="Arial" w:cs="Arial"/>
              <w:sz w:val="22"/>
              <w:szCs w:val="22"/>
              <w:lang w:eastAsia="en-AU"/>
            </w:rPr>
          </w:pPr>
          <w:r>
            <w:rPr>
              <w:noProof w:val="0"/>
            </w:rPr>
            <w:fldChar w:fldCharType="begin"/>
          </w:r>
          <w:r>
            <w:instrText xml:space="preserve"> TOC \o "1-3" \h \z \u </w:instrText>
          </w:r>
          <w:r>
            <w:rPr>
              <w:noProof w:val="0"/>
            </w:rPr>
            <w:fldChar w:fldCharType="separate"/>
          </w:r>
          <w:hyperlink w:anchor="_Toc137222917" w:history="1">
            <w:r w:rsidR="00D11E7E" w:rsidRPr="00D11E7E">
              <w:rPr>
                <w:rStyle w:val="Hyperlink"/>
                <w:rFonts w:ascii="Arial" w:hAnsi="Arial" w:cs="Arial"/>
              </w:rPr>
              <w:t>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Declaration of Opening</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_Toc137222917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5</w:t>
            </w:r>
            <w:r w:rsidR="00D11E7E" w:rsidRPr="00D11E7E">
              <w:rPr>
                <w:rFonts w:ascii="Arial" w:hAnsi="Arial" w:cs="Arial"/>
                <w:webHidden/>
              </w:rPr>
              <w:fldChar w:fldCharType="end"/>
            </w:r>
          </w:hyperlink>
        </w:p>
        <w:p w14:paraId="434304EF" w14:textId="2556B8DA"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18" w:history="1">
            <w:r w:rsidR="00D11E7E" w:rsidRPr="00D11E7E">
              <w:rPr>
                <w:rStyle w:val="Hyperlink"/>
                <w:rFonts w:ascii="Arial" w:hAnsi="Arial" w:cs="Arial"/>
              </w:rPr>
              <w:t>2.</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Present and Apologies and Leave of Absence (Previously Approved)</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_Toc137222918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5</w:t>
            </w:r>
            <w:r w:rsidR="00D11E7E" w:rsidRPr="00D11E7E">
              <w:rPr>
                <w:rFonts w:ascii="Arial" w:hAnsi="Arial" w:cs="Arial"/>
                <w:webHidden/>
              </w:rPr>
              <w:fldChar w:fldCharType="end"/>
            </w:r>
          </w:hyperlink>
        </w:p>
        <w:p w14:paraId="7D212002" w14:textId="572594BD"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19" w:history="1">
            <w:r w:rsidR="00D11E7E" w:rsidRPr="00D11E7E">
              <w:rPr>
                <w:rStyle w:val="Hyperlink"/>
                <w:rFonts w:ascii="Arial" w:hAnsi="Arial" w:cs="Arial"/>
              </w:rPr>
              <w:t>3.</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Public Question Time</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_Toc137222919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6</w:t>
            </w:r>
            <w:r w:rsidR="00D11E7E" w:rsidRPr="00D11E7E">
              <w:rPr>
                <w:rFonts w:ascii="Arial" w:hAnsi="Arial" w:cs="Arial"/>
                <w:webHidden/>
              </w:rPr>
              <w:fldChar w:fldCharType="end"/>
            </w:r>
          </w:hyperlink>
        </w:p>
        <w:p w14:paraId="7AD5EF19" w14:textId="6156DC4B"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20" w:history="1">
            <w:r w:rsidR="00D11E7E" w:rsidRPr="00D11E7E">
              <w:rPr>
                <w:rStyle w:val="Hyperlink"/>
                <w:rFonts w:ascii="Arial" w:hAnsi="Arial" w:cs="Arial"/>
              </w:rPr>
              <w:t>3.1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Mr Ken Perry</w:t>
            </w:r>
            <w:r w:rsidR="00D11E7E" w:rsidRPr="00D11E7E">
              <w:rPr>
                <w:rFonts w:ascii="Arial" w:hAnsi="Arial" w:cs="Arial"/>
                <w:webHidden/>
              </w:rPr>
              <w:tab/>
            </w:r>
            <w:r w:rsid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_Toc137222920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6</w:t>
            </w:r>
            <w:r w:rsidR="00D11E7E" w:rsidRPr="00D11E7E">
              <w:rPr>
                <w:rFonts w:ascii="Arial" w:hAnsi="Arial" w:cs="Arial"/>
                <w:webHidden/>
              </w:rPr>
              <w:fldChar w:fldCharType="end"/>
            </w:r>
          </w:hyperlink>
        </w:p>
        <w:p w14:paraId="7C429461" w14:textId="0D7050EF"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21" w:history="1">
            <w:r w:rsidR="00D11E7E" w:rsidRPr="00D11E7E">
              <w:rPr>
                <w:rStyle w:val="Hyperlink"/>
                <w:rFonts w:ascii="Arial" w:hAnsi="Arial" w:cs="Arial"/>
              </w:rPr>
              <w:t>4.</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Addresses by Members of the Public</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_Toc137222921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8</w:t>
            </w:r>
            <w:r w:rsidR="00D11E7E" w:rsidRPr="00D11E7E">
              <w:rPr>
                <w:rFonts w:ascii="Arial" w:hAnsi="Arial" w:cs="Arial"/>
                <w:webHidden/>
              </w:rPr>
              <w:fldChar w:fldCharType="end"/>
            </w:r>
          </w:hyperlink>
        </w:p>
        <w:p w14:paraId="214348A6" w14:textId="3AE72BE8"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22" w:history="1">
            <w:r w:rsidR="00D11E7E" w:rsidRPr="00D11E7E">
              <w:rPr>
                <w:rStyle w:val="Hyperlink"/>
                <w:rFonts w:ascii="Arial" w:hAnsi="Arial" w:cs="Arial"/>
              </w:rPr>
              <w:t>5.</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Requests for Leave of Absence</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_Toc137222922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9</w:t>
            </w:r>
            <w:r w:rsidR="00D11E7E" w:rsidRPr="00D11E7E">
              <w:rPr>
                <w:rFonts w:ascii="Arial" w:hAnsi="Arial" w:cs="Arial"/>
                <w:webHidden/>
              </w:rPr>
              <w:fldChar w:fldCharType="end"/>
            </w:r>
          </w:hyperlink>
        </w:p>
        <w:p w14:paraId="2D46C213" w14:textId="578FD5CB"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23" w:history="1">
            <w:r w:rsidR="00D11E7E" w:rsidRPr="00D11E7E">
              <w:rPr>
                <w:rStyle w:val="Hyperlink"/>
                <w:rFonts w:ascii="Arial" w:hAnsi="Arial" w:cs="Arial"/>
              </w:rPr>
              <w:t>6.</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Petitions</w:t>
            </w:r>
            <w:r w:rsidR="00D11E7E" w:rsidRPr="00D11E7E">
              <w:rPr>
                <w:rFonts w:ascii="Arial" w:hAnsi="Arial" w:cs="Arial"/>
                <w:webHidden/>
              </w:rPr>
              <w:tab/>
            </w:r>
            <w:r w:rsid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_Toc137222923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9</w:t>
            </w:r>
            <w:r w:rsidR="00D11E7E" w:rsidRPr="00D11E7E">
              <w:rPr>
                <w:rFonts w:ascii="Arial" w:hAnsi="Arial" w:cs="Arial"/>
                <w:webHidden/>
              </w:rPr>
              <w:fldChar w:fldCharType="end"/>
            </w:r>
          </w:hyperlink>
        </w:p>
        <w:p w14:paraId="0E902E78" w14:textId="0F266BCC"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24" w:history="1">
            <w:r w:rsidR="00D11E7E" w:rsidRPr="00D11E7E">
              <w:rPr>
                <w:rStyle w:val="Hyperlink"/>
                <w:rFonts w:ascii="Arial" w:hAnsi="Arial" w:cs="Arial"/>
              </w:rPr>
              <w:t>7.</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Disclosures of Financial / Proximity Interest</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_Toc137222924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9</w:t>
            </w:r>
            <w:r w:rsidR="00D11E7E" w:rsidRPr="00D11E7E">
              <w:rPr>
                <w:rFonts w:ascii="Arial" w:hAnsi="Arial" w:cs="Arial"/>
                <w:webHidden/>
              </w:rPr>
              <w:fldChar w:fldCharType="end"/>
            </w:r>
          </w:hyperlink>
        </w:p>
        <w:p w14:paraId="4C5363B8" w14:textId="353DE1CB"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28" w:history="1">
            <w:r w:rsidR="00D11E7E" w:rsidRPr="00D11E7E">
              <w:rPr>
                <w:rStyle w:val="Hyperlink"/>
                <w:rFonts w:ascii="Arial" w:hAnsi="Arial" w:cs="Arial"/>
              </w:rPr>
              <w:t>7.1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Councillor Hodsdon – Item 16.1 - PD19.05.23 Adoption for Advertising – Nedlands Stirling Highway Activity Corridor (NSHAC) Strategy and Scheme Amendment</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_Toc137222928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9</w:t>
            </w:r>
            <w:r w:rsidR="00D11E7E" w:rsidRPr="00D11E7E">
              <w:rPr>
                <w:rFonts w:ascii="Arial" w:hAnsi="Arial" w:cs="Arial"/>
                <w:webHidden/>
              </w:rPr>
              <w:fldChar w:fldCharType="end"/>
            </w:r>
          </w:hyperlink>
        </w:p>
        <w:p w14:paraId="3625778A" w14:textId="3EC99B63"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29" w:history="1">
            <w:r w:rsidR="00D11E7E" w:rsidRPr="00D11E7E">
              <w:rPr>
                <w:rStyle w:val="Hyperlink"/>
                <w:rFonts w:ascii="Arial" w:hAnsi="Arial" w:cs="Arial"/>
              </w:rPr>
              <w:t>7.2</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Councillor Bennett – Item 20.3 - PD23.05.23 Consideration of Responsible Authority Report for Amendments to Approved Mixed Use Development at 137 and 139 Broadway, Nedlands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_Toc137222929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10</w:t>
            </w:r>
            <w:r w:rsidR="00D11E7E" w:rsidRPr="00D11E7E">
              <w:rPr>
                <w:rFonts w:ascii="Arial" w:hAnsi="Arial" w:cs="Arial"/>
                <w:webHidden/>
              </w:rPr>
              <w:fldChar w:fldCharType="end"/>
            </w:r>
          </w:hyperlink>
        </w:p>
        <w:p w14:paraId="5667BFF9" w14:textId="6F6A7F8E"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30" w:history="1">
            <w:r w:rsidR="00D11E7E" w:rsidRPr="00D11E7E">
              <w:rPr>
                <w:rStyle w:val="Hyperlink"/>
                <w:rFonts w:ascii="Arial" w:hAnsi="Arial" w:cs="Arial"/>
              </w:rPr>
              <w:t>8.</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Disclosures of Interests Affecting Impartiality</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_Toc137222930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10</w:t>
            </w:r>
            <w:r w:rsidR="00D11E7E" w:rsidRPr="00D11E7E">
              <w:rPr>
                <w:rFonts w:ascii="Arial" w:hAnsi="Arial" w:cs="Arial"/>
                <w:webHidden/>
              </w:rPr>
              <w:fldChar w:fldCharType="end"/>
            </w:r>
          </w:hyperlink>
        </w:p>
        <w:p w14:paraId="653CA14D" w14:textId="5C08BF89"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32" w:history="1">
            <w:r w:rsidR="00D11E7E" w:rsidRPr="00D11E7E">
              <w:rPr>
                <w:rStyle w:val="Hyperlink"/>
                <w:rFonts w:ascii="Arial" w:hAnsi="Arial" w:cs="Arial"/>
              </w:rPr>
              <w:t>8.1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Councillor Hodsdon – 20.2- PD22.05.23 Consideration of Responsible Authority Report for Sporting Facility at Lot 1500 Brockway, Mt Claremont</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_Toc137222932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10</w:t>
            </w:r>
            <w:r w:rsidR="00D11E7E" w:rsidRPr="00D11E7E">
              <w:rPr>
                <w:rFonts w:ascii="Arial" w:hAnsi="Arial" w:cs="Arial"/>
                <w:webHidden/>
              </w:rPr>
              <w:fldChar w:fldCharType="end"/>
            </w:r>
          </w:hyperlink>
        </w:p>
        <w:p w14:paraId="6204EBC0" w14:textId="3642E1AC"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33" w:history="1">
            <w:r w:rsidR="00D11E7E" w:rsidRPr="00D11E7E">
              <w:rPr>
                <w:rStyle w:val="Hyperlink"/>
                <w:rFonts w:ascii="Arial" w:hAnsi="Arial" w:cs="Arial"/>
              </w:rPr>
              <w:t>9.</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Declarations by Members That They Have Not Given Due Consideration to Papers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_Toc137222933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10</w:t>
            </w:r>
            <w:r w:rsidR="00D11E7E" w:rsidRPr="00D11E7E">
              <w:rPr>
                <w:rFonts w:ascii="Arial" w:hAnsi="Arial" w:cs="Arial"/>
                <w:webHidden/>
              </w:rPr>
              <w:fldChar w:fldCharType="end"/>
            </w:r>
          </w:hyperlink>
        </w:p>
        <w:p w14:paraId="71D50A5A" w14:textId="30D2CB70"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34" w:history="1">
            <w:r w:rsidR="00D11E7E" w:rsidRPr="00D11E7E">
              <w:rPr>
                <w:rStyle w:val="Hyperlink"/>
                <w:rFonts w:ascii="Arial" w:hAnsi="Arial" w:cs="Arial"/>
              </w:rPr>
              <w:t>10.</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Confirmation of Minutes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_Toc137222934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10</w:t>
            </w:r>
            <w:r w:rsidR="00D11E7E" w:rsidRPr="00D11E7E">
              <w:rPr>
                <w:rFonts w:ascii="Arial" w:hAnsi="Arial" w:cs="Arial"/>
                <w:webHidden/>
              </w:rPr>
              <w:fldChar w:fldCharType="end"/>
            </w:r>
          </w:hyperlink>
        </w:p>
        <w:p w14:paraId="14FB043A" w14:textId="5D10EB70"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35" w:history="1">
            <w:r w:rsidR="00D11E7E" w:rsidRPr="00D11E7E">
              <w:rPr>
                <w:rStyle w:val="Hyperlink"/>
                <w:rFonts w:ascii="Arial" w:hAnsi="Arial" w:cs="Arial"/>
              </w:rPr>
              <w:t>10.1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Ordinary Council Meeting Minutes – 26 April 2023</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_Toc137222935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10</w:t>
            </w:r>
            <w:r w:rsidR="00D11E7E" w:rsidRPr="00D11E7E">
              <w:rPr>
                <w:rFonts w:ascii="Arial" w:hAnsi="Arial" w:cs="Arial"/>
                <w:webHidden/>
              </w:rPr>
              <w:fldChar w:fldCharType="end"/>
            </w:r>
          </w:hyperlink>
        </w:p>
        <w:p w14:paraId="7CDDDD57" w14:textId="08F26347"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36" w:history="1">
            <w:r w:rsidR="00D11E7E" w:rsidRPr="00D11E7E">
              <w:rPr>
                <w:rStyle w:val="Hyperlink"/>
                <w:rFonts w:ascii="Arial" w:hAnsi="Arial" w:cs="Arial"/>
              </w:rPr>
              <w:t>11.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Announcements of the Presiding Member without discussion</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_Toc137222936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11</w:t>
            </w:r>
            <w:r w:rsidR="00D11E7E" w:rsidRPr="00D11E7E">
              <w:rPr>
                <w:rFonts w:ascii="Arial" w:hAnsi="Arial" w:cs="Arial"/>
                <w:webHidden/>
              </w:rPr>
              <w:fldChar w:fldCharType="end"/>
            </w:r>
          </w:hyperlink>
        </w:p>
        <w:p w14:paraId="66813C41" w14:textId="22E6F57E"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37" w:history="1">
            <w:r w:rsidR="00D11E7E" w:rsidRPr="00D11E7E">
              <w:rPr>
                <w:rStyle w:val="Hyperlink"/>
                <w:rFonts w:ascii="Arial" w:hAnsi="Arial" w:cs="Arial"/>
              </w:rPr>
              <w:t>12.</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Members Announcements without discussion</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_Toc137222937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13</w:t>
            </w:r>
            <w:r w:rsidR="00D11E7E" w:rsidRPr="00D11E7E">
              <w:rPr>
                <w:rFonts w:ascii="Arial" w:hAnsi="Arial" w:cs="Arial"/>
                <w:webHidden/>
              </w:rPr>
              <w:fldChar w:fldCharType="end"/>
            </w:r>
          </w:hyperlink>
        </w:p>
        <w:p w14:paraId="06F167F4" w14:textId="44700411"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38" w:history="1">
            <w:r w:rsidR="00D11E7E" w:rsidRPr="00D11E7E">
              <w:rPr>
                <w:rStyle w:val="Hyperlink"/>
                <w:rFonts w:ascii="Arial" w:hAnsi="Arial" w:cs="Arial"/>
              </w:rPr>
              <w:t>13.</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Matters for Which the Meeting May Be Closed</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_Toc137222938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13</w:t>
            </w:r>
            <w:r w:rsidR="00D11E7E" w:rsidRPr="00D11E7E">
              <w:rPr>
                <w:rFonts w:ascii="Arial" w:hAnsi="Arial" w:cs="Arial"/>
                <w:webHidden/>
              </w:rPr>
              <w:fldChar w:fldCharType="end"/>
            </w:r>
          </w:hyperlink>
        </w:p>
        <w:p w14:paraId="762DA30D" w14:textId="347F76D3"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39" w:history="1">
            <w:r w:rsidR="00D11E7E" w:rsidRPr="00D11E7E">
              <w:rPr>
                <w:rStyle w:val="Hyperlink"/>
                <w:rFonts w:ascii="Arial" w:hAnsi="Arial" w:cs="Arial"/>
              </w:rPr>
              <w:t>14.</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En Bloc Items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_Toc137222939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13</w:t>
            </w:r>
            <w:r w:rsidR="00D11E7E" w:rsidRPr="00D11E7E">
              <w:rPr>
                <w:rFonts w:ascii="Arial" w:hAnsi="Arial" w:cs="Arial"/>
                <w:webHidden/>
              </w:rPr>
              <w:fldChar w:fldCharType="end"/>
            </w:r>
          </w:hyperlink>
        </w:p>
        <w:p w14:paraId="4FD51864" w14:textId="46190E46"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0" w:history="1">
            <w:r w:rsidR="00D11E7E" w:rsidRPr="00D11E7E">
              <w:rPr>
                <w:rStyle w:val="Hyperlink"/>
                <w:rFonts w:ascii="Arial" w:hAnsi="Arial" w:cs="Arial"/>
              </w:rPr>
              <w:t>13</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Minutes of Council Committees and Administrative Liaison Working Groups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_Toc137222940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13</w:t>
            </w:r>
            <w:r w:rsidR="00D11E7E" w:rsidRPr="00D11E7E">
              <w:rPr>
                <w:rFonts w:ascii="Arial" w:hAnsi="Arial" w:cs="Arial"/>
                <w:webHidden/>
              </w:rPr>
              <w:fldChar w:fldCharType="end"/>
            </w:r>
          </w:hyperlink>
        </w:p>
        <w:p w14:paraId="3D15991B" w14:textId="3F9B9CA4"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1" w:history="1">
            <w:r w:rsidR="00D11E7E" w:rsidRPr="00D11E7E">
              <w:rPr>
                <w:rStyle w:val="Hyperlink"/>
                <w:rFonts w:ascii="Arial" w:hAnsi="Arial" w:cs="Arial"/>
              </w:rPr>
              <w:t>13.1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Minutes of the following Committee Meetings (in date order) are to be received:</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_Toc137222941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13</w:t>
            </w:r>
            <w:r w:rsidR="00D11E7E" w:rsidRPr="00D11E7E">
              <w:rPr>
                <w:rFonts w:ascii="Arial" w:hAnsi="Arial" w:cs="Arial"/>
                <w:webHidden/>
              </w:rPr>
              <w:fldChar w:fldCharType="end"/>
            </w:r>
          </w:hyperlink>
        </w:p>
        <w:p w14:paraId="009F866A" w14:textId="3E2C09BB"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2" w:history="1">
            <w:r w:rsidR="00D11E7E" w:rsidRPr="00D11E7E">
              <w:rPr>
                <w:rStyle w:val="Hyperlink"/>
                <w:rFonts w:ascii="Arial" w:hAnsi="Arial" w:cs="Arial"/>
              </w:rPr>
              <w:t>17.3</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CPS21.05.23 New Lease to ADHD WA</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_Toc137222942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14</w:t>
            </w:r>
            <w:r w:rsidR="00D11E7E" w:rsidRPr="00D11E7E">
              <w:rPr>
                <w:rFonts w:ascii="Arial" w:hAnsi="Arial" w:cs="Arial"/>
                <w:webHidden/>
              </w:rPr>
              <w:fldChar w:fldCharType="end"/>
            </w:r>
          </w:hyperlink>
        </w:p>
        <w:p w14:paraId="02F44FAD" w14:textId="4764D5B7"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3" w:history="1">
            <w:r w:rsidR="00D11E7E" w:rsidRPr="00D11E7E">
              <w:rPr>
                <w:rStyle w:val="Hyperlink"/>
                <w:rFonts w:ascii="Arial" w:hAnsi="Arial" w:cs="Arial"/>
              </w:rPr>
              <w:t>16.</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Divisional Reports - Planning &amp; Development Report No’s PD19.05.23 to PD21.05.23</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_Toc137222943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25</w:t>
            </w:r>
            <w:r w:rsidR="00D11E7E" w:rsidRPr="00D11E7E">
              <w:rPr>
                <w:rFonts w:ascii="Arial" w:hAnsi="Arial" w:cs="Arial"/>
                <w:webHidden/>
              </w:rPr>
              <w:fldChar w:fldCharType="end"/>
            </w:r>
          </w:hyperlink>
        </w:p>
        <w:p w14:paraId="71A1580B" w14:textId="16BDCE24"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4" w:history="1">
            <w:r w:rsidR="00D11E7E" w:rsidRPr="00D11E7E">
              <w:rPr>
                <w:rStyle w:val="Hyperlink"/>
                <w:rFonts w:ascii="Arial" w:hAnsi="Arial" w:cs="Arial"/>
              </w:rPr>
              <w:t>16.1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PD19.05.23 Adoption for Advertising – Nedlands Stirling Highway Activity Corridor (NSHAC) Strategy and Scheme Amendment</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_Toc137222944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25</w:t>
            </w:r>
            <w:r w:rsidR="00D11E7E" w:rsidRPr="00D11E7E">
              <w:rPr>
                <w:rFonts w:ascii="Arial" w:hAnsi="Arial" w:cs="Arial"/>
                <w:webHidden/>
              </w:rPr>
              <w:fldChar w:fldCharType="end"/>
            </w:r>
          </w:hyperlink>
        </w:p>
        <w:p w14:paraId="55BB8C2D" w14:textId="12B72CA7"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5" w:history="1">
            <w:r w:rsidR="00D11E7E" w:rsidRPr="00D11E7E">
              <w:rPr>
                <w:rStyle w:val="Hyperlink"/>
                <w:rFonts w:ascii="Arial" w:hAnsi="Arial" w:cs="Arial"/>
              </w:rPr>
              <w:t>16.2</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PD20.05.23 Consideration of Development Application – Residential - Five Grouped Dwellings at 63 Dalkeith Road, Nedlands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_Toc137222945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50</w:t>
            </w:r>
            <w:r w:rsidR="00D11E7E" w:rsidRPr="00D11E7E">
              <w:rPr>
                <w:rFonts w:ascii="Arial" w:hAnsi="Arial" w:cs="Arial"/>
                <w:webHidden/>
              </w:rPr>
              <w:fldChar w:fldCharType="end"/>
            </w:r>
          </w:hyperlink>
        </w:p>
        <w:p w14:paraId="16FD7457" w14:textId="7004890C"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6" w:history="1">
            <w:r w:rsidR="00D11E7E" w:rsidRPr="00D11E7E">
              <w:rPr>
                <w:rStyle w:val="Hyperlink"/>
                <w:rFonts w:ascii="Arial" w:hAnsi="Arial" w:cs="Arial"/>
              </w:rPr>
              <w:t>16.3</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PD21.05.23 Consideration of Development Application – Single House at 66 Clifton Street, Nedlands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_Toc137222946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64</w:t>
            </w:r>
            <w:r w:rsidR="00D11E7E" w:rsidRPr="00D11E7E">
              <w:rPr>
                <w:rFonts w:ascii="Arial" w:hAnsi="Arial" w:cs="Arial"/>
                <w:webHidden/>
              </w:rPr>
              <w:fldChar w:fldCharType="end"/>
            </w:r>
          </w:hyperlink>
        </w:p>
        <w:p w14:paraId="1464E6DB" w14:textId="338E4168"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7" w:history="1">
            <w:r w:rsidR="00D11E7E" w:rsidRPr="00D11E7E">
              <w:rPr>
                <w:rStyle w:val="Hyperlink"/>
                <w:rFonts w:ascii="Arial" w:hAnsi="Arial" w:cs="Arial"/>
              </w:rPr>
              <w:t>17</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Divisional Reports - Corporate Services Report No’s CPS19.05.23 to CPS25.05.23</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_Toc137222947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73</w:t>
            </w:r>
            <w:r w:rsidR="00D11E7E" w:rsidRPr="00D11E7E">
              <w:rPr>
                <w:rFonts w:ascii="Arial" w:hAnsi="Arial" w:cs="Arial"/>
                <w:webHidden/>
              </w:rPr>
              <w:fldChar w:fldCharType="end"/>
            </w:r>
          </w:hyperlink>
        </w:p>
        <w:p w14:paraId="7DF90A57" w14:textId="1568C484"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8" w:history="1">
            <w:r w:rsidR="00D11E7E" w:rsidRPr="00D11E7E">
              <w:rPr>
                <w:rStyle w:val="Hyperlink"/>
                <w:rFonts w:ascii="Arial" w:hAnsi="Arial" w:cs="Arial"/>
              </w:rPr>
              <w:t>17.1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CPS19.05.23 Lease at the Tresillian Arts Centre – Delegation of Authority to the Chief Executive Officer</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_Toc137222948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73</w:t>
            </w:r>
            <w:r w:rsidR="00D11E7E" w:rsidRPr="00D11E7E">
              <w:rPr>
                <w:rFonts w:ascii="Arial" w:hAnsi="Arial" w:cs="Arial"/>
                <w:webHidden/>
              </w:rPr>
              <w:fldChar w:fldCharType="end"/>
            </w:r>
          </w:hyperlink>
        </w:p>
        <w:p w14:paraId="560EA0F1" w14:textId="263CFED5"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49" w:history="1">
            <w:r w:rsidR="00D11E7E" w:rsidRPr="00D11E7E">
              <w:rPr>
                <w:rStyle w:val="Hyperlink"/>
                <w:rFonts w:ascii="Arial" w:hAnsi="Arial" w:cs="Arial"/>
              </w:rPr>
              <w:t>17.2</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CPS20.05.23 New Lease to St John Ambulance WA Ltd</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_Toc137222949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77</w:t>
            </w:r>
            <w:r w:rsidR="00D11E7E" w:rsidRPr="00D11E7E">
              <w:rPr>
                <w:rFonts w:ascii="Arial" w:hAnsi="Arial" w:cs="Arial"/>
                <w:webHidden/>
              </w:rPr>
              <w:fldChar w:fldCharType="end"/>
            </w:r>
          </w:hyperlink>
        </w:p>
        <w:p w14:paraId="0A4128C7" w14:textId="3ACAC71F"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0" w:history="1">
            <w:r w:rsidR="00D11E7E" w:rsidRPr="00D11E7E">
              <w:rPr>
                <w:rStyle w:val="Hyperlink"/>
                <w:rFonts w:ascii="Arial" w:hAnsi="Arial" w:cs="Arial"/>
              </w:rPr>
              <w:t>17.3</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CPS21.05.23 New Lease to ADHD WA</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_Toc137222950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87</w:t>
            </w:r>
            <w:r w:rsidR="00D11E7E" w:rsidRPr="00D11E7E">
              <w:rPr>
                <w:rFonts w:ascii="Arial" w:hAnsi="Arial" w:cs="Arial"/>
                <w:webHidden/>
              </w:rPr>
              <w:fldChar w:fldCharType="end"/>
            </w:r>
          </w:hyperlink>
        </w:p>
        <w:p w14:paraId="00C60B00" w14:textId="046DC90B"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1" w:history="1">
            <w:r w:rsidR="00D11E7E" w:rsidRPr="00D11E7E">
              <w:rPr>
                <w:rStyle w:val="Hyperlink"/>
                <w:rFonts w:ascii="Arial" w:hAnsi="Arial" w:cs="Arial"/>
              </w:rPr>
              <w:t>17.4</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CPS22.05.23 Differential Rates 2023/24 – Approval for Advertisement</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_Toc137222951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88</w:t>
            </w:r>
            <w:r w:rsidR="00D11E7E" w:rsidRPr="00D11E7E">
              <w:rPr>
                <w:rFonts w:ascii="Arial" w:hAnsi="Arial" w:cs="Arial"/>
                <w:webHidden/>
              </w:rPr>
              <w:fldChar w:fldCharType="end"/>
            </w:r>
          </w:hyperlink>
        </w:p>
        <w:p w14:paraId="48A0B506" w14:textId="2EE5279D"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2" w:history="1">
            <w:r w:rsidR="00D11E7E" w:rsidRPr="00D11E7E">
              <w:rPr>
                <w:rStyle w:val="Hyperlink"/>
                <w:rFonts w:ascii="Arial" w:hAnsi="Arial" w:cs="Arial"/>
              </w:rPr>
              <w:t>17.5</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CPS23.05.23 Monthly Financial Report – April 2023</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_Toc137222952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93</w:t>
            </w:r>
            <w:r w:rsidR="00D11E7E" w:rsidRPr="00D11E7E">
              <w:rPr>
                <w:rFonts w:ascii="Arial" w:hAnsi="Arial" w:cs="Arial"/>
                <w:webHidden/>
              </w:rPr>
              <w:fldChar w:fldCharType="end"/>
            </w:r>
          </w:hyperlink>
        </w:p>
        <w:p w14:paraId="584D7F98" w14:textId="7051B6EB"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3" w:history="1">
            <w:r w:rsidR="00D11E7E" w:rsidRPr="00D11E7E">
              <w:rPr>
                <w:rStyle w:val="Hyperlink"/>
                <w:rFonts w:ascii="Arial" w:hAnsi="Arial" w:cs="Arial"/>
              </w:rPr>
              <w:t>17.6</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CPS24.05.23 Monthly Investment Report – April 2023</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_Toc137222953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99</w:t>
            </w:r>
            <w:r w:rsidR="00D11E7E" w:rsidRPr="00D11E7E">
              <w:rPr>
                <w:rFonts w:ascii="Arial" w:hAnsi="Arial" w:cs="Arial"/>
                <w:webHidden/>
              </w:rPr>
              <w:fldChar w:fldCharType="end"/>
            </w:r>
          </w:hyperlink>
        </w:p>
        <w:p w14:paraId="3024DC69" w14:textId="62E083EF"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4" w:history="1">
            <w:r w:rsidR="00D11E7E" w:rsidRPr="00D11E7E">
              <w:rPr>
                <w:rStyle w:val="Hyperlink"/>
                <w:rFonts w:ascii="Arial" w:hAnsi="Arial" w:cs="Arial"/>
              </w:rPr>
              <w:t>17.7</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CPS25.05.23 List of Accounts Paid – April 2023</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_Toc137222954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102</w:t>
            </w:r>
            <w:r w:rsidR="00D11E7E" w:rsidRPr="00D11E7E">
              <w:rPr>
                <w:rFonts w:ascii="Arial" w:hAnsi="Arial" w:cs="Arial"/>
                <w:webHidden/>
              </w:rPr>
              <w:fldChar w:fldCharType="end"/>
            </w:r>
          </w:hyperlink>
        </w:p>
        <w:p w14:paraId="11287B18" w14:textId="62BF5194"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5" w:history="1">
            <w:r w:rsidR="00D11E7E" w:rsidRPr="00D11E7E">
              <w:rPr>
                <w:rStyle w:val="Hyperlink"/>
                <w:rFonts w:ascii="Arial" w:hAnsi="Arial" w:cs="Arial"/>
              </w:rPr>
              <w:t>18</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Reports by the Chief Executive Officer CEO11.05.23</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_Toc137222955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105</w:t>
            </w:r>
            <w:r w:rsidR="00D11E7E" w:rsidRPr="00D11E7E">
              <w:rPr>
                <w:rFonts w:ascii="Arial" w:hAnsi="Arial" w:cs="Arial"/>
                <w:webHidden/>
              </w:rPr>
              <w:fldChar w:fldCharType="end"/>
            </w:r>
          </w:hyperlink>
        </w:p>
        <w:p w14:paraId="5906FE1E" w14:textId="1DC6BBE7"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6" w:history="1">
            <w:r w:rsidR="00D11E7E" w:rsidRPr="00D11E7E">
              <w:rPr>
                <w:rStyle w:val="Hyperlink"/>
                <w:rFonts w:ascii="Arial" w:hAnsi="Arial" w:cs="Arial"/>
              </w:rPr>
              <w:t>18.7</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CEO11.05.23 Election to fill the Elected Member Vacancy – Hollywood Ward</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_Toc137222956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105</w:t>
            </w:r>
            <w:r w:rsidR="00D11E7E" w:rsidRPr="00D11E7E">
              <w:rPr>
                <w:rFonts w:ascii="Arial" w:hAnsi="Arial" w:cs="Arial"/>
                <w:webHidden/>
              </w:rPr>
              <w:fldChar w:fldCharType="end"/>
            </w:r>
          </w:hyperlink>
        </w:p>
        <w:p w14:paraId="7C4F99CA" w14:textId="7336974D"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7" w:history="1">
            <w:r w:rsidR="00D11E7E" w:rsidRPr="00D11E7E">
              <w:rPr>
                <w:rStyle w:val="Hyperlink"/>
                <w:rFonts w:ascii="Arial" w:hAnsi="Arial" w:cs="Arial"/>
              </w:rPr>
              <w:t>19</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Council Members Notice of Motions of Which Previous Notice Has Been Given</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_Toc137222957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111</w:t>
            </w:r>
            <w:r w:rsidR="00D11E7E" w:rsidRPr="00D11E7E">
              <w:rPr>
                <w:rFonts w:ascii="Arial" w:hAnsi="Arial" w:cs="Arial"/>
                <w:webHidden/>
              </w:rPr>
              <w:fldChar w:fldCharType="end"/>
            </w:r>
          </w:hyperlink>
        </w:p>
        <w:p w14:paraId="14CBD2DF" w14:textId="271A1BA6"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8" w:history="1">
            <w:r w:rsidR="00D11E7E" w:rsidRPr="00D11E7E">
              <w:rPr>
                <w:rStyle w:val="Hyperlink"/>
                <w:rFonts w:ascii="Arial" w:hAnsi="Arial" w:cs="Arial"/>
              </w:rPr>
              <w:t>19.1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Mayor Argyle – Waste Management</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_Toc137222958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111</w:t>
            </w:r>
            <w:r w:rsidR="00D11E7E" w:rsidRPr="00D11E7E">
              <w:rPr>
                <w:rFonts w:ascii="Arial" w:hAnsi="Arial" w:cs="Arial"/>
                <w:webHidden/>
              </w:rPr>
              <w:fldChar w:fldCharType="end"/>
            </w:r>
          </w:hyperlink>
        </w:p>
        <w:p w14:paraId="6A656B7B" w14:textId="4208A990"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59" w:history="1">
            <w:r w:rsidR="00D11E7E" w:rsidRPr="00D11E7E">
              <w:rPr>
                <w:rStyle w:val="Hyperlink"/>
                <w:rFonts w:ascii="Arial" w:hAnsi="Arial" w:cs="Arial"/>
              </w:rPr>
              <w:t>19.2</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Mayor Argyle – Stirling Highway Pedestrian Connectivity</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_Toc137222959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114</w:t>
            </w:r>
            <w:r w:rsidR="00D11E7E" w:rsidRPr="00D11E7E">
              <w:rPr>
                <w:rFonts w:ascii="Arial" w:hAnsi="Arial" w:cs="Arial"/>
                <w:webHidden/>
              </w:rPr>
              <w:fldChar w:fldCharType="end"/>
            </w:r>
          </w:hyperlink>
        </w:p>
        <w:p w14:paraId="4FD94FE9" w14:textId="17561697"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60" w:history="1">
            <w:r w:rsidR="00D11E7E" w:rsidRPr="00D11E7E">
              <w:rPr>
                <w:rStyle w:val="Hyperlink"/>
                <w:rFonts w:ascii="Arial" w:hAnsi="Arial" w:cs="Arial"/>
              </w:rPr>
              <w:t>19.3</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Councillor Mangano – Weekly Report on planting of 1000 trees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_Toc137222960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116</w:t>
            </w:r>
            <w:r w:rsidR="00D11E7E" w:rsidRPr="00D11E7E">
              <w:rPr>
                <w:rFonts w:ascii="Arial" w:hAnsi="Arial" w:cs="Arial"/>
                <w:webHidden/>
              </w:rPr>
              <w:fldChar w:fldCharType="end"/>
            </w:r>
          </w:hyperlink>
        </w:p>
        <w:p w14:paraId="5EDB6BA5" w14:textId="246FFA74"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61" w:history="1">
            <w:r w:rsidR="00D11E7E" w:rsidRPr="00D11E7E">
              <w:rPr>
                <w:rStyle w:val="Hyperlink"/>
                <w:rFonts w:ascii="Arial" w:hAnsi="Arial" w:cs="Arial"/>
              </w:rPr>
              <w:t>19.4</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Councillor Mangano – Report and Protection of Tram Stop Rotunda</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_Toc137222961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119</w:t>
            </w:r>
            <w:r w:rsidR="00D11E7E" w:rsidRPr="00D11E7E">
              <w:rPr>
                <w:rFonts w:ascii="Arial" w:hAnsi="Arial" w:cs="Arial"/>
                <w:webHidden/>
              </w:rPr>
              <w:fldChar w:fldCharType="end"/>
            </w:r>
          </w:hyperlink>
        </w:p>
        <w:p w14:paraId="22BD7628" w14:textId="20A4F7FE"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62" w:history="1">
            <w:r w:rsidR="00D11E7E" w:rsidRPr="00D11E7E">
              <w:rPr>
                <w:rStyle w:val="Hyperlink"/>
                <w:rFonts w:ascii="Arial" w:hAnsi="Arial" w:cs="Arial"/>
              </w:rPr>
              <w:t>19.5</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Councillor Mangano – Deep Soil Planting Areas on R10-R35</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_Toc137222962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121</w:t>
            </w:r>
            <w:r w:rsidR="00D11E7E" w:rsidRPr="00D11E7E">
              <w:rPr>
                <w:rFonts w:ascii="Arial" w:hAnsi="Arial" w:cs="Arial"/>
                <w:webHidden/>
              </w:rPr>
              <w:fldChar w:fldCharType="end"/>
            </w:r>
          </w:hyperlink>
        </w:p>
        <w:p w14:paraId="596A8E82" w14:textId="628B866B"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63" w:history="1">
            <w:r w:rsidR="00D11E7E" w:rsidRPr="00D11E7E">
              <w:rPr>
                <w:rStyle w:val="Hyperlink"/>
                <w:rFonts w:ascii="Arial" w:hAnsi="Arial" w:cs="Arial"/>
              </w:rPr>
              <w:t>20</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Urgent Business Approved By the Presiding Member or By Decision</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_Toc137222963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123</w:t>
            </w:r>
            <w:r w:rsidR="00D11E7E" w:rsidRPr="00D11E7E">
              <w:rPr>
                <w:rFonts w:ascii="Arial" w:hAnsi="Arial" w:cs="Arial"/>
                <w:webHidden/>
              </w:rPr>
              <w:fldChar w:fldCharType="end"/>
            </w:r>
          </w:hyperlink>
        </w:p>
        <w:p w14:paraId="67E9F0FC" w14:textId="6B7B4A8B"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64" w:history="1">
            <w:r w:rsidR="00D11E7E" w:rsidRPr="00D11E7E">
              <w:rPr>
                <w:rStyle w:val="Hyperlink"/>
                <w:rFonts w:ascii="Arial" w:hAnsi="Arial" w:cs="Arial"/>
              </w:rPr>
              <w:t>20.1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CEO12.05.23 Outstanding Council Resolutions Update – April 2023</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_Toc137222964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123</w:t>
            </w:r>
            <w:r w:rsidR="00D11E7E" w:rsidRPr="00D11E7E">
              <w:rPr>
                <w:rFonts w:ascii="Arial" w:hAnsi="Arial" w:cs="Arial"/>
                <w:webHidden/>
              </w:rPr>
              <w:fldChar w:fldCharType="end"/>
            </w:r>
          </w:hyperlink>
        </w:p>
        <w:p w14:paraId="14CED2A2" w14:textId="74780DA3"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65" w:history="1">
            <w:r w:rsidR="00D11E7E" w:rsidRPr="00D11E7E">
              <w:rPr>
                <w:rStyle w:val="Hyperlink"/>
                <w:rFonts w:ascii="Arial" w:hAnsi="Arial" w:cs="Arial"/>
              </w:rPr>
              <w:t>20.2</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PD22.05.23 Consideration of Responsible Authority Report for Sporting Facility at Lot 1500 Brockway, Mt Claremont</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_Toc137222965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126</w:t>
            </w:r>
            <w:r w:rsidR="00D11E7E" w:rsidRPr="00D11E7E">
              <w:rPr>
                <w:rFonts w:ascii="Arial" w:hAnsi="Arial" w:cs="Arial"/>
                <w:webHidden/>
              </w:rPr>
              <w:fldChar w:fldCharType="end"/>
            </w:r>
          </w:hyperlink>
        </w:p>
        <w:p w14:paraId="5D735795" w14:textId="5136C680"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66" w:history="1">
            <w:r w:rsidR="00D11E7E" w:rsidRPr="00D11E7E">
              <w:rPr>
                <w:rStyle w:val="Hyperlink"/>
                <w:rFonts w:ascii="Arial" w:hAnsi="Arial" w:cs="Arial"/>
              </w:rPr>
              <w:t>20.3</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PD23.05.23 Consideration of Responsible Authority Report for Amendments to Approved Mixed Use Development at 137 and 139 Broadway, Nedlands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_Toc137222966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138</w:t>
            </w:r>
            <w:r w:rsidR="00D11E7E" w:rsidRPr="00D11E7E">
              <w:rPr>
                <w:rFonts w:ascii="Arial" w:hAnsi="Arial" w:cs="Arial"/>
                <w:webHidden/>
              </w:rPr>
              <w:fldChar w:fldCharType="end"/>
            </w:r>
          </w:hyperlink>
        </w:p>
        <w:p w14:paraId="2CF3DAF4" w14:textId="6A84D1F4"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67" w:history="1">
            <w:r w:rsidR="00D11E7E" w:rsidRPr="00D11E7E">
              <w:rPr>
                <w:rStyle w:val="Hyperlink"/>
                <w:rFonts w:ascii="Arial" w:hAnsi="Arial" w:cs="Arial"/>
              </w:rPr>
              <w:t>21</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Confidential Items</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_Toc137222967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143</w:t>
            </w:r>
            <w:r w:rsidR="00D11E7E" w:rsidRPr="00D11E7E">
              <w:rPr>
                <w:rFonts w:ascii="Arial" w:hAnsi="Arial" w:cs="Arial"/>
                <w:webHidden/>
              </w:rPr>
              <w:fldChar w:fldCharType="end"/>
            </w:r>
          </w:hyperlink>
        </w:p>
        <w:p w14:paraId="222384BB" w14:textId="4B11F4EE" w:rsidR="00D11E7E" w:rsidRPr="00D11E7E" w:rsidRDefault="00FC5C29" w:rsidP="00D11E7E">
          <w:pPr>
            <w:pStyle w:val="TOC2"/>
            <w:tabs>
              <w:tab w:val="clear" w:pos="8222"/>
              <w:tab w:val="right" w:leader="dot" w:pos="9356"/>
            </w:tabs>
            <w:ind w:left="0" w:right="187"/>
            <w:rPr>
              <w:rFonts w:ascii="Arial" w:eastAsiaTheme="minorEastAsia" w:hAnsi="Arial" w:cs="Arial"/>
              <w:sz w:val="22"/>
              <w:szCs w:val="22"/>
              <w:lang w:eastAsia="en-AU"/>
            </w:rPr>
          </w:pPr>
          <w:hyperlink w:anchor="_Toc137222968" w:history="1">
            <w:r w:rsidR="00D11E7E" w:rsidRPr="00D11E7E">
              <w:rPr>
                <w:rStyle w:val="Hyperlink"/>
                <w:rFonts w:ascii="Arial" w:hAnsi="Arial" w:cs="Arial"/>
              </w:rPr>
              <w:t>22</w:t>
            </w:r>
            <w:r w:rsidR="00D11E7E" w:rsidRPr="00D11E7E">
              <w:rPr>
                <w:rFonts w:ascii="Arial" w:eastAsiaTheme="minorEastAsia" w:hAnsi="Arial" w:cs="Arial"/>
                <w:sz w:val="22"/>
                <w:szCs w:val="22"/>
                <w:lang w:eastAsia="en-AU"/>
              </w:rPr>
              <w:tab/>
            </w:r>
            <w:r w:rsidR="00D11E7E" w:rsidRPr="00D11E7E">
              <w:rPr>
                <w:rStyle w:val="Hyperlink"/>
                <w:rFonts w:ascii="Arial" w:hAnsi="Arial" w:cs="Arial"/>
              </w:rPr>
              <w:t>Declaration of Closure</w:t>
            </w:r>
            <w:r w:rsidR="00D11E7E" w:rsidRPr="00D11E7E">
              <w:rPr>
                <w:rFonts w:ascii="Arial" w:hAnsi="Arial" w:cs="Arial"/>
                <w:webHidden/>
              </w:rPr>
              <w:tab/>
            </w:r>
            <w:r w:rsidR="00D11E7E" w:rsidRPr="00D11E7E">
              <w:rPr>
                <w:rFonts w:ascii="Arial" w:hAnsi="Arial" w:cs="Arial"/>
                <w:webHidden/>
              </w:rPr>
              <w:fldChar w:fldCharType="begin"/>
            </w:r>
            <w:r w:rsidR="00D11E7E" w:rsidRPr="00D11E7E">
              <w:rPr>
                <w:rFonts w:ascii="Arial" w:hAnsi="Arial" w:cs="Arial"/>
                <w:webHidden/>
              </w:rPr>
              <w:instrText xml:space="preserve"> PAGEREF _Toc137222968 \h </w:instrText>
            </w:r>
            <w:r w:rsidR="00D11E7E" w:rsidRPr="00D11E7E">
              <w:rPr>
                <w:rFonts w:ascii="Arial" w:hAnsi="Arial" w:cs="Arial"/>
                <w:webHidden/>
              </w:rPr>
            </w:r>
            <w:r w:rsidR="00D11E7E" w:rsidRPr="00D11E7E">
              <w:rPr>
                <w:rFonts w:ascii="Arial" w:hAnsi="Arial" w:cs="Arial"/>
                <w:webHidden/>
              </w:rPr>
              <w:fldChar w:fldCharType="separate"/>
            </w:r>
            <w:r w:rsidR="00CD1947">
              <w:rPr>
                <w:rFonts w:ascii="Arial" w:hAnsi="Arial" w:cs="Arial"/>
                <w:webHidden/>
              </w:rPr>
              <w:t>143</w:t>
            </w:r>
            <w:r w:rsidR="00D11E7E" w:rsidRPr="00D11E7E">
              <w:rPr>
                <w:rFonts w:ascii="Arial" w:hAnsi="Arial" w:cs="Arial"/>
                <w:webHidden/>
              </w:rPr>
              <w:fldChar w:fldCharType="end"/>
            </w:r>
          </w:hyperlink>
        </w:p>
        <w:p w14:paraId="49C76489" w14:textId="47A7B55A" w:rsidR="00180419" w:rsidRPr="002973FD" w:rsidRDefault="00665D18" w:rsidP="002973FD">
          <w:pPr>
            <w:sectPr w:rsidR="00180419" w:rsidRPr="002973FD" w:rsidSect="008E4E99">
              <w:headerReference w:type="default" r:id="rId15"/>
              <w:footerReference w:type="even" r:id="rId16"/>
              <w:footerReference w:type="default" r:id="rId17"/>
              <w:headerReference w:type="first" r:id="rId18"/>
              <w:footerReference w:type="first" r:id="rId19"/>
              <w:pgSz w:w="11907" w:h="16840" w:code="9"/>
              <w:pgMar w:top="1440" w:right="567" w:bottom="1440" w:left="1797" w:header="8" w:footer="720" w:gutter="0"/>
              <w:cols w:space="720"/>
              <w:titlePg/>
              <w:docGrid w:linePitch="326"/>
            </w:sectPr>
          </w:pPr>
          <w:r>
            <w:rPr>
              <w:b/>
              <w:bCs/>
              <w:noProof/>
            </w:rPr>
            <w:fldChar w:fldCharType="end"/>
          </w:r>
        </w:p>
      </w:sdtContent>
    </w:sdt>
    <w:p w14:paraId="49C76492" w14:textId="4DB26619" w:rsidR="00683A50" w:rsidRPr="00046B3A"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37222917"/>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44D0465A"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declare</w:t>
      </w:r>
      <w:r w:rsidR="00B70678">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37222918"/>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8C77A5">
      <w:pPr>
        <w:numPr>
          <w:ilvl w:val="12"/>
          <w:numId w:val="0"/>
        </w:numPr>
        <w:tabs>
          <w:tab w:val="left" w:pos="720"/>
          <w:tab w:val="left" w:pos="1440"/>
          <w:tab w:val="left" w:pos="2410"/>
          <w:tab w:val="left" w:pos="2977"/>
          <w:tab w:val="right" w:pos="8335"/>
          <w:tab w:val="right" w:pos="9356"/>
        </w:tabs>
        <w:ind w:left="-1134" w:right="-238"/>
        <w:jc w:val="both"/>
        <w:rPr>
          <w:rFonts w:ascii="Arial" w:hAnsi="Arial" w:cs="Arial"/>
          <w:szCs w:val="24"/>
        </w:rPr>
      </w:pPr>
    </w:p>
    <w:p w14:paraId="16B98276"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65CEB392"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t>Melvista Ward</w:t>
      </w:r>
    </w:p>
    <w:p w14:paraId="45CBC58D"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t>Melvista Ward</w:t>
      </w:r>
    </w:p>
    <w:p w14:paraId="35668013"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t>Melvista Ward</w:t>
      </w:r>
    </w:p>
    <w:p w14:paraId="384C282D"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5CAE26EE"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20185779"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60E07CB8"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4BFB9D18" w14:textId="5EA01A0A"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Councillor A W Mangano</w:t>
      </w:r>
      <w:r w:rsidRPr="009B4599">
        <w:rPr>
          <w:rFonts w:ascii="Arial" w:hAnsi="Arial" w:cs="Arial"/>
          <w:szCs w:val="24"/>
        </w:rPr>
        <w:tab/>
        <w:t>Dalkeith Ward</w:t>
      </w:r>
    </w:p>
    <w:p w14:paraId="0EC68706"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r>
      <w:r>
        <w:rPr>
          <w:rFonts w:ascii="Arial" w:hAnsi="Arial" w:cs="Arial"/>
          <w:szCs w:val="24"/>
        </w:rPr>
        <w:t>Vacant</w:t>
      </w:r>
      <w:r w:rsidRPr="009B4599">
        <w:rPr>
          <w:rFonts w:ascii="Arial" w:hAnsi="Arial" w:cs="Arial"/>
          <w:szCs w:val="24"/>
        </w:rPr>
        <w:tab/>
        <w:t>Hollywood Ward</w:t>
      </w:r>
    </w:p>
    <w:p w14:paraId="7136BAD5"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5BAA6C6C" w14:textId="77777777" w:rsidR="008C77A5" w:rsidRPr="009B4599" w:rsidRDefault="008C77A5" w:rsidP="008C77A5">
      <w:pPr>
        <w:tabs>
          <w:tab w:val="left" w:pos="1418"/>
          <w:tab w:val="left" w:pos="4967"/>
          <w:tab w:val="right" w:pos="9214"/>
          <w:tab w:val="right" w:pos="9356"/>
        </w:tabs>
        <w:ind w:left="-284" w:right="-330"/>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r>
      <w:r w:rsidRPr="009B4599">
        <w:rPr>
          <w:rFonts w:ascii="Arial" w:hAnsi="Arial" w:cs="Arial"/>
          <w:szCs w:val="24"/>
        </w:rPr>
        <w:tab/>
        <w:t>Hollywood Ward</w:t>
      </w:r>
    </w:p>
    <w:p w14:paraId="340E4C91" w14:textId="77777777" w:rsidR="008C77A5" w:rsidRPr="009B4599" w:rsidRDefault="008C77A5" w:rsidP="008C77A5">
      <w:pPr>
        <w:tabs>
          <w:tab w:val="left" w:pos="1418"/>
          <w:tab w:val="left" w:pos="4967"/>
          <w:tab w:val="right" w:pos="9214"/>
          <w:tab w:val="right" w:pos="9356"/>
        </w:tabs>
        <w:ind w:left="-284" w:right="-330"/>
        <w:jc w:val="both"/>
        <w:rPr>
          <w:rFonts w:ascii="Arial" w:hAnsi="Arial" w:cs="Arial"/>
          <w:szCs w:val="24"/>
        </w:rPr>
      </w:pPr>
    </w:p>
    <w:p w14:paraId="239C2EA5"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39B62CDC"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1CE3C140"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6879791B"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1727FE3E" w14:textId="679DB8FF" w:rsidR="008C77A5" w:rsidRDefault="008C77A5" w:rsidP="008C77A5">
      <w:pPr>
        <w:tabs>
          <w:tab w:val="left" w:pos="1418"/>
          <w:tab w:val="right" w:pos="9214"/>
          <w:tab w:val="right" w:pos="9356"/>
        </w:tabs>
        <w:ind w:left="-284" w:right="-330"/>
        <w:jc w:val="both"/>
        <w:rPr>
          <w:rFonts w:ascii="Arial" w:hAnsi="Arial" w:cs="Arial"/>
          <w:szCs w:val="24"/>
        </w:rPr>
      </w:pPr>
      <w:r w:rsidRPr="009B4599">
        <w:rPr>
          <w:rFonts w:ascii="Arial" w:hAnsi="Arial" w:cs="Arial"/>
          <w:szCs w:val="24"/>
        </w:rPr>
        <w:tab/>
        <w:t>Mrs N M Ceric</w:t>
      </w:r>
      <w:r>
        <w:rPr>
          <w:rFonts w:ascii="Arial" w:hAnsi="Arial" w:cs="Arial"/>
          <w:szCs w:val="24"/>
        </w:rPr>
        <w:t xml:space="preserve"> </w:t>
      </w:r>
      <w:r w:rsidRPr="008C77A5">
        <w:rPr>
          <w:rFonts w:ascii="Arial" w:hAnsi="Arial" w:cs="Arial"/>
          <w:sz w:val="20"/>
        </w:rPr>
        <w:t>(online)</w:t>
      </w:r>
      <w:r w:rsidRPr="009B4599">
        <w:rPr>
          <w:rFonts w:ascii="Arial" w:hAnsi="Arial" w:cs="Arial"/>
          <w:szCs w:val="24"/>
        </w:rPr>
        <w:tab/>
        <w:t>Executive Officer</w:t>
      </w:r>
    </w:p>
    <w:p w14:paraId="7451468B" w14:textId="77777777" w:rsidR="008C77A5" w:rsidRPr="009B4599" w:rsidRDefault="008C77A5" w:rsidP="008C77A5">
      <w:pPr>
        <w:tabs>
          <w:tab w:val="left" w:pos="1418"/>
          <w:tab w:val="right" w:pos="9214"/>
          <w:tab w:val="right" w:pos="9356"/>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6D0C4146" w14:textId="77777777" w:rsidR="008C77A5" w:rsidRPr="009B4599" w:rsidRDefault="008C77A5" w:rsidP="008C77A5">
      <w:pPr>
        <w:tabs>
          <w:tab w:val="left" w:pos="1418"/>
          <w:tab w:val="right" w:pos="9356"/>
        </w:tabs>
        <w:ind w:left="-284" w:right="-330"/>
        <w:jc w:val="both"/>
        <w:rPr>
          <w:rFonts w:ascii="Arial" w:hAnsi="Arial" w:cs="Arial"/>
          <w:szCs w:val="24"/>
        </w:rPr>
      </w:pPr>
    </w:p>
    <w:p w14:paraId="0A310129" w14:textId="3CE5337A" w:rsidR="008C77A5" w:rsidRPr="009B4599" w:rsidRDefault="008C77A5" w:rsidP="008C77A5">
      <w:pPr>
        <w:tabs>
          <w:tab w:val="left" w:pos="1418"/>
          <w:tab w:val="right" w:pos="9356"/>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A61612">
        <w:rPr>
          <w:rFonts w:ascii="Arial" w:hAnsi="Arial" w:cs="Arial"/>
          <w:szCs w:val="24"/>
        </w:rPr>
        <w:t>13</w:t>
      </w:r>
      <w:r w:rsidRPr="009B4599">
        <w:rPr>
          <w:rFonts w:ascii="Arial" w:hAnsi="Arial" w:cs="Arial"/>
          <w:szCs w:val="24"/>
        </w:rPr>
        <w:t xml:space="preserve"> members of the public present and </w:t>
      </w:r>
      <w:r w:rsidR="00A61612">
        <w:rPr>
          <w:rFonts w:ascii="Arial" w:hAnsi="Arial" w:cs="Arial"/>
          <w:szCs w:val="24"/>
        </w:rPr>
        <w:t>2</w:t>
      </w:r>
      <w:r w:rsidRPr="009B4599">
        <w:rPr>
          <w:rFonts w:ascii="Arial" w:hAnsi="Arial" w:cs="Arial"/>
          <w:szCs w:val="24"/>
        </w:rPr>
        <w:t xml:space="preserve"> online.</w:t>
      </w:r>
    </w:p>
    <w:p w14:paraId="15063692" w14:textId="77777777" w:rsidR="008C77A5" w:rsidRPr="009B4599" w:rsidRDefault="008C77A5" w:rsidP="008C77A5">
      <w:pPr>
        <w:tabs>
          <w:tab w:val="left" w:pos="1418"/>
          <w:tab w:val="left" w:pos="1985"/>
          <w:tab w:val="right" w:pos="8335"/>
          <w:tab w:val="right" w:pos="9356"/>
        </w:tabs>
        <w:ind w:left="-284" w:right="-330"/>
        <w:jc w:val="both"/>
        <w:rPr>
          <w:rFonts w:ascii="Arial" w:hAnsi="Arial" w:cs="Arial"/>
          <w:szCs w:val="24"/>
        </w:rPr>
      </w:pPr>
    </w:p>
    <w:p w14:paraId="2A684D1E" w14:textId="3FA80052" w:rsidR="008C77A5" w:rsidRPr="009B4599" w:rsidRDefault="008C77A5" w:rsidP="008C77A5">
      <w:pPr>
        <w:tabs>
          <w:tab w:val="left" w:pos="1418"/>
          <w:tab w:val="right" w:pos="9356"/>
        </w:tabs>
        <w:ind w:left="-284" w:right="-330"/>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r>
      <w:r w:rsidR="00A61612">
        <w:rPr>
          <w:rFonts w:ascii="Arial" w:hAnsi="Arial" w:cs="Arial"/>
          <w:szCs w:val="24"/>
        </w:rPr>
        <w:t>The Post Newspaper Representative.</w:t>
      </w:r>
    </w:p>
    <w:p w14:paraId="7E6335B6" w14:textId="77777777" w:rsidR="008C77A5" w:rsidRPr="009B4599" w:rsidRDefault="008C77A5" w:rsidP="008C77A5">
      <w:pPr>
        <w:tabs>
          <w:tab w:val="left" w:pos="1985"/>
          <w:tab w:val="right" w:pos="9356"/>
        </w:tabs>
        <w:ind w:left="1985" w:right="-330" w:hanging="1985"/>
        <w:jc w:val="both"/>
        <w:rPr>
          <w:rFonts w:ascii="Arial" w:hAnsi="Arial" w:cs="Arial"/>
          <w:szCs w:val="24"/>
        </w:rPr>
      </w:pPr>
    </w:p>
    <w:p w14:paraId="3F1081B3" w14:textId="73AE385C" w:rsidR="008C77A5" w:rsidRPr="009B4599" w:rsidRDefault="008C77A5" w:rsidP="008C77A5">
      <w:pPr>
        <w:numPr>
          <w:ilvl w:val="12"/>
          <w:numId w:val="0"/>
        </w:numPr>
        <w:tabs>
          <w:tab w:val="left" w:pos="720"/>
          <w:tab w:val="left" w:pos="1440"/>
          <w:tab w:val="left" w:pos="1985"/>
          <w:tab w:val="left" w:pos="2410"/>
          <w:tab w:val="left" w:pos="2977"/>
          <w:tab w:val="right" w:pos="9356"/>
          <w:tab w:val="right" w:pos="9448"/>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8C77A5">
        <w:rPr>
          <w:rFonts w:ascii="Arial" w:hAnsi="Arial" w:cs="Arial"/>
          <w:szCs w:val="24"/>
        </w:rPr>
        <w:t>Councillor N R Youngman</w:t>
      </w:r>
      <w:r>
        <w:rPr>
          <w:rFonts w:ascii="Arial" w:hAnsi="Arial" w:cs="Arial"/>
          <w:szCs w:val="24"/>
        </w:rPr>
        <w:tab/>
      </w:r>
      <w:r w:rsidRPr="008C77A5">
        <w:rPr>
          <w:rFonts w:ascii="Arial" w:hAnsi="Arial" w:cs="Arial"/>
          <w:szCs w:val="24"/>
        </w:rPr>
        <w:t>Dalkeith Ward</w:t>
      </w:r>
    </w:p>
    <w:p w14:paraId="774C9028" w14:textId="77777777" w:rsidR="008C77A5" w:rsidRPr="009B4599" w:rsidRDefault="008C77A5" w:rsidP="008C77A5">
      <w:pPr>
        <w:numPr>
          <w:ilvl w:val="12"/>
          <w:numId w:val="0"/>
        </w:numPr>
        <w:tabs>
          <w:tab w:val="left" w:pos="720"/>
          <w:tab w:val="left" w:pos="1440"/>
          <w:tab w:val="left" w:pos="1985"/>
          <w:tab w:val="left" w:pos="2410"/>
          <w:tab w:val="left" w:pos="2977"/>
          <w:tab w:val="right" w:pos="8335"/>
          <w:tab w:val="right" w:pos="9356"/>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4F435075" w14:textId="77777777" w:rsidR="008C77A5" w:rsidRPr="009B4599" w:rsidRDefault="008C77A5" w:rsidP="008C77A5">
      <w:pPr>
        <w:numPr>
          <w:ilvl w:val="12"/>
          <w:numId w:val="0"/>
        </w:numPr>
        <w:tabs>
          <w:tab w:val="left" w:pos="720"/>
          <w:tab w:val="left" w:pos="1440"/>
          <w:tab w:val="left" w:pos="1985"/>
          <w:tab w:val="left" w:pos="2410"/>
          <w:tab w:val="left" w:pos="2977"/>
          <w:tab w:val="right" w:pos="8335"/>
          <w:tab w:val="right" w:pos="9356"/>
        </w:tabs>
        <w:ind w:left="-284" w:right="-330"/>
        <w:jc w:val="both"/>
        <w:rPr>
          <w:rFonts w:ascii="Arial" w:hAnsi="Arial" w:cs="Arial"/>
          <w:szCs w:val="24"/>
        </w:rPr>
      </w:pPr>
    </w:p>
    <w:p w14:paraId="64727124" w14:textId="77777777" w:rsidR="008C77A5" w:rsidRPr="009B4599" w:rsidRDefault="008C77A5" w:rsidP="008C77A5">
      <w:pPr>
        <w:numPr>
          <w:ilvl w:val="12"/>
          <w:numId w:val="0"/>
        </w:numPr>
        <w:tabs>
          <w:tab w:val="left" w:pos="720"/>
          <w:tab w:val="left" w:pos="1440"/>
          <w:tab w:val="left" w:pos="1985"/>
          <w:tab w:val="left" w:pos="2410"/>
          <w:tab w:val="left" w:pos="2977"/>
          <w:tab w:val="right" w:pos="8335"/>
          <w:tab w:val="right" w:pos="9356"/>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49C7649D" w14:textId="64511C5A" w:rsidR="00180419"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198443" w14:textId="77777777" w:rsidR="004A67AA" w:rsidRDefault="004A67AA">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A7" w14:textId="04E9DEEB" w:rsidR="00683A50" w:rsidRPr="00046B3A"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37222919"/>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26B60ED5" w14:textId="71360B9C" w:rsidR="00CB4650" w:rsidRPr="009141E0" w:rsidRDefault="00CB4650" w:rsidP="00CB4650">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Questions received from members of the public</w:t>
      </w:r>
      <w:r w:rsidR="008C77A5">
        <w:rPr>
          <w:rFonts w:ascii="Arial" w:hAnsi="Arial" w:cs="Arial"/>
          <w:szCs w:val="24"/>
        </w:rPr>
        <w:t xml:space="preserve"> were</w:t>
      </w:r>
      <w:r w:rsidRPr="009141E0">
        <w:rPr>
          <w:rFonts w:ascii="Arial" w:hAnsi="Arial" w:cs="Arial"/>
          <w:szCs w:val="24"/>
        </w:rPr>
        <w:t xml:space="preserve"> read at this point. </w:t>
      </w:r>
    </w:p>
    <w:p w14:paraId="3163B7A1" w14:textId="77777777" w:rsidR="00CB4650" w:rsidRPr="009141E0" w:rsidRDefault="00CB4650" w:rsidP="00CB4650">
      <w:pPr>
        <w:numPr>
          <w:ilvl w:val="12"/>
          <w:numId w:val="0"/>
        </w:numPr>
        <w:tabs>
          <w:tab w:val="left" w:pos="1440"/>
          <w:tab w:val="left" w:pos="2410"/>
          <w:tab w:val="left" w:pos="2977"/>
          <w:tab w:val="right" w:pos="9356"/>
        </w:tabs>
        <w:ind w:right="-238"/>
        <w:jc w:val="both"/>
        <w:rPr>
          <w:rFonts w:ascii="Arial" w:hAnsi="Arial" w:cs="Arial"/>
          <w:szCs w:val="24"/>
        </w:rPr>
      </w:pPr>
    </w:p>
    <w:p w14:paraId="59886272" w14:textId="77777777" w:rsidR="00CB4650" w:rsidRDefault="00CB4650" w:rsidP="00CB4650">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The order in which the CEO receives questions shall determine the order of questions unless the Mayor determines otherwise. Questions must relate to a matter affecting the City of Nedlands.</w:t>
      </w:r>
    </w:p>
    <w:p w14:paraId="5C020865" w14:textId="77777777" w:rsidR="008C77A5" w:rsidRDefault="008C77A5" w:rsidP="00CB4650">
      <w:pPr>
        <w:numPr>
          <w:ilvl w:val="12"/>
          <w:numId w:val="0"/>
        </w:numPr>
        <w:tabs>
          <w:tab w:val="left" w:pos="1440"/>
          <w:tab w:val="left" w:pos="2410"/>
          <w:tab w:val="left" w:pos="2977"/>
          <w:tab w:val="right" w:pos="9356"/>
        </w:tabs>
        <w:ind w:left="-284" w:right="-238"/>
        <w:jc w:val="both"/>
        <w:rPr>
          <w:rFonts w:ascii="Arial" w:hAnsi="Arial" w:cs="Arial"/>
          <w:szCs w:val="24"/>
        </w:rPr>
      </w:pPr>
    </w:p>
    <w:p w14:paraId="2468D8E4" w14:textId="7EC5CA2B" w:rsidR="004A67AA" w:rsidRPr="004A67AA" w:rsidRDefault="004A67AA" w:rsidP="004A67AA">
      <w:pPr>
        <w:pStyle w:val="ListParagraph"/>
        <w:keepNext/>
        <w:numPr>
          <w:ilvl w:val="1"/>
          <w:numId w:val="9"/>
        </w:numPr>
        <w:tabs>
          <w:tab w:val="clear" w:pos="720"/>
          <w:tab w:val="left" w:pos="-284"/>
          <w:tab w:val="right" w:pos="8335"/>
          <w:tab w:val="right" w:pos="8505"/>
        </w:tabs>
        <w:ind w:left="-284" w:right="-330"/>
        <w:jc w:val="both"/>
        <w:outlineLvl w:val="1"/>
        <w:rPr>
          <w:rFonts w:ascii="Arial" w:hAnsi="Arial" w:cs="Arial"/>
          <w:b/>
          <w:color w:val="1F3864"/>
          <w:sz w:val="28"/>
          <w:szCs w:val="28"/>
        </w:rPr>
      </w:pPr>
      <w:bookmarkStart w:id="3" w:name="_Toc137222920"/>
      <w:r>
        <w:rPr>
          <w:rFonts w:ascii="Arial" w:hAnsi="Arial" w:cs="Arial"/>
          <w:b/>
          <w:color w:val="1F3864"/>
          <w:sz w:val="28"/>
          <w:szCs w:val="28"/>
        </w:rPr>
        <w:t>Mr Ken Perry</w:t>
      </w:r>
      <w:bookmarkEnd w:id="3"/>
    </w:p>
    <w:p w14:paraId="65555D58" w14:textId="77777777" w:rsidR="004A67AA" w:rsidRPr="00147AEA" w:rsidRDefault="004A67AA">
      <w:pPr>
        <w:tabs>
          <w:tab w:val="left" w:pos="-284"/>
        </w:tabs>
        <w:ind w:left="-284" w:right="-330"/>
      </w:pPr>
    </w:p>
    <w:p w14:paraId="6A25B75D" w14:textId="61B7E4CE" w:rsidR="005F293C" w:rsidRPr="005F293C" w:rsidRDefault="005F293C" w:rsidP="005F293C">
      <w:pPr>
        <w:numPr>
          <w:ilvl w:val="12"/>
          <w:numId w:val="0"/>
        </w:numPr>
        <w:tabs>
          <w:tab w:val="left" w:pos="1440"/>
          <w:tab w:val="left" w:pos="2410"/>
          <w:tab w:val="left" w:pos="2977"/>
          <w:tab w:val="right" w:pos="9356"/>
        </w:tabs>
        <w:ind w:left="-284" w:right="-238"/>
        <w:jc w:val="both"/>
        <w:rPr>
          <w:rFonts w:ascii="Arial" w:hAnsi="Arial" w:cs="Arial"/>
          <w:b/>
          <w:bCs/>
          <w:color w:val="244061" w:themeColor="accent1" w:themeShade="80"/>
          <w:szCs w:val="24"/>
        </w:rPr>
      </w:pPr>
      <w:r w:rsidRPr="005F293C">
        <w:rPr>
          <w:rFonts w:ascii="Arial" w:hAnsi="Arial" w:cs="Arial"/>
          <w:b/>
          <w:bCs/>
          <w:color w:val="244061" w:themeColor="accent1" w:themeShade="80"/>
          <w:szCs w:val="24"/>
        </w:rPr>
        <w:t xml:space="preserve">Question </w:t>
      </w:r>
    </w:p>
    <w:p w14:paraId="4FEFE33C" w14:textId="43F85209" w:rsidR="005F293C" w:rsidRPr="005F293C" w:rsidRDefault="005F293C" w:rsidP="005F293C">
      <w:pPr>
        <w:numPr>
          <w:ilvl w:val="12"/>
          <w:numId w:val="0"/>
        </w:numPr>
        <w:tabs>
          <w:tab w:val="left" w:pos="1440"/>
          <w:tab w:val="left" w:pos="2410"/>
          <w:tab w:val="left" w:pos="2977"/>
          <w:tab w:val="right" w:pos="9356"/>
        </w:tabs>
        <w:ind w:left="-284" w:right="-238"/>
        <w:jc w:val="both"/>
        <w:rPr>
          <w:rFonts w:ascii="Arial" w:hAnsi="Arial" w:cs="Arial"/>
          <w:szCs w:val="24"/>
        </w:rPr>
      </w:pPr>
      <w:r w:rsidRPr="005F293C">
        <w:rPr>
          <w:rFonts w:ascii="Arial" w:hAnsi="Arial" w:cs="Arial"/>
          <w:szCs w:val="24"/>
        </w:rPr>
        <w:t>Thank you for the response to my questions on the RAR recommendation for the 17 storeys William Stirling Project.  It is obvious that in the six months between the original DA application and the RAR recommendation there were only interactions with the developer and not the community or the Council.  As such the City planners were isolated from other advice.</w:t>
      </w:r>
    </w:p>
    <w:p w14:paraId="40ED5E4C" w14:textId="77777777" w:rsidR="005F293C" w:rsidRPr="005F293C" w:rsidRDefault="005F293C" w:rsidP="005F293C">
      <w:pPr>
        <w:numPr>
          <w:ilvl w:val="12"/>
          <w:numId w:val="0"/>
        </w:numPr>
        <w:tabs>
          <w:tab w:val="left" w:pos="1440"/>
          <w:tab w:val="left" w:pos="2410"/>
          <w:tab w:val="left" w:pos="2977"/>
          <w:tab w:val="right" w:pos="9356"/>
        </w:tabs>
        <w:ind w:left="-284" w:right="-238"/>
        <w:jc w:val="both"/>
        <w:rPr>
          <w:rFonts w:ascii="Arial" w:hAnsi="Arial" w:cs="Arial"/>
          <w:szCs w:val="24"/>
        </w:rPr>
      </w:pPr>
    </w:p>
    <w:p w14:paraId="6D4759DB" w14:textId="77777777" w:rsidR="005F293C" w:rsidRPr="005F293C" w:rsidRDefault="005F293C" w:rsidP="005F293C">
      <w:pPr>
        <w:numPr>
          <w:ilvl w:val="12"/>
          <w:numId w:val="0"/>
        </w:numPr>
        <w:tabs>
          <w:tab w:val="left" w:pos="1440"/>
          <w:tab w:val="left" w:pos="2410"/>
          <w:tab w:val="left" w:pos="2977"/>
          <w:tab w:val="right" w:pos="9356"/>
        </w:tabs>
        <w:ind w:left="-284" w:right="-238"/>
        <w:jc w:val="both"/>
        <w:rPr>
          <w:rFonts w:ascii="Arial" w:hAnsi="Arial" w:cs="Arial"/>
          <w:szCs w:val="24"/>
        </w:rPr>
      </w:pPr>
      <w:r w:rsidRPr="005F293C">
        <w:rPr>
          <w:rFonts w:ascii="Arial" w:hAnsi="Arial" w:cs="Arial"/>
          <w:szCs w:val="24"/>
        </w:rPr>
        <w:t>The Item 16.1 Adoption of Advertising – Stirling Highway Activity Corridor Strategy presents a very detailed recommended planning approach to restore height limits along Stirling Highway reversing the very negative impact of Clause 26(3) imposed by the DPLH on Nedlands.  To a large extent the philosophy adopted in the SHAC Strategy follows the objectives of the Primary Controls Regulations approved by Council in August 2022.</w:t>
      </w:r>
    </w:p>
    <w:p w14:paraId="654F1500" w14:textId="77777777" w:rsidR="005F293C" w:rsidRPr="005F293C" w:rsidRDefault="005F293C" w:rsidP="005F293C">
      <w:pPr>
        <w:numPr>
          <w:ilvl w:val="12"/>
          <w:numId w:val="0"/>
        </w:numPr>
        <w:tabs>
          <w:tab w:val="left" w:pos="1440"/>
          <w:tab w:val="left" w:pos="2410"/>
          <w:tab w:val="left" w:pos="2977"/>
          <w:tab w:val="right" w:pos="9356"/>
        </w:tabs>
        <w:ind w:left="-284" w:right="-238"/>
        <w:jc w:val="both"/>
        <w:rPr>
          <w:rFonts w:ascii="Arial" w:hAnsi="Arial" w:cs="Arial"/>
          <w:szCs w:val="24"/>
        </w:rPr>
      </w:pPr>
    </w:p>
    <w:p w14:paraId="52399B4F" w14:textId="25E59750" w:rsidR="008C77A5" w:rsidRDefault="005F293C" w:rsidP="005F293C">
      <w:pPr>
        <w:numPr>
          <w:ilvl w:val="12"/>
          <w:numId w:val="0"/>
        </w:numPr>
        <w:tabs>
          <w:tab w:val="left" w:pos="1440"/>
          <w:tab w:val="left" w:pos="2410"/>
          <w:tab w:val="left" w:pos="2977"/>
          <w:tab w:val="right" w:pos="9356"/>
        </w:tabs>
        <w:ind w:left="-284" w:right="-238"/>
        <w:jc w:val="both"/>
        <w:rPr>
          <w:rFonts w:ascii="Arial" w:hAnsi="Arial" w:cs="Arial"/>
          <w:szCs w:val="24"/>
        </w:rPr>
      </w:pPr>
      <w:r w:rsidRPr="005F293C">
        <w:rPr>
          <w:rFonts w:ascii="Arial" w:hAnsi="Arial" w:cs="Arial"/>
          <w:szCs w:val="24"/>
        </w:rPr>
        <w:t>No doubt the new SHAC strategy was well under preparation in November 2022, and the Primary Controls was in place.  Then under what logic could the City recommend the 17 storeys William Stirling development in the November 2022 RAR?  Note it was this recommendation that was rejected unanimously by Council.</w:t>
      </w:r>
    </w:p>
    <w:p w14:paraId="6D0898ED" w14:textId="77777777" w:rsidR="005F293C" w:rsidRDefault="005F293C" w:rsidP="005F293C">
      <w:pPr>
        <w:numPr>
          <w:ilvl w:val="12"/>
          <w:numId w:val="0"/>
        </w:numPr>
        <w:tabs>
          <w:tab w:val="left" w:pos="1440"/>
          <w:tab w:val="left" w:pos="2410"/>
          <w:tab w:val="left" w:pos="2977"/>
          <w:tab w:val="right" w:pos="9356"/>
        </w:tabs>
        <w:ind w:left="-284" w:right="-238"/>
        <w:jc w:val="both"/>
        <w:rPr>
          <w:rFonts w:ascii="Arial" w:hAnsi="Arial" w:cs="Arial"/>
          <w:szCs w:val="24"/>
        </w:rPr>
      </w:pPr>
    </w:p>
    <w:p w14:paraId="08174C74" w14:textId="51349E0D" w:rsidR="005F293C" w:rsidRPr="005F293C" w:rsidRDefault="005F293C" w:rsidP="005F293C">
      <w:pPr>
        <w:numPr>
          <w:ilvl w:val="12"/>
          <w:numId w:val="0"/>
        </w:numPr>
        <w:tabs>
          <w:tab w:val="left" w:pos="1440"/>
          <w:tab w:val="left" w:pos="2410"/>
          <w:tab w:val="left" w:pos="2977"/>
          <w:tab w:val="right" w:pos="9356"/>
        </w:tabs>
        <w:ind w:left="-284" w:right="-238"/>
        <w:jc w:val="both"/>
        <w:rPr>
          <w:rFonts w:ascii="Arial" w:hAnsi="Arial" w:cs="Arial"/>
          <w:b/>
          <w:bCs/>
          <w:szCs w:val="24"/>
        </w:rPr>
      </w:pPr>
      <w:r w:rsidRPr="005F293C">
        <w:rPr>
          <w:rFonts w:ascii="Arial" w:hAnsi="Arial" w:cs="Arial"/>
          <w:b/>
          <w:bCs/>
          <w:color w:val="244061" w:themeColor="accent1" w:themeShade="80"/>
          <w:szCs w:val="24"/>
        </w:rPr>
        <w:t>Answer</w:t>
      </w:r>
    </w:p>
    <w:p w14:paraId="7BBCDEEF" w14:textId="77777777" w:rsidR="00001752" w:rsidRDefault="00001752" w:rsidP="00001752">
      <w:pPr>
        <w:pStyle w:val="paragraph"/>
        <w:spacing w:before="0" w:beforeAutospacing="0" w:after="0" w:afterAutospacing="0"/>
        <w:ind w:left="-284"/>
        <w:jc w:val="both"/>
        <w:textAlignment w:val="baseline"/>
        <w:rPr>
          <w:rStyle w:val="normaltextrun"/>
          <w:sz w:val="22"/>
        </w:rPr>
      </w:pPr>
      <w:r>
        <w:rPr>
          <w:rStyle w:val="normaltextrun"/>
          <w:rFonts w:ascii="Arial" w:hAnsi="Arial" w:cs="Arial"/>
        </w:rPr>
        <w:t>The logic used in formulating the officers position on the proposal is clearly outlined within the Responsible Authority Report, which included an acknowledgement that the proposal had been assessed against all relevant legislative requirements, State and Local Planning Policies as follows:</w:t>
      </w:r>
    </w:p>
    <w:p w14:paraId="17C16A97" w14:textId="77777777" w:rsidR="00001752" w:rsidRDefault="00001752" w:rsidP="00001752">
      <w:pPr>
        <w:pStyle w:val="paragraph"/>
        <w:spacing w:before="0" w:beforeAutospacing="0" w:after="0" w:afterAutospacing="0"/>
        <w:ind w:left="-284"/>
        <w:jc w:val="both"/>
        <w:textAlignment w:val="baseline"/>
        <w:rPr>
          <w:rStyle w:val="normaltextrun"/>
          <w:rFonts w:ascii="Arial" w:hAnsi="Arial" w:cs="Arial"/>
        </w:rPr>
      </w:pPr>
    </w:p>
    <w:p w14:paraId="7222EEC1" w14:textId="77777777" w:rsidR="00001752" w:rsidRPr="00001752" w:rsidRDefault="00001752" w:rsidP="00001752">
      <w:pPr>
        <w:pStyle w:val="paragraph"/>
        <w:spacing w:before="0" w:beforeAutospacing="0" w:after="0" w:afterAutospacing="0"/>
        <w:ind w:left="-284"/>
        <w:jc w:val="both"/>
        <w:textAlignment w:val="baseline"/>
        <w:rPr>
          <w:rFonts w:ascii="Calibri" w:hAnsi="Calibri" w:cs="Calibri"/>
          <w:b/>
          <w:bCs/>
          <w:sz w:val="22"/>
          <w:szCs w:val="22"/>
        </w:rPr>
      </w:pPr>
      <w:r w:rsidRPr="00001752">
        <w:rPr>
          <w:rStyle w:val="normaltextrun"/>
          <w:rFonts w:ascii="Arial" w:hAnsi="Arial" w:cs="Arial"/>
          <w:b/>
          <w:bCs/>
        </w:rPr>
        <w:t>Legislation</w:t>
      </w:r>
      <w:r w:rsidRPr="00001752">
        <w:rPr>
          <w:rStyle w:val="eop"/>
          <w:rFonts w:ascii="Arial" w:hAnsi="Arial" w:cs="Arial"/>
          <w:b/>
          <w:bCs/>
        </w:rPr>
        <w:t> </w:t>
      </w:r>
    </w:p>
    <w:p w14:paraId="412E6264" w14:textId="77777777" w:rsidR="00001752" w:rsidRDefault="00001752" w:rsidP="00001752">
      <w:pPr>
        <w:pStyle w:val="paragraph"/>
        <w:spacing w:before="0" w:beforeAutospacing="0" w:after="0" w:afterAutospacing="0"/>
        <w:jc w:val="both"/>
        <w:textAlignment w:val="baseline"/>
        <w:rPr>
          <w:rFonts w:ascii="Arial" w:hAnsi="Arial" w:cs="Arial"/>
        </w:rPr>
      </w:pPr>
      <w:r>
        <w:rPr>
          <w:rStyle w:val="eop"/>
          <w:rFonts w:ascii="Arial" w:hAnsi="Arial" w:cs="Arial"/>
        </w:rPr>
        <w:t> </w:t>
      </w:r>
    </w:p>
    <w:p w14:paraId="2B816EF8" w14:textId="77777777" w:rsid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Fonts w:ascii="Arial" w:hAnsi="Arial" w:cs="Arial"/>
        </w:rPr>
      </w:pPr>
      <w:r>
        <w:rPr>
          <w:rStyle w:val="normaltextrun"/>
          <w:rFonts w:ascii="Arial" w:hAnsi="Arial" w:cs="Arial"/>
          <w:i/>
          <w:iCs/>
        </w:rPr>
        <w:t>Planning and Development Act 2005</w:t>
      </w:r>
      <w:r>
        <w:rPr>
          <w:rStyle w:val="eop"/>
          <w:rFonts w:ascii="Arial" w:hAnsi="Arial" w:cs="Arial"/>
        </w:rPr>
        <w:t> </w:t>
      </w:r>
    </w:p>
    <w:p w14:paraId="1F8AF55D" w14:textId="77777777" w:rsid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Fonts w:ascii="Arial" w:hAnsi="Arial" w:cs="Arial"/>
        </w:rPr>
      </w:pPr>
      <w:r>
        <w:rPr>
          <w:rStyle w:val="normaltextrun"/>
          <w:rFonts w:ascii="Arial" w:hAnsi="Arial" w:cs="Arial"/>
          <w:i/>
          <w:iCs/>
        </w:rPr>
        <w:t>Planning and Development (Local Planning Schemes) Regulations 2015</w:t>
      </w:r>
      <w:r>
        <w:rPr>
          <w:rStyle w:val="eop"/>
          <w:rFonts w:ascii="Arial" w:hAnsi="Arial" w:cs="Arial"/>
        </w:rPr>
        <w:t> </w:t>
      </w:r>
    </w:p>
    <w:p w14:paraId="30F3BF63" w14:textId="77777777" w:rsid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Fonts w:ascii="Arial" w:hAnsi="Arial" w:cs="Arial"/>
        </w:rPr>
      </w:pPr>
      <w:r>
        <w:rPr>
          <w:rStyle w:val="normaltextrun"/>
          <w:rFonts w:ascii="Arial" w:hAnsi="Arial" w:cs="Arial"/>
          <w:i/>
          <w:iCs/>
        </w:rPr>
        <w:t>Planning and Development (Development Assessment Panels) Regulations 2011</w:t>
      </w:r>
      <w:r>
        <w:rPr>
          <w:rStyle w:val="eop"/>
          <w:rFonts w:ascii="Arial" w:hAnsi="Arial" w:cs="Arial"/>
        </w:rPr>
        <w:t> </w:t>
      </w:r>
    </w:p>
    <w:p w14:paraId="12020133" w14:textId="77777777" w:rsid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Fonts w:ascii="Arial" w:hAnsi="Arial" w:cs="Arial"/>
        </w:rPr>
      </w:pPr>
      <w:r>
        <w:rPr>
          <w:rStyle w:val="normaltextrun"/>
          <w:rFonts w:ascii="Arial" w:hAnsi="Arial" w:cs="Arial"/>
          <w:i/>
          <w:iCs/>
        </w:rPr>
        <w:t>Metropolitan Region Scheme</w:t>
      </w:r>
      <w:r>
        <w:rPr>
          <w:rStyle w:val="eop"/>
          <w:rFonts w:ascii="Arial" w:hAnsi="Arial" w:cs="Arial"/>
        </w:rPr>
        <w:t> </w:t>
      </w:r>
    </w:p>
    <w:p w14:paraId="71F4B8E6" w14:textId="77777777" w:rsid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Fonts w:ascii="Arial" w:hAnsi="Arial" w:cs="Arial"/>
        </w:rPr>
      </w:pPr>
      <w:r>
        <w:rPr>
          <w:rStyle w:val="normaltextrun"/>
          <w:rFonts w:ascii="Arial" w:hAnsi="Arial" w:cs="Arial"/>
        </w:rPr>
        <w:t>City of Nedlands Local Planning Scheme No.3</w:t>
      </w:r>
      <w:r>
        <w:rPr>
          <w:rStyle w:val="eop"/>
          <w:rFonts w:ascii="Arial" w:hAnsi="Arial" w:cs="Arial"/>
        </w:rPr>
        <w:t> </w:t>
      </w:r>
    </w:p>
    <w:p w14:paraId="5466324F" w14:textId="77777777" w:rsidR="00001752" w:rsidRDefault="00001752" w:rsidP="00001752">
      <w:pPr>
        <w:pStyle w:val="paragraph"/>
        <w:shd w:val="clear" w:color="auto" w:fill="FFFFFF"/>
        <w:spacing w:before="0" w:beforeAutospacing="0" w:after="0" w:afterAutospacing="0"/>
        <w:jc w:val="both"/>
        <w:textAlignment w:val="baseline"/>
        <w:rPr>
          <w:rFonts w:ascii="Arial" w:hAnsi="Arial" w:cs="Arial"/>
        </w:rPr>
      </w:pPr>
      <w:r>
        <w:rPr>
          <w:rStyle w:val="eop"/>
          <w:rFonts w:ascii="Arial" w:hAnsi="Arial" w:cs="Arial"/>
          <w:color w:val="000000"/>
        </w:rPr>
        <w:t> </w:t>
      </w:r>
    </w:p>
    <w:p w14:paraId="6FA4EA1F" w14:textId="77777777" w:rsidR="00001752" w:rsidRPr="00001752" w:rsidRDefault="00001752" w:rsidP="00001752">
      <w:pPr>
        <w:pStyle w:val="paragraph"/>
        <w:spacing w:before="0" w:beforeAutospacing="0" w:after="0" w:afterAutospacing="0"/>
        <w:ind w:left="-284"/>
        <w:jc w:val="both"/>
        <w:textAlignment w:val="baseline"/>
        <w:rPr>
          <w:rStyle w:val="normaltextrun"/>
          <w:b/>
          <w:bCs/>
        </w:rPr>
      </w:pPr>
      <w:r w:rsidRPr="00001752">
        <w:rPr>
          <w:rStyle w:val="normaltextrun"/>
          <w:rFonts w:ascii="Arial" w:hAnsi="Arial" w:cs="Arial"/>
          <w:b/>
          <w:bCs/>
        </w:rPr>
        <w:t>State Government Policies</w:t>
      </w:r>
      <w:r w:rsidRPr="00001752">
        <w:rPr>
          <w:rStyle w:val="normaltextrun"/>
          <w:b/>
          <w:bCs/>
        </w:rPr>
        <w:t> </w:t>
      </w:r>
    </w:p>
    <w:p w14:paraId="24B696E8" w14:textId="77777777" w:rsidR="00001752" w:rsidRDefault="00001752" w:rsidP="00001752">
      <w:pPr>
        <w:pStyle w:val="paragraph"/>
        <w:shd w:val="clear" w:color="auto" w:fill="FFFFFF"/>
        <w:spacing w:before="0" w:beforeAutospacing="0" w:after="0" w:afterAutospacing="0"/>
        <w:jc w:val="both"/>
        <w:textAlignment w:val="baseline"/>
        <w:rPr>
          <w:rFonts w:ascii="Arial" w:hAnsi="Arial" w:cs="Arial"/>
        </w:rPr>
      </w:pPr>
      <w:r>
        <w:rPr>
          <w:rStyle w:val="eop"/>
          <w:rFonts w:ascii="Arial" w:hAnsi="Arial" w:cs="Arial"/>
          <w:color w:val="000000"/>
        </w:rPr>
        <w:t> </w:t>
      </w:r>
    </w:p>
    <w:p w14:paraId="0BC80EA3" w14:textId="77777777" w:rsidR="00001752" w:rsidRP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Style w:val="normaltextrun"/>
          <w:i/>
          <w:iCs/>
        </w:rPr>
      </w:pPr>
      <w:r w:rsidRPr="00001752">
        <w:rPr>
          <w:rStyle w:val="normaltextrun"/>
          <w:rFonts w:ascii="Arial" w:hAnsi="Arial" w:cs="Arial"/>
          <w:i/>
          <w:iCs/>
        </w:rPr>
        <w:t>State Planning Policy 5.4 – Road and Rail Noise</w:t>
      </w:r>
      <w:r w:rsidRPr="00001752">
        <w:rPr>
          <w:rStyle w:val="normaltextrun"/>
          <w:i/>
          <w:iCs/>
        </w:rPr>
        <w:t> </w:t>
      </w:r>
    </w:p>
    <w:p w14:paraId="14E63A37" w14:textId="77777777" w:rsidR="00001752" w:rsidRP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Style w:val="normaltextrun"/>
          <w:i/>
          <w:iCs/>
        </w:rPr>
      </w:pPr>
      <w:r w:rsidRPr="00001752">
        <w:rPr>
          <w:rStyle w:val="normaltextrun"/>
          <w:rFonts w:ascii="Arial" w:hAnsi="Arial" w:cs="Arial"/>
          <w:i/>
          <w:iCs/>
        </w:rPr>
        <w:t>State Planning Policy 7.0 – Design of the Built Environment (SPP7.0)</w:t>
      </w:r>
      <w:r w:rsidRPr="00001752">
        <w:rPr>
          <w:rStyle w:val="normaltextrun"/>
          <w:i/>
          <w:iCs/>
        </w:rPr>
        <w:t> </w:t>
      </w:r>
    </w:p>
    <w:p w14:paraId="5F540FE5" w14:textId="77777777" w:rsidR="00001752" w:rsidRP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Style w:val="normaltextrun"/>
          <w:i/>
          <w:iCs/>
        </w:rPr>
      </w:pPr>
      <w:r w:rsidRPr="00001752">
        <w:rPr>
          <w:rStyle w:val="normaltextrun"/>
          <w:rFonts w:ascii="Arial" w:hAnsi="Arial" w:cs="Arial"/>
          <w:i/>
          <w:iCs/>
        </w:rPr>
        <w:t>State Planning Policy 7.3 – Residential Design Codes Volume 2 – Apartments (R-Codes)</w:t>
      </w:r>
      <w:r w:rsidRPr="00001752">
        <w:rPr>
          <w:rStyle w:val="normaltextrun"/>
          <w:i/>
          <w:iCs/>
        </w:rPr>
        <w:t> </w:t>
      </w:r>
    </w:p>
    <w:p w14:paraId="36F29BB5" w14:textId="77777777" w:rsidR="00001752" w:rsidRDefault="00001752" w:rsidP="00001752">
      <w:pPr>
        <w:pStyle w:val="paragraph"/>
        <w:shd w:val="clear" w:color="auto" w:fill="FFFFFF"/>
        <w:spacing w:before="0" w:beforeAutospacing="0" w:after="0" w:afterAutospacing="0"/>
        <w:jc w:val="both"/>
        <w:textAlignment w:val="baseline"/>
        <w:rPr>
          <w:rFonts w:ascii="Arial" w:hAnsi="Arial" w:cs="Arial"/>
        </w:rPr>
      </w:pPr>
      <w:r>
        <w:rPr>
          <w:rStyle w:val="eop"/>
          <w:rFonts w:ascii="Arial" w:hAnsi="Arial" w:cs="Arial"/>
          <w:color w:val="000000"/>
        </w:rPr>
        <w:t> </w:t>
      </w:r>
    </w:p>
    <w:p w14:paraId="144C4E97" w14:textId="77777777" w:rsidR="00001752" w:rsidRPr="00001752" w:rsidRDefault="00001752" w:rsidP="00001752">
      <w:pPr>
        <w:pStyle w:val="paragraph"/>
        <w:spacing w:before="0" w:beforeAutospacing="0" w:after="0" w:afterAutospacing="0"/>
        <w:ind w:left="-284"/>
        <w:jc w:val="both"/>
        <w:textAlignment w:val="baseline"/>
        <w:rPr>
          <w:rStyle w:val="normaltextrun"/>
        </w:rPr>
      </w:pPr>
      <w:r w:rsidRPr="00001752">
        <w:rPr>
          <w:rStyle w:val="normaltextrun"/>
          <w:rFonts w:ascii="Arial" w:hAnsi="Arial" w:cs="Arial"/>
          <w:b/>
          <w:bCs/>
        </w:rPr>
        <w:t>Local Policies</w:t>
      </w:r>
      <w:r w:rsidRPr="00001752">
        <w:rPr>
          <w:rStyle w:val="normaltextrun"/>
        </w:rPr>
        <w:t> </w:t>
      </w:r>
    </w:p>
    <w:p w14:paraId="4E6FB68B" w14:textId="77777777" w:rsidR="00001752" w:rsidRDefault="00001752" w:rsidP="00001752">
      <w:pPr>
        <w:pStyle w:val="paragraph"/>
        <w:shd w:val="clear" w:color="auto" w:fill="FFFFFF"/>
        <w:spacing w:before="0" w:beforeAutospacing="0" w:after="0" w:afterAutospacing="0"/>
        <w:jc w:val="both"/>
        <w:textAlignment w:val="baseline"/>
        <w:rPr>
          <w:rFonts w:ascii="Arial" w:hAnsi="Arial" w:cs="Arial"/>
          <w:b/>
          <w:bCs/>
        </w:rPr>
      </w:pPr>
      <w:r>
        <w:rPr>
          <w:rStyle w:val="eop"/>
          <w:rFonts w:ascii="Arial" w:hAnsi="Arial" w:cs="Arial"/>
          <w:b/>
          <w:bCs/>
          <w:color w:val="000000"/>
        </w:rPr>
        <w:t> </w:t>
      </w:r>
    </w:p>
    <w:p w14:paraId="2EBADB79" w14:textId="77777777" w:rsidR="00001752" w:rsidRP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Style w:val="normaltextrun"/>
          <w:i/>
          <w:iCs/>
        </w:rPr>
      </w:pPr>
      <w:r w:rsidRPr="00001752">
        <w:rPr>
          <w:rStyle w:val="normaltextrun"/>
          <w:rFonts w:ascii="Arial" w:hAnsi="Arial" w:cs="Arial"/>
          <w:i/>
          <w:iCs/>
        </w:rPr>
        <w:t>Local Planning Policy – Waste Management </w:t>
      </w:r>
      <w:r w:rsidRPr="00001752">
        <w:rPr>
          <w:rStyle w:val="normaltextrun"/>
          <w:i/>
          <w:iCs/>
        </w:rPr>
        <w:t> </w:t>
      </w:r>
    </w:p>
    <w:p w14:paraId="518276CA" w14:textId="77777777" w:rsidR="00001752" w:rsidRP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Style w:val="normaltextrun"/>
          <w:i/>
          <w:iCs/>
        </w:rPr>
      </w:pPr>
      <w:r w:rsidRPr="00001752">
        <w:rPr>
          <w:rStyle w:val="normaltextrun"/>
          <w:rFonts w:ascii="Arial" w:hAnsi="Arial" w:cs="Arial"/>
          <w:i/>
          <w:iCs/>
        </w:rPr>
        <w:t>Local Planning Policy – Consultation of Planning Proposals</w:t>
      </w:r>
      <w:r w:rsidRPr="00001752">
        <w:rPr>
          <w:rStyle w:val="normaltextrun"/>
          <w:i/>
          <w:iCs/>
        </w:rPr>
        <w:t> </w:t>
      </w:r>
    </w:p>
    <w:p w14:paraId="15140850" w14:textId="77777777" w:rsidR="00001752" w:rsidRP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Style w:val="normaltextrun"/>
          <w:i/>
          <w:iCs/>
        </w:rPr>
      </w:pPr>
      <w:r w:rsidRPr="00001752">
        <w:rPr>
          <w:rStyle w:val="normaltextrun"/>
          <w:rFonts w:ascii="Arial" w:hAnsi="Arial" w:cs="Arial"/>
          <w:i/>
          <w:iCs/>
        </w:rPr>
        <w:t>Local Planning Policy – Parking</w:t>
      </w:r>
      <w:r w:rsidRPr="00001752">
        <w:rPr>
          <w:rStyle w:val="normaltextrun"/>
          <w:i/>
          <w:iCs/>
        </w:rPr>
        <w:t> </w:t>
      </w:r>
    </w:p>
    <w:p w14:paraId="3C8FB23D" w14:textId="77777777" w:rsidR="00001752" w:rsidRP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Style w:val="normaltextrun"/>
          <w:i/>
          <w:iCs/>
        </w:rPr>
      </w:pPr>
      <w:r w:rsidRPr="00001752">
        <w:rPr>
          <w:rStyle w:val="normaltextrun"/>
          <w:rFonts w:ascii="Arial" w:hAnsi="Arial" w:cs="Arial"/>
          <w:i/>
          <w:iCs/>
        </w:rPr>
        <w:t>Local Planning Policy – Primary Controls for Apartment Developments </w:t>
      </w:r>
      <w:r w:rsidRPr="00001752">
        <w:rPr>
          <w:rStyle w:val="normaltextrun"/>
          <w:i/>
          <w:iCs/>
        </w:rPr>
        <w:t> </w:t>
      </w:r>
    </w:p>
    <w:p w14:paraId="6FB5AB71" w14:textId="77777777" w:rsidR="00001752" w:rsidRP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Style w:val="normaltextrun"/>
          <w:i/>
          <w:iCs/>
        </w:rPr>
      </w:pPr>
      <w:r w:rsidRPr="00001752">
        <w:rPr>
          <w:rStyle w:val="normaltextrun"/>
          <w:rFonts w:ascii="Arial" w:hAnsi="Arial" w:cs="Arial"/>
          <w:i/>
          <w:iCs/>
        </w:rPr>
        <w:t>Draft Nedlands Town Centre Precinct Plan</w:t>
      </w:r>
      <w:r w:rsidRPr="00001752">
        <w:rPr>
          <w:rStyle w:val="normaltextrun"/>
          <w:i/>
          <w:iCs/>
        </w:rPr>
        <w:t> </w:t>
      </w:r>
    </w:p>
    <w:p w14:paraId="277F13BA" w14:textId="77777777" w:rsidR="00001752" w:rsidRDefault="00001752" w:rsidP="00001752">
      <w:pPr>
        <w:pStyle w:val="paragraph"/>
        <w:shd w:val="clear" w:color="auto" w:fill="FFFFFF"/>
        <w:spacing w:before="0" w:beforeAutospacing="0" w:after="0" w:afterAutospacing="0"/>
        <w:jc w:val="both"/>
        <w:textAlignment w:val="baseline"/>
        <w:rPr>
          <w:rFonts w:ascii="Arial" w:hAnsi="Arial" w:cs="Arial"/>
          <w:b/>
          <w:bCs/>
        </w:rPr>
      </w:pPr>
      <w:r>
        <w:rPr>
          <w:rStyle w:val="eop"/>
          <w:rFonts w:ascii="Arial" w:hAnsi="Arial" w:cs="Arial"/>
          <w:b/>
          <w:bCs/>
          <w:color w:val="000000"/>
        </w:rPr>
        <w:t> </w:t>
      </w:r>
    </w:p>
    <w:p w14:paraId="51247BD8" w14:textId="77777777" w:rsidR="00001752" w:rsidRPr="00001752" w:rsidRDefault="00001752" w:rsidP="00001752">
      <w:pPr>
        <w:pStyle w:val="paragraph"/>
        <w:spacing w:before="0" w:beforeAutospacing="0" w:after="0" w:afterAutospacing="0"/>
        <w:ind w:left="-284"/>
        <w:jc w:val="both"/>
        <w:textAlignment w:val="baseline"/>
        <w:rPr>
          <w:rStyle w:val="normaltextrun"/>
        </w:rPr>
      </w:pPr>
      <w:r w:rsidRPr="00001752">
        <w:rPr>
          <w:rStyle w:val="normaltextrun"/>
          <w:rFonts w:ascii="Arial" w:hAnsi="Arial" w:cs="Arial"/>
          <w:b/>
          <w:bCs/>
        </w:rPr>
        <w:t>Strategies</w:t>
      </w:r>
      <w:r w:rsidRPr="00001752">
        <w:rPr>
          <w:rStyle w:val="normaltextrun"/>
        </w:rPr>
        <w:t> </w:t>
      </w:r>
    </w:p>
    <w:p w14:paraId="7FAFECED" w14:textId="77777777" w:rsidR="00001752" w:rsidRDefault="00001752" w:rsidP="00001752">
      <w:pPr>
        <w:pStyle w:val="paragraph"/>
        <w:shd w:val="clear" w:color="auto" w:fill="FFFFFF"/>
        <w:spacing w:before="0" w:beforeAutospacing="0" w:after="0" w:afterAutospacing="0"/>
        <w:jc w:val="both"/>
        <w:textAlignment w:val="baseline"/>
        <w:rPr>
          <w:rFonts w:ascii="Arial" w:hAnsi="Arial" w:cs="Arial"/>
          <w:b/>
          <w:bCs/>
        </w:rPr>
      </w:pPr>
      <w:r>
        <w:rPr>
          <w:rStyle w:val="eop"/>
          <w:rFonts w:ascii="Arial" w:hAnsi="Arial" w:cs="Arial"/>
          <w:b/>
          <w:bCs/>
          <w:color w:val="000000"/>
        </w:rPr>
        <w:t> </w:t>
      </w:r>
    </w:p>
    <w:p w14:paraId="1B2129AD" w14:textId="77777777" w:rsidR="00001752" w:rsidRDefault="00001752" w:rsidP="00E80E9B">
      <w:pPr>
        <w:pStyle w:val="paragraph"/>
        <w:numPr>
          <w:ilvl w:val="0"/>
          <w:numId w:val="111"/>
        </w:numPr>
        <w:tabs>
          <w:tab w:val="clear" w:pos="720"/>
        </w:tabs>
        <w:spacing w:before="0" w:beforeAutospacing="0" w:after="0" w:afterAutospacing="0"/>
        <w:ind w:left="284" w:hanging="568"/>
        <w:jc w:val="both"/>
        <w:textAlignment w:val="baseline"/>
        <w:rPr>
          <w:rFonts w:ascii="Arial" w:hAnsi="Arial" w:cs="Arial"/>
        </w:rPr>
      </w:pPr>
      <w:r>
        <w:rPr>
          <w:rStyle w:val="normaltextrun"/>
          <w:rFonts w:ascii="Arial" w:hAnsi="Arial" w:cs="Arial"/>
        </w:rPr>
        <w:t>City of Nedlands Local Planning Strategy</w:t>
      </w:r>
      <w:r>
        <w:rPr>
          <w:rStyle w:val="eop"/>
          <w:rFonts w:ascii="Arial" w:hAnsi="Arial" w:cs="Arial"/>
        </w:rPr>
        <w:t> </w:t>
      </w:r>
    </w:p>
    <w:p w14:paraId="624882C6" w14:textId="77777777" w:rsidR="00001752" w:rsidRDefault="00001752" w:rsidP="00001752">
      <w:pPr>
        <w:pStyle w:val="paragraph"/>
        <w:spacing w:before="0" w:beforeAutospacing="0" w:after="0" w:afterAutospacing="0"/>
        <w:jc w:val="both"/>
        <w:textAlignment w:val="baseline"/>
        <w:rPr>
          <w:rStyle w:val="normaltextrun"/>
          <w:rFonts w:ascii="Calibri" w:hAnsi="Calibri" w:cs="Calibri"/>
          <w:sz w:val="22"/>
          <w:szCs w:val="22"/>
        </w:rPr>
      </w:pPr>
    </w:p>
    <w:p w14:paraId="12CDD739" w14:textId="77777777" w:rsidR="00001752" w:rsidRDefault="00001752" w:rsidP="00001752">
      <w:pPr>
        <w:pStyle w:val="paragraph"/>
        <w:spacing w:before="0" w:beforeAutospacing="0" w:after="0" w:afterAutospacing="0"/>
        <w:ind w:left="284"/>
        <w:jc w:val="both"/>
        <w:textAlignment w:val="baseline"/>
      </w:pPr>
      <w:r>
        <w:rPr>
          <w:rStyle w:val="normaltextrun"/>
          <w:rFonts w:ascii="Arial" w:hAnsi="Arial" w:cs="Arial"/>
        </w:rPr>
        <w:t>The matters which were identified as the key considerations for the determination of the application were as follows and these were outlined in some detail in the Responsible Authority Report:</w:t>
      </w:r>
      <w:r>
        <w:rPr>
          <w:rStyle w:val="eop"/>
          <w:rFonts w:ascii="Arial" w:hAnsi="Arial" w:cs="Arial"/>
        </w:rPr>
        <w:t> </w:t>
      </w:r>
    </w:p>
    <w:p w14:paraId="7DC671C1" w14:textId="77777777" w:rsidR="00001752" w:rsidRDefault="00001752" w:rsidP="00001752">
      <w:pPr>
        <w:pStyle w:val="paragraph"/>
        <w:spacing w:before="0" w:beforeAutospacing="0" w:after="0" w:afterAutospacing="0"/>
        <w:jc w:val="both"/>
        <w:textAlignment w:val="baseline"/>
        <w:rPr>
          <w:rFonts w:ascii="Arial" w:hAnsi="Arial" w:cs="Arial"/>
        </w:rPr>
      </w:pPr>
      <w:r>
        <w:rPr>
          <w:rStyle w:val="eop"/>
          <w:rFonts w:ascii="Arial" w:hAnsi="Arial" w:cs="Arial"/>
        </w:rPr>
        <w:t> </w:t>
      </w:r>
    </w:p>
    <w:p w14:paraId="41070754" w14:textId="77777777" w:rsidR="00001752" w:rsidRDefault="00001752" w:rsidP="00E80E9B">
      <w:pPr>
        <w:pStyle w:val="paragraph"/>
        <w:numPr>
          <w:ilvl w:val="0"/>
          <w:numId w:val="112"/>
        </w:numPr>
        <w:spacing w:before="0" w:beforeAutospacing="0" w:after="0" w:afterAutospacing="0"/>
        <w:ind w:left="851" w:hanging="567"/>
        <w:textAlignment w:val="baseline"/>
        <w:rPr>
          <w:rStyle w:val="eop"/>
          <w:rFonts w:ascii="Calibri" w:hAnsi="Calibri" w:cs="Calibri"/>
          <w:color w:val="000000"/>
          <w:sz w:val="22"/>
          <w:szCs w:val="22"/>
        </w:rPr>
      </w:pPr>
      <w:r>
        <w:rPr>
          <w:rStyle w:val="normaltextrun"/>
          <w:rFonts w:ascii="Arial" w:hAnsi="Arial" w:cs="Arial"/>
          <w:color w:val="000000"/>
        </w:rPr>
        <w:t>Local Planning Scheme No.3</w:t>
      </w:r>
      <w:r>
        <w:rPr>
          <w:rStyle w:val="eop"/>
          <w:rFonts w:ascii="Arial" w:hAnsi="Arial" w:cs="Arial"/>
          <w:color w:val="000000"/>
        </w:rPr>
        <w:t> </w:t>
      </w:r>
    </w:p>
    <w:p w14:paraId="45B0F210" w14:textId="77777777" w:rsidR="00001752" w:rsidRDefault="00001752" w:rsidP="00001752">
      <w:pPr>
        <w:pStyle w:val="paragraph"/>
        <w:spacing w:before="0" w:beforeAutospacing="0" w:after="0" w:afterAutospacing="0"/>
        <w:ind w:left="851" w:hanging="567"/>
        <w:textAlignment w:val="baseline"/>
        <w:rPr>
          <w:rStyle w:val="eop"/>
          <w:rFonts w:ascii="Arial" w:eastAsiaTheme="minorHAnsi" w:hAnsi="Arial" w:cs="Arial"/>
          <w:color w:val="000000"/>
        </w:rPr>
      </w:pPr>
    </w:p>
    <w:p w14:paraId="304333C5" w14:textId="77777777" w:rsidR="00001752" w:rsidRDefault="00001752" w:rsidP="00E80E9B">
      <w:pPr>
        <w:pStyle w:val="paragraph"/>
        <w:numPr>
          <w:ilvl w:val="0"/>
          <w:numId w:val="112"/>
        </w:numPr>
        <w:spacing w:before="0" w:beforeAutospacing="0" w:after="0" w:afterAutospacing="0"/>
        <w:ind w:left="851" w:hanging="567"/>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rPr>
        <w:t>State Planning Policy 7.3 – Residential Design Codes Volume 2 – Apartments, with the following Elements highlighted: </w:t>
      </w:r>
      <w:r>
        <w:rPr>
          <w:rStyle w:val="eop"/>
          <w:rFonts w:ascii="Arial" w:hAnsi="Arial" w:cs="Arial"/>
          <w:color w:val="000000"/>
          <w:shd w:val="clear" w:color="auto" w:fill="FFFFFF"/>
        </w:rPr>
        <w:t> </w:t>
      </w:r>
    </w:p>
    <w:p w14:paraId="1FF0ED54" w14:textId="77777777" w:rsidR="00001752" w:rsidRDefault="00001752" w:rsidP="00001752">
      <w:pPr>
        <w:pStyle w:val="ListParagraph"/>
        <w:rPr>
          <w:rStyle w:val="eop"/>
          <w:rFonts w:ascii="Arial" w:hAnsi="Arial" w:cs="Arial"/>
          <w:color w:val="000000"/>
          <w:shd w:val="clear" w:color="auto" w:fill="FFFFFF"/>
        </w:rPr>
      </w:pPr>
    </w:p>
    <w:p w14:paraId="1D25CBE2" w14:textId="77777777" w:rsidR="00001752" w:rsidRPr="00001752" w:rsidRDefault="00001752" w:rsidP="00E80E9B">
      <w:pPr>
        <w:pStyle w:val="paragraph"/>
        <w:numPr>
          <w:ilvl w:val="0"/>
          <w:numId w:val="111"/>
        </w:numPr>
        <w:tabs>
          <w:tab w:val="clear" w:pos="720"/>
        </w:tabs>
        <w:spacing w:before="0" w:beforeAutospacing="0" w:after="0" w:afterAutospacing="0"/>
        <w:ind w:left="1418" w:hanging="568"/>
        <w:jc w:val="both"/>
        <w:textAlignment w:val="baseline"/>
        <w:rPr>
          <w:rStyle w:val="normaltextrun"/>
          <w:rFonts w:ascii="Arial" w:hAnsi="Arial" w:cs="Arial"/>
        </w:rPr>
      </w:pPr>
      <w:r w:rsidRPr="00001752">
        <w:rPr>
          <w:rStyle w:val="normaltextrun"/>
          <w:rFonts w:ascii="Arial" w:hAnsi="Arial" w:cs="Arial"/>
        </w:rPr>
        <w:t>Element 2.2 – Building Height</w:t>
      </w:r>
      <w:r w:rsidRPr="00001752">
        <w:rPr>
          <w:rStyle w:val="normaltextrun"/>
        </w:rPr>
        <w:t> </w:t>
      </w:r>
    </w:p>
    <w:p w14:paraId="4E0B633C" w14:textId="77777777" w:rsidR="00001752" w:rsidRPr="00001752" w:rsidRDefault="00001752" w:rsidP="00E80E9B">
      <w:pPr>
        <w:pStyle w:val="paragraph"/>
        <w:numPr>
          <w:ilvl w:val="0"/>
          <w:numId w:val="111"/>
        </w:numPr>
        <w:tabs>
          <w:tab w:val="clear" w:pos="720"/>
        </w:tabs>
        <w:spacing w:before="0" w:beforeAutospacing="0" w:after="0" w:afterAutospacing="0"/>
        <w:ind w:left="1418" w:hanging="568"/>
        <w:jc w:val="both"/>
        <w:textAlignment w:val="baseline"/>
        <w:rPr>
          <w:rStyle w:val="normaltextrun"/>
          <w:rFonts w:ascii="Arial" w:hAnsi="Arial" w:cs="Arial"/>
        </w:rPr>
      </w:pPr>
      <w:r w:rsidRPr="00001752">
        <w:rPr>
          <w:rStyle w:val="normaltextrun"/>
          <w:rFonts w:ascii="Arial" w:hAnsi="Arial" w:cs="Arial"/>
        </w:rPr>
        <w:t>Element 2.5 – Plot Ratio</w:t>
      </w:r>
      <w:r w:rsidRPr="00001752">
        <w:rPr>
          <w:rStyle w:val="normaltextrun"/>
        </w:rPr>
        <w:t> </w:t>
      </w:r>
    </w:p>
    <w:p w14:paraId="25EACF3D" w14:textId="77777777" w:rsidR="00001752" w:rsidRPr="00001752" w:rsidRDefault="00001752" w:rsidP="00E80E9B">
      <w:pPr>
        <w:pStyle w:val="paragraph"/>
        <w:numPr>
          <w:ilvl w:val="0"/>
          <w:numId w:val="111"/>
        </w:numPr>
        <w:tabs>
          <w:tab w:val="clear" w:pos="720"/>
        </w:tabs>
        <w:spacing w:before="0" w:beforeAutospacing="0" w:after="0" w:afterAutospacing="0"/>
        <w:ind w:left="1418" w:hanging="568"/>
        <w:jc w:val="both"/>
        <w:textAlignment w:val="baseline"/>
        <w:rPr>
          <w:rStyle w:val="normaltextrun"/>
        </w:rPr>
      </w:pPr>
      <w:r w:rsidRPr="00001752">
        <w:rPr>
          <w:rStyle w:val="normaltextrun"/>
          <w:rFonts w:ascii="Arial" w:hAnsi="Arial" w:cs="Arial"/>
        </w:rPr>
        <w:t>Element 4.1 – Solar and Daylight Access</w:t>
      </w:r>
      <w:r w:rsidRPr="00001752">
        <w:rPr>
          <w:rStyle w:val="normaltextrun"/>
        </w:rPr>
        <w:t> </w:t>
      </w:r>
    </w:p>
    <w:p w14:paraId="3C1D13DA" w14:textId="77777777" w:rsidR="00001752" w:rsidRPr="00001752" w:rsidRDefault="00001752" w:rsidP="00E80E9B">
      <w:pPr>
        <w:pStyle w:val="paragraph"/>
        <w:numPr>
          <w:ilvl w:val="0"/>
          <w:numId w:val="111"/>
        </w:numPr>
        <w:tabs>
          <w:tab w:val="clear" w:pos="720"/>
        </w:tabs>
        <w:spacing w:before="0" w:beforeAutospacing="0" w:after="0" w:afterAutospacing="0"/>
        <w:ind w:left="1418" w:hanging="568"/>
        <w:jc w:val="both"/>
        <w:textAlignment w:val="baseline"/>
        <w:rPr>
          <w:rStyle w:val="normaltextrun"/>
          <w:rFonts w:ascii="Arial" w:hAnsi="Arial" w:cs="Arial"/>
        </w:rPr>
      </w:pPr>
      <w:r w:rsidRPr="00001752">
        <w:rPr>
          <w:rStyle w:val="normaltextrun"/>
          <w:rFonts w:ascii="Arial" w:hAnsi="Arial" w:cs="Arial"/>
        </w:rPr>
        <w:t>Element 4.2 – Natural Ventilation</w:t>
      </w:r>
      <w:r w:rsidRPr="00001752">
        <w:rPr>
          <w:rStyle w:val="normaltextrun"/>
        </w:rPr>
        <w:t> </w:t>
      </w:r>
    </w:p>
    <w:p w14:paraId="428F70FB" w14:textId="77777777" w:rsidR="00001752" w:rsidRPr="00001752" w:rsidRDefault="00001752" w:rsidP="00E80E9B">
      <w:pPr>
        <w:pStyle w:val="paragraph"/>
        <w:numPr>
          <w:ilvl w:val="0"/>
          <w:numId w:val="111"/>
        </w:numPr>
        <w:tabs>
          <w:tab w:val="clear" w:pos="720"/>
        </w:tabs>
        <w:spacing w:before="0" w:beforeAutospacing="0" w:after="0" w:afterAutospacing="0"/>
        <w:ind w:left="1418" w:hanging="568"/>
        <w:jc w:val="both"/>
        <w:textAlignment w:val="baseline"/>
        <w:rPr>
          <w:rStyle w:val="normaltextrun"/>
          <w:rFonts w:ascii="Arial" w:hAnsi="Arial" w:cs="Arial"/>
        </w:rPr>
      </w:pPr>
      <w:r w:rsidRPr="00001752">
        <w:rPr>
          <w:rStyle w:val="normaltextrun"/>
          <w:rFonts w:ascii="Arial" w:hAnsi="Arial" w:cs="Arial"/>
        </w:rPr>
        <w:t>Element 4.15 – Energy Efficiency </w:t>
      </w:r>
    </w:p>
    <w:p w14:paraId="13EE1E69" w14:textId="77777777" w:rsidR="00001752" w:rsidRDefault="00001752" w:rsidP="00001752">
      <w:pPr>
        <w:pStyle w:val="paragraph"/>
        <w:spacing w:before="0" w:beforeAutospacing="0" w:after="0" w:afterAutospacing="0"/>
        <w:ind w:left="1080"/>
        <w:jc w:val="both"/>
        <w:textAlignment w:val="baseline"/>
      </w:pPr>
      <w:r>
        <w:rPr>
          <w:rStyle w:val="eop"/>
          <w:rFonts w:ascii="Arial" w:hAnsi="Arial" w:cs="Arial"/>
        </w:rPr>
        <w:t> </w:t>
      </w:r>
    </w:p>
    <w:p w14:paraId="311151BA" w14:textId="77777777" w:rsidR="00001752" w:rsidRDefault="00001752" w:rsidP="00E80E9B">
      <w:pPr>
        <w:pStyle w:val="paragraph"/>
        <w:numPr>
          <w:ilvl w:val="0"/>
          <w:numId w:val="112"/>
        </w:numPr>
        <w:spacing w:before="0" w:beforeAutospacing="0" w:after="0" w:afterAutospacing="0"/>
        <w:ind w:left="851" w:hanging="567"/>
        <w:textAlignment w:val="baseline"/>
        <w:rPr>
          <w:rFonts w:ascii="Arial" w:hAnsi="Arial" w:cs="Arial"/>
        </w:rPr>
      </w:pPr>
      <w:r>
        <w:rPr>
          <w:rStyle w:val="normaltextrun"/>
          <w:rFonts w:ascii="Arial" w:hAnsi="Arial" w:cs="Arial"/>
        </w:rPr>
        <w:t>State Planning Policy 5.4 - Road and Rail Noise</w:t>
      </w:r>
      <w:r>
        <w:rPr>
          <w:rStyle w:val="eop"/>
          <w:rFonts w:ascii="Arial" w:hAnsi="Arial" w:cs="Arial"/>
        </w:rPr>
        <w:t> </w:t>
      </w:r>
    </w:p>
    <w:p w14:paraId="00790D2A" w14:textId="77777777" w:rsidR="00001752" w:rsidRDefault="00001752" w:rsidP="00001752">
      <w:pPr>
        <w:pStyle w:val="paragraph"/>
        <w:spacing w:before="0" w:beforeAutospacing="0" w:after="0" w:afterAutospacing="0"/>
        <w:jc w:val="both"/>
        <w:textAlignment w:val="baseline"/>
        <w:rPr>
          <w:rFonts w:ascii="Arial" w:eastAsiaTheme="minorHAnsi" w:hAnsi="Arial" w:cs="Arial"/>
        </w:rPr>
      </w:pPr>
      <w:r>
        <w:rPr>
          <w:rStyle w:val="eop"/>
          <w:rFonts w:ascii="Arial" w:hAnsi="Arial" w:cs="Arial"/>
        </w:rPr>
        <w:t> </w:t>
      </w:r>
    </w:p>
    <w:p w14:paraId="3EFAA766" w14:textId="77777777" w:rsidR="00001752" w:rsidRDefault="00001752" w:rsidP="00E80E9B">
      <w:pPr>
        <w:pStyle w:val="paragraph"/>
        <w:numPr>
          <w:ilvl w:val="0"/>
          <w:numId w:val="112"/>
        </w:numPr>
        <w:spacing w:before="0" w:beforeAutospacing="0" w:after="0" w:afterAutospacing="0"/>
        <w:ind w:left="851" w:hanging="567"/>
        <w:textAlignment w:val="baseline"/>
        <w:rPr>
          <w:rFonts w:ascii="Arial" w:hAnsi="Arial" w:cs="Arial"/>
        </w:rPr>
      </w:pPr>
      <w:r>
        <w:rPr>
          <w:rStyle w:val="normaltextrun"/>
          <w:rFonts w:ascii="Arial" w:hAnsi="Arial" w:cs="Arial"/>
        </w:rPr>
        <w:t xml:space="preserve">Traffic </w:t>
      </w:r>
      <w:r w:rsidRPr="00001752">
        <w:rPr>
          <w:rStyle w:val="normaltextrun"/>
          <w:rFonts w:ascii="Arial" w:hAnsi="Arial" w:cs="Arial"/>
          <w:color w:val="000000"/>
          <w:shd w:val="clear" w:color="auto" w:fill="FFFFFF"/>
        </w:rPr>
        <w:t>Impacts</w:t>
      </w:r>
      <w:r>
        <w:rPr>
          <w:rStyle w:val="eop"/>
          <w:rFonts w:ascii="Arial" w:hAnsi="Arial" w:cs="Arial"/>
        </w:rPr>
        <w:t> </w:t>
      </w:r>
    </w:p>
    <w:p w14:paraId="30F4D52A" w14:textId="77777777" w:rsidR="00001752" w:rsidRDefault="00001752" w:rsidP="00001752">
      <w:pPr>
        <w:rPr>
          <w:rFonts w:ascii="Arial" w:eastAsiaTheme="minorHAnsi" w:hAnsi="Arial" w:cs="Arial"/>
          <w:szCs w:val="24"/>
        </w:rPr>
      </w:pPr>
    </w:p>
    <w:p w14:paraId="3BA27AC9" w14:textId="77777777" w:rsidR="00001752" w:rsidRDefault="00001752" w:rsidP="00E80E9B">
      <w:pPr>
        <w:pStyle w:val="paragraph"/>
        <w:numPr>
          <w:ilvl w:val="0"/>
          <w:numId w:val="112"/>
        </w:numPr>
        <w:spacing w:before="0" w:beforeAutospacing="0" w:after="0" w:afterAutospacing="0"/>
        <w:ind w:left="851" w:hanging="567"/>
        <w:textAlignment w:val="baseline"/>
        <w:rPr>
          <w:rFonts w:ascii="Arial" w:hAnsi="Arial" w:cs="Arial"/>
        </w:rPr>
      </w:pPr>
      <w:r w:rsidRPr="00001752">
        <w:rPr>
          <w:rStyle w:val="normaltextrun"/>
          <w:rFonts w:ascii="Arial" w:hAnsi="Arial" w:cs="Arial"/>
          <w:color w:val="000000"/>
          <w:shd w:val="clear" w:color="auto" w:fill="FFFFFF"/>
        </w:rPr>
        <w:t>Hibbertia</w:t>
      </w:r>
      <w:r>
        <w:rPr>
          <w:rStyle w:val="normaltextrun"/>
          <w:rFonts w:ascii="Arial" w:hAnsi="Arial" w:cs="Arial"/>
        </w:rPr>
        <w:t xml:space="preserve"> Lane Widening</w:t>
      </w:r>
      <w:r>
        <w:rPr>
          <w:rStyle w:val="eop"/>
          <w:rFonts w:ascii="Arial" w:hAnsi="Arial" w:cs="Arial"/>
        </w:rPr>
        <w:t> </w:t>
      </w:r>
    </w:p>
    <w:p w14:paraId="634D3248" w14:textId="77777777" w:rsidR="00001752" w:rsidRDefault="00001752" w:rsidP="00001752">
      <w:pPr>
        <w:pStyle w:val="paragraph"/>
        <w:shd w:val="clear" w:color="auto" w:fill="FFFFFF"/>
        <w:spacing w:before="0" w:beforeAutospacing="0" w:after="0" w:afterAutospacing="0"/>
        <w:jc w:val="both"/>
        <w:textAlignment w:val="baseline"/>
        <w:rPr>
          <w:rFonts w:ascii="Arial" w:eastAsiaTheme="minorHAnsi" w:hAnsi="Arial" w:cs="Arial"/>
          <w:b/>
          <w:bCs/>
        </w:rPr>
      </w:pPr>
      <w:r>
        <w:rPr>
          <w:rStyle w:val="eop"/>
          <w:rFonts w:ascii="Arial" w:hAnsi="Arial" w:cs="Arial"/>
          <w:b/>
          <w:bCs/>
          <w:color w:val="000000"/>
        </w:rPr>
        <w:t> </w:t>
      </w:r>
    </w:p>
    <w:p w14:paraId="238ED604" w14:textId="77777777" w:rsidR="00001752" w:rsidRDefault="00001752" w:rsidP="00E80E9B">
      <w:pPr>
        <w:pStyle w:val="paragraph"/>
        <w:numPr>
          <w:ilvl w:val="0"/>
          <w:numId w:val="112"/>
        </w:numPr>
        <w:spacing w:before="0" w:beforeAutospacing="0" w:after="0" w:afterAutospacing="0"/>
        <w:ind w:left="851" w:hanging="567"/>
        <w:textAlignment w:val="baseline"/>
        <w:rPr>
          <w:rStyle w:val="eop"/>
          <w:rFonts w:ascii="Calibri" w:hAnsi="Calibri" w:cs="Calibri"/>
          <w:sz w:val="22"/>
          <w:szCs w:val="22"/>
        </w:rPr>
      </w:pPr>
      <w:r>
        <w:rPr>
          <w:rStyle w:val="normaltextrun"/>
          <w:rFonts w:ascii="Arial" w:hAnsi="Arial" w:cs="Arial"/>
          <w:color w:val="000000"/>
        </w:rPr>
        <w:t>Local Planning Policy – Parking </w:t>
      </w:r>
      <w:r>
        <w:rPr>
          <w:rStyle w:val="eop"/>
          <w:rFonts w:ascii="Arial" w:hAnsi="Arial" w:cs="Arial"/>
          <w:b/>
          <w:bCs/>
          <w:color w:val="000000"/>
        </w:rPr>
        <w:t> </w:t>
      </w:r>
    </w:p>
    <w:p w14:paraId="39B51379" w14:textId="77777777" w:rsidR="00001752" w:rsidRDefault="00001752" w:rsidP="00001752">
      <w:pPr>
        <w:pStyle w:val="paragraph"/>
        <w:shd w:val="clear" w:color="auto" w:fill="FFFFFF"/>
        <w:spacing w:before="0" w:beforeAutospacing="0" w:after="0" w:afterAutospacing="0"/>
        <w:jc w:val="both"/>
        <w:textAlignment w:val="baseline"/>
        <w:rPr>
          <w:rStyle w:val="eop"/>
          <w:rFonts w:ascii="Arial" w:eastAsiaTheme="minorHAnsi" w:hAnsi="Arial" w:cs="Arial"/>
          <w:b/>
          <w:bCs/>
        </w:rPr>
      </w:pPr>
    </w:p>
    <w:p w14:paraId="72B8CF63" w14:textId="77777777" w:rsidR="00001752" w:rsidRDefault="00001752" w:rsidP="00E80E9B">
      <w:pPr>
        <w:pStyle w:val="paragraph"/>
        <w:numPr>
          <w:ilvl w:val="0"/>
          <w:numId w:val="112"/>
        </w:numPr>
        <w:spacing w:before="0" w:beforeAutospacing="0" w:after="0" w:afterAutospacing="0"/>
        <w:ind w:left="851" w:hanging="567"/>
        <w:textAlignment w:val="baseline"/>
        <w:rPr>
          <w:rFonts w:ascii="Calibri" w:hAnsi="Calibri" w:cs="Calibri"/>
          <w:sz w:val="22"/>
          <w:szCs w:val="22"/>
        </w:rPr>
      </w:pPr>
      <w:r w:rsidRPr="00001752">
        <w:rPr>
          <w:rStyle w:val="normaltextrun"/>
          <w:rFonts w:ascii="Arial" w:hAnsi="Arial" w:cs="Arial"/>
          <w:color w:val="000000"/>
          <w:shd w:val="clear" w:color="auto" w:fill="FFFFFF"/>
        </w:rPr>
        <w:t>Construction</w:t>
      </w:r>
      <w:r>
        <w:rPr>
          <w:rStyle w:val="normaltextrun"/>
          <w:rFonts w:ascii="Arial" w:hAnsi="Arial" w:cs="Arial"/>
        </w:rPr>
        <w:t xml:space="preserve"> Management</w:t>
      </w:r>
      <w:r>
        <w:rPr>
          <w:rStyle w:val="eop"/>
          <w:rFonts w:ascii="Arial" w:hAnsi="Arial" w:cs="Arial"/>
        </w:rPr>
        <w:t> </w:t>
      </w:r>
    </w:p>
    <w:p w14:paraId="36F8FF47" w14:textId="77777777" w:rsidR="00001752" w:rsidRDefault="00001752" w:rsidP="00001752">
      <w:pPr>
        <w:pStyle w:val="paragraph"/>
        <w:spacing w:before="0" w:beforeAutospacing="0" w:after="0" w:afterAutospacing="0"/>
        <w:jc w:val="both"/>
        <w:textAlignment w:val="baseline"/>
        <w:rPr>
          <w:rFonts w:ascii="Arial" w:eastAsiaTheme="minorHAnsi" w:hAnsi="Arial" w:cs="Arial"/>
        </w:rPr>
      </w:pPr>
      <w:r>
        <w:rPr>
          <w:rStyle w:val="eop"/>
          <w:rFonts w:ascii="Arial" w:hAnsi="Arial" w:cs="Arial"/>
        </w:rPr>
        <w:t> </w:t>
      </w:r>
    </w:p>
    <w:p w14:paraId="09661971" w14:textId="77777777" w:rsidR="00001752" w:rsidRDefault="00001752" w:rsidP="00E80E9B">
      <w:pPr>
        <w:pStyle w:val="paragraph"/>
        <w:numPr>
          <w:ilvl w:val="0"/>
          <w:numId w:val="112"/>
        </w:numPr>
        <w:spacing w:before="0" w:beforeAutospacing="0" w:after="0" w:afterAutospacing="0"/>
        <w:ind w:left="851" w:hanging="567"/>
        <w:textAlignment w:val="baseline"/>
        <w:rPr>
          <w:rFonts w:ascii="Arial" w:hAnsi="Arial" w:cs="Arial"/>
        </w:rPr>
      </w:pPr>
      <w:r w:rsidRPr="00001752">
        <w:rPr>
          <w:rStyle w:val="normaltextrun"/>
          <w:rFonts w:ascii="Arial" w:hAnsi="Arial" w:cs="Arial"/>
          <w:color w:val="000000"/>
          <w:shd w:val="clear" w:color="auto" w:fill="FFFFFF"/>
        </w:rPr>
        <w:t>Public</w:t>
      </w:r>
      <w:r>
        <w:rPr>
          <w:rStyle w:val="normaltextrun"/>
          <w:rFonts w:ascii="Arial" w:hAnsi="Arial" w:cs="Arial"/>
        </w:rPr>
        <w:t xml:space="preserve"> Art</w:t>
      </w:r>
      <w:r>
        <w:rPr>
          <w:rStyle w:val="eop"/>
          <w:rFonts w:ascii="Arial" w:hAnsi="Arial" w:cs="Arial"/>
        </w:rPr>
        <w:t> </w:t>
      </w:r>
    </w:p>
    <w:p w14:paraId="2CEAC4F1" w14:textId="77777777" w:rsidR="00001752" w:rsidRDefault="00001752" w:rsidP="00001752">
      <w:pPr>
        <w:pStyle w:val="paragraph"/>
        <w:shd w:val="clear" w:color="auto" w:fill="FFFFFF"/>
        <w:spacing w:before="0" w:beforeAutospacing="0" w:after="0" w:afterAutospacing="0"/>
        <w:jc w:val="both"/>
        <w:textAlignment w:val="baseline"/>
        <w:rPr>
          <w:rFonts w:ascii="Arial" w:eastAsiaTheme="minorHAnsi" w:hAnsi="Arial" w:cs="Arial"/>
          <w:b/>
          <w:bCs/>
        </w:rPr>
      </w:pPr>
    </w:p>
    <w:p w14:paraId="45921091" w14:textId="77777777" w:rsidR="00001752" w:rsidRDefault="00001752" w:rsidP="00CA1146">
      <w:pPr>
        <w:pStyle w:val="paragraph"/>
        <w:spacing w:before="0" w:beforeAutospacing="0" w:after="0" w:afterAutospacing="0"/>
        <w:ind w:left="-284"/>
        <w:jc w:val="both"/>
        <w:textAlignment w:val="baseline"/>
        <w:rPr>
          <w:rStyle w:val="normaltextrun"/>
          <w:rFonts w:ascii="Calibri" w:hAnsi="Calibri" w:cs="Calibri"/>
          <w:sz w:val="22"/>
          <w:szCs w:val="22"/>
        </w:rPr>
      </w:pPr>
      <w:r>
        <w:rPr>
          <w:rStyle w:val="normaltextrun"/>
          <w:rFonts w:ascii="Arial" w:hAnsi="Arial" w:cs="Arial"/>
        </w:rPr>
        <w:t>The consideration of the City’s Local Planning Policy - Primary Controls for Apartment Developments, as outlined in the Responsible Authority Report was as follows:</w:t>
      </w:r>
    </w:p>
    <w:p w14:paraId="7CC55D87" w14:textId="1CE24B5A" w:rsidR="00001752" w:rsidRDefault="00001752" w:rsidP="00CA1146">
      <w:pPr>
        <w:pStyle w:val="paragraph"/>
        <w:spacing w:before="0" w:beforeAutospacing="0" w:after="0" w:afterAutospacing="0"/>
        <w:ind w:left="-284"/>
        <w:jc w:val="both"/>
        <w:textAlignment w:val="baseline"/>
        <w:rPr>
          <w:rFonts w:ascii="Arial" w:hAnsi="Arial" w:cs="Arial"/>
        </w:rPr>
      </w:pPr>
      <w:r>
        <w:rPr>
          <w:rStyle w:val="normaltextrun"/>
          <w:rFonts w:ascii="Arial" w:hAnsi="Arial" w:cs="Arial"/>
        </w:rPr>
        <w:t> </w:t>
      </w:r>
      <w:r>
        <w:rPr>
          <w:rStyle w:val="eop"/>
          <w:rFonts w:ascii="Arial" w:hAnsi="Arial" w:cs="Arial"/>
        </w:rPr>
        <w:t>  </w:t>
      </w:r>
    </w:p>
    <w:p w14:paraId="3AA20BF7" w14:textId="77777777" w:rsidR="00001752" w:rsidRPr="00001752" w:rsidRDefault="00001752" w:rsidP="00CA1146">
      <w:pPr>
        <w:pStyle w:val="paragraph"/>
        <w:shd w:val="clear" w:color="auto" w:fill="FFFFFF"/>
        <w:spacing w:before="0" w:beforeAutospacing="0" w:after="0" w:afterAutospacing="0"/>
        <w:ind w:left="-284"/>
        <w:jc w:val="both"/>
        <w:textAlignment w:val="baseline"/>
        <w:rPr>
          <w:rFonts w:ascii="Arial" w:hAnsi="Arial" w:cs="Arial"/>
          <w:b/>
          <w:bCs/>
        </w:rPr>
      </w:pPr>
      <w:r w:rsidRPr="00001752">
        <w:rPr>
          <w:rStyle w:val="normaltextrun"/>
          <w:rFonts w:ascii="Arial" w:hAnsi="Arial" w:cs="Arial"/>
          <w:color w:val="000000"/>
        </w:rPr>
        <w:t>The City’s Primary Controls for Apartment Developments Local Planning Policy has not been used to assess this development application as the policy attempts to fetter the exercise of discretion in a manner contrary to the R-Codes and the broader discretion available in clause 67(2) of the Deemed Provisions. A policy instrument that seeks to fetter the exercise of discretion as provided by the Deemed Provisions and R-Codes cannot be considered to be based upon sound town planning principles. Clause 3(3) of the Deemed Provisions requires a local planning policy be based on sound town planning principles.</w:t>
      </w:r>
      <w:r w:rsidRPr="00001752">
        <w:rPr>
          <w:rStyle w:val="eop"/>
          <w:rFonts w:ascii="Arial" w:hAnsi="Arial" w:cs="Arial"/>
          <w:b/>
          <w:bCs/>
          <w:color w:val="000000"/>
        </w:rPr>
        <w:t> </w:t>
      </w:r>
    </w:p>
    <w:p w14:paraId="4087BFD2" w14:textId="15DB4731" w:rsidR="00001752" w:rsidRDefault="00001752" w:rsidP="00CA1146">
      <w:pPr>
        <w:ind w:left="-284"/>
        <w:rPr>
          <w:rFonts w:ascii="Arial" w:hAnsi="Arial" w:cs="Arial"/>
          <w:szCs w:val="24"/>
        </w:rPr>
      </w:pPr>
      <w:r>
        <w:rPr>
          <w:rFonts w:ascii="Arial" w:hAnsi="Arial" w:cs="Arial"/>
          <w:szCs w:val="24"/>
        </w:rPr>
        <w:t xml:space="preserve">The Stirling Activity Corridor Strategy was not considered as it had no status within the Planning Framework. The Strategy had not been adopted by Council, it had not been </w:t>
      </w:r>
      <w:r w:rsidR="00CA1146">
        <w:rPr>
          <w:rFonts w:ascii="Arial" w:hAnsi="Arial" w:cs="Arial"/>
          <w:szCs w:val="24"/>
        </w:rPr>
        <w:t>publicly advertised</w:t>
      </w:r>
      <w:r>
        <w:rPr>
          <w:rFonts w:ascii="Arial" w:hAnsi="Arial" w:cs="Arial"/>
          <w:szCs w:val="24"/>
        </w:rPr>
        <w:t xml:space="preserve"> for comment, it had not even been presented to Council.   </w:t>
      </w:r>
    </w:p>
    <w:p w14:paraId="4F7F7A63" w14:textId="77777777" w:rsidR="00F0289B" w:rsidRDefault="00F0289B" w:rsidP="005F293C">
      <w:pPr>
        <w:numPr>
          <w:ilvl w:val="12"/>
          <w:numId w:val="0"/>
        </w:numPr>
        <w:tabs>
          <w:tab w:val="left" w:pos="1440"/>
          <w:tab w:val="left" w:pos="2410"/>
          <w:tab w:val="left" w:pos="2977"/>
          <w:tab w:val="right" w:pos="9356"/>
        </w:tabs>
        <w:ind w:left="-284" w:right="-238"/>
        <w:jc w:val="both"/>
        <w:rPr>
          <w:rFonts w:ascii="Arial" w:hAnsi="Arial" w:cs="Arial"/>
          <w:szCs w:val="24"/>
        </w:rPr>
      </w:pPr>
    </w:p>
    <w:p w14:paraId="3052BC6F" w14:textId="6ACE5AED" w:rsidR="004A67AA" w:rsidRDefault="004A67AA">
      <w:pPr>
        <w:rPr>
          <w:rFonts w:ascii="Arial" w:hAnsi="Arial" w:cs="Arial"/>
          <w:b/>
          <w:color w:val="17365D" w:themeColor="text2" w:themeShade="BF"/>
          <w:kern w:val="28"/>
          <w:sz w:val="28"/>
          <w:szCs w:val="28"/>
        </w:rPr>
      </w:pPr>
      <w:bookmarkStart w:id="4" w:name="_Toc132903572"/>
    </w:p>
    <w:p w14:paraId="478A5795" w14:textId="1728CE16" w:rsidR="00F2306B" w:rsidRPr="00164E62" w:rsidRDefault="00F2306B" w:rsidP="00374838">
      <w:pPr>
        <w:pStyle w:val="Heading1"/>
        <w:numPr>
          <w:ilvl w:val="0"/>
          <w:numId w:val="9"/>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5" w:name="_Toc137222921"/>
      <w:r>
        <w:rPr>
          <w:rFonts w:ascii="Arial" w:hAnsi="Arial" w:cs="Arial"/>
          <w:caps w:val="0"/>
          <w:color w:val="17365D" w:themeColor="text2" w:themeShade="BF"/>
          <w:szCs w:val="28"/>
          <w:u w:val="none"/>
        </w:rPr>
        <w:t>Addresses by Members of the Public</w:t>
      </w:r>
      <w:bookmarkEnd w:id="4"/>
      <w:bookmarkEnd w:id="5"/>
    </w:p>
    <w:p w14:paraId="214EB710" w14:textId="77777777" w:rsidR="00F2306B" w:rsidRPr="00046B3A" w:rsidRDefault="00F2306B" w:rsidP="00F2306B">
      <w:pPr>
        <w:tabs>
          <w:tab w:val="left" w:pos="720"/>
          <w:tab w:val="left" w:pos="1440"/>
          <w:tab w:val="left" w:pos="2410"/>
          <w:tab w:val="left" w:pos="2977"/>
          <w:tab w:val="right" w:pos="8505"/>
        </w:tabs>
        <w:ind w:left="-1134" w:right="-238"/>
        <w:jc w:val="both"/>
        <w:rPr>
          <w:rFonts w:ascii="Arial" w:hAnsi="Arial" w:cs="Arial"/>
          <w:szCs w:val="24"/>
        </w:rPr>
      </w:pPr>
    </w:p>
    <w:p w14:paraId="63D1A2AC" w14:textId="73C11DA4" w:rsidR="00F2306B" w:rsidRDefault="00F2306B"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B41A18">
        <w:rPr>
          <w:rFonts w:ascii="Arial" w:hAnsi="Arial" w:cs="Arial"/>
        </w:rPr>
        <w:t>Addresses by members of the public who h</w:t>
      </w:r>
      <w:r w:rsidR="0011184C">
        <w:rPr>
          <w:rFonts w:ascii="Arial" w:hAnsi="Arial" w:cs="Arial"/>
        </w:rPr>
        <w:t>ad</w:t>
      </w:r>
      <w:r w:rsidRPr="00B41A18">
        <w:rPr>
          <w:rFonts w:ascii="Arial" w:hAnsi="Arial" w:cs="Arial"/>
        </w:rPr>
        <w:t xml:space="preserve"> completed Public Address Registration Forms to be made at this point.</w:t>
      </w:r>
    </w:p>
    <w:p w14:paraId="1FB823EE" w14:textId="77777777" w:rsidR="0011184C" w:rsidRDefault="0011184C"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0B773761" w14:textId="77777777" w:rsidR="00CD5D2D" w:rsidRDefault="00CD5D2D" w:rsidP="00CD5D2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Dr Alec O’Connell, Headmaster Scotch College, spoke in relation to item 19.2 Notice of Motion - </w:t>
      </w:r>
      <w:r w:rsidRPr="00463006">
        <w:rPr>
          <w:rFonts w:ascii="Arial" w:hAnsi="Arial" w:cs="Arial"/>
        </w:rPr>
        <w:t>Mayor Argyle – Stirling Highway Pedestrian Connectivity</w:t>
      </w:r>
      <w:r>
        <w:rPr>
          <w:rFonts w:ascii="Arial" w:hAnsi="Arial" w:cs="Arial"/>
        </w:rPr>
        <w:t>.</w:t>
      </w:r>
    </w:p>
    <w:p w14:paraId="095CB933" w14:textId="77777777" w:rsidR="006F4451" w:rsidRDefault="006F4451" w:rsidP="00CD5D2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4ED16F48" w14:textId="4BD93352" w:rsidR="006F4451" w:rsidRDefault="006F4451" w:rsidP="00CD5D2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Mayor Argyle read a statement on behalf of </w:t>
      </w:r>
      <w:r w:rsidR="006341B0">
        <w:rPr>
          <w:rFonts w:ascii="Arial" w:hAnsi="Arial" w:cs="Arial"/>
          <w:szCs w:val="24"/>
        </w:rPr>
        <w:t>Dr Carina Marshall</w:t>
      </w:r>
      <w:r w:rsidR="00DA01FA">
        <w:rPr>
          <w:rFonts w:ascii="Arial" w:hAnsi="Arial" w:cs="Arial"/>
          <w:szCs w:val="24"/>
        </w:rPr>
        <w:t>,</w:t>
      </w:r>
      <w:r w:rsidRPr="006F4451">
        <w:rPr>
          <w:rFonts w:ascii="Arial" w:hAnsi="Arial" w:cs="Arial"/>
          <w:szCs w:val="24"/>
        </w:rPr>
        <w:t xml:space="preserve"> in support of item 19.1 – Notice of Motion – Mayor Argyle – Waste Management.   </w:t>
      </w:r>
    </w:p>
    <w:p w14:paraId="37EB4F46" w14:textId="77777777" w:rsidR="00DA01FA" w:rsidRDefault="00DA01FA" w:rsidP="00CD5D2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CB21DAC" w14:textId="28A0E40C" w:rsidR="00DA01FA" w:rsidRDefault="0051581C" w:rsidP="00DA01FA">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Mayor Argyle read a statement on behalf of Ms </w:t>
      </w:r>
      <w:r w:rsidR="00DA01FA" w:rsidRPr="00DA01FA">
        <w:rPr>
          <w:rFonts w:ascii="Arial" w:hAnsi="Arial" w:cs="Arial"/>
          <w:szCs w:val="24"/>
        </w:rPr>
        <w:t>Hazel Hodgkins in support of item 19.1 – Notice of Motion – Mayor Argyle – Waste Management   19 Alderbury Street Mt Claremont</w:t>
      </w:r>
      <w:r w:rsidR="00B53DC1">
        <w:rPr>
          <w:rFonts w:ascii="Arial" w:hAnsi="Arial" w:cs="Arial"/>
          <w:szCs w:val="24"/>
        </w:rPr>
        <w:t>.</w:t>
      </w:r>
    </w:p>
    <w:p w14:paraId="66F3E539" w14:textId="77777777" w:rsidR="00B53DC1" w:rsidRDefault="00B53DC1" w:rsidP="00DA01FA">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135E1805" w14:textId="77777777" w:rsidR="00B53DC1" w:rsidRPr="00DA01FA" w:rsidRDefault="00B53DC1" w:rsidP="00B53DC1">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Mayor Argyle read a statement on behalf of Ms </w:t>
      </w:r>
      <w:r w:rsidRPr="00DA01FA">
        <w:rPr>
          <w:rFonts w:ascii="Arial" w:hAnsi="Arial" w:cs="Arial"/>
          <w:szCs w:val="24"/>
        </w:rPr>
        <w:t>Gemma Henderson in support of item 19.1 – Notice of Motion – Mayor Argyle – Waste Management   92 Dalkeith Road Nedlands</w:t>
      </w:r>
    </w:p>
    <w:p w14:paraId="15091D16" w14:textId="77777777" w:rsidR="00CD5D2D" w:rsidRDefault="00CD5D2D"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0D03E642" w14:textId="6AA08F5B" w:rsidR="00390BF5" w:rsidRDefault="00B16012"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2CA89836" wp14:editId="1AF5F3DD">
                <wp:simplePos x="0" y="0"/>
                <wp:positionH relativeFrom="column">
                  <wp:posOffset>-234510</wp:posOffset>
                </wp:positionH>
                <wp:positionV relativeFrom="paragraph">
                  <wp:posOffset>130126</wp:posOffset>
                </wp:positionV>
                <wp:extent cx="6299200" cy="1352062"/>
                <wp:effectExtent l="0" t="0" r="25400" b="19685"/>
                <wp:wrapNone/>
                <wp:docPr id="1" name="Rectangle 1" descr="P243#y1"/>
                <wp:cNvGraphicFramePr/>
                <a:graphic xmlns:a="http://schemas.openxmlformats.org/drawingml/2006/main">
                  <a:graphicData uri="http://schemas.microsoft.com/office/word/2010/wordprocessingShape">
                    <wps:wsp>
                      <wps:cNvSpPr/>
                      <wps:spPr>
                        <a:xfrm>
                          <a:off x="0" y="0"/>
                          <a:ext cx="6299200" cy="135206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4A3B7" id="Rectangle 1" o:spid="_x0000_s1026" alt="P243#y1" style="position:absolute;margin-left:-18.45pt;margin-top:10.25pt;width:496pt;height:106.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" filled="f" strokecolor="#243f60 [1604]" strokeweight="2pt"/>
            </w:pict>
          </mc:Fallback>
        </mc:AlternateContent>
      </w:r>
    </w:p>
    <w:p w14:paraId="74BB31B7" w14:textId="77777777" w:rsidR="00390BF5" w:rsidRPr="00147AEA" w:rsidRDefault="00390BF5" w:rsidP="00390BF5">
      <w:pPr>
        <w:tabs>
          <w:tab w:val="left" w:pos="1985"/>
        </w:tabs>
        <w:ind w:left="-284" w:right="-330"/>
        <w:rPr>
          <w:rFonts w:ascii="Arial" w:hAnsi="Arial" w:cs="Arial"/>
          <w:szCs w:val="24"/>
        </w:rPr>
      </w:pPr>
      <w:r w:rsidRPr="00147AEA">
        <w:rPr>
          <w:rFonts w:ascii="Arial" w:hAnsi="Arial" w:cs="Arial"/>
          <w:szCs w:val="24"/>
        </w:rPr>
        <w:t xml:space="preserve">Moved </w:t>
      </w:r>
      <w:r>
        <w:rPr>
          <w:rFonts w:ascii="Arial" w:hAnsi="Arial" w:cs="Arial"/>
          <w:szCs w:val="24"/>
        </w:rPr>
        <w:t>–</w:t>
      </w:r>
      <w:r w:rsidRPr="00147AEA">
        <w:rPr>
          <w:rFonts w:ascii="Arial" w:hAnsi="Arial" w:cs="Arial"/>
          <w:szCs w:val="24"/>
        </w:rPr>
        <w:t xml:space="preserve"> </w:t>
      </w:r>
      <w:r>
        <w:rPr>
          <w:rFonts w:ascii="Arial" w:hAnsi="Arial" w:cs="Arial"/>
          <w:szCs w:val="24"/>
        </w:rPr>
        <w:t>Mayor Argyle</w:t>
      </w:r>
    </w:p>
    <w:p w14:paraId="4C6F1F02" w14:textId="77777777" w:rsidR="00390BF5" w:rsidRPr="00147AEA" w:rsidRDefault="00390BF5" w:rsidP="00390BF5">
      <w:pPr>
        <w:tabs>
          <w:tab w:val="left" w:pos="1985"/>
        </w:tabs>
        <w:ind w:left="-284" w:right="-330"/>
        <w:rPr>
          <w:rFonts w:ascii="Arial" w:hAnsi="Arial" w:cs="Arial"/>
          <w:szCs w:val="24"/>
        </w:rPr>
      </w:pPr>
      <w:r w:rsidRPr="00147AEA">
        <w:rPr>
          <w:rFonts w:ascii="Arial" w:hAnsi="Arial" w:cs="Arial"/>
          <w:szCs w:val="24"/>
        </w:rPr>
        <w:t xml:space="preserve">Seconded - Councillor </w:t>
      </w:r>
      <w:r>
        <w:rPr>
          <w:rFonts w:ascii="Arial" w:hAnsi="Arial" w:cs="Arial"/>
          <w:szCs w:val="24"/>
        </w:rPr>
        <w:t>Coghlan</w:t>
      </w:r>
    </w:p>
    <w:p w14:paraId="1B07E168" w14:textId="77777777" w:rsidR="00584DC5" w:rsidRPr="00147AEA" w:rsidRDefault="00584DC5">
      <w:pPr>
        <w:ind w:left="-284" w:right="-330"/>
        <w:jc w:val="both"/>
        <w:rPr>
          <w:rFonts w:ascii="Arial" w:hAnsi="Arial" w:cs="Arial"/>
          <w:szCs w:val="24"/>
        </w:rPr>
      </w:pPr>
    </w:p>
    <w:p w14:paraId="09EB1B56" w14:textId="327A204B" w:rsidR="003F30EC" w:rsidRPr="000F3E93" w:rsidRDefault="003F30EC" w:rsidP="003F30EC">
      <w:pPr>
        <w:tabs>
          <w:tab w:val="left" w:pos="1985"/>
        </w:tabs>
        <w:ind w:left="-284" w:right="-330"/>
        <w:jc w:val="both"/>
        <w:rPr>
          <w:rFonts w:ascii="Arial" w:hAnsi="Arial" w:cs="Arial"/>
          <w:color w:val="1F3864"/>
          <w:szCs w:val="24"/>
        </w:rPr>
      </w:pPr>
      <w:r w:rsidRPr="000F3E93">
        <w:rPr>
          <w:rFonts w:ascii="Arial" w:hAnsi="Arial" w:cs="Arial"/>
          <w:b/>
          <w:color w:val="1F3864"/>
          <w:szCs w:val="24"/>
        </w:rPr>
        <w:t xml:space="preserve">That Standing Order No. </w:t>
      </w:r>
      <w:r>
        <w:rPr>
          <w:rFonts w:ascii="Arial" w:hAnsi="Arial" w:cs="Arial"/>
          <w:b/>
          <w:color w:val="1F3864"/>
          <w:szCs w:val="24"/>
        </w:rPr>
        <w:t>3.4(4)</w:t>
      </w:r>
      <w:r w:rsidRPr="000F3E93">
        <w:rPr>
          <w:rFonts w:ascii="Arial" w:hAnsi="Arial" w:cs="Arial"/>
          <w:b/>
          <w:color w:val="1F3864"/>
          <w:szCs w:val="24"/>
        </w:rPr>
        <w:t xml:space="preserve"> be suspended for the purpose of </w:t>
      </w:r>
      <w:r w:rsidRPr="003F30EC">
        <w:rPr>
          <w:rFonts w:ascii="Arial" w:hAnsi="Arial" w:cs="Arial"/>
          <w:b/>
          <w:bCs/>
          <w:color w:val="244061" w:themeColor="accent1" w:themeShade="80"/>
          <w:szCs w:val="24"/>
        </w:rPr>
        <w:t>allowing addition</w:t>
      </w:r>
      <w:r w:rsidR="00B66494">
        <w:rPr>
          <w:rFonts w:ascii="Arial" w:hAnsi="Arial" w:cs="Arial"/>
          <w:b/>
          <w:bCs/>
          <w:color w:val="244061" w:themeColor="accent1" w:themeShade="80"/>
          <w:szCs w:val="24"/>
        </w:rPr>
        <w:t>al</w:t>
      </w:r>
      <w:r w:rsidRPr="003F30EC">
        <w:rPr>
          <w:rFonts w:ascii="Arial" w:hAnsi="Arial" w:cs="Arial"/>
          <w:b/>
          <w:bCs/>
          <w:color w:val="244061" w:themeColor="accent1" w:themeShade="80"/>
          <w:szCs w:val="24"/>
        </w:rPr>
        <w:t xml:space="preserve"> speakers on item 19.1.</w:t>
      </w:r>
    </w:p>
    <w:p w14:paraId="0FBC6C72" w14:textId="2E7808B4" w:rsidR="00584DC5" w:rsidRPr="00147AEA" w:rsidRDefault="00584DC5">
      <w:pPr>
        <w:ind w:left="-284" w:right="-330"/>
        <w:jc w:val="right"/>
        <w:rPr>
          <w:rFonts w:ascii="Arial" w:hAnsi="Arial" w:cs="Arial"/>
          <w:b/>
          <w:szCs w:val="24"/>
        </w:rPr>
      </w:pPr>
      <w:r>
        <w:rPr>
          <w:rFonts w:ascii="Arial" w:hAnsi="Arial" w:cs="Arial"/>
          <w:b/>
          <w:szCs w:val="24"/>
        </w:rPr>
        <w:t>CARRIED 10/1</w:t>
      </w:r>
    </w:p>
    <w:p w14:paraId="4A991021" w14:textId="0858A06A" w:rsidR="00584DC5" w:rsidRPr="00147AEA" w:rsidRDefault="00584DC5">
      <w:pPr>
        <w:ind w:left="-284" w:right="-330"/>
        <w:jc w:val="right"/>
        <w:rPr>
          <w:rFonts w:ascii="Arial" w:hAnsi="Arial" w:cs="Arial"/>
          <w:b/>
          <w:szCs w:val="24"/>
        </w:rPr>
      </w:pPr>
      <w:r w:rsidRPr="00147AEA">
        <w:rPr>
          <w:rFonts w:ascii="Arial" w:hAnsi="Arial" w:cs="Arial"/>
          <w:b/>
          <w:szCs w:val="24"/>
        </w:rPr>
        <w:t xml:space="preserve">(Against: Cr. </w:t>
      </w:r>
      <w:r>
        <w:rPr>
          <w:rFonts w:ascii="Arial" w:hAnsi="Arial" w:cs="Arial"/>
          <w:b/>
          <w:szCs w:val="24"/>
        </w:rPr>
        <w:t>Mangano</w:t>
      </w:r>
      <w:r w:rsidRPr="00147AEA">
        <w:rPr>
          <w:rFonts w:ascii="Arial" w:hAnsi="Arial" w:cs="Arial"/>
          <w:b/>
          <w:szCs w:val="24"/>
        </w:rPr>
        <w:t>)</w:t>
      </w:r>
    </w:p>
    <w:p w14:paraId="5EAD504F" w14:textId="56B42349" w:rsidR="00BA4F12" w:rsidRDefault="00BA4F12"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0160D062" w14:textId="77777777" w:rsidR="00390BF5" w:rsidRDefault="00390BF5"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358D3E74" w14:textId="77777777" w:rsidR="0051581C" w:rsidRDefault="0051581C" w:rsidP="0051581C">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Ms Paula James, spoke in support of item 19.1 – Notice of Motion - </w:t>
      </w:r>
      <w:r w:rsidRPr="00496791">
        <w:rPr>
          <w:rFonts w:ascii="Arial" w:hAnsi="Arial" w:cs="Arial"/>
          <w:szCs w:val="24"/>
        </w:rPr>
        <w:t>Mayor Argyle – Waste Management</w:t>
      </w:r>
      <w:r>
        <w:rPr>
          <w:rFonts w:ascii="Arial" w:hAnsi="Arial" w:cs="Arial"/>
          <w:szCs w:val="24"/>
        </w:rPr>
        <w:t>.</w:t>
      </w:r>
    </w:p>
    <w:p w14:paraId="00CED9A1" w14:textId="77777777" w:rsidR="0051581C" w:rsidRDefault="0051581C"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BADB064" w14:textId="3D00B6B2" w:rsidR="007B44B5" w:rsidRDefault="00B16012"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1" allowOverlap="1" wp14:anchorId="13E34ABD" wp14:editId="5F6DA8D9">
                <wp:simplePos x="0" y="0"/>
                <wp:positionH relativeFrom="margin">
                  <wp:align>center</wp:align>
                </wp:positionH>
                <wp:positionV relativeFrom="paragraph">
                  <wp:posOffset>135548</wp:posOffset>
                </wp:positionV>
                <wp:extent cx="6299200" cy="1352062"/>
                <wp:effectExtent l="0" t="0" r="25400" b="19685"/>
                <wp:wrapNone/>
                <wp:docPr id="10" name="Rectangle 10" descr="P254#y1"/>
                <wp:cNvGraphicFramePr/>
                <a:graphic xmlns:a="http://schemas.openxmlformats.org/drawingml/2006/main">
                  <a:graphicData uri="http://schemas.microsoft.com/office/word/2010/wordprocessingShape">
                    <wps:wsp>
                      <wps:cNvSpPr/>
                      <wps:spPr>
                        <a:xfrm>
                          <a:off x="0" y="0"/>
                          <a:ext cx="6299200" cy="135206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7EC12" id="Rectangle 10" o:spid="_x0000_s1026" alt="P254#y1" style="position:absolute;margin-left:0;margin-top:10.65pt;width:496pt;height:106.45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" filled="f" strokecolor="#243f60 [1604]" strokeweight="2pt">
                <w10:wrap anchorx="margin"/>
              </v:rect>
            </w:pict>
          </mc:Fallback>
        </mc:AlternateContent>
      </w:r>
    </w:p>
    <w:p w14:paraId="5C198466" w14:textId="6696A9E5" w:rsidR="007B44B5" w:rsidRPr="00147AEA" w:rsidRDefault="007B44B5">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Suspension of Standing Orders</w:t>
      </w:r>
    </w:p>
    <w:p w14:paraId="59F91CD0" w14:textId="49C59E4C" w:rsidR="007B44B5" w:rsidRPr="00147AEA" w:rsidRDefault="007B44B5">
      <w:pPr>
        <w:tabs>
          <w:tab w:val="left" w:pos="1985"/>
        </w:tabs>
        <w:ind w:left="-284" w:right="-330"/>
        <w:rPr>
          <w:rFonts w:ascii="Arial" w:hAnsi="Arial" w:cs="Arial"/>
          <w:szCs w:val="24"/>
        </w:rPr>
      </w:pPr>
      <w:r w:rsidRPr="00147AEA">
        <w:rPr>
          <w:rFonts w:ascii="Arial" w:hAnsi="Arial" w:cs="Arial"/>
          <w:szCs w:val="24"/>
        </w:rPr>
        <w:t xml:space="preserve">Moved </w:t>
      </w:r>
      <w:r w:rsidR="00390BF5">
        <w:rPr>
          <w:rFonts w:ascii="Arial" w:hAnsi="Arial" w:cs="Arial"/>
          <w:szCs w:val="24"/>
        </w:rPr>
        <w:t>–</w:t>
      </w:r>
      <w:r w:rsidRPr="00147AEA">
        <w:rPr>
          <w:rFonts w:ascii="Arial" w:hAnsi="Arial" w:cs="Arial"/>
          <w:szCs w:val="24"/>
        </w:rPr>
        <w:t xml:space="preserve"> </w:t>
      </w:r>
      <w:r w:rsidR="00390BF5">
        <w:rPr>
          <w:rFonts w:ascii="Arial" w:hAnsi="Arial" w:cs="Arial"/>
          <w:szCs w:val="24"/>
        </w:rPr>
        <w:t>Mayor Argyle</w:t>
      </w:r>
    </w:p>
    <w:p w14:paraId="44D336A6" w14:textId="7FEC00FC" w:rsidR="007B44B5" w:rsidRPr="00147AEA" w:rsidRDefault="007B44B5">
      <w:pPr>
        <w:tabs>
          <w:tab w:val="left" w:pos="1985"/>
        </w:tabs>
        <w:ind w:left="-284" w:right="-330"/>
        <w:rPr>
          <w:rFonts w:ascii="Arial" w:hAnsi="Arial" w:cs="Arial"/>
          <w:szCs w:val="24"/>
        </w:rPr>
      </w:pPr>
      <w:r w:rsidRPr="00147AEA">
        <w:rPr>
          <w:rFonts w:ascii="Arial" w:hAnsi="Arial" w:cs="Arial"/>
          <w:szCs w:val="24"/>
        </w:rPr>
        <w:t xml:space="preserve">Seconded - Councillor </w:t>
      </w:r>
      <w:r w:rsidR="00390BF5">
        <w:rPr>
          <w:rFonts w:ascii="Arial" w:hAnsi="Arial" w:cs="Arial"/>
          <w:szCs w:val="24"/>
        </w:rPr>
        <w:t>Coghlan</w:t>
      </w:r>
    </w:p>
    <w:p w14:paraId="75E44509" w14:textId="77777777" w:rsidR="007B44B5" w:rsidRPr="00147AEA" w:rsidRDefault="007B44B5">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51395617" w14:textId="37BFE40D" w:rsidR="007B44B5" w:rsidRPr="000F3E93" w:rsidRDefault="007B44B5">
      <w:pPr>
        <w:tabs>
          <w:tab w:val="left" w:pos="1985"/>
        </w:tabs>
        <w:ind w:left="-284" w:right="-330"/>
        <w:jc w:val="both"/>
        <w:rPr>
          <w:rFonts w:ascii="Arial" w:hAnsi="Arial" w:cs="Arial"/>
          <w:color w:val="1F3864"/>
          <w:szCs w:val="24"/>
        </w:rPr>
      </w:pPr>
      <w:r w:rsidRPr="000F3E93">
        <w:rPr>
          <w:rFonts w:ascii="Arial" w:hAnsi="Arial" w:cs="Arial"/>
          <w:b/>
          <w:color w:val="1F3864"/>
          <w:szCs w:val="24"/>
        </w:rPr>
        <w:t xml:space="preserve">That Standing Order No. </w:t>
      </w:r>
      <w:r w:rsidR="003F30EC">
        <w:rPr>
          <w:rFonts w:ascii="Arial" w:hAnsi="Arial" w:cs="Arial"/>
          <w:b/>
          <w:color w:val="1F3864"/>
          <w:szCs w:val="24"/>
        </w:rPr>
        <w:t>3.4(5)</w:t>
      </w:r>
      <w:r w:rsidRPr="000F3E93">
        <w:rPr>
          <w:rFonts w:ascii="Arial" w:hAnsi="Arial" w:cs="Arial"/>
          <w:b/>
          <w:color w:val="1F3864"/>
          <w:szCs w:val="24"/>
        </w:rPr>
        <w:t xml:space="preserve"> be suspended for the purpose of </w:t>
      </w:r>
      <w:r w:rsidR="003F30EC" w:rsidRPr="00936E27">
        <w:rPr>
          <w:rFonts w:ascii="Arial" w:hAnsi="Arial" w:cs="Arial"/>
          <w:b/>
          <w:bCs/>
          <w:color w:val="1F3864"/>
          <w:szCs w:val="24"/>
        </w:rPr>
        <w:t xml:space="preserve">allowing public </w:t>
      </w:r>
      <w:r w:rsidR="00936E27" w:rsidRPr="00936E27">
        <w:rPr>
          <w:rFonts w:ascii="Arial" w:hAnsi="Arial" w:cs="Arial"/>
          <w:b/>
          <w:bCs/>
          <w:color w:val="1F3864"/>
          <w:szCs w:val="24"/>
        </w:rPr>
        <w:t>address session to be extended beyond 15 minutes</w:t>
      </w:r>
      <w:r w:rsidRPr="00936E27">
        <w:rPr>
          <w:rFonts w:ascii="Arial" w:hAnsi="Arial" w:cs="Arial"/>
          <w:b/>
          <w:bCs/>
          <w:color w:val="1F3864"/>
          <w:szCs w:val="24"/>
        </w:rPr>
        <w:t>.</w:t>
      </w:r>
    </w:p>
    <w:p w14:paraId="3762E754" w14:textId="30018B3C" w:rsidR="00390BF5" w:rsidRPr="00147AEA" w:rsidRDefault="00390BF5">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36720A30" w14:textId="47D89D5B" w:rsidR="00BA4F12" w:rsidRDefault="00BA4F12"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519CD216" w14:textId="77777777" w:rsidR="00BA4F12" w:rsidRDefault="00BA4F12"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3EE747FD" w14:textId="39F40012" w:rsidR="00AE5849" w:rsidRDefault="00AE5849"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Mr Rex Hubbard, spoke</w:t>
      </w:r>
      <w:r w:rsidR="00081AB8">
        <w:rPr>
          <w:rFonts w:ascii="Arial" w:hAnsi="Arial" w:cs="Arial"/>
        </w:rPr>
        <w:t xml:space="preserve"> in opposition to item 17.4 - </w:t>
      </w:r>
      <w:r w:rsidR="00081AB8" w:rsidRPr="00081AB8">
        <w:rPr>
          <w:rFonts w:ascii="Arial" w:hAnsi="Arial" w:cs="Arial"/>
        </w:rPr>
        <w:t>CPS22.05.23 Differential Rates 2023/24 – Approval for Advertisement</w:t>
      </w:r>
      <w:r w:rsidR="00081AB8">
        <w:rPr>
          <w:rFonts w:ascii="Arial" w:hAnsi="Arial" w:cs="Arial"/>
        </w:rPr>
        <w:t>.</w:t>
      </w:r>
    </w:p>
    <w:p w14:paraId="2AA6E8B8" w14:textId="77777777" w:rsidR="008D23D6" w:rsidRPr="00046B3A" w:rsidRDefault="008D23D6" w:rsidP="0013610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FE3EC53" w14:textId="2CF703B9" w:rsidR="008D23D6" w:rsidRDefault="007E37E2" w:rsidP="008D23D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Lex Barnett, </w:t>
      </w:r>
      <w:r w:rsidR="008D23D6">
        <w:rPr>
          <w:rFonts w:ascii="Arial" w:hAnsi="Arial" w:cs="Arial"/>
        </w:rPr>
        <w:t xml:space="preserve">Taylor Burrell Barnett, spoke in </w:t>
      </w:r>
      <w:r w:rsidR="00A55007">
        <w:rPr>
          <w:rFonts w:ascii="Arial" w:hAnsi="Arial" w:cs="Arial"/>
        </w:rPr>
        <w:t xml:space="preserve">support of </w:t>
      </w:r>
      <w:r w:rsidR="001A39A2">
        <w:rPr>
          <w:rFonts w:ascii="Arial" w:hAnsi="Arial" w:cs="Arial"/>
        </w:rPr>
        <w:t xml:space="preserve">the recommendation for item 20.2 - </w:t>
      </w:r>
      <w:r w:rsidR="001A39A2" w:rsidRPr="001A39A2">
        <w:rPr>
          <w:rFonts w:ascii="Arial" w:hAnsi="Arial" w:cs="Arial"/>
        </w:rPr>
        <w:t>PD22.05.23 Consideration of Responsible Authority Report for Sporting Facility at Lot 150 Brockway, Mt Claremont</w:t>
      </w:r>
      <w:r w:rsidR="001A39A2">
        <w:rPr>
          <w:rFonts w:ascii="Arial" w:hAnsi="Arial" w:cs="Arial"/>
        </w:rPr>
        <w:t>.</w:t>
      </w:r>
    </w:p>
    <w:p w14:paraId="59102B4C" w14:textId="77777777" w:rsidR="00D01EDE" w:rsidRDefault="00D01EDE" w:rsidP="008D23D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74C6CCEF" w14:textId="77777777" w:rsidR="00D01EDE" w:rsidRDefault="00D01EDE" w:rsidP="00D01ED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291AD7">
        <w:rPr>
          <w:rFonts w:ascii="Arial" w:hAnsi="Arial" w:cs="Arial"/>
        </w:rPr>
        <w:t>Ms Antonella Segre, spoke in support of item 17.3 - CPS21.05.23 New Lease to ADHD WA.</w:t>
      </w:r>
    </w:p>
    <w:p w14:paraId="506652C6" w14:textId="3DE180A7" w:rsidR="00291AD7" w:rsidRPr="00291AD7" w:rsidRDefault="00291AD7" w:rsidP="00291AD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291AD7">
        <w:rPr>
          <w:rFonts w:ascii="Arial" w:hAnsi="Arial" w:cs="Arial"/>
        </w:rPr>
        <w:t xml:space="preserve">Dr Michelle Toner, </w:t>
      </w:r>
      <w:r w:rsidR="002230E2">
        <w:rPr>
          <w:rFonts w:ascii="Arial" w:hAnsi="Arial" w:cs="Arial"/>
        </w:rPr>
        <w:t xml:space="preserve">spoke </w:t>
      </w:r>
      <w:r w:rsidRPr="00291AD7">
        <w:rPr>
          <w:rFonts w:ascii="Arial" w:hAnsi="Arial" w:cs="Arial"/>
        </w:rPr>
        <w:t>in support of item 17.3 - CPS21.05.23 New Lease to ADHD WA.</w:t>
      </w:r>
    </w:p>
    <w:p w14:paraId="00825145" w14:textId="77777777" w:rsidR="00291AD7" w:rsidRPr="00291AD7" w:rsidRDefault="00291AD7" w:rsidP="00291AD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6EF0CFB" w14:textId="3D7365E1" w:rsidR="00137543" w:rsidRDefault="00137543">
      <w:pPr>
        <w:rPr>
          <w:rFonts w:ascii="Arial" w:hAnsi="Arial" w:cs="Arial"/>
          <w:b/>
          <w:color w:val="17365D" w:themeColor="text2" w:themeShade="BF"/>
          <w:kern w:val="28"/>
          <w:sz w:val="28"/>
          <w:szCs w:val="28"/>
        </w:rPr>
      </w:pPr>
    </w:p>
    <w:p w14:paraId="287C2729" w14:textId="3AB0AD24" w:rsidR="00F46E54"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37222922"/>
      <w:r w:rsidRPr="00164E62">
        <w:rPr>
          <w:rFonts w:ascii="Arial" w:hAnsi="Arial" w:cs="Arial"/>
          <w:caps w:val="0"/>
          <w:color w:val="17365D" w:themeColor="text2" w:themeShade="BF"/>
          <w:szCs w:val="28"/>
          <w:u w:val="none"/>
        </w:rPr>
        <w:t>Requests for Leave of Absence</w:t>
      </w:r>
      <w:bookmarkEnd w:id="6"/>
    </w:p>
    <w:p w14:paraId="45E1CF1B" w14:textId="03F97059" w:rsidR="00F46E54" w:rsidRPr="00F46E54" w:rsidRDefault="00B16012"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r>
        <w:rPr>
          <w:rFonts w:ascii="Arial" w:hAnsi="Arial" w:cs="Arial"/>
          <w:noProof/>
        </w:rPr>
        <mc:AlternateContent>
          <mc:Choice Requires="wps">
            <w:drawing>
              <wp:anchor distT="0" distB="0" distL="114300" distR="114300" simplePos="0" relativeHeight="251658242" behindDoc="0" locked="0" layoutInCell="1" allowOverlap="1" wp14:anchorId="328AE4BF" wp14:editId="6BA35DFB">
                <wp:simplePos x="0" y="0"/>
                <wp:positionH relativeFrom="column">
                  <wp:posOffset>-268259</wp:posOffset>
                </wp:positionH>
                <wp:positionV relativeFrom="paragraph">
                  <wp:posOffset>131387</wp:posOffset>
                </wp:positionV>
                <wp:extent cx="6365529" cy="1125416"/>
                <wp:effectExtent l="0" t="0" r="16510" b="17780"/>
                <wp:wrapNone/>
                <wp:docPr id="11" name="Rectangle 11" descr="P272#y1"/>
                <wp:cNvGraphicFramePr/>
                <a:graphic xmlns:a="http://schemas.openxmlformats.org/drawingml/2006/main">
                  <a:graphicData uri="http://schemas.microsoft.com/office/word/2010/wordprocessingShape">
                    <wps:wsp>
                      <wps:cNvSpPr/>
                      <wps:spPr>
                        <a:xfrm>
                          <a:off x="0" y="0"/>
                          <a:ext cx="6365529" cy="112541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9B96F" id="Rectangle 11" o:spid="_x0000_s1026" alt="P272#y1" style="position:absolute;margin-left:-21.1pt;margin-top:10.35pt;width:501.2pt;height:88.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" filled="f" strokecolor="#243f60 [1604]" strokeweight="2pt"/>
            </w:pict>
          </mc:Fallback>
        </mc:AlternateContent>
      </w:r>
    </w:p>
    <w:p w14:paraId="7C57FC71" w14:textId="24E518E9" w:rsidR="007B2380" w:rsidRPr="00147AEA" w:rsidRDefault="007B2380">
      <w:pPr>
        <w:ind w:left="-284" w:right="-330"/>
        <w:jc w:val="both"/>
        <w:rPr>
          <w:rFonts w:ascii="Arial" w:hAnsi="Arial" w:cs="Arial"/>
          <w:szCs w:val="24"/>
        </w:rPr>
      </w:pPr>
      <w:r w:rsidRPr="00147AEA">
        <w:rPr>
          <w:rFonts w:ascii="Arial" w:hAnsi="Arial" w:cs="Arial"/>
          <w:szCs w:val="24"/>
        </w:rPr>
        <w:t xml:space="preserve">Moved – Councillor </w:t>
      </w:r>
      <w:r w:rsidR="00A26F75">
        <w:rPr>
          <w:rFonts w:ascii="Arial" w:hAnsi="Arial" w:cs="Arial"/>
          <w:szCs w:val="24"/>
        </w:rPr>
        <w:t>Hodsdon</w:t>
      </w:r>
    </w:p>
    <w:p w14:paraId="567C8298" w14:textId="77DE084D" w:rsidR="007B2380" w:rsidRPr="00147AEA" w:rsidRDefault="007B2380">
      <w:pPr>
        <w:ind w:left="-284" w:right="-330"/>
        <w:jc w:val="both"/>
        <w:rPr>
          <w:rFonts w:ascii="Arial" w:hAnsi="Arial" w:cs="Arial"/>
          <w:szCs w:val="24"/>
        </w:rPr>
      </w:pPr>
      <w:r w:rsidRPr="00147AEA">
        <w:rPr>
          <w:rFonts w:ascii="Arial" w:hAnsi="Arial" w:cs="Arial"/>
          <w:szCs w:val="24"/>
        </w:rPr>
        <w:t xml:space="preserve">Seconded – Councillor </w:t>
      </w:r>
      <w:r w:rsidR="00A26F75">
        <w:rPr>
          <w:rFonts w:ascii="Arial" w:hAnsi="Arial" w:cs="Arial"/>
          <w:szCs w:val="24"/>
        </w:rPr>
        <w:t>McManus</w:t>
      </w:r>
    </w:p>
    <w:p w14:paraId="01AAF1B1" w14:textId="77777777" w:rsidR="007B2380" w:rsidRPr="00147AEA" w:rsidRDefault="007B2380">
      <w:pPr>
        <w:ind w:left="-284" w:right="-330"/>
        <w:jc w:val="both"/>
        <w:rPr>
          <w:rFonts w:ascii="Arial" w:hAnsi="Arial" w:cs="Arial"/>
          <w:szCs w:val="24"/>
        </w:rPr>
      </w:pPr>
    </w:p>
    <w:p w14:paraId="1606B911" w14:textId="21876B3A" w:rsidR="007B2380" w:rsidRDefault="007B2380">
      <w:pPr>
        <w:ind w:left="-284" w:right="-330"/>
        <w:jc w:val="both"/>
        <w:rPr>
          <w:rFonts w:ascii="Arial" w:hAnsi="Arial" w:cs="Arial"/>
          <w:b/>
          <w:color w:val="1F3864"/>
          <w:szCs w:val="24"/>
        </w:rPr>
      </w:pPr>
      <w:r w:rsidRPr="00EF0C36">
        <w:rPr>
          <w:rFonts w:ascii="Arial" w:hAnsi="Arial" w:cs="Arial"/>
          <w:b/>
          <w:color w:val="1F3864"/>
          <w:szCs w:val="24"/>
        </w:rPr>
        <w:t xml:space="preserve">Councillor </w:t>
      </w:r>
      <w:r>
        <w:rPr>
          <w:rFonts w:ascii="Arial" w:hAnsi="Arial" w:cs="Arial"/>
          <w:b/>
          <w:color w:val="1F3864"/>
          <w:szCs w:val="24"/>
        </w:rPr>
        <w:t>Smyth</w:t>
      </w:r>
      <w:r w:rsidRPr="00EF0C36">
        <w:rPr>
          <w:rFonts w:ascii="Arial" w:hAnsi="Arial" w:cs="Arial"/>
          <w:b/>
          <w:color w:val="1F3864"/>
          <w:szCs w:val="24"/>
        </w:rPr>
        <w:t xml:space="preserve"> be granted leave of absence for </w:t>
      </w:r>
      <w:r w:rsidR="002501AB">
        <w:rPr>
          <w:rFonts w:ascii="Arial" w:hAnsi="Arial" w:cs="Arial"/>
          <w:b/>
          <w:color w:val="1F3864"/>
          <w:szCs w:val="24"/>
        </w:rPr>
        <w:t>3 July to 21 July 2023</w:t>
      </w:r>
      <w:r w:rsidRPr="00EF0C36">
        <w:rPr>
          <w:rFonts w:ascii="Arial" w:hAnsi="Arial" w:cs="Arial"/>
          <w:b/>
          <w:color w:val="1F3864"/>
          <w:szCs w:val="24"/>
        </w:rPr>
        <w:t>.</w:t>
      </w:r>
    </w:p>
    <w:p w14:paraId="057D9DBA" w14:textId="77777777" w:rsidR="00F211E7" w:rsidRPr="00EF0C36" w:rsidRDefault="00F211E7">
      <w:pPr>
        <w:ind w:left="-284" w:right="-330"/>
        <w:jc w:val="both"/>
        <w:rPr>
          <w:rFonts w:ascii="Arial" w:hAnsi="Arial" w:cs="Arial"/>
          <w:b/>
          <w:color w:val="1F3864"/>
          <w:szCs w:val="24"/>
        </w:rPr>
      </w:pPr>
    </w:p>
    <w:p w14:paraId="744E5E05" w14:textId="1E62DD0D" w:rsidR="00A26F75" w:rsidRPr="00147AEA" w:rsidRDefault="00A26F75">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7F0AEF21" w14:textId="0E126F8E" w:rsidR="007B2380" w:rsidRPr="00147AEA" w:rsidRDefault="007B2380">
      <w:pPr>
        <w:ind w:left="-284" w:right="-330"/>
        <w:jc w:val="right"/>
        <w:rPr>
          <w:rFonts w:ascii="Arial" w:hAnsi="Arial" w:cs="Arial"/>
          <w:b/>
          <w:szCs w:val="24"/>
        </w:rPr>
      </w:pPr>
    </w:p>
    <w:p w14:paraId="458B8125" w14:textId="49DE2396" w:rsidR="00000270" w:rsidRDefault="00B16012" w:rsidP="00000270">
      <w:pPr>
        <w:tabs>
          <w:tab w:val="left" w:pos="-284"/>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noProof/>
        </w:rPr>
        <mc:AlternateContent>
          <mc:Choice Requires="wps">
            <w:drawing>
              <wp:anchor distT="0" distB="0" distL="114300" distR="114300" simplePos="0" relativeHeight="251658243" behindDoc="0" locked="0" layoutInCell="1" allowOverlap="1" wp14:anchorId="693F20E0" wp14:editId="5654C711">
                <wp:simplePos x="0" y="0"/>
                <wp:positionH relativeFrom="margin">
                  <wp:posOffset>-268259</wp:posOffset>
                </wp:positionH>
                <wp:positionV relativeFrom="paragraph">
                  <wp:posOffset>117533</wp:posOffset>
                </wp:positionV>
                <wp:extent cx="6417426" cy="1156677"/>
                <wp:effectExtent l="0" t="0" r="21590" b="24765"/>
                <wp:wrapNone/>
                <wp:docPr id="12" name="Rectangle 12" descr="P280#y1"/>
                <wp:cNvGraphicFramePr/>
                <a:graphic xmlns:a="http://schemas.openxmlformats.org/drawingml/2006/main">
                  <a:graphicData uri="http://schemas.microsoft.com/office/word/2010/wordprocessingShape">
                    <wps:wsp>
                      <wps:cNvSpPr/>
                      <wps:spPr>
                        <a:xfrm>
                          <a:off x="0" y="0"/>
                          <a:ext cx="6417426" cy="115667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498E" id="Rectangle 12" o:spid="_x0000_s1026" alt="P280#y1" style="position:absolute;margin-left:-21.1pt;margin-top:9.25pt;width:505.3pt;height:91.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" filled="f" strokecolor="#243f60 [1604]" strokeweight="2pt">
                <w10:wrap anchorx="margin"/>
              </v:rect>
            </w:pict>
          </mc:Fallback>
        </mc:AlternateContent>
      </w:r>
    </w:p>
    <w:p w14:paraId="5788CFF7" w14:textId="2976B3D8" w:rsidR="005E4C16" w:rsidRPr="00147AEA" w:rsidRDefault="005E4C16" w:rsidP="005E4C16">
      <w:pPr>
        <w:ind w:left="-284" w:right="-330"/>
        <w:jc w:val="both"/>
        <w:rPr>
          <w:rFonts w:ascii="Arial" w:hAnsi="Arial" w:cs="Arial"/>
          <w:szCs w:val="24"/>
        </w:rPr>
      </w:pPr>
      <w:r w:rsidRPr="00147AEA">
        <w:rPr>
          <w:rFonts w:ascii="Arial" w:hAnsi="Arial" w:cs="Arial"/>
          <w:szCs w:val="24"/>
        </w:rPr>
        <w:t xml:space="preserve">Moved – Councillor </w:t>
      </w:r>
      <w:r w:rsidR="00F211E7">
        <w:rPr>
          <w:rFonts w:ascii="Arial" w:hAnsi="Arial" w:cs="Arial"/>
          <w:szCs w:val="24"/>
        </w:rPr>
        <w:t>Hodsdon</w:t>
      </w:r>
    </w:p>
    <w:p w14:paraId="369F101F" w14:textId="4B5FAD5E" w:rsidR="005E4C16" w:rsidRPr="00147AEA" w:rsidRDefault="005E4C16" w:rsidP="005E4C16">
      <w:pPr>
        <w:ind w:left="-284" w:right="-330"/>
        <w:jc w:val="both"/>
        <w:rPr>
          <w:rFonts w:ascii="Arial" w:hAnsi="Arial" w:cs="Arial"/>
          <w:szCs w:val="24"/>
        </w:rPr>
      </w:pPr>
      <w:r w:rsidRPr="00147AEA">
        <w:rPr>
          <w:rFonts w:ascii="Arial" w:hAnsi="Arial" w:cs="Arial"/>
          <w:szCs w:val="24"/>
        </w:rPr>
        <w:t xml:space="preserve">Seconded – Councillor </w:t>
      </w:r>
      <w:r w:rsidR="00F211E7">
        <w:rPr>
          <w:rFonts w:ascii="Arial" w:hAnsi="Arial" w:cs="Arial"/>
          <w:szCs w:val="24"/>
        </w:rPr>
        <w:t>Coghlan</w:t>
      </w:r>
    </w:p>
    <w:p w14:paraId="0F3A437D" w14:textId="77777777" w:rsidR="005E4C16" w:rsidRPr="00147AEA" w:rsidRDefault="005E4C16" w:rsidP="005E4C16">
      <w:pPr>
        <w:ind w:left="-284" w:right="-330"/>
        <w:jc w:val="both"/>
        <w:rPr>
          <w:rFonts w:ascii="Arial" w:hAnsi="Arial" w:cs="Arial"/>
          <w:szCs w:val="24"/>
        </w:rPr>
      </w:pPr>
    </w:p>
    <w:p w14:paraId="493BDE2A" w14:textId="7AE57370" w:rsidR="005E4C16" w:rsidRDefault="005E4C16" w:rsidP="005E4C16">
      <w:pPr>
        <w:ind w:left="-284" w:right="-330"/>
        <w:jc w:val="both"/>
        <w:rPr>
          <w:rFonts w:ascii="Arial" w:hAnsi="Arial" w:cs="Arial"/>
          <w:b/>
          <w:color w:val="1F3864"/>
          <w:szCs w:val="24"/>
        </w:rPr>
      </w:pPr>
      <w:r w:rsidRPr="00EF0C36">
        <w:rPr>
          <w:rFonts w:ascii="Arial" w:hAnsi="Arial" w:cs="Arial"/>
          <w:b/>
          <w:color w:val="1F3864"/>
          <w:szCs w:val="24"/>
        </w:rPr>
        <w:t xml:space="preserve">Councillor </w:t>
      </w:r>
      <w:r>
        <w:rPr>
          <w:rFonts w:ascii="Arial" w:hAnsi="Arial" w:cs="Arial"/>
          <w:b/>
          <w:color w:val="1F3864"/>
          <w:szCs w:val="24"/>
        </w:rPr>
        <w:t>Youngman</w:t>
      </w:r>
      <w:r w:rsidRPr="00EF0C36">
        <w:rPr>
          <w:rFonts w:ascii="Arial" w:hAnsi="Arial" w:cs="Arial"/>
          <w:b/>
          <w:color w:val="1F3864"/>
          <w:szCs w:val="24"/>
        </w:rPr>
        <w:t xml:space="preserve"> be granted leave of absence for </w:t>
      </w:r>
      <w:r>
        <w:rPr>
          <w:rFonts w:ascii="Arial" w:hAnsi="Arial" w:cs="Arial"/>
          <w:b/>
          <w:color w:val="1F3864"/>
          <w:szCs w:val="24"/>
        </w:rPr>
        <w:t>June 2023</w:t>
      </w:r>
      <w:r w:rsidRPr="00EF0C36">
        <w:rPr>
          <w:rFonts w:ascii="Arial" w:hAnsi="Arial" w:cs="Arial"/>
          <w:b/>
          <w:color w:val="1F3864"/>
          <w:szCs w:val="24"/>
        </w:rPr>
        <w:t>.</w:t>
      </w:r>
    </w:p>
    <w:p w14:paraId="2E77C669" w14:textId="77777777" w:rsidR="00F211E7" w:rsidRPr="00EF0C36" w:rsidRDefault="00F211E7" w:rsidP="005E4C16">
      <w:pPr>
        <w:ind w:left="-284" w:right="-330"/>
        <w:jc w:val="both"/>
        <w:rPr>
          <w:rFonts w:ascii="Arial" w:hAnsi="Arial" w:cs="Arial"/>
          <w:b/>
          <w:color w:val="1F3864"/>
          <w:szCs w:val="24"/>
        </w:rPr>
      </w:pPr>
    </w:p>
    <w:p w14:paraId="3D490DD9" w14:textId="77777777" w:rsidR="00F211E7" w:rsidRPr="00147AEA" w:rsidRDefault="00F211E7" w:rsidP="00F211E7">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3E1C1CC7" w14:textId="77777777" w:rsidR="005E4C16" w:rsidRDefault="005E4C16" w:rsidP="00000270">
      <w:pPr>
        <w:tabs>
          <w:tab w:val="left" w:pos="-284"/>
          <w:tab w:val="left" w:pos="1440"/>
          <w:tab w:val="left" w:pos="2410"/>
          <w:tab w:val="left" w:pos="2977"/>
          <w:tab w:val="right" w:pos="8335"/>
          <w:tab w:val="right" w:pos="8505"/>
        </w:tabs>
        <w:ind w:left="-567" w:right="-238"/>
        <w:jc w:val="both"/>
        <w:rPr>
          <w:rFonts w:ascii="Arial" w:hAnsi="Arial" w:cs="Arial"/>
          <w:szCs w:val="24"/>
        </w:rPr>
      </w:pPr>
    </w:p>
    <w:p w14:paraId="093FD3B4" w14:textId="77777777" w:rsidR="00B16012" w:rsidRDefault="00B16012"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7222923"/>
      <w:r w:rsidRPr="00164E62">
        <w:rPr>
          <w:rFonts w:ascii="Arial" w:hAnsi="Arial" w:cs="Arial"/>
          <w:caps w:val="0"/>
          <w:color w:val="17365D" w:themeColor="text2" w:themeShade="BF"/>
          <w:szCs w:val="28"/>
          <w:u w:val="none"/>
        </w:rPr>
        <w:t>Petitions</w:t>
      </w:r>
      <w:bookmarkEnd w:id="7"/>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7D7D4E57" w:rsidR="00F46E54" w:rsidRDefault="002E339F" w:rsidP="001C23DF">
      <w:pPr>
        <w:ind w:left="-284" w:right="-238"/>
        <w:jc w:val="both"/>
        <w:rPr>
          <w:rFonts w:ascii="Arial" w:hAnsi="Arial" w:cs="Arial"/>
          <w:szCs w:val="24"/>
        </w:rPr>
      </w:pPr>
      <w:r w:rsidRPr="00F74862">
        <w:rPr>
          <w:rFonts w:ascii="Arial" w:hAnsi="Arial" w:cs="Arial"/>
          <w:szCs w:val="24"/>
        </w:rPr>
        <w:t>Petitions</w:t>
      </w:r>
      <w:r w:rsidR="008C77A5">
        <w:rPr>
          <w:rFonts w:ascii="Arial" w:hAnsi="Arial" w:cs="Arial"/>
          <w:szCs w:val="24"/>
        </w:rPr>
        <w:t xml:space="preserve"> were</w:t>
      </w:r>
      <w:r w:rsidRPr="00F74862">
        <w:rPr>
          <w:rFonts w:ascii="Arial" w:hAnsi="Arial" w:cs="Arial"/>
          <w:szCs w:val="24"/>
        </w:rPr>
        <w:t xml:space="preserve"> tabled at this point.</w:t>
      </w:r>
    </w:p>
    <w:p w14:paraId="0BC46766" w14:textId="77777777" w:rsidR="008C77A5" w:rsidRDefault="008C77A5" w:rsidP="001C23DF">
      <w:pPr>
        <w:ind w:left="-284" w:right="-238"/>
        <w:jc w:val="both"/>
        <w:rPr>
          <w:rFonts w:ascii="Arial" w:hAnsi="Arial" w:cs="Arial"/>
          <w:szCs w:val="24"/>
        </w:rPr>
      </w:pPr>
    </w:p>
    <w:p w14:paraId="33EAA772" w14:textId="6AEE6A89" w:rsidR="008C77A5" w:rsidRDefault="008C77A5" w:rsidP="001C23DF">
      <w:pPr>
        <w:ind w:left="-284" w:right="-238"/>
        <w:jc w:val="both"/>
        <w:rPr>
          <w:rFonts w:ascii="Arial" w:hAnsi="Arial" w:cs="Arial"/>
          <w:szCs w:val="24"/>
        </w:rPr>
      </w:pPr>
      <w:r>
        <w:rPr>
          <w:rFonts w:ascii="Arial" w:hAnsi="Arial" w:cs="Arial"/>
          <w:szCs w:val="24"/>
        </w:rPr>
        <w:t>Nil.</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93BAD9E" w:rsidR="00D05D60" w:rsidRPr="00164E62"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7222924"/>
      <w:r w:rsidRPr="00164E62">
        <w:rPr>
          <w:rFonts w:ascii="Arial" w:hAnsi="Arial" w:cs="Arial"/>
          <w:caps w:val="0"/>
          <w:color w:val="17365D" w:themeColor="text2" w:themeShade="BF"/>
          <w:szCs w:val="28"/>
          <w:u w:val="none"/>
        </w:rPr>
        <w:t xml:space="preserve">Disclosures of Financial </w:t>
      </w:r>
      <w:r w:rsidR="008C77A5">
        <w:rPr>
          <w:rFonts w:ascii="Arial" w:hAnsi="Arial" w:cs="Arial"/>
          <w:caps w:val="0"/>
          <w:color w:val="17365D" w:themeColor="text2" w:themeShade="BF"/>
          <w:szCs w:val="28"/>
          <w:u w:val="none"/>
        </w:rPr>
        <w:t xml:space="preserve">/ Proximity </w:t>
      </w:r>
      <w:r w:rsidRPr="00164E62">
        <w:rPr>
          <w:rFonts w:ascii="Arial" w:hAnsi="Arial" w:cs="Arial"/>
          <w:caps w:val="0"/>
          <w:color w:val="17365D" w:themeColor="text2" w:themeShade="BF"/>
          <w:szCs w:val="28"/>
          <w:u w:val="none"/>
        </w:rPr>
        <w:t>Interest</w:t>
      </w:r>
      <w:bookmarkEnd w:id="8"/>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01808BDA"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remind</w:t>
      </w:r>
      <w:r w:rsidR="008C77A5">
        <w:rPr>
          <w:rFonts w:ascii="Arial" w:hAnsi="Arial" w:cs="Arial"/>
          <w:szCs w:val="24"/>
        </w:rPr>
        <w:t xml:space="preserve">ed </w:t>
      </w:r>
      <w:r w:rsidRPr="00046B3A">
        <w:rPr>
          <w:rFonts w:ascii="Arial" w:hAnsi="Arial" w:cs="Arial"/>
          <w:szCs w:val="24"/>
        </w:rPr>
        <w:t>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Default="00D05D60" w:rsidP="001C23DF">
      <w:pPr>
        <w:ind w:left="-284" w:right="-238"/>
        <w:jc w:val="both"/>
        <w:rPr>
          <w:rFonts w:ascii="Arial" w:hAnsi="Arial" w:cs="Arial"/>
          <w:szCs w:val="24"/>
        </w:rPr>
      </w:pPr>
    </w:p>
    <w:p w14:paraId="4F61F701" w14:textId="77777777" w:rsidR="008C77A5" w:rsidRPr="008C77A5" w:rsidRDefault="008C77A5" w:rsidP="001F6129">
      <w:pPr>
        <w:pStyle w:val="ListParagraph"/>
        <w:keepNext/>
        <w:numPr>
          <w:ilvl w:val="0"/>
          <w:numId w:val="103"/>
        </w:numPr>
        <w:tabs>
          <w:tab w:val="left" w:pos="-284"/>
          <w:tab w:val="right" w:pos="8335"/>
          <w:tab w:val="right" w:pos="8505"/>
        </w:tabs>
        <w:ind w:right="-330"/>
        <w:contextualSpacing w:val="0"/>
        <w:jc w:val="both"/>
        <w:outlineLvl w:val="1"/>
        <w:rPr>
          <w:rFonts w:ascii="Arial" w:hAnsi="Arial" w:cs="Arial"/>
          <w:b/>
          <w:vanish/>
          <w:color w:val="1F3864"/>
          <w:szCs w:val="24"/>
        </w:rPr>
      </w:pPr>
      <w:bookmarkStart w:id="9" w:name="_Toc137222925"/>
      <w:bookmarkEnd w:id="9"/>
    </w:p>
    <w:p w14:paraId="4B58DF7A" w14:textId="77777777" w:rsidR="008C77A5" w:rsidRPr="008C77A5" w:rsidRDefault="008C77A5" w:rsidP="001F6129">
      <w:pPr>
        <w:pStyle w:val="ListParagraph"/>
        <w:keepNext/>
        <w:numPr>
          <w:ilvl w:val="0"/>
          <w:numId w:val="103"/>
        </w:numPr>
        <w:tabs>
          <w:tab w:val="left" w:pos="-284"/>
          <w:tab w:val="right" w:pos="8335"/>
          <w:tab w:val="right" w:pos="8505"/>
        </w:tabs>
        <w:ind w:right="-330"/>
        <w:contextualSpacing w:val="0"/>
        <w:jc w:val="both"/>
        <w:outlineLvl w:val="1"/>
        <w:rPr>
          <w:rFonts w:ascii="Arial" w:hAnsi="Arial" w:cs="Arial"/>
          <w:b/>
          <w:vanish/>
          <w:color w:val="1F3864"/>
          <w:szCs w:val="24"/>
        </w:rPr>
      </w:pPr>
      <w:bookmarkStart w:id="10" w:name="_Toc137222926"/>
      <w:bookmarkEnd w:id="10"/>
    </w:p>
    <w:p w14:paraId="3DE64464" w14:textId="77777777" w:rsidR="008C77A5" w:rsidRPr="008C77A5" w:rsidRDefault="008C77A5" w:rsidP="001F6129">
      <w:pPr>
        <w:pStyle w:val="ListParagraph"/>
        <w:keepNext/>
        <w:numPr>
          <w:ilvl w:val="0"/>
          <w:numId w:val="103"/>
        </w:numPr>
        <w:tabs>
          <w:tab w:val="left" w:pos="-284"/>
          <w:tab w:val="right" w:pos="8335"/>
          <w:tab w:val="right" w:pos="8505"/>
        </w:tabs>
        <w:ind w:right="-330"/>
        <w:contextualSpacing w:val="0"/>
        <w:jc w:val="both"/>
        <w:outlineLvl w:val="1"/>
        <w:rPr>
          <w:rFonts w:ascii="Arial" w:hAnsi="Arial" w:cs="Arial"/>
          <w:b/>
          <w:vanish/>
          <w:color w:val="1F3864"/>
          <w:szCs w:val="24"/>
        </w:rPr>
      </w:pPr>
      <w:bookmarkStart w:id="11" w:name="_Toc137222927"/>
      <w:bookmarkEnd w:id="11"/>
    </w:p>
    <w:p w14:paraId="059D0080" w14:textId="03E12400" w:rsidR="008C77A5" w:rsidRPr="00DD6CA5" w:rsidRDefault="00DD6CA5" w:rsidP="00DD6CA5">
      <w:pPr>
        <w:keepNext/>
        <w:numPr>
          <w:ilvl w:val="1"/>
          <w:numId w:val="103"/>
        </w:numPr>
        <w:tabs>
          <w:tab w:val="left" w:pos="-284"/>
          <w:tab w:val="right" w:pos="8335"/>
          <w:tab w:val="right" w:pos="8505"/>
        </w:tabs>
        <w:ind w:left="-284" w:right="-330" w:hanging="850"/>
        <w:jc w:val="both"/>
        <w:outlineLvl w:val="1"/>
        <w:rPr>
          <w:rFonts w:ascii="Arial" w:hAnsi="Arial" w:cs="Arial"/>
          <w:b/>
          <w:color w:val="1F3864"/>
          <w:sz w:val="28"/>
          <w:szCs w:val="28"/>
        </w:rPr>
      </w:pPr>
      <w:bookmarkStart w:id="12" w:name="_Toc137222928"/>
      <w:r w:rsidRPr="00DD6CA5">
        <w:rPr>
          <w:rFonts w:ascii="Arial" w:hAnsi="Arial" w:cs="Arial"/>
          <w:b/>
          <w:color w:val="1F3864"/>
          <w:sz w:val="28"/>
          <w:szCs w:val="28"/>
        </w:rPr>
        <w:t>C</w:t>
      </w:r>
      <w:r w:rsidR="008C77A5" w:rsidRPr="00DD6CA5">
        <w:rPr>
          <w:rFonts w:ascii="Arial" w:hAnsi="Arial" w:cs="Arial"/>
          <w:b/>
          <w:color w:val="1F3864"/>
          <w:sz w:val="28"/>
          <w:szCs w:val="28"/>
        </w:rPr>
        <w:t xml:space="preserve">ouncillor </w:t>
      </w:r>
      <w:r w:rsidR="00A42FE4" w:rsidRPr="00DD6CA5">
        <w:rPr>
          <w:rFonts w:ascii="Arial" w:hAnsi="Arial" w:cs="Arial"/>
          <w:b/>
          <w:color w:val="1F3864"/>
          <w:sz w:val="28"/>
          <w:szCs w:val="28"/>
        </w:rPr>
        <w:t>Hodsdon</w:t>
      </w:r>
      <w:r w:rsidR="008C77A5" w:rsidRPr="00DD6CA5">
        <w:rPr>
          <w:rFonts w:ascii="Arial" w:hAnsi="Arial" w:cs="Arial"/>
          <w:b/>
          <w:color w:val="1F3864"/>
          <w:sz w:val="28"/>
          <w:szCs w:val="28"/>
        </w:rPr>
        <w:t xml:space="preserve"> – </w:t>
      </w:r>
      <w:bookmarkStart w:id="13" w:name="_Hlk137116748"/>
      <w:r w:rsidRPr="00DD6CA5">
        <w:rPr>
          <w:rFonts w:ascii="Arial" w:hAnsi="Arial" w:cs="Arial"/>
          <w:b/>
          <w:color w:val="1F3864"/>
          <w:sz w:val="28"/>
          <w:szCs w:val="28"/>
        </w:rPr>
        <w:t xml:space="preserve">Item 16.1 </w:t>
      </w:r>
      <w:r w:rsidR="008C77A5" w:rsidRPr="00DD6CA5">
        <w:rPr>
          <w:rFonts w:ascii="Arial" w:hAnsi="Arial" w:cs="Arial"/>
          <w:b/>
          <w:color w:val="1F3864"/>
          <w:sz w:val="28"/>
          <w:szCs w:val="28"/>
        </w:rPr>
        <w:t xml:space="preserve">- </w:t>
      </w:r>
      <w:r w:rsidRPr="00DD6CA5">
        <w:rPr>
          <w:rFonts w:ascii="Arial" w:hAnsi="Arial" w:cs="Arial"/>
          <w:b/>
          <w:color w:val="1F3864"/>
          <w:sz w:val="28"/>
          <w:szCs w:val="28"/>
        </w:rPr>
        <w:t>PD19.05.23 Adoption for Advertising – Nedlands Stirling Highway Activity Corridor (NSHAC) Strategy and Scheme Amendment</w:t>
      </w:r>
      <w:bookmarkEnd w:id="13"/>
      <w:bookmarkEnd w:id="12"/>
    </w:p>
    <w:p w14:paraId="7328E33F" w14:textId="77777777" w:rsidR="008C77A5" w:rsidRPr="00147AEA" w:rsidRDefault="008C77A5">
      <w:pPr>
        <w:keepNext/>
        <w:tabs>
          <w:tab w:val="left" w:pos="0"/>
          <w:tab w:val="right" w:pos="8335"/>
          <w:tab w:val="right" w:pos="8505"/>
        </w:tabs>
        <w:ind w:right="-330"/>
        <w:jc w:val="both"/>
        <w:outlineLvl w:val="1"/>
        <w:rPr>
          <w:rFonts w:ascii="Arial" w:hAnsi="Arial" w:cs="Arial"/>
          <w:b/>
          <w:szCs w:val="24"/>
        </w:rPr>
      </w:pPr>
    </w:p>
    <w:p w14:paraId="02A2E34C" w14:textId="306A97F8" w:rsidR="008C77A5" w:rsidRDefault="008C77A5">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sidR="00D2699B">
        <w:rPr>
          <w:rFonts w:ascii="Arial" w:hAnsi="Arial" w:cs="Arial"/>
          <w:szCs w:val="24"/>
        </w:rPr>
        <w:t>H</w:t>
      </w:r>
      <w:r w:rsidR="00CD3C51">
        <w:rPr>
          <w:rFonts w:ascii="Arial" w:hAnsi="Arial" w:cs="Arial"/>
          <w:szCs w:val="24"/>
        </w:rPr>
        <w:t>o</w:t>
      </w:r>
      <w:r w:rsidR="00D2699B">
        <w:rPr>
          <w:rFonts w:ascii="Arial" w:hAnsi="Arial" w:cs="Arial"/>
          <w:szCs w:val="24"/>
        </w:rPr>
        <w:t>dsdon</w:t>
      </w:r>
      <w:r w:rsidRPr="00147AEA">
        <w:rPr>
          <w:rFonts w:ascii="Arial" w:hAnsi="Arial" w:cs="Arial"/>
          <w:szCs w:val="24"/>
        </w:rPr>
        <w:t xml:space="preserve"> disclosed a financial interest in Item</w:t>
      </w:r>
      <w:r w:rsidR="00DD6CA5" w:rsidRPr="00DD6CA5">
        <w:rPr>
          <w:rFonts w:ascii="Arial" w:hAnsi="Arial" w:cs="Arial"/>
          <w:szCs w:val="24"/>
        </w:rPr>
        <w:t xml:space="preserve"> 16.1 - PD19.05.23 Adoption for Advertising – Nedlands Stirling Highway Activity Corridor (NSHAC) Strategy and Scheme Amendment</w:t>
      </w:r>
      <w:r w:rsidRPr="00147AEA">
        <w:rPr>
          <w:rFonts w:ascii="Arial" w:hAnsi="Arial" w:cs="Arial"/>
          <w:szCs w:val="24"/>
        </w:rPr>
        <w:t xml:space="preserve">, his interest being that </w:t>
      </w:r>
      <w:r w:rsidR="003562EF">
        <w:rPr>
          <w:rFonts w:ascii="Arial" w:hAnsi="Arial" w:cs="Arial"/>
          <w:szCs w:val="24"/>
        </w:rPr>
        <w:t xml:space="preserve">owns property on </w:t>
      </w:r>
      <w:r w:rsidR="00D2699B">
        <w:rPr>
          <w:rFonts w:ascii="Arial" w:hAnsi="Arial" w:cs="Arial"/>
          <w:szCs w:val="24"/>
        </w:rPr>
        <w:t>S</w:t>
      </w:r>
      <w:r w:rsidR="003562EF">
        <w:rPr>
          <w:rFonts w:ascii="Arial" w:hAnsi="Arial" w:cs="Arial"/>
          <w:szCs w:val="24"/>
        </w:rPr>
        <w:t xml:space="preserve">tirling </w:t>
      </w:r>
      <w:r w:rsidR="00D2699B">
        <w:rPr>
          <w:rFonts w:ascii="Arial" w:hAnsi="Arial" w:cs="Arial"/>
          <w:szCs w:val="24"/>
        </w:rPr>
        <w:t>H</w:t>
      </w:r>
      <w:r w:rsidR="003562EF">
        <w:rPr>
          <w:rFonts w:ascii="Arial" w:hAnsi="Arial" w:cs="Arial"/>
          <w:szCs w:val="24"/>
        </w:rPr>
        <w:t>ighway</w:t>
      </w:r>
      <w:r w:rsidR="00D2699B">
        <w:rPr>
          <w:rFonts w:ascii="Arial" w:hAnsi="Arial" w:cs="Arial"/>
          <w:szCs w:val="24"/>
        </w:rPr>
        <w:t>, Nedlands</w:t>
      </w:r>
      <w:r w:rsidR="00947177">
        <w:rPr>
          <w:rFonts w:ascii="Arial" w:hAnsi="Arial" w:cs="Arial"/>
          <w:szCs w:val="24"/>
        </w:rPr>
        <w:t>.</w:t>
      </w:r>
      <w:r w:rsidRPr="00147AEA">
        <w:rPr>
          <w:rFonts w:ascii="Arial" w:hAnsi="Arial" w:cs="Arial"/>
          <w:szCs w:val="24"/>
        </w:rPr>
        <w:t xml:space="preserve"> Councillor </w:t>
      </w:r>
      <w:r w:rsidR="00D2699B">
        <w:rPr>
          <w:rFonts w:ascii="Arial" w:hAnsi="Arial" w:cs="Arial"/>
          <w:szCs w:val="24"/>
        </w:rPr>
        <w:t xml:space="preserve">Hodsdon </w:t>
      </w:r>
      <w:r w:rsidRPr="00147AEA">
        <w:rPr>
          <w:rFonts w:ascii="Arial" w:hAnsi="Arial" w:cs="Arial"/>
          <w:szCs w:val="24"/>
        </w:rPr>
        <w:t>declared that he would leave the room during discussion on this item.</w:t>
      </w:r>
    </w:p>
    <w:p w14:paraId="23EF633B" w14:textId="77777777" w:rsidR="00DD6CA5" w:rsidRDefault="00DD6CA5">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p>
    <w:p w14:paraId="7FE123D2" w14:textId="77777777" w:rsidR="00CD3C51" w:rsidRPr="00DD6CA5" w:rsidRDefault="00CD3C51" w:rsidP="00CD3C51">
      <w:pPr>
        <w:keepNext/>
        <w:numPr>
          <w:ilvl w:val="1"/>
          <w:numId w:val="103"/>
        </w:numPr>
        <w:tabs>
          <w:tab w:val="left" w:pos="-284"/>
          <w:tab w:val="right" w:pos="8335"/>
          <w:tab w:val="right" w:pos="8505"/>
        </w:tabs>
        <w:ind w:left="-284" w:right="-330" w:hanging="850"/>
        <w:jc w:val="both"/>
        <w:outlineLvl w:val="1"/>
        <w:rPr>
          <w:rFonts w:ascii="Arial" w:hAnsi="Arial" w:cs="Arial"/>
          <w:b/>
          <w:color w:val="1F3864"/>
          <w:sz w:val="28"/>
          <w:szCs w:val="28"/>
        </w:rPr>
      </w:pPr>
      <w:bookmarkStart w:id="14" w:name="_Toc137222929"/>
      <w:r w:rsidRPr="00DD6CA5">
        <w:rPr>
          <w:rFonts w:ascii="Arial" w:hAnsi="Arial" w:cs="Arial"/>
          <w:b/>
          <w:color w:val="1F3864"/>
          <w:sz w:val="28"/>
          <w:szCs w:val="28"/>
        </w:rPr>
        <w:t>Councillor Bennett – Item 20.3 - PD23.05.23 Consideration of Responsible Authority Report for Amendments to Approved Mixed Use Development at 137 and 139 Broadway, Nedlands</w:t>
      </w:r>
      <w:bookmarkEnd w:id="14"/>
    </w:p>
    <w:p w14:paraId="7B282A9E" w14:textId="77777777" w:rsidR="00CD3C51" w:rsidRPr="00147AEA" w:rsidRDefault="00CD3C51" w:rsidP="00E75DF7">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58E366B6" w14:textId="7DFF1139" w:rsidR="00DC124A" w:rsidRDefault="00CD3C51">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Councillor</w:t>
      </w:r>
      <w:r>
        <w:rPr>
          <w:rFonts w:ascii="Arial" w:hAnsi="Arial" w:cs="Arial"/>
          <w:szCs w:val="24"/>
        </w:rPr>
        <w:t xml:space="preserve"> Bennett </w:t>
      </w:r>
      <w:r w:rsidRPr="00147AEA">
        <w:rPr>
          <w:rFonts w:ascii="Arial" w:hAnsi="Arial" w:cs="Arial"/>
          <w:szCs w:val="24"/>
        </w:rPr>
        <w:t>disclosed a</w:t>
      </w:r>
      <w:r w:rsidR="003268F1">
        <w:rPr>
          <w:rFonts w:ascii="Arial" w:hAnsi="Arial" w:cs="Arial"/>
          <w:szCs w:val="24"/>
        </w:rPr>
        <w:t>n</w:t>
      </w:r>
      <w:r w:rsidRPr="00147AEA">
        <w:rPr>
          <w:rFonts w:ascii="Arial" w:hAnsi="Arial" w:cs="Arial"/>
          <w:szCs w:val="24"/>
        </w:rPr>
        <w:t xml:space="preserve"> interest in Item </w:t>
      </w:r>
      <w:r>
        <w:rPr>
          <w:rFonts w:ascii="Arial" w:hAnsi="Arial" w:cs="Arial"/>
          <w:szCs w:val="24"/>
        </w:rPr>
        <w:t xml:space="preserve">20.3 </w:t>
      </w:r>
      <w:r w:rsidRPr="00147AEA">
        <w:rPr>
          <w:rFonts w:ascii="Arial" w:hAnsi="Arial" w:cs="Arial"/>
          <w:szCs w:val="24"/>
        </w:rPr>
        <w:t xml:space="preserve">– </w:t>
      </w:r>
      <w:r w:rsidRPr="00225AE4">
        <w:rPr>
          <w:rFonts w:ascii="Arial" w:hAnsi="Arial" w:cs="Arial"/>
          <w:szCs w:val="24"/>
        </w:rPr>
        <w:t>PD23.05.23 Consideration of Responsible Authority Report for Amendments to Approved Mixed Use Development at 137 and 139 Broadway, Nedlands</w:t>
      </w:r>
      <w:r w:rsidR="003268F1">
        <w:rPr>
          <w:rFonts w:ascii="Arial" w:hAnsi="Arial" w:cs="Arial"/>
          <w:szCs w:val="24"/>
        </w:rPr>
        <w:t>. Councillor Bennett advised that a</w:t>
      </w:r>
      <w:r w:rsidR="00DC124A" w:rsidRPr="00DC124A">
        <w:rPr>
          <w:rFonts w:ascii="Arial" w:hAnsi="Arial" w:cs="Arial"/>
          <w:szCs w:val="24"/>
        </w:rPr>
        <w:t xml:space="preserve">lthough </w:t>
      </w:r>
      <w:r w:rsidR="003268F1">
        <w:rPr>
          <w:rFonts w:ascii="Arial" w:hAnsi="Arial" w:cs="Arial"/>
          <w:szCs w:val="24"/>
        </w:rPr>
        <w:t>he does</w:t>
      </w:r>
      <w:r w:rsidR="00DC124A" w:rsidRPr="00DC124A">
        <w:rPr>
          <w:rFonts w:ascii="Arial" w:hAnsi="Arial" w:cs="Arial"/>
          <w:szCs w:val="24"/>
        </w:rPr>
        <w:t xml:space="preserve"> not have a conflict of interest with the actual 137-139 Broadway development site, as the City is aware, a commercial land use involving intensive building activities has been occurring at the residential property at 135 Broadway for more than a year. This dubious extension of the 137-139 construction site to adjoin </w:t>
      </w:r>
      <w:r w:rsidR="003268F1">
        <w:rPr>
          <w:rFonts w:ascii="Arial" w:hAnsi="Arial" w:cs="Arial"/>
          <w:szCs w:val="24"/>
        </w:rPr>
        <w:t>his</w:t>
      </w:r>
      <w:r w:rsidR="00DC124A" w:rsidRPr="00DC124A">
        <w:rPr>
          <w:rFonts w:ascii="Arial" w:hAnsi="Arial" w:cs="Arial"/>
          <w:szCs w:val="24"/>
        </w:rPr>
        <w:t xml:space="preserve"> property puts </w:t>
      </w:r>
      <w:r w:rsidR="003268F1">
        <w:rPr>
          <w:rFonts w:ascii="Arial" w:hAnsi="Arial" w:cs="Arial"/>
          <w:szCs w:val="24"/>
        </w:rPr>
        <w:t>him</w:t>
      </w:r>
      <w:r w:rsidR="00DC124A" w:rsidRPr="00DC124A">
        <w:rPr>
          <w:rFonts w:ascii="Arial" w:hAnsi="Arial" w:cs="Arial"/>
          <w:szCs w:val="24"/>
        </w:rPr>
        <w:t xml:space="preserve"> at a conflict-of-interest proximity and conflict-of-interest impartiality, therefore</w:t>
      </w:r>
      <w:r w:rsidR="003268F1">
        <w:rPr>
          <w:rFonts w:ascii="Arial" w:hAnsi="Arial" w:cs="Arial"/>
          <w:szCs w:val="24"/>
        </w:rPr>
        <w:t xml:space="preserve">, Councillor Bennett declared he </w:t>
      </w:r>
      <w:r w:rsidR="000D051E" w:rsidRPr="00147AEA">
        <w:rPr>
          <w:rFonts w:ascii="Arial" w:hAnsi="Arial" w:cs="Arial"/>
          <w:szCs w:val="24"/>
        </w:rPr>
        <w:t>would leave the room during discussion on this item.</w:t>
      </w:r>
    </w:p>
    <w:p w14:paraId="752F7AD2" w14:textId="77777777" w:rsidR="00DC124A" w:rsidRDefault="00DC124A">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p>
    <w:p w14:paraId="0E350EC9" w14:textId="77777777" w:rsidR="00DC124A" w:rsidRPr="00147AEA" w:rsidRDefault="00DC124A">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p>
    <w:p w14:paraId="49C764BC" w14:textId="0A7E33EC" w:rsidR="00683A50" w:rsidRPr="00164E62"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37222930"/>
      <w:r w:rsidRPr="00164E62">
        <w:rPr>
          <w:rFonts w:ascii="Arial" w:hAnsi="Arial" w:cs="Arial"/>
          <w:caps w:val="0"/>
          <w:color w:val="17365D" w:themeColor="text2" w:themeShade="BF"/>
          <w:szCs w:val="28"/>
          <w:u w:val="none"/>
        </w:rPr>
        <w:t>Disclosures of Interests Affecting Impartiality</w:t>
      </w:r>
      <w:bookmarkEnd w:id="15"/>
    </w:p>
    <w:p w14:paraId="49C764BD" w14:textId="77777777" w:rsidR="00D05D60" w:rsidRPr="00046B3A" w:rsidRDefault="00D05D60" w:rsidP="001C23DF">
      <w:pPr>
        <w:pStyle w:val="BodyTextIndent"/>
        <w:ind w:left="-1134" w:right="-238"/>
        <w:rPr>
          <w:rFonts w:ascii="Arial" w:hAnsi="Arial" w:cs="Arial"/>
          <w:szCs w:val="24"/>
        </w:rPr>
      </w:pPr>
    </w:p>
    <w:p w14:paraId="18F930D4" w14:textId="347F81A1"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8C77A5">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534DB33F" w14:textId="77777777" w:rsidR="008C77A5" w:rsidRPr="008C77A5" w:rsidRDefault="008C77A5" w:rsidP="001F6129">
      <w:pPr>
        <w:pStyle w:val="ListParagraph"/>
        <w:keepNext/>
        <w:numPr>
          <w:ilvl w:val="0"/>
          <w:numId w:val="103"/>
        </w:numPr>
        <w:tabs>
          <w:tab w:val="left" w:pos="-284"/>
          <w:tab w:val="right" w:pos="8335"/>
          <w:tab w:val="right" w:pos="8505"/>
        </w:tabs>
        <w:ind w:right="-330"/>
        <w:contextualSpacing w:val="0"/>
        <w:jc w:val="both"/>
        <w:outlineLvl w:val="1"/>
        <w:rPr>
          <w:rFonts w:ascii="Arial" w:hAnsi="Arial" w:cs="Arial"/>
          <w:b/>
          <w:vanish/>
          <w:color w:val="1F3864"/>
          <w:szCs w:val="24"/>
        </w:rPr>
      </w:pPr>
      <w:bookmarkStart w:id="16" w:name="_Toc137222931"/>
      <w:bookmarkEnd w:id="16"/>
    </w:p>
    <w:p w14:paraId="74F684E6" w14:textId="69A9BFE9" w:rsidR="008C77A5" w:rsidRPr="000C54AD" w:rsidRDefault="008C77A5" w:rsidP="003822EB">
      <w:pPr>
        <w:keepNext/>
        <w:numPr>
          <w:ilvl w:val="1"/>
          <w:numId w:val="103"/>
        </w:numPr>
        <w:tabs>
          <w:tab w:val="left" w:pos="-284"/>
          <w:tab w:val="right" w:pos="8335"/>
          <w:tab w:val="right" w:pos="8505"/>
        </w:tabs>
        <w:ind w:left="-284" w:right="-330" w:hanging="850"/>
        <w:jc w:val="both"/>
        <w:outlineLvl w:val="1"/>
        <w:rPr>
          <w:rFonts w:ascii="Arial" w:hAnsi="Arial" w:cs="Arial"/>
          <w:b/>
          <w:color w:val="1F3864"/>
          <w:sz w:val="28"/>
          <w:szCs w:val="28"/>
        </w:rPr>
      </w:pPr>
      <w:bookmarkStart w:id="17" w:name="_Toc137222932"/>
      <w:r w:rsidRPr="000C54AD">
        <w:rPr>
          <w:rFonts w:ascii="Arial" w:hAnsi="Arial" w:cs="Arial"/>
          <w:b/>
          <w:color w:val="1F3864"/>
          <w:sz w:val="28"/>
          <w:szCs w:val="28"/>
        </w:rPr>
        <w:t xml:space="preserve">Councillor </w:t>
      </w:r>
      <w:r w:rsidR="000B43DA" w:rsidRPr="000C54AD">
        <w:rPr>
          <w:rFonts w:ascii="Arial" w:hAnsi="Arial" w:cs="Arial"/>
          <w:b/>
          <w:color w:val="1F3864"/>
          <w:sz w:val="28"/>
          <w:szCs w:val="28"/>
        </w:rPr>
        <w:t>Hodsdon</w:t>
      </w:r>
      <w:r w:rsidRPr="000C54AD">
        <w:rPr>
          <w:rFonts w:ascii="Arial" w:hAnsi="Arial" w:cs="Arial"/>
          <w:b/>
          <w:color w:val="1F3864"/>
          <w:sz w:val="28"/>
          <w:szCs w:val="28"/>
        </w:rPr>
        <w:t xml:space="preserve"> – </w:t>
      </w:r>
      <w:r w:rsidR="003562EF" w:rsidRPr="000C54AD">
        <w:rPr>
          <w:rFonts w:ascii="Arial" w:hAnsi="Arial" w:cs="Arial"/>
          <w:b/>
          <w:color w:val="1F3864"/>
          <w:sz w:val="28"/>
          <w:szCs w:val="28"/>
        </w:rPr>
        <w:t>20.2</w:t>
      </w:r>
      <w:r w:rsidRPr="000C54AD">
        <w:rPr>
          <w:rFonts w:ascii="Arial" w:hAnsi="Arial" w:cs="Arial"/>
          <w:b/>
          <w:color w:val="1F3864"/>
          <w:sz w:val="28"/>
          <w:szCs w:val="28"/>
        </w:rPr>
        <w:t xml:space="preserve">- </w:t>
      </w:r>
      <w:r w:rsidR="00D2699B" w:rsidRPr="000C54AD">
        <w:rPr>
          <w:rFonts w:ascii="Arial" w:hAnsi="Arial" w:cs="Arial"/>
          <w:b/>
          <w:color w:val="1F3864"/>
          <w:sz w:val="28"/>
          <w:szCs w:val="28"/>
        </w:rPr>
        <w:t>PD22.05.23 Consideration of Responsible Authority Report for Sporting Facility at Lot 1500 Brockway, Mt Claremont</w:t>
      </w:r>
      <w:bookmarkEnd w:id="17"/>
    </w:p>
    <w:p w14:paraId="305551E8" w14:textId="77777777" w:rsidR="008C77A5" w:rsidRPr="00147AEA" w:rsidRDefault="008C77A5">
      <w:pPr>
        <w:tabs>
          <w:tab w:val="left" w:pos="-284"/>
        </w:tabs>
        <w:ind w:left="-284" w:right="-330"/>
      </w:pPr>
    </w:p>
    <w:p w14:paraId="54340FEA" w14:textId="25181745" w:rsidR="008C77A5" w:rsidRPr="00147AEA" w:rsidRDefault="008C77A5">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sidR="00D2699B">
        <w:rPr>
          <w:rFonts w:ascii="Arial" w:hAnsi="Arial" w:cs="Arial"/>
          <w:szCs w:val="24"/>
        </w:rPr>
        <w:t>Hodsdon</w:t>
      </w:r>
      <w:r w:rsidRPr="00147AEA">
        <w:rPr>
          <w:rFonts w:ascii="Arial" w:hAnsi="Arial" w:cs="Arial"/>
          <w:szCs w:val="24"/>
        </w:rPr>
        <w:t xml:space="preserve"> disclosed an impartiality interest in Item </w:t>
      </w:r>
      <w:r w:rsidR="000B43DA">
        <w:rPr>
          <w:rFonts w:ascii="Arial" w:hAnsi="Arial" w:cs="Arial"/>
          <w:szCs w:val="24"/>
        </w:rPr>
        <w:t>20.2</w:t>
      </w:r>
      <w:r w:rsidRPr="00147AEA">
        <w:rPr>
          <w:rFonts w:ascii="Arial" w:hAnsi="Arial" w:cs="Arial"/>
          <w:szCs w:val="24"/>
        </w:rPr>
        <w:t xml:space="preserve">- </w:t>
      </w:r>
      <w:r w:rsidR="00D2699B" w:rsidRPr="00D2699B">
        <w:rPr>
          <w:rFonts w:ascii="Arial" w:hAnsi="Arial" w:cs="Arial"/>
          <w:szCs w:val="24"/>
        </w:rPr>
        <w:t>PD22.05.23 Consideration of Responsible Authority Report for Sporting Facility at Lot 1500 Brockway, Mt Claremont</w:t>
      </w:r>
      <w:r w:rsidRPr="00147AEA">
        <w:rPr>
          <w:rFonts w:ascii="Arial" w:hAnsi="Arial" w:cs="Arial"/>
          <w:szCs w:val="24"/>
        </w:rPr>
        <w:t xml:space="preserve">.  Councillor </w:t>
      </w:r>
      <w:r w:rsidR="00D2699B">
        <w:rPr>
          <w:rFonts w:ascii="Arial" w:hAnsi="Arial" w:cs="Arial"/>
          <w:szCs w:val="24"/>
        </w:rPr>
        <w:t>Hodsdon</w:t>
      </w:r>
      <w:r w:rsidRPr="00147AEA">
        <w:rPr>
          <w:rFonts w:ascii="Arial" w:hAnsi="Arial" w:cs="Arial"/>
          <w:szCs w:val="24"/>
        </w:rPr>
        <w:t xml:space="preserve"> disclosed that </w:t>
      </w:r>
      <w:r w:rsidR="003562EF">
        <w:rPr>
          <w:rFonts w:ascii="Arial" w:hAnsi="Arial" w:cs="Arial"/>
          <w:szCs w:val="24"/>
        </w:rPr>
        <w:t>was</w:t>
      </w:r>
      <w:r w:rsidR="000B43DA">
        <w:rPr>
          <w:rFonts w:ascii="Arial" w:hAnsi="Arial" w:cs="Arial"/>
          <w:szCs w:val="24"/>
        </w:rPr>
        <w:t xml:space="preserve"> a past </w:t>
      </w:r>
      <w:r w:rsidR="003562EF">
        <w:rPr>
          <w:rFonts w:ascii="Arial" w:hAnsi="Arial" w:cs="Arial"/>
          <w:szCs w:val="24"/>
        </w:rPr>
        <w:t>employee of the school</w:t>
      </w:r>
      <w:r w:rsidRPr="00147AEA">
        <w:rPr>
          <w:rFonts w:ascii="Arial" w:hAnsi="Arial" w:cs="Arial"/>
          <w:szCs w:val="24"/>
        </w:rPr>
        <w:t xml:space="preserve">, and as a consequence, there may be a perception that his impartiality on the matter may be affected. Councillor </w:t>
      </w:r>
      <w:r w:rsidR="00D2699B">
        <w:rPr>
          <w:rFonts w:ascii="Arial" w:hAnsi="Arial" w:cs="Arial"/>
          <w:szCs w:val="24"/>
        </w:rPr>
        <w:t>Hodsdon</w:t>
      </w:r>
      <w:r w:rsidRPr="00147AEA">
        <w:rPr>
          <w:rFonts w:ascii="Arial" w:hAnsi="Arial" w:cs="Arial"/>
          <w:szCs w:val="24"/>
        </w:rPr>
        <w:t xml:space="preserve"> declared that he would consider this matter on its merits and vote accordingly.</w:t>
      </w:r>
    </w:p>
    <w:p w14:paraId="6C536DA8" w14:textId="77777777" w:rsidR="008C77A5" w:rsidRPr="00147AEA" w:rsidRDefault="008C77A5">
      <w:pPr>
        <w:tabs>
          <w:tab w:val="left" w:pos="-284"/>
        </w:tabs>
        <w:ind w:left="-284" w:right="-330"/>
        <w:rPr>
          <w:rFonts w:ascii="Arial" w:hAnsi="Arial" w:cs="Arial"/>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37222933"/>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18"/>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E33779F" w14:textId="099B0C0D" w:rsidR="00805239" w:rsidRPr="00046B3A" w:rsidRDefault="008C77A5" w:rsidP="00805239">
      <w:pPr>
        <w:ind w:left="-284" w:right="-238"/>
        <w:jc w:val="both"/>
        <w:rPr>
          <w:rFonts w:ascii="Arial" w:hAnsi="Arial" w:cs="Arial"/>
          <w:szCs w:val="24"/>
        </w:rPr>
      </w:pPr>
      <w:r>
        <w:rPr>
          <w:rFonts w:ascii="Arial" w:hAnsi="Arial" w:cs="Arial"/>
          <w:szCs w:val="24"/>
        </w:rPr>
        <w:t>Nil.</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032EE050" w14:textId="77777777" w:rsidR="007E331A" w:rsidRPr="00046B3A" w:rsidRDefault="007E331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9" w:name="_Toc137222934"/>
      <w:r w:rsidRPr="00164E62">
        <w:rPr>
          <w:rFonts w:ascii="Arial" w:hAnsi="Arial" w:cs="Arial"/>
          <w:caps w:val="0"/>
          <w:color w:val="17365D" w:themeColor="text2" w:themeShade="BF"/>
          <w:szCs w:val="28"/>
          <w:u w:val="none"/>
        </w:rPr>
        <w:t>Confirmation of Minutes</w:t>
      </w:r>
      <w:bookmarkEnd w:id="19"/>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D1BA490" w14:textId="11FA2281" w:rsidR="009A1BD4" w:rsidRPr="00C00273" w:rsidRDefault="009A1BD4" w:rsidP="00374838">
      <w:pPr>
        <w:pStyle w:val="Heading1"/>
        <w:numPr>
          <w:ilvl w:val="1"/>
          <w:numId w:val="9"/>
        </w:numPr>
        <w:tabs>
          <w:tab w:val="clear" w:pos="720"/>
          <w:tab w:val="clear" w:pos="2410"/>
          <w:tab w:val="clear" w:pos="2977"/>
          <w:tab w:val="clear" w:pos="8335"/>
          <w:tab w:val="clear" w:pos="8505"/>
          <w:tab w:val="num" w:pos="360"/>
        </w:tabs>
        <w:spacing w:before="0" w:after="0"/>
        <w:ind w:left="-284" w:right="-238" w:hanging="850"/>
        <w:rPr>
          <w:rFonts w:ascii="Arial" w:hAnsi="Arial" w:cs="Arial"/>
          <w:color w:val="244061" w:themeColor="accent1" w:themeShade="80"/>
          <w:szCs w:val="28"/>
          <w:u w:val="none"/>
        </w:rPr>
      </w:pPr>
      <w:bookmarkStart w:id="20" w:name="_Toc128053650"/>
      <w:bookmarkStart w:id="21" w:name="_Toc130475078"/>
      <w:bookmarkStart w:id="22" w:name="_Toc132903579"/>
      <w:bookmarkStart w:id="23" w:name="_Toc137222935"/>
      <w:r w:rsidRPr="00C00273">
        <w:rPr>
          <w:rFonts w:ascii="Arial" w:hAnsi="Arial" w:cs="Arial"/>
          <w:caps w:val="0"/>
          <w:color w:val="244061" w:themeColor="accent1" w:themeShade="80"/>
          <w:szCs w:val="28"/>
          <w:u w:val="none"/>
        </w:rPr>
        <w:t xml:space="preserve">Ordinary Council Meeting Minutes – </w:t>
      </w:r>
      <w:bookmarkEnd w:id="20"/>
      <w:r>
        <w:rPr>
          <w:rFonts w:ascii="Arial" w:hAnsi="Arial" w:cs="Arial"/>
          <w:caps w:val="0"/>
          <w:color w:val="244061" w:themeColor="accent1" w:themeShade="80"/>
          <w:szCs w:val="28"/>
          <w:u w:val="none"/>
        </w:rPr>
        <w:t>26 April 2023</w:t>
      </w:r>
      <w:bookmarkEnd w:id="21"/>
      <w:bookmarkEnd w:id="22"/>
      <w:bookmarkEnd w:id="23"/>
    </w:p>
    <w:p w14:paraId="2885182F" w14:textId="00ABACE2" w:rsidR="009A1BD4" w:rsidRDefault="003822EB" w:rsidP="009A1BD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rPr>
        <mc:AlternateContent>
          <mc:Choice Requires="wps">
            <w:drawing>
              <wp:anchor distT="0" distB="0" distL="114300" distR="114300" simplePos="0" relativeHeight="251658244" behindDoc="0" locked="0" layoutInCell="1" allowOverlap="1" wp14:anchorId="210ACD26" wp14:editId="7A0AAEE5">
                <wp:simplePos x="0" y="0"/>
                <wp:positionH relativeFrom="margin">
                  <wp:align>center</wp:align>
                </wp:positionH>
                <wp:positionV relativeFrom="paragraph">
                  <wp:posOffset>143364</wp:posOffset>
                </wp:positionV>
                <wp:extent cx="6299200" cy="1141046"/>
                <wp:effectExtent l="0" t="0" r="25400" b="21590"/>
                <wp:wrapNone/>
                <wp:docPr id="13" name="Rectangle 13" descr="P327#y1"/>
                <wp:cNvGraphicFramePr/>
                <a:graphic xmlns:a="http://schemas.openxmlformats.org/drawingml/2006/main">
                  <a:graphicData uri="http://schemas.microsoft.com/office/word/2010/wordprocessingShape">
                    <wps:wsp>
                      <wps:cNvSpPr/>
                      <wps:spPr>
                        <a:xfrm>
                          <a:off x="0" y="0"/>
                          <a:ext cx="6299200" cy="114104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AD06D" id="Rectangle 13" o:spid="_x0000_s1026" alt="P327#y1" style="position:absolute;margin-left:0;margin-top:11.3pt;width:496pt;height:89.8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" filled="f" strokecolor="#243f60 [1604]" strokeweight="2pt">
                <w10:wrap anchorx="margin"/>
              </v:rect>
            </w:pict>
          </mc:Fallback>
        </mc:AlternateContent>
      </w:r>
    </w:p>
    <w:p w14:paraId="0E83D82F" w14:textId="2EA81147" w:rsidR="008C77A5" w:rsidRPr="00147AEA" w:rsidRDefault="008C77A5">
      <w:pPr>
        <w:ind w:left="-284" w:right="-330"/>
        <w:jc w:val="both"/>
        <w:rPr>
          <w:rFonts w:ascii="Arial" w:hAnsi="Arial" w:cs="Arial"/>
          <w:szCs w:val="24"/>
        </w:rPr>
      </w:pPr>
      <w:r w:rsidRPr="00147AEA">
        <w:rPr>
          <w:rFonts w:ascii="Arial" w:hAnsi="Arial" w:cs="Arial"/>
          <w:szCs w:val="24"/>
        </w:rPr>
        <w:t xml:space="preserve">Moved – Councillor </w:t>
      </w:r>
      <w:r w:rsidR="007421CA">
        <w:rPr>
          <w:rFonts w:ascii="Arial" w:hAnsi="Arial" w:cs="Arial"/>
          <w:szCs w:val="24"/>
        </w:rPr>
        <w:t>Hodsdon</w:t>
      </w:r>
    </w:p>
    <w:p w14:paraId="73093A98" w14:textId="59C2B111" w:rsidR="008C77A5" w:rsidRPr="00147AEA" w:rsidRDefault="008C77A5">
      <w:pPr>
        <w:ind w:left="-284" w:right="-330"/>
        <w:jc w:val="both"/>
        <w:rPr>
          <w:rFonts w:ascii="Arial" w:hAnsi="Arial" w:cs="Arial"/>
          <w:szCs w:val="24"/>
        </w:rPr>
      </w:pPr>
      <w:r w:rsidRPr="00147AEA">
        <w:rPr>
          <w:rFonts w:ascii="Arial" w:hAnsi="Arial" w:cs="Arial"/>
          <w:szCs w:val="24"/>
        </w:rPr>
        <w:t xml:space="preserve">Seconded – Councillor </w:t>
      </w:r>
      <w:r w:rsidR="007421CA">
        <w:rPr>
          <w:rFonts w:ascii="Arial" w:hAnsi="Arial" w:cs="Arial"/>
          <w:szCs w:val="24"/>
        </w:rPr>
        <w:t>Amiry</w:t>
      </w:r>
    </w:p>
    <w:p w14:paraId="4419C9E9" w14:textId="77777777" w:rsidR="008C77A5" w:rsidRPr="00147AEA" w:rsidRDefault="008C77A5">
      <w:pPr>
        <w:ind w:left="-284" w:right="-330"/>
        <w:jc w:val="both"/>
        <w:rPr>
          <w:rFonts w:ascii="Arial" w:hAnsi="Arial" w:cs="Arial"/>
          <w:szCs w:val="24"/>
        </w:rPr>
      </w:pPr>
    </w:p>
    <w:p w14:paraId="2C63D0AE" w14:textId="0ECFDAA5" w:rsidR="008C77A5" w:rsidRDefault="008C77A5">
      <w:pPr>
        <w:ind w:left="-284" w:right="-330"/>
        <w:jc w:val="both"/>
        <w:rPr>
          <w:rFonts w:ascii="Arial" w:hAnsi="Arial" w:cs="Arial"/>
          <w:b/>
          <w:color w:val="244061" w:themeColor="accent1" w:themeShade="80"/>
          <w:szCs w:val="24"/>
        </w:rPr>
      </w:pPr>
      <w:r w:rsidRPr="00DF62CC">
        <w:rPr>
          <w:rFonts w:ascii="Arial" w:hAnsi="Arial" w:cs="Arial"/>
          <w:b/>
          <w:color w:val="244061" w:themeColor="accent1" w:themeShade="80"/>
          <w:szCs w:val="24"/>
        </w:rPr>
        <w:t>The minutes of the Ordinary Council Meeting held 26 April 2023 be confirmed.</w:t>
      </w:r>
    </w:p>
    <w:p w14:paraId="163F6D17" w14:textId="77777777" w:rsidR="002432A6" w:rsidRPr="00DF62CC" w:rsidRDefault="002432A6">
      <w:pPr>
        <w:ind w:left="-284" w:right="-330"/>
        <w:jc w:val="both"/>
        <w:rPr>
          <w:rFonts w:ascii="Arial" w:hAnsi="Arial" w:cs="Arial"/>
          <w:b/>
          <w:color w:val="244061" w:themeColor="accent1" w:themeShade="80"/>
          <w:szCs w:val="24"/>
        </w:rPr>
      </w:pPr>
    </w:p>
    <w:p w14:paraId="3CC83DDC" w14:textId="77777777" w:rsidR="007421CA" w:rsidRPr="00147AEA" w:rsidRDefault="007421CA" w:rsidP="007421CA">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9C764D3" w14:textId="5DD859C5" w:rsidR="003D10A2"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4" w:name="_Toc137222936"/>
      <w:r w:rsidRPr="00164E62">
        <w:rPr>
          <w:rFonts w:ascii="Arial" w:hAnsi="Arial" w:cs="Arial"/>
          <w:caps w:val="0"/>
          <w:color w:val="17365D" w:themeColor="text2" w:themeShade="BF"/>
          <w:szCs w:val="28"/>
          <w:u w:val="none"/>
        </w:rPr>
        <w:t>Announcements of the Presiding Member without discussion</w:t>
      </w:r>
      <w:bookmarkEnd w:id="24"/>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4E492FD" w14:textId="4B1B4FB9" w:rsidR="004758AA" w:rsidRDefault="004758AA" w:rsidP="00A05ACD">
      <w:pPr>
        <w:pStyle w:val="CouncilHeading"/>
      </w:pPr>
      <w:r>
        <w:t>The Presiding Member gave the following speech:</w:t>
      </w:r>
    </w:p>
    <w:p w14:paraId="48298ED0" w14:textId="77777777" w:rsidR="004758AA" w:rsidRDefault="004758AA" w:rsidP="00A05ACD">
      <w:pPr>
        <w:pStyle w:val="CouncilHeading"/>
      </w:pPr>
    </w:p>
    <w:p w14:paraId="351072F2" w14:textId="1B236A6D" w:rsidR="004758AA" w:rsidRPr="004758AA" w:rsidRDefault="004758AA" w:rsidP="00A05ACD">
      <w:pPr>
        <w:pStyle w:val="CouncilHeading"/>
      </w:pPr>
      <w:r w:rsidRPr="004758AA">
        <w:t>Good evening ladies and gentlemen</w:t>
      </w:r>
      <w:r>
        <w:t>,</w:t>
      </w:r>
    </w:p>
    <w:p w14:paraId="53166B5B" w14:textId="77777777" w:rsidR="004758AA" w:rsidRPr="004758AA" w:rsidRDefault="004758AA" w:rsidP="00A05ACD">
      <w:pPr>
        <w:pStyle w:val="CouncilHeading"/>
      </w:pPr>
    </w:p>
    <w:p w14:paraId="1E2159CD" w14:textId="77777777" w:rsidR="004758AA" w:rsidRPr="004758AA" w:rsidRDefault="004758AA" w:rsidP="00A05ACD">
      <w:pPr>
        <w:pStyle w:val="CouncilHeading"/>
      </w:pPr>
      <w:r w:rsidRPr="004758AA">
        <w:t xml:space="preserve">This month, the Australian Bureau of Statistics, released new data about socio economic status in Australia. </w:t>
      </w:r>
    </w:p>
    <w:p w14:paraId="007EDBDA" w14:textId="77777777" w:rsidR="004758AA" w:rsidRPr="004758AA" w:rsidRDefault="004758AA" w:rsidP="00A05ACD">
      <w:pPr>
        <w:pStyle w:val="CouncilHeading"/>
      </w:pPr>
    </w:p>
    <w:p w14:paraId="1DC4ED86" w14:textId="77777777" w:rsidR="004758AA" w:rsidRPr="004758AA" w:rsidRDefault="004758AA" w:rsidP="00A05ACD">
      <w:pPr>
        <w:pStyle w:val="CouncilHeading"/>
      </w:pPr>
      <w:r w:rsidRPr="004758AA">
        <w:t xml:space="preserve">The City of Nedlands, were named, the ninth most affluent in the country. </w:t>
      </w:r>
    </w:p>
    <w:p w14:paraId="26D8F16B" w14:textId="77777777" w:rsidR="004758AA" w:rsidRPr="004758AA" w:rsidRDefault="004758AA" w:rsidP="00A05ACD">
      <w:pPr>
        <w:pStyle w:val="CouncilHeading"/>
      </w:pPr>
    </w:p>
    <w:p w14:paraId="6BB25CA3" w14:textId="77777777" w:rsidR="004758AA" w:rsidRPr="004758AA" w:rsidRDefault="004758AA" w:rsidP="00A05ACD">
      <w:pPr>
        <w:pStyle w:val="CouncilHeading"/>
      </w:pPr>
      <w:r w:rsidRPr="004758AA">
        <w:t xml:space="preserve">Socio economic data is used to determine business, health and economic opportunities. </w:t>
      </w:r>
    </w:p>
    <w:p w14:paraId="3498DBB4" w14:textId="77777777" w:rsidR="004758AA" w:rsidRPr="004758AA" w:rsidRDefault="004758AA" w:rsidP="00A05ACD">
      <w:pPr>
        <w:pStyle w:val="CouncilHeading"/>
      </w:pPr>
    </w:p>
    <w:p w14:paraId="67315BA2" w14:textId="77777777" w:rsidR="004758AA" w:rsidRPr="004758AA" w:rsidRDefault="004758AA" w:rsidP="00A05ACD">
      <w:pPr>
        <w:pStyle w:val="CouncilHeading"/>
      </w:pPr>
      <w:r w:rsidRPr="004758AA">
        <w:t xml:space="preserve">While, the survey is about the people who live in our local government area. Our financial wellbeing must be a reflection of our stakeholders. </w:t>
      </w:r>
    </w:p>
    <w:p w14:paraId="6B954E7C" w14:textId="77777777" w:rsidR="004758AA" w:rsidRPr="004758AA" w:rsidRDefault="004758AA" w:rsidP="00A05ACD">
      <w:pPr>
        <w:pStyle w:val="CouncilHeading"/>
      </w:pPr>
    </w:p>
    <w:p w14:paraId="59F0D5D2" w14:textId="77777777" w:rsidR="004758AA" w:rsidRPr="004758AA" w:rsidRDefault="004758AA" w:rsidP="00A05ACD">
      <w:pPr>
        <w:pStyle w:val="CouncilHeading"/>
      </w:pPr>
      <w:r w:rsidRPr="004758AA">
        <w:t xml:space="preserve">Our cash reserves are low, siting at net $1.731 million to the yearend 30 June 2023. </w:t>
      </w:r>
    </w:p>
    <w:p w14:paraId="0747ACFD" w14:textId="77777777" w:rsidR="004758AA" w:rsidRPr="004758AA" w:rsidRDefault="004758AA" w:rsidP="00A05ACD">
      <w:pPr>
        <w:pStyle w:val="CouncilHeading"/>
      </w:pPr>
    </w:p>
    <w:p w14:paraId="63C41543" w14:textId="77777777" w:rsidR="004758AA" w:rsidRPr="004758AA" w:rsidRDefault="004758AA" w:rsidP="00A05ACD">
      <w:pPr>
        <w:pStyle w:val="CouncilHeading"/>
      </w:pPr>
      <w:r w:rsidRPr="004758AA">
        <w:t xml:space="preserve">We have been left with a 42 million dollar asset management backlog. The City of Nedlands must build financial resilience for splurge and emergency items. </w:t>
      </w:r>
    </w:p>
    <w:p w14:paraId="7470A3BF" w14:textId="77777777" w:rsidR="004758AA" w:rsidRPr="004758AA" w:rsidRDefault="004758AA" w:rsidP="00A05ACD">
      <w:pPr>
        <w:pStyle w:val="CouncilHeading"/>
      </w:pPr>
    </w:p>
    <w:p w14:paraId="2046D29F" w14:textId="77777777" w:rsidR="004758AA" w:rsidRPr="004758AA" w:rsidRDefault="004758AA" w:rsidP="00A05ACD">
      <w:pPr>
        <w:pStyle w:val="CouncilHeading"/>
      </w:pPr>
      <w:r w:rsidRPr="004758AA">
        <w:t>Currently our FTE sits at 161.8 which is almost 7.36 under budget.</w:t>
      </w:r>
    </w:p>
    <w:p w14:paraId="580AD788" w14:textId="77777777" w:rsidR="004758AA" w:rsidRPr="004758AA" w:rsidRDefault="004758AA" w:rsidP="00A05ACD">
      <w:pPr>
        <w:pStyle w:val="CouncilHeading"/>
      </w:pPr>
    </w:p>
    <w:p w14:paraId="32FB57F8" w14:textId="77777777" w:rsidR="004758AA" w:rsidRPr="004758AA" w:rsidRDefault="004758AA" w:rsidP="00A05ACD">
      <w:pPr>
        <w:pStyle w:val="CouncilHeading"/>
      </w:pPr>
      <w:r w:rsidRPr="004758AA">
        <w:t xml:space="preserve">Meantime, we continue to make inroads in tree protection. </w:t>
      </w:r>
    </w:p>
    <w:p w14:paraId="6F6A9D95" w14:textId="77777777" w:rsidR="004758AA" w:rsidRPr="004758AA" w:rsidRDefault="004758AA" w:rsidP="00A05ACD">
      <w:pPr>
        <w:pStyle w:val="CouncilHeading"/>
      </w:pPr>
    </w:p>
    <w:p w14:paraId="682C4AD2" w14:textId="77777777" w:rsidR="004758AA" w:rsidRPr="004758AA" w:rsidRDefault="004758AA" w:rsidP="00A05ACD">
      <w:pPr>
        <w:pStyle w:val="CouncilHeading"/>
      </w:pPr>
      <w:r w:rsidRPr="004758AA">
        <w:t xml:space="preserve">I personally have paid the monies owing on the 1,000 Trees, gifted to the city as a donation. They are now paid for in full.  Our new green friends, will be welcomed to the City of Nedlands and most likely reside at the depot, before they are planted at a nature strip near you. </w:t>
      </w:r>
    </w:p>
    <w:p w14:paraId="063F5780" w14:textId="77777777" w:rsidR="004758AA" w:rsidRPr="004758AA" w:rsidRDefault="004758AA" w:rsidP="00A05ACD">
      <w:pPr>
        <w:pStyle w:val="CouncilHeading"/>
      </w:pPr>
    </w:p>
    <w:p w14:paraId="470C6A9E" w14:textId="77777777" w:rsidR="004758AA" w:rsidRPr="004758AA" w:rsidRDefault="004758AA" w:rsidP="00A05ACD">
      <w:pPr>
        <w:pStyle w:val="CouncilHeading"/>
      </w:pPr>
      <w:r w:rsidRPr="004758AA">
        <w:t xml:space="preserve">This month, on the 6th of May, the world witnessed the King’s Coronation. </w:t>
      </w:r>
    </w:p>
    <w:p w14:paraId="4263142D" w14:textId="77777777" w:rsidR="004758AA" w:rsidRPr="004758AA" w:rsidRDefault="004758AA" w:rsidP="00A05ACD">
      <w:pPr>
        <w:pStyle w:val="CouncilHeading"/>
      </w:pPr>
    </w:p>
    <w:p w14:paraId="6E09E7F3" w14:textId="77777777" w:rsidR="004758AA" w:rsidRPr="004758AA" w:rsidRDefault="004758AA" w:rsidP="00A05ACD">
      <w:pPr>
        <w:pStyle w:val="CouncilHeading"/>
      </w:pPr>
      <w:r w:rsidRPr="004758AA">
        <w:t>King Charles the 3rd, is now head of the United Kingdom and fourteen commonwealth nations.</w:t>
      </w:r>
    </w:p>
    <w:p w14:paraId="0D143ACF" w14:textId="77777777" w:rsidR="004758AA" w:rsidRPr="004758AA" w:rsidRDefault="004758AA" w:rsidP="00A05ACD">
      <w:pPr>
        <w:pStyle w:val="CouncilHeading"/>
      </w:pPr>
    </w:p>
    <w:p w14:paraId="5C20CF78" w14:textId="77777777" w:rsidR="004758AA" w:rsidRPr="004758AA" w:rsidRDefault="004758AA" w:rsidP="00A05ACD">
      <w:pPr>
        <w:pStyle w:val="CouncilHeading"/>
      </w:pPr>
      <w:r w:rsidRPr="004758AA">
        <w:t xml:space="preserve">The King’s work on sustainable architecture and preservation of the planet is admirable. </w:t>
      </w:r>
    </w:p>
    <w:p w14:paraId="71C4183D" w14:textId="77777777" w:rsidR="004758AA" w:rsidRPr="004758AA" w:rsidRDefault="004758AA" w:rsidP="00A05ACD">
      <w:pPr>
        <w:pStyle w:val="CouncilHeading"/>
      </w:pPr>
    </w:p>
    <w:p w14:paraId="0AE2E0B6" w14:textId="77777777" w:rsidR="004758AA" w:rsidRPr="004758AA" w:rsidRDefault="004758AA" w:rsidP="00A05ACD">
      <w:pPr>
        <w:pStyle w:val="CouncilHeading"/>
      </w:pPr>
      <w:r w:rsidRPr="004758AA">
        <w:t xml:space="preserve">At 73, King Charles is the oldest person to accede the throne, and is passionate about environmental causes. </w:t>
      </w:r>
    </w:p>
    <w:p w14:paraId="3CD36608" w14:textId="77777777" w:rsidR="004758AA" w:rsidRPr="004758AA" w:rsidRDefault="004758AA" w:rsidP="00A05ACD">
      <w:pPr>
        <w:pStyle w:val="CouncilHeading"/>
      </w:pPr>
    </w:p>
    <w:p w14:paraId="14FE186D" w14:textId="77777777" w:rsidR="004758AA" w:rsidRPr="004758AA" w:rsidRDefault="004758AA" w:rsidP="00A05ACD">
      <w:pPr>
        <w:pStyle w:val="CouncilHeading"/>
      </w:pPr>
      <w:r w:rsidRPr="004758AA">
        <w:t>I quote the King, “ The greatest challenge we face, is to reform our relationship with nature, to put sustainability at the heart of our economy and to recognise that conservation of nature is not a luxury but a necessity.”</w:t>
      </w:r>
    </w:p>
    <w:p w14:paraId="72FBC711" w14:textId="77777777" w:rsidR="004758AA" w:rsidRPr="004758AA" w:rsidRDefault="004758AA" w:rsidP="00A05ACD">
      <w:pPr>
        <w:pStyle w:val="CouncilHeading"/>
      </w:pPr>
    </w:p>
    <w:p w14:paraId="4010BD3A" w14:textId="77777777" w:rsidR="004758AA" w:rsidRPr="004758AA" w:rsidRDefault="004758AA" w:rsidP="00A05ACD">
      <w:pPr>
        <w:pStyle w:val="CouncilHeading"/>
      </w:pPr>
      <w:r w:rsidRPr="004758AA">
        <w:t xml:space="preserve">With the environment and the community at the forefront, tonight, I will be moving two notice of motions. </w:t>
      </w:r>
    </w:p>
    <w:p w14:paraId="5D384331" w14:textId="77777777" w:rsidR="004758AA" w:rsidRPr="004758AA" w:rsidRDefault="004758AA" w:rsidP="00A05ACD">
      <w:pPr>
        <w:pStyle w:val="CouncilHeading"/>
      </w:pPr>
    </w:p>
    <w:p w14:paraId="5276A8EF" w14:textId="77777777" w:rsidR="004758AA" w:rsidRPr="004758AA" w:rsidRDefault="004758AA" w:rsidP="00A05ACD">
      <w:pPr>
        <w:pStyle w:val="CouncilHeading"/>
      </w:pPr>
      <w:r w:rsidRPr="004758AA">
        <w:t>One is to create a pedestrian underpass for our city. An underpass for Nedlands. This will unite residential areas north and south of Stirling Highway. I believe this will change the way we traverse.</w:t>
      </w:r>
    </w:p>
    <w:p w14:paraId="2D3BB583" w14:textId="77777777" w:rsidR="004758AA" w:rsidRPr="004758AA" w:rsidRDefault="004758AA" w:rsidP="00A05ACD">
      <w:pPr>
        <w:pStyle w:val="CouncilHeading"/>
      </w:pPr>
    </w:p>
    <w:p w14:paraId="66AF3083" w14:textId="77777777" w:rsidR="004758AA" w:rsidRPr="004758AA" w:rsidRDefault="004758AA" w:rsidP="00A05ACD">
      <w:pPr>
        <w:pStyle w:val="CouncilHeading"/>
      </w:pPr>
      <w:r w:rsidRPr="004758AA">
        <w:t xml:space="preserve">An underpass will encourage walkability, and allow all of us, children and older people included, to walk to school, the shops and go about our business safely. </w:t>
      </w:r>
    </w:p>
    <w:p w14:paraId="69E50E31" w14:textId="77777777" w:rsidR="004758AA" w:rsidRPr="004758AA" w:rsidRDefault="004758AA" w:rsidP="00A05ACD">
      <w:pPr>
        <w:pStyle w:val="CouncilHeading"/>
      </w:pPr>
    </w:p>
    <w:p w14:paraId="135E70A1" w14:textId="77777777" w:rsidR="004758AA" w:rsidRPr="004758AA" w:rsidRDefault="004758AA" w:rsidP="00A05ACD">
      <w:pPr>
        <w:pStyle w:val="CouncilHeading"/>
      </w:pPr>
      <w:r w:rsidRPr="004758AA">
        <w:t xml:space="preserve">This move follows another tragic death on Stirling Hwy in Nedlands on April 14 2023. </w:t>
      </w:r>
    </w:p>
    <w:p w14:paraId="29138983" w14:textId="77777777" w:rsidR="004758AA" w:rsidRPr="004758AA" w:rsidRDefault="004758AA" w:rsidP="00A05ACD">
      <w:pPr>
        <w:pStyle w:val="CouncilHeading"/>
      </w:pPr>
    </w:p>
    <w:p w14:paraId="6D8F22D4" w14:textId="77777777" w:rsidR="004758AA" w:rsidRPr="004758AA" w:rsidRDefault="004758AA" w:rsidP="00A05ACD">
      <w:pPr>
        <w:pStyle w:val="CouncilHeading"/>
      </w:pPr>
      <w:r w:rsidRPr="004758AA">
        <w:t xml:space="preserve">Another environmental and community measure, is to become a participating member of WMRC. </w:t>
      </w:r>
    </w:p>
    <w:p w14:paraId="273820B8" w14:textId="77777777" w:rsidR="004758AA" w:rsidRPr="004758AA" w:rsidRDefault="004758AA" w:rsidP="00A05ACD">
      <w:pPr>
        <w:pStyle w:val="CouncilHeading"/>
      </w:pPr>
    </w:p>
    <w:p w14:paraId="2F4BF681" w14:textId="77777777" w:rsidR="004758AA" w:rsidRPr="004758AA" w:rsidRDefault="004758AA" w:rsidP="00A05ACD">
      <w:pPr>
        <w:pStyle w:val="CouncilHeading"/>
      </w:pPr>
      <w:r w:rsidRPr="004758AA">
        <w:t xml:space="preserve">The Western Metropolitan Regional Council, is based in our city, and by being an affiliate member will create a greater opportunity for all residents to recycle more.  </w:t>
      </w:r>
    </w:p>
    <w:p w14:paraId="103C8D88" w14:textId="77777777" w:rsidR="004758AA" w:rsidRPr="004758AA" w:rsidRDefault="004758AA" w:rsidP="00A05ACD">
      <w:pPr>
        <w:pStyle w:val="CouncilHeading"/>
      </w:pPr>
    </w:p>
    <w:p w14:paraId="7E0E45A3" w14:textId="77777777" w:rsidR="004758AA" w:rsidRPr="004758AA" w:rsidRDefault="004758AA" w:rsidP="00A05ACD">
      <w:pPr>
        <w:pStyle w:val="CouncilHeading"/>
      </w:pPr>
      <w:r w:rsidRPr="004758AA">
        <w:t xml:space="preserve">Waste disposal is something the City of Nedlands can lead on. </w:t>
      </w:r>
    </w:p>
    <w:p w14:paraId="04927701" w14:textId="77777777" w:rsidR="004758AA" w:rsidRPr="004758AA" w:rsidRDefault="004758AA" w:rsidP="00A05ACD">
      <w:pPr>
        <w:pStyle w:val="CouncilHeading"/>
      </w:pPr>
    </w:p>
    <w:p w14:paraId="01EC0D5A" w14:textId="77777777" w:rsidR="004758AA" w:rsidRPr="004758AA" w:rsidRDefault="004758AA" w:rsidP="00A05ACD">
      <w:pPr>
        <w:pStyle w:val="CouncilHeading"/>
      </w:pPr>
      <w:r w:rsidRPr="004758AA">
        <w:t xml:space="preserve">The move to join WMRC follows our great success with FOGO. </w:t>
      </w:r>
    </w:p>
    <w:p w14:paraId="57C8DAB5" w14:textId="77777777" w:rsidR="004758AA" w:rsidRPr="004758AA" w:rsidRDefault="004758AA" w:rsidP="00A05ACD">
      <w:pPr>
        <w:pStyle w:val="CouncilHeading"/>
      </w:pPr>
    </w:p>
    <w:p w14:paraId="4F7B479E" w14:textId="77777777" w:rsidR="004758AA" w:rsidRPr="004758AA" w:rsidRDefault="004758AA" w:rsidP="00A05ACD">
      <w:pPr>
        <w:pStyle w:val="CouncilHeading"/>
      </w:pPr>
      <w:r w:rsidRPr="004758AA">
        <w:t xml:space="preserve">With 163.18 Tonnes less general waste delivered to landfill in April than in the same month last year, FOGO had another successful month. </w:t>
      </w:r>
    </w:p>
    <w:p w14:paraId="47775E87" w14:textId="77777777" w:rsidR="004758AA" w:rsidRPr="004758AA" w:rsidRDefault="004758AA" w:rsidP="00A05ACD">
      <w:pPr>
        <w:pStyle w:val="CouncilHeading"/>
      </w:pPr>
    </w:p>
    <w:p w14:paraId="49722A9F" w14:textId="77777777" w:rsidR="004758AA" w:rsidRPr="004758AA" w:rsidRDefault="004758AA" w:rsidP="00A05ACD">
      <w:pPr>
        <w:pStyle w:val="CouncilHeading"/>
      </w:pPr>
      <w:r w:rsidRPr="004758AA">
        <w:t xml:space="preserve">The overall landfill diversion (for kerbside services) increased from (preFOGO) 46.82% to 63.37% (Post FOGO). </w:t>
      </w:r>
    </w:p>
    <w:p w14:paraId="3BD9FDD6" w14:textId="77777777" w:rsidR="004758AA" w:rsidRPr="004758AA" w:rsidRDefault="004758AA" w:rsidP="00A05ACD">
      <w:pPr>
        <w:pStyle w:val="CouncilHeading"/>
      </w:pPr>
      <w:r w:rsidRPr="004758AA">
        <w:t xml:space="preserve"> </w:t>
      </w:r>
    </w:p>
    <w:p w14:paraId="34EBE00C" w14:textId="77777777" w:rsidR="004758AA" w:rsidRPr="004758AA" w:rsidRDefault="004758AA" w:rsidP="00A05ACD">
      <w:pPr>
        <w:pStyle w:val="CouncilHeading"/>
      </w:pPr>
      <w:r w:rsidRPr="004758AA">
        <w:t xml:space="preserve">Finally, many of you may be aware about the hard fight for Tawarri, of which myself, Councillor Blane Brackenridge, Councillor Fergus Bennett lost last Thursday at the State Development Assessment Unit, with an unanimous approval decision. </w:t>
      </w:r>
    </w:p>
    <w:p w14:paraId="57FEF603" w14:textId="77777777" w:rsidR="004758AA" w:rsidRPr="004758AA" w:rsidRDefault="004758AA" w:rsidP="00A05ACD">
      <w:pPr>
        <w:pStyle w:val="CouncilHeading"/>
      </w:pPr>
    </w:p>
    <w:p w14:paraId="6B30C022" w14:textId="77777777" w:rsidR="004758AA" w:rsidRPr="004758AA" w:rsidRDefault="004758AA" w:rsidP="00A05ACD">
      <w:pPr>
        <w:pStyle w:val="CouncilHeading"/>
      </w:pPr>
      <w:r w:rsidRPr="004758AA">
        <w:t xml:space="preserve">I would like to graciously thank Cr Brackenridge and Cr Bennett for their support, and factual speeches. </w:t>
      </w:r>
    </w:p>
    <w:p w14:paraId="4847B989" w14:textId="77777777" w:rsidR="004758AA" w:rsidRPr="004758AA" w:rsidRDefault="004758AA" w:rsidP="00A05ACD">
      <w:pPr>
        <w:pStyle w:val="CouncilHeading"/>
      </w:pPr>
    </w:p>
    <w:p w14:paraId="02A586E1" w14:textId="77777777" w:rsidR="004758AA" w:rsidRPr="004758AA" w:rsidRDefault="004758AA" w:rsidP="00A05ACD">
      <w:pPr>
        <w:pStyle w:val="CouncilHeading"/>
      </w:pPr>
      <w:r w:rsidRPr="004758AA">
        <w:t xml:space="preserve">I would also like to acknowledge, Mr. Chris Zelestis KC and Dr. Robin Collin, for their tireless voluntary contribution to the city on this matter. </w:t>
      </w:r>
    </w:p>
    <w:p w14:paraId="23340B81" w14:textId="77777777" w:rsidR="004758AA" w:rsidRPr="004758AA" w:rsidRDefault="004758AA" w:rsidP="00A05ACD">
      <w:pPr>
        <w:pStyle w:val="CouncilHeading"/>
      </w:pPr>
    </w:p>
    <w:p w14:paraId="1EAA1C53" w14:textId="77777777" w:rsidR="004758AA" w:rsidRPr="004758AA" w:rsidRDefault="004758AA" w:rsidP="00A05ACD">
      <w:pPr>
        <w:pStyle w:val="CouncilHeading"/>
      </w:pPr>
      <w:r w:rsidRPr="004758AA">
        <w:t xml:space="preserve">This is a deprivation of Swan River foreshore for all West Australians. </w:t>
      </w:r>
    </w:p>
    <w:p w14:paraId="7F0D5911" w14:textId="77777777" w:rsidR="004758AA" w:rsidRPr="004758AA" w:rsidRDefault="004758AA" w:rsidP="00A05ACD">
      <w:pPr>
        <w:pStyle w:val="CouncilHeading"/>
      </w:pPr>
    </w:p>
    <w:p w14:paraId="3E1ED4DE" w14:textId="77777777" w:rsidR="004758AA" w:rsidRPr="004758AA" w:rsidRDefault="004758AA" w:rsidP="00A05ACD">
      <w:pPr>
        <w:pStyle w:val="CouncilHeading"/>
      </w:pPr>
      <w:r w:rsidRPr="004758AA">
        <w:t>The Tawarri site could be many beautiful things, a Freshwaters type café, is just one example, a large greenspace, which could be sustainable and create a lasting legacy for all.</w:t>
      </w:r>
    </w:p>
    <w:p w14:paraId="04E80B4C" w14:textId="77777777" w:rsidR="004758AA" w:rsidRPr="004758AA" w:rsidRDefault="004758AA" w:rsidP="00A05ACD">
      <w:pPr>
        <w:pStyle w:val="CouncilHeading"/>
      </w:pPr>
      <w:r w:rsidRPr="004758AA">
        <w:t xml:space="preserve">Regardless, of the decision, I will continue to advocate for the protection of Class A reserves, which we must remain in perpetuity.  If they are to be developed, they must exist as a light building footprint for the community not private developers.  </w:t>
      </w:r>
    </w:p>
    <w:p w14:paraId="550618A2" w14:textId="77777777" w:rsidR="004758AA" w:rsidRPr="004758AA" w:rsidRDefault="004758AA" w:rsidP="00A05ACD">
      <w:pPr>
        <w:pStyle w:val="CouncilHeading"/>
      </w:pPr>
    </w:p>
    <w:p w14:paraId="49C764D6" w14:textId="65EBD744" w:rsidR="003D10A2" w:rsidRDefault="004758AA" w:rsidP="00A05ACD">
      <w:pPr>
        <w:pStyle w:val="CouncilHeading"/>
      </w:pPr>
      <w:r w:rsidRPr="004758AA">
        <w:t>We are all the stewards of our city…and we must uphold responsible planning and thorough management of our finances and resources, to meet the needs of current and future generations.</w:t>
      </w:r>
    </w:p>
    <w:p w14:paraId="25D5A2A9" w14:textId="77777777" w:rsidR="001A6FE5" w:rsidRDefault="001A6FE5" w:rsidP="00A05ACD">
      <w:pPr>
        <w:pStyle w:val="CouncilHeading"/>
      </w:pPr>
    </w:p>
    <w:p w14:paraId="3697FAFA" w14:textId="77777777" w:rsidR="004758AA" w:rsidRDefault="004758AA" w:rsidP="00A05ACD">
      <w:pPr>
        <w:pStyle w:val="CouncilHeading"/>
      </w:pPr>
    </w:p>
    <w:p w14:paraId="4F478938" w14:textId="3603D12A" w:rsidR="00F46E54" w:rsidRPr="00164E62" w:rsidRDefault="00F46E54" w:rsidP="00E91883">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5" w:name="_Toc137222937"/>
      <w:r w:rsidRPr="00164E62">
        <w:rPr>
          <w:rFonts w:ascii="Arial" w:hAnsi="Arial" w:cs="Arial"/>
          <w:caps w:val="0"/>
          <w:color w:val="17365D" w:themeColor="text2" w:themeShade="BF"/>
          <w:szCs w:val="28"/>
          <w:u w:val="none"/>
        </w:rPr>
        <w:t>Members Announcements without discussion</w:t>
      </w:r>
      <w:bookmarkEnd w:id="25"/>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3BBF054D" w14:textId="4C5BF448" w:rsidR="005D0B5D" w:rsidRDefault="005D0B5D" w:rsidP="005D0B5D">
      <w:pPr>
        <w:ind w:left="-284" w:right="283"/>
        <w:jc w:val="both"/>
        <w:rPr>
          <w:rFonts w:ascii="Arial" w:hAnsi="Arial" w:cs="Arial"/>
          <w:noProof/>
        </w:rPr>
      </w:pPr>
      <w:r w:rsidRPr="00231309">
        <w:rPr>
          <w:rFonts w:ascii="Arial" w:hAnsi="Arial" w:cs="Arial"/>
          <w:noProof/>
        </w:rPr>
        <w:t xml:space="preserve">Written announcements by Council Members </w:t>
      </w:r>
      <w:r w:rsidR="000F186F">
        <w:rPr>
          <w:rFonts w:ascii="Arial" w:hAnsi="Arial" w:cs="Arial"/>
          <w:noProof/>
        </w:rPr>
        <w:t>were</w:t>
      </w:r>
      <w:r w:rsidRPr="00231309">
        <w:rPr>
          <w:rFonts w:ascii="Arial" w:hAnsi="Arial" w:cs="Arial"/>
          <w:noProof/>
        </w:rPr>
        <w:t xml:space="preserve"> tabled at this point. </w:t>
      </w:r>
    </w:p>
    <w:p w14:paraId="5B0C53E2" w14:textId="77777777" w:rsidR="00A93483" w:rsidRDefault="00A93483" w:rsidP="005D0B5D">
      <w:pPr>
        <w:ind w:left="-284" w:right="283"/>
        <w:jc w:val="both"/>
        <w:rPr>
          <w:rFonts w:ascii="Arial" w:hAnsi="Arial" w:cs="Arial"/>
          <w:noProof/>
        </w:rPr>
      </w:pPr>
    </w:p>
    <w:p w14:paraId="48A73B27" w14:textId="1DB41004" w:rsidR="00A93483" w:rsidRPr="00FA3F21" w:rsidRDefault="00FA3F21" w:rsidP="005D0B5D">
      <w:pPr>
        <w:ind w:left="-284" w:right="283"/>
        <w:jc w:val="both"/>
        <w:rPr>
          <w:rFonts w:ascii="Arial" w:hAnsi="Arial" w:cs="Arial"/>
          <w:bCs/>
          <w:szCs w:val="24"/>
        </w:rPr>
      </w:pPr>
      <w:r w:rsidRPr="00FA3F21">
        <w:rPr>
          <w:rFonts w:ascii="Arial" w:hAnsi="Arial" w:cs="Arial"/>
          <w:bCs/>
          <w:szCs w:val="24"/>
        </w:rPr>
        <w:t>Nil.</w:t>
      </w:r>
    </w:p>
    <w:p w14:paraId="17DEFDB8" w14:textId="77777777" w:rsidR="00FA3F21" w:rsidRDefault="00FA3F21" w:rsidP="005D0B5D">
      <w:pPr>
        <w:ind w:left="-284" w:right="283"/>
        <w:jc w:val="both"/>
        <w:rPr>
          <w:rFonts w:ascii="Arial" w:hAnsi="Arial" w:cs="Arial"/>
          <w:noProof/>
        </w:rPr>
      </w:pPr>
    </w:p>
    <w:p w14:paraId="29E545F1" w14:textId="518E7DCD" w:rsidR="000E3B12" w:rsidRDefault="000E3B12">
      <w:pPr>
        <w:rPr>
          <w:rFonts w:ascii="Arial" w:hAnsi="Arial" w:cs="Arial"/>
          <w:b/>
          <w:color w:val="17365D" w:themeColor="text2" w:themeShade="BF"/>
          <w:kern w:val="28"/>
          <w:sz w:val="28"/>
          <w:szCs w:val="28"/>
        </w:rPr>
      </w:pPr>
    </w:p>
    <w:p w14:paraId="418B7B73" w14:textId="2AEF3881" w:rsidR="00F46E54" w:rsidRPr="00164E62" w:rsidRDefault="00F46E54" w:rsidP="00E91883">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6" w:name="_Toc137222938"/>
      <w:r w:rsidRPr="00164E62">
        <w:rPr>
          <w:rFonts w:ascii="Arial" w:hAnsi="Arial" w:cs="Arial"/>
          <w:caps w:val="0"/>
          <w:color w:val="17365D" w:themeColor="text2" w:themeShade="BF"/>
          <w:szCs w:val="28"/>
          <w:u w:val="none"/>
        </w:rPr>
        <w:t>Matters for Which the Meeting May Be Closed</w:t>
      </w:r>
      <w:bookmarkEnd w:id="26"/>
    </w:p>
    <w:p w14:paraId="2362BD7A" w14:textId="1E0BA6AC" w:rsidR="00F46E54" w:rsidRDefault="00F46E54" w:rsidP="00A05ACD">
      <w:pPr>
        <w:pStyle w:val="CouncilHeading"/>
      </w:pPr>
    </w:p>
    <w:p w14:paraId="1F5ADF4C" w14:textId="77777777" w:rsidR="008447FB" w:rsidRDefault="008447FB" w:rsidP="008447FB">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 xml:space="preserve">the following Confidential items are identified to be discussed </w:t>
      </w:r>
      <w:r w:rsidRPr="009E2D4C">
        <w:rPr>
          <w:rFonts w:ascii="Arial" w:hAnsi="Arial" w:cs="Arial"/>
          <w:szCs w:val="24"/>
        </w:rPr>
        <w:t>behind closed doors</w:t>
      </w:r>
      <w:r>
        <w:rPr>
          <w:rFonts w:ascii="Arial" w:hAnsi="Arial" w:cs="Arial"/>
          <w:szCs w:val="24"/>
        </w:rPr>
        <w:t>,</w:t>
      </w:r>
      <w:r w:rsidRPr="009E2D4C">
        <w:rPr>
          <w:rFonts w:ascii="Arial" w:hAnsi="Arial" w:cs="Arial"/>
          <w:szCs w:val="24"/>
        </w:rPr>
        <w:t xml:space="preserve"> a</w:t>
      </w:r>
      <w:r>
        <w:rPr>
          <w:rFonts w:ascii="Arial" w:hAnsi="Arial" w:cs="Arial"/>
          <w:szCs w:val="24"/>
        </w:rPr>
        <w:t xml:space="preserve">s the last items of business at </w:t>
      </w:r>
      <w:r w:rsidRPr="009E2D4C">
        <w:rPr>
          <w:rFonts w:ascii="Arial" w:hAnsi="Arial" w:cs="Arial"/>
          <w:szCs w:val="24"/>
        </w:rPr>
        <w:t>this meeting</w:t>
      </w:r>
      <w:r>
        <w:rPr>
          <w:rFonts w:ascii="Arial" w:hAnsi="Arial" w:cs="Arial"/>
          <w:szCs w:val="24"/>
        </w:rPr>
        <w:t>.</w:t>
      </w:r>
    </w:p>
    <w:p w14:paraId="7C352399" w14:textId="77777777" w:rsidR="008447FB" w:rsidRDefault="008447FB" w:rsidP="008447FB">
      <w:pPr>
        <w:ind w:left="-567" w:right="-238"/>
        <w:jc w:val="both"/>
        <w:rPr>
          <w:rFonts w:ascii="Arial" w:hAnsi="Arial" w:cs="Arial"/>
          <w:szCs w:val="24"/>
        </w:rPr>
      </w:pPr>
    </w:p>
    <w:p w14:paraId="1DA39F3E" w14:textId="77777777" w:rsidR="008447FB" w:rsidRDefault="008447FB" w:rsidP="008447FB">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1F344770" w:rsidR="005949FF" w:rsidRPr="00164E62" w:rsidRDefault="005949FF" w:rsidP="00E91883">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37222939"/>
      <w:r w:rsidRPr="00164E62">
        <w:rPr>
          <w:rFonts w:ascii="Arial" w:hAnsi="Arial" w:cs="Arial"/>
          <w:caps w:val="0"/>
          <w:color w:val="17365D" w:themeColor="text2" w:themeShade="BF"/>
          <w:szCs w:val="28"/>
          <w:u w:val="none"/>
        </w:rPr>
        <w:t>En Bloc Items</w:t>
      </w:r>
      <w:bookmarkEnd w:id="27"/>
    </w:p>
    <w:p w14:paraId="26A9349B" w14:textId="1E1434F6" w:rsidR="005949FF" w:rsidRDefault="00D75B9E" w:rsidP="001C23DF">
      <w:pPr>
        <w:ind w:left="-567" w:right="-238"/>
        <w:jc w:val="both"/>
        <w:rPr>
          <w:rFonts w:ascii="Arial" w:hAnsi="Arial" w:cs="Arial"/>
          <w:b/>
          <w:bCs/>
          <w:szCs w:val="24"/>
        </w:rPr>
      </w:pPr>
      <w:r>
        <w:rPr>
          <w:rFonts w:ascii="Arial" w:hAnsi="Arial" w:cs="Arial"/>
          <w:noProof/>
        </w:rPr>
        <mc:AlternateContent>
          <mc:Choice Requires="wps">
            <w:drawing>
              <wp:anchor distT="0" distB="0" distL="114300" distR="114300" simplePos="0" relativeHeight="251658245" behindDoc="0" locked="0" layoutInCell="1" allowOverlap="1" wp14:anchorId="408D44AD" wp14:editId="64F31D7F">
                <wp:simplePos x="0" y="0"/>
                <wp:positionH relativeFrom="margin">
                  <wp:posOffset>-226695</wp:posOffset>
                </wp:positionH>
                <wp:positionV relativeFrom="paragraph">
                  <wp:posOffset>132079</wp:posOffset>
                </wp:positionV>
                <wp:extent cx="6299200" cy="1312985"/>
                <wp:effectExtent l="0" t="0" r="25400" b="20955"/>
                <wp:wrapNone/>
                <wp:docPr id="14" name="Rectangle 14" descr="P417#y1"/>
                <wp:cNvGraphicFramePr/>
                <a:graphic xmlns:a="http://schemas.openxmlformats.org/drawingml/2006/main">
                  <a:graphicData uri="http://schemas.microsoft.com/office/word/2010/wordprocessingShape">
                    <wps:wsp>
                      <wps:cNvSpPr/>
                      <wps:spPr>
                        <a:xfrm>
                          <a:off x="0" y="0"/>
                          <a:ext cx="6299200" cy="131298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75412" id="Rectangle 14" o:spid="_x0000_s1026" alt="P417#y1" style="position:absolute;margin-left:-17.85pt;margin-top:10.4pt;width:496pt;height:103.4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" filled="f" strokecolor="#243f60 [1604]" strokeweight="2pt">
                <w10:wrap anchorx="margin"/>
              </v:rect>
            </w:pict>
          </mc:Fallback>
        </mc:AlternateContent>
      </w:r>
    </w:p>
    <w:p w14:paraId="7509C40A" w14:textId="3908E35D" w:rsidR="00137543" w:rsidRPr="00147AEA" w:rsidRDefault="00137543">
      <w:pPr>
        <w:ind w:left="-284" w:right="-330"/>
        <w:jc w:val="both"/>
        <w:rPr>
          <w:rFonts w:ascii="Arial" w:hAnsi="Arial" w:cs="Arial"/>
          <w:szCs w:val="24"/>
        </w:rPr>
      </w:pPr>
      <w:r w:rsidRPr="00147AEA">
        <w:rPr>
          <w:rFonts w:ascii="Arial" w:hAnsi="Arial" w:cs="Arial"/>
          <w:szCs w:val="24"/>
        </w:rPr>
        <w:t xml:space="preserve">Moved – </w:t>
      </w:r>
      <w:r w:rsidR="00926B4A">
        <w:rPr>
          <w:rFonts w:ascii="Arial" w:hAnsi="Arial" w:cs="Arial"/>
          <w:szCs w:val="24"/>
        </w:rPr>
        <w:t>Mayor Argyle</w:t>
      </w:r>
    </w:p>
    <w:p w14:paraId="12B29AD0" w14:textId="0C2686C3" w:rsidR="00137543" w:rsidRPr="00147AEA" w:rsidRDefault="00137543">
      <w:pPr>
        <w:ind w:left="-284" w:right="-330"/>
        <w:jc w:val="both"/>
        <w:rPr>
          <w:rFonts w:ascii="Arial" w:hAnsi="Arial" w:cs="Arial"/>
          <w:szCs w:val="24"/>
        </w:rPr>
      </w:pPr>
      <w:r w:rsidRPr="00147AEA">
        <w:rPr>
          <w:rFonts w:ascii="Arial" w:hAnsi="Arial" w:cs="Arial"/>
          <w:szCs w:val="24"/>
        </w:rPr>
        <w:t xml:space="preserve">Seconded – Councillor </w:t>
      </w:r>
      <w:r w:rsidR="00926B4A">
        <w:rPr>
          <w:rFonts w:ascii="Arial" w:hAnsi="Arial" w:cs="Arial"/>
          <w:szCs w:val="24"/>
        </w:rPr>
        <w:t>Coghlan</w:t>
      </w:r>
    </w:p>
    <w:p w14:paraId="003D6500" w14:textId="3174F82E" w:rsidR="00137543" w:rsidRPr="005949FF" w:rsidRDefault="00137543" w:rsidP="001C23DF">
      <w:pPr>
        <w:ind w:left="-567" w:right="-238"/>
        <w:jc w:val="both"/>
        <w:rPr>
          <w:rFonts w:ascii="Arial" w:hAnsi="Arial" w:cs="Arial"/>
          <w:b/>
          <w:bCs/>
          <w:szCs w:val="24"/>
        </w:rPr>
      </w:pPr>
    </w:p>
    <w:p w14:paraId="6364493B" w14:textId="1F9B262C" w:rsidR="00557B54" w:rsidRPr="004C701A" w:rsidRDefault="00557B54" w:rsidP="00557B54">
      <w:pPr>
        <w:ind w:left="-284" w:right="-238"/>
        <w:jc w:val="both"/>
        <w:rPr>
          <w:rFonts w:ascii="Arial" w:hAnsi="Arial" w:cs="Arial"/>
          <w:b/>
          <w:bCs/>
          <w:color w:val="244061" w:themeColor="accent1" w:themeShade="80"/>
          <w:szCs w:val="24"/>
        </w:rPr>
      </w:pPr>
      <w:bookmarkStart w:id="28" w:name="_Hlk117169568"/>
      <w:r w:rsidRPr="00137543">
        <w:rPr>
          <w:rFonts w:ascii="Arial" w:hAnsi="Arial" w:cs="Arial"/>
          <w:b/>
          <w:bCs/>
          <w:color w:val="244061" w:themeColor="accent1" w:themeShade="80"/>
        </w:rPr>
        <w:t xml:space="preserve">That the officer recommendations for Items </w:t>
      </w:r>
      <w:r w:rsidRPr="00137543">
        <w:rPr>
          <w:rFonts w:ascii="Arial" w:hAnsi="Arial" w:cs="Arial"/>
          <w:b/>
          <w:bCs/>
          <w:color w:val="244061" w:themeColor="accent1" w:themeShade="80"/>
          <w:szCs w:val="24"/>
        </w:rPr>
        <w:t xml:space="preserve">15.1, </w:t>
      </w:r>
      <w:r w:rsidR="00A67352" w:rsidRPr="00137543">
        <w:rPr>
          <w:rFonts w:ascii="Arial" w:hAnsi="Arial" w:cs="Arial"/>
          <w:b/>
          <w:bCs/>
          <w:color w:val="244061" w:themeColor="accent1" w:themeShade="80"/>
          <w:szCs w:val="24"/>
        </w:rPr>
        <w:t xml:space="preserve">17.5, 17.6, and </w:t>
      </w:r>
      <w:r w:rsidRPr="00137543">
        <w:rPr>
          <w:rFonts w:ascii="Arial" w:hAnsi="Arial" w:cs="Arial"/>
          <w:b/>
          <w:bCs/>
          <w:color w:val="244061" w:themeColor="accent1" w:themeShade="80"/>
          <w:szCs w:val="24"/>
        </w:rPr>
        <w:t xml:space="preserve">18.1, </w:t>
      </w:r>
      <w:r w:rsidRPr="00137543">
        <w:rPr>
          <w:rFonts w:ascii="Arial" w:hAnsi="Arial" w:cs="Arial"/>
          <w:b/>
          <w:bCs/>
          <w:color w:val="244061" w:themeColor="accent1" w:themeShade="80"/>
        </w:rPr>
        <w:t xml:space="preserve">be adopted en bloc and </w:t>
      </w:r>
      <w:r w:rsidR="00C543E3" w:rsidRPr="00137543">
        <w:rPr>
          <w:rFonts w:ascii="Arial" w:hAnsi="Arial" w:cs="Arial"/>
          <w:b/>
          <w:bCs/>
          <w:color w:val="244061" w:themeColor="accent1" w:themeShade="80"/>
        </w:rPr>
        <w:t>16.1</w:t>
      </w:r>
      <w:r w:rsidR="004C701A" w:rsidRPr="00137543">
        <w:rPr>
          <w:rFonts w:ascii="Arial" w:hAnsi="Arial" w:cs="Arial"/>
          <w:b/>
          <w:bCs/>
          <w:color w:val="244061" w:themeColor="accent1" w:themeShade="80"/>
        </w:rPr>
        <w:t xml:space="preserve">, 16.2, 16.3, </w:t>
      </w:r>
      <w:r w:rsidR="00FA3F21" w:rsidRPr="00137543">
        <w:rPr>
          <w:rFonts w:ascii="Arial" w:hAnsi="Arial" w:cs="Arial"/>
          <w:b/>
          <w:bCs/>
          <w:color w:val="244061" w:themeColor="accent1" w:themeShade="80"/>
          <w:szCs w:val="24"/>
        </w:rPr>
        <w:t>17.1, 17.2,</w:t>
      </w:r>
      <w:r w:rsidR="00FA3F21">
        <w:rPr>
          <w:rFonts w:ascii="Arial" w:hAnsi="Arial" w:cs="Arial"/>
          <w:b/>
          <w:bCs/>
          <w:color w:val="244061" w:themeColor="accent1" w:themeShade="80"/>
          <w:szCs w:val="24"/>
        </w:rPr>
        <w:t xml:space="preserve"> </w:t>
      </w:r>
      <w:r w:rsidR="004C701A" w:rsidRPr="00137543">
        <w:rPr>
          <w:rFonts w:ascii="Arial" w:hAnsi="Arial" w:cs="Arial"/>
          <w:b/>
          <w:bCs/>
          <w:color w:val="244061" w:themeColor="accent1" w:themeShade="80"/>
        </w:rPr>
        <w:t>17.3</w:t>
      </w:r>
      <w:r w:rsidR="00137543">
        <w:rPr>
          <w:rFonts w:ascii="Arial" w:hAnsi="Arial" w:cs="Arial"/>
          <w:b/>
          <w:bCs/>
          <w:color w:val="244061" w:themeColor="accent1" w:themeShade="80"/>
        </w:rPr>
        <w:t xml:space="preserve">, </w:t>
      </w:r>
      <w:r w:rsidR="004C701A" w:rsidRPr="00137543">
        <w:rPr>
          <w:rFonts w:ascii="Arial" w:hAnsi="Arial" w:cs="Arial"/>
          <w:b/>
          <w:bCs/>
          <w:color w:val="244061" w:themeColor="accent1" w:themeShade="80"/>
        </w:rPr>
        <w:t>17.4</w:t>
      </w:r>
      <w:r w:rsidR="00FA3F21">
        <w:rPr>
          <w:rFonts w:ascii="Arial" w:hAnsi="Arial" w:cs="Arial"/>
          <w:b/>
          <w:bCs/>
          <w:color w:val="244061" w:themeColor="accent1" w:themeShade="80"/>
        </w:rPr>
        <w:t>,</w:t>
      </w:r>
      <w:r w:rsidR="004C701A" w:rsidRPr="00137543">
        <w:rPr>
          <w:rFonts w:ascii="Arial" w:hAnsi="Arial" w:cs="Arial"/>
          <w:b/>
          <w:bCs/>
          <w:color w:val="244061" w:themeColor="accent1" w:themeShade="80"/>
        </w:rPr>
        <w:t xml:space="preserve"> </w:t>
      </w:r>
      <w:r w:rsidR="00FA3F21" w:rsidRPr="00137543">
        <w:rPr>
          <w:rFonts w:ascii="Arial" w:hAnsi="Arial" w:cs="Arial"/>
          <w:b/>
          <w:bCs/>
          <w:color w:val="244061" w:themeColor="accent1" w:themeShade="80"/>
          <w:szCs w:val="24"/>
        </w:rPr>
        <w:t>17.7</w:t>
      </w:r>
      <w:r w:rsidR="00B75A98">
        <w:rPr>
          <w:rFonts w:ascii="Arial" w:hAnsi="Arial" w:cs="Arial"/>
          <w:b/>
          <w:bCs/>
          <w:color w:val="244061" w:themeColor="accent1" w:themeShade="80"/>
          <w:szCs w:val="24"/>
        </w:rPr>
        <w:t xml:space="preserve"> </w:t>
      </w:r>
      <w:r w:rsidR="00137543">
        <w:rPr>
          <w:rFonts w:ascii="Arial" w:hAnsi="Arial" w:cs="Arial"/>
          <w:b/>
          <w:bCs/>
          <w:color w:val="244061" w:themeColor="accent1" w:themeShade="80"/>
        </w:rPr>
        <w:t xml:space="preserve">and </w:t>
      </w:r>
      <w:r w:rsidRPr="00137543">
        <w:rPr>
          <w:rFonts w:ascii="Arial" w:hAnsi="Arial" w:cs="Arial"/>
          <w:b/>
          <w:bCs/>
          <w:color w:val="244061" w:themeColor="accent1" w:themeShade="80"/>
        </w:rPr>
        <w:t>all remaining item</w:t>
      </w:r>
      <w:r w:rsidR="00926B4A">
        <w:rPr>
          <w:rFonts w:ascii="Arial" w:hAnsi="Arial" w:cs="Arial"/>
          <w:b/>
          <w:bCs/>
          <w:color w:val="244061" w:themeColor="accent1" w:themeShade="80"/>
        </w:rPr>
        <w:t>s</w:t>
      </w:r>
      <w:r w:rsidRPr="00137543">
        <w:rPr>
          <w:rFonts w:ascii="Arial" w:hAnsi="Arial" w:cs="Arial"/>
          <w:b/>
          <w:bCs/>
          <w:color w:val="244061" w:themeColor="accent1" w:themeShade="80"/>
        </w:rPr>
        <w:t xml:space="preserve"> will be dealt with separately.</w:t>
      </w:r>
    </w:p>
    <w:bookmarkEnd w:id="28"/>
    <w:p w14:paraId="6646802E" w14:textId="3B1CE4B8" w:rsidR="00926B4A" w:rsidRPr="00147AEA" w:rsidRDefault="00926B4A">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05B2987B" w14:textId="31320069" w:rsidR="00137543" w:rsidRPr="00147AEA" w:rsidRDefault="00137543" w:rsidP="00137543">
      <w:pPr>
        <w:ind w:left="-284" w:right="-330"/>
        <w:jc w:val="right"/>
        <w:rPr>
          <w:rFonts w:ascii="Arial" w:hAnsi="Arial" w:cs="Arial"/>
          <w:b/>
          <w:szCs w:val="24"/>
        </w:rPr>
      </w:pPr>
    </w:p>
    <w:p w14:paraId="5B0A504A" w14:textId="77777777" w:rsidR="00926B4A" w:rsidRPr="009E2D4C" w:rsidRDefault="00926B4A" w:rsidP="001C23DF">
      <w:pPr>
        <w:ind w:left="-567" w:right="-238"/>
        <w:jc w:val="both"/>
        <w:rPr>
          <w:rFonts w:ascii="Arial" w:hAnsi="Arial" w:cs="Arial"/>
          <w:szCs w:val="24"/>
        </w:rPr>
      </w:pPr>
    </w:p>
    <w:p w14:paraId="69294AC1" w14:textId="17634793" w:rsidR="00F46E54" w:rsidRPr="00164E62" w:rsidRDefault="00671F60" w:rsidP="001F6129">
      <w:pPr>
        <w:pStyle w:val="Heading1"/>
        <w:numPr>
          <w:ilvl w:val="0"/>
          <w:numId w:val="10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9" w:name="_Toc137222940"/>
      <w:r w:rsidRPr="00164E62">
        <w:rPr>
          <w:rFonts w:ascii="Arial" w:hAnsi="Arial" w:cs="Arial"/>
          <w:caps w:val="0"/>
          <w:color w:val="17365D" w:themeColor="text2" w:themeShade="BF"/>
          <w:szCs w:val="28"/>
          <w:u w:val="none"/>
        </w:rPr>
        <w:t>Minutes of Council Committees and Administrative Liaison Working Groups</w:t>
      </w:r>
      <w:bookmarkEnd w:id="29"/>
    </w:p>
    <w:p w14:paraId="4005D48C" w14:textId="42C38225" w:rsidR="00F46E54" w:rsidRDefault="00F46E54" w:rsidP="00A05ACD">
      <w:pPr>
        <w:pStyle w:val="CouncilHeading"/>
      </w:pPr>
    </w:p>
    <w:p w14:paraId="768C2B97" w14:textId="272264A3" w:rsidR="00671F60" w:rsidRPr="00164E62" w:rsidRDefault="00671F60" w:rsidP="001F6129">
      <w:pPr>
        <w:pStyle w:val="Heading1"/>
        <w:numPr>
          <w:ilvl w:val="1"/>
          <w:numId w:val="104"/>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30" w:name="_Toc137222941"/>
      <w:r w:rsidRPr="00164E62">
        <w:rPr>
          <w:rFonts w:ascii="Arial" w:hAnsi="Arial" w:cs="Arial"/>
          <w:caps w:val="0"/>
          <w:color w:val="17365D" w:themeColor="text2" w:themeShade="BF"/>
          <w:szCs w:val="28"/>
          <w:u w:val="none"/>
        </w:rPr>
        <w:t>Minutes of the following Committee Meetings (in date order) are to be received:</w:t>
      </w:r>
      <w:bookmarkEnd w:id="30"/>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A05ACD">
      <w:pPr>
        <w:pStyle w:val="CouncilHeading"/>
      </w:pPr>
    </w:p>
    <w:p w14:paraId="096CA56E" w14:textId="77777777" w:rsidR="00D75B9E" w:rsidRDefault="00D75B9E" w:rsidP="00A05ACD">
      <w:pPr>
        <w:pStyle w:val="CouncilHeading"/>
      </w:pPr>
    </w:p>
    <w:p w14:paraId="3BD2B66D" w14:textId="646AC7DE" w:rsidR="00A93483" w:rsidRPr="00147AEA" w:rsidRDefault="00341BCC">
      <w:pPr>
        <w:ind w:left="-284" w:right="-330"/>
        <w:jc w:val="both"/>
        <w:rPr>
          <w:rFonts w:ascii="Arial" w:hAnsi="Arial" w:cs="Arial"/>
          <w:szCs w:val="24"/>
        </w:rPr>
      </w:pPr>
      <w:r>
        <w:rPr>
          <w:rFonts w:ascii="Arial" w:hAnsi="Arial" w:cs="Arial"/>
          <w:noProof/>
        </w:rPr>
        <mc:AlternateContent>
          <mc:Choice Requires="wps">
            <w:drawing>
              <wp:anchor distT="0" distB="0" distL="114300" distR="114300" simplePos="0" relativeHeight="251658246" behindDoc="0" locked="0" layoutInCell="1" allowOverlap="1" wp14:anchorId="6F8271E0" wp14:editId="45AEABA4">
                <wp:simplePos x="0" y="0"/>
                <wp:positionH relativeFrom="margin">
                  <wp:align>center</wp:align>
                </wp:positionH>
                <wp:positionV relativeFrom="paragraph">
                  <wp:posOffset>-47527</wp:posOffset>
                </wp:positionV>
                <wp:extent cx="6299200" cy="1672492"/>
                <wp:effectExtent l="0" t="0" r="25400" b="23495"/>
                <wp:wrapNone/>
                <wp:docPr id="15" name="Rectangle 15" descr="P432#y1"/>
                <wp:cNvGraphicFramePr/>
                <a:graphic xmlns:a="http://schemas.openxmlformats.org/drawingml/2006/main">
                  <a:graphicData uri="http://schemas.microsoft.com/office/word/2010/wordprocessingShape">
                    <wps:wsp>
                      <wps:cNvSpPr/>
                      <wps:spPr>
                        <a:xfrm>
                          <a:off x="0" y="0"/>
                          <a:ext cx="6299200" cy="167249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FD96E" id="Rectangle 15" o:spid="_x0000_s1026" alt="P432#y1" style="position:absolute;margin-left:0;margin-top:-3.75pt;width:496pt;height:131.7pt;z-index:25165824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" filled="f" strokecolor="#243f60 [1604]" strokeweight="2pt">
                <w10:wrap anchorx="margin"/>
              </v:rect>
            </w:pict>
          </mc:Fallback>
        </mc:AlternateContent>
      </w:r>
      <w:r w:rsidR="00A93483" w:rsidRPr="00147AEA">
        <w:rPr>
          <w:rFonts w:ascii="Arial" w:hAnsi="Arial" w:cs="Arial"/>
          <w:szCs w:val="24"/>
        </w:rPr>
        <w:t xml:space="preserve">Moved – Councillor </w:t>
      </w:r>
      <w:r w:rsidR="00A74B98">
        <w:rPr>
          <w:rFonts w:ascii="Arial" w:hAnsi="Arial" w:cs="Arial"/>
          <w:szCs w:val="24"/>
        </w:rPr>
        <w:t>Hodsdon</w:t>
      </w:r>
    </w:p>
    <w:p w14:paraId="1DAD38FC" w14:textId="1BCA5ED9" w:rsidR="00A93483" w:rsidRPr="00147AEA" w:rsidRDefault="00A93483">
      <w:pPr>
        <w:ind w:left="-284" w:right="-330"/>
        <w:jc w:val="both"/>
        <w:rPr>
          <w:rFonts w:ascii="Arial" w:hAnsi="Arial" w:cs="Arial"/>
          <w:szCs w:val="24"/>
        </w:rPr>
      </w:pPr>
      <w:r w:rsidRPr="00147AEA">
        <w:rPr>
          <w:rFonts w:ascii="Arial" w:hAnsi="Arial" w:cs="Arial"/>
          <w:szCs w:val="24"/>
        </w:rPr>
        <w:t xml:space="preserve">Seconded – Councillor </w:t>
      </w:r>
      <w:r w:rsidR="00A74B98">
        <w:rPr>
          <w:rFonts w:ascii="Arial" w:hAnsi="Arial" w:cs="Arial"/>
          <w:szCs w:val="24"/>
        </w:rPr>
        <w:t>Senathirajah</w:t>
      </w:r>
    </w:p>
    <w:p w14:paraId="277A8B1E" w14:textId="77777777" w:rsidR="00A93483" w:rsidRDefault="00A93483" w:rsidP="0054194D">
      <w:pPr>
        <w:tabs>
          <w:tab w:val="left" w:pos="1440"/>
          <w:tab w:val="left" w:pos="2410"/>
          <w:tab w:val="left" w:pos="2977"/>
          <w:tab w:val="right" w:pos="8505"/>
        </w:tabs>
        <w:ind w:left="-284" w:right="-96"/>
        <w:jc w:val="both"/>
        <w:rPr>
          <w:rFonts w:ascii="Arial" w:hAnsi="Arial" w:cs="Arial"/>
          <w:b/>
          <w:color w:val="244061" w:themeColor="accent1" w:themeShade="80"/>
          <w:szCs w:val="24"/>
        </w:rPr>
      </w:pPr>
    </w:p>
    <w:p w14:paraId="715E695E" w14:textId="19E2A903" w:rsidR="0054194D" w:rsidRPr="00BD4696" w:rsidRDefault="0054194D" w:rsidP="0054194D">
      <w:pPr>
        <w:tabs>
          <w:tab w:val="left" w:pos="1440"/>
          <w:tab w:val="left" w:pos="2410"/>
          <w:tab w:val="left" w:pos="2977"/>
          <w:tab w:val="right" w:pos="8505"/>
        </w:tabs>
        <w:ind w:left="-284" w:right="-96"/>
        <w:jc w:val="both"/>
        <w:rPr>
          <w:rFonts w:ascii="Arial" w:hAnsi="Arial" w:cs="Arial"/>
          <w:b/>
          <w:color w:val="244061" w:themeColor="accent1" w:themeShade="80"/>
          <w:szCs w:val="24"/>
        </w:rPr>
      </w:pPr>
      <w:r w:rsidRPr="00BD4696">
        <w:rPr>
          <w:rFonts w:ascii="Arial" w:hAnsi="Arial" w:cs="Arial"/>
          <w:b/>
          <w:color w:val="244061" w:themeColor="accent1" w:themeShade="80"/>
          <w:szCs w:val="24"/>
        </w:rPr>
        <w:t>The Minutes of the following Committee Meetings (in date order) be received:</w:t>
      </w:r>
    </w:p>
    <w:p w14:paraId="1F8E020A" w14:textId="3B30837B" w:rsidR="00EC798E" w:rsidRPr="00BD4696" w:rsidRDefault="00EC798E" w:rsidP="00A05ACD">
      <w:pPr>
        <w:pStyle w:val="CouncilHeading"/>
      </w:pPr>
    </w:p>
    <w:p w14:paraId="6EEE74BC" w14:textId="2B4BCB07" w:rsidR="00EC798E" w:rsidRPr="00BD4696" w:rsidRDefault="00EC798E" w:rsidP="00EC798E">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 xml:space="preserve">Audit &amp; Risk Committee </w:t>
      </w:r>
      <w:r w:rsidRPr="00BD4696">
        <w:rPr>
          <w:rFonts w:ascii="Arial" w:hAnsi="Arial" w:cs="Arial"/>
          <w:b/>
          <w:bCs/>
          <w:color w:val="244061" w:themeColor="accent1" w:themeShade="80"/>
          <w:szCs w:val="28"/>
        </w:rPr>
        <w:t>Meeting</w:t>
      </w:r>
      <w:r w:rsidRPr="00BD4696">
        <w:tab/>
      </w:r>
      <w:r>
        <w:rPr>
          <w:rFonts w:ascii="Arial" w:hAnsi="Arial" w:cs="Arial"/>
          <w:b/>
          <w:bCs/>
          <w:color w:val="244061" w:themeColor="accent1" w:themeShade="80"/>
          <w:szCs w:val="28"/>
        </w:rPr>
        <w:t>20 April</w:t>
      </w:r>
      <w:r w:rsidRPr="00BD4696">
        <w:rPr>
          <w:rFonts w:ascii="Arial" w:hAnsi="Arial" w:cs="Arial"/>
          <w:b/>
          <w:bCs/>
          <w:color w:val="244061" w:themeColor="accent1" w:themeShade="80"/>
          <w:szCs w:val="28"/>
        </w:rPr>
        <w:t xml:space="preserve"> 2023</w:t>
      </w:r>
    </w:p>
    <w:p w14:paraId="4D013D64" w14:textId="7C25105E" w:rsidR="00EC798E" w:rsidRPr="00341BCC" w:rsidRDefault="00EC798E" w:rsidP="00EC798E">
      <w:pPr>
        <w:tabs>
          <w:tab w:val="left" w:pos="1440"/>
          <w:tab w:val="left" w:pos="2410"/>
          <w:tab w:val="left" w:pos="2977"/>
          <w:tab w:val="right" w:pos="8222"/>
        </w:tabs>
        <w:ind w:left="-284" w:right="-96"/>
        <w:rPr>
          <w:rFonts w:ascii="Arial" w:hAnsi="Arial" w:cs="Arial"/>
          <w:color w:val="1F497D" w:themeColor="text2"/>
          <w:sz w:val="22"/>
          <w:szCs w:val="22"/>
        </w:rPr>
      </w:pPr>
      <w:r w:rsidRPr="00341BCC">
        <w:rPr>
          <w:rFonts w:ascii="Arial" w:hAnsi="Arial" w:cs="Arial"/>
          <w:color w:val="1F497D" w:themeColor="text2"/>
          <w:sz w:val="22"/>
          <w:szCs w:val="22"/>
        </w:rPr>
        <w:t>Unconfirmed, circulated to Councillors on 28 April 2023</w:t>
      </w:r>
    </w:p>
    <w:p w14:paraId="36A7C06A" w14:textId="6771E6A7" w:rsidR="00A93483" w:rsidRPr="00147AEA" w:rsidRDefault="00012AAC" w:rsidP="00A93483">
      <w:pPr>
        <w:ind w:left="-284" w:right="-330"/>
        <w:jc w:val="right"/>
        <w:rPr>
          <w:rFonts w:ascii="Arial" w:hAnsi="Arial" w:cs="Arial"/>
          <w:b/>
          <w:szCs w:val="24"/>
        </w:rPr>
      </w:pPr>
      <w:r>
        <w:rPr>
          <w:rFonts w:ascii="Arial" w:hAnsi="Arial" w:cs="Arial"/>
          <w:b/>
          <w:szCs w:val="24"/>
        </w:rPr>
        <w:t>CARRIED 10/1</w:t>
      </w:r>
    </w:p>
    <w:p w14:paraId="5C8D6F75" w14:textId="17AA8464" w:rsidR="00A93483" w:rsidRPr="00147AEA" w:rsidRDefault="00A93483" w:rsidP="00A93483">
      <w:pPr>
        <w:ind w:left="-284" w:right="-330"/>
        <w:jc w:val="right"/>
        <w:rPr>
          <w:rFonts w:ascii="Arial" w:hAnsi="Arial" w:cs="Arial"/>
          <w:b/>
          <w:szCs w:val="24"/>
        </w:rPr>
      </w:pPr>
      <w:r w:rsidRPr="00147AEA">
        <w:rPr>
          <w:rFonts w:ascii="Arial" w:hAnsi="Arial" w:cs="Arial"/>
          <w:b/>
          <w:szCs w:val="24"/>
        </w:rPr>
        <w:t xml:space="preserve">(Against: Cr. </w:t>
      </w:r>
      <w:r w:rsidR="00012AAC">
        <w:rPr>
          <w:rFonts w:ascii="Arial" w:hAnsi="Arial" w:cs="Arial"/>
          <w:b/>
          <w:szCs w:val="24"/>
        </w:rPr>
        <w:t>Mangano</w:t>
      </w:r>
      <w:r w:rsidRPr="00147AEA">
        <w:rPr>
          <w:rFonts w:ascii="Arial" w:hAnsi="Arial" w:cs="Arial"/>
          <w:b/>
          <w:szCs w:val="24"/>
        </w:rPr>
        <w:t>)</w:t>
      </w:r>
    </w:p>
    <w:p w14:paraId="653B113E" w14:textId="77777777" w:rsidR="00BE09C4" w:rsidRDefault="00BE09C4" w:rsidP="00E80E9B">
      <w:pPr>
        <w:pStyle w:val="Heading1"/>
        <w:numPr>
          <w:ilvl w:val="1"/>
          <w:numId w:val="10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37222942"/>
      <w:r w:rsidRPr="7C6AE931">
        <w:rPr>
          <w:rFonts w:ascii="Arial" w:hAnsi="Arial" w:cs="Arial"/>
          <w:caps w:val="0"/>
          <w:color w:val="17365D" w:themeColor="text2" w:themeShade="BF"/>
          <w:u w:val="none"/>
        </w:rPr>
        <w:t>CPS21.05.23 New Lease to ADHD WA</w:t>
      </w:r>
      <w:bookmarkEnd w:id="31"/>
    </w:p>
    <w:p w14:paraId="26115EC7" w14:textId="77777777" w:rsidR="00BE09C4" w:rsidRDefault="00BE09C4" w:rsidP="00BE09C4"/>
    <w:p w14:paraId="036DB750" w14:textId="107CEAC0" w:rsidR="00BE09C4" w:rsidRPr="00BE09C4" w:rsidRDefault="00BE09C4" w:rsidP="00BE09C4">
      <w:pPr>
        <w:ind w:left="-284"/>
        <w:rPr>
          <w:rFonts w:ascii="Arial" w:hAnsi="Arial" w:cs="Arial"/>
          <w:b/>
          <w:bCs/>
        </w:rPr>
      </w:pPr>
      <w:r w:rsidRPr="00BE09C4">
        <w:rPr>
          <w:rFonts w:ascii="Arial" w:hAnsi="Arial" w:cs="Arial"/>
          <w:b/>
          <w:bCs/>
        </w:rPr>
        <w:t xml:space="preserve">PLEASE NOTE: This item was brought forward from page </w:t>
      </w:r>
      <w:r w:rsidR="00D11E7E">
        <w:rPr>
          <w:rFonts w:ascii="Arial" w:hAnsi="Arial" w:cs="Arial"/>
          <w:b/>
          <w:bCs/>
          <w:szCs w:val="24"/>
        </w:rPr>
        <w:t>87</w:t>
      </w:r>
    </w:p>
    <w:p w14:paraId="231E2253" w14:textId="77777777" w:rsidR="00BE09C4" w:rsidRPr="0083658B" w:rsidRDefault="00BE09C4" w:rsidP="00BE09C4">
      <w:pPr>
        <w:ind w:left="-284"/>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BE09C4" w:rsidRPr="005F77A2" w14:paraId="5CDB5C5B" w14:textId="77777777" w:rsidTr="0012332C">
        <w:tc>
          <w:tcPr>
            <w:tcW w:w="2349" w:type="dxa"/>
          </w:tcPr>
          <w:p w14:paraId="56178EB6" w14:textId="77777777" w:rsidR="00BE09C4" w:rsidRPr="00E87554" w:rsidRDefault="00BE09C4" w:rsidP="0012332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0CABDAC" w14:textId="77777777" w:rsidR="00BE09C4" w:rsidRPr="005F77A2" w:rsidRDefault="00BE09C4" w:rsidP="0012332C">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23 May 2023</w:t>
            </w:r>
          </w:p>
        </w:tc>
      </w:tr>
      <w:tr w:rsidR="00BE09C4" w:rsidRPr="005F77A2" w14:paraId="10DF15BA" w14:textId="77777777" w:rsidTr="0012332C">
        <w:tc>
          <w:tcPr>
            <w:tcW w:w="2349" w:type="dxa"/>
          </w:tcPr>
          <w:p w14:paraId="6672E5F9" w14:textId="77777777" w:rsidR="00BE09C4" w:rsidRPr="00E87554" w:rsidRDefault="00BE09C4" w:rsidP="0012332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60ED7645" w14:textId="77777777" w:rsidR="00BE09C4" w:rsidRPr="005F77A2" w:rsidRDefault="00BE09C4" w:rsidP="0012332C">
            <w:pPr>
              <w:ind w:right="39"/>
              <w:jc w:val="both"/>
              <w:rPr>
                <w:rFonts w:ascii="Arial" w:hAnsi="Arial" w:cs="Arial"/>
                <w:szCs w:val="24"/>
                <w:lang w:val="en-AU"/>
              </w:rPr>
            </w:pPr>
            <w:r>
              <w:rPr>
                <w:rFonts w:ascii="Arial" w:hAnsi="Arial" w:cs="Arial"/>
                <w:szCs w:val="24"/>
                <w:lang w:val="en-AU"/>
              </w:rPr>
              <w:t>ADHD WA</w:t>
            </w:r>
          </w:p>
        </w:tc>
      </w:tr>
      <w:tr w:rsidR="00BE09C4" w:rsidRPr="005F77A2" w14:paraId="43864895" w14:textId="77777777" w:rsidTr="0012332C">
        <w:tc>
          <w:tcPr>
            <w:tcW w:w="2349" w:type="dxa"/>
          </w:tcPr>
          <w:p w14:paraId="5951402F" w14:textId="77777777" w:rsidR="00BE09C4" w:rsidRPr="00E87554" w:rsidRDefault="00BE09C4" w:rsidP="0012332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D182D15" w14:textId="77777777" w:rsidR="00BE09C4" w:rsidRPr="005F77A2" w:rsidRDefault="00BE09C4" w:rsidP="0012332C">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BE09C4" w:rsidRPr="005F77A2" w14:paraId="6CA04AF4" w14:textId="77777777" w:rsidTr="0012332C">
        <w:tc>
          <w:tcPr>
            <w:tcW w:w="2349" w:type="dxa"/>
          </w:tcPr>
          <w:p w14:paraId="119B60B0" w14:textId="77777777" w:rsidR="00BE09C4" w:rsidRPr="00E87554" w:rsidRDefault="00BE09C4" w:rsidP="0012332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0D8EA46" w14:textId="77777777" w:rsidR="00BE09C4" w:rsidRPr="005F77A2" w:rsidRDefault="00BE09C4" w:rsidP="0012332C">
            <w:pPr>
              <w:ind w:right="39"/>
              <w:jc w:val="both"/>
              <w:rPr>
                <w:rFonts w:ascii="Arial" w:hAnsi="Arial" w:cs="Arial"/>
                <w:szCs w:val="24"/>
                <w:lang w:val="en-AU"/>
              </w:rPr>
            </w:pPr>
            <w:r>
              <w:rPr>
                <w:rFonts w:ascii="Arial" w:hAnsi="Arial" w:cs="Arial"/>
                <w:szCs w:val="24"/>
                <w:lang w:val="en-AU"/>
              </w:rPr>
              <w:t>Peter Scasserra – Coordinator Land and Property</w:t>
            </w:r>
          </w:p>
        </w:tc>
      </w:tr>
      <w:tr w:rsidR="00BE09C4" w:rsidRPr="005F77A2" w14:paraId="14FEEB18" w14:textId="77777777" w:rsidTr="0012332C">
        <w:tc>
          <w:tcPr>
            <w:tcW w:w="2349" w:type="dxa"/>
          </w:tcPr>
          <w:p w14:paraId="5C687670" w14:textId="77777777" w:rsidR="00BE09C4" w:rsidRPr="00E87554" w:rsidRDefault="00BE09C4" w:rsidP="0012332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2E949402" w14:textId="77777777" w:rsidR="00BE09C4" w:rsidRPr="005F77A2" w:rsidRDefault="00BE09C4" w:rsidP="0012332C">
            <w:pPr>
              <w:ind w:right="39"/>
              <w:jc w:val="both"/>
              <w:rPr>
                <w:rFonts w:ascii="Arial" w:hAnsi="Arial" w:cs="Arial"/>
                <w:szCs w:val="24"/>
                <w:lang w:val="en-AU"/>
              </w:rPr>
            </w:pPr>
            <w:r>
              <w:rPr>
                <w:rFonts w:ascii="Arial" w:hAnsi="Arial" w:cs="Arial"/>
                <w:szCs w:val="24"/>
                <w:lang w:val="en-AU"/>
              </w:rPr>
              <w:t>Michael Cole – Director Corporate Services</w:t>
            </w:r>
          </w:p>
        </w:tc>
      </w:tr>
      <w:tr w:rsidR="00BE09C4" w:rsidRPr="005F77A2" w14:paraId="1F0249DB" w14:textId="77777777" w:rsidTr="0012332C">
        <w:tc>
          <w:tcPr>
            <w:tcW w:w="2349" w:type="dxa"/>
          </w:tcPr>
          <w:p w14:paraId="128DAD72" w14:textId="77777777" w:rsidR="00BE09C4" w:rsidRPr="00E87554" w:rsidRDefault="00BE09C4" w:rsidP="0012332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6043AAF4" w14:textId="77777777" w:rsidR="00BE09C4" w:rsidRPr="003A103C" w:rsidRDefault="00BE09C4" w:rsidP="0012332C">
            <w:pPr>
              <w:pStyle w:val="ListParagraph"/>
              <w:numPr>
                <w:ilvl w:val="0"/>
                <w:numId w:val="63"/>
              </w:numPr>
              <w:ind w:left="380" w:right="39"/>
              <w:jc w:val="both"/>
              <w:rPr>
                <w:rFonts w:ascii="Arial" w:hAnsi="Arial" w:cs="Arial"/>
                <w:szCs w:val="24"/>
                <w:lang w:val="en-US"/>
              </w:rPr>
            </w:pPr>
            <w:r w:rsidRPr="003A103C">
              <w:rPr>
                <w:rFonts w:ascii="Arial" w:hAnsi="Arial" w:cs="Arial"/>
                <w:szCs w:val="24"/>
                <w:lang w:val="en-US"/>
              </w:rPr>
              <w:t>CONFIDENTIAL – ADHD WA Social Impact Proposal</w:t>
            </w:r>
          </w:p>
        </w:tc>
      </w:tr>
    </w:tbl>
    <w:p w14:paraId="35D809A9" w14:textId="77777777" w:rsidR="00BE09C4" w:rsidRPr="005F77A2" w:rsidRDefault="00BE09C4" w:rsidP="00BE09C4">
      <w:pPr>
        <w:ind w:right="-238"/>
        <w:jc w:val="both"/>
        <w:rPr>
          <w:rFonts w:ascii="Arial" w:hAnsi="Arial" w:cs="Arial"/>
          <w:b/>
          <w:szCs w:val="32"/>
          <w:lang w:val="en-US"/>
        </w:rPr>
      </w:pPr>
    </w:p>
    <w:p w14:paraId="4C29E4C3" w14:textId="77777777" w:rsidR="00BE09C4" w:rsidRPr="00147AEA" w:rsidRDefault="00BE09C4" w:rsidP="00BE09C4">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Coghlan</w:t>
      </w:r>
    </w:p>
    <w:p w14:paraId="7E39EA32" w14:textId="77777777" w:rsidR="00BE09C4" w:rsidRPr="00147AEA" w:rsidRDefault="00BE09C4" w:rsidP="00BE09C4">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McManus</w:t>
      </w:r>
    </w:p>
    <w:p w14:paraId="0EDA8CCF" w14:textId="77777777" w:rsidR="00BE09C4" w:rsidRPr="00147AEA" w:rsidRDefault="00BE09C4" w:rsidP="00BE09C4">
      <w:pPr>
        <w:ind w:left="-284" w:right="-330"/>
        <w:jc w:val="both"/>
        <w:rPr>
          <w:rFonts w:ascii="Arial" w:hAnsi="Arial" w:cs="Arial"/>
          <w:szCs w:val="24"/>
        </w:rPr>
      </w:pPr>
    </w:p>
    <w:p w14:paraId="7158926D" w14:textId="77777777" w:rsidR="00BE09C4" w:rsidRPr="00422EC0" w:rsidRDefault="00BE09C4" w:rsidP="00BE09C4">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DF64666" w14:textId="77777777" w:rsidR="00BE09C4" w:rsidRDefault="00BE09C4" w:rsidP="00BE09C4">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BF798FD" w14:textId="77777777" w:rsidR="00BE09C4" w:rsidRDefault="00BE09C4" w:rsidP="00BE09C4">
      <w:pPr>
        <w:ind w:left="-284" w:right="-330"/>
        <w:jc w:val="both"/>
        <w:rPr>
          <w:rFonts w:ascii="Arial" w:hAnsi="Arial" w:cs="Arial"/>
          <w:color w:val="1F3864"/>
          <w:szCs w:val="24"/>
        </w:rPr>
      </w:pPr>
    </w:p>
    <w:p w14:paraId="04B4E4FA" w14:textId="77777777" w:rsidR="00BE09C4" w:rsidRDefault="00BE09C4" w:rsidP="00BE09C4">
      <w:pPr>
        <w:ind w:left="-284" w:right="-330"/>
        <w:jc w:val="both"/>
        <w:rPr>
          <w:rFonts w:ascii="Arial" w:hAnsi="Arial" w:cs="Arial"/>
          <w:color w:val="1F3864"/>
          <w:szCs w:val="24"/>
        </w:rPr>
      </w:pPr>
    </w:p>
    <w:p w14:paraId="2AC0EDBD" w14:textId="77777777" w:rsidR="00BE09C4" w:rsidRPr="00147AEA" w:rsidRDefault="00BE09C4" w:rsidP="00BE09C4">
      <w:pPr>
        <w:ind w:left="-284" w:right="-330"/>
        <w:rPr>
          <w:rFonts w:ascii="Arial" w:hAnsi="Arial" w:cs="Arial"/>
          <w:szCs w:val="24"/>
        </w:rPr>
      </w:pPr>
      <w:r w:rsidRPr="00147AEA">
        <w:rPr>
          <w:rFonts w:ascii="Arial" w:hAnsi="Arial" w:cs="Arial"/>
          <w:szCs w:val="24"/>
          <w:u w:val="single"/>
        </w:rPr>
        <w:t>Amendment</w:t>
      </w:r>
    </w:p>
    <w:p w14:paraId="466D37DD" w14:textId="77777777" w:rsidR="00BE09C4" w:rsidRPr="00147AEA" w:rsidRDefault="00BE09C4" w:rsidP="00BE09C4">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6704E8B5" w14:textId="77777777" w:rsidR="00BE09C4" w:rsidRPr="00147AEA" w:rsidRDefault="00BE09C4" w:rsidP="00BE09C4">
      <w:pPr>
        <w:ind w:left="-284" w:right="-330"/>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42605646" w14:textId="77777777" w:rsidR="00BE09C4" w:rsidRDefault="00BE09C4" w:rsidP="00BE09C4">
      <w:pPr>
        <w:ind w:left="-284" w:right="-330"/>
        <w:rPr>
          <w:rFonts w:ascii="Arial" w:hAnsi="Arial" w:cs="Arial"/>
          <w:szCs w:val="24"/>
        </w:rPr>
      </w:pPr>
    </w:p>
    <w:p w14:paraId="04DA9233" w14:textId="77777777" w:rsidR="00BE09C4" w:rsidRPr="005A13F6" w:rsidRDefault="00BE09C4" w:rsidP="00BE09C4">
      <w:pPr>
        <w:ind w:left="-284" w:right="-330"/>
        <w:rPr>
          <w:rFonts w:ascii="Arial" w:hAnsi="Arial" w:cs="Arial"/>
          <w:b/>
          <w:bCs/>
          <w:color w:val="244061" w:themeColor="accent1" w:themeShade="80"/>
          <w:szCs w:val="24"/>
        </w:rPr>
      </w:pPr>
      <w:r w:rsidRPr="005A13F6">
        <w:rPr>
          <w:rFonts w:ascii="Arial" w:hAnsi="Arial" w:cs="Arial"/>
          <w:b/>
          <w:bCs/>
          <w:color w:val="244061" w:themeColor="accent1" w:themeShade="80"/>
          <w:szCs w:val="24"/>
        </w:rPr>
        <w:t>That the following words be added to the end of clause 1:</w:t>
      </w:r>
    </w:p>
    <w:p w14:paraId="50276F0A" w14:textId="77777777" w:rsidR="00BE09C4" w:rsidRPr="00147AEA" w:rsidRDefault="00BE09C4" w:rsidP="00BE09C4">
      <w:pPr>
        <w:ind w:left="-284" w:right="-330"/>
        <w:rPr>
          <w:rFonts w:ascii="Arial" w:hAnsi="Arial" w:cs="Arial"/>
          <w:szCs w:val="24"/>
        </w:rPr>
      </w:pPr>
    </w:p>
    <w:p w14:paraId="13DBBB89" w14:textId="77777777" w:rsidR="00BE09C4" w:rsidRPr="00422EC0" w:rsidRDefault="00BE09C4" w:rsidP="00BE09C4">
      <w:pPr>
        <w:ind w:left="-284" w:right="-330"/>
        <w:jc w:val="both"/>
        <w:rPr>
          <w:rFonts w:ascii="Arial" w:hAnsi="Arial" w:cs="Arial"/>
          <w:b/>
          <w:color w:val="1F3864"/>
          <w:szCs w:val="24"/>
        </w:rPr>
      </w:pPr>
      <w:r>
        <w:rPr>
          <w:rFonts w:ascii="Arial" w:hAnsi="Arial" w:cs="Arial"/>
          <w:b/>
          <w:color w:val="1F3864"/>
          <w:szCs w:val="24"/>
        </w:rPr>
        <w:t>“subject to an initial lease period of 5 years and 2 options to lease extension of 5 years each to be exercised by mutual agreement between the lessor and lease.”</w:t>
      </w:r>
    </w:p>
    <w:p w14:paraId="6FB635A2" w14:textId="77777777" w:rsidR="00BE09C4" w:rsidRPr="00422EC0" w:rsidRDefault="00BE09C4" w:rsidP="00BE09C4">
      <w:pPr>
        <w:ind w:left="-284" w:right="-330"/>
        <w:jc w:val="right"/>
        <w:rPr>
          <w:rFonts w:ascii="Arial" w:hAnsi="Arial" w:cs="Arial"/>
          <w:b/>
          <w:color w:val="1F3864"/>
          <w:szCs w:val="24"/>
        </w:rPr>
      </w:pPr>
    </w:p>
    <w:p w14:paraId="3C3470E7" w14:textId="77777777" w:rsidR="00BE09C4" w:rsidRPr="00422EC0" w:rsidRDefault="00BE09C4" w:rsidP="00BE09C4">
      <w:pPr>
        <w:ind w:left="-284" w:right="-330"/>
        <w:jc w:val="both"/>
        <w:rPr>
          <w:rFonts w:ascii="Arial" w:hAnsi="Arial" w:cs="Arial"/>
          <w:b/>
          <w:color w:val="1F3864"/>
          <w:szCs w:val="24"/>
        </w:rPr>
      </w:pPr>
      <w:r w:rsidRPr="00422EC0">
        <w:rPr>
          <w:rFonts w:ascii="Arial" w:hAnsi="Arial" w:cs="Arial"/>
          <w:b/>
          <w:color w:val="1F3864"/>
          <w:szCs w:val="24"/>
        </w:rPr>
        <w:t xml:space="preserve">The AMENDMENT was PUT and was </w:t>
      </w:r>
    </w:p>
    <w:p w14:paraId="42DC1ADF" w14:textId="77777777" w:rsidR="00BE09C4" w:rsidRPr="00147AEA" w:rsidRDefault="00BE09C4" w:rsidP="00BE09C4">
      <w:pPr>
        <w:ind w:left="-284" w:right="-330"/>
        <w:jc w:val="right"/>
        <w:rPr>
          <w:rFonts w:ascii="Arial" w:hAnsi="Arial" w:cs="Arial"/>
          <w:b/>
          <w:szCs w:val="24"/>
        </w:rPr>
      </w:pPr>
      <w:r>
        <w:rPr>
          <w:rFonts w:ascii="Arial" w:hAnsi="Arial" w:cs="Arial"/>
          <w:b/>
          <w:szCs w:val="24"/>
        </w:rPr>
        <w:t>CARRIED 9/2</w:t>
      </w:r>
    </w:p>
    <w:p w14:paraId="10FFA565" w14:textId="77777777" w:rsidR="00BE09C4" w:rsidRPr="00147AEA" w:rsidRDefault="00BE09C4" w:rsidP="00BE09C4">
      <w:pPr>
        <w:ind w:left="-284" w:right="-330"/>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Coghlan &amp; McManus</w:t>
      </w:r>
      <w:r w:rsidRPr="00147AEA">
        <w:rPr>
          <w:rFonts w:ascii="Arial" w:hAnsi="Arial" w:cs="Arial"/>
          <w:b/>
          <w:szCs w:val="24"/>
        </w:rPr>
        <w:t>)</w:t>
      </w:r>
    </w:p>
    <w:p w14:paraId="5F3F1E9D" w14:textId="4A4761C9" w:rsidR="00BE09C4" w:rsidRDefault="00BE09C4" w:rsidP="00BE09C4">
      <w:pPr>
        <w:rPr>
          <w:rFonts w:ascii="Arial" w:hAnsi="Arial" w:cs="Arial"/>
          <w:szCs w:val="24"/>
          <w:u w:val="single"/>
        </w:rPr>
      </w:pPr>
    </w:p>
    <w:p w14:paraId="138647B4" w14:textId="77777777" w:rsidR="00BE09C4" w:rsidRPr="00147AEA" w:rsidRDefault="00BE09C4" w:rsidP="00BE09C4">
      <w:pPr>
        <w:ind w:left="-284" w:right="-330"/>
        <w:rPr>
          <w:rFonts w:ascii="Arial" w:hAnsi="Arial" w:cs="Arial"/>
          <w:szCs w:val="24"/>
        </w:rPr>
      </w:pPr>
      <w:r w:rsidRPr="00147AEA">
        <w:rPr>
          <w:rFonts w:ascii="Arial" w:hAnsi="Arial" w:cs="Arial"/>
          <w:szCs w:val="24"/>
          <w:u w:val="single"/>
        </w:rPr>
        <w:t>Amendment</w:t>
      </w:r>
    </w:p>
    <w:p w14:paraId="21796FA0" w14:textId="77777777" w:rsidR="00BE09C4" w:rsidRPr="00147AEA" w:rsidRDefault="00BE09C4" w:rsidP="00BE09C4">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4ABC1F8C" w14:textId="77777777" w:rsidR="00BE09C4" w:rsidRPr="00147AEA" w:rsidRDefault="00BE09C4" w:rsidP="00BE09C4">
      <w:pPr>
        <w:ind w:left="-284" w:right="-330"/>
        <w:rPr>
          <w:rFonts w:ascii="Arial" w:hAnsi="Arial" w:cs="Arial"/>
          <w:szCs w:val="24"/>
        </w:rPr>
      </w:pPr>
      <w:r w:rsidRPr="00147AEA">
        <w:rPr>
          <w:rFonts w:ascii="Arial" w:hAnsi="Arial" w:cs="Arial"/>
          <w:szCs w:val="24"/>
        </w:rPr>
        <w:t xml:space="preserve">Seconded - Councillor </w:t>
      </w:r>
      <w:r>
        <w:rPr>
          <w:rFonts w:ascii="Arial" w:hAnsi="Arial" w:cs="Arial"/>
          <w:szCs w:val="24"/>
        </w:rPr>
        <w:t>Mangano</w:t>
      </w:r>
    </w:p>
    <w:p w14:paraId="2E131035" w14:textId="77777777" w:rsidR="00BE09C4" w:rsidRPr="00147AEA" w:rsidRDefault="00BE09C4" w:rsidP="00BE09C4">
      <w:pPr>
        <w:ind w:left="-284" w:right="-330"/>
        <w:rPr>
          <w:rFonts w:ascii="Arial" w:hAnsi="Arial" w:cs="Arial"/>
          <w:szCs w:val="24"/>
        </w:rPr>
      </w:pPr>
    </w:p>
    <w:p w14:paraId="2C618CA2" w14:textId="77777777" w:rsidR="00BE09C4" w:rsidRPr="00191AD5" w:rsidRDefault="00BE09C4" w:rsidP="00BE09C4">
      <w:pPr>
        <w:ind w:left="-284"/>
        <w:rPr>
          <w:rFonts w:ascii="Arial" w:hAnsi="Arial" w:cs="Arial"/>
          <w:color w:val="244061" w:themeColor="accent1" w:themeShade="80"/>
          <w:szCs w:val="24"/>
        </w:rPr>
      </w:pPr>
      <w:r w:rsidRPr="00191AD5">
        <w:rPr>
          <w:rFonts w:ascii="Arial" w:hAnsi="Arial" w:cs="Arial"/>
          <w:color w:val="244061" w:themeColor="accent1" w:themeShade="80"/>
          <w:szCs w:val="24"/>
        </w:rPr>
        <w:t>That Council amends clause 2 of the Officer Recommendation to the following:</w:t>
      </w:r>
    </w:p>
    <w:p w14:paraId="355CF25A" w14:textId="77777777" w:rsidR="00BE09C4" w:rsidRPr="00191AD5" w:rsidRDefault="00BE09C4" w:rsidP="00BE09C4">
      <w:pPr>
        <w:ind w:left="-284"/>
        <w:rPr>
          <w:rFonts w:ascii="Arial" w:hAnsi="Arial" w:cs="Arial"/>
          <w:color w:val="244061" w:themeColor="accent1" w:themeShade="80"/>
          <w:szCs w:val="24"/>
        </w:rPr>
      </w:pPr>
    </w:p>
    <w:p w14:paraId="49CA35D2" w14:textId="77777777" w:rsidR="00BE09C4" w:rsidRPr="00191AD5" w:rsidRDefault="00BE09C4" w:rsidP="00BE09C4">
      <w:pPr>
        <w:ind w:left="284" w:hanging="567"/>
        <w:jc w:val="both"/>
        <w:rPr>
          <w:rFonts w:ascii="Arial" w:hAnsi="Arial" w:cs="Arial"/>
          <w:color w:val="244061" w:themeColor="accent1" w:themeShade="80"/>
          <w:szCs w:val="24"/>
        </w:rPr>
      </w:pPr>
      <w:r w:rsidRPr="00191AD5">
        <w:rPr>
          <w:rFonts w:ascii="Arial" w:hAnsi="Arial" w:cs="Arial"/>
          <w:color w:val="244061" w:themeColor="accent1" w:themeShade="80"/>
          <w:szCs w:val="24"/>
        </w:rPr>
        <w:t>2.     does not approve a discount on the annual rent and instead approves the market valuation rent of $56,000 pa excluding GST and outgoings.</w:t>
      </w:r>
    </w:p>
    <w:p w14:paraId="6D7F8BEF" w14:textId="77777777" w:rsidR="00BE09C4" w:rsidRPr="00191AD5" w:rsidRDefault="00BE09C4" w:rsidP="00BE09C4">
      <w:pPr>
        <w:ind w:left="-284" w:right="-330"/>
        <w:jc w:val="right"/>
        <w:rPr>
          <w:rFonts w:ascii="Arial" w:hAnsi="Arial" w:cs="Arial"/>
          <w:color w:val="1F3864"/>
          <w:szCs w:val="24"/>
        </w:rPr>
      </w:pPr>
    </w:p>
    <w:p w14:paraId="51283713" w14:textId="77777777" w:rsidR="00BE09C4" w:rsidRPr="00191AD5" w:rsidRDefault="00BE09C4" w:rsidP="00BE09C4">
      <w:pPr>
        <w:ind w:left="-284" w:right="-330"/>
        <w:jc w:val="both"/>
        <w:rPr>
          <w:rFonts w:ascii="Arial" w:hAnsi="Arial" w:cs="Arial"/>
          <w:color w:val="1F3864"/>
          <w:szCs w:val="24"/>
        </w:rPr>
      </w:pPr>
      <w:r w:rsidRPr="00191AD5">
        <w:rPr>
          <w:rFonts w:ascii="Arial" w:hAnsi="Arial" w:cs="Arial"/>
          <w:color w:val="1F3864"/>
          <w:szCs w:val="24"/>
        </w:rPr>
        <w:t xml:space="preserve">The AMENDMENT was PUT and was </w:t>
      </w:r>
    </w:p>
    <w:p w14:paraId="0ED5B96F" w14:textId="77777777" w:rsidR="00BE09C4" w:rsidRPr="00191AD5" w:rsidRDefault="00BE09C4" w:rsidP="00BE09C4">
      <w:pPr>
        <w:ind w:left="-284" w:right="-330"/>
        <w:jc w:val="right"/>
        <w:rPr>
          <w:rFonts w:ascii="Arial" w:hAnsi="Arial" w:cs="Arial"/>
          <w:szCs w:val="24"/>
        </w:rPr>
      </w:pPr>
      <w:r w:rsidRPr="00191AD5">
        <w:rPr>
          <w:rFonts w:ascii="Arial" w:hAnsi="Arial" w:cs="Arial"/>
          <w:szCs w:val="24"/>
        </w:rPr>
        <w:t>Lost 3/8</w:t>
      </w:r>
    </w:p>
    <w:p w14:paraId="38378F85" w14:textId="77777777" w:rsidR="00BE09C4" w:rsidRDefault="00BE09C4" w:rsidP="00BE09C4">
      <w:pPr>
        <w:ind w:left="-284" w:right="-330"/>
        <w:jc w:val="right"/>
        <w:rPr>
          <w:rFonts w:ascii="Arial" w:hAnsi="Arial" w:cs="Arial"/>
          <w:szCs w:val="24"/>
        </w:rPr>
      </w:pPr>
      <w:r w:rsidRPr="00191AD5">
        <w:rPr>
          <w:rFonts w:ascii="Arial" w:hAnsi="Arial" w:cs="Arial"/>
          <w:szCs w:val="24"/>
        </w:rPr>
        <w:t xml:space="preserve">(Against: Mayor Argyle Crs. Brackenridge Coghlan </w:t>
      </w:r>
    </w:p>
    <w:p w14:paraId="4689C3FF" w14:textId="77777777" w:rsidR="00BE09C4" w:rsidRPr="00191AD5" w:rsidRDefault="00BE09C4" w:rsidP="00BE09C4">
      <w:pPr>
        <w:ind w:left="-284" w:right="-330"/>
        <w:jc w:val="right"/>
        <w:rPr>
          <w:rFonts w:ascii="Arial" w:hAnsi="Arial" w:cs="Arial"/>
          <w:szCs w:val="24"/>
        </w:rPr>
      </w:pPr>
      <w:r w:rsidRPr="00191AD5">
        <w:rPr>
          <w:rFonts w:ascii="Arial" w:hAnsi="Arial" w:cs="Arial"/>
          <w:szCs w:val="24"/>
        </w:rPr>
        <w:t>Senathirajah Amiry McManus Bennett &amp; Hodsdon)</w:t>
      </w:r>
    </w:p>
    <w:p w14:paraId="783A1B4E" w14:textId="77777777" w:rsidR="00BE09C4" w:rsidRPr="000E50D1" w:rsidRDefault="00BE09C4" w:rsidP="00BE09C4">
      <w:pPr>
        <w:ind w:left="-284" w:right="-330"/>
        <w:jc w:val="both"/>
        <w:rPr>
          <w:rFonts w:ascii="Arial" w:hAnsi="Arial" w:cs="Arial"/>
          <w:b/>
          <w:bCs/>
          <w:color w:val="244061" w:themeColor="accent1" w:themeShade="80"/>
          <w:szCs w:val="24"/>
        </w:rPr>
      </w:pPr>
      <w:r>
        <w:rPr>
          <w:rFonts w:ascii="Arial" w:hAnsi="Arial" w:cs="Arial"/>
          <w:b/>
          <w:bCs/>
          <w:color w:val="244061" w:themeColor="accent1" w:themeShade="80"/>
          <w:szCs w:val="24"/>
        </w:rPr>
        <w:t>The Substantive Motion was PUT and was</w:t>
      </w:r>
    </w:p>
    <w:p w14:paraId="683677E5" w14:textId="77777777" w:rsidR="00BE09C4" w:rsidRPr="00147AEA" w:rsidRDefault="00BE09C4" w:rsidP="00BE09C4">
      <w:pPr>
        <w:ind w:left="-284" w:right="-330"/>
        <w:jc w:val="right"/>
        <w:rPr>
          <w:rFonts w:ascii="Arial" w:hAnsi="Arial" w:cs="Arial"/>
          <w:b/>
          <w:szCs w:val="24"/>
        </w:rPr>
      </w:pPr>
      <w:r>
        <w:rPr>
          <w:rFonts w:ascii="Arial" w:hAnsi="Arial" w:cs="Arial"/>
          <w:b/>
          <w:szCs w:val="24"/>
        </w:rPr>
        <w:t>CARRIED 10/1</w:t>
      </w:r>
    </w:p>
    <w:p w14:paraId="0CA27013" w14:textId="77777777" w:rsidR="00BE09C4" w:rsidRPr="00147AEA" w:rsidRDefault="00BE09C4" w:rsidP="00BE09C4">
      <w:pPr>
        <w:ind w:left="-284" w:right="-330"/>
        <w:jc w:val="right"/>
        <w:rPr>
          <w:rFonts w:ascii="Arial" w:hAnsi="Arial" w:cs="Arial"/>
          <w:b/>
          <w:szCs w:val="24"/>
        </w:rPr>
      </w:pPr>
      <w:r w:rsidRPr="00147AEA">
        <w:rPr>
          <w:rFonts w:ascii="Arial" w:hAnsi="Arial" w:cs="Arial"/>
          <w:b/>
          <w:szCs w:val="24"/>
        </w:rPr>
        <w:t xml:space="preserve">(Against: Cr. </w:t>
      </w:r>
      <w:r>
        <w:rPr>
          <w:rFonts w:ascii="Arial" w:hAnsi="Arial" w:cs="Arial"/>
          <w:b/>
          <w:szCs w:val="24"/>
        </w:rPr>
        <w:t>Mangano</w:t>
      </w:r>
      <w:r w:rsidRPr="00147AEA">
        <w:rPr>
          <w:rFonts w:ascii="Arial" w:hAnsi="Arial" w:cs="Arial"/>
          <w:b/>
          <w:szCs w:val="24"/>
        </w:rPr>
        <w:t>)</w:t>
      </w:r>
    </w:p>
    <w:p w14:paraId="277DFE81" w14:textId="77777777" w:rsidR="00BE09C4" w:rsidRDefault="00BE09C4" w:rsidP="00BE09C4">
      <w:pPr>
        <w:ind w:left="-284" w:right="-238"/>
        <w:jc w:val="both"/>
        <w:rPr>
          <w:rFonts w:ascii="Arial" w:hAnsi="Arial" w:cs="Arial"/>
          <w:b/>
          <w:szCs w:val="32"/>
          <w:lang w:val="en-US"/>
        </w:rPr>
      </w:pPr>
    </w:p>
    <w:p w14:paraId="54C0D6C5" w14:textId="3D4D887A" w:rsidR="00F76C04" w:rsidRDefault="00905C5B" w:rsidP="00BE09C4">
      <w:pPr>
        <w:ind w:left="-284" w:right="-238"/>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58253" behindDoc="0" locked="0" layoutInCell="1" allowOverlap="1" wp14:anchorId="6279909A" wp14:editId="72D8EFC7">
                <wp:simplePos x="0" y="0"/>
                <wp:positionH relativeFrom="column">
                  <wp:posOffset>-276571</wp:posOffset>
                </wp:positionH>
                <wp:positionV relativeFrom="paragraph">
                  <wp:posOffset>134447</wp:posOffset>
                </wp:positionV>
                <wp:extent cx="6325985" cy="3882043"/>
                <wp:effectExtent l="0" t="0" r="17780" b="23495"/>
                <wp:wrapNone/>
                <wp:docPr id="35" name="Rectangle 35" descr="P499#y1"/>
                <wp:cNvGraphicFramePr/>
                <a:graphic xmlns:a="http://schemas.openxmlformats.org/drawingml/2006/main">
                  <a:graphicData uri="http://schemas.microsoft.com/office/word/2010/wordprocessingShape">
                    <wps:wsp>
                      <wps:cNvSpPr/>
                      <wps:spPr>
                        <a:xfrm>
                          <a:off x="0" y="0"/>
                          <a:ext cx="6325985" cy="388204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08F79" id="Rectangle 35" o:spid="_x0000_s1026" alt="P499#y1" style="position:absolute;margin-left:-21.8pt;margin-top:10.6pt;width:498.1pt;height:305.6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" filled="f" strokecolor="#243f60 [1604]" strokeweight="2pt"/>
            </w:pict>
          </mc:Fallback>
        </mc:AlternateContent>
      </w:r>
    </w:p>
    <w:p w14:paraId="46179A09" w14:textId="71DBB114" w:rsidR="00F76C04" w:rsidRPr="00E87554" w:rsidRDefault="00F76C04" w:rsidP="00F76C04">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Council Resolution</w:t>
      </w:r>
    </w:p>
    <w:p w14:paraId="127D2F14" w14:textId="77777777" w:rsidR="00F76C04" w:rsidRPr="00E87554" w:rsidRDefault="00F76C04" w:rsidP="00F76C04">
      <w:pPr>
        <w:ind w:left="-567" w:right="-238"/>
        <w:jc w:val="both"/>
        <w:rPr>
          <w:rFonts w:ascii="Arial" w:hAnsi="Arial" w:cs="Arial"/>
          <w:b/>
          <w:color w:val="244061" w:themeColor="accent1" w:themeShade="80"/>
          <w:sz w:val="28"/>
          <w:szCs w:val="32"/>
          <w:lang w:val="en-US"/>
        </w:rPr>
      </w:pPr>
    </w:p>
    <w:p w14:paraId="6783C3A4" w14:textId="77777777" w:rsidR="00F76C04" w:rsidRPr="00E274D7" w:rsidRDefault="00F76C04" w:rsidP="00F76C04">
      <w:pPr>
        <w:ind w:left="-284" w:right="-238"/>
        <w:jc w:val="both"/>
        <w:rPr>
          <w:rFonts w:ascii="Arial" w:hAnsi="Arial" w:cs="Arial"/>
          <w:b/>
          <w:color w:val="244061" w:themeColor="accent1" w:themeShade="80"/>
          <w:szCs w:val="24"/>
          <w:lang w:val="en-US"/>
        </w:rPr>
      </w:pPr>
      <w:r w:rsidRPr="00E274D7">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44F55F51" w14:textId="77777777" w:rsidR="00F76C04" w:rsidRPr="00E274D7" w:rsidRDefault="00F76C04" w:rsidP="00F76C04">
      <w:pPr>
        <w:ind w:left="-284" w:right="-238"/>
        <w:jc w:val="both"/>
        <w:rPr>
          <w:rFonts w:ascii="Arial" w:hAnsi="Arial" w:cs="Arial"/>
          <w:b/>
          <w:color w:val="244061" w:themeColor="accent1" w:themeShade="80"/>
          <w:szCs w:val="24"/>
          <w:lang w:val="en-US"/>
        </w:rPr>
      </w:pPr>
    </w:p>
    <w:p w14:paraId="1456801E" w14:textId="297D1019" w:rsidR="00F76C04" w:rsidRPr="00E274D7" w:rsidRDefault="00F76C04" w:rsidP="00F76C04">
      <w:pPr>
        <w:pStyle w:val="ListParagraph"/>
        <w:numPr>
          <w:ilvl w:val="0"/>
          <w:numId w:val="64"/>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approves the lease for Haldane House at 109 Montgomery Avenue, Mount Claremont (Part Lot 6987 on Deposited Plan 167276) to ADHD WA Inc consistent with the key terms noted within this report</w:t>
      </w:r>
      <w:r w:rsidR="00905C5B">
        <w:rPr>
          <w:rFonts w:ascii="Arial" w:hAnsi="Arial" w:cs="Arial"/>
          <w:b/>
          <w:color w:val="244061" w:themeColor="accent1" w:themeShade="80"/>
          <w:szCs w:val="24"/>
        </w:rPr>
        <w:t xml:space="preserve"> </w:t>
      </w:r>
      <w:r w:rsidR="00905C5B">
        <w:rPr>
          <w:rFonts w:ascii="Arial" w:hAnsi="Arial" w:cs="Arial"/>
          <w:b/>
          <w:color w:val="1F3864"/>
          <w:szCs w:val="24"/>
        </w:rPr>
        <w:t>subject to an initial lease period of 5 years and 2 options to lease extension of 5 years each to be exercised by mutual agreement between the lessor and lease</w:t>
      </w:r>
      <w:r>
        <w:rPr>
          <w:rFonts w:ascii="Arial" w:hAnsi="Arial" w:cs="Arial"/>
          <w:b/>
          <w:color w:val="244061" w:themeColor="accent1" w:themeShade="80"/>
          <w:szCs w:val="24"/>
        </w:rPr>
        <w:t>;</w:t>
      </w:r>
    </w:p>
    <w:p w14:paraId="557DC2A2" w14:textId="77777777" w:rsidR="00F76C04" w:rsidRPr="00E274D7" w:rsidRDefault="00F76C04" w:rsidP="00F76C04">
      <w:pPr>
        <w:pStyle w:val="ListParagraph"/>
        <w:ind w:left="284" w:right="-238"/>
        <w:jc w:val="both"/>
        <w:rPr>
          <w:rFonts w:ascii="Arial" w:hAnsi="Arial" w:cs="Arial"/>
          <w:b/>
          <w:color w:val="244061" w:themeColor="accent1" w:themeShade="80"/>
          <w:szCs w:val="24"/>
        </w:rPr>
      </w:pPr>
    </w:p>
    <w:p w14:paraId="54A0A27B" w14:textId="77777777" w:rsidR="00F76C04" w:rsidRPr="00E274D7" w:rsidRDefault="00F76C04" w:rsidP="00F76C04">
      <w:pPr>
        <w:pStyle w:val="ListParagraph"/>
        <w:numPr>
          <w:ilvl w:val="0"/>
          <w:numId w:val="64"/>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consider the community benefits delivered by ADHA WA Inc and approve an annual rent of $28,000 p.a. excluding GST and outgoings</w:t>
      </w:r>
      <w:r>
        <w:rPr>
          <w:rFonts w:ascii="Arial" w:hAnsi="Arial" w:cs="Arial"/>
          <w:b/>
          <w:color w:val="244061" w:themeColor="accent1" w:themeShade="80"/>
          <w:szCs w:val="24"/>
        </w:rPr>
        <w:t>;</w:t>
      </w:r>
      <w:r w:rsidRPr="00E274D7">
        <w:rPr>
          <w:rFonts w:ascii="Arial" w:hAnsi="Arial" w:cs="Arial"/>
          <w:b/>
          <w:color w:val="244061" w:themeColor="accent1" w:themeShade="80"/>
          <w:szCs w:val="24"/>
        </w:rPr>
        <w:t xml:space="preserve"> </w:t>
      </w:r>
    </w:p>
    <w:p w14:paraId="31863C86" w14:textId="77777777" w:rsidR="00F76C04" w:rsidRPr="00E274D7" w:rsidRDefault="00F76C04" w:rsidP="00F76C04">
      <w:pPr>
        <w:pStyle w:val="ListParagraph"/>
        <w:ind w:left="284" w:right="-238"/>
        <w:jc w:val="both"/>
        <w:rPr>
          <w:rFonts w:ascii="Arial" w:hAnsi="Arial" w:cs="Arial"/>
          <w:b/>
          <w:color w:val="244061" w:themeColor="accent1" w:themeShade="80"/>
          <w:szCs w:val="24"/>
        </w:rPr>
      </w:pPr>
    </w:p>
    <w:p w14:paraId="05CCB37B" w14:textId="77777777" w:rsidR="00F76C04" w:rsidRPr="00E274D7" w:rsidRDefault="00F76C04" w:rsidP="00F76C04">
      <w:pPr>
        <w:pStyle w:val="ListParagraph"/>
        <w:numPr>
          <w:ilvl w:val="0"/>
          <w:numId w:val="64"/>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 xml:space="preserve">approves an exemption to section 3.58 of the </w:t>
      </w:r>
      <w:r w:rsidRPr="00E274D7">
        <w:rPr>
          <w:rFonts w:ascii="Arial" w:hAnsi="Arial" w:cs="Arial"/>
          <w:b/>
          <w:i/>
          <w:iCs/>
          <w:color w:val="244061" w:themeColor="accent1" w:themeShade="80"/>
          <w:szCs w:val="24"/>
        </w:rPr>
        <w:t>Local Government Act 1995</w:t>
      </w:r>
      <w:r w:rsidRPr="00E274D7">
        <w:rPr>
          <w:rFonts w:ascii="Arial" w:hAnsi="Arial" w:cs="Arial"/>
          <w:b/>
          <w:color w:val="244061" w:themeColor="accent1" w:themeShade="80"/>
          <w:szCs w:val="24"/>
        </w:rPr>
        <w:t xml:space="preserve"> pursuant to Regulation 30 of the </w:t>
      </w:r>
      <w:r w:rsidRPr="00E274D7">
        <w:rPr>
          <w:rFonts w:ascii="Arial" w:hAnsi="Arial" w:cs="Arial"/>
          <w:b/>
          <w:i/>
          <w:iCs/>
          <w:color w:val="244061" w:themeColor="accent1" w:themeShade="80"/>
          <w:szCs w:val="24"/>
        </w:rPr>
        <w:t xml:space="preserve">Local Government (Functions and General) Regulations 1996 </w:t>
      </w:r>
      <w:r w:rsidRPr="00E274D7">
        <w:rPr>
          <w:rFonts w:ascii="Arial" w:hAnsi="Arial" w:cs="Arial"/>
          <w:b/>
          <w:color w:val="244061" w:themeColor="accent1" w:themeShade="80"/>
          <w:szCs w:val="24"/>
        </w:rPr>
        <w:t>for the lease of Haldane House at 109 Montgomery Avenue, Mount Claremont (Part Lot 6987 on Deposited Plan 167276)</w:t>
      </w:r>
      <w:r>
        <w:rPr>
          <w:rFonts w:ascii="Arial" w:hAnsi="Arial" w:cs="Arial"/>
          <w:b/>
          <w:color w:val="244061" w:themeColor="accent1" w:themeShade="80"/>
          <w:szCs w:val="24"/>
        </w:rPr>
        <w:t>; and</w:t>
      </w:r>
    </w:p>
    <w:p w14:paraId="190E1E26" w14:textId="77777777" w:rsidR="00F76C04" w:rsidRPr="00E274D7" w:rsidRDefault="00F76C04" w:rsidP="00F76C04">
      <w:pPr>
        <w:pStyle w:val="ListParagraph"/>
        <w:ind w:left="284" w:right="-238"/>
        <w:jc w:val="both"/>
        <w:rPr>
          <w:rFonts w:ascii="Arial" w:hAnsi="Arial" w:cs="Arial"/>
          <w:b/>
          <w:color w:val="244061" w:themeColor="accent1" w:themeShade="80"/>
          <w:szCs w:val="24"/>
        </w:rPr>
      </w:pPr>
    </w:p>
    <w:p w14:paraId="4DA74E94" w14:textId="77777777" w:rsidR="00F76C04" w:rsidRPr="00E274D7" w:rsidRDefault="00F76C04" w:rsidP="00F76C04">
      <w:pPr>
        <w:pStyle w:val="ListParagraph"/>
        <w:numPr>
          <w:ilvl w:val="0"/>
          <w:numId w:val="64"/>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subject to the Minister for Lands’ Consent, authorises the Chief Executive Officer and Mayor to execute all documents necessary to give effect to a lease and apply the City’s Common Seal.</w:t>
      </w:r>
    </w:p>
    <w:p w14:paraId="58CCDBC2" w14:textId="77777777" w:rsidR="00F76C04" w:rsidRDefault="00F76C04" w:rsidP="00BE09C4">
      <w:pPr>
        <w:ind w:left="-284" w:right="-238"/>
        <w:jc w:val="both"/>
        <w:rPr>
          <w:rFonts w:ascii="Arial" w:hAnsi="Arial" w:cs="Arial"/>
          <w:b/>
          <w:szCs w:val="32"/>
          <w:lang w:val="en-US"/>
        </w:rPr>
      </w:pPr>
    </w:p>
    <w:p w14:paraId="72335488" w14:textId="77777777" w:rsidR="00F76C04" w:rsidRPr="005F77A2" w:rsidRDefault="00F76C04" w:rsidP="00BE09C4">
      <w:pPr>
        <w:ind w:left="-284" w:right="-238"/>
        <w:jc w:val="both"/>
        <w:rPr>
          <w:rFonts w:ascii="Arial" w:hAnsi="Arial" w:cs="Arial"/>
          <w:b/>
          <w:szCs w:val="32"/>
          <w:lang w:val="en-US"/>
        </w:rPr>
      </w:pPr>
    </w:p>
    <w:p w14:paraId="279974EE" w14:textId="77777777" w:rsidR="00BE09C4" w:rsidRPr="00F76C04" w:rsidRDefault="00BE09C4" w:rsidP="00BE09C4">
      <w:pPr>
        <w:ind w:left="-284" w:right="-238"/>
        <w:jc w:val="both"/>
        <w:rPr>
          <w:rFonts w:ascii="Arial" w:hAnsi="Arial" w:cs="Arial"/>
          <w:bCs/>
          <w:color w:val="244061" w:themeColor="accent1" w:themeShade="80"/>
          <w:sz w:val="28"/>
          <w:szCs w:val="32"/>
          <w:lang w:val="en-US"/>
        </w:rPr>
      </w:pPr>
      <w:r w:rsidRPr="00F76C04">
        <w:rPr>
          <w:rFonts w:ascii="Arial" w:hAnsi="Arial" w:cs="Arial"/>
          <w:bCs/>
          <w:color w:val="244061" w:themeColor="accent1" w:themeShade="80"/>
          <w:sz w:val="28"/>
          <w:szCs w:val="32"/>
          <w:lang w:val="en-US"/>
        </w:rPr>
        <w:t>Recommendation</w:t>
      </w:r>
    </w:p>
    <w:p w14:paraId="45278EAD" w14:textId="77777777" w:rsidR="00BE09C4" w:rsidRPr="00F76C04" w:rsidRDefault="00BE09C4" w:rsidP="00BE09C4">
      <w:pPr>
        <w:ind w:left="-567" w:right="-238"/>
        <w:jc w:val="both"/>
        <w:rPr>
          <w:rFonts w:ascii="Arial" w:hAnsi="Arial" w:cs="Arial"/>
          <w:bCs/>
          <w:color w:val="244061" w:themeColor="accent1" w:themeShade="80"/>
          <w:sz w:val="28"/>
          <w:szCs w:val="32"/>
          <w:lang w:val="en-US"/>
        </w:rPr>
      </w:pPr>
    </w:p>
    <w:p w14:paraId="19994FE0" w14:textId="77777777" w:rsidR="00BE09C4" w:rsidRPr="00F76C04" w:rsidRDefault="00BE09C4" w:rsidP="00BE09C4">
      <w:pPr>
        <w:ind w:left="-284" w:right="-238"/>
        <w:jc w:val="both"/>
        <w:rPr>
          <w:rFonts w:ascii="Arial" w:hAnsi="Arial" w:cs="Arial"/>
          <w:bCs/>
          <w:color w:val="244061" w:themeColor="accent1" w:themeShade="80"/>
          <w:szCs w:val="24"/>
          <w:lang w:val="en-US"/>
        </w:rPr>
      </w:pPr>
      <w:r w:rsidRPr="00F76C04">
        <w:rPr>
          <w:rFonts w:ascii="Arial" w:hAnsi="Arial" w:cs="Arial"/>
          <w:bCs/>
          <w:color w:val="244061" w:themeColor="accent1" w:themeShade="80"/>
          <w:szCs w:val="24"/>
          <w:lang w:val="en-US"/>
        </w:rPr>
        <w:t>That Council:</w:t>
      </w:r>
    </w:p>
    <w:p w14:paraId="299A13BA" w14:textId="77777777" w:rsidR="00BE09C4" w:rsidRPr="00F76C04" w:rsidRDefault="00BE09C4" w:rsidP="00BE09C4">
      <w:pPr>
        <w:ind w:left="-284" w:right="-238"/>
        <w:jc w:val="both"/>
        <w:rPr>
          <w:rFonts w:ascii="Arial" w:hAnsi="Arial" w:cs="Arial"/>
          <w:bCs/>
          <w:color w:val="244061" w:themeColor="accent1" w:themeShade="80"/>
          <w:szCs w:val="24"/>
          <w:lang w:val="en-US"/>
        </w:rPr>
      </w:pPr>
    </w:p>
    <w:p w14:paraId="16F387C3" w14:textId="77777777" w:rsidR="00BE09C4" w:rsidRPr="00F76C04" w:rsidRDefault="00BE09C4" w:rsidP="00E80E9B">
      <w:pPr>
        <w:pStyle w:val="ListParagraph"/>
        <w:numPr>
          <w:ilvl w:val="0"/>
          <w:numId w:val="113"/>
        </w:numPr>
        <w:ind w:left="284" w:right="-238" w:hanging="568"/>
        <w:jc w:val="both"/>
        <w:rPr>
          <w:rFonts w:ascii="Arial" w:hAnsi="Arial" w:cs="Arial"/>
          <w:bCs/>
          <w:color w:val="244061" w:themeColor="accent1" w:themeShade="80"/>
          <w:szCs w:val="24"/>
        </w:rPr>
      </w:pPr>
      <w:r w:rsidRPr="00F76C04">
        <w:rPr>
          <w:rFonts w:ascii="Arial" w:hAnsi="Arial" w:cs="Arial"/>
          <w:bCs/>
          <w:color w:val="244061" w:themeColor="accent1" w:themeShade="80"/>
          <w:szCs w:val="24"/>
        </w:rPr>
        <w:t>approves the lease for Haldane House at 109 Montgomery Avenue, Mount Claremont (Part Lot 6987 on Deposited Plan 167276) to ADHD WA Inc consistent with the key terms noted within this report;</w:t>
      </w:r>
    </w:p>
    <w:p w14:paraId="17ABF85E" w14:textId="77777777" w:rsidR="00BE09C4" w:rsidRPr="00F76C04" w:rsidRDefault="00BE09C4" w:rsidP="00BE09C4">
      <w:pPr>
        <w:pStyle w:val="ListParagraph"/>
        <w:ind w:left="284" w:right="-238"/>
        <w:jc w:val="both"/>
        <w:rPr>
          <w:rFonts w:ascii="Arial" w:hAnsi="Arial" w:cs="Arial"/>
          <w:bCs/>
          <w:color w:val="244061" w:themeColor="accent1" w:themeShade="80"/>
          <w:szCs w:val="24"/>
        </w:rPr>
      </w:pPr>
    </w:p>
    <w:p w14:paraId="3B63EE4A" w14:textId="77777777" w:rsidR="00BE09C4" w:rsidRPr="00F76C04" w:rsidRDefault="00BE09C4" w:rsidP="00E80E9B">
      <w:pPr>
        <w:pStyle w:val="ListParagraph"/>
        <w:numPr>
          <w:ilvl w:val="0"/>
          <w:numId w:val="113"/>
        </w:numPr>
        <w:ind w:left="284" w:right="-238" w:hanging="567"/>
        <w:jc w:val="both"/>
        <w:rPr>
          <w:rFonts w:ascii="Arial" w:hAnsi="Arial" w:cs="Arial"/>
          <w:bCs/>
          <w:color w:val="244061" w:themeColor="accent1" w:themeShade="80"/>
          <w:szCs w:val="24"/>
        </w:rPr>
      </w:pPr>
      <w:r w:rsidRPr="00F76C04">
        <w:rPr>
          <w:rFonts w:ascii="Arial" w:hAnsi="Arial" w:cs="Arial"/>
          <w:bCs/>
          <w:color w:val="244061" w:themeColor="accent1" w:themeShade="80"/>
          <w:szCs w:val="24"/>
        </w:rPr>
        <w:t xml:space="preserve">consider the community benefits delivered by ADHA WA Inc and approve an annual rent of $28,000 p.a. excluding GST and outgoings; </w:t>
      </w:r>
    </w:p>
    <w:p w14:paraId="03B952F2" w14:textId="77777777" w:rsidR="00BE09C4" w:rsidRPr="00F76C04" w:rsidRDefault="00BE09C4" w:rsidP="00BE09C4">
      <w:pPr>
        <w:pStyle w:val="ListParagraph"/>
        <w:ind w:left="284" w:right="-238"/>
        <w:jc w:val="both"/>
        <w:rPr>
          <w:rFonts w:ascii="Arial" w:hAnsi="Arial" w:cs="Arial"/>
          <w:bCs/>
          <w:color w:val="244061" w:themeColor="accent1" w:themeShade="80"/>
          <w:szCs w:val="24"/>
        </w:rPr>
      </w:pPr>
    </w:p>
    <w:p w14:paraId="77AFBB05" w14:textId="77777777" w:rsidR="00BE09C4" w:rsidRPr="00F76C04" w:rsidRDefault="00BE09C4" w:rsidP="00E80E9B">
      <w:pPr>
        <w:pStyle w:val="ListParagraph"/>
        <w:numPr>
          <w:ilvl w:val="0"/>
          <w:numId w:val="113"/>
        </w:numPr>
        <w:ind w:left="284" w:right="-238" w:hanging="567"/>
        <w:jc w:val="both"/>
        <w:rPr>
          <w:rFonts w:ascii="Arial" w:hAnsi="Arial" w:cs="Arial"/>
          <w:bCs/>
          <w:color w:val="244061" w:themeColor="accent1" w:themeShade="80"/>
          <w:szCs w:val="24"/>
        </w:rPr>
      </w:pPr>
      <w:r w:rsidRPr="00F76C04">
        <w:rPr>
          <w:rFonts w:ascii="Arial" w:hAnsi="Arial" w:cs="Arial"/>
          <w:bCs/>
          <w:color w:val="244061" w:themeColor="accent1" w:themeShade="80"/>
          <w:szCs w:val="24"/>
        </w:rPr>
        <w:t xml:space="preserve">approves an exemption to section 3.58 of the </w:t>
      </w:r>
      <w:r w:rsidRPr="00F76C04">
        <w:rPr>
          <w:rFonts w:ascii="Arial" w:hAnsi="Arial" w:cs="Arial"/>
          <w:bCs/>
          <w:i/>
          <w:iCs/>
          <w:color w:val="244061" w:themeColor="accent1" w:themeShade="80"/>
          <w:szCs w:val="24"/>
        </w:rPr>
        <w:t>Local Government Act 1995</w:t>
      </w:r>
      <w:r w:rsidRPr="00F76C04">
        <w:rPr>
          <w:rFonts w:ascii="Arial" w:hAnsi="Arial" w:cs="Arial"/>
          <w:bCs/>
          <w:color w:val="244061" w:themeColor="accent1" w:themeShade="80"/>
          <w:szCs w:val="24"/>
        </w:rPr>
        <w:t xml:space="preserve"> pursuant to Regulation 30 of the </w:t>
      </w:r>
      <w:r w:rsidRPr="00F76C04">
        <w:rPr>
          <w:rFonts w:ascii="Arial" w:hAnsi="Arial" w:cs="Arial"/>
          <w:bCs/>
          <w:i/>
          <w:iCs/>
          <w:color w:val="244061" w:themeColor="accent1" w:themeShade="80"/>
          <w:szCs w:val="24"/>
        </w:rPr>
        <w:t xml:space="preserve">Local Government (Functions and General) Regulations 1996 </w:t>
      </w:r>
      <w:r w:rsidRPr="00F76C04">
        <w:rPr>
          <w:rFonts w:ascii="Arial" w:hAnsi="Arial" w:cs="Arial"/>
          <w:bCs/>
          <w:color w:val="244061" w:themeColor="accent1" w:themeShade="80"/>
          <w:szCs w:val="24"/>
        </w:rPr>
        <w:t>for the lease of Haldane House at 109 Montgomery Avenue, Mount Claremont (Part Lot 6987 on Deposited Plan 167276); and</w:t>
      </w:r>
    </w:p>
    <w:p w14:paraId="2BA695FF" w14:textId="77777777" w:rsidR="00BE09C4" w:rsidRPr="00F76C04" w:rsidRDefault="00BE09C4" w:rsidP="00BE09C4">
      <w:pPr>
        <w:pStyle w:val="ListParagraph"/>
        <w:ind w:left="284" w:right="-238"/>
        <w:jc w:val="both"/>
        <w:rPr>
          <w:rFonts w:ascii="Arial" w:hAnsi="Arial" w:cs="Arial"/>
          <w:bCs/>
          <w:color w:val="244061" w:themeColor="accent1" w:themeShade="80"/>
          <w:szCs w:val="24"/>
        </w:rPr>
      </w:pPr>
    </w:p>
    <w:p w14:paraId="30D50FC2" w14:textId="77777777" w:rsidR="00BE09C4" w:rsidRPr="00F76C04" w:rsidRDefault="00BE09C4" w:rsidP="00E80E9B">
      <w:pPr>
        <w:pStyle w:val="ListParagraph"/>
        <w:numPr>
          <w:ilvl w:val="0"/>
          <w:numId w:val="113"/>
        </w:numPr>
        <w:ind w:left="284" w:right="-238" w:hanging="567"/>
        <w:jc w:val="both"/>
        <w:rPr>
          <w:rFonts w:ascii="Arial" w:hAnsi="Arial" w:cs="Arial"/>
          <w:bCs/>
          <w:color w:val="244061" w:themeColor="accent1" w:themeShade="80"/>
          <w:szCs w:val="24"/>
        </w:rPr>
      </w:pPr>
      <w:r w:rsidRPr="00F76C04">
        <w:rPr>
          <w:rFonts w:ascii="Arial" w:hAnsi="Arial" w:cs="Arial"/>
          <w:bCs/>
          <w:color w:val="244061" w:themeColor="accent1" w:themeShade="80"/>
          <w:szCs w:val="24"/>
        </w:rPr>
        <w:t>subject to the Minister for Lands’ Consent, authorises the Chief Executive Officer and Mayor to execute all documents necessary to give effect to a lease and apply the City’s Common Seal.</w:t>
      </w:r>
    </w:p>
    <w:p w14:paraId="78CA6130" w14:textId="77777777" w:rsidR="00BE09C4" w:rsidRDefault="00BE09C4" w:rsidP="00BE09C4">
      <w:pPr>
        <w:ind w:left="-284" w:right="-238"/>
        <w:jc w:val="both"/>
        <w:rPr>
          <w:rFonts w:ascii="Arial" w:hAnsi="Arial" w:cs="Arial"/>
          <w:b/>
          <w:color w:val="17365D" w:themeColor="text2" w:themeShade="BF"/>
          <w:sz w:val="28"/>
          <w:szCs w:val="32"/>
          <w:lang w:val="en-US"/>
        </w:rPr>
      </w:pPr>
    </w:p>
    <w:p w14:paraId="7AD2151E" w14:textId="77777777" w:rsidR="00BE09C4" w:rsidRPr="00E87554" w:rsidRDefault="00BE09C4" w:rsidP="00BE09C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88128F1" w14:textId="77777777" w:rsidR="00BE09C4" w:rsidRPr="005F77A2" w:rsidRDefault="00BE09C4" w:rsidP="00BE09C4">
      <w:pPr>
        <w:ind w:left="-567" w:right="-238"/>
        <w:jc w:val="both"/>
        <w:rPr>
          <w:rFonts w:ascii="Arial" w:hAnsi="Arial" w:cs="Arial"/>
          <w:b/>
          <w:szCs w:val="32"/>
          <w:lang w:val="en-US"/>
        </w:rPr>
      </w:pPr>
    </w:p>
    <w:p w14:paraId="3E0C87EF" w14:textId="77777777" w:rsidR="00BE09C4" w:rsidRDefault="00BE09C4" w:rsidP="00BE09C4">
      <w:pPr>
        <w:ind w:left="-284" w:right="-238"/>
        <w:jc w:val="both"/>
        <w:rPr>
          <w:rFonts w:ascii="Arial" w:hAnsi="Arial" w:cs="Arial"/>
          <w:szCs w:val="32"/>
          <w:lang w:val="en-US"/>
        </w:rPr>
      </w:pPr>
      <w:r>
        <w:rPr>
          <w:rFonts w:ascii="Arial" w:hAnsi="Arial" w:cs="Arial"/>
          <w:szCs w:val="32"/>
          <w:lang w:val="en-US"/>
        </w:rPr>
        <w:t>The purpose of this report is for Council to consider a new lease for ADHD WA for Haldane House at 109 Montgomery Avenue, Mount Claremont.</w:t>
      </w:r>
    </w:p>
    <w:p w14:paraId="01C7A243" w14:textId="77777777" w:rsidR="00BE09C4" w:rsidRDefault="00BE09C4" w:rsidP="00BE09C4">
      <w:pPr>
        <w:ind w:left="-284" w:right="-238"/>
        <w:jc w:val="both"/>
        <w:rPr>
          <w:rFonts w:ascii="Arial" w:hAnsi="Arial" w:cs="Arial"/>
          <w:b/>
          <w:color w:val="17365D" w:themeColor="text2" w:themeShade="BF"/>
          <w:sz w:val="28"/>
          <w:szCs w:val="32"/>
          <w:lang w:val="en-US"/>
        </w:rPr>
      </w:pPr>
    </w:p>
    <w:p w14:paraId="62A88DEC" w14:textId="77777777" w:rsidR="00BE09C4" w:rsidRDefault="00BE09C4" w:rsidP="00BE09C4">
      <w:pPr>
        <w:ind w:left="-284" w:right="-238"/>
        <w:jc w:val="both"/>
        <w:rPr>
          <w:rFonts w:ascii="Arial" w:hAnsi="Arial" w:cs="Arial"/>
          <w:b/>
          <w:color w:val="17365D" w:themeColor="text2" w:themeShade="BF"/>
          <w:sz w:val="28"/>
          <w:szCs w:val="32"/>
          <w:lang w:val="en-US"/>
        </w:rPr>
      </w:pPr>
    </w:p>
    <w:p w14:paraId="77598FAB" w14:textId="77777777" w:rsidR="00BE09C4" w:rsidRPr="005F77A2" w:rsidRDefault="00BE09C4" w:rsidP="00BE09C4">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1E98A68" w14:textId="77777777" w:rsidR="00BE09C4" w:rsidRPr="005F77A2" w:rsidRDefault="00BE09C4" w:rsidP="00BE09C4">
      <w:pPr>
        <w:ind w:left="-284" w:right="-238"/>
        <w:jc w:val="both"/>
        <w:rPr>
          <w:rFonts w:ascii="Arial" w:hAnsi="Arial" w:cs="Arial"/>
          <w:color w:val="000000" w:themeColor="text1"/>
          <w:szCs w:val="24"/>
        </w:rPr>
      </w:pPr>
    </w:p>
    <w:p w14:paraId="376F9837" w14:textId="77777777" w:rsidR="00BE09C4" w:rsidRPr="005F77A2" w:rsidRDefault="00BE09C4" w:rsidP="00BE09C4">
      <w:pPr>
        <w:ind w:left="-284" w:right="-238"/>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p>
    <w:p w14:paraId="4F2F470D" w14:textId="77777777" w:rsidR="00BE09C4" w:rsidRDefault="00BE09C4" w:rsidP="00BE09C4">
      <w:pPr>
        <w:ind w:left="-284" w:right="-238"/>
        <w:jc w:val="both"/>
        <w:rPr>
          <w:rFonts w:ascii="Arial" w:hAnsi="Arial" w:cs="Arial"/>
          <w:b/>
          <w:sz w:val="28"/>
          <w:szCs w:val="32"/>
          <w:lang w:val="en-US"/>
        </w:rPr>
      </w:pPr>
    </w:p>
    <w:p w14:paraId="3167DD8D" w14:textId="77777777" w:rsidR="00BE09C4" w:rsidRDefault="00BE09C4" w:rsidP="00BE09C4">
      <w:pPr>
        <w:ind w:left="-284" w:right="-238"/>
        <w:jc w:val="both"/>
        <w:rPr>
          <w:rFonts w:ascii="Arial" w:hAnsi="Arial" w:cs="Arial"/>
          <w:b/>
          <w:sz w:val="28"/>
          <w:szCs w:val="32"/>
          <w:lang w:val="en-US"/>
        </w:rPr>
      </w:pPr>
    </w:p>
    <w:p w14:paraId="78AB32FA" w14:textId="77777777" w:rsidR="00BE09C4" w:rsidRPr="00E87554" w:rsidRDefault="00BE09C4" w:rsidP="00BE09C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ACF88F8" w14:textId="77777777" w:rsidR="00BE09C4" w:rsidRPr="005F77A2" w:rsidRDefault="00BE09C4" w:rsidP="00BE09C4">
      <w:pPr>
        <w:ind w:left="-284" w:right="-238"/>
        <w:jc w:val="both"/>
        <w:rPr>
          <w:rFonts w:ascii="Arial" w:hAnsi="Arial" w:cs="Arial"/>
          <w:b/>
          <w:sz w:val="28"/>
          <w:szCs w:val="32"/>
          <w:lang w:val="en-US"/>
        </w:rPr>
      </w:pPr>
    </w:p>
    <w:p w14:paraId="66C67E83" w14:textId="77777777" w:rsidR="00BE09C4" w:rsidRDefault="00BE09C4" w:rsidP="00BE09C4">
      <w:pPr>
        <w:ind w:left="-284" w:right="-238"/>
        <w:jc w:val="both"/>
        <w:rPr>
          <w:rFonts w:ascii="Arial" w:hAnsi="Arial" w:cs="Arial"/>
          <w:szCs w:val="24"/>
          <w:lang w:val="en-US"/>
        </w:rPr>
      </w:pPr>
      <w:r>
        <w:rPr>
          <w:rFonts w:ascii="Arial" w:hAnsi="Arial" w:cs="Arial"/>
          <w:bCs/>
          <w:szCs w:val="24"/>
          <w:lang w:val="en-US"/>
        </w:rPr>
        <w:t xml:space="preserve">109 Montgomery Avenue Mount Claremont comprises Lot 6987 on Deposited Plan 167276. </w:t>
      </w:r>
      <w:r w:rsidRPr="005A40B4">
        <w:rPr>
          <w:rFonts w:ascii="Arial" w:hAnsi="Arial" w:cs="Arial"/>
          <w:bCs/>
          <w:szCs w:val="24"/>
          <w:lang w:val="en-US"/>
        </w:rPr>
        <w:t xml:space="preserve">The land is conditional freehold owned by the City of Nedlands (City), </w:t>
      </w:r>
      <w:r w:rsidRPr="005A40B4">
        <w:rPr>
          <w:rFonts w:ascii="Arial" w:hAnsi="Arial" w:cs="Arial"/>
          <w:szCs w:val="24"/>
          <w:lang w:val="en-US"/>
        </w:rPr>
        <w:t>reserved for ‘Civic and Community’ purposes</w:t>
      </w:r>
      <w:r>
        <w:rPr>
          <w:rFonts w:ascii="Arial" w:hAnsi="Arial" w:cs="Arial"/>
          <w:szCs w:val="24"/>
          <w:lang w:val="en-US"/>
        </w:rPr>
        <w:t xml:space="preserve"> and constrained by</w:t>
      </w:r>
      <w:r w:rsidRPr="005A40B4">
        <w:rPr>
          <w:rFonts w:ascii="Arial" w:hAnsi="Arial" w:cs="Arial"/>
          <w:szCs w:val="24"/>
          <w:lang w:val="en-US"/>
        </w:rPr>
        <w:t xml:space="preserve"> Crown Grant in Trust conditions. </w:t>
      </w:r>
    </w:p>
    <w:p w14:paraId="67F0616C" w14:textId="77777777" w:rsidR="00BE09C4" w:rsidRDefault="00BE09C4" w:rsidP="00BE09C4">
      <w:pPr>
        <w:ind w:left="-284" w:right="-238"/>
        <w:jc w:val="both"/>
        <w:rPr>
          <w:rFonts w:ascii="Arial" w:hAnsi="Arial" w:cs="Arial"/>
          <w:szCs w:val="24"/>
          <w:lang w:val="en-US"/>
        </w:rPr>
      </w:pPr>
    </w:p>
    <w:p w14:paraId="0BD6536A" w14:textId="77777777" w:rsidR="00BE09C4" w:rsidRPr="000A1879" w:rsidRDefault="00BE09C4" w:rsidP="00BE09C4">
      <w:pPr>
        <w:ind w:left="-284" w:right="-238"/>
        <w:jc w:val="both"/>
        <w:rPr>
          <w:rFonts w:ascii="Arial" w:hAnsi="Arial" w:cs="Arial"/>
          <w:bCs/>
          <w:szCs w:val="24"/>
          <w:lang w:val="en-US"/>
        </w:rPr>
      </w:pPr>
      <w:r w:rsidRPr="005A40B4">
        <w:rPr>
          <w:rFonts w:ascii="Arial" w:hAnsi="Arial" w:cs="Arial"/>
          <w:szCs w:val="24"/>
          <w:lang w:val="en-US"/>
        </w:rPr>
        <w:t>It is considered that a use that is within the definition of “Civic use” and/or “Community purpose” under the City’s Local Planning Scheme No. 3 and that is permissible within the Deed of Trust can continue to operate on the site.</w:t>
      </w:r>
    </w:p>
    <w:p w14:paraId="384AC18E" w14:textId="77777777" w:rsidR="00BE09C4" w:rsidRDefault="00BE09C4" w:rsidP="00BE09C4">
      <w:pPr>
        <w:ind w:right="-238"/>
        <w:jc w:val="both"/>
        <w:rPr>
          <w:rFonts w:ascii="Arial" w:hAnsi="Arial" w:cs="Arial"/>
          <w:bCs/>
          <w:szCs w:val="24"/>
          <w:lang w:val="en-US"/>
        </w:rPr>
      </w:pPr>
    </w:p>
    <w:p w14:paraId="26F03955" w14:textId="77777777" w:rsidR="00BE09C4" w:rsidRDefault="00BE09C4" w:rsidP="00BE09C4">
      <w:pPr>
        <w:ind w:left="-284" w:right="-238"/>
        <w:jc w:val="both"/>
        <w:rPr>
          <w:rFonts w:ascii="Arial" w:hAnsi="Arial" w:cs="Arial"/>
          <w:bCs/>
          <w:szCs w:val="24"/>
          <w:lang w:val="en-US"/>
        </w:rPr>
      </w:pPr>
      <w:r>
        <w:rPr>
          <w:rFonts w:ascii="Arial" w:hAnsi="Arial" w:cs="Arial"/>
          <w:bCs/>
          <w:szCs w:val="24"/>
          <w:lang w:val="en-US"/>
        </w:rPr>
        <w:t>The improvements on the land include Tennis Courts, Playground, Mt Claremont Library, Mt Claremont Community Centre, Two Carparks and Haldane House.</w:t>
      </w:r>
    </w:p>
    <w:p w14:paraId="68D43610" w14:textId="77777777" w:rsidR="00BE09C4" w:rsidRDefault="00BE09C4" w:rsidP="00BE09C4">
      <w:pPr>
        <w:ind w:right="-238"/>
        <w:jc w:val="both"/>
        <w:rPr>
          <w:rFonts w:ascii="Arial" w:hAnsi="Arial" w:cs="Arial"/>
          <w:bCs/>
          <w:szCs w:val="24"/>
          <w:lang w:val="en-US"/>
        </w:rPr>
      </w:pPr>
    </w:p>
    <w:p w14:paraId="302AE8E4" w14:textId="77777777" w:rsidR="00BE09C4" w:rsidRDefault="00BE09C4" w:rsidP="00BE09C4">
      <w:pPr>
        <w:ind w:left="-284" w:right="-238"/>
        <w:jc w:val="both"/>
        <w:rPr>
          <w:rFonts w:ascii="Arial" w:hAnsi="Arial" w:cs="Arial"/>
          <w:bCs/>
          <w:szCs w:val="24"/>
          <w:lang w:val="en-US"/>
        </w:rPr>
      </w:pPr>
      <w:r>
        <w:rPr>
          <w:rFonts w:ascii="Arial" w:hAnsi="Arial" w:cs="Arial"/>
          <w:bCs/>
          <w:szCs w:val="24"/>
          <w:lang w:val="en-US"/>
        </w:rPr>
        <w:t>Haldane House is a 268 m² (approx.) brick and tile detached building constructed in the 1990’s as a community purpose facility. The layout</w:t>
      </w:r>
      <w:r w:rsidRPr="005627EA">
        <w:rPr>
          <w:rFonts w:ascii="Arial" w:hAnsi="Arial" w:cs="Arial"/>
          <w:bCs/>
          <w:szCs w:val="24"/>
          <w:lang w:val="en-US"/>
        </w:rPr>
        <w:t xml:space="preserve"> consists of a front lounge, three smaller office areas with one incorporating an ensuite, an open plan function area which incorporates a kitchen and disabled bathroom and separate toilet, a rear washing room, and a double garage. </w:t>
      </w:r>
    </w:p>
    <w:p w14:paraId="79354DF0" w14:textId="77777777" w:rsidR="00BE09C4" w:rsidRDefault="00BE09C4" w:rsidP="00BE09C4">
      <w:pPr>
        <w:ind w:left="-284" w:right="-238"/>
        <w:jc w:val="both"/>
        <w:rPr>
          <w:rFonts w:ascii="Arial" w:hAnsi="Arial" w:cs="Arial"/>
          <w:bCs/>
          <w:szCs w:val="24"/>
          <w:lang w:val="en-US"/>
        </w:rPr>
      </w:pPr>
    </w:p>
    <w:p w14:paraId="0CFBEB99" w14:textId="77777777" w:rsidR="00BE09C4" w:rsidRDefault="00BE09C4" w:rsidP="00BE09C4">
      <w:pPr>
        <w:ind w:left="-284" w:right="-238"/>
        <w:jc w:val="both"/>
        <w:rPr>
          <w:rFonts w:ascii="Arial" w:hAnsi="Arial" w:cs="Arial"/>
          <w:bCs/>
          <w:szCs w:val="24"/>
          <w:lang w:val="en-US"/>
        </w:rPr>
      </w:pPr>
      <w:r>
        <w:rPr>
          <w:rFonts w:ascii="Arial" w:hAnsi="Arial" w:cs="Arial"/>
          <w:bCs/>
          <w:szCs w:val="24"/>
          <w:lang w:val="en-US"/>
        </w:rPr>
        <w:t>This building was historically leased to the Bethanie Group in January 2010 for the purpose of providing a young disabled respite service, or such other appropriate service agreed between the Lessee, Lessor and Minister for Lands. The lease came to an end in December 2019 and the City has subsequently been using the building on occasion to provide services from its Positive Aging Program.</w:t>
      </w:r>
    </w:p>
    <w:p w14:paraId="378A065A" w14:textId="77777777" w:rsidR="00BE09C4" w:rsidRDefault="00BE09C4" w:rsidP="00BE09C4">
      <w:pPr>
        <w:ind w:right="-238"/>
        <w:jc w:val="both"/>
        <w:rPr>
          <w:rFonts w:ascii="Arial" w:hAnsi="Arial" w:cs="Arial"/>
          <w:lang w:val="en-US"/>
        </w:rPr>
      </w:pPr>
    </w:p>
    <w:p w14:paraId="45228642" w14:textId="77777777" w:rsidR="00BE09C4" w:rsidRDefault="00BE09C4" w:rsidP="00BE09C4">
      <w:pPr>
        <w:ind w:left="-284" w:right="-238"/>
        <w:jc w:val="both"/>
        <w:rPr>
          <w:rFonts w:ascii="Arial" w:hAnsi="Arial" w:cs="Arial"/>
          <w:lang w:val="en-US"/>
        </w:rPr>
      </w:pPr>
      <w:r>
        <w:rPr>
          <w:rFonts w:ascii="Arial" w:hAnsi="Arial" w:cs="Arial"/>
          <w:bCs/>
          <w:szCs w:val="24"/>
          <w:lang w:val="en-US"/>
        </w:rPr>
        <w:t>In January 2023, the City received a request from ADHD WA, to view Haldane House to enable to determine whether it would be a suitable premises to occupy exclusively under a lease arrangement for the purpose of offices and consulting rooms.</w:t>
      </w:r>
    </w:p>
    <w:p w14:paraId="58856A77" w14:textId="77777777" w:rsidR="00BE09C4" w:rsidRDefault="00BE09C4" w:rsidP="00BE09C4">
      <w:pPr>
        <w:ind w:left="-284" w:right="-238"/>
        <w:jc w:val="both"/>
        <w:rPr>
          <w:rFonts w:ascii="Arial" w:hAnsi="Arial" w:cs="Arial"/>
          <w:bCs/>
          <w:szCs w:val="24"/>
          <w:lang w:val="en-US"/>
        </w:rPr>
      </w:pPr>
    </w:p>
    <w:p w14:paraId="115244EE" w14:textId="77777777" w:rsidR="00BE09C4" w:rsidRDefault="00BE09C4" w:rsidP="00BE09C4">
      <w:pPr>
        <w:ind w:left="-284" w:right="-238"/>
        <w:jc w:val="both"/>
        <w:rPr>
          <w:rFonts w:ascii="Arial" w:hAnsi="Arial" w:cs="Arial"/>
          <w:bCs/>
          <w:szCs w:val="24"/>
          <w:lang w:val="en-US"/>
        </w:rPr>
      </w:pPr>
      <w:r w:rsidRPr="00212E40">
        <w:rPr>
          <w:rFonts w:ascii="Arial" w:hAnsi="Arial" w:cs="Arial"/>
          <w:bCs/>
          <w:szCs w:val="24"/>
          <w:lang w:val="en-US"/>
        </w:rPr>
        <w:t>ADHD WA operate</w:t>
      </w:r>
      <w:r>
        <w:rPr>
          <w:rFonts w:ascii="Arial" w:hAnsi="Arial" w:cs="Arial"/>
          <w:bCs/>
          <w:szCs w:val="24"/>
          <w:lang w:val="en-US"/>
        </w:rPr>
        <w:t>s</w:t>
      </w:r>
      <w:r w:rsidRPr="00212E40">
        <w:rPr>
          <w:rFonts w:ascii="Arial" w:hAnsi="Arial" w:cs="Arial"/>
          <w:bCs/>
          <w:szCs w:val="24"/>
          <w:lang w:val="en-US"/>
        </w:rPr>
        <w:t xml:space="preserve"> as a not-for-profit organisation within a social enterprise model</w:t>
      </w:r>
      <w:r>
        <w:rPr>
          <w:rFonts w:ascii="Arial" w:hAnsi="Arial" w:cs="Arial"/>
          <w:bCs/>
          <w:szCs w:val="24"/>
          <w:lang w:val="en-US"/>
        </w:rPr>
        <w:t xml:space="preserve"> </w:t>
      </w:r>
      <w:r w:rsidRPr="00212E40">
        <w:rPr>
          <w:rFonts w:ascii="Arial" w:hAnsi="Arial" w:cs="Arial"/>
          <w:bCs/>
          <w:szCs w:val="24"/>
          <w:lang w:val="en-US"/>
        </w:rPr>
        <w:t>providing research-based support and information services that assist and empower</w:t>
      </w:r>
      <w:r>
        <w:rPr>
          <w:rFonts w:ascii="Arial" w:hAnsi="Arial" w:cs="Arial"/>
          <w:bCs/>
          <w:szCs w:val="24"/>
          <w:lang w:val="en-US"/>
        </w:rPr>
        <w:t xml:space="preserve"> </w:t>
      </w:r>
      <w:r w:rsidRPr="00212E40">
        <w:rPr>
          <w:rFonts w:ascii="Arial" w:hAnsi="Arial" w:cs="Arial"/>
          <w:bCs/>
          <w:szCs w:val="24"/>
          <w:lang w:val="en-US"/>
        </w:rPr>
        <w:t>individuals, families and carers with ADHD. They also provide training and education to</w:t>
      </w:r>
      <w:r>
        <w:rPr>
          <w:rFonts w:ascii="Arial" w:hAnsi="Arial" w:cs="Arial"/>
          <w:bCs/>
          <w:szCs w:val="24"/>
          <w:lang w:val="en-US"/>
        </w:rPr>
        <w:t xml:space="preserve"> </w:t>
      </w:r>
      <w:r w:rsidRPr="00212E40">
        <w:rPr>
          <w:rFonts w:ascii="Arial" w:hAnsi="Arial" w:cs="Arial"/>
          <w:bCs/>
          <w:szCs w:val="24"/>
          <w:lang w:val="en-US"/>
        </w:rPr>
        <w:t>partners, co-workers, teachers, or anyone who is connected to someone living with</w:t>
      </w:r>
      <w:r>
        <w:rPr>
          <w:rFonts w:ascii="Arial" w:hAnsi="Arial" w:cs="Arial"/>
          <w:bCs/>
          <w:szCs w:val="24"/>
          <w:lang w:val="en-US"/>
        </w:rPr>
        <w:t xml:space="preserve"> </w:t>
      </w:r>
      <w:r w:rsidRPr="00212E40">
        <w:rPr>
          <w:rFonts w:ascii="Arial" w:hAnsi="Arial" w:cs="Arial"/>
          <w:bCs/>
          <w:szCs w:val="24"/>
          <w:lang w:val="en-US"/>
        </w:rPr>
        <w:t>ADHD.</w:t>
      </w:r>
    </w:p>
    <w:p w14:paraId="1C2B0EF1" w14:textId="77777777" w:rsidR="00BE09C4" w:rsidRDefault="00BE09C4" w:rsidP="00BE09C4">
      <w:pPr>
        <w:ind w:right="-238" w:hanging="284"/>
        <w:jc w:val="both"/>
        <w:rPr>
          <w:rFonts w:ascii="Arial" w:hAnsi="Arial" w:cs="Arial"/>
          <w:bCs/>
          <w:szCs w:val="24"/>
          <w:lang w:val="en-US"/>
        </w:rPr>
      </w:pPr>
    </w:p>
    <w:p w14:paraId="59E78D05" w14:textId="77777777" w:rsidR="00905C5B" w:rsidRDefault="00905C5B" w:rsidP="00BE09C4">
      <w:pPr>
        <w:ind w:left="-284" w:right="-238"/>
        <w:jc w:val="both"/>
        <w:rPr>
          <w:rFonts w:ascii="Arial" w:hAnsi="Arial" w:cs="Arial"/>
          <w:bCs/>
          <w:szCs w:val="24"/>
          <w:lang w:val="en-US"/>
        </w:rPr>
      </w:pPr>
    </w:p>
    <w:p w14:paraId="3503170B" w14:textId="77777777" w:rsidR="00905C5B" w:rsidRDefault="00905C5B" w:rsidP="00BE09C4">
      <w:pPr>
        <w:ind w:left="-284" w:right="-238"/>
        <w:jc w:val="both"/>
        <w:rPr>
          <w:rFonts w:ascii="Arial" w:hAnsi="Arial" w:cs="Arial"/>
          <w:bCs/>
          <w:szCs w:val="24"/>
          <w:lang w:val="en-US"/>
        </w:rPr>
      </w:pPr>
    </w:p>
    <w:p w14:paraId="3AE8FB08" w14:textId="2319EF6E" w:rsidR="00BE09C4" w:rsidRDefault="00BE09C4" w:rsidP="00BE09C4">
      <w:pPr>
        <w:ind w:left="-284" w:right="-238"/>
        <w:jc w:val="both"/>
        <w:rPr>
          <w:rFonts w:ascii="Arial" w:hAnsi="Arial" w:cs="Arial"/>
          <w:bCs/>
          <w:szCs w:val="24"/>
          <w:lang w:val="en-US"/>
        </w:rPr>
      </w:pPr>
      <w:r w:rsidRPr="00B23C44">
        <w:rPr>
          <w:rFonts w:ascii="Arial" w:hAnsi="Arial" w:cs="Arial"/>
          <w:bCs/>
          <w:szCs w:val="24"/>
          <w:lang w:val="en-US"/>
        </w:rPr>
        <w:t xml:space="preserve">Historically based within the City of Nedlands, </w:t>
      </w:r>
      <w:r>
        <w:rPr>
          <w:rFonts w:ascii="Arial" w:hAnsi="Arial" w:cs="Arial"/>
          <w:bCs/>
          <w:szCs w:val="24"/>
          <w:lang w:val="en-US"/>
        </w:rPr>
        <w:t>ADHD WA</w:t>
      </w:r>
      <w:r w:rsidRPr="00B23C44">
        <w:rPr>
          <w:rFonts w:ascii="Arial" w:hAnsi="Arial" w:cs="Arial"/>
          <w:bCs/>
          <w:szCs w:val="24"/>
          <w:lang w:val="en-US"/>
        </w:rPr>
        <w:t xml:space="preserve"> ha</w:t>
      </w:r>
      <w:r>
        <w:rPr>
          <w:rFonts w:ascii="Arial" w:hAnsi="Arial" w:cs="Arial"/>
          <w:bCs/>
          <w:szCs w:val="24"/>
          <w:lang w:val="en-US"/>
        </w:rPr>
        <w:t>ve</w:t>
      </w:r>
      <w:r w:rsidRPr="00B23C44">
        <w:rPr>
          <w:rFonts w:ascii="Arial" w:hAnsi="Arial" w:cs="Arial"/>
          <w:bCs/>
          <w:szCs w:val="24"/>
          <w:lang w:val="en-US"/>
        </w:rPr>
        <w:t xml:space="preserve"> been working alongside</w:t>
      </w:r>
      <w:r>
        <w:rPr>
          <w:rFonts w:ascii="Arial" w:hAnsi="Arial" w:cs="Arial"/>
          <w:bCs/>
          <w:szCs w:val="24"/>
          <w:lang w:val="en-US"/>
        </w:rPr>
        <w:t xml:space="preserve"> </w:t>
      </w:r>
      <w:r w:rsidRPr="00B23C44">
        <w:rPr>
          <w:rFonts w:ascii="Arial" w:hAnsi="Arial" w:cs="Arial"/>
          <w:bCs/>
          <w:szCs w:val="24"/>
          <w:lang w:val="en-US"/>
        </w:rPr>
        <w:t>the ADHD community since 1993</w:t>
      </w:r>
      <w:r>
        <w:rPr>
          <w:rFonts w:ascii="Arial" w:hAnsi="Arial" w:cs="Arial"/>
          <w:bCs/>
          <w:szCs w:val="24"/>
          <w:lang w:val="en-US"/>
        </w:rPr>
        <w:t xml:space="preserve"> and are</w:t>
      </w:r>
      <w:r w:rsidRPr="00B23C44">
        <w:rPr>
          <w:rFonts w:ascii="Arial" w:hAnsi="Arial" w:cs="Arial"/>
          <w:bCs/>
          <w:szCs w:val="24"/>
          <w:lang w:val="en-US"/>
        </w:rPr>
        <w:t xml:space="preserve"> currently operating from the</w:t>
      </w:r>
      <w:r>
        <w:rPr>
          <w:rFonts w:ascii="Arial" w:hAnsi="Arial" w:cs="Arial"/>
          <w:bCs/>
          <w:szCs w:val="24"/>
          <w:lang w:val="en-US"/>
        </w:rPr>
        <w:t xml:space="preserve"> </w:t>
      </w:r>
      <w:r w:rsidRPr="00B23C44">
        <w:rPr>
          <w:rFonts w:ascii="Arial" w:hAnsi="Arial" w:cs="Arial"/>
          <w:bCs/>
          <w:szCs w:val="24"/>
          <w:lang w:val="en-US"/>
        </w:rPr>
        <w:t>Niche building</w:t>
      </w:r>
      <w:r>
        <w:rPr>
          <w:rFonts w:ascii="Arial" w:hAnsi="Arial" w:cs="Arial"/>
          <w:bCs/>
          <w:szCs w:val="24"/>
          <w:lang w:val="en-US"/>
        </w:rPr>
        <w:t xml:space="preserve"> </w:t>
      </w:r>
      <w:r w:rsidRPr="00B23C44">
        <w:rPr>
          <w:rFonts w:ascii="Arial" w:hAnsi="Arial" w:cs="Arial"/>
          <w:bCs/>
          <w:szCs w:val="24"/>
          <w:lang w:val="en-US"/>
        </w:rPr>
        <w:t>within the QEII Health Campus</w:t>
      </w:r>
      <w:r>
        <w:rPr>
          <w:rFonts w:ascii="Arial" w:hAnsi="Arial" w:cs="Arial"/>
          <w:bCs/>
          <w:szCs w:val="24"/>
          <w:lang w:val="en-US"/>
        </w:rPr>
        <w:t>. D</w:t>
      </w:r>
      <w:r w:rsidRPr="00B23C44">
        <w:rPr>
          <w:rFonts w:ascii="Arial" w:hAnsi="Arial" w:cs="Arial"/>
          <w:bCs/>
          <w:szCs w:val="24"/>
          <w:lang w:val="en-US"/>
        </w:rPr>
        <w:t>ue to a significant increase in</w:t>
      </w:r>
      <w:r>
        <w:rPr>
          <w:rFonts w:ascii="Arial" w:hAnsi="Arial" w:cs="Arial"/>
          <w:bCs/>
          <w:szCs w:val="24"/>
          <w:lang w:val="en-US"/>
        </w:rPr>
        <w:t xml:space="preserve"> growth driven by </w:t>
      </w:r>
      <w:r w:rsidRPr="00B23C44">
        <w:rPr>
          <w:rFonts w:ascii="Arial" w:hAnsi="Arial" w:cs="Arial"/>
          <w:bCs/>
          <w:szCs w:val="24"/>
          <w:lang w:val="en-US"/>
        </w:rPr>
        <w:t>demand for their</w:t>
      </w:r>
      <w:r>
        <w:rPr>
          <w:rFonts w:ascii="Arial" w:hAnsi="Arial" w:cs="Arial"/>
          <w:bCs/>
          <w:szCs w:val="24"/>
          <w:lang w:val="en-US"/>
        </w:rPr>
        <w:t xml:space="preserve"> </w:t>
      </w:r>
      <w:r w:rsidRPr="00B23C44">
        <w:rPr>
          <w:rFonts w:ascii="Arial" w:hAnsi="Arial" w:cs="Arial"/>
          <w:bCs/>
          <w:szCs w:val="24"/>
          <w:lang w:val="en-US"/>
        </w:rPr>
        <w:t xml:space="preserve">services, the </w:t>
      </w:r>
      <w:r>
        <w:rPr>
          <w:rFonts w:ascii="Arial" w:hAnsi="Arial" w:cs="Arial"/>
          <w:bCs/>
          <w:szCs w:val="24"/>
          <w:lang w:val="en-US"/>
        </w:rPr>
        <w:t xml:space="preserve">current premises is no longer suitable, prompting a search for alternative </w:t>
      </w:r>
      <w:r w:rsidRPr="00B23C44">
        <w:rPr>
          <w:rFonts w:ascii="Arial" w:hAnsi="Arial" w:cs="Arial"/>
          <w:bCs/>
          <w:szCs w:val="24"/>
          <w:lang w:val="en-US"/>
        </w:rPr>
        <w:t>office</w:t>
      </w:r>
      <w:r>
        <w:rPr>
          <w:rFonts w:ascii="Arial" w:hAnsi="Arial" w:cs="Arial"/>
          <w:bCs/>
          <w:szCs w:val="24"/>
          <w:lang w:val="en-US"/>
        </w:rPr>
        <w:t xml:space="preserve"> </w:t>
      </w:r>
      <w:r w:rsidRPr="00B23C44">
        <w:rPr>
          <w:rFonts w:ascii="Arial" w:hAnsi="Arial" w:cs="Arial"/>
          <w:bCs/>
          <w:szCs w:val="24"/>
          <w:lang w:val="en-US"/>
        </w:rPr>
        <w:t>accommodation</w:t>
      </w:r>
      <w:r>
        <w:rPr>
          <w:rFonts w:ascii="Arial" w:hAnsi="Arial" w:cs="Arial"/>
          <w:bCs/>
          <w:szCs w:val="24"/>
          <w:lang w:val="en-US"/>
        </w:rPr>
        <w:t xml:space="preserve"> that meets space requirements. </w:t>
      </w:r>
    </w:p>
    <w:p w14:paraId="16F346B0" w14:textId="77777777" w:rsidR="00BE09C4" w:rsidRDefault="00BE09C4" w:rsidP="00BE09C4">
      <w:pPr>
        <w:ind w:left="-284" w:right="-238"/>
        <w:jc w:val="both"/>
        <w:rPr>
          <w:rFonts w:ascii="Arial" w:hAnsi="Arial" w:cs="Arial"/>
          <w:bCs/>
          <w:szCs w:val="24"/>
          <w:lang w:val="en-US"/>
        </w:rPr>
      </w:pPr>
    </w:p>
    <w:p w14:paraId="0DEB8D2E" w14:textId="77777777" w:rsidR="00BE09C4" w:rsidRDefault="00BE09C4" w:rsidP="00BE09C4">
      <w:pPr>
        <w:ind w:left="-284" w:right="-238"/>
        <w:jc w:val="both"/>
        <w:rPr>
          <w:rFonts w:ascii="Arial" w:hAnsi="Arial" w:cs="Arial"/>
          <w:bCs/>
          <w:szCs w:val="24"/>
          <w:lang w:val="en-US"/>
        </w:rPr>
      </w:pPr>
      <w:r>
        <w:rPr>
          <w:rFonts w:ascii="Arial" w:hAnsi="Arial" w:cs="Arial"/>
          <w:lang w:val="en-US"/>
        </w:rPr>
        <w:t xml:space="preserve">Following a </w:t>
      </w:r>
      <w:r w:rsidRPr="00B23C44">
        <w:rPr>
          <w:rFonts w:ascii="Arial" w:hAnsi="Arial" w:cs="Arial"/>
          <w:bCs/>
          <w:szCs w:val="24"/>
          <w:lang w:val="en-US"/>
        </w:rPr>
        <w:t xml:space="preserve">site visit </w:t>
      </w:r>
      <w:r>
        <w:rPr>
          <w:rFonts w:ascii="Arial" w:hAnsi="Arial" w:cs="Arial"/>
          <w:bCs/>
          <w:szCs w:val="24"/>
          <w:lang w:val="en-US"/>
        </w:rPr>
        <w:t xml:space="preserve">to Haldane House </w:t>
      </w:r>
      <w:r w:rsidRPr="00B23C44">
        <w:rPr>
          <w:rFonts w:ascii="Arial" w:hAnsi="Arial" w:cs="Arial"/>
          <w:bCs/>
          <w:szCs w:val="24"/>
          <w:lang w:val="en-US"/>
        </w:rPr>
        <w:t>on the 8</w:t>
      </w:r>
      <w:r w:rsidRPr="00B23C44">
        <w:rPr>
          <w:rFonts w:ascii="Arial" w:hAnsi="Arial" w:cs="Arial"/>
          <w:bCs/>
          <w:szCs w:val="24"/>
          <w:vertAlign w:val="superscript"/>
          <w:lang w:val="en-US"/>
        </w:rPr>
        <w:t>th</w:t>
      </w:r>
      <w:r w:rsidRPr="00B23C44">
        <w:rPr>
          <w:rFonts w:ascii="Arial" w:hAnsi="Arial" w:cs="Arial"/>
          <w:bCs/>
          <w:szCs w:val="24"/>
          <w:lang w:val="en-US"/>
        </w:rPr>
        <w:t xml:space="preserve"> of February 2023</w:t>
      </w:r>
      <w:r>
        <w:rPr>
          <w:rFonts w:ascii="Arial" w:hAnsi="Arial" w:cs="Arial"/>
          <w:bCs/>
          <w:szCs w:val="24"/>
          <w:lang w:val="en-US"/>
        </w:rPr>
        <w:t xml:space="preserve"> and subsequent discussions</w:t>
      </w:r>
      <w:r w:rsidRPr="00B23C44">
        <w:rPr>
          <w:rFonts w:ascii="Arial" w:hAnsi="Arial" w:cs="Arial"/>
          <w:bCs/>
          <w:szCs w:val="24"/>
          <w:lang w:val="en-US"/>
        </w:rPr>
        <w:t>, ADHD</w:t>
      </w:r>
      <w:r>
        <w:rPr>
          <w:rFonts w:ascii="Arial" w:hAnsi="Arial" w:cs="Arial"/>
          <w:bCs/>
          <w:szCs w:val="24"/>
          <w:lang w:val="en-US"/>
        </w:rPr>
        <w:t xml:space="preserve"> </w:t>
      </w:r>
      <w:r w:rsidRPr="00B23C44">
        <w:rPr>
          <w:rFonts w:ascii="Arial" w:hAnsi="Arial" w:cs="Arial"/>
          <w:bCs/>
          <w:szCs w:val="24"/>
          <w:lang w:val="en-US"/>
        </w:rPr>
        <w:t>WA advised they would like</w:t>
      </w:r>
      <w:r>
        <w:rPr>
          <w:rFonts w:ascii="Arial" w:hAnsi="Arial" w:cs="Arial"/>
          <w:bCs/>
          <w:szCs w:val="24"/>
          <w:lang w:val="en-US"/>
        </w:rPr>
        <w:t xml:space="preserve"> </w:t>
      </w:r>
      <w:r w:rsidRPr="00B23C44">
        <w:rPr>
          <w:rFonts w:ascii="Arial" w:hAnsi="Arial" w:cs="Arial"/>
          <w:bCs/>
          <w:szCs w:val="24"/>
          <w:lang w:val="en-US"/>
        </w:rPr>
        <w:t>progress negotiations for a lease.</w:t>
      </w:r>
    </w:p>
    <w:p w14:paraId="2093DCE1" w14:textId="77777777" w:rsidR="00BE09C4" w:rsidRDefault="00BE09C4" w:rsidP="00BE09C4">
      <w:pPr>
        <w:ind w:left="-284" w:right="-238"/>
        <w:jc w:val="both"/>
        <w:rPr>
          <w:rFonts w:ascii="Arial" w:hAnsi="Arial" w:cs="Arial"/>
          <w:bCs/>
          <w:szCs w:val="24"/>
          <w:lang w:val="en-US"/>
        </w:rPr>
      </w:pPr>
    </w:p>
    <w:p w14:paraId="638D5BEF" w14:textId="77777777" w:rsidR="00BE09C4" w:rsidRDefault="00BE09C4" w:rsidP="00BE09C4">
      <w:pPr>
        <w:ind w:left="-284" w:right="-238"/>
        <w:jc w:val="both"/>
        <w:rPr>
          <w:rFonts w:ascii="Arial" w:hAnsi="Arial" w:cs="Arial"/>
          <w:bCs/>
          <w:szCs w:val="24"/>
          <w:lang w:val="en-US"/>
        </w:rPr>
      </w:pPr>
      <w:r w:rsidRPr="0089208B">
        <w:rPr>
          <w:rFonts w:ascii="Arial" w:hAnsi="Arial" w:cs="Arial"/>
          <w:bCs/>
          <w:szCs w:val="24"/>
          <w:lang w:val="en-US"/>
        </w:rPr>
        <w:t>The proposal seeks approval from the Council to lease Haldane House and a portion of the adjacent carpark (1,033 m² approx.</w:t>
      </w:r>
      <w:r>
        <w:rPr>
          <w:rFonts w:ascii="Arial" w:hAnsi="Arial" w:cs="Arial"/>
          <w:bCs/>
          <w:szCs w:val="24"/>
          <w:lang w:val="en-US"/>
        </w:rPr>
        <w:t xml:space="preserve"> total lease area</w:t>
      </w:r>
      <w:r w:rsidRPr="0089208B">
        <w:rPr>
          <w:rFonts w:ascii="Arial" w:hAnsi="Arial" w:cs="Arial"/>
          <w:bCs/>
          <w:szCs w:val="24"/>
          <w:lang w:val="en-US"/>
        </w:rPr>
        <w:t xml:space="preserve">) </w:t>
      </w:r>
      <w:r>
        <w:rPr>
          <w:rFonts w:ascii="Arial" w:hAnsi="Arial" w:cs="Arial"/>
          <w:bCs/>
          <w:szCs w:val="24"/>
          <w:lang w:val="en-US"/>
        </w:rPr>
        <w:t>at 109 Montgomery Avenue Mt Claremont</w:t>
      </w:r>
      <w:r w:rsidRPr="0089208B">
        <w:rPr>
          <w:rFonts w:ascii="Arial" w:hAnsi="Arial" w:cs="Arial"/>
          <w:bCs/>
          <w:szCs w:val="24"/>
          <w:lang w:val="en-US"/>
        </w:rPr>
        <w:t xml:space="preserve"> </w:t>
      </w:r>
      <w:r>
        <w:rPr>
          <w:rFonts w:ascii="Arial" w:hAnsi="Arial" w:cs="Arial"/>
          <w:bCs/>
          <w:szCs w:val="24"/>
          <w:lang w:val="en-US"/>
        </w:rPr>
        <w:t xml:space="preserve">(Part Lot 6987 on Deposited Plan 167276) </w:t>
      </w:r>
      <w:r w:rsidRPr="0089208B">
        <w:rPr>
          <w:rFonts w:ascii="Arial" w:hAnsi="Arial" w:cs="Arial"/>
          <w:bCs/>
          <w:szCs w:val="24"/>
          <w:lang w:val="en-US"/>
        </w:rPr>
        <w:t>for the purpose of an office and consulting rooms and uses ancillary thereto.</w:t>
      </w:r>
      <w:r>
        <w:rPr>
          <w:rFonts w:ascii="Arial" w:hAnsi="Arial" w:cs="Arial"/>
          <w:bCs/>
          <w:szCs w:val="24"/>
          <w:lang w:val="en-US"/>
        </w:rPr>
        <w:t xml:space="preserve"> </w:t>
      </w:r>
    </w:p>
    <w:p w14:paraId="410CC281" w14:textId="77777777" w:rsidR="00BE09C4" w:rsidRDefault="00BE09C4" w:rsidP="00BE09C4">
      <w:pPr>
        <w:ind w:right="-238"/>
        <w:jc w:val="both"/>
        <w:rPr>
          <w:rFonts w:ascii="Arial" w:hAnsi="Arial" w:cs="Arial"/>
          <w:b/>
          <w:sz w:val="28"/>
          <w:szCs w:val="32"/>
          <w:lang w:val="en-US"/>
        </w:rPr>
      </w:pPr>
    </w:p>
    <w:p w14:paraId="218EB12C" w14:textId="77777777" w:rsidR="00BE09C4" w:rsidRPr="005F77A2" w:rsidRDefault="00BE09C4" w:rsidP="00BE09C4">
      <w:pPr>
        <w:ind w:right="-238"/>
        <w:jc w:val="both"/>
        <w:rPr>
          <w:rFonts w:ascii="Arial" w:hAnsi="Arial" w:cs="Arial"/>
          <w:b/>
          <w:sz w:val="28"/>
          <w:szCs w:val="32"/>
          <w:lang w:val="en-US"/>
        </w:rPr>
      </w:pPr>
    </w:p>
    <w:p w14:paraId="7A2FA472" w14:textId="77777777" w:rsidR="00BE09C4" w:rsidRPr="005F77A2" w:rsidRDefault="00BE09C4" w:rsidP="00BE09C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0C4A3DA" w14:textId="77777777" w:rsidR="00BE09C4" w:rsidRDefault="00BE09C4" w:rsidP="00BE09C4">
      <w:pPr>
        <w:ind w:left="-284" w:right="-238"/>
        <w:jc w:val="both"/>
        <w:rPr>
          <w:rFonts w:ascii="Arial" w:hAnsi="Arial" w:cs="Arial"/>
          <w:szCs w:val="32"/>
          <w:lang w:val="en-US"/>
        </w:rPr>
      </w:pPr>
    </w:p>
    <w:p w14:paraId="62CE8E2D" w14:textId="77777777" w:rsidR="00BE09C4" w:rsidRPr="001D234A" w:rsidRDefault="00BE09C4" w:rsidP="00BE09C4">
      <w:pPr>
        <w:ind w:left="-284" w:right="-238"/>
        <w:jc w:val="both"/>
        <w:rPr>
          <w:rFonts w:ascii="Arial" w:hAnsi="Arial" w:cs="Arial"/>
          <w:szCs w:val="24"/>
          <w:lang w:val="en-US"/>
        </w:rPr>
      </w:pPr>
      <w:r w:rsidRPr="005627EA">
        <w:rPr>
          <w:rFonts w:ascii="Arial" w:hAnsi="Arial" w:cs="Arial"/>
          <w:szCs w:val="24"/>
          <w:lang w:val="en-US"/>
        </w:rPr>
        <w:t>Haldane House is located on the western side of Montgomery Avenue Mt Claremont</w:t>
      </w:r>
      <w:r>
        <w:rPr>
          <w:rFonts w:ascii="Arial" w:hAnsi="Arial" w:cs="Arial"/>
          <w:szCs w:val="24"/>
          <w:lang w:val="en-US"/>
        </w:rPr>
        <w:t>,</w:t>
      </w:r>
      <w:r w:rsidRPr="005627EA">
        <w:rPr>
          <w:rFonts w:ascii="Arial" w:hAnsi="Arial" w:cs="Arial"/>
          <w:szCs w:val="24"/>
          <w:lang w:val="en-US"/>
        </w:rPr>
        <w:t xml:space="preserve"> approximately 8kms west of the Perth city centre, and to the immediate north of the Mount Claremont Community Centre and Library. Development surrounding </w:t>
      </w:r>
      <w:r>
        <w:rPr>
          <w:rFonts w:ascii="Arial" w:hAnsi="Arial" w:cs="Arial"/>
          <w:szCs w:val="24"/>
          <w:lang w:val="en-US"/>
        </w:rPr>
        <w:t>the site</w:t>
      </w:r>
      <w:r w:rsidRPr="005627EA">
        <w:rPr>
          <w:rFonts w:ascii="Arial" w:hAnsi="Arial" w:cs="Arial"/>
          <w:szCs w:val="24"/>
          <w:lang w:val="en-US"/>
        </w:rPr>
        <w:t xml:space="preserve"> </w:t>
      </w:r>
      <w:r w:rsidRPr="001D234A">
        <w:rPr>
          <w:rFonts w:ascii="Arial" w:hAnsi="Arial" w:cs="Arial"/>
          <w:szCs w:val="24"/>
          <w:lang w:val="en-US"/>
        </w:rPr>
        <w:t>comprises established single residential housing situated either side of Montgomery Avenue.</w:t>
      </w:r>
    </w:p>
    <w:p w14:paraId="29314617" w14:textId="77777777" w:rsidR="00BE09C4" w:rsidRPr="001D234A" w:rsidRDefault="00BE09C4" w:rsidP="00BE09C4">
      <w:pPr>
        <w:ind w:left="-284" w:right="-238"/>
        <w:jc w:val="both"/>
        <w:rPr>
          <w:rFonts w:ascii="Arial" w:hAnsi="Arial" w:cs="Arial"/>
          <w:szCs w:val="24"/>
          <w:lang w:val="en-US"/>
        </w:rPr>
      </w:pPr>
    </w:p>
    <w:p w14:paraId="625AAFDA" w14:textId="77777777" w:rsidR="00BE09C4" w:rsidRDefault="00BE09C4" w:rsidP="00BE09C4">
      <w:pPr>
        <w:ind w:left="-284" w:right="-238"/>
        <w:jc w:val="both"/>
        <w:rPr>
          <w:rFonts w:ascii="Arial" w:hAnsi="Arial" w:cs="Arial"/>
          <w:szCs w:val="24"/>
          <w:lang w:val="en-US"/>
        </w:rPr>
      </w:pPr>
      <w:r w:rsidRPr="001D234A">
        <w:rPr>
          <w:rFonts w:ascii="Arial" w:hAnsi="Arial" w:cs="Arial"/>
          <w:bCs/>
          <w:szCs w:val="24"/>
          <w:lang w:val="en-US"/>
        </w:rPr>
        <w:t xml:space="preserve">Haldane House is within a local town planning scheme Reserve for Civic and Community purposes. </w:t>
      </w:r>
      <w:r>
        <w:rPr>
          <w:rFonts w:ascii="Arial" w:hAnsi="Arial" w:cs="Arial"/>
          <w:szCs w:val="24"/>
          <w:lang w:val="en-US"/>
        </w:rPr>
        <w:t>Considering the</w:t>
      </w:r>
      <w:r w:rsidRPr="001D234A">
        <w:rPr>
          <w:rFonts w:ascii="Arial" w:hAnsi="Arial" w:cs="Arial"/>
          <w:szCs w:val="24"/>
          <w:lang w:val="en-US"/>
        </w:rPr>
        <w:t xml:space="preserve"> existing use of the building is defined as a ‘community purpose’ </w:t>
      </w:r>
      <w:r>
        <w:rPr>
          <w:rFonts w:ascii="Arial" w:hAnsi="Arial" w:cs="Arial"/>
          <w:szCs w:val="24"/>
          <w:lang w:val="en-US"/>
        </w:rPr>
        <w:t xml:space="preserve">and </w:t>
      </w:r>
      <w:r w:rsidRPr="001D234A">
        <w:rPr>
          <w:rFonts w:ascii="Arial" w:hAnsi="Arial" w:cs="Arial"/>
          <w:szCs w:val="24"/>
          <w:lang w:val="en-US"/>
        </w:rPr>
        <w:t xml:space="preserve">the proposed use is also a ‘community purpose’ </w:t>
      </w:r>
      <w:r>
        <w:rPr>
          <w:rFonts w:ascii="Arial" w:hAnsi="Arial" w:cs="Arial"/>
          <w:szCs w:val="24"/>
          <w:lang w:val="en-US"/>
        </w:rPr>
        <w:t>without a requirement for</w:t>
      </w:r>
      <w:r w:rsidRPr="001D234A">
        <w:rPr>
          <w:rFonts w:ascii="Arial" w:hAnsi="Arial" w:cs="Arial"/>
          <w:szCs w:val="24"/>
          <w:lang w:val="en-US"/>
        </w:rPr>
        <w:t xml:space="preserve"> external works there is </w:t>
      </w:r>
      <w:r>
        <w:rPr>
          <w:rFonts w:ascii="Arial" w:hAnsi="Arial" w:cs="Arial"/>
          <w:szCs w:val="24"/>
          <w:lang w:val="en-US"/>
        </w:rPr>
        <w:t xml:space="preserve">effectively </w:t>
      </w:r>
      <w:r w:rsidRPr="001D234A">
        <w:rPr>
          <w:rFonts w:ascii="Arial" w:hAnsi="Arial" w:cs="Arial"/>
          <w:szCs w:val="24"/>
          <w:lang w:val="en-US"/>
        </w:rPr>
        <w:t>no change to the underlying use of the building as a result of the proposed lease to ADHD WA</w:t>
      </w:r>
      <w:r>
        <w:rPr>
          <w:rFonts w:ascii="Arial" w:hAnsi="Arial" w:cs="Arial"/>
          <w:szCs w:val="24"/>
          <w:lang w:val="en-US"/>
        </w:rPr>
        <w:t>, from a town planning perspective.</w:t>
      </w:r>
    </w:p>
    <w:p w14:paraId="4C1933AF" w14:textId="77777777" w:rsidR="00BE09C4" w:rsidRDefault="00BE09C4" w:rsidP="00BE09C4">
      <w:pPr>
        <w:ind w:right="-238" w:hanging="284"/>
        <w:jc w:val="both"/>
        <w:rPr>
          <w:rFonts w:ascii="Arial" w:hAnsi="Arial" w:cs="Arial"/>
          <w:b/>
          <w:bCs/>
          <w:szCs w:val="32"/>
          <w:lang w:val="en-US"/>
        </w:rPr>
      </w:pPr>
    </w:p>
    <w:p w14:paraId="7DE09337" w14:textId="77777777" w:rsidR="00BE09C4" w:rsidRDefault="00BE09C4" w:rsidP="00BE09C4">
      <w:pPr>
        <w:ind w:right="-238" w:hanging="284"/>
        <w:jc w:val="both"/>
        <w:rPr>
          <w:rFonts w:ascii="Arial" w:hAnsi="Arial" w:cs="Arial"/>
          <w:b/>
          <w:bCs/>
          <w:szCs w:val="32"/>
          <w:lang w:val="en-US"/>
        </w:rPr>
      </w:pPr>
      <w:r w:rsidRPr="00F424A9">
        <w:rPr>
          <w:rFonts w:ascii="Arial" w:hAnsi="Arial" w:cs="Arial"/>
          <w:b/>
          <w:bCs/>
          <w:szCs w:val="32"/>
          <w:lang w:val="en-US"/>
        </w:rPr>
        <w:t xml:space="preserve">Land </w:t>
      </w:r>
      <w:r>
        <w:rPr>
          <w:rFonts w:ascii="Arial" w:hAnsi="Arial" w:cs="Arial"/>
          <w:b/>
          <w:bCs/>
          <w:szCs w:val="32"/>
          <w:lang w:val="en-US"/>
        </w:rPr>
        <w:t>T</w:t>
      </w:r>
      <w:r w:rsidRPr="00F424A9">
        <w:rPr>
          <w:rFonts w:ascii="Arial" w:hAnsi="Arial" w:cs="Arial"/>
          <w:b/>
          <w:bCs/>
          <w:szCs w:val="32"/>
          <w:lang w:val="en-US"/>
        </w:rPr>
        <w:t>enure</w:t>
      </w:r>
    </w:p>
    <w:p w14:paraId="2B7CB299" w14:textId="77777777" w:rsidR="00BE09C4" w:rsidRPr="00B41411" w:rsidRDefault="00BE09C4" w:rsidP="00BE09C4">
      <w:pPr>
        <w:ind w:left="-284" w:right="-238"/>
        <w:jc w:val="both"/>
        <w:rPr>
          <w:rFonts w:ascii="Arial" w:hAnsi="Arial" w:cs="Arial"/>
          <w:b/>
          <w:bCs/>
          <w:szCs w:val="32"/>
          <w:lang w:val="en-US"/>
        </w:rPr>
      </w:pPr>
      <w:r>
        <w:rPr>
          <w:rFonts w:ascii="Arial" w:hAnsi="Arial" w:cs="Arial"/>
          <w:szCs w:val="32"/>
          <w:lang w:val="en-US"/>
        </w:rPr>
        <w:t xml:space="preserve">Before the introduction of the </w:t>
      </w:r>
      <w:r w:rsidRPr="000E7D16">
        <w:rPr>
          <w:rFonts w:ascii="Arial" w:hAnsi="Arial" w:cs="Arial"/>
          <w:i/>
          <w:iCs/>
          <w:szCs w:val="32"/>
          <w:lang w:val="en-US"/>
        </w:rPr>
        <w:t>Land Administration Act 1997</w:t>
      </w:r>
      <w:r>
        <w:rPr>
          <w:rFonts w:ascii="Arial" w:hAnsi="Arial" w:cs="Arial"/>
          <w:szCs w:val="32"/>
          <w:lang w:val="en-US"/>
        </w:rPr>
        <w:t>, the Minister for Lands may have issued a freehold title over a reserve, otherwise known as a Crown Grant in Trust for a particular purpose or any ancillary or beneficial purpose.</w:t>
      </w:r>
    </w:p>
    <w:p w14:paraId="69DC56BF" w14:textId="77777777" w:rsidR="00BE09C4" w:rsidRDefault="00BE09C4" w:rsidP="00BE09C4">
      <w:pPr>
        <w:ind w:left="-284" w:right="-238"/>
        <w:jc w:val="both"/>
        <w:rPr>
          <w:rFonts w:ascii="Arial" w:hAnsi="Arial" w:cs="Arial"/>
          <w:szCs w:val="32"/>
          <w:lang w:val="en-US"/>
        </w:rPr>
      </w:pPr>
    </w:p>
    <w:p w14:paraId="44F8BBF2" w14:textId="77777777" w:rsidR="00BE09C4" w:rsidRDefault="00BE09C4" w:rsidP="00BE09C4">
      <w:pPr>
        <w:ind w:left="-284" w:right="-238"/>
        <w:jc w:val="both"/>
        <w:rPr>
          <w:rFonts w:ascii="Arial" w:hAnsi="Arial" w:cs="Arial"/>
          <w:szCs w:val="32"/>
          <w:lang w:val="en-US"/>
        </w:rPr>
      </w:pPr>
      <w:r>
        <w:rPr>
          <w:rFonts w:ascii="Arial" w:hAnsi="Arial" w:cs="Arial"/>
          <w:szCs w:val="32"/>
          <w:lang w:val="en-US"/>
        </w:rPr>
        <w:t>In these instances, the land was granted in fee simple free of cost but could only be used for a designated purpose. Leases may be registered but the Lessee may only use the land for the same designated purpose as the original Proprietor or Lessor.</w:t>
      </w:r>
    </w:p>
    <w:p w14:paraId="154F1599" w14:textId="77777777" w:rsidR="00BE09C4" w:rsidRDefault="00BE09C4" w:rsidP="00BE09C4">
      <w:pPr>
        <w:ind w:left="-284" w:right="-238"/>
        <w:jc w:val="both"/>
        <w:rPr>
          <w:rFonts w:ascii="Arial" w:hAnsi="Arial" w:cs="Arial"/>
          <w:szCs w:val="32"/>
          <w:lang w:val="en-US"/>
        </w:rPr>
      </w:pPr>
    </w:p>
    <w:p w14:paraId="15FC4A87" w14:textId="77777777" w:rsidR="00BE09C4" w:rsidRDefault="00BE09C4" w:rsidP="00BE09C4">
      <w:pPr>
        <w:ind w:left="-284" w:right="-238"/>
        <w:jc w:val="both"/>
        <w:rPr>
          <w:rFonts w:ascii="Arial" w:hAnsi="Arial" w:cs="Arial"/>
          <w:szCs w:val="32"/>
          <w:lang w:val="en-US"/>
        </w:rPr>
      </w:pPr>
      <w:r>
        <w:rPr>
          <w:rFonts w:ascii="Arial" w:hAnsi="Arial" w:cs="Arial"/>
          <w:szCs w:val="32"/>
          <w:lang w:val="en-US"/>
        </w:rPr>
        <w:t xml:space="preserve">Since the implementation of the </w:t>
      </w:r>
      <w:r w:rsidRPr="00891117">
        <w:rPr>
          <w:rFonts w:ascii="Arial" w:hAnsi="Arial" w:cs="Arial"/>
          <w:i/>
          <w:iCs/>
          <w:szCs w:val="32"/>
          <w:lang w:val="en-US"/>
        </w:rPr>
        <w:t>Land Administration Act 1997</w:t>
      </w:r>
      <w:r>
        <w:rPr>
          <w:rFonts w:ascii="Arial" w:hAnsi="Arial" w:cs="Arial"/>
          <w:szCs w:val="32"/>
          <w:lang w:val="en-US"/>
        </w:rPr>
        <w:t xml:space="preserve">, Crown Grants in Trust are referred to as conditional tenure land. </w:t>
      </w:r>
    </w:p>
    <w:p w14:paraId="0AC3DC83" w14:textId="77777777" w:rsidR="00BE09C4" w:rsidRDefault="00BE09C4" w:rsidP="00BE09C4">
      <w:pPr>
        <w:ind w:left="-284" w:right="-238"/>
        <w:jc w:val="both"/>
        <w:rPr>
          <w:rFonts w:ascii="Arial" w:hAnsi="Arial" w:cs="Arial"/>
          <w:szCs w:val="32"/>
          <w:lang w:val="en-US"/>
        </w:rPr>
      </w:pPr>
    </w:p>
    <w:p w14:paraId="16EF3B4D" w14:textId="77777777" w:rsidR="00BE09C4" w:rsidRDefault="00BE09C4" w:rsidP="00BE09C4">
      <w:pPr>
        <w:ind w:left="-284" w:right="-238"/>
        <w:jc w:val="both"/>
        <w:rPr>
          <w:rFonts w:ascii="Arial" w:hAnsi="Arial" w:cs="Arial"/>
          <w:szCs w:val="32"/>
          <w:lang w:val="en-US"/>
        </w:rPr>
      </w:pPr>
      <w:r>
        <w:rPr>
          <w:rFonts w:ascii="Arial" w:hAnsi="Arial" w:cs="Arial"/>
          <w:szCs w:val="32"/>
          <w:lang w:val="en-US"/>
        </w:rPr>
        <w:t>Conditional tenure land is fee simple land subject to conditions of use of the land registered against the title. The conditions are such conditions determined by the Minister for Lands for the use of the land, usually requiring that the land be used only for a designated purpose.</w:t>
      </w:r>
    </w:p>
    <w:p w14:paraId="72C2A4CE" w14:textId="77777777" w:rsidR="00BE09C4" w:rsidRDefault="00BE09C4" w:rsidP="00BE09C4">
      <w:pPr>
        <w:ind w:left="-284" w:right="-238"/>
        <w:jc w:val="both"/>
        <w:rPr>
          <w:rFonts w:ascii="Arial" w:hAnsi="Arial" w:cs="Arial"/>
          <w:szCs w:val="32"/>
          <w:lang w:val="en-US"/>
        </w:rPr>
      </w:pPr>
    </w:p>
    <w:p w14:paraId="303956A4" w14:textId="77777777" w:rsidR="00BE09C4" w:rsidRPr="00911983" w:rsidRDefault="00BE09C4" w:rsidP="00BE09C4">
      <w:pPr>
        <w:ind w:left="-284" w:right="-238"/>
        <w:jc w:val="both"/>
        <w:rPr>
          <w:rFonts w:ascii="Arial" w:hAnsi="Arial" w:cs="Arial"/>
          <w:bCs/>
          <w:szCs w:val="24"/>
          <w:lang w:val="en-US"/>
        </w:rPr>
      </w:pPr>
      <w:r w:rsidRPr="00C9716C">
        <w:rPr>
          <w:rFonts w:ascii="Arial" w:hAnsi="Arial" w:cs="Arial"/>
          <w:bCs/>
          <w:szCs w:val="24"/>
          <w:lang w:val="en-US"/>
        </w:rPr>
        <w:t xml:space="preserve">Lot 6987 on Deposited Plan 167276 was transferred to the City as a Crown Grant in Trust </w:t>
      </w:r>
      <w:r w:rsidRPr="00C336F3">
        <w:rPr>
          <w:rFonts w:ascii="Arial" w:hAnsi="Arial" w:cs="Arial"/>
          <w:bCs/>
          <w:szCs w:val="24"/>
          <w:lang w:val="en-US"/>
        </w:rPr>
        <w:t>subject to conditions that require the land to be held and used for the purpose of a Civic Centre.</w:t>
      </w:r>
      <w:r w:rsidRPr="00C336F3">
        <w:rPr>
          <w:rFonts w:ascii="Arial" w:hAnsi="Arial" w:cs="Arial"/>
          <w:szCs w:val="24"/>
          <w:lang w:val="en-US"/>
        </w:rPr>
        <w:t xml:space="preserve"> Alternative uses that provide a community benefit may be considered, however</w:t>
      </w:r>
      <w:r>
        <w:rPr>
          <w:rFonts w:ascii="Arial" w:hAnsi="Arial" w:cs="Arial"/>
          <w:szCs w:val="24"/>
          <w:lang w:val="en-US"/>
        </w:rPr>
        <w:t xml:space="preserve">, </w:t>
      </w:r>
      <w:r w:rsidRPr="00C336F3">
        <w:rPr>
          <w:rFonts w:ascii="Arial" w:hAnsi="Arial" w:cs="Arial"/>
          <w:bCs/>
          <w:szCs w:val="24"/>
          <w:lang w:val="en-US"/>
        </w:rPr>
        <w:t>approval of the Minister for Lands is necessary, and a lease may not take effect until such consent has been obtained.</w:t>
      </w:r>
    </w:p>
    <w:p w14:paraId="61157D2A" w14:textId="77777777" w:rsidR="00BE09C4" w:rsidRDefault="00BE09C4" w:rsidP="00BE09C4">
      <w:pPr>
        <w:ind w:left="-284" w:right="-238"/>
        <w:jc w:val="both"/>
        <w:rPr>
          <w:rFonts w:ascii="Arial" w:hAnsi="Arial" w:cs="Arial"/>
          <w:bCs/>
          <w:szCs w:val="24"/>
          <w:lang w:val="en-US"/>
        </w:rPr>
      </w:pPr>
      <w:r>
        <w:rPr>
          <w:rFonts w:ascii="Arial" w:hAnsi="Arial" w:cs="Arial"/>
          <w:bCs/>
          <w:szCs w:val="24"/>
          <w:lang w:val="en-US"/>
        </w:rPr>
        <w:t xml:space="preserve">A preliminary assessment by the Department of Planning Lands and Heritage confirms they support the proposal because it falls within the land use category captured by a Civic Centre purpose and believe it will also support members of the community that use the facility. </w:t>
      </w:r>
    </w:p>
    <w:p w14:paraId="106F8DF3" w14:textId="77777777" w:rsidR="00BE09C4" w:rsidRDefault="00BE09C4" w:rsidP="00BE09C4">
      <w:pPr>
        <w:ind w:left="-284" w:right="-238"/>
        <w:jc w:val="both"/>
        <w:rPr>
          <w:rFonts w:ascii="Arial" w:hAnsi="Arial" w:cs="Arial"/>
          <w:szCs w:val="24"/>
          <w:lang w:val="en-US"/>
        </w:rPr>
      </w:pPr>
    </w:p>
    <w:p w14:paraId="22A56704" w14:textId="77777777" w:rsidR="00BE09C4" w:rsidRPr="005627EA" w:rsidRDefault="00BE09C4" w:rsidP="00BE09C4">
      <w:pPr>
        <w:ind w:left="-284" w:right="-238"/>
        <w:jc w:val="both"/>
        <w:rPr>
          <w:rFonts w:ascii="Arial" w:hAnsi="Arial" w:cs="Arial"/>
          <w:szCs w:val="24"/>
          <w:lang w:val="en-US"/>
        </w:rPr>
      </w:pPr>
      <w:r w:rsidRPr="00647684">
        <w:rPr>
          <w:rFonts w:ascii="Arial" w:hAnsi="Arial" w:cs="Arial"/>
          <w:b/>
          <w:bCs/>
          <w:szCs w:val="24"/>
          <w:lang w:val="en-US"/>
        </w:rPr>
        <w:t>Utilisation</w:t>
      </w:r>
    </w:p>
    <w:p w14:paraId="3E6DBFB9" w14:textId="77777777" w:rsidR="00BE09C4" w:rsidRDefault="00BE09C4" w:rsidP="00BE09C4">
      <w:pPr>
        <w:ind w:left="-284" w:right="-238"/>
        <w:jc w:val="both"/>
        <w:rPr>
          <w:rFonts w:ascii="Arial" w:hAnsi="Arial" w:cs="Arial"/>
          <w:bCs/>
          <w:szCs w:val="24"/>
          <w:lang w:val="en-US"/>
        </w:rPr>
      </w:pPr>
      <w:r w:rsidRPr="007A14E5">
        <w:rPr>
          <w:rFonts w:ascii="Arial" w:hAnsi="Arial" w:cs="Arial"/>
          <w:szCs w:val="24"/>
          <w:lang w:val="en-US"/>
        </w:rPr>
        <w:t>At present, Haldane</w:t>
      </w:r>
      <w:r w:rsidRPr="007A14E5">
        <w:rPr>
          <w:rFonts w:ascii="Arial" w:hAnsi="Arial" w:cs="Arial"/>
          <w:bCs/>
          <w:szCs w:val="24"/>
          <w:lang w:val="en-US"/>
        </w:rPr>
        <w:t xml:space="preserve"> is used occasionally by</w:t>
      </w:r>
      <w:r>
        <w:rPr>
          <w:rFonts w:ascii="Arial" w:hAnsi="Arial" w:cs="Arial"/>
          <w:bCs/>
          <w:szCs w:val="24"/>
          <w:lang w:val="en-US"/>
        </w:rPr>
        <w:t xml:space="preserve"> the City’s Positive Ageing Team to deliver</w:t>
      </w:r>
      <w:r w:rsidRPr="007A14E5">
        <w:rPr>
          <w:rFonts w:ascii="Arial" w:hAnsi="Arial" w:cs="Arial"/>
          <w:bCs/>
          <w:szCs w:val="24"/>
          <w:lang w:val="en-US"/>
        </w:rPr>
        <w:t xml:space="preserve"> services </w:t>
      </w:r>
      <w:r>
        <w:rPr>
          <w:rFonts w:ascii="Arial" w:hAnsi="Arial" w:cs="Arial"/>
          <w:bCs/>
          <w:szCs w:val="24"/>
          <w:lang w:val="en-US"/>
        </w:rPr>
        <w:t>associated with their</w:t>
      </w:r>
      <w:r w:rsidRPr="007A14E5">
        <w:rPr>
          <w:rFonts w:ascii="Arial" w:hAnsi="Arial" w:cs="Arial"/>
          <w:bCs/>
          <w:szCs w:val="24"/>
          <w:lang w:val="en-US"/>
        </w:rPr>
        <w:t xml:space="preserve"> Positive Ageing Program</w:t>
      </w:r>
      <w:r>
        <w:rPr>
          <w:rFonts w:ascii="Arial" w:hAnsi="Arial" w:cs="Arial"/>
          <w:bCs/>
          <w:szCs w:val="24"/>
          <w:lang w:val="en-US"/>
        </w:rPr>
        <w:t>. Considering t</w:t>
      </w:r>
      <w:r w:rsidRPr="007A14E5">
        <w:rPr>
          <w:rFonts w:ascii="Arial" w:hAnsi="Arial" w:cs="Arial"/>
          <w:bCs/>
          <w:szCs w:val="24"/>
          <w:lang w:val="en-US"/>
        </w:rPr>
        <w:t>hese services are now predominantly being delivered from the Mt Claremont Community Centre</w:t>
      </w:r>
      <w:r>
        <w:rPr>
          <w:rFonts w:ascii="Arial" w:hAnsi="Arial" w:cs="Arial"/>
          <w:bCs/>
          <w:szCs w:val="24"/>
          <w:lang w:val="en-US"/>
        </w:rPr>
        <w:t xml:space="preserve">, </w:t>
      </w:r>
      <w:r w:rsidRPr="007A14E5">
        <w:rPr>
          <w:rFonts w:ascii="Arial" w:hAnsi="Arial" w:cs="Arial"/>
          <w:bCs/>
          <w:szCs w:val="24"/>
          <w:lang w:val="en-US"/>
        </w:rPr>
        <w:t>Officers</w:t>
      </w:r>
      <w:r>
        <w:rPr>
          <w:rFonts w:ascii="Arial" w:hAnsi="Arial" w:cs="Arial"/>
          <w:bCs/>
          <w:szCs w:val="24"/>
          <w:lang w:val="en-US"/>
        </w:rPr>
        <w:t xml:space="preserve"> assessed </w:t>
      </w:r>
      <w:r w:rsidRPr="007A14E5">
        <w:rPr>
          <w:rFonts w:ascii="Arial" w:hAnsi="Arial" w:cs="Arial"/>
          <w:bCs/>
          <w:szCs w:val="24"/>
          <w:lang w:val="en-US"/>
        </w:rPr>
        <w:t>whether Haldane House could accommodate a tenancy for office use and consulting rooms.</w:t>
      </w:r>
    </w:p>
    <w:p w14:paraId="1360E9B0" w14:textId="77777777" w:rsidR="00BE09C4" w:rsidRDefault="00BE09C4" w:rsidP="00BE09C4">
      <w:pPr>
        <w:ind w:left="-284" w:right="-238"/>
        <w:jc w:val="both"/>
        <w:rPr>
          <w:rFonts w:ascii="Arial" w:hAnsi="Arial" w:cs="Arial"/>
          <w:bCs/>
          <w:szCs w:val="24"/>
          <w:lang w:val="en-US"/>
        </w:rPr>
      </w:pPr>
    </w:p>
    <w:p w14:paraId="07F1B160" w14:textId="77777777" w:rsidR="00BE09C4" w:rsidRDefault="00BE09C4" w:rsidP="00BE09C4">
      <w:pPr>
        <w:ind w:left="-284" w:right="-238"/>
        <w:jc w:val="both"/>
        <w:rPr>
          <w:rFonts w:ascii="Arial" w:hAnsi="Arial" w:cs="Arial"/>
          <w:szCs w:val="24"/>
          <w:lang w:val="en-US"/>
        </w:rPr>
      </w:pPr>
      <w:r>
        <w:rPr>
          <w:rFonts w:ascii="Arial" w:hAnsi="Arial" w:cs="Arial"/>
          <w:bCs/>
          <w:szCs w:val="24"/>
          <w:lang w:val="en-US"/>
        </w:rPr>
        <w:t>The assessment determined</w:t>
      </w:r>
      <w:r w:rsidRPr="005627EA">
        <w:rPr>
          <w:rFonts w:ascii="Arial" w:hAnsi="Arial" w:cs="Arial"/>
          <w:szCs w:val="24"/>
          <w:lang w:val="en-US"/>
        </w:rPr>
        <w:t xml:space="preserve"> Haldane House is under-utilised and identified the following matters in support of the proposal:</w:t>
      </w:r>
    </w:p>
    <w:p w14:paraId="5E2E5856" w14:textId="77777777" w:rsidR="00BE09C4" w:rsidRPr="005627EA" w:rsidRDefault="00BE09C4" w:rsidP="00BE09C4">
      <w:pPr>
        <w:ind w:left="-284" w:right="-238"/>
        <w:jc w:val="both"/>
        <w:rPr>
          <w:rFonts w:ascii="Arial" w:hAnsi="Arial" w:cs="Arial"/>
          <w:szCs w:val="24"/>
          <w:lang w:val="en-US"/>
        </w:rPr>
      </w:pPr>
    </w:p>
    <w:p w14:paraId="32FFB861" w14:textId="77777777" w:rsidR="00BE09C4" w:rsidRPr="005627EA" w:rsidRDefault="00BE09C4" w:rsidP="00BE09C4">
      <w:pPr>
        <w:pStyle w:val="ListParagraph"/>
        <w:numPr>
          <w:ilvl w:val="0"/>
          <w:numId w:val="59"/>
        </w:numPr>
        <w:ind w:left="284" w:right="-238" w:hanging="568"/>
        <w:jc w:val="both"/>
        <w:rPr>
          <w:rFonts w:ascii="Arial" w:hAnsi="Arial" w:cs="Arial"/>
          <w:szCs w:val="24"/>
          <w:lang w:val="en-US"/>
        </w:rPr>
      </w:pPr>
      <w:r w:rsidRPr="005627EA">
        <w:rPr>
          <w:rFonts w:ascii="Arial" w:hAnsi="Arial" w:cs="Arial"/>
          <w:szCs w:val="24"/>
          <w:lang w:val="en-US"/>
        </w:rPr>
        <w:t>Increases the level of passive surveillance of 109 Montgomery Avenue, thereby contributing to improved safety outcomes and reduced propensity for antisocial activity to occur while the space is being utilised by the lessee/visitors.</w:t>
      </w:r>
    </w:p>
    <w:p w14:paraId="1751329D" w14:textId="77777777" w:rsidR="00BE09C4" w:rsidRPr="005627EA" w:rsidRDefault="00BE09C4" w:rsidP="00BE09C4">
      <w:pPr>
        <w:pStyle w:val="ListParagraph"/>
        <w:numPr>
          <w:ilvl w:val="0"/>
          <w:numId w:val="59"/>
        </w:numPr>
        <w:ind w:left="284" w:right="-238" w:hanging="568"/>
        <w:jc w:val="both"/>
        <w:rPr>
          <w:rFonts w:ascii="Arial" w:hAnsi="Arial" w:cs="Arial"/>
          <w:szCs w:val="24"/>
          <w:lang w:val="en-US"/>
        </w:rPr>
      </w:pPr>
      <w:r w:rsidRPr="005627EA">
        <w:rPr>
          <w:rFonts w:ascii="Arial" w:hAnsi="Arial" w:cs="Arial"/>
          <w:szCs w:val="24"/>
          <w:lang w:val="en-US"/>
        </w:rPr>
        <w:t>Provides a space for community-based activities.</w:t>
      </w:r>
    </w:p>
    <w:p w14:paraId="210F6E8E" w14:textId="77777777" w:rsidR="00BE09C4" w:rsidRPr="005627EA" w:rsidRDefault="00BE09C4" w:rsidP="00BE09C4">
      <w:pPr>
        <w:pStyle w:val="ListParagraph"/>
        <w:numPr>
          <w:ilvl w:val="0"/>
          <w:numId w:val="59"/>
        </w:numPr>
        <w:ind w:left="284" w:right="-238" w:hanging="568"/>
        <w:jc w:val="both"/>
        <w:rPr>
          <w:rFonts w:ascii="Arial" w:hAnsi="Arial" w:cs="Arial"/>
          <w:szCs w:val="24"/>
          <w:lang w:val="en-US"/>
        </w:rPr>
      </w:pPr>
      <w:r w:rsidRPr="005627EA">
        <w:rPr>
          <w:rFonts w:ascii="Arial" w:hAnsi="Arial" w:cs="Arial"/>
          <w:szCs w:val="24"/>
          <w:lang w:val="en-US"/>
        </w:rPr>
        <w:t>Promotes increased activation or the precinct and adjacent reserve.</w:t>
      </w:r>
    </w:p>
    <w:p w14:paraId="6810F5EE" w14:textId="77777777" w:rsidR="00BE09C4" w:rsidRDefault="00BE09C4" w:rsidP="00BE09C4">
      <w:pPr>
        <w:pStyle w:val="ListParagraph"/>
        <w:numPr>
          <w:ilvl w:val="0"/>
          <w:numId w:val="59"/>
        </w:numPr>
        <w:ind w:left="284" w:right="-238" w:hanging="568"/>
        <w:jc w:val="both"/>
        <w:rPr>
          <w:rFonts w:ascii="Arial" w:hAnsi="Arial" w:cs="Arial"/>
          <w:szCs w:val="24"/>
          <w:lang w:val="en-US"/>
        </w:rPr>
      </w:pPr>
      <w:r w:rsidRPr="005627EA">
        <w:rPr>
          <w:rFonts w:ascii="Arial" w:hAnsi="Arial" w:cs="Arial"/>
          <w:szCs w:val="24"/>
          <w:lang w:val="en-US"/>
        </w:rPr>
        <w:t>A lessee is responsible for non</w:t>
      </w:r>
      <w:r>
        <w:rPr>
          <w:rFonts w:ascii="Arial" w:hAnsi="Arial" w:cs="Arial"/>
          <w:szCs w:val="24"/>
          <w:lang w:val="en-US"/>
        </w:rPr>
        <w:t>-</w:t>
      </w:r>
      <w:r w:rsidRPr="005627EA">
        <w:rPr>
          <w:rFonts w:ascii="Arial" w:hAnsi="Arial" w:cs="Arial"/>
          <w:szCs w:val="24"/>
          <w:lang w:val="en-US"/>
        </w:rPr>
        <w:t>structural maintenance, preventative maintenance and the payment of utility costs and outgoings effectively reducing the financial burden on the City to maintain the building.</w:t>
      </w:r>
    </w:p>
    <w:p w14:paraId="6DB79C13" w14:textId="77777777" w:rsidR="00BE09C4" w:rsidRDefault="00BE09C4" w:rsidP="00BE09C4">
      <w:pPr>
        <w:pStyle w:val="ListParagraph"/>
        <w:numPr>
          <w:ilvl w:val="0"/>
          <w:numId w:val="59"/>
        </w:numPr>
        <w:ind w:left="284" w:right="-238" w:hanging="568"/>
        <w:jc w:val="both"/>
        <w:rPr>
          <w:rFonts w:ascii="Arial" w:hAnsi="Arial" w:cs="Arial"/>
          <w:szCs w:val="24"/>
          <w:lang w:val="en-US"/>
        </w:rPr>
      </w:pPr>
      <w:r>
        <w:rPr>
          <w:rFonts w:ascii="Arial" w:hAnsi="Arial" w:cs="Arial"/>
          <w:szCs w:val="24"/>
          <w:lang w:val="en-US"/>
        </w:rPr>
        <w:t>Provides for maximizing building asset utilisation.</w:t>
      </w:r>
    </w:p>
    <w:p w14:paraId="37EB8555" w14:textId="77777777" w:rsidR="00BE09C4" w:rsidRPr="00BA5E5F" w:rsidRDefault="00BE09C4" w:rsidP="00BE09C4">
      <w:pPr>
        <w:pStyle w:val="ListParagraph"/>
        <w:numPr>
          <w:ilvl w:val="0"/>
          <w:numId w:val="59"/>
        </w:numPr>
        <w:ind w:left="284" w:right="-238" w:hanging="568"/>
        <w:jc w:val="both"/>
        <w:rPr>
          <w:rFonts w:ascii="Arial" w:hAnsi="Arial" w:cs="Arial"/>
          <w:szCs w:val="24"/>
          <w:lang w:val="en-US"/>
        </w:rPr>
      </w:pPr>
      <w:r w:rsidRPr="00BA5E5F">
        <w:rPr>
          <w:rFonts w:ascii="Arial" w:hAnsi="Arial" w:cs="Arial"/>
          <w:bCs/>
          <w:szCs w:val="24"/>
          <w:lang w:val="en-US"/>
        </w:rPr>
        <w:t>A lease will facilitate the appropriate management and responsible use of the City’s facilities for the benefit of the community and ensure managed properties are appropriately maintained. Well maintained and managed property assets present a significant benefit to the Council and the community.</w:t>
      </w:r>
    </w:p>
    <w:p w14:paraId="6166CE3E" w14:textId="77777777" w:rsidR="00BE09C4" w:rsidRDefault="00BE09C4" w:rsidP="00BE09C4">
      <w:pPr>
        <w:ind w:right="-238"/>
        <w:jc w:val="both"/>
        <w:rPr>
          <w:rFonts w:ascii="Arial" w:hAnsi="Arial" w:cs="Arial"/>
          <w:bCs/>
          <w:szCs w:val="24"/>
          <w:lang w:val="en-US"/>
        </w:rPr>
      </w:pPr>
    </w:p>
    <w:p w14:paraId="4002FB7D" w14:textId="77777777" w:rsidR="00BE09C4" w:rsidRDefault="00BE09C4" w:rsidP="00BE09C4">
      <w:pPr>
        <w:ind w:left="-284" w:right="-238"/>
        <w:jc w:val="both"/>
        <w:rPr>
          <w:rFonts w:ascii="Arial" w:hAnsi="Arial" w:cs="Arial"/>
          <w:szCs w:val="24"/>
          <w:lang w:val="en-US"/>
        </w:rPr>
      </w:pPr>
      <w:r w:rsidRPr="005E4F63">
        <w:rPr>
          <w:rFonts w:ascii="Arial" w:hAnsi="Arial" w:cs="Arial"/>
          <w:bCs/>
          <w:szCs w:val="24"/>
          <w:lang w:val="en-US"/>
        </w:rPr>
        <w:t xml:space="preserve">Furthermore, </w:t>
      </w:r>
      <w:r w:rsidRPr="005E4F63">
        <w:rPr>
          <w:rFonts w:ascii="Arial" w:hAnsi="Arial" w:cs="Arial"/>
          <w:szCs w:val="24"/>
          <w:lang w:val="en-US"/>
        </w:rPr>
        <w:t xml:space="preserve">Haldane House will allow ADHD WA to increase their services significantly </w:t>
      </w:r>
      <w:r w:rsidRPr="005E4F63">
        <w:rPr>
          <w:rFonts w:ascii="Arial" w:hAnsi="Arial" w:cs="Arial"/>
          <w:bCs/>
          <w:szCs w:val="24"/>
          <w:lang w:val="en-US"/>
        </w:rPr>
        <w:t>to meet the increase in</w:t>
      </w:r>
      <w:r w:rsidRPr="005E4F63">
        <w:rPr>
          <w:rFonts w:ascii="Arial" w:hAnsi="Arial" w:cs="Arial"/>
          <w:szCs w:val="24"/>
          <w:lang w:val="en-US"/>
        </w:rPr>
        <w:t xml:space="preserve"> demand for people seeking their support and will facilitate the following:</w:t>
      </w:r>
    </w:p>
    <w:p w14:paraId="4D76B184" w14:textId="77777777" w:rsidR="00BE09C4" w:rsidRPr="005E4F63" w:rsidRDefault="00BE09C4" w:rsidP="00BE09C4">
      <w:pPr>
        <w:ind w:left="-284" w:right="-238"/>
        <w:jc w:val="both"/>
        <w:rPr>
          <w:rFonts w:ascii="Arial" w:hAnsi="Arial" w:cs="Arial"/>
          <w:szCs w:val="24"/>
          <w:lang w:val="en-US"/>
        </w:rPr>
      </w:pPr>
    </w:p>
    <w:p w14:paraId="5D84FD40" w14:textId="77777777" w:rsidR="00BE09C4" w:rsidRPr="005E4F63" w:rsidRDefault="00BE09C4" w:rsidP="00BE09C4">
      <w:pPr>
        <w:pStyle w:val="ListParagraph"/>
        <w:numPr>
          <w:ilvl w:val="0"/>
          <w:numId w:val="57"/>
        </w:numPr>
        <w:ind w:left="284" w:right="-238" w:hanging="568"/>
        <w:jc w:val="both"/>
        <w:rPr>
          <w:rFonts w:ascii="Arial" w:hAnsi="Arial" w:cs="Arial"/>
          <w:szCs w:val="24"/>
          <w:lang w:val="en-US"/>
        </w:rPr>
      </w:pPr>
      <w:r w:rsidRPr="005E4F63">
        <w:rPr>
          <w:rFonts w:ascii="Arial" w:hAnsi="Arial" w:cs="Arial"/>
          <w:szCs w:val="24"/>
          <w:lang w:val="en-US"/>
        </w:rPr>
        <w:t>100% increase in assessments and 34% increase in therapy sessions;</w:t>
      </w:r>
    </w:p>
    <w:p w14:paraId="51F47A75" w14:textId="77777777" w:rsidR="00BE09C4" w:rsidRPr="005E4F63" w:rsidRDefault="00BE09C4" w:rsidP="00BE09C4">
      <w:pPr>
        <w:pStyle w:val="ListParagraph"/>
        <w:numPr>
          <w:ilvl w:val="0"/>
          <w:numId w:val="57"/>
        </w:numPr>
        <w:ind w:left="284" w:right="-238" w:hanging="568"/>
        <w:jc w:val="both"/>
        <w:rPr>
          <w:rFonts w:ascii="Arial" w:hAnsi="Arial" w:cs="Arial"/>
          <w:szCs w:val="24"/>
          <w:lang w:val="en-US"/>
        </w:rPr>
      </w:pPr>
      <w:r w:rsidRPr="005E4F63">
        <w:rPr>
          <w:rFonts w:ascii="Arial" w:hAnsi="Arial" w:cs="Arial"/>
          <w:szCs w:val="24"/>
          <w:lang w:val="en-US"/>
        </w:rPr>
        <w:t xml:space="preserve">increasing the phone support service for community members; </w:t>
      </w:r>
    </w:p>
    <w:p w14:paraId="2B0ABE29" w14:textId="77777777" w:rsidR="00BE09C4" w:rsidRPr="005E4F63" w:rsidRDefault="00BE09C4" w:rsidP="00BE09C4">
      <w:pPr>
        <w:pStyle w:val="ListParagraph"/>
        <w:numPr>
          <w:ilvl w:val="0"/>
          <w:numId w:val="57"/>
        </w:numPr>
        <w:ind w:left="284" w:right="-238" w:hanging="568"/>
        <w:jc w:val="both"/>
        <w:rPr>
          <w:rFonts w:ascii="Arial" w:hAnsi="Arial" w:cs="Arial"/>
          <w:szCs w:val="24"/>
          <w:lang w:val="en-US"/>
        </w:rPr>
      </w:pPr>
      <w:r w:rsidRPr="005E4F63">
        <w:rPr>
          <w:rFonts w:ascii="Arial" w:hAnsi="Arial" w:cs="Arial"/>
          <w:szCs w:val="24"/>
          <w:lang w:val="en-US"/>
        </w:rPr>
        <w:t>provision of new health and wellness programs; and</w:t>
      </w:r>
    </w:p>
    <w:p w14:paraId="562DF4B3" w14:textId="77777777" w:rsidR="00BE09C4" w:rsidRPr="005E4F63" w:rsidRDefault="00BE09C4" w:rsidP="00BE09C4">
      <w:pPr>
        <w:pStyle w:val="ListParagraph"/>
        <w:numPr>
          <w:ilvl w:val="0"/>
          <w:numId w:val="57"/>
        </w:numPr>
        <w:ind w:left="284" w:right="-238" w:hanging="568"/>
        <w:jc w:val="both"/>
        <w:rPr>
          <w:rFonts w:ascii="Arial" w:hAnsi="Arial" w:cs="Arial"/>
          <w:szCs w:val="24"/>
          <w:lang w:val="en-US"/>
        </w:rPr>
      </w:pPr>
      <w:r w:rsidRPr="005E4F63">
        <w:rPr>
          <w:rFonts w:ascii="Arial" w:hAnsi="Arial" w:cs="Arial"/>
          <w:szCs w:val="24"/>
          <w:lang w:val="en-US"/>
        </w:rPr>
        <w:t>tailored services to best support children, teenagers and adults.</w:t>
      </w:r>
    </w:p>
    <w:p w14:paraId="3C114DA5" w14:textId="77777777" w:rsidR="00BE09C4" w:rsidRPr="005627EA" w:rsidRDefault="00BE09C4" w:rsidP="00BE09C4">
      <w:pPr>
        <w:ind w:right="-238"/>
        <w:jc w:val="both"/>
        <w:rPr>
          <w:rFonts w:ascii="Arial" w:hAnsi="Arial" w:cs="Arial"/>
          <w:bCs/>
          <w:szCs w:val="24"/>
          <w:lang w:val="en-US"/>
        </w:rPr>
      </w:pPr>
    </w:p>
    <w:p w14:paraId="7EDC8BE1" w14:textId="77777777" w:rsidR="00BE09C4" w:rsidRPr="005627EA" w:rsidRDefault="00BE09C4" w:rsidP="00BE09C4">
      <w:pPr>
        <w:ind w:left="-284" w:right="-238"/>
        <w:jc w:val="both"/>
        <w:rPr>
          <w:rFonts w:ascii="Arial" w:hAnsi="Arial" w:cs="Arial"/>
          <w:bCs/>
          <w:i/>
          <w:iCs/>
          <w:szCs w:val="24"/>
        </w:rPr>
      </w:pPr>
      <w:r w:rsidRPr="00544971">
        <w:rPr>
          <w:rFonts w:ascii="Arial" w:hAnsi="Arial" w:cs="Arial"/>
          <w:bCs/>
          <w:szCs w:val="24"/>
          <w:lang w:val="en-US"/>
        </w:rPr>
        <w:t>ADHD WA services</w:t>
      </w:r>
      <w:r>
        <w:rPr>
          <w:rFonts w:ascii="Arial" w:hAnsi="Arial" w:cs="Arial"/>
          <w:bCs/>
          <w:szCs w:val="24"/>
          <w:lang w:val="en-US"/>
        </w:rPr>
        <w:t xml:space="preserve"> </w:t>
      </w:r>
      <w:r w:rsidRPr="00544971">
        <w:rPr>
          <w:rFonts w:ascii="Arial" w:hAnsi="Arial" w:cs="Arial"/>
          <w:bCs/>
          <w:szCs w:val="24"/>
          <w:lang w:val="en-US"/>
        </w:rPr>
        <w:t>contribute to the delivery of community benefits that improve the health and well-being of the community a</w:t>
      </w:r>
      <w:r>
        <w:rPr>
          <w:rFonts w:ascii="Arial" w:hAnsi="Arial" w:cs="Arial"/>
          <w:bCs/>
          <w:szCs w:val="24"/>
          <w:lang w:val="en-US"/>
        </w:rPr>
        <w:t>nd</w:t>
      </w:r>
      <w:r w:rsidRPr="00544971">
        <w:rPr>
          <w:rFonts w:ascii="Arial" w:hAnsi="Arial" w:cs="Arial"/>
          <w:bCs/>
          <w:szCs w:val="24"/>
          <w:lang w:val="en-US"/>
        </w:rPr>
        <w:t xml:space="preserve"> meet</w:t>
      </w:r>
      <w:r>
        <w:rPr>
          <w:rFonts w:ascii="Arial" w:hAnsi="Arial" w:cs="Arial"/>
          <w:bCs/>
          <w:szCs w:val="24"/>
          <w:lang w:val="en-US"/>
        </w:rPr>
        <w:t>s</w:t>
      </w:r>
      <w:r w:rsidRPr="00544971">
        <w:rPr>
          <w:rFonts w:ascii="Arial" w:hAnsi="Arial" w:cs="Arial"/>
          <w:bCs/>
          <w:szCs w:val="24"/>
          <w:lang w:val="en-US"/>
        </w:rPr>
        <w:t xml:space="preserve"> a community need. The recommendation proposes approving a lease for Haldane House with consideration for a rent reduction and an exemption to section 3.58 of the </w:t>
      </w:r>
      <w:r w:rsidRPr="00544971">
        <w:rPr>
          <w:rFonts w:ascii="Arial" w:hAnsi="Arial" w:cs="Arial"/>
          <w:bCs/>
          <w:i/>
          <w:iCs/>
          <w:szCs w:val="24"/>
          <w:lang w:val="en-US"/>
        </w:rPr>
        <w:t xml:space="preserve">Local Government Act 1995 </w:t>
      </w:r>
      <w:r w:rsidRPr="00544971">
        <w:rPr>
          <w:rFonts w:ascii="Arial" w:hAnsi="Arial" w:cs="Arial"/>
          <w:bCs/>
          <w:szCs w:val="24"/>
          <w:lang w:val="en-US"/>
        </w:rPr>
        <w:t xml:space="preserve">for advertising pursuant to regulation 30 of the </w:t>
      </w:r>
      <w:r w:rsidRPr="00544971">
        <w:rPr>
          <w:rFonts w:ascii="Arial" w:hAnsi="Arial" w:cs="Arial"/>
          <w:bCs/>
          <w:i/>
          <w:iCs/>
          <w:szCs w:val="24"/>
        </w:rPr>
        <w:t>Local Government (Functions and General) Regulations 1996.</w:t>
      </w:r>
    </w:p>
    <w:p w14:paraId="6DEF27E1" w14:textId="77777777" w:rsidR="00BE09C4" w:rsidRPr="005627EA" w:rsidRDefault="00BE09C4" w:rsidP="00BE09C4">
      <w:pPr>
        <w:ind w:left="-284" w:right="-238"/>
        <w:jc w:val="both"/>
        <w:rPr>
          <w:rFonts w:ascii="Arial" w:hAnsi="Arial" w:cs="Arial"/>
          <w:szCs w:val="24"/>
          <w:highlight w:val="yellow"/>
          <w:lang w:val="en-US"/>
        </w:rPr>
      </w:pPr>
    </w:p>
    <w:p w14:paraId="0AD9C75F" w14:textId="77777777" w:rsidR="00BE09C4" w:rsidRPr="005627EA" w:rsidRDefault="00BE09C4" w:rsidP="00BE09C4">
      <w:pPr>
        <w:ind w:left="-284" w:right="-238"/>
        <w:jc w:val="both"/>
        <w:rPr>
          <w:rFonts w:ascii="Arial" w:hAnsi="Arial" w:cs="Arial"/>
          <w:szCs w:val="24"/>
          <w:lang w:val="en-US"/>
        </w:rPr>
      </w:pPr>
      <w:r w:rsidRPr="005627EA">
        <w:rPr>
          <w:rFonts w:ascii="Arial" w:hAnsi="Arial" w:cs="Arial"/>
          <w:szCs w:val="24"/>
          <w:lang w:val="en-US"/>
        </w:rPr>
        <w:t xml:space="preserve">The recommendation </w:t>
      </w:r>
      <w:r>
        <w:rPr>
          <w:rFonts w:ascii="Arial" w:hAnsi="Arial" w:cs="Arial"/>
          <w:szCs w:val="24"/>
          <w:lang w:val="en-US"/>
        </w:rPr>
        <w:t xml:space="preserve">also </w:t>
      </w:r>
      <w:r w:rsidRPr="005627EA">
        <w:rPr>
          <w:rFonts w:ascii="Arial" w:hAnsi="Arial" w:cs="Arial"/>
          <w:szCs w:val="24"/>
          <w:lang w:val="en-US"/>
        </w:rPr>
        <w:t>makes provision for the key terms of the lease to be reviewed and authorised by the Council, the intent being to accommodate reasonable and sensible negotiation of the proposed lease relationship.</w:t>
      </w:r>
    </w:p>
    <w:p w14:paraId="5FC238E3" w14:textId="77777777" w:rsidR="00BE09C4" w:rsidRDefault="00BE09C4" w:rsidP="00BE09C4">
      <w:pPr>
        <w:ind w:right="-238"/>
        <w:jc w:val="both"/>
        <w:rPr>
          <w:rFonts w:ascii="Arial" w:hAnsi="Arial" w:cs="Arial"/>
          <w:szCs w:val="32"/>
          <w:lang w:val="en-US"/>
        </w:rPr>
      </w:pPr>
    </w:p>
    <w:p w14:paraId="390D5134" w14:textId="77777777" w:rsidR="00BE09C4" w:rsidRDefault="00BE09C4" w:rsidP="00BE09C4">
      <w:pPr>
        <w:ind w:left="-284" w:right="-238"/>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4EF11194" w14:textId="77777777" w:rsidR="00BE09C4" w:rsidRDefault="00BE09C4" w:rsidP="00BE09C4">
      <w:pPr>
        <w:ind w:left="-284" w:right="-238"/>
        <w:jc w:val="both"/>
        <w:rPr>
          <w:rFonts w:ascii="Arial" w:hAnsi="Arial" w:cs="Arial"/>
          <w:b/>
          <w:bCs/>
          <w:szCs w:val="32"/>
          <w:lang w:val="en-US"/>
        </w:rPr>
      </w:pPr>
    </w:p>
    <w:p w14:paraId="113C44DE" w14:textId="77777777" w:rsidR="00BE09C4" w:rsidRPr="0008609E" w:rsidRDefault="00BE09C4" w:rsidP="00BE09C4">
      <w:pPr>
        <w:ind w:left="-284" w:right="-238"/>
        <w:jc w:val="both"/>
        <w:rPr>
          <w:rFonts w:ascii="Arial" w:hAnsi="Arial" w:cs="Arial"/>
          <w:b/>
          <w:bCs/>
          <w:szCs w:val="32"/>
          <w:lang w:val="en-US"/>
        </w:rPr>
      </w:pPr>
      <w:r w:rsidRPr="00FE100A">
        <w:rPr>
          <w:rFonts w:ascii="Arial" w:hAnsi="Arial" w:cs="Arial"/>
          <w:bCs/>
          <w:szCs w:val="24"/>
          <w:lang w:val="en-US"/>
        </w:rPr>
        <w:t xml:space="preserve">On </w:t>
      </w:r>
      <w:r>
        <w:rPr>
          <w:rFonts w:ascii="Arial" w:hAnsi="Arial" w:cs="Arial"/>
          <w:bCs/>
          <w:szCs w:val="24"/>
          <w:lang w:val="en-US"/>
        </w:rPr>
        <w:t>the 2</w:t>
      </w:r>
      <w:r w:rsidRPr="00F812D6">
        <w:rPr>
          <w:rFonts w:ascii="Arial" w:hAnsi="Arial" w:cs="Arial"/>
          <w:bCs/>
          <w:szCs w:val="24"/>
          <w:vertAlign w:val="superscript"/>
          <w:lang w:val="en-US"/>
        </w:rPr>
        <w:t>nd</w:t>
      </w:r>
      <w:r>
        <w:rPr>
          <w:rFonts w:ascii="Arial" w:hAnsi="Arial" w:cs="Arial"/>
          <w:bCs/>
          <w:szCs w:val="24"/>
          <w:lang w:val="en-US"/>
        </w:rPr>
        <w:t xml:space="preserve"> of March 2023</w:t>
      </w:r>
      <w:r w:rsidRPr="00FE100A">
        <w:rPr>
          <w:rFonts w:ascii="Arial" w:hAnsi="Arial" w:cs="Arial"/>
          <w:bCs/>
          <w:szCs w:val="24"/>
          <w:lang w:val="en-US"/>
        </w:rPr>
        <w:t xml:space="preserve">, </w:t>
      </w:r>
      <w:r>
        <w:rPr>
          <w:rFonts w:ascii="Arial" w:hAnsi="Arial" w:cs="Arial"/>
          <w:bCs/>
          <w:szCs w:val="24"/>
          <w:lang w:val="en-US"/>
        </w:rPr>
        <w:t>ADHD WA</w:t>
      </w:r>
      <w:r w:rsidRPr="00FE100A">
        <w:rPr>
          <w:rFonts w:ascii="Arial" w:hAnsi="Arial" w:cs="Arial"/>
          <w:bCs/>
          <w:szCs w:val="24"/>
          <w:lang w:val="en-US"/>
        </w:rPr>
        <w:t xml:space="preserve">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w:t>
      </w:r>
      <w:r>
        <w:rPr>
          <w:rFonts w:ascii="Arial" w:hAnsi="Arial" w:cs="Arial"/>
          <w:bCs/>
          <w:szCs w:val="24"/>
          <w:lang w:val="en-US"/>
        </w:rPr>
        <w:t>table</w:t>
      </w:r>
      <w:r w:rsidRPr="00FE100A">
        <w:rPr>
          <w:rFonts w:ascii="Arial" w:hAnsi="Arial" w:cs="Arial"/>
          <w:bCs/>
          <w:szCs w:val="24"/>
          <w:lang w:val="en-US"/>
        </w:rPr>
        <w:t xml:space="preserve"> </w:t>
      </w:r>
      <w:r>
        <w:rPr>
          <w:rFonts w:ascii="Arial" w:hAnsi="Arial" w:cs="Arial"/>
          <w:bCs/>
          <w:szCs w:val="24"/>
          <w:lang w:val="en-US"/>
        </w:rPr>
        <w:t>following</w:t>
      </w:r>
      <w:r w:rsidRPr="00FE100A">
        <w:rPr>
          <w:rFonts w:ascii="Arial" w:hAnsi="Arial" w:cs="Arial"/>
          <w:bCs/>
          <w:szCs w:val="24"/>
          <w:lang w:val="en-US"/>
        </w:rPr>
        <w:t xml:space="preserve"> to facilitate a lease</w:t>
      </w:r>
      <w:r>
        <w:rPr>
          <w:rFonts w:ascii="Arial" w:hAnsi="Arial" w:cs="Arial"/>
          <w:bCs/>
          <w:szCs w:val="24"/>
          <w:lang w:val="en-US"/>
        </w:rPr>
        <w:t>.</w:t>
      </w:r>
    </w:p>
    <w:tbl>
      <w:tblPr>
        <w:tblW w:w="10327" w:type="dxa"/>
        <w:tblInd w:w="-289" w:type="dxa"/>
        <w:tblLook w:val="04A0" w:firstRow="1" w:lastRow="0" w:firstColumn="1" w:lastColumn="0" w:noHBand="0" w:noVBand="1"/>
      </w:tblPr>
      <w:tblGrid>
        <w:gridCol w:w="3029"/>
        <w:gridCol w:w="6611"/>
        <w:gridCol w:w="687"/>
      </w:tblGrid>
      <w:tr w:rsidR="00BE09C4" w:rsidRPr="009751A0" w14:paraId="11450BDA" w14:textId="77777777" w:rsidTr="0012332C">
        <w:trPr>
          <w:gridAfter w:val="1"/>
          <w:wAfter w:w="687" w:type="dxa"/>
          <w:trHeight w:val="509"/>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AB3EB" w14:textId="77777777" w:rsidR="00BE09C4" w:rsidRPr="00B13529" w:rsidRDefault="00BE09C4" w:rsidP="0012332C">
            <w:pPr>
              <w:jc w:val="center"/>
              <w:rPr>
                <w:rFonts w:ascii="Arial" w:hAnsi="Arial" w:cs="Arial"/>
                <w:b/>
                <w:bCs/>
                <w:color w:val="000000"/>
                <w:szCs w:val="24"/>
                <w:lang w:eastAsia="en-AU"/>
              </w:rPr>
            </w:pPr>
            <w:r w:rsidRPr="00B13529">
              <w:rPr>
                <w:rFonts w:ascii="Arial" w:hAnsi="Arial" w:cs="Arial"/>
                <w:b/>
                <w:bCs/>
                <w:color w:val="000000"/>
                <w:szCs w:val="24"/>
                <w:lang w:eastAsia="en-AU"/>
              </w:rPr>
              <w:t>Proposed Lease - ADHD WA</w:t>
            </w:r>
          </w:p>
        </w:tc>
      </w:tr>
      <w:tr w:rsidR="00BE09C4" w:rsidRPr="009751A0" w14:paraId="03C33334" w14:textId="77777777" w:rsidTr="0012332C">
        <w:trPr>
          <w:trHeight w:val="52"/>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20E456A1" w14:textId="77777777" w:rsidR="00BE09C4" w:rsidRPr="00B13529" w:rsidRDefault="00BE09C4" w:rsidP="0012332C">
            <w:pPr>
              <w:rPr>
                <w:rFonts w:ascii="Arial" w:hAnsi="Arial" w:cs="Arial"/>
                <w:b/>
                <w:bCs/>
                <w:color w:val="000000"/>
                <w:szCs w:val="24"/>
                <w:lang w:eastAsia="en-AU"/>
              </w:rPr>
            </w:pPr>
          </w:p>
        </w:tc>
        <w:tc>
          <w:tcPr>
            <w:tcW w:w="687" w:type="dxa"/>
            <w:tcBorders>
              <w:top w:val="nil"/>
              <w:left w:val="nil"/>
              <w:bottom w:val="nil"/>
              <w:right w:val="nil"/>
            </w:tcBorders>
            <w:shd w:val="clear" w:color="auto" w:fill="auto"/>
            <w:noWrap/>
            <w:vAlign w:val="bottom"/>
            <w:hideMark/>
          </w:tcPr>
          <w:p w14:paraId="72DC2D4F" w14:textId="77777777" w:rsidR="00BE09C4" w:rsidRPr="009751A0" w:rsidRDefault="00BE09C4" w:rsidP="0012332C">
            <w:pPr>
              <w:jc w:val="center"/>
              <w:rPr>
                <w:rFonts w:ascii="Arial" w:hAnsi="Arial" w:cs="Arial"/>
                <w:b/>
                <w:bCs/>
                <w:color w:val="000000"/>
                <w:sz w:val="20"/>
                <w:lang w:eastAsia="en-AU"/>
              </w:rPr>
            </w:pPr>
          </w:p>
        </w:tc>
      </w:tr>
      <w:tr w:rsidR="00BE09C4" w:rsidRPr="009751A0" w14:paraId="3532D613" w14:textId="77777777" w:rsidTr="0012332C">
        <w:trPr>
          <w:trHeight w:val="30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FFCF9" w14:textId="77777777" w:rsidR="00BE09C4" w:rsidRPr="00B13529" w:rsidRDefault="00BE09C4" w:rsidP="0012332C">
            <w:pPr>
              <w:jc w:val="center"/>
              <w:rPr>
                <w:rFonts w:ascii="Arial" w:hAnsi="Arial" w:cs="Arial"/>
                <w:b/>
                <w:bCs/>
                <w:color w:val="000000"/>
                <w:szCs w:val="24"/>
                <w:lang w:eastAsia="en-AU"/>
              </w:rPr>
            </w:pPr>
            <w:r w:rsidRPr="00B13529">
              <w:rPr>
                <w:rFonts w:ascii="Arial" w:hAnsi="Arial" w:cs="Arial"/>
                <w:b/>
                <w:bCs/>
                <w:color w:val="000000"/>
                <w:szCs w:val="24"/>
                <w:lang w:eastAsia="en-AU"/>
              </w:rPr>
              <w:t>Key Terms</w:t>
            </w:r>
          </w:p>
        </w:tc>
        <w:tc>
          <w:tcPr>
            <w:tcW w:w="687" w:type="dxa"/>
            <w:vAlign w:val="center"/>
            <w:hideMark/>
          </w:tcPr>
          <w:p w14:paraId="18E8C74F" w14:textId="77777777" w:rsidR="00BE09C4" w:rsidRPr="009751A0" w:rsidRDefault="00BE09C4" w:rsidP="0012332C">
            <w:pPr>
              <w:rPr>
                <w:sz w:val="20"/>
                <w:lang w:eastAsia="en-AU"/>
              </w:rPr>
            </w:pPr>
          </w:p>
        </w:tc>
      </w:tr>
      <w:tr w:rsidR="00BE09C4" w:rsidRPr="009751A0" w14:paraId="46466BBC" w14:textId="77777777" w:rsidTr="0012332C">
        <w:trPr>
          <w:trHeight w:val="300"/>
        </w:trPr>
        <w:tc>
          <w:tcPr>
            <w:tcW w:w="3029" w:type="dxa"/>
            <w:tcBorders>
              <w:top w:val="nil"/>
              <w:left w:val="single" w:sz="4" w:space="0" w:color="auto"/>
              <w:bottom w:val="single" w:sz="4" w:space="0" w:color="auto"/>
              <w:right w:val="single" w:sz="4" w:space="0" w:color="auto"/>
            </w:tcBorders>
            <w:shd w:val="clear" w:color="000000" w:fill="B4C6E7"/>
            <w:noWrap/>
            <w:vAlign w:val="bottom"/>
            <w:hideMark/>
          </w:tcPr>
          <w:p w14:paraId="7A4B6F77" w14:textId="77777777" w:rsidR="00BE09C4" w:rsidRPr="00B13529" w:rsidRDefault="00BE09C4" w:rsidP="0012332C">
            <w:pPr>
              <w:rPr>
                <w:rFonts w:ascii="Arial" w:hAnsi="Arial" w:cs="Arial"/>
                <w:b/>
                <w:bCs/>
                <w:color w:val="000000"/>
                <w:szCs w:val="24"/>
                <w:lang w:eastAsia="en-AU"/>
              </w:rPr>
            </w:pPr>
            <w:r w:rsidRPr="00B13529">
              <w:rPr>
                <w:rFonts w:ascii="Arial" w:hAnsi="Arial" w:cs="Arial"/>
                <w:b/>
                <w:bCs/>
                <w:color w:val="000000"/>
                <w:szCs w:val="24"/>
                <w:lang w:eastAsia="en-AU"/>
              </w:rPr>
              <w:t>Lease Term</w:t>
            </w:r>
          </w:p>
        </w:tc>
        <w:tc>
          <w:tcPr>
            <w:tcW w:w="6611" w:type="dxa"/>
            <w:tcBorders>
              <w:top w:val="nil"/>
              <w:left w:val="nil"/>
              <w:bottom w:val="single" w:sz="4" w:space="0" w:color="auto"/>
              <w:right w:val="single" w:sz="4" w:space="0" w:color="auto"/>
            </w:tcBorders>
            <w:shd w:val="clear" w:color="000000" w:fill="B4C6E7"/>
            <w:noWrap/>
            <w:vAlign w:val="bottom"/>
            <w:hideMark/>
          </w:tcPr>
          <w:p w14:paraId="3B001CE5" w14:textId="77777777" w:rsidR="00BE09C4" w:rsidRPr="00B13529" w:rsidRDefault="00BE09C4" w:rsidP="0012332C">
            <w:pPr>
              <w:rPr>
                <w:rFonts w:ascii="Arial" w:hAnsi="Arial" w:cs="Arial"/>
                <w:b/>
                <w:bCs/>
                <w:color w:val="000000"/>
                <w:szCs w:val="24"/>
                <w:lang w:eastAsia="en-AU"/>
              </w:rPr>
            </w:pPr>
            <w:r w:rsidRPr="00B13529">
              <w:rPr>
                <w:rFonts w:ascii="Arial" w:hAnsi="Arial" w:cs="Arial"/>
                <w:b/>
                <w:bCs/>
                <w:color w:val="000000"/>
                <w:szCs w:val="24"/>
                <w:lang w:eastAsia="en-AU"/>
              </w:rPr>
              <w:t>Details</w:t>
            </w:r>
          </w:p>
        </w:tc>
        <w:tc>
          <w:tcPr>
            <w:tcW w:w="687" w:type="dxa"/>
            <w:vAlign w:val="center"/>
            <w:hideMark/>
          </w:tcPr>
          <w:p w14:paraId="0E614FFE" w14:textId="77777777" w:rsidR="00BE09C4" w:rsidRPr="009751A0" w:rsidRDefault="00BE09C4" w:rsidP="0012332C">
            <w:pPr>
              <w:rPr>
                <w:sz w:val="20"/>
                <w:lang w:eastAsia="en-AU"/>
              </w:rPr>
            </w:pPr>
          </w:p>
        </w:tc>
      </w:tr>
      <w:tr w:rsidR="00BE09C4" w:rsidRPr="009751A0" w14:paraId="4346D635" w14:textId="77777777" w:rsidTr="0012332C">
        <w:trPr>
          <w:trHeight w:val="555"/>
        </w:trPr>
        <w:tc>
          <w:tcPr>
            <w:tcW w:w="3029" w:type="dxa"/>
            <w:tcBorders>
              <w:top w:val="nil"/>
              <w:left w:val="single" w:sz="4" w:space="0" w:color="auto"/>
              <w:bottom w:val="single" w:sz="4" w:space="0" w:color="auto"/>
              <w:right w:val="single" w:sz="4" w:space="0" w:color="auto"/>
            </w:tcBorders>
            <w:shd w:val="clear" w:color="auto" w:fill="auto"/>
            <w:noWrap/>
            <w:hideMark/>
          </w:tcPr>
          <w:p w14:paraId="169FE870"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Land</w:t>
            </w:r>
          </w:p>
        </w:tc>
        <w:tc>
          <w:tcPr>
            <w:tcW w:w="6611" w:type="dxa"/>
            <w:tcBorders>
              <w:top w:val="nil"/>
              <w:left w:val="nil"/>
              <w:bottom w:val="single" w:sz="4" w:space="0" w:color="auto"/>
              <w:right w:val="single" w:sz="4" w:space="0" w:color="auto"/>
            </w:tcBorders>
            <w:shd w:val="clear" w:color="auto" w:fill="auto"/>
            <w:vAlign w:val="bottom"/>
            <w:hideMark/>
          </w:tcPr>
          <w:p w14:paraId="0FA4BBB3"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109 Montgomery Avenue, Mount Claremont – Part Lot 6987 on Deposited Plan 167276.</w:t>
            </w:r>
          </w:p>
        </w:tc>
        <w:tc>
          <w:tcPr>
            <w:tcW w:w="687" w:type="dxa"/>
            <w:vAlign w:val="center"/>
            <w:hideMark/>
          </w:tcPr>
          <w:p w14:paraId="3DC17F8B" w14:textId="77777777" w:rsidR="00BE09C4" w:rsidRPr="009751A0" w:rsidRDefault="00BE09C4" w:rsidP="0012332C">
            <w:pPr>
              <w:rPr>
                <w:sz w:val="20"/>
                <w:lang w:eastAsia="en-AU"/>
              </w:rPr>
            </w:pPr>
          </w:p>
        </w:tc>
      </w:tr>
      <w:tr w:rsidR="00BE09C4" w:rsidRPr="009751A0" w14:paraId="1FF57EE5"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0F947983"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Lease Area</w:t>
            </w:r>
          </w:p>
        </w:tc>
        <w:tc>
          <w:tcPr>
            <w:tcW w:w="6611" w:type="dxa"/>
            <w:tcBorders>
              <w:top w:val="nil"/>
              <w:left w:val="nil"/>
              <w:bottom w:val="single" w:sz="4" w:space="0" w:color="auto"/>
              <w:right w:val="single" w:sz="4" w:space="0" w:color="auto"/>
            </w:tcBorders>
            <w:shd w:val="clear" w:color="auto" w:fill="auto"/>
            <w:noWrap/>
            <w:vAlign w:val="bottom"/>
            <w:hideMark/>
          </w:tcPr>
          <w:p w14:paraId="4E064A4A"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1,033 m² (approx.).</w:t>
            </w:r>
          </w:p>
        </w:tc>
        <w:tc>
          <w:tcPr>
            <w:tcW w:w="687" w:type="dxa"/>
            <w:vAlign w:val="center"/>
            <w:hideMark/>
          </w:tcPr>
          <w:p w14:paraId="625CDF75" w14:textId="77777777" w:rsidR="00BE09C4" w:rsidRPr="009751A0" w:rsidRDefault="00BE09C4" w:rsidP="0012332C">
            <w:pPr>
              <w:rPr>
                <w:sz w:val="20"/>
                <w:lang w:eastAsia="en-AU"/>
              </w:rPr>
            </w:pPr>
          </w:p>
        </w:tc>
      </w:tr>
      <w:tr w:rsidR="00BE09C4" w:rsidRPr="009751A0" w14:paraId="5EB1545E"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2811E68B"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Lessor</w:t>
            </w:r>
          </w:p>
        </w:tc>
        <w:tc>
          <w:tcPr>
            <w:tcW w:w="6611" w:type="dxa"/>
            <w:tcBorders>
              <w:top w:val="nil"/>
              <w:left w:val="nil"/>
              <w:bottom w:val="single" w:sz="4" w:space="0" w:color="auto"/>
              <w:right w:val="single" w:sz="4" w:space="0" w:color="auto"/>
            </w:tcBorders>
            <w:shd w:val="clear" w:color="auto" w:fill="auto"/>
            <w:noWrap/>
            <w:vAlign w:val="bottom"/>
            <w:hideMark/>
          </w:tcPr>
          <w:p w14:paraId="51C623AF"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City of Nedlands</w:t>
            </w:r>
          </w:p>
        </w:tc>
        <w:tc>
          <w:tcPr>
            <w:tcW w:w="687" w:type="dxa"/>
            <w:vAlign w:val="center"/>
            <w:hideMark/>
          </w:tcPr>
          <w:p w14:paraId="3953CB77" w14:textId="77777777" w:rsidR="00BE09C4" w:rsidRPr="009751A0" w:rsidRDefault="00BE09C4" w:rsidP="0012332C">
            <w:pPr>
              <w:rPr>
                <w:sz w:val="20"/>
                <w:lang w:eastAsia="en-AU"/>
              </w:rPr>
            </w:pPr>
          </w:p>
        </w:tc>
      </w:tr>
      <w:tr w:rsidR="00BE09C4" w:rsidRPr="009751A0" w14:paraId="6C37D9D3"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53FE8692"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Lessee</w:t>
            </w:r>
          </w:p>
        </w:tc>
        <w:tc>
          <w:tcPr>
            <w:tcW w:w="6611" w:type="dxa"/>
            <w:tcBorders>
              <w:top w:val="nil"/>
              <w:left w:val="nil"/>
              <w:bottom w:val="single" w:sz="4" w:space="0" w:color="auto"/>
              <w:right w:val="single" w:sz="4" w:space="0" w:color="auto"/>
            </w:tcBorders>
            <w:shd w:val="clear" w:color="auto" w:fill="auto"/>
            <w:noWrap/>
            <w:vAlign w:val="bottom"/>
            <w:hideMark/>
          </w:tcPr>
          <w:p w14:paraId="667D6282"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ADHD WA Inc.</w:t>
            </w:r>
          </w:p>
        </w:tc>
        <w:tc>
          <w:tcPr>
            <w:tcW w:w="687" w:type="dxa"/>
            <w:vAlign w:val="center"/>
            <w:hideMark/>
          </w:tcPr>
          <w:p w14:paraId="7338FC66" w14:textId="77777777" w:rsidR="00BE09C4" w:rsidRPr="009751A0" w:rsidRDefault="00BE09C4" w:rsidP="0012332C">
            <w:pPr>
              <w:rPr>
                <w:sz w:val="20"/>
                <w:lang w:eastAsia="en-AU"/>
              </w:rPr>
            </w:pPr>
          </w:p>
        </w:tc>
      </w:tr>
      <w:tr w:rsidR="00BE09C4" w:rsidRPr="009751A0" w14:paraId="062F1C9B"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35AC6EC3"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Commencement Date</w:t>
            </w:r>
          </w:p>
        </w:tc>
        <w:tc>
          <w:tcPr>
            <w:tcW w:w="6611" w:type="dxa"/>
            <w:tcBorders>
              <w:top w:val="nil"/>
              <w:left w:val="nil"/>
              <w:bottom w:val="single" w:sz="4" w:space="0" w:color="auto"/>
              <w:right w:val="single" w:sz="4" w:space="0" w:color="auto"/>
            </w:tcBorders>
            <w:shd w:val="clear" w:color="auto" w:fill="auto"/>
            <w:noWrap/>
            <w:vAlign w:val="bottom"/>
            <w:hideMark/>
          </w:tcPr>
          <w:p w14:paraId="3321F31A" w14:textId="77777777" w:rsidR="00BE09C4" w:rsidRDefault="00BE09C4" w:rsidP="0012332C">
            <w:pPr>
              <w:rPr>
                <w:rFonts w:ascii="Arial" w:hAnsi="Arial" w:cs="Arial"/>
                <w:color w:val="000000"/>
                <w:szCs w:val="24"/>
                <w:lang w:eastAsia="en-AU"/>
              </w:rPr>
            </w:pPr>
            <w:r w:rsidRPr="00B13529">
              <w:rPr>
                <w:rFonts w:ascii="Arial" w:hAnsi="Arial" w:cs="Arial"/>
                <w:color w:val="000000"/>
                <w:szCs w:val="24"/>
                <w:lang w:eastAsia="en-AU"/>
              </w:rPr>
              <w:t>Upon execution by both parties</w:t>
            </w:r>
          </w:p>
          <w:p w14:paraId="3877F221" w14:textId="77777777" w:rsidR="00BE09C4" w:rsidRPr="00B13529" w:rsidRDefault="00BE09C4" w:rsidP="0012332C">
            <w:pPr>
              <w:rPr>
                <w:rFonts w:ascii="Arial" w:hAnsi="Arial" w:cs="Arial"/>
                <w:color w:val="000000"/>
                <w:szCs w:val="24"/>
                <w:lang w:eastAsia="en-AU"/>
              </w:rPr>
            </w:pPr>
          </w:p>
        </w:tc>
        <w:tc>
          <w:tcPr>
            <w:tcW w:w="687" w:type="dxa"/>
            <w:vAlign w:val="center"/>
            <w:hideMark/>
          </w:tcPr>
          <w:p w14:paraId="6C90B2FA" w14:textId="77777777" w:rsidR="00BE09C4" w:rsidRPr="009751A0" w:rsidRDefault="00BE09C4" w:rsidP="0012332C">
            <w:pPr>
              <w:rPr>
                <w:sz w:val="20"/>
                <w:lang w:eastAsia="en-AU"/>
              </w:rPr>
            </w:pPr>
          </w:p>
        </w:tc>
      </w:tr>
      <w:tr w:rsidR="00BE09C4" w:rsidRPr="009751A0" w14:paraId="4FC60BD3" w14:textId="77777777" w:rsidTr="0012332C">
        <w:trPr>
          <w:trHeight w:val="241"/>
        </w:trPr>
        <w:tc>
          <w:tcPr>
            <w:tcW w:w="3029" w:type="dxa"/>
            <w:tcBorders>
              <w:top w:val="nil"/>
              <w:left w:val="single" w:sz="4" w:space="0" w:color="auto"/>
              <w:bottom w:val="single" w:sz="4" w:space="0" w:color="auto"/>
              <w:right w:val="single" w:sz="4" w:space="0" w:color="auto"/>
            </w:tcBorders>
            <w:shd w:val="clear" w:color="auto" w:fill="auto"/>
            <w:noWrap/>
            <w:hideMark/>
          </w:tcPr>
          <w:p w14:paraId="58691C7B"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Permitted Purpose</w:t>
            </w:r>
          </w:p>
        </w:tc>
        <w:tc>
          <w:tcPr>
            <w:tcW w:w="6611" w:type="dxa"/>
            <w:tcBorders>
              <w:top w:val="single" w:sz="4" w:space="0" w:color="auto"/>
              <w:left w:val="nil"/>
              <w:bottom w:val="single" w:sz="4" w:space="0" w:color="auto"/>
              <w:right w:val="single" w:sz="4" w:space="0" w:color="auto"/>
            </w:tcBorders>
            <w:shd w:val="clear" w:color="auto" w:fill="auto"/>
            <w:hideMark/>
          </w:tcPr>
          <w:p w14:paraId="53768109"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Office Headquarters and uses ancillary thereto.</w:t>
            </w:r>
          </w:p>
        </w:tc>
        <w:tc>
          <w:tcPr>
            <w:tcW w:w="687" w:type="dxa"/>
            <w:vAlign w:val="center"/>
            <w:hideMark/>
          </w:tcPr>
          <w:p w14:paraId="044114C2" w14:textId="77777777" w:rsidR="00BE09C4" w:rsidRPr="009751A0" w:rsidRDefault="00BE09C4" w:rsidP="0012332C">
            <w:pPr>
              <w:rPr>
                <w:sz w:val="20"/>
                <w:lang w:eastAsia="en-AU"/>
              </w:rPr>
            </w:pPr>
          </w:p>
        </w:tc>
      </w:tr>
      <w:tr w:rsidR="00BE09C4" w:rsidRPr="009751A0" w14:paraId="2D3E62DE" w14:textId="77777777" w:rsidTr="0012332C">
        <w:trPr>
          <w:trHeight w:val="519"/>
        </w:trPr>
        <w:tc>
          <w:tcPr>
            <w:tcW w:w="3029" w:type="dxa"/>
            <w:tcBorders>
              <w:top w:val="single" w:sz="4" w:space="0" w:color="auto"/>
              <w:left w:val="single" w:sz="4" w:space="0" w:color="auto"/>
              <w:bottom w:val="single" w:sz="4" w:space="0" w:color="auto"/>
              <w:right w:val="single" w:sz="4" w:space="0" w:color="auto"/>
            </w:tcBorders>
            <w:shd w:val="clear" w:color="auto" w:fill="auto"/>
            <w:hideMark/>
          </w:tcPr>
          <w:p w14:paraId="7BC08413"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Market Rental Valuation Assessment Date</w:t>
            </w:r>
          </w:p>
        </w:tc>
        <w:tc>
          <w:tcPr>
            <w:tcW w:w="6611" w:type="dxa"/>
            <w:tcBorders>
              <w:top w:val="single" w:sz="4" w:space="0" w:color="auto"/>
              <w:left w:val="nil"/>
              <w:bottom w:val="single" w:sz="4" w:space="0" w:color="auto"/>
              <w:right w:val="single" w:sz="4" w:space="0" w:color="auto"/>
            </w:tcBorders>
            <w:shd w:val="clear" w:color="auto" w:fill="auto"/>
            <w:hideMark/>
          </w:tcPr>
          <w:p w14:paraId="2397D8B8"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Completed 21 February 2023.</w:t>
            </w:r>
          </w:p>
        </w:tc>
        <w:tc>
          <w:tcPr>
            <w:tcW w:w="687" w:type="dxa"/>
            <w:vAlign w:val="center"/>
            <w:hideMark/>
          </w:tcPr>
          <w:p w14:paraId="1361E296" w14:textId="77777777" w:rsidR="00BE09C4" w:rsidRPr="009751A0" w:rsidRDefault="00BE09C4" w:rsidP="0012332C">
            <w:pPr>
              <w:rPr>
                <w:sz w:val="20"/>
                <w:lang w:eastAsia="en-AU"/>
              </w:rPr>
            </w:pPr>
          </w:p>
        </w:tc>
      </w:tr>
      <w:tr w:rsidR="00BE09C4" w:rsidRPr="009751A0" w14:paraId="25AFDDA3" w14:textId="77777777" w:rsidTr="0012332C">
        <w:trPr>
          <w:trHeight w:val="413"/>
        </w:trPr>
        <w:tc>
          <w:tcPr>
            <w:tcW w:w="3029" w:type="dxa"/>
            <w:tcBorders>
              <w:top w:val="single" w:sz="4" w:space="0" w:color="auto"/>
              <w:left w:val="single" w:sz="4" w:space="0" w:color="auto"/>
              <w:bottom w:val="single" w:sz="4" w:space="0" w:color="auto"/>
              <w:right w:val="single" w:sz="4" w:space="0" w:color="auto"/>
            </w:tcBorders>
            <w:shd w:val="clear" w:color="auto" w:fill="auto"/>
            <w:hideMark/>
          </w:tcPr>
          <w:p w14:paraId="4D63B856"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Market Rental Valuation Assessment Annual Rent</w:t>
            </w:r>
          </w:p>
        </w:tc>
        <w:tc>
          <w:tcPr>
            <w:tcW w:w="6611" w:type="dxa"/>
            <w:tcBorders>
              <w:top w:val="nil"/>
              <w:left w:val="nil"/>
              <w:bottom w:val="single" w:sz="4" w:space="0" w:color="auto"/>
              <w:right w:val="single" w:sz="4" w:space="0" w:color="auto"/>
            </w:tcBorders>
            <w:shd w:val="clear" w:color="auto" w:fill="auto"/>
            <w:vAlign w:val="bottom"/>
            <w:hideMark/>
          </w:tcPr>
          <w:p w14:paraId="05A3A558"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$56,000 net per annum excluding GST and variable outgoings. Inclusive of 6 open car bays and 2 under cover car bays.</w:t>
            </w:r>
          </w:p>
        </w:tc>
        <w:tc>
          <w:tcPr>
            <w:tcW w:w="687" w:type="dxa"/>
            <w:vAlign w:val="center"/>
            <w:hideMark/>
          </w:tcPr>
          <w:p w14:paraId="720ADC3C" w14:textId="77777777" w:rsidR="00BE09C4" w:rsidRPr="009751A0" w:rsidRDefault="00BE09C4" w:rsidP="0012332C">
            <w:pPr>
              <w:rPr>
                <w:sz w:val="20"/>
                <w:lang w:eastAsia="en-AU"/>
              </w:rPr>
            </w:pPr>
          </w:p>
        </w:tc>
      </w:tr>
      <w:tr w:rsidR="00BE09C4" w:rsidRPr="009751A0" w14:paraId="2D062938" w14:textId="77777777" w:rsidTr="0012332C">
        <w:trPr>
          <w:trHeight w:val="630"/>
        </w:trPr>
        <w:tc>
          <w:tcPr>
            <w:tcW w:w="3029" w:type="dxa"/>
            <w:tcBorders>
              <w:top w:val="nil"/>
              <w:left w:val="single" w:sz="4" w:space="0" w:color="auto"/>
              <w:bottom w:val="single" w:sz="4" w:space="0" w:color="auto"/>
              <w:right w:val="single" w:sz="4" w:space="0" w:color="auto"/>
            </w:tcBorders>
            <w:shd w:val="clear" w:color="auto" w:fill="auto"/>
            <w:noWrap/>
            <w:hideMark/>
          </w:tcPr>
          <w:p w14:paraId="66D68929"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Proposed Annual Rent</w:t>
            </w:r>
          </w:p>
        </w:tc>
        <w:tc>
          <w:tcPr>
            <w:tcW w:w="6611" w:type="dxa"/>
            <w:tcBorders>
              <w:top w:val="nil"/>
              <w:left w:val="nil"/>
              <w:bottom w:val="single" w:sz="4" w:space="0" w:color="auto"/>
              <w:right w:val="single" w:sz="4" w:space="0" w:color="auto"/>
            </w:tcBorders>
            <w:shd w:val="clear" w:color="auto" w:fill="auto"/>
            <w:vAlign w:val="bottom"/>
            <w:hideMark/>
          </w:tcPr>
          <w:p w14:paraId="4F58C6A8"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$28,000 excluding GST and variable outgoings. Inclusive of 6 open car bays and 2 under cover car bays.</w:t>
            </w:r>
          </w:p>
        </w:tc>
        <w:tc>
          <w:tcPr>
            <w:tcW w:w="687" w:type="dxa"/>
            <w:vAlign w:val="center"/>
            <w:hideMark/>
          </w:tcPr>
          <w:p w14:paraId="1BC9EFED" w14:textId="77777777" w:rsidR="00BE09C4" w:rsidRPr="009751A0" w:rsidRDefault="00BE09C4" w:rsidP="0012332C">
            <w:pPr>
              <w:rPr>
                <w:sz w:val="20"/>
                <w:lang w:eastAsia="en-AU"/>
              </w:rPr>
            </w:pPr>
          </w:p>
        </w:tc>
      </w:tr>
      <w:tr w:rsidR="00BE09C4" w:rsidRPr="009751A0" w14:paraId="4B5C2BA1" w14:textId="77777777" w:rsidTr="0012332C">
        <w:trPr>
          <w:trHeight w:val="247"/>
        </w:trPr>
        <w:tc>
          <w:tcPr>
            <w:tcW w:w="3029" w:type="dxa"/>
            <w:tcBorders>
              <w:top w:val="nil"/>
              <w:left w:val="single" w:sz="4" w:space="0" w:color="auto"/>
              <w:bottom w:val="single" w:sz="4" w:space="0" w:color="auto"/>
              <w:right w:val="single" w:sz="4" w:space="0" w:color="auto"/>
            </w:tcBorders>
            <w:shd w:val="clear" w:color="auto" w:fill="auto"/>
            <w:noWrap/>
            <w:hideMark/>
          </w:tcPr>
          <w:p w14:paraId="6068262E"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Proposed Discount</w:t>
            </w:r>
          </w:p>
        </w:tc>
        <w:tc>
          <w:tcPr>
            <w:tcW w:w="6611" w:type="dxa"/>
            <w:tcBorders>
              <w:top w:val="nil"/>
              <w:left w:val="nil"/>
              <w:bottom w:val="single" w:sz="4" w:space="0" w:color="auto"/>
              <w:right w:val="single" w:sz="4" w:space="0" w:color="auto"/>
            </w:tcBorders>
            <w:shd w:val="clear" w:color="auto" w:fill="auto"/>
            <w:hideMark/>
          </w:tcPr>
          <w:p w14:paraId="168D8E93"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50%</w:t>
            </w:r>
          </w:p>
        </w:tc>
        <w:tc>
          <w:tcPr>
            <w:tcW w:w="687" w:type="dxa"/>
            <w:vAlign w:val="center"/>
            <w:hideMark/>
          </w:tcPr>
          <w:p w14:paraId="4FA36B67" w14:textId="77777777" w:rsidR="00BE09C4" w:rsidRPr="009751A0" w:rsidRDefault="00BE09C4" w:rsidP="0012332C">
            <w:pPr>
              <w:rPr>
                <w:sz w:val="20"/>
                <w:lang w:eastAsia="en-AU"/>
              </w:rPr>
            </w:pPr>
          </w:p>
        </w:tc>
      </w:tr>
      <w:tr w:rsidR="00BE09C4" w:rsidRPr="009751A0" w14:paraId="3E499630" w14:textId="77777777" w:rsidTr="0012332C">
        <w:trPr>
          <w:trHeight w:val="454"/>
        </w:trPr>
        <w:tc>
          <w:tcPr>
            <w:tcW w:w="3029" w:type="dxa"/>
            <w:tcBorders>
              <w:top w:val="nil"/>
              <w:left w:val="single" w:sz="4" w:space="0" w:color="auto"/>
              <w:bottom w:val="single" w:sz="4" w:space="0" w:color="auto"/>
              <w:right w:val="single" w:sz="4" w:space="0" w:color="auto"/>
            </w:tcBorders>
            <w:shd w:val="clear" w:color="auto" w:fill="auto"/>
            <w:noWrap/>
            <w:hideMark/>
          </w:tcPr>
          <w:p w14:paraId="2A0297D5"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Social Return</w:t>
            </w:r>
          </w:p>
        </w:tc>
        <w:tc>
          <w:tcPr>
            <w:tcW w:w="6611" w:type="dxa"/>
            <w:tcBorders>
              <w:top w:val="nil"/>
              <w:left w:val="nil"/>
              <w:bottom w:val="single" w:sz="4" w:space="0" w:color="auto"/>
              <w:right w:val="single" w:sz="4" w:space="0" w:color="auto"/>
            </w:tcBorders>
            <w:shd w:val="clear" w:color="auto" w:fill="auto"/>
            <w:hideMark/>
          </w:tcPr>
          <w:p w14:paraId="40877FC6"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Community benefits provided via the delivery of services, initiatives and activities that align with the City's strategic objectives.</w:t>
            </w:r>
          </w:p>
        </w:tc>
        <w:tc>
          <w:tcPr>
            <w:tcW w:w="687" w:type="dxa"/>
            <w:vAlign w:val="center"/>
            <w:hideMark/>
          </w:tcPr>
          <w:p w14:paraId="293DAE04" w14:textId="77777777" w:rsidR="00BE09C4" w:rsidRPr="009751A0" w:rsidRDefault="00BE09C4" w:rsidP="0012332C">
            <w:pPr>
              <w:rPr>
                <w:sz w:val="20"/>
                <w:lang w:eastAsia="en-AU"/>
              </w:rPr>
            </w:pPr>
          </w:p>
        </w:tc>
      </w:tr>
      <w:tr w:rsidR="00BE09C4" w:rsidRPr="009751A0" w14:paraId="5A3E2AD5"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281374E6"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Rent Reviews</w:t>
            </w:r>
          </w:p>
        </w:tc>
        <w:tc>
          <w:tcPr>
            <w:tcW w:w="6611" w:type="dxa"/>
            <w:tcBorders>
              <w:top w:val="nil"/>
              <w:left w:val="nil"/>
              <w:bottom w:val="single" w:sz="4" w:space="0" w:color="auto"/>
              <w:right w:val="single" w:sz="4" w:space="0" w:color="auto"/>
            </w:tcBorders>
            <w:shd w:val="clear" w:color="auto" w:fill="auto"/>
            <w:noWrap/>
            <w:vAlign w:val="bottom"/>
            <w:hideMark/>
          </w:tcPr>
          <w:p w14:paraId="0D785DA5"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CPI</w:t>
            </w:r>
          </w:p>
        </w:tc>
        <w:tc>
          <w:tcPr>
            <w:tcW w:w="687" w:type="dxa"/>
            <w:vAlign w:val="center"/>
            <w:hideMark/>
          </w:tcPr>
          <w:p w14:paraId="5DAD3E5C" w14:textId="77777777" w:rsidR="00BE09C4" w:rsidRPr="009751A0" w:rsidRDefault="00BE09C4" w:rsidP="0012332C">
            <w:pPr>
              <w:rPr>
                <w:sz w:val="20"/>
                <w:lang w:eastAsia="en-AU"/>
              </w:rPr>
            </w:pPr>
          </w:p>
        </w:tc>
      </w:tr>
      <w:tr w:rsidR="00BE09C4" w:rsidRPr="009751A0" w14:paraId="6CBF9E25"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1DFE1E4C"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Outgoings</w:t>
            </w:r>
          </w:p>
        </w:tc>
        <w:tc>
          <w:tcPr>
            <w:tcW w:w="6611" w:type="dxa"/>
            <w:tcBorders>
              <w:top w:val="nil"/>
              <w:left w:val="nil"/>
              <w:bottom w:val="single" w:sz="4" w:space="0" w:color="auto"/>
              <w:right w:val="single" w:sz="4" w:space="0" w:color="auto"/>
            </w:tcBorders>
            <w:shd w:val="clear" w:color="auto" w:fill="auto"/>
            <w:noWrap/>
            <w:vAlign w:val="center"/>
            <w:hideMark/>
          </w:tcPr>
          <w:p w14:paraId="38DD192F"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Outgoings payable by Lessee.</w:t>
            </w:r>
          </w:p>
        </w:tc>
        <w:tc>
          <w:tcPr>
            <w:tcW w:w="687" w:type="dxa"/>
            <w:vAlign w:val="center"/>
            <w:hideMark/>
          </w:tcPr>
          <w:p w14:paraId="151BF62B" w14:textId="77777777" w:rsidR="00BE09C4" w:rsidRPr="009751A0" w:rsidRDefault="00BE09C4" w:rsidP="0012332C">
            <w:pPr>
              <w:rPr>
                <w:sz w:val="20"/>
                <w:lang w:eastAsia="en-AU"/>
              </w:rPr>
            </w:pPr>
          </w:p>
        </w:tc>
      </w:tr>
      <w:tr w:rsidR="00BE09C4" w:rsidRPr="009751A0" w14:paraId="05238336"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0E22D912"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Term</w:t>
            </w:r>
          </w:p>
        </w:tc>
        <w:tc>
          <w:tcPr>
            <w:tcW w:w="6611" w:type="dxa"/>
            <w:tcBorders>
              <w:top w:val="nil"/>
              <w:left w:val="nil"/>
              <w:bottom w:val="single" w:sz="4" w:space="0" w:color="auto"/>
              <w:right w:val="single" w:sz="4" w:space="0" w:color="auto"/>
            </w:tcBorders>
            <w:shd w:val="clear" w:color="auto" w:fill="auto"/>
            <w:noWrap/>
            <w:vAlign w:val="bottom"/>
            <w:hideMark/>
          </w:tcPr>
          <w:p w14:paraId="69EE431B"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10 years</w:t>
            </w:r>
          </w:p>
        </w:tc>
        <w:tc>
          <w:tcPr>
            <w:tcW w:w="687" w:type="dxa"/>
            <w:vAlign w:val="center"/>
            <w:hideMark/>
          </w:tcPr>
          <w:p w14:paraId="74914C28" w14:textId="77777777" w:rsidR="00BE09C4" w:rsidRPr="009751A0" w:rsidRDefault="00BE09C4" w:rsidP="0012332C">
            <w:pPr>
              <w:rPr>
                <w:sz w:val="20"/>
                <w:lang w:eastAsia="en-AU"/>
              </w:rPr>
            </w:pPr>
          </w:p>
        </w:tc>
      </w:tr>
      <w:tr w:rsidR="00BE09C4" w:rsidRPr="009751A0" w14:paraId="5D2B6C85"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3E6D58A7"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Further Term Option 1</w:t>
            </w:r>
          </w:p>
        </w:tc>
        <w:tc>
          <w:tcPr>
            <w:tcW w:w="6611" w:type="dxa"/>
            <w:tcBorders>
              <w:top w:val="nil"/>
              <w:left w:val="nil"/>
              <w:bottom w:val="single" w:sz="4" w:space="0" w:color="auto"/>
              <w:right w:val="single" w:sz="4" w:space="0" w:color="auto"/>
            </w:tcBorders>
            <w:shd w:val="clear" w:color="auto" w:fill="auto"/>
            <w:noWrap/>
            <w:vAlign w:val="bottom"/>
            <w:hideMark/>
          </w:tcPr>
          <w:p w14:paraId="03EED4B1"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10 years</w:t>
            </w:r>
          </w:p>
        </w:tc>
        <w:tc>
          <w:tcPr>
            <w:tcW w:w="687" w:type="dxa"/>
            <w:vAlign w:val="center"/>
            <w:hideMark/>
          </w:tcPr>
          <w:p w14:paraId="7C622B7E" w14:textId="77777777" w:rsidR="00BE09C4" w:rsidRPr="009751A0" w:rsidRDefault="00BE09C4" w:rsidP="0012332C">
            <w:pPr>
              <w:rPr>
                <w:sz w:val="20"/>
                <w:lang w:eastAsia="en-AU"/>
              </w:rPr>
            </w:pPr>
          </w:p>
        </w:tc>
      </w:tr>
      <w:tr w:rsidR="00BE09C4" w:rsidRPr="009751A0" w14:paraId="33102578"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65EF0BF2"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Further Term Option 2</w:t>
            </w:r>
          </w:p>
        </w:tc>
        <w:tc>
          <w:tcPr>
            <w:tcW w:w="6611" w:type="dxa"/>
            <w:tcBorders>
              <w:top w:val="nil"/>
              <w:left w:val="nil"/>
              <w:bottom w:val="single" w:sz="4" w:space="0" w:color="auto"/>
              <w:right w:val="single" w:sz="4" w:space="0" w:color="auto"/>
            </w:tcBorders>
            <w:shd w:val="clear" w:color="auto" w:fill="auto"/>
            <w:noWrap/>
            <w:vAlign w:val="bottom"/>
            <w:hideMark/>
          </w:tcPr>
          <w:p w14:paraId="1EAA36C1"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5 years</w:t>
            </w:r>
          </w:p>
        </w:tc>
        <w:tc>
          <w:tcPr>
            <w:tcW w:w="687" w:type="dxa"/>
            <w:vAlign w:val="center"/>
            <w:hideMark/>
          </w:tcPr>
          <w:p w14:paraId="03035CEA" w14:textId="77777777" w:rsidR="00BE09C4" w:rsidRPr="009751A0" w:rsidRDefault="00BE09C4" w:rsidP="0012332C">
            <w:pPr>
              <w:rPr>
                <w:sz w:val="20"/>
                <w:lang w:eastAsia="en-AU"/>
              </w:rPr>
            </w:pPr>
          </w:p>
        </w:tc>
      </w:tr>
      <w:tr w:rsidR="00BE09C4" w:rsidRPr="009751A0" w14:paraId="31A31920"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0D7A49BC"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Operating/Access</w:t>
            </w:r>
          </w:p>
        </w:tc>
        <w:tc>
          <w:tcPr>
            <w:tcW w:w="6611" w:type="dxa"/>
            <w:tcBorders>
              <w:top w:val="nil"/>
              <w:left w:val="nil"/>
              <w:bottom w:val="single" w:sz="4" w:space="0" w:color="auto"/>
              <w:right w:val="single" w:sz="4" w:space="0" w:color="auto"/>
            </w:tcBorders>
            <w:shd w:val="clear" w:color="auto" w:fill="auto"/>
            <w:noWrap/>
            <w:vAlign w:val="bottom"/>
            <w:hideMark/>
          </w:tcPr>
          <w:p w14:paraId="276B734F"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Monday to Friday and Weekends.</w:t>
            </w:r>
          </w:p>
        </w:tc>
        <w:tc>
          <w:tcPr>
            <w:tcW w:w="687" w:type="dxa"/>
            <w:vAlign w:val="center"/>
            <w:hideMark/>
          </w:tcPr>
          <w:p w14:paraId="60337883" w14:textId="77777777" w:rsidR="00BE09C4" w:rsidRPr="009751A0" w:rsidRDefault="00BE09C4" w:rsidP="0012332C">
            <w:pPr>
              <w:rPr>
                <w:sz w:val="20"/>
                <w:lang w:eastAsia="en-AU"/>
              </w:rPr>
            </w:pPr>
          </w:p>
        </w:tc>
      </w:tr>
      <w:tr w:rsidR="00BE09C4" w:rsidRPr="009751A0" w14:paraId="2FC85D8C" w14:textId="77777777" w:rsidTr="0012332C">
        <w:trPr>
          <w:trHeight w:val="540"/>
        </w:trPr>
        <w:tc>
          <w:tcPr>
            <w:tcW w:w="3029" w:type="dxa"/>
            <w:tcBorders>
              <w:top w:val="nil"/>
              <w:left w:val="single" w:sz="4" w:space="0" w:color="auto"/>
              <w:bottom w:val="single" w:sz="4" w:space="0" w:color="auto"/>
              <w:right w:val="single" w:sz="4" w:space="0" w:color="auto"/>
            </w:tcBorders>
            <w:shd w:val="clear" w:color="auto" w:fill="auto"/>
            <w:noWrap/>
            <w:hideMark/>
          </w:tcPr>
          <w:p w14:paraId="5907AACE"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Public Liability Insurance</w:t>
            </w:r>
          </w:p>
        </w:tc>
        <w:tc>
          <w:tcPr>
            <w:tcW w:w="6611" w:type="dxa"/>
            <w:tcBorders>
              <w:top w:val="nil"/>
              <w:left w:val="nil"/>
              <w:bottom w:val="single" w:sz="4" w:space="0" w:color="auto"/>
              <w:right w:val="single" w:sz="4" w:space="0" w:color="auto"/>
            </w:tcBorders>
            <w:shd w:val="clear" w:color="auto" w:fill="auto"/>
            <w:vAlign w:val="bottom"/>
            <w:hideMark/>
          </w:tcPr>
          <w:p w14:paraId="163073EF"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Lessee is responsible for Public Liability and will hold $20M minimum cover, however the Lessor will continue to hold its policy.</w:t>
            </w:r>
          </w:p>
        </w:tc>
        <w:tc>
          <w:tcPr>
            <w:tcW w:w="687" w:type="dxa"/>
            <w:vAlign w:val="center"/>
            <w:hideMark/>
          </w:tcPr>
          <w:p w14:paraId="5BDC5C28" w14:textId="77777777" w:rsidR="00BE09C4" w:rsidRPr="009751A0" w:rsidRDefault="00BE09C4" w:rsidP="0012332C">
            <w:pPr>
              <w:rPr>
                <w:sz w:val="20"/>
                <w:lang w:eastAsia="en-AU"/>
              </w:rPr>
            </w:pPr>
          </w:p>
        </w:tc>
      </w:tr>
      <w:tr w:rsidR="00BE09C4" w:rsidRPr="009751A0" w14:paraId="0CD1053E" w14:textId="77777777" w:rsidTr="0012332C">
        <w:trPr>
          <w:trHeight w:val="540"/>
        </w:trPr>
        <w:tc>
          <w:tcPr>
            <w:tcW w:w="3029" w:type="dxa"/>
            <w:tcBorders>
              <w:top w:val="nil"/>
              <w:left w:val="single" w:sz="4" w:space="0" w:color="auto"/>
              <w:bottom w:val="single" w:sz="4" w:space="0" w:color="auto"/>
              <w:right w:val="single" w:sz="4" w:space="0" w:color="auto"/>
            </w:tcBorders>
            <w:shd w:val="clear" w:color="auto" w:fill="auto"/>
            <w:noWrap/>
            <w:hideMark/>
          </w:tcPr>
          <w:p w14:paraId="34B996BB"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Building Insurance</w:t>
            </w:r>
          </w:p>
        </w:tc>
        <w:tc>
          <w:tcPr>
            <w:tcW w:w="6611" w:type="dxa"/>
            <w:tcBorders>
              <w:top w:val="nil"/>
              <w:left w:val="nil"/>
              <w:bottom w:val="single" w:sz="4" w:space="0" w:color="auto"/>
              <w:right w:val="single" w:sz="4" w:space="0" w:color="auto"/>
            </w:tcBorders>
            <w:shd w:val="clear" w:color="auto" w:fill="auto"/>
            <w:hideMark/>
          </w:tcPr>
          <w:p w14:paraId="4ED859BA"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Lessor will insure its interests in the building, however will recover the payment of the annual insurance premium from the Lessee.</w:t>
            </w:r>
          </w:p>
        </w:tc>
        <w:tc>
          <w:tcPr>
            <w:tcW w:w="687" w:type="dxa"/>
            <w:vAlign w:val="center"/>
            <w:hideMark/>
          </w:tcPr>
          <w:p w14:paraId="5CF70D95" w14:textId="77777777" w:rsidR="00BE09C4" w:rsidRPr="009751A0" w:rsidRDefault="00BE09C4" w:rsidP="0012332C">
            <w:pPr>
              <w:rPr>
                <w:sz w:val="20"/>
                <w:lang w:eastAsia="en-AU"/>
              </w:rPr>
            </w:pPr>
          </w:p>
        </w:tc>
      </w:tr>
      <w:tr w:rsidR="00BE09C4" w:rsidRPr="009751A0" w14:paraId="34A2883E"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49C2D585"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Contents Insurance</w:t>
            </w:r>
          </w:p>
        </w:tc>
        <w:tc>
          <w:tcPr>
            <w:tcW w:w="6611" w:type="dxa"/>
            <w:tcBorders>
              <w:top w:val="nil"/>
              <w:left w:val="nil"/>
              <w:bottom w:val="single" w:sz="4" w:space="0" w:color="auto"/>
              <w:right w:val="single" w:sz="4" w:space="0" w:color="auto"/>
            </w:tcBorders>
            <w:shd w:val="clear" w:color="auto" w:fill="auto"/>
            <w:noWrap/>
            <w:vAlign w:val="bottom"/>
            <w:hideMark/>
          </w:tcPr>
          <w:p w14:paraId="5286196B"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Lessee will hold adequate contents insurance cover.</w:t>
            </w:r>
          </w:p>
        </w:tc>
        <w:tc>
          <w:tcPr>
            <w:tcW w:w="687" w:type="dxa"/>
            <w:vAlign w:val="center"/>
            <w:hideMark/>
          </w:tcPr>
          <w:p w14:paraId="7D8A105C" w14:textId="77777777" w:rsidR="00BE09C4" w:rsidRPr="009751A0" w:rsidRDefault="00BE09C4" w:rsidP="0012332C">
            <w:pPr>
              <w:rPr>
                <w:sz w:val="20"/>
                <w:lang w:eastAsia="en-AU"/>
              </w:rPr>
            </w:pPr>
          </w:p>
        </w:tc>
      </w:tr>
      <w:tr w:rsidR="00BE09C4" w:rsidRPr="009751A0" w14:paraId="0A6C3CEC"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5A517EE0"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Workers Compensation</w:t>
            </w:r>
          </w:p>
        </w:tc>
        <w:tc>
          <w:tcPr>
            <w:tcW w:w="6611" w:type="dxa"/>
            <w:tcBorders>
              <w:top w:val="nil"/>
              <w:left w:val="nil"/>
              <w:bottom w:val="single" w:sz="4" w:space="0" w:color="auto"/>
              <w:right w:val="single" w:sz="4" w:space="0" w:color="auto"/>
            </w:tcBorders>
            <w:shd w:val="clear" w:color="auto" w:fill="auto"/>
            <w:noWrap/>
            <w:vAlign w:val="center"/>
            <w:hideMark/>
          </w:tcPr>
          <w:p w14:paraId="037D34BD"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Lessee will hold adequate workers compensation cover.</w:t>
            </w:r>
          </w:p>
        </w:tc>
        <w:tc>
          <w:tcPr>
            <w:tcW w:w="687" w:type="dxa"/>
            <w:vAlign w:val="center"/>
            <w:hideMark/>
          </w:tcPr>
          <w:p w14:paraId="755CF692" w14:textId="77777777" w:rsidR="00BE09C4" w:rsidRPr="009751A0" w:rsidRDefault="00BE09C4" w:rsidP="0012332C">
            <w:pPr>
              <w:rPr>
                <w:sz w:val="20"/>
                <w:lang w:eastAsia="en-AU"/>
              </w:rPr>
            </w:pPr>
          </w:p>
        </w:tc>
      </w:tr>
      <w:tr w:rsidR="00BE09C4" w:rsidRPr="009751A0" w14:paraId="39718DB1" w14:textId="77777777" w:rsidTr="0012332C">
        <w:trPr>
          <w:trHeight w:val="570"/>
        </w:trPr>
        <w:tc>
          <w:tcPr>
            <w:tcW w:w="3029" w:type="dxa"/>
            <w:tcBorders>
              <w:top w:val="nil"/>
              <w:left w:val="single" w:sz="4" w:space="0" w:color="auto"/>
              <w:bottom w:val="single" w:sz="4" w:space="0" w:color="auto"/>
              <w:right w:val="single" w:sz="4" w:space="0" w:color="auto"/>
            </w:tcBorders>
            <w:shd w:val="clear" w:color="auto" w:fill="auto"/>
            <w:noWrap/>
            <w:hideMark/>
          </w:tcPr>
          <w:p w14:paraId="7569E334"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Indemnity</w:t>
            </w:r>
          </w:p>
        </w:tc>
        <w:tc>
          <w:tcPr>
            <w:tcW w:w="6611" w:type="dxa"/>
            <w:tcBorders>
              <w:top w:val="nil"/>
              <w:left w:val="nil"/>
              <w:bottom w:val="single" w:sz="4" w:space="0" w:color="auto"/>
              <w:right w:val="single" w:sz="4" w:space="0" w:color="auto"/>
            </w:tcBorders>
            <w:shd w:val="clear" w:color="auto" w:fill="auto"/>
            <w:vAlign w:val="center"/>
            <w:hideMark/>
          </w:tcPr>
          <w:p w14:paraId="7A3E27F1"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ADHD WA will indemnify the City of Nedlands against any liability and all claims in connection with the lease.</w:t>
            </w:r>
          </w:p>
        </w:tc>
        <w:tc>
          <w:tcPr>
            <w:tcW w:w="687" w:type="dxa"/>
            <w:vAlign w:val="center"/>
            <w:hideMark/>
          </w:tcPr>
          <w:p w14:paraId="3D8F31AD" w14:textId="77777777" w:rsidR="00BE09C4" w:rsidRPr="009751A0" w:rsidRDefault="00BE09C4" w:rsidP="0012332C">
            <w:pPr>
              <w:rPr>
                <w:sz w:val="20"/>
                <w:lang w:eastAsia="en-AU"/>
              </w:rPr>
            </w:pPr>
          </w:p>
        </w:tc>
      </w:tr>
      <w:tr w:rsidR="00BE09C4" w:rsidRPr="009751A0" w14:paraId="743663DD" w14:textId="77777777" w:rsidTr="0012332C">
        <w:trPr>
          <w:trHeight w:val="390"/>
        </w:trPr>
        <w:tc>
          <w:tcPr>
            <w:tcW w:w="302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455A2F4"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Preventative Maintenance</w:t>
            </w:r>
          </w:p>
        </w:tc>
        <w:tc>
          <w:tcPr>
            <w:tcW w:w="6611" w:type="dxa"/>
            <w:tcBorders>
              <w:top w:val="single" w:sz="4" w:space="0" w:color="auto"/>
              <w:left w:val="nil"/>
              <w:bottom w:val="single" w:sz="4" w:space="0" w:color="auto"/>
              <w:right w:val="single" w:sz="4" w:space="0" w:color="auto"/>
            </w:tcBorders>
            <w:shd w:val="clear" w:color="auto" w:fill="auto"/>
            <w:hideMark/>
          </w:tcPr>
          <w:p w14:paraId="74595ACE"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Lessee will be responsible for the following preventative maintenance items:</w:t>
            </w:r>
          </w:p>
        </w:tc>
        <w:tc>
          <w:tcPr>
            <w:tcW w:w="687" w:type="dxa"/>
            <w:vAlign w:val="center"/>
            <w:hideMark/>
          </w:tcPr>
          <w:p w14:paraId="22FD8DD2" w14:textId="77777777" w:rsidR="00BE09C4" w:rsidRPr="009751A0" w:rsidRDefault="00BE09C4" w:rsidP="0012332C">
            <w:pPr>
              <w:rPr>
                <w:sz w:val="20"/>
                <w:lang w:eastAsia="en-AU"/>
              </w:rPr>
            </w:pPr>
          </w:p>
        </w:tc>
      </w:tr>
      <w:tr w:rsidR="00BE09C4" w:rsidRPr="009751A0" w14:paraId="726BC295" w14:textId="77777777" w:rsidTr="0012332C">
        <w:trPr>
          <w:trHeight w:val="3392"/>
        </w:trPr>
        <w:tc>
          <w:tcPr>
            <w:tcW w:w="3029" w:type="dxa"/>
            <w:vMerge/>
            <w:tcBorders>
              <w:top w:val="single" w:sz="4" w:space="0" w:color="auto"/>
              <w:left w:val="single" w:sz="4" w:space="0" w:color="auto"/>
              <w:bottom w:val="single" w:sz="4" w:space="0" w:color="auto"/>
              <w:right w:val="single" w:sz="4" w:space="0" w:color="auto"/>
            </w:tcBorders>
            <w:vAlign w:val="center"/>
            <w:hideMark/>
          </w:tcPr>
          <w:p w14:paraId="65A2066D" w14:textId="77777777" w:rsidR="00BE09C4" w:rsidRPr="00B13529" w:rsidRDefault="00BE09C4" w:rsidP="0012332C">
            <w:pPr>
              <w:rPr>
                <w:rFonts w:ascii="Arial" w:hAnsi="Arial" w:cs="Arial"/>
                <w:color w:val="000000"/>
                <w:szCs w:val="24"/>
                <w:lang w:eastAsia="en-AU"/>
              </w:rPr>
            </w:pPr>
          </w:p>
        </w:tc>
        <w:tc>
          <w:tcPr>
            <w:tcW w:w="6611" w:type="dxa"/>
            <w:tcBorders>
              <w:top w:val="single" w:sz="4" w:space="0" w:color="auto"/>
              <w:left w:val="nil"/>
              <w:bottom w:val="single" w:sz="4" w:space="0" w:color="auto"/>
              <w:right w:val="single" w:sz="4" w:space="0" w:color="auto"/>
            </w:tcBorders>
            <w:shd w:val="clear" w:color="auto" w:fill="auto"/>
            <w:hideMark/>
          </w:tcPr>
          <w:p w14:paraId="13DD683B" w14:textId="77777777" w:rsidR="00BE09C4" w:rsidRDefault="00BE09C4" w:rsidP="0012332C">
            <w:pPr>
              <w:pStyle w:val="ListParagraph"/>
              <w:numPr>
                <w:ilvl w:val="0"/>
                <w:numId w:val="65"/>
              </w:numPr>
              <w:ind w:left="409"/>
              <w:rPr>
                <w:rFonts w:ascii="Arial" w:hAnsi="Arial" w:cs="Arial"/>
                <w:color w:val="000000"/>
                <w:szCs w:val="24"/>
                <w:lang w:eastAsia="en-AU"/>
              </w:rPr>
            </w:pPr>
            <w:r w:rsidRPr="008B29B2">
              <w:rPr>
                <w:rFonts w:ascii="Arial" w:hAnsi="Arial" w:cs="Arial"/>
                <w:color w:val="000000"/>
                <w:szCs w:val="24"/>
                <w:lang w:eastAsia="en-AU"/>
              </w:rPr>
              <w:t xml:space="preserve">Mechanical Services </w:t>
            </w:r>
            <w:r w:rsidRPr="008B29B2">
              <w:rPr>
                <w:rFonts w:ascii="Arial" w:hAnsi="Arial" w:cs="Arial"/>
                <w:color w:val="000000"/>
                <w:szCs w:val="24"/>
                <w:lang w:eastAsia="en-AU"/>
              </w:rPr>
              <w:br/>
              <w:t>(servicing of air conditioning units and auto doors)</w:t>
            </w:r>
          </w:p>
          <w:p w14:paraId="2FF450BD" w14:textId="77777777" w:rsidR="00BE09C4" w:rsidRDefault="00BE09C4" w:rsidP="0012332C">
            <w:pPr>
              <w:pStyle w:val="ListParagraph"/>
              <w:numPr>
                <w:ilvl w:val="0"/>
                <w:numId w:val="65"/>
              </w:numPr>
              <w:ind w:left="409"/>
              <w:rPr>
                <w:rFonts w:ascii="Arial" w:hAnsi="Arial" w:cs="Arial"/>
                <w:color w:val="000000"/>
                <w:szCs w:val="24"/>
                <w:lang w:eastAsia="en-AU"/>
              </w:rPr>
            </w:pPr>
            <w:r w:rsidRPr="008B29B2">
              <w:rPr>
                <w:rFonts w:ascii="Arial" w:hAnsi="Arial" w:cs="Arial"/>
                <w:color w:val="000000"/>
                <w:szCs w:val="24"/>
                <w:lang w:eastAsia="en-AU"/>
              </w:rPr>
              <w:t xml:space="preserve">Fire Services </w:t>
            </w:r>
            <w:r w:rsidRPr="008B29B2">
              <w:rPr>
                <w:rFonts w:ascii="Arial" w:hAnsi="Arial" w:cs="Arial"/>
                <w:color w:val="000000"/>
                <w:szCs w:val="24"/>
                <w:lang w:eastAsia="en-AU"/>
              </w:rPr>
              <w:br/>
              <w:t>(operational compliance check for smoke alarms, fire extinguishers and fire reels)</w:t>
            </w:r>
          </w:p>
          <w:p w14:paraId="4ACA2A11" w14:textId="77777777" w:rsidR="00BE09C4" w:rsidRDefault="00BE09C4" w:rsidP="0012332C">
            <w:pPr>
              <w:pStyle w:val="ListParagraph"/>
              <w:numPr>
                <w:ilvl w:val="0"/>
                <w:numId w:val="65"/>
              </w:numPr>
              <w:ind w:left="409"/>
              <w:rPr>
                <w:rFonts w:ascii="Arial" w:hAnsi="Arial" w:cs="Arial"/>
                <w:color w:val="000000"/>
                <w:szCs w:val="24"/>
                <w:lang w:eastAsia="en-AU"/>
              </w:rPr>
            </w:pPr>
            <w:r w:rsidRPr="008B29B2">
              <w:rPr>
                <w:rFonts w:ascii="Arial" w:hAnsi="Arial" w:cs="Arial"/>
                <w:color w:val="000000"/>
                <w:szCs w:val="24"/>
                <w:lang w:eastAsia="en-AU"/>
              </w:rPr>
              <w:t>Electrical Services</w:t>
            </w:r>
            <w:r w:rsidRPr="008B29B2">
              <w:rPr>
                <w:rFonts w:ascii="Arial" w:hAnsi="Arial" w:cs="Arial"/>
                <w:color w:val="000000"/>
                <w:szCs w:val="24"/>
                <w:lang w:eastAsia="en-AU"/>
              </w:rPr>
              <w:br/>
              <w:t>(operational compliance check for RCD, emergency lighting, fire panels, defibrillators and alarm/security system)</w:t>
            </w:r>
          </w:p>
          <w:p w14:paraId="48BCABFC" w14:textId="77777777" w:rsidR="00BE09C4" w:rsidRDefault="00BE09C4" w:rsidP="0012332C">
            <w:pPr>
              <w:pStyle w:val="ListParagraph"/>
              <w:numPr>
                <w:ilvl w:val="0"/>
                <w:numId w:val="65"/>
              </w:numPr>
              <w:ind w:left="409"/>
              <w:rPr>
                <w:rFonts w:ascii="Arial" w:hAnsi="Arial" w:cs="Arial"/>
                <w:color w:val="000000"/>
                <w:szCs w:val="24"/>
                <w:lang w:eastAsia="en-AU"/>
              </w:rPr>
            </w:pPr>
            <w:r w:rsidRPr="008B29B2">
              <w:rPr>
                <w:rFonts w:ascii="Arial" w:hAnsi="Arial" w:cs="Arial"/>
                <w:color w:val="000000"/>
                <w:szCs w:val="24"/>
                <w:lang w:eastAsia="en-AU"/>
              </w:rPr>
              <w:t>Hydraulic Services</w:t>
            </w:r>
            <w:r w:rsidRPr="008B29B2">
              <w:rPr>
                <w:rFonts w:ascii="Arial" w:hAnsi="Arial" w:cs="Arial"/>
                <w:color w:val="000000"/>
                <w:szCs w:val="24"/>
                <w:lang w:eastAsia="en-AU"/>
              </w:rPr>
              <w:br/>
              <w:t xml:space="preserve">(servicing of sewer pump, grease trap and septic system- if applicable) </w:t>
            </w:r>
          </w:p>
          <w:p w14:paraId="091ECC46" w14:textId="77777777" w:rsidR="00BE09C4" w:rsidRDefault="00BE09C4" w:rsidP="0012332C">
            <w:pPr>
              <w:pStyle w:val="ListParagraph"/>
              <w:numPr>
                <w:ilvl w:val="0"/>
                <w:numId w:val="65"/>
              </w:numPr>
              <w:ind w:left="409"/>
              <w:rPr>
                <w:rFonts w:ascii="Arial" w:hAnsi="Arial" w:cs="Arial"/>
                <w:color w:val="000000"/>
                <w:szCs w:val="24"/>
                <w:lang w:eastAsia="en-AU"/>
              </w:rPr>
            </w:pPr>
            <w:r w:rsidRPr="008B29B2">
              <w:rPr>
                <w:rFonts w:ascii="Arial" w:hAnsi="Arial" w:cs="Arial"/>
                <w:color w:val="000000"/>
                <w:szCs w:val="24"/>
                <w:lang w:eastAsia="en-AU"/>
              </w:rPr>
              <w:t>Pest Treatment</w:t>
            </w:r>
          </w:p>
          <w:p w14:paraId="7D8F5837" w14:textId="77777777" w:rsidR="00BE09C4" w:rsidRDefault="00BE09C4" w:rsidP="0012332C">
            <w:pPr>
              <w:pStyle w:val="ListParagraph"/>
              <w:numPr>
                <w:ilvl w:val="0"/>
                <w:numId w:val="65"/>
              </w:numPr>
              <w:ind w:left="409"/>
              <w:rPr>
                <w:rFonts w:ascii="Arial" w:hAnsi="Arial" w:cs="Arial"/>
                <w:color w:val="000000"/>
                <w:szCs w:val="24"/>
                <w:lang w:eastAsia="en-AU"/>
              </w:rPr>
            </w:pPr>
            <w:r w:rsidRPr="008B29B2">
              <w:rPr>
                <w:rFonts w:ascii="Arial" w:hAnsi="Arial" w:cs="Arial"/>
                <w:color w:val="000000"/>
                <w:szCs w:val="24"/>
                <w:lang w:eastAsia="en-AU"/>
              </w:rPr>
              <w:t>Gutter Clean</w:t>
            </w:r>
          </w:p>
          <w:p w14:paraId="7F383E6C" w14:textId="77777777" w:rsidR="00BE09C4" w:rsidRDefault="00BE09C4" w:rsidP="0012332C">
            <w:pPr>
              <w:pStyle w:val="ListParagraph"/>
              <w:numPr>
                <w:ilvl w:val="0"/>
                <w:numId w:val="65"/>
              </w:numPr>
              <w:ind w:left="409"/>
              <w:rPr>
                <w:rFonts w:ascii="Arial" w:hAnsi="Arial" w:cs="Arial"/>
                <w:color w:val="000000"/>
                <w:szCs w:val="24"/>
                <w:lang w:eastAsia="en-AU"/>
              </w:rPr>
            </w:pPr>
            <w:r w:rsidRPr="008B29B2">
              <w:rPr>
                <w:rFonts w:ascii="Arial" w:hAnsi="Arial" w:cs="Arial"/>
                <w:color w:val="000000"/>
                <w:szCs w:val="24"/>
                <w:lang w:eastAsia="en-AU"/>
              </w:rPr>
              <w:t>Carpet Clean</w:t>
            </w:r>
          </w:p>
          <w:p w14:paraId="2BBFAC99" w14:textId="77777777" w:rsidR="00BE09C4" w:rsidRPr="008B29B2" w:rsidRDefault="00BE09C4" w:rsidP="0012332C">
            <w:pPr>
              <w:pStyle w:val="ListParagraph"/>
              <w:numPr>
                <w:ilvl w:val="0"/>
                <w:numId w:val="65"/>
              </w:numPr>
              <w:ind w:left="409"/>
              <w:rPr>
                <w:rFonts w:ascii="Arial" w:hAnsi="Arial" w:cs="Arial"/>
                <w:color w:val="000000"/>
                <w:szCs w:val="24"/>
                <w:lang w:eastAsia="en-AU"/>
              </w:rPr>
            </w:pPr>
            <w:r w:rsidRPr="008B29B2">
              <w:rPr>
                <w:rFonts w:ascii="Arial" w:hAnsi="Arial" w:cs="Arial"/>
                <w:color w:val="000000"/>
                <w:szCs w:val="24"/>
                <w:lang w:eastAsia="en-AU"/>
              </w:rPr>
              <w:t>Painting</w:t>
            </w:r>
            <w:r w:rsidRPr="008B29B2">
              <w:rPr>
                <w:rFonts w:ascii="Arial" w:hAnsi="Arial" w:cs="Arial"/>
                <w:color w:val="000000"/>
                <w:szCs w:val="24"/>
                <w:lang w:eastAsia="en-AU"/>
              </w:rPr>
              <w:br/>
              <w:t>(external and internal every 8-10 years or as required)</w:t>
            </w:r>
          </w:p>
        </w:tc>
        <w:tc>
          <w:tcPr>
            <w:tcW w:w="687" w:type="dxa"/>
            <w:vAlign w:val="center"/>
            <w:hideMark/>
          </w:tcPr>
          <w:p w14:paraId="734D2AB1" w14:textId="77777777" w:rsidR="00BE09C4" w:rsidRPr="009751A0" w:rsidRDefault="00BE09C4" w:rsidP="0012332C">
            <w:pPr>
              <w:rPr>
                <w:sz w:val="20"/>
                <w:lang w:eastAsia="en-AU"/>
              </w:rPr>
            </w:pPr>
          </w:p>
        </w:tc>
      </w:tr>
      <w:tr w:rsidR="00BE09C4" w:rsidRPr="009751A0" w14:paraId="3342DAC1" w14:textId="77777777" w:rsidTr="0012332C">
        <w:trPr>
          <w:trHeight w:val="300"/>
        </w:trPr>
        <w:tc>
          <w:tcPr>
            <w:tcW w:w="3029" w:type="dxa"/>
            <w:tcBorders>
              <w:top w:val="single" w:sz="4" w:space="0" w:color="auto"/>
              <w:left w:val="single" w:sz="4" w:space="0" w:color="auto"/>
              <w:bottom w:val="single" w:sz="4" w:space="0" w:color="auto"/>
              <w:right w:val="single" w:sz="4" w:space="0" w:color="auto"/>
            </w:tcBorders>
            <w:shd w:val="clear" w:color="auto" w:fill="auto"/>
            <w:noWrap/>
            <w:hideMark/>
          </w:tcPr>
          <w:p w14:paraId="2B14B8C1"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Non-Structural Maintenance</w:t>
            </w:r>
          </w:p>
        </w:tc>
        <w:tc>
          <w:tcPr>
            <w:tcW w:w="6611" w:type="dxa"/>
            <w:tcBorders>
              <w:top w:val="single" w:sz="4" w:space="0" w:color="auto"/>
              <w:left w:val="nil"/>
              <w:bottom w:val="single" w:sz="4" w:space="0" w:color="auto"/>
              <w:right w:val="single" w:sz="4" w:space="0" w:color="auto"/>
            </w:tcBorders>
            <w:shd w:val="clear" w:color="auto" w:fill="auto"/>
            <w:noWrap/>
            <w:hideMark/>
          </w:tcPr>
          <w:p w14:paraId="550089DF"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Lessee will be responsible for all non-structural maintenance.</w:t>
            </w:r>
          </w:p>
        </w:tc>
        <w:tc>
          <w:tcPr>
            <w:tcW w:w="687" w:type="dxa"/>
            <w:vAlign w:val="center"/>
            <w:hideMark/>
          </w:tcPr>
          <w:p w14:paraId="10B60DFA" w14:textId="77777777" w:rsidR="00BE09C4" w:rsidRPr="009751A0" w:rsidRDefault="00BE09C4" w:rsidP="0012332C">
            <w:pPr>
              <w:rPr>
                <w:sz w:val="20"/>
                <w:lang w:eastAsia="en-AU"/>
              </w:rPr>
            </w:pPr>
          </w:p>
        </w:tc>
      </w:tr>
      <w:tr w:rsidR="00BE09C4" w:rsidRPr="009751A0" w14:paraId="1F438BD5" w14:textId="77777777" w:rsidTr="0012332C">
        <w:trPr>
          <w:trHeight w:val="300"/>
        </w:trPr>
        <w:tc>
          <w:tcPr>
            <w:tcW w:w="3029" w:type="dxa"/>
            <w:tcBorders>
              <w:top w:val="single" w:sz="4" w:space="0" w:color="auto"/>
              <w:left w:val="single" w:sz="4" w:space="0" w:color="auto"/>
              <w:bottom w:val="single" w:sz="4" w:space="0" w:color="auto"/>
              <w:right w:val="single" w:sz="4" w:space="0" w:color="auto"/>
            </w:tcBorders>
            <w:shd w:val="clear" w:color="auto" w:fill="auto"/>
            <w:noWrap/>
            <w:hideMark/>
          </w:tcPr>
          <w:p w14:paraId="26CEFB07"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Structural Maintenance</w:t>
            </w:r>
          </w:p>
        </w:tc>
        <w:tc>
          <w:tcPr>
            <w:tcW w:w="6611" w:type="dxa"/>
            <w:tcBorders>
              <w:top w:val="single" w:sz="4" w:space="0" w:color="auto"/>
              <w:left w:val="nil"/>
              <w:bottom w:val="single" w:sz="4" w:space="0" w:color="auto"/>
              <w:right w:val="single" w:sz="4" w:space="0" w:color="auto"/>
            </w:tcBorders>
            <w:shd w:val="clear" w:color="auto" w:fill="auto"/>
            <w:noWrap/>
            <w:hideMark/>
          </w:tcPr>
          <w:p w14:paraId="6D80F802"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Lessor will be responsible for all structural maintenance.</w:t>
            </w:r>
          </w:p>
        </w:tc>
        <w:tc>
          <w:tcPr>
            <w:tcW w:w="687" w:type="dxa"/>
            <w:vAlign w:val="center"/>
            <w:hideMark/>
          </w:tcPr>
          <w:p w14:paraId="07B754F9" w14:textId="77777777" w:rsidR="00BE09C4" w:rsidRPr="009751A0" w:rsidRDefault="00BE09C4" w:rsidP="0012332C">
            <w:pPr>
              <w:rPr>
                <w:sz w:val="20"/>
                <w:lang w:eastAsia="en-AU"/>
              </w:rPr>
            </w:pPr>
          </w:p>
        </w:tc>
      </w:tr>
      <w:tr w:rsidR="00BE09C4" w:rsidRPr="009751A0" w14:paraId="083610E2" w14:textId="77777777" w:rsidTr="0012332C">
        <w:trPr>
          <w:trHeight w:val="345"/>
        </w:trPr>
        <w:tc>
          <w:tcPr>
            <w:tcW w:w="3029" w:type="dxa"/>
            <w:tcBorders>
              <w:top w:val="nil"/>
              <w:left w:val="single" w:sz="4" w:space="0" w:color="auto"/>
              <w:bottom w:val="single" w:sz="4" w:space="0" w:color="auto"/>
              <w:right w:val="single" w:sz="4" w:space="0" w:color="auto"/>
            </w:tcBorders>
            <w:shd w:val="clear" w:color="auto" w:fill="auto"/>
            <w:noWrap/>
            <w:hideMark/>
          </w:tcPr>
          <w:p w14:paraId="7D5826C5"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Fit Out</w:t>
            </w:r>
          </w:p>
        </w:tc>
        <w:tc>
          <w:tcPr>
            <w:tcW w:w="6611" w:type="dxa"/>
            <w:tcBorders>
              <w:top w:val="nil"/>
              <w:left w:val="nil"/>
              <w:bottom w:val="single" w:sz="4" w:space="0" w:color="auto"/>
              <w:right w:val="single" w:sz="4" w:space="0" w:color="auto"/>
            </w:tcBorders>
            <w:shd w:val="clear" w:color="auto" w:fill="auto"/>
            <w:hideMark/>
          </w:tcPr>
          <w:p w14:paraId="39D43CD7"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Lessee is responsible for all fit out works</w:t>
            </w:r>
          </w:p>
        </w:tc>
        <w:tc>
          <w:tcPr>
            <w:tcW w:w="687" w:type="dxa"/>
            <w:vAlign w:val="center"/>
            <w:hideMark/>
          </w:tcPr>
          <w:p w14:paraId="1E2EE5E4" w14:textId="77777777" w:rsidR="00BE09C4" w:rsidRPr="009751A0" w:rsidRDefault="00BE09C4" w:rsidP="0012332C">
            <w:pPr>
              <w:rPr>
                <w:sz w:val="20"/>
                <w:lang w:eastAsia="en-AU"/>
              </w:rPr>
            </w:pPr>
          </w:p>
        </w:tc>
      </w:tr>
      <w:tr w:rsidR="00BE09C4" w:rsidRPr="009751A0" w14:paraId="0090DA21" w14:textId="77777777" w:rsidTr="0012332C">
        <w:trPr>
          <w:trHeight w:val="555"/>
        </w:trPr>
        <w:tc>
          <w:tcPr>
            <w:tcW w:w="3029" w:type="dxa"/>
            <w:tcBorders>
              <w:top w:val="nil"/>
              <w:left w:val="single" w:sz="4" w:space="0" w:color="auto"/>
              <w:bottom w:val="single" w:sz="4" w:space="0" w:color="auto"/>
              <w:right w:val="single" w:sz="4" w:space="0" w:color="auto"/>
            </w:tcBorders>
            <w:shd w:val="clear" w:color="auto" w:fill="auto"/>
            <w:noWrap/>
            <w:hideMark/>
          </w:tcPr>
          <w:p w14:paraId="1D32524B"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Alteration/Additions</w:t>
            </w:r>
          </w:p>
        </w:tc>
        <w:tc>
          <w:tcPr>
            <w:tcW w:w="6611" w:type="dxa"/>
            <w:tcBorders>
              <w:top w:val="nil"/>
              <w:left w:val="nil"/>
              <w:bottom w:val="single" w:sz="4" w:space="0" w:color="auto"/>
              <w:right w:val="single" w:sz="4" w:space="0" w:color="auto"/>
            </w:tcBorders>
            <w:shd w:val="clear" w:color="auto" w:fill="auto"/>
            <w:hideMark/>
          </w:tcPr>
          <w:p w14:paraId="2E8BD6D2"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Lessee will be responsible to any alterations or additions at their cost subject to all necessary approvals.</w:t>
            </w:r>
          </w:p>
        </w:tc>
        <w:tc>
          <w:tcPr>
            <w:tcW w:w="687" w:type="dxa"/>
            <w:vAlign w:val="center"/>
            <w:hideMark/>
          </w:tcPr>
          <w:p w14:paraId="45BD0C62" w14:textId="77777777" w:rsidR="00BE09C4" w:rsidRPr="009751A0" w:rsidRDefault="00BE09C4" w:rsidP="0012332C">
            <w:pPr>
              <w:rPr>
                <w:sz w:val="20"/>
                <w:lang w:eastAsia="en-AU"/>
              </w:rPr>
            </w:pPr>
          </w:p>
        </w:tc>
      </w:tr>
      <w:tr w:rsidR="00BE09C4" w:rsidRPr="009751A0" w14:paraId="7A68DA71" w14:textId="77777777" w:rsidTr="0012332C">
        <w:trPr>
          <w:trHeight w:val="855"/>
        </w:trPr>
        <w:tc>
          <w:tcPr>
            <w:tcW w:w="3029" w:type="dxa"/>
            <w:tcBorders>
              <w:top w:val="nil"/>
              <w:left w:val="single" w:sz="4" w:space="0" w:color="auto"/>
              <w:bottom w:val="single" w:sz="4" w:space="0" w:color="auto"/>
              <w:right w:val="single" w:sz="4" w:space="0" w:color="auto"/>
            </w:tcBorders>
            <w:shd w:val="clear" w:color="auto" w:fill="auto"/>
            <w:noWrap/>
            <w:hideMark/>
          </w:tcPr>
          <w:p w14:paraId="500CE540"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Capital Improvements</w:t>
            </w:r>
          </w:p>
        </w:tc>
        <w:tc>
          <w:tcPr>
            <w:tcW w:w="6611" w:type="dxa"/>
            <w:tcBorders>
              <w:top w:val="nil"/>
              <w:left w:val="nil"/>
              <w:bottom w:val="single" w:sz="4" w:space="0" w:color="auto"/>
              <w:right w:val="single" w:sz="4" w:space="0" w:color="auto"/>
            </w:tcBorders>
            <w:shd w:val="clear" w:color="auto" w:fill="auto"/>
            <w:hideMark/>
          </w:tcPr>
          <w:p w14:paraId="19C3AA1C"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Lessee will be responsible to any capital improvements and connection to services at their cost subject to all necessary approvals- detailed plans and certifications to be provided prior to any construction</w:t>
            </w:r>
            <w:r w:rsidRPr="00B13529">
              <w:rPr>
                <w:rFonts w:ascii="Arial" w:hAnsi="Arial" w:cs="Arial"/>
                <w:b/>
                <w:bCs/>
                <w:color w:val="000000"/>
                <w:szCs w:val="24"/>
                <w:lang w:eastAsia="en-AU"/>
              </w:rPr>
              <w:t>.</w:t>
            </w:r>
          </w:p>
        </w:tc>
        <w:tc>
          <w:tcPr>
            <w:tcW w:w="687" w:type="dxa"/>
            <w:vAlign w:val="center"/>
            <w:hideMark/>
          </w:tcPr>
          <w:p w14:paraId="0261BBA8" w14:textId="77777777" w:rsidR="00BE09C4" w:rsidRPr="009751A0" w:rsidRDefault="00BE09C4" w:rsidP="0012332C">
            <w:pPr>
              <w:rPr>
                <w:sz w:val="20"/>
                <w:lang w:eastAsia="en-AU"/>
              </w:rPr>
            </w:pPr>
          </w:p>
        </w:tc>
      </w:tr>
      <w:tr w:rsidR="00BE09C4" w:rsidRPr="009751A0" w14:paraId="11154008"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23912D05"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Signage</w:t>
            </w:r>
          </w:p>
        </w:tc>
        <w:tc>
          <w:tcPr>
            <w:tcW w:w="6611" w:type="dxa"/>
            <w:tcBorders>
              <w:top w:val="nil"/>
              <w:left w:val="nil"/>
              <w:bottom w:val="single" w:sz="4" w:space="0" w:color="auto"/>
              <w:right w:val="single" w:sz="4" w:space="0" w:color="auto"/>
            </w:tcBorders>
            <w:shd w:val="clear" w:color="auto" w:fill="auto"/>
            <w:noWrap/>
            <w:hideMark/>
          </w:tcPr>
          <w:p w14:paraId="1378EF10"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 xml:space="preserve">Prior written consent from the City of Nedlands is required. </w:t>
            </w:r>
          </w:p>
        </w:tc>
        <w:tc>
          <w:tcPr>
            <w:tcW w:w="687" w:type="dxa"/>
            <w:vAlign w:val="center"/>
            <w:hideMark/>
          </w:tcPr>
          <w:p w14:paraId="2177EEEA" w14:textId="77777777" w:rsidR="00BE09C4" w:rsidRPr="009751A0" w:rsidRDefault="00BE09C4" w:rsidP="0012332C">
            <w:pPr>
              <w:rPr>
                <w:sz w:val="20"/>
                <w:lang w:eastAsia="en-AU"/>
              </w:rPr>
            </w:pPr>
          </w:p>
        </w:tc>
      </w:tr>
      <w:tr w:rsidR="00BE09C4" w:rsidRPr="009751A0" w14:paraId="3532131C"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77462F25"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Lease Preparation Costs</w:t>
            </w:r>
          </w:p>
        </w:tc>
        <w:tc>
          <w:tcPr>
            <w:tcW w:w="6611" w:type="dxa"/>
            <w:tcBorders>
              <w:top w:val="nil"/>
              <w:left w:val="nil"/>
              <w:bottom w:val="single" w:sz="4" w:space="0" w:color="auto"/>
              <w:right w:val="single" w:sz="4" w:space="0" w:color="auto"/>
            </w:tcBorders>
            <w:shd w:val="clear" w:color="auto" w:fill="auto"/>
            <w:noWrap/>
            <w:hideMark/>
          </w:tcPr>
          <w:p w14:paraId="5A8BA024"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The Lessee will be responsible for lease preparation costs.</w:t>
            </w:r>
          </w:p>
        </w:tc>
        <w:tc>
          <w:tcPr>
            <w:tcW w:w="687" w:type="dxa"/>
            <w:vAlign w:val="center"/>
            <w:hideMark/>
          </w:tcPr>
          <w:p w14:paraId="398B6F1A" w14:textId="77777777" w:rsidR="00BE09C4" w:rsidRPr="009751A0" w:rsidRDefault="00BE09C4" w:rsidP="0012332C">
            <w:pPr>
              <w:rPr>
                <w:sz w:val="20"/>
                <w:lang w:eastAsia="en-AU"/>
              </w:rPr>
            </w:pPr>
          </w:p>
        </w:tc>
      </w:tr>
      <w:tr w:rsidR="00BE09C4" w:rsidRPr="009751A0" w14:paraId="39DCA28D" w14:textId="77777777" w:rsidTr="0012332C">
        <w:trPr>
          <w:trHeight w:val="780"/>
        </w:trPr>
        <w:tc>
          <w:tcPr>
            <w:tcW w:w="3029" w:type="dxa"/>
            <w:tcBorders>
              <w:top w:val="nil"/>
              <w:left w:val="single" w:sz="4" w:space="0" w:color="auto"/>
              <w:bottom w:val="single" w:sz="4" w:space="0" w:color="auto"/>
              <w:right w:val="single" w:sz="4" w:space="0" w:color="auto"/>
            </w:tcBorders>
            <w:shd w:val="clear" w:color="auto" w:fill="auto"/>
            <w:noWrap/>
            <w:hideMark/>
          </w:tcPr>
          <w:p w14:paraId="5D13EAC4"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Special Conditions</w:t>
            </w:r>
          </w:p>
        </w:tc>
        <w:tc>
          <w:tcPr>
            <w:tcW w:w="6611" w:type="dxa"/>
            <w:tcBorders>
              <w:top w:val="nil"/>
              <w:left w:val="nil"/>
              <w:bottom w:val="single" w:sz="4" w:space="0" w:color="auto"/>
              <w:right w:val="single" w:sz="4" w:space="0" w:color="auto"/>
            </w:tcBorders>
            <w:shd w:val="clear" w:color="auto" w:fill="auto"/>
            <w:hideMark/>
          </w:tcPr>
          <w:p w14:paraId="602259FC" w14:textId="77777777" w:rsidR="00BE09C4" w:rsidRPr="008B29B2" w:rsidRDefault="00BE09C4" w:rsidP="0012332C">
            <w:pPr>
              <w:pStyle w:val="ListParagraph"/>
              <w:numPr>
                <w:ilvl w:val="0"/>
                <w:numId w:val="65"/>
              </w:numPr>
              <w:ind w:left="267" w:hanging="284"/>
              <w:rPr>
                <w:rFonts w:ascii="Arial" w:hAnsi="Arial" w:cs="Arial"/>
                <w:color w:val="000000"/>
                <w:szCs w:val="24"/>
                <w:lang w:eastAsia="en-AU"/>
              </w:rPr>
            </w:pPr>
            <w:r w:rsidRPr="008B29B2">
              <w:rPr>
                <w:rFonts w:ascii="Arial" w:hAnsi="Arial" w:cs="Arial"/>
                <w:color w:val="000000"/>
                <w:szCs w:val="24"/>
                <w:lang w:eastAsia="en-AU"/>
              </w:rPr>
              <w:t>Lease is subject to the Minister for Lands consent.</w:t>
            </w:r>
          </w:p>
          <w:p w14:paraId="20E31142" w14:textId="77777777" w:rsidR="00BE09C4" w:rsidRDefault="00BE09C4" w:rsidP="0012332C">
            <w:pPr>
              <w:pStyle w:val="ListParagraph"/>
              <w:numPr>
                <w:ilvl w:val="0"/>
                <w:numId w:val="65"/>
              </w:numPr>
              <w:ind w:left="267" w:hanging="284"/>
              <w:rPr>
                <w:rFonts w:ascii="Arial" w:hAnsi="Arial" w:cs="Arial"/>
                <w:color w:val="000000"/>
                <w:szCs w:val="24"/>
                <w:lang w:eastAsia="en-AU"/>
              </w:rPr>
            </w:pPr>
            <w:r w:rsidRPr="00B13529">
              <w:rPr>
                <w:rFonts w:ascii="Arial" w:hAnsi="Arial" w:cs="Arial"/>
                <w:color w:val="000000"/>
                <w:szCs w:val="24"/>
                <w:lang w:eastAsia="en-AU"/>
              </w:rPr>
              <w:t>Lease is subject to City of Nedlands Council approval.</w:t>
            </w:r>
          </w:p>
          <w:p w14:paraId="4219DC5B" w14:textId="77777777" w:rsidR="00BE09C4" w:rsidRDefault="00BE09C4" w:rsidP="0012332C">
            <w:pPr>
              <w:pStyle w:val="ListParagraph"/>
              <w:numPr>
                <w:ilvl w:val="0"/>
                <w:numId w:val="65"/>
              </w:numPr>
              <w:ind w:left="267" w:hanging="284"/>
              <w:rPr>
                <w:rFonts w:ascii="Arial" w:hAnsi="Arial" w:cs="Arial"/>
                <w:color w:val="000000"/>
                <w:szCs w:val="24"/>
                <w:lang w:eastAsia="en-AU"/>
              </w:rPr>
            </w:pPr>
            <w:r w:rsidRPr="00B13529">
              <w:rPr>
                <w:rFonts w:ascii="Arial" w:hAnsi="Arial" w:cs="Arial"/>
                <w:color w:val="000000"/>
                <w:szCs w:val="24"/>
                <w:lang w:eastAsia="en-AU"/>
              </w:rPr>
              <w:t xml:space="preserve">Lease is subject to the approval of the Board of ADHD WA Inc.                         </w:t>
            </w:r>
          </w:p>
          <w:p w14:paraId="75275E8E" w14:textId="77777777" w:rsidR="00BE09C4" w:rsidRPr="00B13529" w:rsidRDefault="00BE09C4" w:rsidP="0012332C">
            <w:pPr>
              <w:pStyle w:val="ListParagraph"/>
              <w:numPr>
                <w:ilvl w:val="0"/>
                <w:numId w:val="65"/>
              </w:numPr>
              <w:ind w:left="267" w:hanging="284"/>
              <w:rPr>
                <w:rFonts w:ascii="Arial" w:hAnsi="Arial" w:cs="Arial"/>
                <w:color w:val="000000"/>
                <w:szCs w:val="24"/>
                <w:lang w:eastAsia="en-AU"/>
              </w:rPr>
            </w:pPr>
            <w:r w:rsidRPr="00B13529">
              <w:rPr>
                <w:rFonts w:ascii="Arial" w:hAnsi="Arial" w:cs="Arial"/>
                <w:color w:val="000000"/>
                <w:szCs w:val="24"/>
                <w:lang w:eastAsia="en-AU"/>
              </w:rPr>
              <w:t>Lease is subject to a redevelopment clause with a 2-year notice period.</w:t>
            </w:r>
          </w:p>
        </w:tc>
        <w:tc>
          <w:tcPr>
            <w:tcW w:w="687" w:type="dxa"/>
            <w:vAlign w:val="center"/>
            <w:hideMark/>
          </w:tcPr>
          <w:p w14:paraId="02636314" w14:textId="77777777" w:rsidR="00BE09C4" w:rsidRPr="009751A0" w:rsidRDefault="00BE09C4" w:rsidP="0012332C">
            <w:pPr>
              <w:rPr>
                <w:sz w:val="20"/>
                <w:lang w:eastAsia="en-AU"/>
              </w:rPr>
            </w:pPr>
          </w:p>
        </w:tc>
      </w:tr>
      <w:tr w:rsidR="00BE09C4" w:rsidRPr="009751A0" w14:paraId="4EA68DD3" w14:textId="77777777" w:rsidTr="0012332C">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6054BC1C"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Annexures</w:t>
            </w:r>
          </w:p>
        </w:tc>
        <w:tc>
          <w:tcPr>
            <w:tcW w:w="6611" w:type="dxa"/>
            <w:tcBorders>
              <w:top w:val="nil"/>
              <w:left w:val="nil"/>
              <w:bottom w:val="single" w:sz="4" w:space="0" w:color="auto"/>
              <w:right w:val="single" w:sz="4" w:space="0" w:color="auto"/>
            </w:tcBorders>
            <w:shd w:val="clear" w:color="auto" w:fill="auto"/>
            <w:noWrap/>
            <w:hideMark/>
          </w:tcPr>
          <w:p w14:paraId="2DC17A8E" w14:textId="77777777" w:rsidR="00BE09C4" w:rsidRPr="00B13529" w:rsidRDefault="00BE09C4" w:rsidP="0012332C">
            <w:pPr>
              <w:rPr>
                <w:rFonts w:ascii="Arial" w:hAnsi="Arial" w:cs="Arial"/>
                <w:color w:val="000000"/>
                <w:szCs w:val="24"/>
                <w:lang w:eastAsia="en-AU"/>
              </w:rPr>
            </w:pPr>
            <w:r w:rsidRPr="00B13529">
              <w:rPr>
                <w:rFonts w:ascii="Arial" w:hAnsi="Arial" w:cs="Arial"/>
                <w:color w:val="000000"/>
                <w:szCs w:val="24"/>
                <w:lang w:eastAsia="en-AU"/>
              </w:rPr>
              <w:t>Lease area sketch</w:t>
            </w:r>
          </w:p>
        </w:tc>
        <w:tc>
          <w:tcPr>
            <w:tcW w:w="687" w:type="dxa"/>
            <w:vAlign w:val="center"/>
            <w:hideMark/>
          </w:tcPr>
          <w:p w14:paraId="72876124" w14:textId="77777777" w:rsidR="00BE09C4" w:rsidRPr="009751A0" w:rsidRDefault="00BE09C4" w:rsidP="0012332C">
            <w:pPr>
              <w:rPr>
                <w:sz w:val="20"/>
                <w:lang w:eastAsia="en-AU"/>
              </w:rPr>
            </w:pPr>
          </w:p>
        </w:tc>
      </w:tr>
    </w:tbl>
    <w:p w14:paraId="669BB948" w14:textId="77777777" w:rsidR="00BE09C4" w:rsidRDefault="00BE09C4" w:rsidP="00BE09C4">
      <w:pPr>
        <w:ind w:left="-284" w:right="-238"/>
        <w:jc w:val="both"/>
        <w:rPr>
          <w:rFonts w:ascii="Arial" w:hAnsi="Arial" w:cs="Arial"/>
          <w:b/>
          <w:bCs/>
          <w:szCs w:val="32"/>
          <w:lang w:val="en-US"/>
        </w:rPr>
      </w:pPr>
    </w:p>
    <w:p w14:paraId="7F1FF2FE" w14:textId="77777777" w:rsidR="00BE09C4" w:rsidRDefault="00BE09C4" w:rsidP="00BE09C4">
      <w:pPr>
        <w:ind w:left="-284" w:right="-238"/>
        <w:jc w:val="both"/>
        <w:rPr>
          <w:rFonts w:ascii="Arial" w:hAnsi="Arial" w:cs="Arial"/>
          <w:szCs w:val="32"/>
          <w:lang w:val="en-US"/>
        </w:rPr>
      </w:pPr>
      <w:r w:rsidRPr="00B81F3F">
        <w:rPr>
          <w:rFonts w:ascii="Arial" w:hAnsi="Arial" w:cs="Arial"/>
          <w:b/>
          <w:bCs/>
          <w:szCs w:val="32"/>
          <w:lang w:val="en-US"/>
        </w:rPr>
        <w:t>Lease Area Sketch</w:t>
      </w:r>
    </w:p>
    <w:p w14:paraId="07B9F370" w14:textId="77777777" w:rsidR="00BE09C4" w:rsidRDefault="00BE09C4" w:rsidP="00BE09C4">
      <w:pPr>
        <w:ind w:left="-284" w:right="-238"/>
        <w:jc w:val="both"/>
        <w:rPr>
          <w:rFonts w:ascii="Arial" w:hAnsi="Arial" w:cs="Arial"/>
          <w:szCs w:val="32"/>
          <w:lang w:val="en-US"/>
        </w:rPr>
      </w:pPr>
      <w:r>
        <w:rPr>
          <w:rFonts w:ascii="Arial" w:hAnsi="Arial" w:cs="Arial"/>
          <w:szCs w:val="32"/>
          <w:lang w:val="en-US"/>
        </w:rPr>
        <w:t>The proposed lease area sketch displayed following</w:t>
      </w:r>
      <w:r w:rsidRPr="005627EA">
        <w:rPr>
          <w:rFonts w:ascii="Arial" w:hAnsi="Arial" w:cs="Arial"/>
          <w:szCs w:val="24"/>
          <w:lang w:val="en-US"/>
        </w:rPr>
        <w:t xml:space="preserve"> captures</w:t>
      </w:r>
      <w:r>
        <w:rPr>
          <w:rFonts w:ascii="Arial" w:hAnsi="Arial" w:cs="Arial"/>
          <w:szCs w:val="24"/>
          <w:lang w:val="en-US"/>
        </w:rPr>
        <w:t xml:space="preserve"> a total site area of </w:t>
      </w:r>
      <w:r w:rsidRPr="005627EA">
        <w:rPr>
          <w:rFonts w:ascii="Arial" w:hAnsi="Arial" w:cs="Arial"/>
          <w:szCs w:val="24"/>
          <w:lang w:val="en-US"/>
        </w:rPr>
        <w:t>1,033m²</w:t>
      </w:r>
      <w:r>
        <w:rPr>
          <w:rFonts w:ascii="Arial" w:hAnsi="Arial" w:cs="Arial"/>
          <w:szCs w:val="24"/>
          <w:lang w:val="en-US"/>
        </w:rPr>
        <w:t xml:space="preserve">, encompassing </w:t>
      </w:r>
      <w:r w:rsidRPr="005627EA">
        <w:rPr>
          <w:rFonts w:ascii="Arial" w:hAnsi="Arial" w:cs="Arial"/>
          <w:szCs w:val="24"/>
          <w:lang w:val="en-US"/>
        </w:rPr>
        <w:t xml:space="preserve">Haldane House and immediate surrounds within </w:t>
      </w:r>
      <w:r>
        <w:rPr>
          <w:rFonts w:ascii="Arial" w:hAnsi="Arial" w:cs="Arial"/>
          <w:szCs w:val="24"/>
          <w:lang w:val="en-US"/>
        </w:rPr>
        <w:t>the</w:t>
      </w:r>
      <w:r w:rsidRPr="005627EA">
        <w:rPr>
          <w:rFonts w:ascii="Arial" w:hAnsi="Arial" w:cs="Arial"/>
          <w:szCs w:val="24"/>
          <w:lang w:val="en-US"/>
        </w:rPr>
        <w:t xml:space="preserve"> perimeter wall, as well as six open car bays and two undercover car bays in front of the building. </w:t>
      </w:r>
    </w:p>
    <w:p w14:paraId="03BCB83A" w14:textId="77777777" w:rsidR="00BE09C4" w:rsidRPr="00B81F3F" w:rsidRDefault="00BE09C4" w:rsidP="00BE09C4">
      <w:pPr>
        <w:ind w:left="-284" w:right="-330"/>
        <w:jc w:val="both"/>
        <w:rPr>
          <w:rFonts w:ascii="Arial" w:hAnsi="Arial" w:cs="Arial"/>
          <w:szCs w:val="32"/>
          <w:lang w:val="en-US"/>
        </w:rPr>
      </w:pPr>
    </w:p>
    <w:p w14:paraId="79F446CF" w14:textId="77777777" w:rsidR="00BE09C4" w:rsidRPr="00964C65" w:rsidRDefault="00BE09C4" w:rsidP="00BE09C4">
      <w:pPr>
        <w:ind w:left="-284" w:right="-330"/>
        <w:jc w:val="both"/>
        <w:rPr>
          <w:rFonts w:ascii="Arial" w:hAnsi="Arial" w:cs="Arial"/>
          <w:szCs w:val="32"/>
          <w:highlight w:val="yellow"/>
          <w:lang w:val="en-US"/>
        </w:rPr>
      </w:pPr>
      <w:r>
        <w:rPr>
          <w:noProof/>
        </w:rPr>
        <w:drawing>
          <wp:inline distT="0" distB="0" distL="0" distR="0" wp14:anchorId="02987920" wp14:editId="2E6B6A70">
            <wp:extent cx="6011334" cy="3703320"/>
            <wp:effectExtent l="0" t="0" r="8890" b="0"/>
            <wp:docPr id="4" name="Picture 4" descr="P7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763#yIS1"/>
                    <pic:cNvPicPr/>
                  </pic:nvPicPr>
                  <pic:blipFill>
                    <a:blip r:embed="rId20"/>
                    <a:stretch>
                      <a:fillRect/>
                    </a:stretch>
                  </pic:blipFill>
                  <pic:spPr>
                    <a:xfrm>
                      <a:off x="0" y="0"/>
                      <a:ext cx="6012622" cy="3704114"/>
                    </a:xfrm>
                    <a:prstGeom prst="rect">
                      <a:avLst/>
                    </a:prstGeom>
                  </pic:spPr>
                </pic:pic>
              </a:graphicData>
            </a:graphic>
          </wp:inline>
        </w:drawing>
      </w:r>
    </w:p>
    <w:p w14:paraId="2B4D66D1" w14:textId="77777777" w:rsidR="00BE09C4" w:rsidRDefault="00BE09C4" w:rsidP="00BE09C4">
      <w:pPr>
        <w:ind w:right="-330"/>
        <w:jc w:val="both"/>
        <w:rPr>
          <w:rFonts w:ascii="Arial" w:hAnsi="Arial" w:cs="Arial"/>
          <w:b/>
          <w:color w:val="17365D" w:themeColor="text2" w:themeShade="BF"/>
          <w:sz w:val="28"/>
          <w:szCs w:val="28"/>
          <w:lang w:val="en-US"/>
        </w:rPr>
      </w:pPr>
    </w:p>
    <w:p w14:paraId="536E1DE4" w14:textId="77777777" w:rsidR="00BE09C4" w:rsidRDefault="00BE09C4" w:rsidP="00BE09C4">
      <w:pPr>
        <w:ind w:left="-284" w:right="-238"/>
        <w:jc w:val="both"/>
        <w:rPr>
          <w:rFonts w:ascii="Arial" w:hAnsi="Arial" w:cs="Arial"/>
          <w:szCs w:val="32"/>
          <w:lang w:val="en-US"/>
        </w:rPr>
      </w:pPr>
      <w:r>
        <w:rPr>
          <w:rFonts w:ascii="Arial" w:hAnsi="Arial" w:cs="Arial"/>
          <w:b/>
          <w:bCs/>
          <w:szCs w:val="32"/>
          <w:lang w:val="en-US"/>
        </w:rPr>
        <w:t>Market Rental Valuation Assessment</w:t>
      </w:r>
    </w:p>
    <w:p w14:paraId="427D95FC" w14:textId="77777777" w:rsidR="00BE09C4" w:rsidRDefault="00BE09C4" w:rsidP="00BE09C4">
      <w:pPr>
        <w:ind w:left="-284" w:right="-238"/>
        <w:jc w:val="both"/>
        <w:rPr>
          <w:rFonts w:ascii="Arial" w:hAnsi="Arial" w:cs="Arial"/>
          <w:szCs w:val="32"/>
          <w:lang w:val="en-US"/>
        </w:rPr>
      </w:pPr>
      <w:r w:rsidRPr="00AA1E17">
        <w:rPr>
          <w:rFonts w:ascii="Arial" w:hAnsi="Arial" w:cs="Arial"/>
          <w:szCs w:val="32"/>
          <w:lang w:val="en-US"/>
        </w:rPr>
        <w:t>A market rental valuation assessment as defined by the International Valuation Standards Council was undertaken by an independent licensed valuer on the 21</w:t>
      </w:r>
      <w:r w:rsidRPr="00AA1E17">
        <w:rPr>
          <w:rFonts w:ascii="Arial" w:hAnsi="Arial" w:cs="Arial"/>
          <w:szCs w:val="32"/>
          <w:vertAlign w:val="superscript"/>
          <w:lang w:val="en-US"/>
        </w:rPr>
        <w:t>st</w:t>
      </w:r>
      <w:r w:rsidRPr="00AA1E17">
        <w:rPr>
          <w:rFonts w:ascii="Arial" w:hAnsi="Arial" w:cs="Arial"/>
          <w:szCs w:val="32"/>
          <w:lang w:val="en-US"/>
        </w:rPr>
        <w:t xml:space="preserve"> February 2023. The assessment </w:t>
      </w:r>
      <w:r>
        <w:rPr>
          <w:rFonts w:ascii="Arial" w:hAnsi="Arial" w:cs="Arial"/>
          <w:szCs w:val="32"/>
          <w:lang w:val="en-US"/>
        </w:rPr>
        <w:t>analysed</w:t>
      </w:r>
      <w:r w:rsidRPr="00AA1E17">
        <w:rPr>
          <w:rFonts w:ascii="Arial" w:hAnsi="Arial" w:cs="Arial"/>
          <w:szCs w:val="32"/>
          <w:lang w:val="en-US"/>
        </w:rPr>
        <w:t xml:space="preserve"> various economic factors as well as </w:t>
      </w:r>
      <w:r>
        <w:rPr>
          <w:rFonts w:ascii="Arial" w:hAnsi="Arial" w:cs="Arial"/>
          <w:szCs w:val="32"/>
          <w:lang w:val="en-US"/>
        </w:rPr>
        <w:t xml:space="preserve">comparable </w:t>
      </w:r>
      <w:r w:rsidRPr="00AA1E17">
        <w:rPr>
          <w:rFonts w:ascii="Arial" w:hAnsi="Arial" w:cs="Arial"/>
          <w:szCs w:val="32"/>
          <w:lang w:val="en-US"/>
        </w:rPr>
        <w:t xml:space="preserve">market rental evidence including community based rental evidence </w:t>
      </w:r>
      <w:r>
        <w:rPr>
          <w:rFonts w:ascii="Arial" w:hAnsi="Arial" w:cs="Arial"/>
          <w:szCs w:val="32"/>
          <w:lang w:val="en-US"/>
        </w:rPr>
        <w:t>and suburban commercial office rents.</w:t>
      </w:r>
    </w:p>
    <w:p w14:paraId="66EFBC70" w14:textId="77777777" w:rsidR="00BE09C4" w:rsidRDefault="00BE09C4" w:rsidP="00BE09C4">
      <w:pPr>
        <w:ind w:left="-284" w:right="-238"/>
        <w:jc w:val="both"/>
        <w:rPr>
          <w:rFonts w:ascii="Arial" w:hAnsi="Arial" w:cs="Arial"/>
          <w:szCs w:val="32"/>
          <w:lang w:val="en-US"/>
        </w:rPr>
      </w:pPr>
    </w:p>
    <w:p w14:paraId="161CF101" w14:textId="77777777" w:rsidR="00BE09C4" w:rsidRDefault="00BE09C4" w:rsidP="00BE09C4">
      <w:pPr>
        <w:ind w:left="-284" w:right="-238"/>
        <w:jc w:val="both"/>
        <w:rPr>
          <w:rFonts w:ascii="Arial" w:hAnsi="Arial" w:cs="Arial"/>
          <w:szCs w:val="32"/>
          <w:lang w:val="en-US"/>
        </w:rPr>
      </w:pPr>
      <w:r>
        <w:rPr>
          <w:rFonts w:ascii="Arial" w:hAnsi="Arial" w:cs="Arial"/>
          <w:szCs w:val="32"/>
          <w:lang w:val="en-US"/>
        </w:rPr>
        <w:t>Additional factors were also considered, including but not limited to:</w:t>
      </w:r>
    </w:p>
    <w:p w14:paraId="6F565E72" w14:textId="77777777" w:rsidR="00BE09C4" w:rsidRDefault="00BE09C4" w:rsidP="00BE09C4">
      <w:pPr>
        <w:ind w:left="-284" w:right="-238"/>
        <w:jc w:val="both"/>
        <w:rPr>
          <w:rFonts w:ascii="Arial" w:hAnsi="Arial" w:cs="Arial"/>
          <w:szCs w:val="32"/>
          <w:lang w:val="en-US"/>
        </w:rPr>
      </w:pPr>
    </w:p>
    <w:p w14:paraId="5F722643" w14:textId="77777777" w:rsidR="00BE09C4" w:rsidRPr="008428A4" w:rsidRDefault="00BE09C4" w:rsidP="00BE09C4">
      <w:pPr>
        <w:pStyle w:val="ListParagraph"/>
        <w:numPr>
          <w:ilvl w:val="0"/>
          <w:numId w:val="60"/>
        </w:numPr>
        <w:ind w:left="284" w:right="-238" w:hanging="568"/>
        <w:jc w:val="both"/>
        <w:rPr>
          <w:rFonts w:ascii="Arial" w:hAnsi="Arial" w:cs="Arial"/>
          <w:szCs w:val="32"/>
          <w:lang w:val="en-US"/>
        </w:rPr>
      </w:pPr>
      <w:r>
        <w:rPr>
          <w:rFonts w:ascii="Arial" w:hAnsi="Arial" w:cs="Arial"/>
          <w:szCs w:val="32"/>
          <w:lang w:val="en-US"/>
        </w:rPr>
        <w:t>The tenancy’s size, location, quality of improvements and level of fit out;</w:t>
      </w:r>
    </w:p>
    <w:p w14:paraId="3932B314" w14:textId="77777777" w:rsidR="00BE09C4" w:rsidRPr="00AA1E17" w:rsidRDefault="00BE09C4" w:rsidP="00BE09C4">
      <w:pPr>
        <w:pStyle w:val="ListParagraph"/>
        <w:numPr>
          <w:ilvl w:val="0"/>
          <w:numId w:val="58"/>
        </w:numPr>
        <w:ind w:left="284" w:right="-238" w:hanging="568"/>
        <w:jc w:val="both"/>
        <w:rPr>
          <w:rFonts w:ascii="Arial" w:hAnsi="Arial" w:cs="Arial"/>
          <w:szCs w:val="32"/>
          <w:lang w:val="en-US"/>
        </w:rPr>
      </w:pPr>
      <w:r w:rsidRPr="00AA1E17">
        <w:rPr>
          <w:rFonts w:ascii="Arial" w:hAnsi="Arial" w:cs="Arial"/>
          <w:szCs w:val="32"/>
          <w:lang w:val="en-US"/>
        </w:rPr>
        <w:t>Variable outgoings for the tenancy fall within the general market parameters</w:t>
      </w:r>
      <w:r>
        <w:rPr>
          <w:rFonts w:ascii="Arial" w:hAnsi="Arial" w:cs="Arial"/>
          <w:szCs w:val="32"/>
          <w:lang w:val="en-US"/>
        </w:rPr>
        <w:t>; and</w:t>
      </w:r>
    </w:p>
    <w:p w14:paraId="690CDED4" w14:textId="77777777" w:rsidR="00BE09C4" w:rsidRPr="001256F4" w:rsidRDefault="00BE09C4" w:rsidP="00BE09C4">
      <w:pPr>
        <w:pStyle w:val="ListParagraph"/>
        <w:numPr>
          <w:ilvl w:val="0"/>
          <w:numId w:val="58"/>
        </w:numPr>
        <w:ind w:left="284" w:right="-238" w:hanging="568"/>
        <w:jc w:val="both"/>
        <w:rPr>
          <w:rFonts w:ascii="Arial" w:hAnsi="Arial" w:cs="Arial"/>
          <w:szCs w:val="32"/>
          <w:lang w:val="en-US"/>
        </w:rPr>
      </w:pPr>
      <w:r w:rsidRPr="00AA1E17">
        <w:rPr>
          <w:rFonts w:ascii="Arial" w:hAnsi="Arial" w:cs="Arial"/>
          <w:szCs w:val="32"/>
          <w:lang w:val="en-US"/>
        </w:rPr>
        <w:t>Six open car bays and two undercover car bays in the garage are allocated to the subject tenancy and are included within the rent at no additional charge.</w:t>
      </w:r>
      <w:r w:rsidRPr="001256F4">
        <w:rPr>
          <w:rFonts w:ascii="Arial" w:hAnsi="Arial" w:cs="Arial"/>
          <w:szCs w:val="32"/>
          <w:lang w:val="en-US"/>
        </w:rPr>
        <w:t xml:space="preserve">  </w:t>
      </w:r>
    </w:p>
    <w:p w14:paraId="2DCD5FAE" w14:textId="77777777" w:rsidR="00BE09C4" w:rsidRDefault="00BE09C4" w:rsidP="00BE09C4">
      <w:pPr>
        <w:ind w:left="-284" w:right="-238"/>
        <w:jc w:val="both"/>
        <w:rPr>
          <w:rFonts w:ascii="Arial" w:hAnsi="Arial" w:cs="Arial"/>
          <w:szCs w:val="32"/>
          <w:lang w:val="en-US"/>
        </w:rPr>
      </w:pPr>
    </w:p>
    <w:p w14:paraId="3ADC68EF" w14:textId="77777777" w:rsidR="00BE09C4" w:rsidRDefault="00BE09C4" w:rsidP="00BE09C4">
      <w:pPr>
        <w:ind w:left="-284" w:right="-238"/>
        <w:jc w:val="both"/>
        <w:rPr>
          <w:rFonts w:ascii="Arial" w:hAnsi="Arial" w:cs="Arial"/>
          <w:szCs w:val="32"/>
          <w:lang w:val="en-US"/>
        </w:rPr>
      </w:pPr>
      <w:r w:rsidRPr="0007006B">
        <w:rPr>
          <w:rFonts w:ascii="Arial" w:hAnsi="Arial" w:cs="Arial"/>
          <w:szCs w:val="32"/>
          <w:lang w:val="en-US"/>
        </w:rPr>
        <w:t>The adopted market rental valuation methodology utilised the Direct Comparison approach as the primary and only method of rental valuation</w:t>
      </w:r>
      <w:r>
        <w:rPr>
          <w:rFonts w:ascii="Arial" w:hAnsi="Arial" w:cs="Arial"/>
          <w:szCs w:val="32"/>
          <w:lang w:val="en-US"/>
        </w:rPr>
        <w:t xml:space="preserve"> and has determined a rental of </w:t>
      </w:r>
      <w:r w:rsidRPr="00AA1E17">
        <w:rPr>
          <w:rFonts w:ascii="Arial" w:hAnsi="Arial" w:cs="Arial"/>
          <w:szCs w:val="32"/>
          <w:lang w:val="en-US"/>
        </w:rPr>
        <w:t>$56,000 net per annum, ex GST and variable outgoings</w:t>
      </w:r>
      <w:r>
        <w:rPr>
          <w:rFonts w:ascii="Arial" w:hAnsi="Arial" w:cs="Arial"/>
          <w:szCs w:val="32"/>
          <w:lang w:val="en-US"/>
        </w:rPr>
        <w:t>.</w:t>
      </w:r>
    </w:p>
    <w:p w14:paraId="34B260AE" w14:textId="77777777" w:rsidR="00BE09C4" w:rsidRDefault="00BE09C4" w:rsidP="00BE09C4">
      <w:pPr>
        <w:ind w:right="-238"/>
        <w:jc w:val="both"/>
        <w:rPr>
          <w:rFonts w:ascii="Arial" w:hAnsi="Arial" w:cs="Arial"/>
          <w:szCs w:val="24"/>
          <w:lang w:val="en-US"/>
        </w:rPr>
      </w:pPr>
    </w:p>
    <w:p w14:paraId="3A33D478" w14:textId="77777777" w:rsidR="00BE09C4" w:rsidRDefault="00BE09C4" w:rsidP="00BE09C4">
      <w:pPr>
        <w:ind w:left="-284" w:right="-238"/>
        <w:jc w:val="both"/>
        <w:rPr>
          <w:rFonts w:ascii="Arial" w:hAnsi="Arial" w:cs="Arial"/>
          <w:szCs w:val="24"/>
          <w:lang w:val="en-US"/>
        </w:rPr>
      </w:pPr>
      <w:r w:rsidRPr="004337B1">
        <w:rPr>
          <w:rFonts w:ascii="Arial" w:hAnsi="Arial" w:cs="Arial"/>
          <w:b/>
          <w:bCs/>
          <w:szCs w:val="24"/>
          <w:lang w:val="en-US"/>
        </w:rPr>
        <w:t>Proposed Rent</w:t>
      </w:r>
    </w:p>
    <w:p w14:paraId="716AD097" w14:textId="77777777" w:rsidR="00BE09C4" w:rsidRDefault="00BE09C4" w:rsidP="00BE09C4">
      <w:pPr>
        <w:ind w:left="-284" w:right="-238"/>
        <w:jc w:val="both"/>
        <w:rPr>
          <w:rFonts w:ascii="Arial" w:hAnsi="Arial" w:cs="Arial"/>
          <w:szCs w:val="24"/>
          <w:lang w:val="en-US"/>
        </w:rPr>
      </w:pPr>
      <w:r>
        <w:rPr>
          <w:rFonts w:ascii="Arial" w:hAnsi="Arial" w:cs="Arial"/>
          <w:szCs w:val="24"/>
          <w:lang w:val="en-US"/>
        </w:rPr>
        <w:t xml:space="preserve">In lieu of the full rental value, ADHD WA are seeking a 50% rent reduction in recognition for the social impact of the services they provide, and how the services make a significant impact to individuals, families and carers impacted by ADHD providing direct positive outcomes. </w:t>
      </w:r>
    </w:p>
    <w:p w14:paraId="29D11842" w14:textId="77777777" w:rsidR="00BE09C4" w:rsidRDefault="00BE09C4" w:rsidP="00BE09C4">
      <w:pPr>
        <w:ind w:left="-284" w:right="-238"/>
        <w:jc w:val="both"/>
        <w:rPr>
          <w:rFonts w:ascii="Arial" w:hAnsi="Arial" w:cs="Arial"/>
          <w:szCs w:val="24"/>
          <w:lang w:val="en-US"/>
        </w:rPr>
      </w:pPr>
    </w:p>
    <w:p w14:paraId="559C68ED" w14:textId="77777777" w:rsidR="00BE09C4" w:rsidRDefault="00BE09C4" w:rsidP="00BE09C4">
      <w:pPr>
        <w:ind w:left="-284" w:right="-238"/>
        <w:jc w:val="both"/>
        <w:rPr>
          <w:rFonts w:ascii="Arial" w:hAnsi="Arial" w:cs="Arial"/>
          <w:szCs w:val="24"/>
          <w:lang w:val="en-US"/>
        </w:rPr>
      </w:pPr>
      <w:r w:rsidRPr="00AF0129">
        <w:rPr>
          <w:rFonts w:ascii="Arial" w:hAnsi="Arial" w:cs="Arial"/>
          <w:szCs w:val="24"/>
          <w:lang w:val="en-US"/>
        </w:rPr>
        <w:t xml:space="preserve">Considering ADHD affects people across the lifespan, ADHD WA services are </w:t>
      </w:r>
      <w:r>
        <w:rPr>
          <w:rFonts w:ascii="Arial" w:hAnsi="Arial" w:cs="Arial"/>
          <w:szCs w:val="24"/>
          <w:lang w:val="en-US"/>
        </w:rPr>
        <w:t xml:space="preserve">deemed </w:t>
      </w:r>
      <w:r w:rsidRPr="00AF0129">
        <w:rPr>
          <w:rFonts w:ascii="Arial" w:hAnsi="Arial" w:cs="Arial"/>
          <w:szCs w:val="24"/>
          <w:lang w:val="en-US"/>
        </w:rPr>
        <w:t xml:space="preserve">incredibly valuable because they </w:t>
      </w:r>
      <w:r>
        <w:rPr>
          <w:rFonts w:ascii="Arial" w:hAnsi="Arial" w:cs="Arial"/>
          <w:szCs w:val="24"/>
          <w:lang w:val="en-US"/>
        </w:rPr>
        <w:t xml:space="preserve">also </w:t>
      </w:r>
      <w:r w:rsidRPr="00AF0129">
        <w:rPr>
          <w:rFonts w:ascii="Arial" w:hAnsi="Arial" w:cs="Arial"/>
          <w:szCs w:val="24"/>
          <w:lang w:val="en-US"/>
        </w:rPr>
        <w:t>address a community need. These services include:</w:t>
      </w:r>
    </w:p>
    <w:p w14:paraId="6C723AD7" w14:textId="77777777" w:rsidR="00BE09C4" w:rsidRDefault="00BE09C4" w:rsidP="00BE09C4">
      <w:pPr>
        <w:ind w:left="-284" w:right="-238"/>
        <w:jc w:val="both"/>
        <w:rPr>
          <w:rFonts w:ascii="Arial" w:hAnsi="Arial" w:cs="Arial"/>
          <w:szCs w:val="24"/>
          <w:lang w:val="en-US"/>
        </w:rPr>
      </w:pPr>
    </w:p>
    <w:p w14:paraId="754835C6" w14:textId="77777777" w:rsidR="00BE09C4" w:rsidRDefault="00BE09C4" w:rsidP="00BE09C4">
      <w:pPr>
        <w:ind w:left="-284" w:right="-238"/>
        <w:jc w:val="both"/>
        <w:rPr>
          <w:rFonts w:ascii="Arial" w:hAnsi="Arial" w:cs="Arial"/>
          <w:szCs w:val="24"/>
          <w:lang w:val="en-US"/>
        </w:rPr>
      </w:pPr>
    </w:p>
    <w:p w14:paraId="6E43EDE1" w14:textId="77777777" w:rsidR="00BE09C4" w:rsidRDefault="00BE09C4" w:rsidP="00BE09C4">
      <w:pPr>
        <w:pStyle w:val="ListParagraph"/>
        <w:numPr>
          <w:ilvl w:val="0"/>
          <w:numId w:val="56"/>
        </w:numPr>
        <w:ind w:left="284" w:right="-238" w:hanging="568"/>
        <w:jc w:val="both"/>
        <w:rPr>
          <w:rFonts w:ascii="Arial" w:hAnsi="Arial" w:cs="Arial"/>
          <w:bCs/>
          <w:szCs w:val="24"/>
          <w:lang w:val="en-US"/>
        </w:rPr>
      </w:pPr>
      <w:r>
        <w:rPr>
          <w:rFonts w:ascii="Arial" w:hAnsi="Arial" w:cs="Arial"/>
          <w:bCs/>
          <w:szCs w:val="24"/>
          <w:lang w:val="en-US"/>
        </w:rPr>
        <w:t>C</w:t>
      </w:r>
      <w:r w:rsidRPr="00E70838">
        <w:rPr>
          <w:rFonts w:ascii="Arial" w:hAnsi="Arial" w:cs="Arial"/>
          <w:bCs/>
          <w:szCs w:val="24"/>
          <w:lang w:val="en-US"/>
        </w:rPr>
        <w:t>linical service programs</w:t>
      </w:r>
      <w:r>
        <w:rPr>
          <w:rFonts w:ascii="Arial" w:hAnsi="Arial" w:cs="Arial"/>
          <w:bCs/>
          <w:szCs w:val="24"/>
          <w:lang w:val="en-US"/>
        </w:rPr>
        <w:t xml:space="preserve"> including:</w:t>
      </w:r>
    </w:p>
    <w:p w14:paraId="3F09C1CE" w14:textId="77777777" w:rsidR="00BE09C4" w:rsidRDefault="00BE09C4" w:rsidP="00BE09C4">
      <w:pPr>
        <w:pStyle w:val="ListParagraph"/>
        <w:ind w:left="76" w:right="-238"/>
        <w:jc w:val="both"/>
        <w:rPr>
          <w:rFonts w:ascii="Arial" w:hAnsi="Arial" w:cs="Arial"/>
          <w:bCs/>
          <w:szCs w:val="24"/>
          <w:lang w:val="en-US"/>
        </w:rPr>
      </w:pPr>
    </w:p>
    <w:p w14:paraId="745CD96B"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sidRPr="00E70838">
        <w:rPr>
          <w:rFonts w:ascii="Arial" w:hAnsi="Arial" w:cs="Arial"/>
          <w:bCs/>
          <w:szCs w:val="24"/>
          <w:lang w:val="en-US"/>
        </w:rPr>
        <w:t>ADHD assessments</w:t>
      </w:r>
    </w:p>
    <w:p w14:paraId="290DD90E"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sidRPr="00E70838">
        <w:rPr>
          <w:rFonts w:ascii="Arial" w:hAnsi="Arial" w:cs="Arial"/>
          <w:bCs/>
          <w:szCs w:val="24"/>
          <w:lang w:val="en-US"/>
        </w:rPr>
        <w:t>ADHD therapy</w:t>
      </w:r>
    </w:p>
    <w:p w14:paraId="134CB93E"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Pr>
          <w:rFonts w:ascii="Arial" w:hAnsi="Arial" w:cs="Arial"/>
          <w:bCs/>
          <w:szCs w:val="24"/>
          <w:lang w:val="en-US"/>
        </w:rPr>
        <w:t>G</w:t>
      </w:r>
      <w:r w:rsidRPr="007B1060">
        <w:rPr>
          <w:rFonts w:ascii="Arial" w:hAnsi="Arial" w:cs="Arial"/>
          <w:bCs/>
          <w:szCs w:val="24"/>
          <w:lang w:val="en-US"/>
        </w:rPr>
        <w:t>roup therapy for adults</w:t>
      </w:r>
    </w:p>
    <w:p w14:paraId="016B3A1F"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Pr>
          <w:rFonts w:ascii="Arial" w:hAnsi="Arial" w:cs="Arial"/>
          <w:bCs/>
          <w:szCs w:val="24"/>
          <w:lang w:val="en-US"/>
        </w:rPr>
        <w:t>G</w:t>
      </w:r>
      <w:r w:rsidRPr="007B1060">
        <w:rPr>
          <w:rFonts w:ascii="Arial" w:hAnsi="Arial" w:cs="Arial"/>
          <w:bCs/>
          <w:szCs w:val="24"/>
          <w:lang w:val="en-US"/>
        </w:rPr>
        <w:t xml:space="preserve">roup training for children, </w:t>
      </w:r>
      <w:r>
        <w:rPr>
          <w:rFonts w:ascii="Arial" w:hAnsi="Arial" w:cs="Arial"/>
          <w:bCs/>
          <w:szCs w:val="24"/>
          <w:lang w:val="en-US"/>
        </w:rPr>
        <w:t>and</w:t>
      </w:r>
    </w:p>
    <w:p w14:paraId="09A16C64"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Pr>
          <w:rFonts w:ascii="Arial" w:hAnsi="Arial" w:cs="Arial"/>
          <w:bCs/>
          <w:szCs w:val="24"/>
          <w:lang w:val="en-US"/>
        </w:rPr>
        <w:t>C</w:t>
      </w:r>
      <w:r w:rsidRPr="007B1060">
        <w:rPr>
          <w:rFonts w:ascii="Arial" w:hAnsi="Arial" w:cs="Arial"/>
          <w:bCs/>
          <w:szCs w:val="24"/>
          <w:lang w:val="en-US"/>
        </w:rPr>
        <w:t>oaching</w:t>
      </w:r>
    </w:p>
    <w:p w14:paraId="10C7E37E" w14:textId="77777777" w:rsidR="00BE09C4" w:rsidRDefault="00BE09C4" w:rsidP="00BE09C4">
      <w:pPr>
        <w:pStyle w:val="ListParagraph"/>
        <w:ind w:left="796" w:right="-238"/>
        <w:jc w:val="both"/>
        <w:rPr>
          <w:rFonts w:ascii="Arial" w:hAnsi="Arial" w:cs="Arial"/>
          <w:bCs/>
          <w:szCs w:val="24"/>
          <w:lang w:val="en-US"/>
        </w:rPr>
      </w:pPr>
    </w:p>
    <w:p w14:paraId="5F6F095D" w14:textId="77777777" w:rsidR="00BE09C4" w:rsidRDefault="00BE09C4" w:rsidP="00BE09C4">
      <w:pPr>
        <w:pStyle w:val="ListParagraph"/>
        <w:numPr>
          <w:ilvl w:val="0"/>
          <w:numId w:val="56"/>
        </w:numPr>
        <w:ind w:left="284" w:right="-238" w:hanging="568"/>
        <w:jc w:val="both"/>
        <w:rPr>
          <w:rFonts w:ascii="Arial" w:hAnsi="Arial" w:cs="Arial"/>
          <w:bCs/>
          <w:szCs w:val="24"/>
          <w:lang w:val="en-US"/>
        </w:rPr>
      </w:pPr>
      <w:r>
        <w:rPr>
          <w:rFonts w:ascii="Arial" w:hAnsi="Arial" w:cs="Arial"/>
          <w:bCs/>
          <w:szCs w:val="24"/>
          <w:lang w:val="en-US"/>
        </w:rPr>
        <w:t>Non-Clinical service programs including:</w:t>
      </w:r>
    </w:p>
    <w:p w14:paraId="41C719E7" w14:textId="77777777" w:rsidR="00BE09C4" w:rsidRDefault="00BE09C4" w:rsidP="00BE09C4">
      <w:pPr>
        <w:pStyle w:val="ListParagraph"/>
        <w:ind w:left="76" w:right="-238"/>
        <w:jc w:val="both"/>
        <w:rPr>
          <w:rFonts w:ascii="Arial" w:hAnsi="Arial" w:cs="Arial"/>
          <w:bCs/>
          <w:szCs w:val="24"/>
          <w:lang w:val="en-US"/>
        </w:rPr>
      </w:pPr>
    </w:p>
    <w:p w14:paraId="0E397E4D"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Pr>
          <w:rFonts w:ascii="Arial" w:hAnsi="Arial" w:cs="Arial"/>
          <w:bCs/>
          <w:szCs w:val="24"/>
          <w:lang w:val="en-US"/>
        </w:rPr>
        <w:t>Events and networking</w:t>
      </w:r>
    </w:p>
    <w:p w14:paraId="4EAEF91C" w14:textId="77777777" w:rsidR="00BE09C4" w:rsidRDefault="00BE09C4" w:rsidP="00BE09C4">
      <w:pPr>
        <w:pStyle w:val="ListParagraph"/>
        <w:numPr>
          <w:ilvl w:val="2"/>
          <w:numId w:val="56"/>
        </w:numPr>
        <w:ind w:left="1418" w:right="-238" w:hanging="284"/>
        <w:jc w:val="both"/>
        <w:rPr>
          <w:rFonts w:ascii="Arial" w:hAnsi="Arial" w:cs="Arial"/>
          <w:bCs/>
          <w:szCs w:val="24"/>
          <w:lang w:val="en-US"/>
        </w:rPr>
      </w:pPr>
      <w:r>
        <w:rPr>
          <w:rFonts w:ascii="Arial" w:hAnsi="Arial" w:cs="Arial"/>
          <w:bCs/>
          <w:szCs w:val="24"/>
          <w:lang w:val="en-US"/>
        </w:rPr>
        <w:t>Annual conference</w:t>
      </w:r>
    </w:p>
    <w:p w14:paraId="2997764C" w14:textId="77777777" w:rsidR="00BE09C4" w:rsidRDefault="00BE09C4" w:rsidP="00BE09C4">
      <w:pPr>
        <w:pStyle w:val="ListParagraph"/>
        <w:numPr>
          <w:ilvl w:val="2"/>
          <w:numId w:val="56"/>
        </w:numPr>
        <w:ind w:left="1418" w:right="-238" w:hanging="284"/>
        <w:jc w:val="both"/>
        <w:rPr>
          <w:rFonts w:ascii="Arial" w:hAnsi="Arial" w:cs="Arial"/>
          <w:bCs/>
          <w:szCs w:val="24"/>
          <w:lang w:val="en-US"/>
        </w:rPr>
      </w:pPr>
      <w:r>
        <w:rPr>
          <w:rFonts w:ascii="Arial" w:hAnsi="Arial" w:cs="Arial"/>
          <w:bCs/>
          <w:szCs w:val="24"/>
          <w:lang w:val="en-US"/>
        </w:rPr>
        <w:t>Family picnics</w:t>
      </w:r>
    </w:p>
    <w:p w14:paraId="32A21442" w14:textId="77777777" w:rsidR="00BE09C4" w:rsidRDefault="00BE09C4" w:rsidP="00BE09C4">
      <w:pPr>
        <w:pStyle w:val="ListParagraph"/>
        <w:numPr>
          <w:ilvl w:val="2"/>
          <w:numId w:val="56"/>
        </w:numPr>
        <w:ind w:left="1418" w:right="-238" w:hanging="284"/>
        <w:jc w:val="both"/>
        <w:rPr>
          <w:rFonts w:ascii="Arial" w:hAnsi="Arial" w:cs="Arial"/>
          <w:bCs/>
          <w:szCs w:val="24"/>
          <w:lang w:val="en-US"/>
        </w:rPr>
      </w:pPr>
      <w:r>
        <w:rPr>
          <w:rFonts w:ascii="Arial" w:hAnsi="Arial" w:cs="Arial"/>
          <w:bCs/>
          <w:szCs w:val="24"/>
          <w:lang w:val="en-US"/>
        </w:rPr>
        <w:t>Walk and Talk</w:t>
      </w:r>
    </w:p>
    <w:p w14:paraId="0EEFE8DE" w14:textId="77777777" w:rsidR="00BE09C4" w:rsidRDefault="00BE09C4" w:rsidP="00BE09C4">
      <w:pPr>
        <w:pStyle w:val="ListParagraph"/>
        <w:numPr>
          <w:ilvl w:val="2"/>
          <w:numId w:val="56"/>
        </w:numPr>
        <w:ind w:left="1418" w:right="-238" w:hanging="284"/>
        <w:jc w:val="both"/>
        <w:rPr>
          <w:rFonts w:ascii="Arial" w:hAnsi="Arial" w:cs="Arial"/>
          <w:bCs/>
          <w:szCs w:val="24"/>
          <w:lang w:val="en-US"/>
        </w:rPr>
      </w:pPr>
      <w:r>
        <w:rPr>
          <w:rFonts w:ascii="Arial" w:hAnsi="Arial" w:cs="Arial"/>
          <w:bCs/>
          <w:szCs w:val="24"/>
          <w:lang w:val="en-US"/>
        </w:rPr>
        <w:t>HBF Run for a reason</w:t>
      </w:r>
    </w:p>
    <w:p w14:paraId="24C54BAA"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Pr>
          <w:rFonts w:ascii="Arial" w:hAnsi="Arial" w:cs="Arial"/>
          <w:bCs/>
          <w:szCs w:val="24"/>
          <w:lang w:val="en-US"/>
        </w:rPr>
        <w:t>Peer support groups</w:t>
      </w:r>
    </w:p>
    <w:p w14:paraId="3FF48962"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Pr>
          <w:rFonts w:ascii="Arial" w:hAnsi="Arial" w:cs="Arial"/>
          <w:bCs/>
          <w:szCs w:val="24"/>
          <w:lang w:val="en-US"/>
        </w:rPr>
        <w:t>In person parent support group</w:t>
      </w:r>
    </w:p>
    <w:p w14:paraId="2347392A"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Pr>
          <w:rFonts w:ascii="Arial" w:hAnsi="Arial" w:cs="Arial"/>
          <w:bCs/>
          <w:szCs w:val="24"/>
          <w:lang w:val="en-US"/>
        </w:rPr>
        <w:t>Education and training for Teachers and School Psychologists</w:t>
      </w:r>
    </w:p>
    <w:p w14:paraId="7E68BB73" w14:textId="77777777" w:rsidR="00BE09C4" w:rsidRDefault="00BE09C4" w:rsidP="00BE09C4">
      <w:pPr>
        <w:pStyle w:val="ListParagraph"/>
        <w:numPr>
          <w:ilvl w:val="1"/>
          <w:numId w:val="56"/>
        </w:numPr>
        <w:ind w:left="851" w:right="-238" w:hanging="567"/>
        <w:jc w:val="both"/>
        <w:rPr>
          <w:rFonts w:ascii="Arial" w:hAnsi="Arial" w:cs="Arial"/>
          <w:bCs/>
          <w:szCs w:val="24"/>
          <w:lang w:val="en-US"/>
        </w:rPr>
      </w:pPr>
      <w:r>
        <w:rPr>
          <w:rFonts w:ascii="Arial" w:hAnsi="Arial" w:cs="Arial"/>
          <w:bCs/>
          <w:szCs w:val="24"/>
          <w:lang w:val="en-US"/>
        </w:rPr>
        <w:t>Health and wellness programs, and</w:t>
      </w:r>
    </w:p>
    <w:p w14:paraId="12EC17A7" w14:textId="77777777" w:rsidR="00BE09C4" w:rsidRPr="00ED090C" w:rsidRDefault="00BE09C4" w:rsidP="00BE09C4">
      <w:pPr>
        <w:pStyle w:val="ListParagraph"/>
        <w:numPr>
          <w:ilvl w:val="1"/>
          <w:numId w:val="56"/>
        </w:numPr>
        <w:ind w:left="851" w:right="-238" w:hanging="567"/>
        <w:jc w:val="both"/>
        <w:rPr>
          <w:rFonts w:ascii="Arial" w:hAnsi="Arial" w:cs="Arial"/>
          <w:bCs/>
          <w:szCs w:val="24"/>
          <w:lang w:val="en-US"/>
        </w:rPr>
      </w:pPr>
      <w:r>
        <w:rPr>
          <w:rFonts w:ascii="Arial" w:hAnsi="Arial" w:cs="Arial"/>
          <w:bCs/>
          <w:szCs w:val="24"/>
          <w:lang w:val="en-US"/>
        </w:rPr>
        <w:t>Information and telephone helpline</w:t>
      </w:r>
    </w:p>
    <w:p w14:paraId="0654124D" w14:textId="77777777" w:rsidR="00BE09C4" w:rsidRPr="0007498C" w:rsidRDefault="00BE09C4" w:rsidP="00BE09C4">
      <w:pPr>
        <w:ind w:right="-238"/>
        <w:jc w:val="both"/>
        <w:rPr>
          <w:rFonts w:ascii="Arial" w:hAnsi="Arial" w:cs="Arial"/>
          <w:szCs w:val="24"/>
          <w:lang w:val="en-US"/>
        </w:rPr>
      </w:pPr>
    </w:p>
    <w:p w14:paraId="624EC307" w14:textId="77777777" w:rsidR="00BE09C4" w:rsidRDefault="00BE09C4" w:rsidP="00BE09C4">
      <w:pPr>
        <w:ind w:left="-284" w:right="-238"/>
        <w:jc w:val="both"/>
        <w:rPr>
          <w:rFonts w:ascii="Arial" w:hAnsi="Arial" w:cs="Arial"/>
          <w:szCs w:val="24"/>
          <w:lang w:val="en-US"/>
        </w:rPr>
      </w:pPr>
      <w:r w:rsidRPr="0007498C">
        <w:rPr>
          <w:rFonts w:ascii="Arial" w:hAnsi="Arial" w:cs="Arial"/>
          <w:szCs w:val="24"/>
          <w:lang w:val="en-US"/>
        </w:rPr>
        <w:t>Given the likely investment by ADHD WA in bringing forward the concept and associated benefits their services provide</w:t>
      </w:r>
      <w:r>
        <w:rPr>
          <w:rFonts w:ascii="Arial" w:hAnsi="Arial" w:cs="Arial"/>
          <w:szCs w:val="24"/>
          <w:lang w:val="en-US"/>
        </w:rPr>
        <w:t xml:space="preserve"> to </w:t>
      </w:r>
      <w:r w:rsidRPr="0007498C">
        <w:rPr>
          <w:rFonts w:ascii="Arial" w:hAnsi="Arial" w:cs="Arial"/>
          <w:szCs w:val="24"/>
          <w:lang w:val="en-US"/>
        </w:rPr>
        <w:t xml:space="preserve">the community, </w:t>
      </w:r>
      <w:r>
        <w:rPr>
          <w:rFonts w:ascii="Arial" w:hAnsi="Arial" w:cs="Arial"/>
          <w:szCs w:val="24"/>
          <w:lang w:val="en-US"/>
        </w:rPr>
        <w:t>O</w:t>
      </w:r>
      <w:r w:rsidRPr="0007498C">
        <w:rPr>
          <w:rFonts w:ascii="Arial" w:hAnsi="Arial" w:cs="Arial"/>
          <w:szCs w:val="24"/>
          <w:lang w:val="en-US"/>
        </w:rPr>
        <w:t xml:space="preserve">fficers believe a rent reduction is justified. </w:t>
      </w:r>
    </w:p>
    <w:p w14:paraId="029CC015" w14:textId="77777777" w:rsidR="00BE09C4" w:rsidRPr="0007498C" w:rsidRDefault="00BE09C4" w:rsidP="00BE09C4">
      <w:pPr>
        <w:ind w:left="-284" w:right="-238"/>
        <w:jc w:val="both"/>
        <w:rPr>
          <w:rFonts w:ascii="Arial" w:hAnsi="Arial" w:cs="Arial"/>
          <w:szCs w:val="24"/>
          <w:lang w:val="en-US"/>
        </w:rPr>
      </w:pPr>
      <w:r>
        <w:rPr>
          <w:rFonts w:ascii="Arial" w:hAnsi="Arial" w:cs="Arial"/>
          <w:szCs w:val="24"/>
          <w:lang w:val="en-US"/>
        </w:rPr>
        <w:t>S</w:t>
      </w:r>
      <w:r w:rsidRPr="0007498C">
        <w:rPr>
          <w:rFonts w:ascii="Arial" w:hAnsi="Arial" w:cs="Arial"/>
          <w:szCs w:val="24"/>
          <w:lang w:val="en-US"/>
        </w:rPr>
        <w:t>hould Council approve a discount it is recommended the rent review mechanism in the lease include a market rent review increase set at 5-year intervals to enable the rent to be reset in accordance with current market rates. This method will not preclude ADHD WA from applying for another discount which may be considered by Council before the start of the following term.</w:t>
      </w:r>
    </w:p>
    <w:p w14:paraId="5281A59E" w14:textId="77777777" w:rsidR="00BE09C4" w:rsidRDefault="00BE09C4" w:rsidP="00BE09C4">
      <w:pPr>
        <w:ind w:right="-238"/>
        <w:jc w:val="both"/>
        <w:rPr>
          <w:rFonts w:ascii="Arial" w:hAnsi="Arial" w:cs="Arial"/>
          <w:szCs w:val="24"/>
          <w:lang w:val="en-US"/>
        </w:rPr>
      </w:pPr>
    </w:p>
    <w:p w14:paraId="52BB7CE2" w14:textId="77777777" w:rsidR="00BE09C4" w:rsidRDefault="00BE09C4" w:rsidP="00BE09C4">
      <w:pPr>
        <w:ind w:right="-238"/>
        <w:jc w:val="both"/>
        <w:rPr>
          <w:rFonts w:ascii="Arial" w:hAnsi="Arial" w:cs="Arial"/>
          <w:szCs w:val="24"/>
          <w:lang w:val="en-US"/>
        </w:rPr>
      </w:pPr>
    </w:p>
    <w:p w14:paraId="7DB2DCD0" w14:textId="77777777" w:rsidR="00BE09C4" w:rsidRPr="00FA11AA" w:rsidRDefault="00BE09C4" w:rsidP="00BE09C4">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51CE1B49" w14:textId="77777777" w:rsidR="00BE09C4" w:rsidRPr="005F77A2" w:rsidRDefault="00BE09C4" w:rsidP="00BE09C4">
      <w:pPr>
        <w:ind w:left="-284" w:right="-238"/>
        <w:jc w:val="both"/>
        <w:rPr>
          <w:rFonts w:ascii="Arial" w:hAnsi="Arial" w:cs="Arial"/>
          <w:b/>
          <w:szCs w:val="32"/>
          <w:lang w:val="en-US"/>
        </w:rPr>
      </w:pPr>
    </w:p>
    <w:p w14:paraId="6AF9A5F2" w14:textId="77777777" w:rsidR="00BE09C4" w:rsidRPr="002A686C" w:rsidRDefault="00BE09C4" w:rsidP="00BE09C4">
      <w:pPr>
        <w:ind w:left="-284" w:right="-238"/>
        <w:jc w:val="both"/>
        <w:rPr>
          <w:rFonts w:ascii="Arial" w:hAnsi="Arial" w:cs="Arial"/>
          <w:szCs w:val="32"/>
          <w:lang w:val="en-US"/>
        </w:rPr>
      </w:pPr>
      <w:r>
        <w:rPr>
          <w:rFonts w:ascii="Arial" w:hAnsi="Arial" w:cs="Arial"/>
          <w:szCs w:val="32"/>
          <w:lang w:val="en-US"/>
        </w:rPr>
        <w:t>The City has carried out engagement with internal stakeholders and feedback has been incorporated within the report.</w:t>
      </w:r>
    </w:p>
    <w:p w14:paraId="06601A5F" w14:textId="77777777" w:rsidR="00BE09C4" w:rsidRDefault="00BE09C4" w:rsidP="00BE09C4">
      <w:pPr>
        <w:ind w:left="-284" w:right="-238"/>
        <w:jc w:val="both"/>
        <w:rPr>
          <w:rFonts w:ascii="Arial" w:hAnsi="Arial" w:cs="Arial"/>
          <w:szCs w:val="32"/>
          <w:lang w:val="en-US"/>
        </w:rPr>
      </w:pPr>
    </w:p>
    <w:p w14:paraId="2FE05FE4" w14:textId="77777777" w:rsidR="00BE09C4" w:rsidRPr="005F77A2" w:rsidRDefault="00BE09C4" w:rsidP="00BE09C4">
      <w:pPr>
        <w:ind w:left="-284" w:right="-238"/>
        <w:jc w:val="both"/>
        <w:rPr>
          <w:rFonts w:ascii="Arial" w:hAnsi="Arial" w:cs="Arial"/>
          <w:szCs w:val="32"/>
          <w:lang w:val="en-US"/>
        </w:rPr>
      </w:pPr>
    </w:p>
    <w:p w14:paraId="4DCB7C34" w14:textId="77777777" w:rsidR="00BE09C4" w:rsidRPr="005F77A2" w:rsidRDefault="00BE09C4" w:rsidP="00BE09C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268B095" w14:textId="77777777" w:rsidR="00BE09C4" w:rsidRPr="005F77A2" w:rsidRDefault="00BE09C4" w:rsidP="00BE09C4">
      <w:pPr>
        <w:ind w:left="-284" w:right="-238"/>
        <w:jc w:val="both"/>
        <w:rPr>
          <w:rFonts w:ascii="Arial" w:hAnsi="Arial" w:cs="Arial"/>
          <w:szCs w:val="32"/>
          <w:highlight w:val="red"/>
          <w:lang w:val="en-US"/>
        </w:rPr>
      </w:pPr>
    </w:p>
    <w:p w14:paraId="554B07DD" w14:textId="77777777" w:rsidR="00BE09C4" w:rsidRPr="005F77A2" w:rsidRDefault="00BE09C4" w:rsidP="00BE09C4">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3A798AEB" w14:textId="77777777" w:rsidR="00BE09C4" w:rsidRPr="005F77A2" w:rsidRDefault="00BE09C4" w:rsidP="00BE09C4">
      <w:pPr>
        <w:ind w:left="-567" w:right="-238"/>
        <w:jc w:val="both"/>
        <w:rPr>
          <w:rFonts w:ascii="Arial" w:hAnsi="Arial" w:cs="Arial"/>
          <w:szCs w:val="24"/>
          <w:lang w:val="en-US"/>
        </w:rPr>
      </w:pPr>
    </w:p>
    <w:p w14:paraId="63D326D8" w14:textId="77777777" w:rsidR="00BE09C4" w:rsidRPr="005F77A2" w:rsidRDefault="00BE09C4" w:rsidP="00BE09C4">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368625A1" w14:textId="77777777" w:rsidR="00BE09C4" w:rsidRPr="005F77A2" w:rsidRDefault="00BE09C4" w:rsidP="00BE09C4">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35E6050" w14:textId="77777777" w:rsidR="00BE09C4" w:rsidRDefault="00BE09C4" w:rsidP="00BE09C4">
      <w:pPr>
        <w:ind w:left="-284" w:right="-238"/>
        <w:jc w:val="both"/>
        <w:rPr>
          <w:rFonts w:ascii="Arial" w:hAnsi="Arial" w:cs="Arial"/>
          <w:bCs/>
          <w:szCs w:val="28"/>
          <w:lang w:val="en-US"/>
        </w:rPr>
      </w:pPr>
    </w:p>
    <w:p w14:paraId="66A1BA32" w14:textId="77777777" w:rsidR="00BE09C4" w:rsidRDefault="00BE09C4" w:rsidP="00BE09C4">
      <w:pPr>
        <w:ind w:left="-284" w:right="-238"/>
        <w:jc w:val="both"/>
        <w:rPr>
          <w:rFonts w:ascii="Arial" w:hAnsi="Arial" w:cs="Arial"/>
          <w:bCs/>
          <w:szCs w:val="28"/>
          <w:lang w:val="en-US"/>
        </w:rPr>
      </w:pPr>
    </w:p>
    <w:p w14:paraId="657107E6" w14:textId="77777777" w:rsidR="00BE09C4" w:rsidRPr="005F77A2" w:rsidRDefault="00BE09C4" w:rsidP="00BE09C4">
      <w:pPr>
        <w:ind w:left="-284" w:right="-238"/>
        <w:jc w:val="both"/>
        <w:rPr>
          <w:rFonts w:ascii="Arial" w:hAnsi="Arial" w:cs="Arial"/>
          <w:bCs/>
          <w:szCs w:val="28"/>
          <w:lang w:val="en-US"/>
        </w:rPr>
      </w:pPr>
    </w:p>
    <w:p w14:paraId="3C48E66F" w14:textId="77777777" w:rsidR="00BE09C4" w:rsidRPr="005F77A2" w:rsidRDefault="00BE09C4" w:rsidP="00BE09C4">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3BD0F08" w14:textId="77777777" w:rsidR="00BE09C4" w:rsidRPr="005F77A2" w:rsidRDefault="00BE09C4" w:rsidP="00BE09C4">
      <w:pPr>
        <w:ind w:left="-284" w:right="-238"/>
        <w:jc w:val="both"/>
        <w:rPr>
          <w:rFonts w:ascii="Arial" w:hAnsi="Arial" w:cs="Arial"/>
          <w:b/>
          <w:szCs w:val="32"/>
          <w:highlight w:val="yellow"/>
          <w:lang w:val="en-US"/>
        </w:rPr>
      </w:pPr>
    </w:p>
    <w:p w14:paraId="16F69687" w14:textId="77777777" w:rsidR="00BE09C4" w:rsidRDefault="00BE09C4" w:rsidP="00BE09C4">
      <w:pPr>
        <w:ind w:left="-284" w:right="-238"/>
        <w:jc w:val="both"/>
        <w:rPr>
          <w:rFonts w:ascii="Arial" w:eastAsia="Acumin Pro" w:hAnsi="Arial" w:cs="Arial"/>
          <w:szCs w:val="24"/>
          <w:lang w:val="en-US"/>
        </w:rPr>
      </w:pPr>
      <w:r w:rsidRPr="003E102B">
        <w:rPr>
          <w:rFonts w:ascii="Arial" w:eastAsia="Acumin Pro" w:hAnsi="Arial" w:cs="Arial"/>
          <w:szCs w:val="24"/>
          <w:lang w:val="en-US"/>
        </w:rPr>
        <w:t>The lease as proposed would be at no cost to Council.</w:t>
      </w:r>
      <w:r>
        <w:rPr>
          <w:rFonts w:ascii="Arial" w:eastAsia="Acumin Pro" w:hAnsi="Arial" w:cs="Arial"/>
          <w:szCs w:val="24"/>
          <w:lang w:val="en-US"/>
        </w:rPr>
        <w:t xml:space="preserve"> </w:t>
      </w:r>
      <w:r w:rsidRPr="003E102B">
        <w:rPr>
          <w:rFonts w:ascii="Arial" w:eastAsia="Acumin Pro" w:hAnsi="Arial" w:cs="Arial"/>
          <w:szCs w:val="24"/>
          <w:lang w:val="en-US"/>
        </w:rPr>
        <w:t xml:space="preserve">Should </w:t>
      </w:r>
      <w:r>
        <w:rPr>
          <w:rFonts w:ascii="Arial" w:eastAsia="Acumin Pro" w:hAnsi="Arial" w:cs="Arial"/>
          <w:szCs w:val="24"/>
          <w:lang w:val="en-US"/>
        </w:rPr>
        <w:t>Council</w:t>
      </w:r>
      <w:r w:rsidRPr="003E102B">
        <w:rPr>
          <w:rFonts w:ascii="Arial" w:eastAsia="Acumin Pro" w:hAnsi="Arial" w:cs="Arial"/>
          <w:szCs w:val="24"/>
          <w:lang w:val="en-US"/>
        </w:rPr>
        <w:t xml:space="preserve"> agree to the recommendation as proposed, the new lease would be prepared by a solicitor and full costs would be on-charged to the </w:t>
      </w:r>
      <w:r>
        <w:rPr>
          <w:rFonts w:ascii="Arial" w:eastAsia="Acumin Pro" w:hAnsi="Arial" w:cs="Arial"/>
          <w:szCs w:val="24"/>
          <w:lang w:val="en-US"/>
        </w:rPr>
        <w:t>Lessee</w:t>
      </w:r>
      <w:r w:rsidRPr="003E102B">
        <w:rPr>
          <w:rFonts w:ascii="Arial" w:eastAsia="Acumin Pro" w:hAnsi="Arial" w:cs="Arial"/>
          <w:szCs w:val="24"/>
          <w:lang w:val="en-US"/>
        </w:rPr>
        <w:t>.</w:t>
      </w:r>
      <w:r>
        <w:rPr>
          <w:rFonts w:ascii="Arial" w:eastAsia="Acumin Pro" w:hAnsi="Arial" w:cs="Arial"/>
          <w:szCs w:val="24"/>
          <w:lang w:val="en-US"/>
        </w:rPr>
        <w:t xml:space="preserve"> </w:t>
      </w:r>
    </w:p>
    <w:p w14:paraId="0CF96CBF" w14:textId="77777777" w:rsidR="00BE09C4" w:rsidRDefault="00BE09C4" w:rsidP="00BE09C4">
      <w:pPr>
        <w:ind w:left="-284" w:right="-238"/>
        <w:jc w:val="both"/>
        <w:rPr>
          <w:rFonts w:ascii="Arial" w:eastAsia="Acumin Pro" w:hAnsi="Arial" w:cs="Arial"/>
          <w:szCs w:val="24"/>
          <w:lang w:val="en-US"/>
        </w:rPr>
      </w:pPr>
    </w:p>
    <w:p w14:paraId="57CD9B99" w14:textId="77777777" w:rsidR="00BE09C4" w:rsidRPr="003E102B" w:rsidRDefault="00BE09C4" w:rsidP="00BE09C4">
      <w:pPr>
        <w:ind w:left="-284" w:right="-238"/>
        <w:jc w:val="both"/>
        <w:rPr>
          <w:rFonts w:ascii="Arial" w:eastAsia="Acumin Pro" w:hAnsi="Arial" w:cs="Arial"/>
          <w:szCs w:val="24"/>
          <w:lang w:val="en-US"/>
        </w:rPr>
      </w:pPr>
      <w:r>
        <w:rPr>
          <w:rFonts w:ascii="Arial" w:eastAsia="Acumin Pro" w:hAnsi="Arial" w:cs="Arial"/>
          <w:szCs w:val="24"/>
          <w:lang w:val="en-US"/>
        </w:rPr>
        <w:t>Additionally, the Lessee will be responsible for but not limited to all fit out and capital improvement costs.</w:t>
      </w:r>
    </w:p>
    <w:p w14:paraId="05D72FFA" w14:textId="77777777" w:rsidR="00BE09C4" w:rsidRDefault="00BE09C4" w:rsidP="00BE09C4">
      <w:pPr>
        <w:ind w:left="-284" w:right="-238"/>
        <w:jc w:val="both"/>
        <w:rPr>
          <w:rFonts w:ascii="Arial" w:eastAsia="Acumin Pro" w:hAnsi="Arial" w:cs="Arial"/>
          <w:szCs w:val="24"/>
          <w:lang w:val="en-US"/>
        </w:rPr>
      </w:pPr>
    </w:p>
    <w:p w14:paraId="2B5832CF" w14:textId="77777777" w:rsidR="00BE09C4" w:rsidRDefault="00BE09C4" w:rsidP="00BE09C4">
      <w:pPr>
        <w:ind w:left="-284" w:right="-238"/>
        <w:jc w:val="both"/>
        <w:rPr>
          <w:rFonts w:ascii="Arial" w:eastAsia="Acumin Pro" w:hAnsi="Arial" w:cs="Arial"/>
          <w:szCs w:val="24"/>
          <w:lang w:val="en-US"/>
        </w:rPr>
      </w:pPr>
      <w:r>
        <w:rPr>
          <w:rFonts w:ascii="Arial" w:eastAsia="Acumin Pro" w:hAnsi="Arial" w:cs="Arial"/>
          <w:szCs w:val="24"/>
          <w:lang w:val="en-US"/>
        </w:rPr>
        <w:t>The City currently does not receive revenue from Haldane House Mt Claremont. Should Council resolve to endorse the recommendation, the proposed lease will provide for an income to the City in rent revenue over a term of 10 years and any further term</w:t>
      </w:r>
      <w:r w:rsidRPr="003E102B">
        <w:rPr>
          <w:rFonts w:ascii="Arial" w:eastAsia="Acumin Pro" w:hAnsi="Arial" w:cs="Arial"/>
          <w:szCs w:val="24"/>
          <w:lang w:val="en-US"/>
        </w:rPr>
        <w:t>.</w:t>
      </w:r>
      <w:r>
        <w:rPr>
          <w:rFonts w:ascii="Arial" w:eastAsia="Acumin Pro" w:hAnsi="Arial" w:cs="Arial"/>
          <w:szCs w:val="24"/>
          <w:lang w:val="en-US"/>
        </w:rPr>
        <w:t xml:space="preserve"> Additionally, all outgoings, preventative maintenance and no-structural maintenance items will become the responsibility of the Lessee.</w:t>
      </w:r>
    </w:p>
    <w:p w14:paraId="71A1F062" w14:textId="77777777" w:rsidR="00BE09C4" w:rsidRDefault="00BE09C4" w:rsidP="00BE09C4">
      <w:pPr>
        <w:ind w:right="-238"/>
        <w:jc w:val="both"/>
        <w:rPr>
          <w:rFonts w:ascii="Arial" w:hAnsi="Arial" w:cs="Arial"/>
          <w:b/>
          <w:color w:val="17365D" w:themeColor="text2" w:themeShade="BF"/>
          <w:sz w:val="28"/>
          <w:szCs w:val="32"/>
          <w:lang w:val="en-US"/>
        </w:rPr>
      </w:pPr>
    </w:p>
    <w:p w14:paraId="6C8FE0DA" w14:textId="77777777" w:rsidR="00BE09C4" w:rsidRDefault="00BE09C4" w:rsidP="00BE09C4">
      <w:pPr>
        <w:ind w:right="-238"/>
        <w:jc w:val="both"/>
        <w:rPr>
          <w:rFonts w:ascii="Arial" w:hAnsi="Arial" w:cs="Arial"/>
          <w:b/>
          <w:color w:val="17365D" w:themeColor="text2" w:themeShade="BF"/>
          <w:sz w:val="28"/>
          <w:szCs w:val="32"/>
          <w:lang w:val="en-US"/>
        </w:rPr>
      </w:pPr>
    </w:p>
    <w:p w14:paraId="66B1F1C5" w14:textId="77777777" w:rsidR="00BE09C4" w:rsidRPr="005F77A2" w:rsidRDefault="00BE09C4" w:rsidP="00BE09C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3950608" w14:textId="77777777" w:rsidR="00BE09C4" w:rsidRPr="005F77A2" w:rsidRDefault="00BE09C4" w:rsidP="00BE09C4">
      <w:pPr>
        <w:ind w:left="-284" w:right="-238"/>
        <w:jc w:val="both"/>
        <w:rPr>
          <w:rFonts w:ascii="Arial" w:hAnsi="Arial" w:cs="Arial"/>
          <w:b/>
          <w:sz w:val="28"/>
          <w:szCs w:val="32"/>
          <w:lang w:val="en-US"/>
        </w:rPr>
      </w:pPr>
    </w:p>
    <w:p w14:paraId="1715373A" w14:textId="77777777" w:rsidR="00BE09C4" w:rsidRDefault="00BE09C4" w:rsidP="00BE09C4">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r>
        <w:rPr>
          <w:rFonts w:ascii="Arial" w:eastAsia="Acumin Pro" w:hAnsi="Arial" w:cs="Arial"/>
          <w:szCs w:val="24"/>
          <w:lang w:val="en-US"/>
        </w:rPr>
        <w:t>with regard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23F46924" w14:textId="77777777" w:rsidR="00BE09C4" w:rsidRDefault="00BE09C4" w:rsidP="00BE09C4">
      <w:pPr>
        <w:ind w:left="-284" w:right="-238"/>
        <w:jc w:val="both"/>
        <w:rPr>
          <w:rFonts w:ascii="Arial" w:eastAsia="Acumin Pro" w:hAnsi="Arial" w:cs="Arial"/>
          <w:szCs w:val="24"/>
          <w:lang w:val="en-US"/>
        </w:rPr>
      </w:pPr>
    </w:p>
    <w:p w14:paraId="72723EFA" w14:textId="77777777" w:rsidR="00BE09C4" w:rsidRDefault="00BE09C4" w:rsidP="00BE09C4">
      <w:pPr>
        <w:ind w:left="-284" w:right="-238"/>
        <w:jc w:val="both"/>
        <w:rPr>
          <w:rFonts w:ascii="Arial" w:eastAsia="Acumin Pro" w:hAnsi="Arial" w:cs="Arial"/>
          <w:szCs w:val="24"/>
          <w:lang w:val="en-US"/>
        </w:rPr>
      </w:pPr>
      <w:r>
        <w:rPr>
          <w:rFonts w:ascii="Arial" w:eastAsia="Acumin Pro" w:hAnsi="Arial" w:cs="Arial"/>
          <w:szCs w:val="24"/>
          <w:lang w:val="en-US"/>
        </w:rPr>
        <w:t xml:space="preserve">Considering ADHD WA are a registered charitable not-for-profit association, they are eligible for an exemption to section 3.58 of the </w:t>
      </w:r>
      <w:r w:rsidRPr="00CF7C14">
        <w:rPr>
          <w:rFonts w:ascii="Arial" w:eastAsia="Acumin Pro" w:hAnsi="Arial" w:cs="Arial"/>
          <w:i/>
          <w:iCs/>
          <w:szCs w:val="24"/>
          <w:lang w:val="en-US"/>
        </w:rPr>
        <w:t>Local Government Act 1995</w:t>
      </w:r>
      <w:r>
        <w:rPr>
          <w:rFonts w:ascii="Arial" w:eastAsia="Acumin Pro" w:hAnsi="Arial" w:cs="Arial"/>
          <w:szCs w:val="24"/>
          <w:lang w:val="en-US"/>
        </w:rPr>
        <w:t xml:space="preserve"> pursuant to Regulation 30 of the </w:t>
      </w:r>
      <w:r w:rsidRPr="00840D39">
        <w:rPr>
          <w:rFonts w:ascii="Arial" w:eastAsia="Acumin Pro" w:hAnsi="Arial" w:cs="Arial"/>
          <w:i/>
          <w:iCs/>
          <w:szCs w:val="24"/>
          <w:lang w:val="en-US"/>
        </w:rPr>
        <w:t>Local Government (Functions and General) Regulations 1996</w:t>
      </w:r>
      <w:r>
        <w:rPr>
          <w:rFonts w:ascii="Arial" w:eastAsia="Acumin Pro" w:hAnsi="Arial" w:cs="Arial"/>
          <w:szCs w:val="24"/>
          <w:lang w:val="en-US"/>
        </w:rPr>
        <w:t>, therefore the proposed disposal of land is not required to be advertised.</w:t>
      </w:r>
    </w:p>
    <w:p w14:paraId="23E6DFCD" w14:textId="77777777" w:rsidR="00BE09C4" w:rsidRDefault="00BE09C4" w:rsidP="00BE09C4">
      <w:pPr>
        <w:ind w:left="-284" w:right="-238"/>
        <w:jc w:val="both"/>
        <w:rPr>
          <w:rFonts w:ascii="Arial" w:eastAsia="Acumin Pro" w:hAnsi="Arial" w:cs="Arial"/>
          <w:szCs w:val="24"/>
          <w:lang w:val="en-US"/>
        </w:rPr>
      </w:pPr>
    </w:p>
    <w:p w14:paraId="6B24935C" w14:textId="77777777" w:rsidR="00BE09C4" w:rsidRDefault="00BE09C4" w:rsidP="00BE09C4">
      <w:pPr>
        <w:ind w:left="-284" w:right="-238"/>
        <w:jc w:val="both"/>
        <w:rPr>
          <w:rFonts w:ascii="Arial" w:eastAsia="Acumin Pro" w:hAnsi="Arial" w:cs="Arial"/>
          <w:szCs w:val="24"/>
          <w:lang w:val="en-US"/>
        </w:rPr>
      </w:pPr>
      <w:r>
        <w:rPr>
          <w:rFonts w:ascii="Arial" w:eastAsia="Acumin Pro" w:hAnsi="Arial" w:cs="Arial"/>
          <w:szCs w:val="24"/>
          <w:lang w:val="en-US"/>
        </w:rPr>
        <w:t xml:space="preserve">Pursuant to section 75 of the </w:t>
      </w:r>
      <w:r w:rsidRPr="00AB0394">
        <w:rPr>
          <w:rFonts w:ascii="Arial" w:eastAsia="Acumin Pro" w:hAnsi="Arial" w:cs="Arial"/>
          <w:i/>
          <w:iCs/>
          <w:szCs w:val="24"/>
          <w:lang w:val="en-US"/>
        </w:rPr>
        <w:t>Land Administration Act 1997,</w:t>
      </w:r>
      <w:r>
        <w:rPr>
          <w:rFonts w:ascii="Arial" w:eastAsia="Acumin Pro" w:hAnsi="Arial" w:cs="Arial"/>
          <w:szCs w:val="24"/>
          <w:lang w:val="en-US"/>
        </w:rPr>
        <w:t xml:space="preserve"> consent of the Minister for Lands is required for conditional freehold land tenure or land subject to a Crown Grant in Trust that is being leased.</w:t>
      </w:r>
    </w:p>
    <w:p w14:paraId="75363318" w14:textId="77777777" w:rsidR="00BE09C4" w:rsidRDefault="00BE09C4" w:rsidP="00BE09C4">
      <w:pPr>
        <w:ind w:left="-284" w:right="-238"/>
        <w:jc w:val="both"/>
        <w:rPr>
          <w:rFonts w:ascii="Arial" w:hAnsi="Arial" w:cs="Arial"/>
          <w:b/>
          <w:color w:val="17365D" w:themeColor="text2" w:themeShade="BF"/>
          <w:sz w:val="28"/>
          <w:szCs w:val="32"/>
          <w:lang w:val="en-US"/>
        </w:rPr>
      </w:pPr>
    </w:p>
    <w:p w14:paraId="3B531788" w14:textId="77777777" w:rsidR="00BE09C4" w:rsidRDefault="00BE09C4" w:rsidP="00BE09C4">
      <w:pPr>
        <w:ind w:left="-284" w:right="-238"/>
        <w:jc w:val="both"/>
        <w:rPr>
          <w:rFonts w:ascii="Arial" w:hAnsi="Arial" w:cs="Arial"/>
          <w:b/>
          <w:color w:val="17365D" w:themeColor="text2" w:themeShade="BF"/>
          <w:sz w:val="28"/>
          <w:szCs w:val="32"/>
          <w:lang w:val="en-US"/>
        </w:rPr>
      </w:pPr>
    </w:p>
    <w:p w14:paraId="7DBA80F6" w14:textId="77777777" w:rsidR="00BE09C4" w:rsidRPr="00C127D8" w:rsidRDefault="00BE09C4" w:rsidP="00BE09C4">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76F26549" w14:textId="77777777" w:rsidR="00BE09C4" w:rsidRDefault="00BE09C4" w:rsidP="00BE09C4">
      <w:pPr>
        <w:ind w:right="-238"/>
        <w:jc w:val="both"/>
        <w:rPr>
          <w:rFonts w:ascii="Arial" w:hAnsi="Arial" w:cs="Arial"/>
          <w:bCs/>
          <w:szCs w:val="24"/>
          <w:lang w:val="en-US"/>
        </w:rPr>
      </w:pPr>
    </w:p>
    <w:p w14:paraId="4C248E8A" w14:textId="77777777" w:rsidR="00BE09C4" w:rsidRPr="00A177C7" w:rsidRDefault="00BE09C4" w:rsidP="00BE09C4">
      <w:pPr>
        <w:ind w:left="-284" w:right="-238"/>
        <w:jc w:val="both"/>
        <w:rPr>
          <w:rFonts w:ascii="Arial" w:hAnsi="Arial" w:cs="Arial"/>
          <w:bCs/>
          <w:szCs w:val="24"/>
          <w:lang w:val="en-US"/>
        </w:rPr>
      </w:pPr>
      <w:r w:rsidRPr="00A177C7">
        <w:rPr>
          <w:rFonts w:ascii="Arial" w:hAnsi="Arial" w:cs="Arial"/>
          <w:bCs/>
          <w:szCs w:val="24"/>
          <w:lang w:val="en-US"/>
        </w:rPr>
        <w:t xml:space="preserve">Should Council resolve to approve </w:t>
      </w:r>
      <w:r w:rsidRPr="1E4C2A49">
        <w:rPr>
          <w:rFonts w:ascii="Arial" w:hAnsi="Arial" w:cs="Arial"/>
          <w:szCs w:val="24"/>
          <w:lang w:val="en-US"/>
        </w:rPr>
        <w:t>a lease for</w:t>
      </w:r>
      <w:r w:rsidRPr="00A177C7">
        <w:rPr>
          <w:rFonts w:ascii="Arial" w:hAnsi="Arial" w:cs="Arial"/>
          <w:bCs/>
          <w:szCs w:val="24"/>
          <w:lang w:val="en-US"/>
        </w:rPr>
        <w:t xml:space="preserve"> </w:t>
      </w:r>
      <w:r>
        <w:rPr>
          <w:rFonts w:ascii="Arial" w:hAnsi="Arial" w:cs="Arial"/>
          <w:bCs/>
          <w:szCs w:val="24"/>
          <w:lang w:val="en-US"/>
        </w:rPr>
        <w:t>Haldane House</w:t>
      </w:r>
      <w:r w:rsidRPr="00A177C7">
        <w:rPr>
          <w:rFonts w:ascii="Arial" w:hAnsi="Arial" w:cs="Arial"/>
          <w:bCs/>
          <w:szCs w:val="24"/>
          <w:lang w:val="en-US"/>
        </w:rPr>
        <w:t xml:space="preserve"> at </w:t>
      </w:r>
      <w:r>
        <w:rPr>
          <w:rFonts w:ascii="Arial" w:hAnsi="Arial" w:cs="Arial"/>
          <w:bCs/>
          <w:szCs w:val="24"/>
          <w:lang w:val="en-US"/>
        </w:rPr>
        <w:t>109 Montgomery Avenue Mt Claremont</w:t>
      </w:r>
      <w:r w:rsidRPr="00A177C7">
        <w:rPr>
          <w:rFonts w:ascii="Arial" w:hAnsi="Arial" w:cs="Arial"/>
          <w:bCs/>
          <w:szCs w:val="24"/>
          <w:lang w:val="en-US"/>
        </w:rPr>
        <w:t xml:space="preserve">, </w:t>
      </w:r>
      <w:r>
        <w:rPr>
          <w:rFonts w:ascii="Arial" w:hAnsi="Arial" w:cs="Arial"/>
          <w:bCs/>
          <w:szCs w:val="24"/>
          <w:lang w:val="en-US"/>
        </w:rPr>
        <w:t>O</w:t>
      </w:r>
      <w:r w:rsidRPr="00A177C7">
        <w:rPr>
          <w:rFonts w:ascii="Arial" w:hAnsi="Arial" w:cs="Arial"/>
          <w:bCs/>
          <w:szCs w:val="24"/>
          <w:lang w:val="en-US"/>
        </w:rPr>
        <w:t xml:space="preserve">fficers will instruct the City’s solicitor to prepare a lease in accordance with the key terms </w:t>
      </w:r>
      <w:r>
        <w:rPr>
          <w:rFonts w:ascii="Arial" w:hAnsi="Arial" w:cs="Arial"/>
          <w:bCs/>
          <w:szCs w:val="24"/>
          <w:lang w:val="en-US"/>
        </w:rPr>
        <w:t xml:space="preserve">and adopted recommendation </w:t>
      </w:r>
      <w:r w:rsidRPr="00A177C7">
        <w:rPr>
          <w:rFonts w:ascii="Arial" w:hAnsi="Arial" w:cs="Arial"/>
          <w:bCs/>
          <w:szCs w:val="24"/>
          <w:lang w:val="en-US"/>
        </w:rPr>
        <w:t>contained within this report at the full cost of the Lessee.</w:t>
      </w:r>
    </w:p>
    <w:p w14:paraId="317D2910" w14:textId="77777777" w:rsidR="00BE09C4" w:rsidRPr="00A177C7" w:rsidRDefault="00BE09C4" w:rsidP="00BE09C4">
      <w:pPr>
        <w:ind w:right="-238"/>
        <w:jc w:val="both"/>
        <w:rPr>
          <w:rFonts w:ascii="Arial" w:hAnsi="Arial" w:cs="Arial"/>
          <w:bCs/>
          <w:szCs w:val="24"/>
          <w:lang w:val="en-US"/>
        </w:rPr>
      </w:pPr>
    </w:p>
    <w:p w14:paraId="299D17FE" w14:textId="77777777" w:rsidR="00BE09C4" w:rsidRDefault="00BE09C4" w:rsidP="00BE09C4">
      <w:pPr>
        <w:ind w:left="-284" w:right="-238"/>
        <w:jc w:val="both"/>
        <w:rPr>
          <w:rFonts w:ascii="Arial" w:hAnsi="Arial" w:cs="Arial"/>
          <w:bCs/>
          <w:szCs w:val="24"/>
          <w:lang w:val="en-US"/>
        </w:rPr>
      </w:pPr>
      <w:r w:rsidRPr="00A177C7">
        <w:rPr>
          <w:rFonts w:ascii="Arial" w:hAnsi="Arial" w:cs="Arial"/>
          <w:bCs/>
          <w:szCs w:val="24"/>
          <w:lang w:val="en-US"/>
        </w:rPr>
        <w:t xml:space="preserve">If Council do not resolve to approve </w:t>
      </w:r>
      <w:r w:rsidRPr="1E4C2A49">
        <w:rPr>
          <w:rFonts w:ascii="Arial" w:hAnsi="Arial" w:cs="Arial"/>
          <w:szCs w:val="24"/>
          <w:lang w:val="en-US"/>
        </w:rPr>
        <w:t>a lease for</w:t>
      </w:r>
      <w:r w:rsidRPr="00A177C7">
        <w:rPr>
          <w:rFonts w:ascii="Arial" w:hAnsi="Arial" w:cs="Arial"/>
          <w:bCs/>
          <w:szCs w:val="24"/>
          <w:lang w:val="en-US"/>
        </w:rPr>
        <w:t xml:space="preserve"> </w:t>
      </w:r>
      <w:r>
        <w:rPr>
          <w:rFonts w:ascii="Arial" w:hAnsi="Arial" w:cs="Arial"/>
          <w:bCs/>
          <w:szCs w:val="24"/>
          <w:lang w:val="en-US"/>
        </w:rPr>
        <w:t>Haldane House</w:t>
      </w:r>
      <w:r w:rsidRPr="00A177C7">
        <w:rPr>
          <w:rFonts w:ascii="Arial" w:hAnsi="Arial" w:cs="Arial"/>
          <w:bCs/>
          <w:szCs w:val="24"/>
          <w:lang w:val="en-US"/>
        </w:rPr>
        <w:t xml:space="preserve"> at </w:t>
      </w:r>
      <w:r>
        <w:rPr>
          <w:rFonts w:ascii="Arial" w:hAnsi="Arial" w:cs="Arial"/>
          <w:bCs/>
          <w:szCs w:val="24"/>
          <w:lang w:val="en-US"/>
        </w:rPr>
        <w:t>109 Montgomery Avenue Mt Claremont</w:t>
      </w:r>
      <w:r w:rsidRPr="00A177C7">
        <w:rPr>
          <w:rFonts w:ascii="Arial" w:hAnsi="Arial" w:cs="Arial"/>
          <w:bCs/>
          <w:szCs w:val="24"/>
          <w:lang w:val="en-US"/>
        </w:rPr>
        <w:t xml:space="preserve">, the proponent will not be able to secure tenure </w:t>
      </w:r>
      <w:r>
        <w:rPr>
          <w:rFonts w:ascii="Arial" w:hAnsi="Arial" w:cs="Arial"/>
          <w:bCs/>
          <w:szCs w:val="24"/>
          <w:lang w:val="en-US"/>
        </w:rPr>
        <w:t xml:space="preserve">within the City </w:t>
      </w:r>
      <w:r w:rsidRPr="00A177C7">
        <w:rPr>
          <w:rFonts w:ascii="Arial" w:hAnsi="Arial" w:cs="Arial"/>
          <w:bCs/>
          <w:szCs w:val="24"/>
          <w:lang w:val="en-US"/>
        </w:rPr>
        <w:t xml:space="preserve">and </w:t>
      </w:r>
      <w:r>
        <w:rPr>
          <w:rFonts w:ascii="Arial" w:hAnsi="Arial" w:cs="Arial"/>
          <w:bCs/>
          <w:szCs w:val="24"/>
          <w:lang w:val="en-US"/>
        </w:rPr>
        <w:t>will</w:t>
      </w:r>
      <w:r w:rsidRPr="00A177C7">
        <w:rPr>
          <w:rFonts w:ascii="Arial" w:hAnsi="Arial" w:cs="Arial"/>
          <w:bCs/>
          <w:szCs w:val="24"/>
          <w:lang w:val="en-US"/>
        </w:rPr>
        <w:t xml:space="preserve"> have to consider their future </w:t>
      </w:r>
      <w:r>
        <w:rPr>
          <w:rFonts w:ascii="Arial" w:hAnsi="Arial" w:cs="Arial"/>
          <w:bCs/>
          <w:szCs w:val="24"/>
          <w:lang w:val="en-US"/>
        </w:rPr>
        <w:t>elsewhere</w:t>
      </w:r>
      <w:r w:rsidRPr="00A177C7">
        <w:rPr>
          <w:rFonts w:ascii="Arial" w:hAnsi="Arial" w:cs="Arial"/>
          <w:bCs/>
          <w:szCs w:val="24"/>
          <w:lang w:val="en-US"/>
        </w:rPr>
        <w:t>.</w:t>
      </w:r>
    </w:p>
    <w:p w14:paraId="0AAE2233" w14:textId="77777777" w:rsidR="00BE09C4" w:rsidRDefault="00BE09C4" w:rsidP="00BE09C4">
      <w:pPr>
        <w:ind w:left="-284" w:right="-238"/>
        <w:jc w:val="both"/>
        <w:rPr>
          <w:rFonts w:ascii="Arial" w:hAnsi="Arial" w:cs="Arial"/>
          <w:szCs w:val="24"/>
        </w:rPr>
      </w:pPr>
    </w:p>
    <w:p w14:paraId="5562B779" w14:textId="77777777" w:rsidR="00BE09C4" w:rsidRDefault="00BE09C4" w:rsidP="00BE09C4">
      <w:pPr>
        <w:ind w:left="-284" w:right="-238"/>
        <w:jc w:val="both"/>
        <w:rPr>
          <w:rFonts w:ascii="Arial" w:hAnsi="Arial" w:cs="Arial"/>
          <w:szCs w:val="24"/>
        </w:rPr>
      </w:pPr>
    </w:p>
    <w:p w14:paraId="47257898" w14:textId="77777777" w:rsidR="00BE09C4" w:rsidRDefault="00BE09C4" w:rsidP="00BE09C4">
      <w:pPr>
        <w:ind w:left="-284" w:right="-238"/>
        <w:jc w:val="both"/>
        <w:rPr>
          <w:rFonts w:ascii="Arial" w:hAnsi="Arial" w:cs="Arial"/>
          <w:szCs w:val="24"/>
        </w:rPr>
      </w:pPr>
    </w:p>
    <w:p w14:paraId="03903EAE" w14:textId="77777777" w:rsidR="00BE09C4" w:rsidRPr="005F77A2" w:rsidRDefault="00BE09C4" w:rsidP="00BE09C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FC15C6C" w14:textId="77777777" w:rsidR="00BE09C4" w:rsidRDefault="00BE09C4" w:rsidP="00BE09C4">
      <w:pPr>
        <w:ind w:right="-238"/>
        <w:jc w:val="both"/>
        <w:rPr>
          <w:rFonts w:ascii="Arial" w:hAnsi="Arial" w:cs="Arial"/>
          <w:bCs/>
          <w:szCs w:val="24"/>
          <w:highlight w:val="yellow"/>
        </w:rPr>
      </w:pPr>
    </w:p>
    <w:p w14:paraId="48037273" w14:textId="77777777" w:rsidR="00BE09C4" w:rsidRDefault="00BE09C4" w:rsidP="00BE09C4">
      <w:pPr>
        <w:ind w:left="-284" w:right="-238"/>
        <w:jc w:val="both"/>
        <w:rPr>
          <w:rFonts w:ascii="Arial" w:hAnsi="Arial" w:cs="Arial"/>
          <w:szCs w:val="24"/>
          <w:lang w:val="en-US"/>
        </w:rPr>
      </w:pPr>
      <w:r>
        <w:rPr>
          <w:rFonts w:ascii="Arial" w:hAnsi="Arial" w:cs="Arial"/>
          <w:szCs w:val="24"/>
          <w:lang w:val="en-US"/>
        </w:rPr>
        <w:t>ADHD WA are regarded as the peek body for providing specialized services to those directly and indirectly impacted by ADHD in WA. They have been actively servicing the community for 30 years, partnering with tertiary institutions, as well as working with schools and community groups.</w:t>
      </w:r>
      <w:r w:rsidRPr="00F3249A">
        <w:rPr>
          <w:rFonts w:ascii="Arial" w:hAnsi="Arial" w:cs="Arial"/>
          <w:bCs/>
          <w:szCs w:val="24"/>
        </w:rPr>
        <w:t xml:space="preserve"> </w:t>
      </w:r>
      <w:r>
        <w:rPr>
          <w:rFonts w:ascii="Arial" w:hAnsi="Arial" w:cs="Arial"/>
          <w:bCs/>
          <w:szCs w:val="24"/>
        </w:rPr>
        <w:t>Since its inception, ADHD WA has also become the one stop shop for information and services for those seeking guidance and support.</w:t>
      </w:r>
    </w:p>
    <w:p w14:paraId="474A901A" w14:textId="77777777" w:rsidR="00BE09C4" w:rsidRDefault="00BE09C4" w:rsidP="00BE09C4">
      <w:pPr>
        <w:ind w:left="-284" w:right="-238"/>
        <w:jc w:val="both"/>
        <w:rPr>
          <w:rFonts w:ascii="Arial" w:hAnsi="Arial" w:cs="Arial"/>
          <w:bCs/>
          <w:szCs w:val="24"/>
        </w:rPr>
      </w:pPr>
    </w:p>
    <w:p w14:paraId="1287059F" w14:textId="77777777" w:rsidR="00BE09C4" w:rsidRPr="004E31BD" w:rsidRDefault="00BE09C4" w:rsidP="00BE09C4">
      <w:pPr>
        <w:ind w:left="-284" w:right="-238"/>
        <w:jc w:val="both"/>
        <w:rPr>
          <w:rFonts w:ascii="Arial" w:hAnsi="Arial" w:cs="Arial"/>
          <w:bCs/>
          <w:szCs w:val="24"/>
        </w:rPr>
      </w:pPr>
      <w:r>
        <w:rPr>
          <w:rFonts w:ascii="Arial" w:hAnsi="Arial" w:cs="Arial"/>
          <w:bCs/>
          <w:szCs w:val="24"/>
        </w:rPr>
        <w:t>The organisation</w:t>
      </w:r>
      <w:r w:rsidRPr="00D74427">
        <w:rPr>
          <w:rFonts w:ascii="Arial" w:hAnsi="Arial" w:cs="Arial"/>
          <w:bCs/>
          <w:szCs w:val="24"/>
        </w:rPr>
        <w:t xml:space="preserve"> is</w:t>
      </w:r>
      <w:r>
        <w:rPr>
          <w:rFonts w:ascii="Arial" w:hAnsi="Arial" w:cs="Arial"/>
          <w:bCs/>
          <w:szCs w:val="24"/>
        </w:rPr>
        <w:t xml:space="preserve"> also</w:t>
      </w:r>
      <w:r w:rsidRPr="00D74427">
        <w:rPr>
          <w:rFonts w:ascii="Arial" w:hAnsi="Arial" w:cs="Arial"/>
          <w:bCs/>
          <w:szCs w:val="24"/>
        </w:rPr>
        <w:t xml:space="preserve"> recognised for the convenience and efficiency of being able to address the needs of the community within one place. To allow their operations and services to continue from a centralised location under one roof, ADHD WA are seeking a lease from the City to secure long term tenure for a suitable premises that will also support the growth of the organisation.</w:t>
      </w:r>
    </w:p>
    <w:p w14:paraId="60EF65DF" w14:textId="77777777" w:rsidR="00BE09C4" w:rsidRPr="00ED38E8" w:rsidRDefault="00BE09C4" w:rsidP="00BE09C4">
      <w:pPr>
        <w:ind w:right="-238"/>
        <w:jc w:val="both"/>
        <w:rPr>
          <w:rFonts w:ascii="Arial" w:hAnsi="Arial" w:cs="Arial"/>
          <w:bCs/>
          <w:szCs w:val="24"/>
          <w:highlight w:val="yellow"/>
        </w:rPr>
      </w:pPr>
    </w:p>
    <w:p w14:paraId="5B24164B" w14:textId="77777777" w:rsidR="00BE09C4" w:rsidRDefault="00BE09C4" w:rsidP="00BE09C4">
      <w:pPr>
        <w:ind w:left="-284" w:right="-238"/>
        <w:jc w:val="both"/>
        <w:rPr>
          <w:rFonts w:ascii="Arial" w:hAnsi="Arial" w:cs="Arial"/>
          <w:bCs/>
          <w:szCs w:val="24"/>
          <w:lang w:val="en-US"/>
        </w:rPr>
      </w:pPr>
      <w:r w:rsidRPr="00814167">
        <w:rPr>
          <w:rFonts w:ascii="Arial" w:hAnsi="Arial" w:cs="Arial"/>
          <w:bCs/>
          <w:szCs w:val="24"/>
        </w:rPr>
        <w:t xml:space="preserve">Officers believe this proposal can be accommodated by way of a lease for </w:t>
      </w:r>
      <w:r>
        <w:rPr>
          <w:rFonts w:ascii="Arial" w:hAnsi="Arial" w:cs="Arial"/>
          <w:bCs/>
          <w:szCs w:val="24"/>
        </w:rPr>
        <w:t xml:space="preserve">Haldane House, 109 </w:t>
      </w:r>
      <w:r w:rsidRPr="00814167">
        <w:rPr>
          <w:rFonts w:ascii="Arial" w:hAnsi="Arial" w:cs="Arial"/>
          <w:bCs/>
          <w:szCs w:val="24"/>
          <w:lang w:val="en-US"/>
        </w:rPr>
        <w:t>Montgomery Avenue Mt Claremont</w:t>
      </w:r>
      <w:r>
        <w:rPr>
          <w:rFonts w:ascii="Arial" w:hAnsi="Arial" w:cs="Arial"/>
          <w:bCs/>
          <w:szCs w:val="24"/>
          <w:lang w:val="en-US"/>
        </w:rPr>
        <w:t xml:space="preserve"> </w:t>
      </w:r>
      <w:r>
        <w:rPr>
          <w:rFonts w:ascii="Arial" w:hAnsi="Arial" w:cs="Arial"/>
          <w:bCs/>
          <w:szCs w:val="24"/>
        </w:rPr>
        <w:t>(</w:t>
      </w:r>
      <w:r w:rsidRPr="00814167">
        <w:rPr>
          <w:rFonts w:ascii="Arial" w:hAnsi="Arial" w:cs="Arial"/>
          <w:bCs/>
          <w:szCs w:val="24"/>
        </w:rPr>
        <w:t>Part</w:t>
      </w:r>
      <w:r w:rsidRPr="00814167">
        <w:rPr>
          <w:rFonts w:ascii="Arial" w:hAnsi="Arial" w:cs="Arial"/>
          <w:bCs/>
          <w:szCs w:val="24"/>
          <w:lang w:val="en-US"/>
        </w:rPr>
        <w:t xml:space="preserve"> Lot 6987 on Deposited Plan 167276</w:t>
      </w:r>
      <w:r>
        <w:rPr>
          <w:rFonts w:ascii="Arial" w:hAnsi="Arial" w:cs="Arial"/>
          <w:bCs/>
          <w:szCs w:val="24"/>
          <w:lang w:val="en-US"/>
        </w:rPr>
        <w:t>)</w:t>
      </w:r>
      <w:r w:rsidRPr="00814167">
        <w:rPr>
          <w:rFonts w:ascii="Arial" w:hAnsi="Arial" w:cs="Arial"/>
          <w:bCs/>
          <w:szCs w:val="24"/>
          <w:lang w:val="en-US"/>
        </w:rPr>
        <w:t>.</w:t>
      </w:r>
      <w:r w:rsidRPr="00814167">
        <w:rPr>
          <w:rFonts w:ascii="Arial" w:hAnsi="Arial" w:cs="Arial"/>
          <w:bCs/>
          <w:szCs w:val="24"/>
        </w:rPr>
        <w:t xml:space="preserve"> </w:t>
      </w:r>
    </w:p>
    <w:p w14:paraId="127825DF" w14:textId="77777777" w:rsidR="00BE09C4" w:rsidRDefault="00BE09C4" w:rsidP="00BE09C4">
      <w:pPr>
        <w:ind w:right="-238"/>
        <w:jc w:val="both"/>
        <w:rPr>
          <w:rFonts w:ascii="Arial" w:hAnsi="Arial" w:cs="Arial"/>
          <w:bCs/>
          <w:szCs w:val="24"/>
        </w:rPr>
      </w:pPr>
    </w:p>
    <w:p w14:paraId="2651A1B2" w14:textId="77777777" w:rsidR="00BE09C4" w:rsidRDefault="00BE09C4" w:rsidP="00BE09C4">
      <w:pPr>
        <w:ind w:right="-238"/>
        <w:jc w:val="both"/>
        <w:rPr>
          <w:rFonts w:ascii="Arial" w:hAnsi="Arial" w:cs="Arial"/>
          <w:bCs/>
          <w:szCs w:val="24"/>
        </w:rPr>
      </w:pPr>
    </w:p>
    <w:p w14:paraId="24B500A8" w14:textId="77777777" w:rsidR="00BE09C4" w:rsidRPr="005F77A2" w:rsidRDefault="00BE09C4" w:rsidP="00BE09C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EE70273" w14:textId="77777777" w:rsidR="00BE09C4" w:rsidRPr="005F77A2" w:rsidRDefault="00BE09C4" w:rsidP="00BE09C4">
      <w:pPr>
        <w:ind w:left="-284" w:right="-238"/>
        <w:jc w:val="both"/>
        <w:rPr>
          <w:rFonts w:ascii="Arial" w:hAnsi="Arial" w:cs="Arial"/>
          <w:b/>
          <w:sz w:val="28"/>
          <w:szCs w:val="32"/>
          <w:lang w:val="en-US"/>
        </w:rPr>
      </w:pPr>
    </w:p>
    <w:p w14:paraId="0F55D251" w14:textId="77777777" w:rsidR="00BE09C4" w:rsidRPr="00AB49BA" w:rsidRDefault="00BE09C4" w:rsidP="00BE09C4">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6A722D6A" w14:textId="77777777" w:rsidR="00BE09C4" w:rsidRDefault="00BE09C4" w:rsidP="00BE09C4">
      <w:pPr>
        <w:ind w:left="-284" w:right="-238"/>
        <w:jc w:val="both"/>
        <w:rPr>
          <w:rFonts w:ascii="Arial" w:hAnsi="Arial" w:cs="Arial"/>
          <w:kern w:val="28"/>
        </w:rPr>
      </w:pPr>
      <w:r>
        <w:rPr>
          <w:rFonts w:ascii="Arial" w:hAnsi="Arial" w:cs="Arial"/>
          <w:kern w:val="28"/>
        </w:rPr>
        <w:t xml:space="preserve">Councillor Smyth- If the lessee delivers all proposed services, will a consideration need to be given to additional parking? </w:t>
      </w:r>
    </w:p>
    <w:p w14:paraId="394519FE" w14:textId="77777777" w:rsidR="00BE09C4" w:rsidRDefault="00BE09C4" w:rsidP="00BE09C4">
      <w:pPr>
        <w:ind w:left="-284" w:right="-238"/>
        <w:jc w:val="both"/>
        <w:rPr>
          <w:rFonts w:ascii="Arial" w:hAnsi="Arial" w:cs="Arial"/>
          <w:kern w:val="28"/>
        </w:rPr>
      </w:pPr>
    </w:p>
    <w:p w14:paraId="2B0300FD" w14:textId="77777777" w:rsidR="00BE09C4" w:rsidRPr="00AB49BA" w:rsidRDefault="00BE09C4" w:rsidP="00BE09C4">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Officer Response</w:t>
      </w:r>
    </w:p>
    <w:p w14:paraId="2D49A9FA" w14:textId="77777777" w:rsidR="00BE09C4" w:rsidRDefault="00BE09C4" w:rsidP="00BE09C4">
      <w:pPr>
        <w:ind w:left="-284" w:right="-238"/>
        <w:jc w:val="both"/>
        <w:rPr>
          <w:rFonts w:ascii="Arial" w:hAnsi="Arial" w:cs="Arial"/>
        </w:rPr>
      </w:pPr>
      <w:r w:rsidRPr="683AE4E7">
        <w:rPr>
          <w:rFonts w:ascii="Arial" w:hAnsi="Arial" w:cs="Arial"/>
          <w:noProof/>
        </w:rPr>
        <w:t>ADHD believe the current on-site parking is sufficient to meet parking demands from services being provided during the day, within normal office hours, as well as any services being provided on Saturday morning.</w:t>
      </w:r>
    </w:p>
    <w:p w14:paraId="7E0A9AE8" w14:textId="77777777" w:rsidR="00BE09C4" w:rsidRDefault="00BE09C4" w:rsidP="00BE09C4">
      <w:pPr>
        <w:ind w:left="-284" w:right="-238"/>
        <w:jc w:val="both"/>
        <w:rPr>
          <w:rFonts w:ascii="Arial" w:hAnsi="Arial" w:cs="Arial"/>
          <w:noProof/>
          <w:kern w:val="28"/>
        </w:rPr>
      </w:pPr>
    </w:p>
    <w:p w14:paraId="77E5B43C" w14:textId="77777777" w:rsidR="00BE09C4" w:rsidRPr="00AB49BA" w:rsidRDefault="00BE09C4" w:rsidP="00BE09C4">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424048AC" w14:textId="77777777" w:rsidR="00BE09C4" w:rsidRDefault="00BE09C4" w:rsidP="00BE09C4">
      <w:pPr>
        <w:ind w:left="-284" w:right="-238"/>
        <w:jc w:val="both"/>
        <w:rPr>
          <w:rFonts w:ascii="Arial" w:hAnsi="Arial" w:cs="Arial"/>
        </w:rPr>
      </w:pPr>
      <w:r>
        <w:rPr>
          <w:rFonts w:ascii="Arial" w:hAnsi="Arial" w:cs="Arial"/>
        </w:rPr>
        <w:t xml:space="preserve">Could an amendment be prepared that removes the 50% discount and applies full market rent. </w:t>
      </w:r>
    </w:p>
    <w:p w14:paraId="3730D776" w14:textId="77777777" w:rsidR="00BE09C4" w:rsidRDefault="00BE09C4" w:rsidP="00BE09C4">
      <w:pPr>
        <w:ind w:left="-284" w:right="-238"/>
        <w:jc w:val="both"/>
        <w:rPr>
          <w:rFonts w:ascii="Arial" w:hAnsi="Arial" w:cs="Arial"/>
          <w:b/>
          <w:color w:val="17365D" w:themeColor="text2" w:themeShade="BF"/>
          <w:kern w:val="28"/>
          <w:szCs w:val="24"/>
        </w:rPr>
      </w:pPr>
    </w:p>
    <w:p w14:paraId="67C68FB3" w14:textId="77777777" w:rsidR="00BE09C4" w:rsidRPr="00AB49BA" w:rsidRDefault="00BE09C4" w:rsidP="00BE09C4">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Officer Response</w:t>
      </w:r>
    </w:p>
    <w:p w14:paraId="4783AAF5" w14:textId="77777777" w:rsidR="00BE09C4" w:rsidRDefault="00BE09C4" w:rsidP="00BE09C4">
      <w:pPr>
        <w:ind w:left="-284" w:right="-238"/>
        <w:jc w:val="both"/>
        <w:rPr>
          <w:rFonts w:ascii="Arial" w:hAnsi="Arial" w:cs="Arial"/>
        </w:rPr>
      </w:pPr>
      <w:r>
        <w:rPr>
          <w:rFonts w:ascii="Arial" w:hAnsi="Arial" w:cs="Arial"/>
          <w:noProof/>
        </w:rPr>
        <w:t>The administration will prepare an amendment for the Council Meeting.</w:t>
      </w:r>
    </w:p>
    <w:p w14:paraId="2142462F" w14:textId="77777777" w:rsidR="00BE09C4" w:rsidRDefault="00BE09C4" w:rsidP="00BE09C4">
      <w:pPr>
        <w:ind w:left="-284" w:right="-238"/>
        <w:jc w:val="both"/>
        <w:rPr>
          <w:rFonts w:ascii="Arial" w:hAnsi="Arial" w:cs="Arial"/>
          <w:bCs/>
          <w:kern w:val="28"/>
          <w:szCs w:val="24"/>
        </w:rPr>
      </w:pPr>
    </w:p>
    <w:p w14:paraId="068B3000" w14:textId="77777777" w:rsidR="00BE09C4" w:rsidRPr="00AB49BA" w:rsidRDefault="00BE09C4" w:rsidP="00BE09C4">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24BD28F3" w14:textId="77777777" w:rsidR="00BE09C4" w:rsidRDefault="00BE09C4" w:rsidP="00BE09C4">
      <w:pPr>
        <w:ind w:left="-284" w:right="-238"/>
        <w:jc w:val="both"/>
        <w:rPr>
          <w:rFonts w:ascii="Arial" w:hAnsi="Arial" w:cs="Arial"/>
        </w:rPr>
      </w:pPr>
      <w:r>
        <w:rPr>
          <w:rFonts w:ascii="Arial" w:hAnsi="Arial" w:cs="Arial"/>
          <w:kern w:val="28"/>
        </w:rPr>
        <w:t xml:space="preserve">Councillor Senathirajah - Why do we propose to give a discount? </w:t>
      </w:r>
    </w:p>
    <w:p w14:paraId="07D8A78E" w14:textId="77777777" w:rsidR="00BE09C4" w:rsidRDefault="00BE09C4" w:rsidP="00BE09C4">
      <w:pPr>
        <w:ind w:left="-284" w:right="-238"/>
        <w:jc w:val="both"/>
        <w:rPr>
          <w:rFonts w:ascii="Arial" w:hAnsi="Arial" w:cs="Arial"/>
          <w:caps/>
          <w:color w:val="17365D" w:themeColor="text2" w:themeShade="BF"/>
        </w:rPr>
      </w:pPr>
    </w:p>
    <w:p w14:paraId="1DA0ABAF" w14:textId="77777777" w:rsidR="00BE09C4" w:rsidRPr="00AB49BA" w:rsidRDefault="00BE09C4" w:rsidP="00BE09C4">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Officer Response</w:t>
      </w:r>
    </w:p>
    <w:p w14:paraId="37E71BC9" w14:textId="77777777" w:rsidR="00BE09C4" w:rsidRDefault="00BE09C4" w:rsidP="00BE09C4">
      <w:pPr>
        <w:ind w:left="-284" w:right="-238"/>
        <w:jc w:val="both"/>
        <w:rPr>
          <w:rFonts w:ascii="Arial" w:eastAsia="Arial" w:hAnsi="Arial" w:cs="Arial"/>
          <w:noProof/>
          <w:szCs w:val="24"/>
        </w:rPr>
      </w:pPr>
      <w:r w:rsidRPr="683AE4E7">
        <w:rPr>
          <w:rFonts w:ascii="Arial" w:eastAsia="Arial" w:hAnsi="Arial" w:cs="Arial"/>
          <w:noProof/>
          <w:szCs w:val="24"/>
        </w:rPr>
        <w:t>Based on ADHD’s social impact proposal, the City believes ADHD will provide a level of social return through the delivery of its services that will contribute to improving the health and well-being of the community.</w:t>
      </w:r>
    </w:p>
    <w:p w14:paraId="3821C53D" w14:textId="77777777" w:rsidR="00BE09C4" w:rsidRDefault="00BE09C4" w:rsidP="00BE09C4">
      <w:pPr>
        <w:ind w:left="-284" w:right="-238"/>
        <w:jc w:val="both"/>
        <w:rPr>
          <w:rFonts w:ascii="Arial" w:eastAsia="Arial" w:hAnsi="Arial" w:cs="Arial"/>
          <w:noProof/>
          <w:szCs w:val="24"/>
        </w:rPr>
      </w:pPr>
    </w:p>
    <w:p w14:paraId="6B2C3332" w14:textId="77777777" w:rsidR="00012AAC" w:rsidRDefault="00012AAC" w:rsidP="001C23DF">
      <w:pPr>
        <w:ind w:right="-238"/>
        <w:rPr>
          <w:rFonts w:ascii="Arial" w:hAnsi="Arial" w:cs="Arial"/>
          <w:caps/>
          <w:color w:val="17365D" w:themeColor="text2" w:themeShade="BF"/>
          <w:szCs w:val="24"/>
        </w:rPr>
      </w:pPr>
    </w:p>
    <w:p w14:paraId="4CE443A0" w14:textId="77777777" w:rsidR="00012AAC" w:rsidRDefault="00012AAC" w:rsidP="001C23DF">
      <w:pPr>
        <w:ind w:right="-238"/>
        <w:rPr>
          <w:rFonts w:ascii="Arial" w:hAnsi="Arial" w:cs="Arial"/>
          <w:b/>
          <w:color w:val="17365D" w:themeColor="text2" w:themeShade="BF"/>
          <w:kern w:val="28"/>
          <w:szCs w:val="24"/>
        </w:rPr>
      </w:pPr>
    </w:p>
    <w:p w14:paraId="4BA1D60F" w14:textId="77777777" w:rsidR="00012AAC" w:rsidRDefault="00012AAC">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7E34AA23" w:rsidR="00F50013" w:rsidRPr="00164E62" w:rsidRDefault="0095739B" w:rsidP="00E80E9B">
      <w:pPr>
        <w:pStyle w:val="Heading1"/>
        <w:numPr>
          <w:ilvl w:val="0"/>
          <w:numId w:val="107"/>
        </w:numPr>
        <w:tabs>
          <w:tab w:val="clear" w:pos="720"/>
          <w:tab w:val="clear" w:pos="2410"/>
          <w:tab w:val="clear" w:pos="2977"/>
          <w:tab w:val="clear" w:pos="8335"/>
          <w:tab w:val="clear" w:pos="8505"/>
        </w:tabs>
        <w:spacing w:before="0" w:after="0"/>
        <w:ind w:left="-284" w:right="-238" w:hanging="850"/>
        <w:rPr>
          <w:sz w:val="32"/>
          <w:szCs w:val="22"/>
        </w:rPr>
      </w:pPr>
      <w:bookmarkStart w:id="32" w:name="_Toc137222943"/>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3239C2">
        <w:rPr>
          <w:rFonts w:ascii="Arial" w:hAnsi="Arial" w:cs="Arial"/>
          <w:caps w:val="0"/>
          <w:color w:val="17365D" w:themeColor="text2" w:themeShade="BF"/>
          <w:szCs w:val="28"/>
          <w:u w:val="none"/>
        </w:rPr>
        <w:t>19.05.23</w:t>
      </w:r>
      <w:r w:rsidR="00F50013" w:rsidRPr="00164E62">
        <w:rPr>
          <w:rFonts w:ascii="Arial" w:hAnsi="Arial" w:cs="Arial"/>
          <w:caps w:val="0"/>
          <w:color w:val="17365D" w:themeColor="text2" w:themeShade="BF"/>
          <w:szCs w:val="28"/>
          <w:u w:val="none"/>
        </w:rPr>
        <w:t xml:space="preserve"> to PD</w:t>
      </w:r>
      <w:r w:rsidR="003239C2">
        <w:rPr>
          <w:rFonts w:ascii="Arial" w:hAnsi="Arial" w:cs="Arial"/>
          <w:caps w:val="0"/>
          <w:color w:val="17365D" w:themeColor="text2" w:themeShade="BF"/>
          <w:szCs w:val="28"/>
          <w:u w:val="none"/>
        </w:rPr>
        <w:t>21.05.23</w:t>
      </w:r>
      <w:bookmarkEnd w:id="32"/>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A05ACD">
      <w:pPr>
        <w:pStyle w:val="CouncilHeading"/>
      </w:pPr>
    </w:p>
    <w:p w14:paraId="3F486264" w14:textId="003DBBFC" w:rsidR="00B40CA6" w:rsidRPr="00B40CA6" w:rsidRDefault="001732BF" w:rsidP="00E80E9B">
      <w:pPr>
        <w:pStyle w:val="Heading1"/>
        <w:numPr>
          <w:ilvl w:val="1"/>
          <w:numId w:val="105"/>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3" w:name="_Toc137222944"/>
      <w:r>
        <w:rPr>
          <w:rFonts w:ascii="Arial" w:hAnsi="Arial" w:cs="Arial"/>
          <w:caps w:val="0"/>
          <w:color w:val="17365D" w:themeColor="text2" w:themeShade="BF"/>
          <w:u w:val="none"/>
        </w:rPr>
        <w:t xml:space="preserve">PD19.05.23 </w:t>
      </w:r>
      <w:r w:rsidRPr="001732BF">
        <w:rPr>
          <w:rFonts w:ascii="Arial" w:hAnsi="Arial" w:cs="Arial"/>
          <w:caps w:val="0"/>
          <w:color w:val="17365D" w:themeColor="text2" w:themeShade="BF"/>
          <w:u w:val="none"/>
        </w:rPr>
        <w:t>Adoption for Advertising – Nedlands Stirling Highway Activity Corridor (NSHAC) Strategy and Scheme Amendment</w:t>
      </w:r>
      <w:bookmarkEnd w:id="33"/>
      <w:r w:rsidRPr="001732BF">
        <w:rPr>
          <w:rFonts w:ascii="Arial" w:hAnsi="Arial" w:cs="Arial"/>
          <w:caps w:val="0"/>
          <w:color w:val="17365D" w:themeColor="text2" w:themeShade="BF"/>
          <w:u w:val="none"/>
        </w:rPr>
        <w:t xml:space="preserve"> </w:t>
      </w:r>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552"/>
        <w:gridCol w:w="7088"/>
      </w:tblGrid>
      <w:tr w:rsidR="007129F2" w:rsidRPr="0002643E" w14:paraId="5B21715B" w14:textId="77777777" w:rsidTr="63853393">
        <w:tc>
          <w:tcPr>
            <w:tcW w:w="2552" w:type="dxa"/>
          </w:tcPr>
          <w:p w14:paraId="5ACC6E79"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Meeting &amp; Date</w:t>
            </w:r>
          </w:p>
        </w:tc>
        <w:tc>
          <w:tcPr>
            <w:tcW w:w="7088" w:type="dxa"/>
          </w:tcPr>
          <w:p w14:paraId="6FB70400" w14:textId="51367357" w:rsidR="007129F2" w:rsidRPr="0002643E" w:rsidRDefault="007129F2" w:rsidP="00DA033B">
            <w:pPr>
              <w:tabs>
                <w:tab w:val="right" w:pos="595"/>
                <w:tab w:val="left" w:pos="879"/>
              </w:tabs>
              <w:ind w:left="879" w:right="39" w:hanging="879"/>
              <w:jc w:val="both"/>
              <w:rPr>
                <w:rFonts w:ascii="Arial" w:eastAsia="Times New Roman" w:hAnsi="Arial" w:cs="Arial"/>
                <w:lang w:eastAsia="en-AU"/>
              </w:rPr>
            </w:pPr>
            <w:r w:rsidRPr="15384C73">
              <w:rPr>
                <w:rFonts w:ascii="Arial" w:eastAsia="Times New Roman" w:hAnsi="Arial" w:cs="Arial"/>
                <w:lang w:eastAsia="en-AU"/>
              </w:rPr>
              <w:t xml:space="preserve">Council Meeting – </w:t>
            </w:r>
            <w:r w:rsidR="0F784C7D" w:rsidRPr="15384C73">
              <w:rPr>
                <w:rFonts w:ascii="Arial" w:eastAsia="Times New Roman" w:hAnsi="Arial" w:cs="Arial"/>
                <w:lang w:eastAsia="en-AU"/>
              </w:rPr>
              <w:t>23</w:t>
            </w:r>
            <w:r w:rsidRPr="15384C73">
              <w:rPr>
                <w:rFonts w:ascii="Arial" w:eastAsia="Times New Roman" w:hAnsi="Arial" w:cs="Arial"/>
                <w:lang w:eastAsia="en-AU"/>
              </w:rPr>
              <w:t xml:space="preserve"> May 2023</w:t>
            </w:r>
          </w:p>
        </w:tc>
      </w:tr>
      <w:tr w:rsidR="007129F2" w:rsidRPr="0002643E" w14:paraId="686BA2CD" w14:textId="77777777" w:rsidTr="63853393">
        <w:tc>
          <w:tcPr>
            <w:tcW w:w="2552" w:type="dxa"/>
          </w:tcPr>
          <w:p w14:paraId="2D06858E"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Applicant</w:t>
            </w:r>
          </w:p>
        </w:tc>
        <w:tc>
          <w:tcPr>
            <w:tcW w:w="7088" w:type="dxa"/>
          </w:tcPr>
          <w:p w14:paraId="6E3E55BA" w14:textId="77777777" w:rsidR="007129F2" w:rsidRPr="0002643E" w:rsidRDefault="007129F2" w:rsidP="00DA033B">
            <w:pPr>
              <w:tabs>
                <w:tab w:val="right" w:pos="595"/>
                <w:tab w:val="left" w:pos="879"/>
              </w:tabs>
              <w:ind w:left="879" w:right="39" w:hanging="879"/>
              <w:jc w:val="both"/>
              <w:rPr>
                <w:rFonts w:ascii="Arial" w:eastAsia="Times New Roman" w:hAnsi="Arial" w:cs="Arial"/>
                <w:szCs w:val="24"/>
                <w:lang w:eastAsia="en-AU"/>
              </w:rPr>
            </w:pPr>
            <w:r w:rsidRPr="0002643E">
              <w:rPr>
                <w:rFonts w:ascii="Arial" w:eastAsia="Times New Roman" w:hAnsi="Arial" w:cs="Arial"/>
                <w:szCs w:val="24"/>
                <w:lang w:eastAsia="en-AU"/>
              </w:rPr>
              <w:t>City of Nedlands</w:t>
            </w:r>
          </w:p>
        </w:tc>
      </w:tr>
      <w:tr w:rsidR="007129F2" w:rsidRPr="0002643E" w14:paraId="011DC841" w14:textId="77777777" w:rsidTr="63853393">
        <w:tc>
          <w:tcPr>
            <w:tcW w:w="2552" w:type="dxa"/>
          </w:tcPr>
          <w:p w14:paraId="04517169" w14:textId="77777777" w:rsidR="007129F2" w:rsidRPr="0002643E" w:rsidRDefault="007129F2" w:rsidP="00DA033B">
            <w:pPr>
              <w:ind w:left="33" w:right="110" w:hanging="33"/>
              <w:jc w:val="both"/>
              <w:rPr>
                <w:rFonts w:ascii="Arial" w:eastAsia="Times New Roman" w:hAnsi="Arial" w:cs="Arial"/>
                <w:b/>
                <w:bCs/>
                <w:color w:val="244061"/>
                <w:szCs w:val="24"/>
                <w:lang w:eastAsia="en-AU"/>
              </w:rPr>
            </w:pPr>
            <w:r w:rsidRPr="0002643E">
              <w:rPr>
                <w:rFonts w:ascii="Arial" w:eastAsia="Times New Roman" w:hAnsi="Arial" w:cs="Arial"/>
                <w:b/>
                <w:color w:val="244061"/>
                <w:szCs w:val="24"/>
                <w:lang w:eastAsia="en-AU"/>
              </w:rPr>
              <w:t xml:space="preserve">Employee </w:t>
            </w:r>
            <w:r w:rsidRPr="005C0383">
              <w:rPr>
                <w:rFonts w:ascii="Arial" w:eastAsia="Times New Roman" w:hAnsi="Arial" w:cs="Arial"/>
                <w:b/>
                <w:color w:val="244061"/>
                <w:szCs w:val="24"/>
                <w:lang w:eastAsia="en-AU"/>
              </w:rPr>
              <w:t>di</w:t>
            </w:r>
            <w:r w:rsidRPr="0002643E">
              <w:rPr>
                <w:rFonts w:ascii="Arial" w:eastAsia="Times New Roman" w:hAnsi="Arial" w:cs="Arial"/>
                <w:b/>
                <w:color w:val="244061"/>
                <w:szCs w:val="24"/>
                <w:lang w:eastAsia="en-AU"/>
              </w:rPr>
              <w:t>sclosure under section 5.70 Local Government Act 1995</w:t>
            </w:r>
            <w:r w:rsidRPr="0002643E">
              <w:rPr>
                <w:rFonts w:ascii="Arial" w:eastAsia="Times New Roman" w:hAnsi="Arial" w:cs="Arial"/>
                <w:b/>
                <w:bCs/>
                <w:color w:val="244061"/>
                <w:szCs w:val="24"/>
                <w:lang w:eastAsia="en-AU"/>
              </w:rPr>
              <w:t xml:space="preserve"> </w:t>
            </w:r>
          </w:p>
        </w:tc>
        <w:tc>
          <w:tcPr>
            <w:tcW w:w="7088" w:type="dxa"/>
          </w:tcPr>
          <w:p w14:paraId="437881F1" w14:textId="77777777" w:rsidR="007129F2" w:rsidRPr="0002643E" w:rsidRDefault="007129F2" w:rsidP="00DA033B">
            <w:pPr>
              <w:tabs>
                <w:tab w:val="right" w:pos="595"/>
              </w:tabs>
              <w:ind w:right="39"/>
              <w:rPr>
                <w:rFonts w:ascii="Arial" w:eastAsia="Times New Roman" w:hAnsi="Arial" w:cs="Arial"/>
                <w:szCs w:val="24"/>
                <w:lang w:eastAsia="en-AU"/>
              </w:rPr>
            </w:pPr>
            <w:r w:rsidRPr="0002643E">
              <w:rPr>
                <w:rFonts w:ascii="Arial" w:eastAsia="Times New Roman" w:hAnsi="Arial" w:cs="Arial"/>
                <w:szCs w:val="24"/>
                <w:lang w:eastAsia="en-AU"/>
              </w:rPr>
              <w:t>The author, reviewers and authoriser of this report declare they have no financial or impartiality interest with this matter.</w:t>
            </w:r>
          </w:p>
        </w:tc>
      </w:tr>
      <w:tr w:rsidR="007129F2" w:rsidRPr="0002643E" w14:paraId="51D1CC51" w14:textId="77777777" w:rsidTr="63853393">
        <w:tc>
          <w:tcPr>
            <w:tcW w:w="2552" w:type="dxa"/>
          </w:tcPr>
          <w:p w14:paraId="6E9826F3"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Report Author</w:t>
            </w:r>
          </w:p>
        </w:tc>
        <w:tc>
          <w:tcPr>
            <w:tcW w:w="7088" w:type="dxa"/>
          </w:tcPr>
          <w:p w14:paraId="5E1B211A" w14:textId="77777777" w:rsidR="007129F2" w:rsidRPr="0002643E" w:rsidRDefault="007129F2" w:rsidP="00DA033B">
            <w:pPr>
              <w:tabs>
                <w:tab w:val="right" w:pos="595"/>
                <w:tab w:val="left" w:pos="879"/>
              </w:tabs>
              <w:ind w:left="879" w:right="39" w:hanging="879"/>
              <w:jc w:val="both"/>
              <w:rPr>
                <w:rFonts w:ascii="Arial" w:eastAsia="Times New Roman" w:hAnsi="Arial" w:cs="Arial"/>
                <w:szCs w:val="24"/>
                <w:lang w:eastAsia="en-AU"/>
              </w:rPr>
            </w:pPr>
            <w:r w:rsidRPr="0002643E">
              <w:rPr>
                <w:rFonts w:ascii="Arial" w:eastAsia="Times New Roman" w:hAnsi="Arial" w:cs="Arial"/>
                <w:szCs w:val="24"/>
                <w:lang w:eastAsia="en-AU"/>
              </w:rPr>
              <w:t>Roy Winslow – Manager Urban Planning</w:t>
            </w:r>
          </w:p>
        </w:tc>
      </w:tr>
      <w:tr w:rsidR="007129F2" w:rsidRPr="0002643E" w14:paraId="2854FC7F" w14:textId="77777777" w:rsidTr="63853393">
        <w:tc>
          <w:tcPr>
            <w:tcW w:w="2552" w:type="dxa"/>
          </w:tcPr>
          <w:p w14:paraId="78983283" w14:textId="273EBC69"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Director</w:t>
            </w:r>
          </w:p>
        </w:tc>
        <w:tc>
          <w:tcPr>
            <w:tcW w:w="7088" w:type="dxa"/>
          </w:tcPr>
          <w:p w14:paraId="01D6CBCC" w14:textId="77777777" w:rsidR="007129F2" w:rsidRPr="0002643E" w:rsidRDefault="007129F2" w:rsidP="00DA033B">
            <w:pPr>
              <w:tabs>
                <w:tab w:val="right" w:pos="595"/>
                <w:tab w:val="left" w:pos="879"/>
              </w:tabs>
              <w:ind w:left="879" w:right="39" w:hanging="879"/>
              <w:jc w:val="both"/>
              <w:rPr>
                <w:rFonts w:ascii="Arial" w:eastAsia="Times New Roman" w:hAnsi="Arial" w:cs="Arial"/>
                <w:szCs w:val="24"/>
                <w:lang w:eastAsia="en-AU"/>
              </w:rPr>
            </w:pPr>
            <w:r w:rsidRPr="0002643E">
              <w:rPr>
                <w:rFonts w:ascii="Arial" w:eastAsia="Times New Roman" w:hAnsi="Arial" w:cs="Arial"/>
                <w:szCs w:val="24"/>
                <w:lang w:eastAsia="en-AU"/>
              </w:rPr>
              <w:t>Tony Free – Director Planning and Development</w:t>
            </w:r>
          </w:p>
        </w:tc>
      </w:tr>
      <w:tr w:rsidR="007129F2" w:rsidRPr="0002643E" w14:paraId="3AE5F413" w14:textId="77777777" w:rsidTr="63853393">
        <w:tc>
          <w:tcPr>
            <w:tcW w:w="2552" w:type="dxa"/>
          </w:tcPr>
          <w:p w14:paraId="5F674E22"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Attachments</w:t>
            </w:r>
          </w:p>
        </w:tc>
        <w:tc>
          <w:tcPr>
            <w:tcW w:w="7088" w:type="dxa"/>
          </w:tcPr>
          <w:p w14:paraId="192D4F76" w14:textId="77777777" w:rsidR="007129F2" w:rsidRPr="0002643E" w:rsidRDefault="007129F2" w:rsidP="001F6129">
            <w:pPr>
              <w:numPr>
                <w:ilvl w:val="0"/>
                <w:numId w:val="12"/>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 xml:space="preserve">NSHAC Strategy </w:t>
            </w:r>
          </w:p>
          <w:p w14:paraId="7A4E24ED" w14:textId="77777777" w:rsidR="007129F2" w:rsidRPr="0002643E" w:rsidRDefault="007129F2" w:rsidP="001F6129">
            <w:pPr>
              <w:numPr>
                <w:ilvl w:val="0"/>
                <w:numId w:val="12"/>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 xml:space="preserve">Scheme Amendment Report </w:t>
            </w:r>
          </w:p>
          <w:p w14:paraId="22EB87BE" w14:textId="77777777" w:rsidR="007129F2" w:rsidRPr="0002643E" w:rsidRDefault="007129F2" w:rsidP="001F6129">
            <w:pPr>
              <w:numPr>
                <w:ilvl w:val="0"/>
                <w:numId w:val="12"/>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Proposed Schedule 4: Building Heights</w:t>
            </w:r>
          </w:p>
          <w:p w14:paraId="40C35060" w14:textId="77777777" w:rsidR="007129F2" w:rsidRPr="0002643E" w:rsidRDefault="007129F2" w:rsidP="001F6129">
            <w:pPr>
              <w:numPr>
                <w:ilvl w:val="0"/>
                <w:numId w:val="12"/>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Proposed Schedule 5: Access Network</w:t>
            </w:r>
          </w:p>
          <w:p w14:paraId="6B8816C6" w14:textId="245778D7" w:rsidR="007129F2" w:rsidRPr="0002643E" w:rsidRDefault="007129F2" w:rsidP="001F6129">
            <w:pPr>
              <w:numPr>
                <w:ilvl w:val="0"/>
                <w:numId w:val="12"/>
              </w:numPr>
              <w:tabs>
                <w:tab w:val="right" w:pos="595"/>
                <w:tab w:val="left" w:pos="879"/>
              </w:tabs>
              <w:ind w:left="426" w:right="39" w:hanging="426"/>
              <w:jc w:val="both"/>
              <w:rPr>
                <w:rFonts w:ascii="Arial" w:eastAsia="Times New Roman" w:hAnsi="Arial" w:cs="Arial"/>
                <w:lang w:eastAsia="en-AU"/>
              </w:rPr>
            </w:pPr>
            <w:r w:rsidRPr="683AE4E7">
              <w:rPr>
                <w:rFonts w:ascii="Arial" w:eastAsia="Times New Roman" w:hAnsi="Arial" w:cs="Arial"/>
                <w:lang w:eastAsia="en-AU"/>
              </w:rPr>
              <w:t>Proposed zoning map</w:t>
            </w:r>
          </w:p>
          <w:p w14:paraId="097B4E2B" w14:textId="6031045D" w:rsidR="1B3F7A0A" w:rsidRPr="00C74E68" w:rsidRDefault="2AC46995" w:rsidP="001F6129">
            <w:pPr>
              <w:numPr>
                <w:ilvl w:val="0"/>
                <w:numId w:val="12"/>
              </w:numPr>
              <w:tabs>
                <w:tab w:val="right" w:pos="595"/>
                <w:tab w:val="left" w:pos="879"/>
              </w:tabs>
              <w:ind w:left="426" w:right="39" w:hanging="426"/>
              <w:jc w:val="both"/>
              <w:rPr>
                <w:rFonts w:ascii="Arial" w:eastAsia="Times New Roman" w:hAnsi="Arial" w:cs="Arial"/>
                <w:lang w:eastAsia="en-AU"/>
              </w:rPr>
            </w:pPr>
            <w:r w:rsidRPr="00C74E68">
              <w:rPr>
                <w:rFonts w:ascii="Arial" w:eastAsia="Times New Roman" w:hAnsi="Arial" w:cs="Arial"/>
                <w:lang w:eastAsia="en-AU"/>
              </w:rPr>
              <w:t>Potential Overshadowing of the Rose Gardens</w:t>
            </w:r>
          </w:p>
          <w:p w14:paraId="1FEF503D" w14:textId="37A45752" w:rsidR="007129F2" w:rsidRPr="0002643E" w:rsidRDefault="74E31C1C" w:rsidP="001F6129">
            <w:pPr>
              <w:numPr>
                <w:ilvl w:val="0"/>
                <w:numId w:val="12"/>
              </w:numPr>
              <w:tabs>
                <w:tab w:val="right" w:pos="595"/>
                <w:tab w:val="left" w:pos="879"/>
              </w:tabs>
              <w:ind w:left="426" w:right="39" w:hanging="426"/>
              <w:jc w:val="both"/>
              <w:rPr>
                <w:rFonts w:ascii="Arial" w:eastAsia="Times New Roman" w:hAnsi="Arial" w:cs="Arial"/>
                <w:b/>
                <w:bCs/>
                <w:szCs w:val="24"/>
                <w:lang w:eastAsia="en-AU"/>
              </w:rPr>
            </w:pPr>
            <w:r w:rsidRPr="00C74E68">
              <w:rPr>
                <w:rFonts w:ascii="Arial" w:eastAsia="Times New Roman" w:hAnsi="Arial" w:cs="Arial"/>
                <w:lang w:eastAsia="en-AU"/>
              </w:rPr>
              <w:t>Revised Zoning Map</w:t>
            </w:r>
          </w:p>
        </w:tc>
      </w:tr>
    </w:tbl>
    <w:p w14:paraId="53A06CB4" w14:textId="77777777" w:rsidR="007129F2" w:rsidRDefault="007129F2" w:rsidP="007129F2">
      <w:pPr>
        <w:ind w:right="-330"/>
        <w:jc w:val="both"/>
        <w:rPr>
          <w:rFonts w:ascii="Arial" w:eastAsia="Calibri" w:hAnsi="Arial" w:cs="Arial"/>
          <w:b/>
          <w:szCs w:val="24"/>
        </w:rPr>
      </w:pPr>
    </w:p>
    <w:p w14:paraId="5E925D87" w14:textId="5F7EA94C" w:rsidR="00087AD8" w:rsidRPr="00147AEA" w:rsidRDefault="00087AD8">
      <w:pPr>
        <w:ind w:left="-567"/>
        <w:rPr>
          <w:rFonts w:ascii="Arial" w:hAnsi="Arial" w:cs="Arial"/>
          <w:szCs w:val="24"/>
        </w:rPr>
      </w:pPr>
      <w:r w:rsidRPr="00147AEA">
        <w:rPr>
          <w:rFonts w:ascii="Arial" w:hAnsi="Arial" w:cs="Arial"/>
          <w:szCs w:val="24"/>
        </w:rPr>
        <w:t xml:space="preserve">Councillor </w:t>
      </w:r>
      <w:r>
        <w:rPr>
          <w:rFonts w:ascii="Arial" w:hAnsi="Arial" w:cs="Arial"/>
          <w:szCs w:val="24"/>
        </w:rPr>
        <w:t xml:space="preserve">Hodsdon &amp; Councillor Brackenridge </w:t>
      </w:r>
      <w:r w:rsidRPr="00147AEA">
        <w:rPr>
          <w:rFonts w:ascii="Arial" w:hAnsi="Arial" w:cs="Arial"/>
          <w:szCs w:val="24"/>
        </w:rPr>
        <w:t xml:space="preserve">left the room at </w:t>
      </w:r>
      <w:r>
        <w:rPr>
          <w:rFonts w:ascii="Arial" w:hAnsi="Arial" w:cs="Arial"/>
          <w:szCs w:val="24"/>
        </w:rPr>
        <w:t>7.18</w:t>
      </w:r>
      <w:r w:rsidRPr="00147AEA">
        <w:rPr>
          <w:rFonts w:ascii="Arial" w:hAnsi="Arial" w:cs="Arial"/>
          <w:szCs w:val="24"/>
        </w:rPr>
        <w:t xml:space="preserve"> pm.</w:t>
      </w:r>
    </w:p>
    <w:p w14:paraId="57BDFF13" w14:textId="67485FDC" w:rsidR="00012AAC" w:rsidRDefault="00012AAC" w:rsidP="005C540E">
      <w:pPr>
        <w:ind w:left="-284" w:right="-330"/>
        <w:jc w:val="both"/>
        <w:rPr>
          <w:rFonts w:ascii="Arial" w:eastAsia="Calibri" w:hAnsi="Arial" w:cs="Arial"/>
          <w:b/>
          <w:szCs w:val="24"/>
        </w:rPr>
      </w:pPr>
    </w:p>
    <w:p w14:paraId="2242CFA8" w14:textId="598A3F4D" w:rsidR="00087AD8" w:rsidRPr="005C540E" w:rsidRDefault="005C540E" w:rsidP="005C540E">
      <w:pPr>
        <w:ind w:left="-284" w:right="-330"/>
        <w:jc w:val="both"/>
        <w:rPr>
          <w:rFonts w:ascii="Arial" w:eastAsia="Calibri" w:hAnsi="Arial" w:cs="Arial"/>
          <w:b/>
          <w:color w:val="244061" w:themeColor="accent1" w:themeShade="80"/>
          <w:szCs w:val="24"/>
        </w:rPr>
      </w:pPr>
      <w:r w:rsidRPr="005C540E">
        <w:rPr>
          <w:rFonts w:ascii="Arial" w:eastAsia="Calibri" w:hAnsi="Arial" w:cs="Arial"/>
          <w:b/>
          <w:color w:val="244061" w:themeColor="accent1" w:themeShade="80"/>
          <w:szCs w:val="24"/>
        </w:rPr>
        <w:t>Financial Interest – Councillor Hodsdon</w:t>
      </w:r>
    </w:p>
    <w:p w14:paraId="73A28A62" w14:textId="77777777" w:rsidR="005C540E" w:rsidRPr="005C540E" w:rsidRDefault="005C540E" w:rsidP="005C540E">
      <w:pPr>
        <w:ind w:left="-284" w:right="-330"/>
        <w:jc w:val="both"/>
        <w:rPr>
          <w:rFonts w:ascii="Arial" w:eastAsia="Calibri" w:hAnsi="Arial" w:cs="Arial"/>
          <w:bCs/>
          <w:color w:val="244061" w:themeColor="accent1" w:themeShade="80"/>
          <w:szCs w:val="24"/>
        </w:rPr>
      </w:pPr>
    </w:p>
    <w:p w14:paraId="29E3A046" w14:textId="77777777" w:rsidR="00336295" w:rsidRPr="00336295" w:rsidRDefault="00336295" w:rsidP="00336295">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336295">
        <w:rPr>
          <w:rFonts w:ascii="Arial" w:hAnsi="Arial" w:cs="Arial"/>
          <w:szCs w:val="24"/>
        </w:rPr>
        <w:t xml:space="preserve">Councillor Hodsdon disclosed a financial interest in Item 16.1 – </w:t>
      </w:r>
      <w:r w:rsidRPr="00336295">
        <w:rPr>
          <w:rFonts w:ascii="Arial" w:hAnsi="Arial" w:cs="Arial"/>
          <w:bCs/>
          <w:szCs w:val="24"/>
        </w:rPr>
        <w:t>PD19.05.23 Adoption for Advertising – Nedlands Stirling Highway Activity Corridor (NSHAC) Strategy and Scheme Amendment</w:t>
      </w:r>
      <w:r w:rsidRPr="00336295">
        <w:rPr>
          <w:rFonts w:ascii="Arial" w:hAnsi="Arial" w:cs="Arial"/>
          <w:szCs w:val="24"/>
        </w:rPr>
        <w:t>, his interest being that he owns property on Stirling Highway, Nedlands. Councillor Hodsdon declared that he would leave the room during discussion on this item.</w:t>
      </w:r>
    </w:p>
    <w:p w14:paraId="42B1E528" w14:textId="77777777" w:rsidR="00087AD8" w:rsidRDefault="00087AD8" w:rsidP="007129F2">
      <w:pPr>
        <w:ind w:right="-330"/>
        <w:jc w:val="both"/>
        <w:rPr>
          <w:rFonts w:ascii="Arial" w:eastAsia="Calibri" w:hAnsi="Arial" w:cs="Arial"/>
          <w:b/>
          <w:szCs w:val="24"/>
        </w:rPr>
      </w:pPr>
    </w:p>
    <w:p w14:paraId="140A0FB2" w14:textId="77777777" w:rsidR="005C540E" w:rsidRPr="0002643E" w:rsidRDefault="005C540E" w:rsidP="007129F2">
      <w:pPr>
        <w:ind w:right="-330"/>
        <w:jc w:val="both"/>
        <w:rPr>
          <w:rFonts w:ascii="Arial" w:eastAsia="Calibri" w:hAnsi="Arial" w:cs="Arial"/>
          <w:b/>
          <w:szCs w:val="24"/>
        </w:rPr>
      </w:pPr>
    </w:p>
    <w:p w14:paraId="0E508011" w14:textId="77777777" w:rsidR="005E17E0" w:rsidRPr="00147AEA" w:rsidRDefault="005E17E0" w:rsidP="005E17E0">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414DD2C2" w14:textId="2F19BD45" w:rsidR="005E17E0" w:rsidRPr="00147AEA" w:rsidRDefault="005E17E0" w:rsidP="005E17E0">
      <w:pPr>
        <w:ind w:left="-284" w:right="-330"/>
        <w:rPr>
          <w:rFonts w:ascii="Arial" w:hAnsi="Arial" w:cs="Arial"/>
          <w:szCs w:val="24"/>
        </w:rPr>
      </w:pPr>
      <w:r w:rsidRPr="00147AEA">
        <w:rPr>
          <w:rFonts w:ascii="Arial" w:hAnsi="Arial" w:cs="Arial"/>
          <w:szCs w:val="24"/>
        </w:rPr>
        <w:t xml:space="preserve">Seconded - Councillor </w:t>
      </w:r>
      <w:r w:rsidR="005336DC">
        <w:rPr>
          <w:rFonts w:ascii="Arial" w:hAnsi="Arial" w:cs="Arial"/>
          <w:szCs w:val="24"/>
        </w:rPr>
        <w:t>Smyth</w:t>
      </w:r>
    </w:p>
    <w:p w14:paraId="619B3A5C" w14:textId="77777777" w:rsidR="005E17E0" w:rsidRPr="00147AEA" w:rsidRDefault="005E17E0" w:rsidP="005E17E0">
      <w:pPr>
        <w:ind w:left="-284" w:right="-330"/>
        <w:rPr>
          <w:rFonts w:ascii="Arial" w:hAnsi="Arial" w:cs="Arial"/>
          <w:szCs w:val="24"/>
        </w:rPr>
      </w:pPr>
    </w:p>
    <w:p w14:paraId="1B1ACC1E" w14:textId="6DEF674C" w:rsidR="005E17E0" w:rsidRPr="00FC292B" w:rsidRDefault="00693CAC" w:rsidP="005E17E0">
      <w:pPr>
        <w:ind w:left="-284" w:right="-330"/>
        <w:jc w:val="both"/>
        <w:rPr>
          <w:rFonts w:ascii="Arial" w:hAnsi="Arial" w:cs="Arial"/>
          <w:bCs/>
          <w:color w:val="244061" w:themeColor="accent1" w:themeShade="80"/>
          <w:szCs w:val="24"/>
          <w:lang w:val="en-GB"/>
        </w:rPr>
      </w:pPr>
      <w:r w:rsidRPr="00FC292B">
        <w:rPr>
          <w:rFonts w:ascii="Arial" w:hAnsi="Arial" w:cs="Arial"/>
          <w:bCs/>
          <w:color w:val="1F3864"/>
          <w:szCs w:val="24"/>
        </w:rPr>
        <w:t xml:space="preserve">That the </w:t>
      </w:r>
      <w:r w:rsidR="005336DC" w:rsidRPr="00FC292B">
        <w:rPr>
          <w:rFonts w:ascii="Arial" w:hAnsi="Arial" w:cs="Arial"/>
          <w:bCs/>
          <w:color w:val="1F3864"/>
          <w:szCs w:val="24"/>
        </w:rPr>
        <w:t xml:space="preserve">Revised Officer </w:t>
      </w:r>
      <w:r w:rsidRPr="00FC292B">
        <w:rPr>
          <w:rFonts w:ascii="Arial" w:hAnsi="Arial" w:cs="Arial"/>
          <w:bCs/>
          <w:color w:val="1F3864"/>
          <w:szCs w:val="24"/>
        </w:rPr>
        <w:t xml:space="preserve">Recommendation be adopted with the </w:t>
      </w:r>
      <w:r w:rsidR="005E17E0" w:rsidRPr="00FC292B">
        <w:rPr>
          <w:rStyle w:val="normaltextrun"/>
          <w:rFonts w:ascii="Arial" w:hAnsi="Arial" w:cs="Arial"/>
          <w:bCs/>
          <w:color w:val="244061" w:themeColor="accent1" w:themeShade="80"/>
          <w:szCs w:val="24"/>
          <w:shd w:val="clear" w:color="auto" w:fill="FFFFFF"/>
        </w:rPr>
        <w:t>Insert Schedule 4: Nedlands Stirling Highway Activity Centre (NSHAC) Area Height as shown in</w:t>
      </w:r>
      <w:r w:rsidR="005E17E0" w:rsidRPr="00366C68">
        <w:rPr>
          <w:rStyle w:val="normaltextrun"/>
          <w:rFonts w:ascii="Arial" w:hAnsi="Arial" w:cs="Arial"/>
          <w:bCs/>
          <w:color w:val="244061" w:themeColor="accent1" w:themeShade="80"/>
          <w:szCs w:val="24"/>
          <w:shd w:val="clear" w:color="auto" w:fill="FFFFFF"/>
        </w:rPr>
        <w:t xml:space="preserve"> Revised </w:t>
      </w:r>
      <w:r w:rsidR="005E17E0" w:rsidRPr="00FC292B">
        <w:rPr>
          <w:rStyle w:val="normaltextrun"/>
          <w:rFonts w:ascii="Arial" w:hAnsi="Arial" w:cs="Arial"/>
          <w:bCs/>
          <w:color w:val="244061" w:themeColor="accent1" w:themeShade="80"/>
          <w:szCs w:val="24"/>
          <w:shd w:val="clear" w:color="auto" w:fill="FFFFFF"/>
        </w:rPr>
        <w:t>Attachment 3.</w:t>
      </w:r>
      <w:r w:rsidR="005E17E0" w:rsidRPr="00FC292B">
        <w:rPr>
          <w:rStyle w:val="eop"/>
          <w:bCs/>
          <w:color w:val="244061" w:themeColor="accent1" w:themeShade="80"/>
          <w:shd w:val="clear" w:color="auto" w:fill="FFFFFF"/>
        </w:rPr>
        <w:t> </w:t>
      </w:r>
    </w:p>
    <w:p w14:paraId="6E155591" w14:textId="77777777" w:rsidR="005E17E0" w:rsidRPr="00FC292B" w:rsidRDefault="005E17E0" w:rsidP="005E17E0">
      <w:pPr>
        <w:ind w:left="-284" w:right="-330"/>
        <w:jc w:val="both"/>
        <w:rPr>
          <w:rFonts w:ascii="Arial" w:hAnsi="Arial" w:cs="Arial"/>
          <w:bCs/>
          <w:color w:val="1F3864"/>
          <w:szCs w:val="24"/>
        </w:rPr>
      </w:pPr>
    </w:p>
    <w:p w14:paraId="3373ABE7" w14:textId="77C47AFC" w:rsidR="005E17E0" w:rsidRPr="00FC292B" w:rsidRDefault="00F53C38" w:rsidP="005E17E0">
      <w:pPr>
        <w:ind w:left="-284" w:right="-330"/>
        <w:jc w:val="right"/>
        <w:rPr>
          <w:rFonts w:ascii="Arial" w:hAnsi="Arial" w:cs="Arial"/>
          <w:bCs/>
          <w:szCs w:val="24"/>
        </w:rPr>
      </w:pPr>
      <w:r w:rsidRPr="00FC292B">
        <w:rPr>
          <w:rFonts w:ascii="Arial" w:hAnsi="Arial" w:cs="Arial"/>
          <w:bCs/>
          <w:szCs w:val="24"/>
        </w:rPr>
        <w:t>Lost 2/7</w:t>
      </w:r>
    </w:p>
    <w:p w14:paraId="5B3497BE" w14:textId="77777777" w:rsidR="00FC292B" w:rsidRDefault="005E17E0" w:rsidP="005E17E0">
      <w:pPr>
        <w:ind w:left="-284" w:right="-330"/>
        <w:jc w:val="right"/>
        <w:rPr>
          <w:rFonts w:ascii="Arial" w:hAnsi="Arial" w:cs="Arial"/>
          <w:bCs/>
          <w:szCs w:val="24"/>
        </w:rPr>
      </w:pPr>
      <w:r w:rsidRPr="00FC292B">
        <w:rPr>
          <w:rFonts w:ascii="Arial" w:hAnsi="Arial" w:cs="Arial"/>
          <w:bCs/>
          <w:szCs w:val="24"/>
        </w:rPr>
        <w:t xml:space="preserve">(Against: </w:t>
      </w:r>
      <w:r w:rsidR="00F53C38" w:rsidRPr="00FC292B">
        <w:rPr>
          <w:rFonts w:ascii="Arial" w:hAnsi="Arial" w:cs="Arial"/>
          <w:bCs/>
          <w:szCs w:val="24"/>
        </w:rPr>
        <w:t xml:space="preserve">Mayor Argyle </w:t>
      </w:r>
      <w:r w:rsidRPr="00FC292B">
        <w:rPr>
          <w:rFonts w:ascii="Arial" w:hAnsi="Arial" w:cs="Arial"/>
          <w:bCs/>
          <w:szCs w:val="24"/>
        </w:rPr>
        <w:t xml:space="preserve">Crs. </w:t>
      </w:r>
      <w:r w:rsidR="00F53C38" w:rsidRPr="00FC292B">
        <w:rPr>
          <w:rFonts w:ascii="Arial" w:hAnsi="Arial" w:cs="Arial"/>
          <w:bCs/>
          <w:szCs w:val="24"/>
        </w:rPr>
        <w:t xml:space="preserve">Coghlan Senathirajah </w:t>
      </w:r>
    </w:p>
    <w:p w14:paraId="779696AE" w14:textId="16B28F6A" w:rsidR="005E17E0" w:rsidRPr="00FC292B" w:rsidRDefault="00F53C38" w:rsidP="005E17E0">
      <w:pPr>
        <w:ind w:left="-284" w:right="-330"/>
        <w:jc w:val="right"/>
        <w:rPr>
          <w:rFonts w:ascii="Arial" w:hAnsi="Arial" w:cs="Arial"/>
          <w:bCs/>
          <w:szCs w:val="24"/>
        </w:rPr>
      </w:pPr>
      <w:r w:rsidRPr="00FC292B">
        <w:rPr>
          <w:rFonts w:ascii="Arial" w:hAnsi="Arial" w:cs="Arial"/>
          <w:bCs/>
          <w:szCs w:val="24"/>
        </w:rPr>
        <w:t>Amiry McManus Bennett &amp; Combes</w:t>
      </w:r>
      <w:r w:rsidR="005E17E0" w:rsidRPr="00FC292B">
        <w:rPr>
          <w:rFonts w:ascii="Arial" w:hAnsi="Arial" w:cs="Arial"/>
          <w:bCs/>
          <w:szCs w:val="24"/>
        </w:rPr>
        <w:t>)</w:t>
      </w:r>
    </w:p>
    <w:p w14:paraId="09D7C1C5" w14:textId="77777777" w:rsidR="007D1483" w:rsidRDefault="007D1483" w:rsidP="00A6775D">
      <w:pPr>
        <w:ind w:left="-284" w:right="-330"/>
        <w:jc w:val="both"/>
        <w:rPr>
          <w:rFonts w:ascii="Arial" w:hAnsi="Arial" w:cs="Arial"/>
          <w:b/>
          <w:szCs w:val="24"/>
        </w:rPr>
      </w:pPr>
    </w:p>
    <w:p w14:paraId="3F0129B7" w14:textId="77777777" w:rsidR="007D1483" w:rsidRDefault="007D1483" w:rsidP="00A6775D">
      <w:pPr>
        <w:ind w:left="-284" w:right="-330"/>
        <w:jc w:val="both"/>
        <w:rPr>
          <w:rFonts w:ascii="Arial" w:hAnsi="Arial" w:cs="Arial"/>
          <w:b/>
          <w:szCs w:val="24"/>
        </w:rPr>
      </w:pPr>
    </w:p>
    <w:p w14:paraId="4D034EAB" w14:textId="77777777" w:rsidR="00C50541" w:rsidRDefault="00C50541" w:rsidP="00A6775D">
      <w:pPr>
        <w:ind w:left="-284" w:right="-330"/>
        <w:jc w:val="both"/>
        <w:rPr>
          <w:rFonts w:ascii="Arial" w:hAnsi="Arial" w:cs="Arial"/>
          <w:b/>
          <w:szCs w:val="24"/>
        </w:rPr>
      </w:pPr>
    </w:p>
    <w:p w14:paraId="48B47D83" w14:textId="77777777" w:rsidR="00C50541" w:rsidRDefault="00C50541" w:rsidP="00A6775D">
      <w:pPr>
        <w:ind w:left="-284" w:right="-330"/>
        <w:jc w:val="both"/>
        <w:rPr>
          <w:rFonts w:ascii="Arial" w:hAnsi="Arial" w:cs="Arial"/>
          <w:b/>
          <w:szCs w:val="24"/>
        </w:rPr>
      </w:pPr>
    </w:p>
    <w:p w14:paraId="627B7280" w14:textId="77777777" w:rsidR="00C50541" w:rsidRDefault="00C50541" w:rsidP="00A6775D">
      <w:pPr>
        <w:ind w:left="-284" w:right="-330"/>
        <w:jc w:val="both"/>
        <w:rPr>
          <w:rFonts w:ascii="Arial" w:hAnsi="Arial" w:cs="Arial"/>
          <w:b/>
          <w:szCs w:val="24"/>
        </w:rPr>
      </w:pPr>
    </w:p>
    <w:p w14:paraId="3D6D4979" w14:textId="77777777" w:rsidR="00C50541" w:rsidRDefault="00C50541" w:rsidP="00A6775D">
      <w:pPr>
        <w:ind w:left="-284" w:right="-330"/>
        <w:jc w:val="both"/>
        <w:rPr>
          <w:rFonts w:ascii="Arial" w:hAnsi="Arial" w:cs="Arial"/>
          <w:b/>
          <w:szCs w:val="24"/>
        </w:rPr>
      </w:pPr>
    </w:p>
    <w:p w14:paraId="753FBAD1" w14:textId="3B293CBA" w:rsidR="00A6775D" w:rsidRPr="00147AEA" w:rsidRDefault="00A6775D" w:rsidP="00A6775D">
      <w:pPr>
        <w:ind w:left="-284" w:right="-330"/>
        <w:jc w:val="both"/>
        <w:rPr>
          <w:rFonts w:ascii="Arial" w:hAnsi="Arial" w:cs="Arial"/>
          <w:b/>
          <w:szCs w:val="24"/>
        </w:rPr>
      </w:pPr>
      <w:r w:rsidRPr="00147AEA">
        <w:rPr>
          <w:rFonts w:ascii="Arial" w:hAnsi="Arial" w:cs="Arial"/>
          <w:b/>
          <w:szCs w:val="24"/>
        </w:rPr>
        <w:t xml:space="preserve">Regulation 11(da) </w:t>
      </w:r>
      <w:r w:rsidR="007D1483">
        <w:rPr>
          <w:rFonts w:ascii="Arial" w:hAnsi="Arial" w:cs="Arial"/>
          <w:b/>
          <w:szCs w:val="24"/>
        </w:rPr>
        <w:t>–</w:t>
      </w:r>
      <w:r w:rsidRPr="00147AEA">
        <w:rPr>
          <w:rFonts w:ascii="Arial" w:hAnsi="Arial" w:cs="Arial"/>
          <w:b/>
          <w:szCs w:val="24"/>
        </w:rPr>
        <w:t xml:space="preserve"> </w:t>
      </w:r>
      <w:r w:rsidR="007D1483">
        <w:rPr>
          <w:rFonts w:ascii="Arial" w:hAnsi="Arial" w:cs="Arial"/>
          <w:b/>
          <w:szCs w:val="24"/>
        </w:rPr>
        <w:t>Not Applicable – Revised Recommendation Adopted</w:t>
      </w:r>
    </w:p>
    <w:p w14:paraId="28EED2BF" w14:textId="77777777" w:rsidR="00A6775D" w:rsidRPr="00147AEA" w:rsidRDefault="00A6775D" w:rsidP="00A6775D">
      <w:pPr>
        <w:ind w:left="-284" w:right="-330"/>
        <w:jc w:val="both"/>
        <w:rPr>
          <w:rFonts w:ascii="Arial" w:hAnsi="Arial" w:cs="Arial"/>
          <w:szCs w:val="24"/>
        </w:rPr>
      </w:pPr>
    </w:p>
    <w:p w14:paraId="6D17B5BC" w14:textId="371BE79E" w:rsidR="00A6775D" w:rsidRPr="00147AEA" w:rsidRDefault="00A6775D" w:rsidP="00A6775D">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41A3F105" w14:textId="775D6648" w:rsidR="00A6775D" w:rsidRPr="00147AEA" w:rsidRDefault="00A6775D" w:rsidP="00A6775D">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4962333E" w14:textId="77777777" w:rsidR="00A6775D" w:rsidRPr="00147AEA" w:rsidRDefault="00A6775D" w:rsidP="00A6775D">
      <w:pPr>
        <w:ind w:left="-284" w:right="-330"/>
        <w:jc w:val="both"/>
        <w:rPr>
          <w:rFonts w:ascii="Arial" w:hAnsi="Arial" w:cs="Arial"/>
          <w:szCs w:val="24"/>
        </w:rPr>
      </w:pPr>
    </w:p>
    <w:p w14:paraId="5754B6FA" w14:textId="0E297406" w:rsidR="00A6775D" w:rsidRPr="00422EC0" w:rsidRDefault="00A6775D" w:rsidP="00A6775D">
      <w:pPr>
        <w:ind w:left="-284" w:right="-330"/>
        <w:jc w:val="both"/>
        <w:rPr>
          <w:rFonts w:ascii="Arial" w:hAnsi="Arial" w:cs="Arial"/>
          <w:b/>
          <w:color w:val="1F3864"/>
          <w:szCs w:val="24"/>
        </w:rPr>
      </w:pPr>
      <w:r w:rsidRPr="00422EC0">
        <w:rPr>
          <w:rFonts w:ascii="Arial" w:hAnsi="Arial" w:cs="Arial"/>
          <w:b/>
          <w:color w:val="1F3864"/>
          <w:szCs w:val="24"/>
        </w:rPr>
        <w:t xml:space="preserve">That the </w:t>
      </w:r>
      <w:r>
        <w:rPr>
          <w:rFonts w:ascii="Arial" w:hAnsi="Arial" w:cs="Arial"/>
          <w:b/>
          <w:color w:val="1F3864"/>
          <w:szCs w:val="24"/>
        </w:rPr>
        <w:t xml:space="preserve">Revised Officer </w:t>
      </w:r>
      <w:r w:rsidRPr="00422EC0">
        <w:rPr>
          <w:rFonts w:ascii="Arial" w:hAnsi="Arial" w:cs="Arial"/>
          <w:b/>
          <w:color w:val="1F3864"/>
          <w:szCs w:val="24"/>
        </w:rPr>
        <w:t>Recommendation be adopted.</w:t>
      </w:r>
    </w:p>
    <w:p w14:paraId="67FC6C69" w14:textId="77777777" w:rsidR="00A6775D" w:rsidRDefault="00A6775D" w:rsidP="00A6775D">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F5A9009" w14:textId="77777777" w:rsidR="00A6775D" w:rsidRDefault="00A6775D" w:rsidP="00A6775D">
      <w:pPr>
        <w:ind w:left="-284" w:right="-330"/>
        <w:jc w:val="both"/>
        <w:rPr>
          <w:rFonts w:ascii="Arial" w:hAnsi="Arial" w:cs="Arial"/>
          <w:color w:val="1F3864"/>
          <w:szCs w:val="24"/>
        </w:rPr>
      </w:pPr>
    </w:p>
    <w:p w14:paraId="36504E2C" w14:textId="77777777" w:rsidR="00A6775D" w:rsidRDefault="00A6775D" w:rsidP="00A6775D">
      <w:pPr>
        <w:ind w:left="-284" w:right="-330"/>
        <w:jc w:val="both"/>
        <w:rPr>
          <w:rFonts w:ascii="Arial" w:hAnsi="Arial" w:cs="Arial"/>
          <w:color w:val="1F3864"/>
          <w:szCs w:val="24"/>
        </w:rPr>
      </w:pPr>
    </w:p>
    <w:p w14:paraId="6A30ED04" w14:textId="77777777" w:rsidR="009B70BA" w:rsidRPr="00147AEA" w:rsidRDefault="009B70BA" w:rsidP="009B70BA">
      <w:pPr>
        <w:ind w:left="-284" w:right="-330"/>
        <w:rPr>
          <w:rFonts w:ascii="Arial" w:hAnsi="Arial" w:cs="Arial"/>
          <w:szCs w:val="24"/>
        </w:rPr>
      </w:pPr>
      <w:r w:rsidRPr="00147AEA">
        <w:rPr>
          <w:rFonts w:ascii="Arial" w:hAnsi="Arial" w:cs="Arial"/>
          <w:szCs w:val="24"/>
          <w:u w:val="single"/>
        </w:rPr>
        <w:t>Amendment</w:t>
      </w:r>
    </w:p>
    <w:p w14:paraId="7201A4B7" w14:textId="77777777" w:rsidR="009B70BA" w:rsidRPr="00147AEA" w:rsidRDefault="009B70BA" w:rsidP="009B70BA">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441900C2" w14:textId="67E474D0" w:rsidR="009B70BA" w:rsidRPr="00147AEA" w:rsidRDefault="009B70BA" w:rsidP="009B70BA">
      <w:pPr>
        <w:ind w:left="-284" w:right="-330"/>
        <w:rPr>
          <w:rFonts w:ascii="Arial" w:hAnsi="Arial" w:cs="Arial"/>
          <w:szCs w:val="24"/>
        </w:rPr>
      </w:pPr>
      <w:r w:rsidRPr="00147AEA">
        <w:rPr>
          <w:rFonts w:ascii="Arial" w:hAnsi="Arial" w:cs="Arial"/>
          <w:szCs w:val="24"/>
        </w:rPr>
        <w:t xml:space="preserve">Seconded - Councillor </w:t>
      </w:r>
      <w:r w:rsidR="00ED4DC6">
        <w:rPr>
          <w:rFonts w:ascii="Arial" w:hAnsi="Arial" w:cs="Arial"/>
          <w:szCs w:val="24"/>
        </w:rPr>
        <w:t>Smyth</w:t>
      </w:r>
    </w:p>
    <w:p w14:paraId="0E3EEB1F" w14:textId="77777777" w:rsidR="009B70BA" w:rsidRPr="00147AEA" w:rsidRDefault="009B70BA" w:rsidP="009B70BA">
      <w:pPr>
        <w:ind w:left="-284" w:right="-330"/>
        <w:rPr>
          <w:rFonts w:ascii="Arial" w:hAnsi="Arial" w:cs="Arial"/>
          <w:szCs w:val="24"/>
        </w:rPr>
      </w:pPr>
    </w:p>
    <w:p w14:paraId="1ECEB32B" w14:textId="2F6E018A" w:rsidR="009B70BA" w:rsidRPr="00133461" w:rsidRDefault="009B70BA" w:rsidP="009B70BA">
      <w:pPr>
        <w:ind w:left="-284" w:right="-330"/>
        <w:jc w:val="both"/>
        <w:rPr>
          <w:rFonts w:ascii="Arial" w:hAnsi="Arial" w:cs="Arial"/>
          <w:color w:val="244061" w:themeColor="accent1" w:themeShade="80"/>
          <w:szCs w:val="24"/>
          <w:lang w:val="en-GB"/>
        </w:rPr>
      </w:pPr>
      <w:r w:rsidRPr="00133461">
        <w:rPr>
          <w:rFonts w:ascii="Arial" w:hAnsi="Arial" w:cs="Arial"/>
          <w:color w:val="244061" w:themeColor="accent1" w:themeShade="80"/>
          <w:szCs w:val="24"/>
          <w:lang w:val="en-GB"/>
        </w:rPr>
        <w:t>That the Revised Officer’s Recommendation to Council be adopted with the deletion of Clause 7 – Rezoning selected lots from Mixed Use zone to Residential zone, - and the renumbering of subsequent clauses.</w:t>
      </w:r>
    </w:p>
    <w:p w14:paraId="7ABC4738" w14:textId="77777777" w:rsidR="009B70BA" w:rsidRPr="00133461" w:rsidRDefault="009B70BA" w:rsidP="009B70BA">
      <w:pPr>
        <w:ind w:left="-284" w:right="-330"/>
        <w:jc w:val="right"/>
        <w:rPr>
          <w:rFonts w:ascii="Arial" w:hAnsi="Arial" w:cs="Arial"/>
          <w:color w:val="1F3864"/>
          <w:szCs w:val="24"/>
        </w:rPr>
      </w:pPr>
    </w:p>
    <w:p w14:paraId="24051DF1" w14:textId="77777777" w:rsidR="009B70BA" w:rsidRPr="00133461" w:rsidRDefault="009B70BA" w:rsidP="009B70BA">
      <w:pPr>
        <w:ind w:left="-284" w:right="-330"/>
        <w:jc w:val="both"/>
        <w:rPr>
          <w:rFonts w:ascii="Arial" w:hAnsi="Arial" w:cs="Arial"/>
          <w:color w:val="1F3864"/>
          <w:szCs w:val="24"/>
        </w:rPr>
      </w:pPr>
      <w:r w:rsidRPr="00133461">
        <w:rPr>
          <w:rFonts w:ascii="Arial" w:hAnsi="Arial" w:cs="Arial"/>
          <w:color w:val="1F3864"/>
          <w:szCs w:val="24"/>
        </w:rPr>
        <w:t xml:space="preserve">The AMENDMENT was PUT and was </w:t>
      </w:r>
    </w:p>
    <w:p w14:paraId="735A5DEC" w14:textId="74A9D687" w:rsidR="009B70BA" w:rsidRPr="00133461" w:rsidRDefault="009B6394" w:rsidP="009B70BA">
      <w:pPr>
        <w:ind w:left="-284" w:right="-330"/>
        <w:jc w:val="right"/>
        <w:rPr>
          <w:rFonts w:ascii="Arial" w:hAnsi="Arial" w:cs="Arial"/>
          <w:szCs w:val="24"/>
        </w:rPr>
      </w:pPr>
      <w:r w:rsidRPr="00133461">
        <w:rPr>
          <w:rFonts w:ascii="Arial" w:hAnsi="Arial" w:cs="Arial"/>
          <w:szCs w:val="24"/>
        </w:rPr>
        <w:t xml:space="preserve">Lost </w:t>
      </w:r>
      <w:r w:rsidR="00133461" w:rsidRPr="00133461">
        <w:rPr>
          <w:rFonts w:ascii="Arial" w:hAnsi="Arial" w:cs="Arial"/>
          <w:szCs w:val="24"/>
        </w:rPr>
        <w:t>3/6</w:t>
      </w:r>
    </w:p>
    <w:p w14:paraId="6CD2097D" w14:textId="251ED2A9" w:rsidR="009B70BA" w:rsidRPr="00133461" w:rsidRDefault="009B70BA" w:rsidP="009B70BA">
      <w:pPr>
        <w:ind w:left="-284" w:right="-330"/>
        <w:jc w:val="right"/>
        <w:rPr>
          <w:rFonts w:ascii="Arial" w:hAnsi="Arial" w:cs="Arial"/>
          <w:szCs w:val="24"/>
        </w:rPr>
      </w:pPr>
      <w:r w:rsidRPr="00133461">
        <w:rPr>
          <w:rFonts w:ascii="Arial" w:hAnsi="Arial" w:cs="Arial"/>
          <w:szCs w:val="24"/>
        </w:rPr>
        <w:t xml:space="preserve">(Against: </w:t>
      </w:r>
      <w:r w:rsidR="009B6394" w:rsidRPr="00133461">
        <w:rPr>
          <w:rFonts w:ascii="Arial" w:hAnsi="Arial" w:cs="Arial"/>
          <w:szCs w:val="24"/>
        </w:rPr>
        <w:t xml:space="preserve">Mayor Argyle </w:t>
      </w:r>
      <w:r w:rsidRPr="00133461">
        <w:rPr>
          <w:rFonts w:ascii="Arial" w:hAnsi="Arial" w:cs="Arial"/>
          <w:szCs w:val="24"/>
        </w:rPr>
        <w:t xml:space="preserve">Crs. </w:t>
      </w:r>
      <w:r w:rsidR="009B6394" w:rsidRPr="00133461">
        <w:rPr>
          <w:rFonts w:ascii="Arial" w:hAnsi="Arial" w:cs="Arial"/>
          <w:szCs w:val="24"/>
        </w:rPr>
        <w:t>Coghlan Amiry Smyth Bennett Combes</w:t>
      </w:r>
      <w:r w:rsidRPr="00133461">
        <w:rPr>
          <w:rFonts w:ascii="Arial" w:hAnsi="Arial" w:cs="Arial"/>
          <w:szCs w:val="24"/>
        </w:rPr>
        <w:t>)</w:t>
      </w:r>
    </w:p>
    <w:p w14:paraId="7AB70384" w14:textId="77777777" w:rsidR="00FC292B" w:rsidRDefault="00FC292B" w:rsidP="00A6775D">
      <w:pPr>
        <w:ind w:left="-284" w:right="-330"/>
        <w:jc w:val="both"/>
        <w:rPr>
          <w:rFonts w:ascii="Arial" w:hAnsi="Arial" w:cs="Arial"/>
          <w:color w:val="1F3864"/>
          <w:szCs w:val="24"/>
        </w:rPr>
      </w:pPr>
    </w:p>
    <w:p w14:paraId="4115C42A" w14:textId="77777777" w:rsidR="00480BDD" w:rsidRDefault="00480BDD" w:rsidP="00A6775D">
      <w:pPr>
        <w:ind w:left="-284" w:right="-330"/>
        <w:jc w:val="both"/>
        <w:rPr>
          <w:rFonts w:ascii="Arial" w:hAnsi="Arial" w:cs="Arial"/>
          <w:color w:val="1F3864"/>
          <w:szCs w:val="24"/>
        </w:rPr>
      </w:pPr>
    </w:p>
    <w:p w14:paraId="718C5F04" w14:textId="22870744" w:rsidR="00A6775D" w:rsidRPr="00ED4DC6" w:rsidRDefault="00ED4DC6" w:rsidP="00A6775D">
      <w:pPr>
        <w:ind w:left="-284" w:right="-330"/>
        <w:jc w:val="both"/>
        <w:rPr>
          <w:rFonts w:ascii="Arial" w:hAnsi="Arial" w:cs="Arial"/>
          <w:b/>
          <w:bCs/>
          <w:color w:val="1F3864"/>
          <w:szCs w:val="24"/>
        </w:rPr>
      </w:pPr>
      <w:r w:rsidRPr="00ED4DC6">
        <w:rPr>
          <w:rFonts w:ascii="Arial" w:hAnsi="Arial" w:cs="Arial"/>
          <w:b/>
          <w:bCs/>
          <w:color w:val="1F3864"/>
          <w:szCs w:val="24"/>
        </w:rPr>
        <w:t xml:space="preserve">The </w:t>
      </w:r>
      <w:r w:rsidR="00133461">
        <w:rPr>
          <w:rFonts w:ascii="Arial" w:hAnsi="Arial" w:cs="Arial"/>
          <w:b/>
          <w:bCs/>
          <w:color w:val="1F3864"/>
          <w:szCs w:val="24"/>
        </w:rPr>
        <w:t xml:space="preserve">Original </w:t>
      </w:r>
      <w:r w:rsidRPr="00ED4DC6">
        <w:rPr>
          <w:rFonts w:ascii="Arial" w:hAnsi="Arial" w:cs="Arial"/>
          <w:b/>
          <w:bCs/>
          <w:color w:val="1F3864"/>
          <w:szCs w:val="24"/>
        </w:rPr>
        <w:t>Motion was PUT and was</w:t>
      </w:r>
    </w:p>
    <w:p w14:paraId="59D7DEF2" w14:textId="4074DA99" w:rsidR="00A6775D" w:rsidRPr="00147AEA" w:rsidRDefault="00E54717" w:rsidP="00A6775D">
      <w:pPr>
        <w:ind w:left="-284" w:right="-330"/>
        <w:jc w:val="right"/>
        <w:rPr>
          <w:rFonts w:ascii="Arial" w:hAnsi="Arial" w:cs="Arial"/>
          <w:b/>
          <w:szCs w:val="24"/>
        </w:rPr>
      </w:pPr>
      <w:r>
        <w:rPr>
          <w:rFonts w:ascii="Arial" w:hAnsi="Arial" w:cs="Arial"/>
          <w:b/>
          <w:szCs w:val="24"/>
        </w:rPr>
        <w:t>CARRIED 7/2</w:t>
      </w:r>
    </w:p>
    <w:p w14:paraId="4990CBD8" w14:textId="21473165" w:rsidR="00A6775D" w:rsidRPr="00147AEA" w:rsidRDefault="00A6775D" w:rsidP="00A6775D">
      <w:pPr>
        <w:ind w:left="-284" w:right="-330"/>
        <w:jc w:val="right"/>
        <w:rPr>
          <w:rFonts w:ascii="Arial" w:hAnsi="Arial" w:cs="Arial"/>
          <w:b/>
          <w:szCs w:val="24"/>
        </w:rPr>
      </w:pPr>
      <w:r w:rsidRPr="00147AEA">
        <w:rPr>
          <w:rFonts w:ascii="Arial" w:hAnsi="Arial" w:cs="Arial"/>
          <w:b/>
          <w:szCs w:val="24"/>
        </w:rPr>
        <w:t xml:space="preserve">(Against: Crs. </w:t>
      </w:r>
      <w:r w:rsidR="00E54717">
        <w:rPr>
          <w:rFonts w:ascii="Arial" w:hAnsi="Arial" w:cs="Arial"/>
          <w:b/>
          <w:szCs w:val="24"/>
        </w:rPr>
        <w:t>Senathirajah &amp; Mangano</w:t>
      </w:r>
      <w:r w:rsidRPr="00147AEA">
        <w:rPr>
          <w:rFonts w:ascii="Arial" w:hAnsi="Arial" w:cs="Arial"/>
          <w:b/>
          <w:szCs w:val="24"/>
        </w:rPr>
        <w:t>)</w:t>
      </w:r>
    </w:p>
    <w:p w14:paraId="16F00CD7" w14:textId="77777777" w:rsidR="00A6775D" w:rsidRPr="00C377A3" w:rsidRDefault="00A6775D" w:rsidP="00494802">
      <w:pPr>
        <w:ind w:left="-284" w:right="-330"/>
        <w:jc w:val="both"/>
        <w:rPr>
          <w:rFonts w:ascii="Arial" w:eastAsia="Calibri" w:hAnsi="Arial" w:cs="Arial"/>
          <w:b/>
          <w:color w:val="244061"/>
          <w:szCs w:val="28"/>
        </w:rPr>
      </w:pPr>
    </w:p>
    <w:p w14:paraId="56CE183A" w14:textId="4ECC17C3" w:rsidR="00A6775D" w:rsidRPr="00C377A3" w:rsidRDefault="007D1483" w:rsidP="00494802">
      <w:pPr>
        <w:ind w:left="-284" w:right="-330"/>
        <w:jc w:val="both"/>
        <w:rPr>
          <w:rFonts w:ascii="Arial" w:eastAsia="Calibri" w:hAnsi="Arial" w:cs="Arial"/>
          <w:b/>
          <w:color w:val="244061"/>
          <w:szCs w:val="28"/>
        </w:rPr>
      </w:pPr>
      <w:r>
        <w:rPr>
          <w:rFonts w:ascii="Arial" w:eastAsia="Calibri" w:hAnsi="Arial" w:cs="Arial"/>
          <w:b/>
          <w:noProof/>
          <w:color w:val="244061"/>
          <w:szCs w:val="28"/>
        </w:rPr>
        <mc:AlternateContent>
          <mc:Choice Requires="wps">
            <w:drawing>
              <wp:anchor distT="0" distB="0" distL="114300" distR="114300" simplePos="0" relativeHeight="251658247" behindDoc="0" locked="0" layoutInCell="1" allowOverlap="1" wp14:anchorId="06B86FEE" wp14:editId="59ECAF8C">
                <wp:simplePos x="0" y="0"/>
                <wp:positionH relativeFrom="column">
                  <wp:posOffset>-259946</wp:posOffset>
                </wp:positionH>
                <wp:positionV relativeFrom="paragraph">
                  <wp:posOffset>144780</wp:posOffset>
                </wp:positionV>
                <wp:extent cx="6251171" cy="4073236"/>
                <wp:effectExtent l="19050" t="19050" r="16510" b="22860"/>
                <wp:wrapNone/>
                <wp:docPr id="17" name="Rectangle 17" descr="P953#y1"/>
                <wp:cNvGraphicFramePr/>
                <a:graphic xmlns:a="http://schemas.openxmlformats.org/drawingml/2006/main">
                  <a:graphicData uri="http://schemas.microsoft.com/office/word/2010/wordprocessingShape">
                    <wps:wsp>
                      <wps:cNvSpPr/>
                      <wps:spPr>
                        <a:xfrm>
                          <a:off x="0" y="0"/>
                          <a:ext cx="6251171" cy="4073236"/>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9F630" id="Rectangle 17" o:spid="_x0000_s1026" alt="P953#y1" style="position:absolute;margin-left:-20.45pt;margin-top:11.4pt;width:492.2pt;height:320.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" filled="f" strokecolor="#243f60 [1604]" strokeweight="2.25pt"/>
            </w:pict>
          </mc:Fallback>
        </mc:AlternateContent>
      </w:r>
    </w:p>
    <w:p w14:paraId="39F19C04" w14:textId="09BE5684" w:rsidR="007129F2" w:rsidRDefault="007D1483" w:rsidP="007D1483">
      <w:pPr>
        <w:ind w:left="-284" w:right="-238"/>
        <w:jc w:val="both"/>
        <w:rPr>
          <w:rFonts w:ascii="Arial" w:eastAsia="Calibri" w:hAnsi="Arial" w:cs="Arial"/>
          <w:b/>
          <w:color w:val="244061"/>
          <w:sz w:val="28"/>
          <w:szCs w:val="32"/>
        </w:rPr>
      </w:pPr>
      <w:r>
        <w:rPr>
          <w:rFonts w:ascii="Arial" w:eastAsia="Calibri" w:hAnsi="Arial" w:cs="Arial"/>
          <w:b/>
          <w:color w:val="244061"/>
          <w:sz w:val="28"/>
          <w:szCs w:val="32"/>
        </w:rPr>
        <w:t xml:space="preserve">Council Resolution / </w:t>
      </w:r>
      <w:r w:rsidR="00494802">
        <w:rPr>
          <w:rFonts w:ascii="Arial" w:eastAsia="Calibri" w:hAnsi="Arial" w:cs="Arial"/>
          <w:b/>
          <w:color w:val="244061"/>
          <w:sz w:val="28"/>
          <w:szCs w:val="32"/>
        </w:rPr>
        <w:t xml:space="preserve">Revised Officer </w:t>
      </w:r>
      <w:r w:rsidR="00494802" w:rsidRPr="0002643E">
        <w:rPr>
          <w:rFonts w:ascii="Arial" w:eastAsia="Calibri" w:hAnsi="Arial" w:cs="Arial"/>
          <w:b/>
          <w:color w:val="244061"/>
          <w:sz w:val="28"/>
          <w:szCs w:val="32"/>
        </w:rPr>
        <w:t>Recommendation</w:t>
      </w:r>
    </w:p>
    <w:p w14:paraId="2DE15238" w14:textId="77777777" w:rsidR="00494802" w:rsidRDefault="00494802" w:rsidP="007D1483">
      <w:pPr>
        <w:ind w:left="-284" w:right="-238"/>
        <w:jc w:val="both"/>
        <w:rPr>
          <w:rFonts w:ascii="Arial" w:eastAsia="Calibri" w:hAnsi="Arial" w:cs="Arial"/>
          <w:b/>
          <w:color w:val="244061"/>
          <w:sz w:val="28"/>
          <w:szCs w:val="32"/>
        </w:rPr>
      </w:pPr>
    </w:p>
    <w:p w14:paraId="5FFEFFDA" w14:textId="77777777" w:rsidR="00494802" w:rsidRDefault="00494802" w:rsidP="007D1483">
      <w:pPr>
        <w:ind w:left="-284" w:right="-238"/>
        <w:jc w:val="both"/>
      </w:pPr>
      <w:r w:rsidRPr="5C57EC7D">
        <w:rPr>
          <w:rFonts w:ascii="Arial" w:eastAsia="Arial" w:hAnsi="Arial" w:cs="Arial"/>
          <w:b/>
          <w:bCs/>
          <w:color w:val="244061" w:themeColor="accent1" w:themeShade="80"/>
          <w:szCs w:val="24"/>
        </w:rPr>
        <w:t>That Council:</w:t>
      </w:r>
    </w:p>
    <w:p w14:paraId="54AA4900" w14:textId="77777777" w:rsidR="00494802" w:rsidRPr="00A968D8" w:rsidRDefault="00494802" w:rsidP="007D1483">
      <w:pPr>
        <w:ind w:right="-238"/>
        <w:jc w:val="both"/>
      </w:pPr>
      <w:r w:rsidRPr="7C6AE931">
        <w:rPr>
          <w:rFonts w:ascii="Arial" w:eastAsia="Arial" w:hAnsi="Arial" w:cs="Arial"/>
          <w:b/>
          <w:bCs/>
          <w:color w:val="244061" w:themeColor="accent1" w:themeShade="80"/>
        </w:rPr>
        <w:t xml:space="preserve"> </w:t>
      </w:r>
    </w:p>
    <w:p w14:paraId="23BF7A0A" w14:textId="77777777" w:rsidR="00494802" w:rsidRDefault="00494802" w:rsidP="007D1483">
      <w:pPr>
        <w:pStyle w:val="ListParagraph"/>
        <w:numPr>
          <w:ilvl w:val="0"/>
          <w:numId w:val="8"/>
        </w:numPr>
        <w:ind w:left="284" w:right="-238" w:hanging="568"/>
        <w:jc w:val="both"/>
        <w:rPr>
          <w:rFonts w:ascii="Arial" w:eastAsia="Arial" w:hAnsi="Arial" w:cs="Arial"/>
          <w:b/>
          <w:bCs/>
          <w:color w:val="1F3864"/>
          <w:szCs w:val="24"/>
          <w:lang w:val="en-GB"/>
        </w:rPr>
      </w:pPr>
      <w:r w:rsidRPr="7C6AE931">
        <w:rPr>
          <w:rFonts w:ascii="Arial" w:eastAsia="Arial" w:hAnsi="Arial" w:cs="Arial"/>
          <w:b/>
          <w:bCs/>
          <w:color w:val="1F3864"/>
          <w:szCs w:val="24"/>
          <w:lang w:val="en-GB"/>
        </w:rPr>
        <w:t>Pursuant to section 75 of the Planning and Development Act 2005 adopts Scheme Amendment No. 13 to amend Local Planning Scheme No. 3 as follows:</w:t>
      </w:r>
    </w:p>
    <w:p w14:paraId="03B9A0D6" w14:textId="77777777" w:rsidR="00494802" w:rsidRDefault="00494802" w:rsidP="007D1483">
      <w:pPr>
        <w:ind w:right="-238"/>
        <w:jc w:val="both"/>
      </w:pPr>
      <w:r w:rsidRPr="7C6AE931">
        <w:rPr>
          <w:rFonts w:ascii="Arial" w:eastAsia="Arial" w:hAnsi="Arial" w:cs="Arial"/>
          <w:b/>
          <w:bCs/>
          <w:color w:val="244061" w:themeColor="accent1" w:themeShade="80"/>
          <w:szCs w:val="24"/>
        </w:rPr>
        <w:t xml:space="preserve"> </w:t>
      </w:r>
    </w:p>
    <w:p w14:paraId="035BE4FF" w14:textId="77777777" w:rsidR="00494802" w:rsidRDefault="00494802" w:rsidP="007D1483">
      <w:pPr>
        <w:pStyle w:val="ListParagraph"/>
        <w:numPr>
          <w:ilvl w:val="0"/>
          <w:numId w:val="7"/>
        </w:numPr>
        <w:ind w:left="851" w:right="-238"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Delete existing clause 26(3).</w:t>
      </w:r>
    </w:p>
    <w:p w14:paraId="776CC767" w14:textId="77777777" w:rsidR="00494802" w:rsidRDefault="00494802" w:rsidP="007D1483">
      <w:pPr>
        <w:ind w:left="851" w:right="-238" w:hanging="567"/>
        <w:jc w:val="both"/>
      </w:pPr>
      <w:r w:rsidRPr="7C6AE931">
        <w:rPr>
          <w:rFonts w:ascii="Arial" w:eastAsia="Arial" w:hAnsi="Arial" w:cs="Arial"/>
          <w:b/>
          <w:bCs/>
          <w:color w:val="244061" w:themeColor="accent1" w:themeShade="80"/>
          <w:szCs w:val="24"/>
        </w:rPr>
        <w:t xml:space="preserve"> </w:t>
      </w:r>
    </w:p>
    <w:p w14:paraId="232AA02C" w14:textId="77777777" w:rsidR="00494802" w:rsidRDefault="00494802" w:rsidP="007D1483">
      <w:pPr>
        <w:pStyle w:val="ListParagraph"/>
        <w:numPr>
          <w:ilvl w:val="0"/>
          <w:numId w:val="7"/>
        </w:numPr>
        <w:ind w:left="851" w:right="-238"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 xml:space="preserve">Insert new clause 26(3) as follows: </w:t>
      </w:r>
    </w:p>
    <w:p w14:paraId="354F853D" w14:textId="77777777" w:rsidR="00494802" w:rsidRDefault="00494802" w:rsidP="007D1483">
      <w:pPr>
        <w:ind w:right="-238"/>
        <w:jc w:val="both"/>
      </w:pPr>
      <w:r w:rsidRPr="7C6AE931">
        <w:rPr>
          <w:rFonts w:ascii="Arial" w:eastAsia="Arial" w:hAnsi="Arial" w:cs="Arial"/>
          <w:b/>
          <w:bCs/>
          <w:color w:val="244061" w:themeColor="accent1" w:themeShade="80"/>
          <w:szCs w:val="24"/>
        </w:rPr>
        <w:t xml:space="preserve"> </w:t>
      </w:r>
    </w:p>
    <w:p w14:paraId="46B7330D" w14:textId="77777777" w:rsidR="00494802" w:rsidRDefault="00494802" w:rsidP="007D1483">
      <w:pPr>
        <w:ind w:left="284" w:right="-238" w:hanging="568"/>
        <w:jc w:val="both"/>
      </w:pPr>
      <w:r w:rsidRPr="7C6AE931">
        <w:rPr>
          <w:rFonts w:ascii="Arial" w:eastAsia="Arial" w:hAnsi="Arial" w:cs="Arial"/>
          <w:b/>
          <w:bCs/>
          <w:color w:val="244061" w:themeColor="accent1" w:themeShade="80"/>
          <w:szCs w:val="24"/>
        </w:rPr>
        <w:t xml:space="preserve">“26(3). </w:t>
      </w:r>
      <w:r>
        <w:rPr>
          <w:rFonts w:ascii="Arial" w:eastAsia="Arial" w:hAnsi="Arial" w:cs="Arial"/>
          <w:b/>
          <w:bCs/>
          <w:color w:val="244061" w:themeColor="accent1" w:themeShade="80"/>
          <w:szCs w:val="24"/>
        </w:rPr>
        <w:tab/>
      </w:r>
      <w:r w:rsidRPr="7C6AE931">
        <w:rPr>
          <w:rFonts w:ascii="Arial" w:eastAsia="Arial" w:hAnsi="Arial" w:cs="Arial"/>
          <w:b/>
          <w:bCs/>
          <w:color w:val="244061" w:themeColor="accent1" w:themeShade="80"/>
          <w:szCs w:val="24"/>
        </w:rPr>
        <w:t xml:space="preserve">In relation to land coded R-AC1: </w:t>
      </w:r>
    </w:p>
    <w:p w14:paraId="7D2E54E8" w14:textId="77777777" w:rsidR="00494802" w:rsidRDefault="00494802" w:rsidP="007D1483">
      <w:pPr>
        <w:ind w:right="-238"/>
        <w:jc w:val="both"/>
      </w:pPr>
      <w:r w:rsidRPr="7C6AE931">
        <w:rPr>
          <w:rFonts w:ascii="Arial" w:eastAsia="Arial" w:hAnsi="Arial" w:cs="Arial"/>
          <w:b/>
          <w:bCs/>
          <w:color w:val="244061" w:themeColor="accent1" w:themeShade="80"/>
          <w:szCs w:val="24"/>
        </w:rPr>
        <w:t xml:space="preserve"> </w:t>
      </w:r>
    </w:p>
    <w:p w14:paraId="757C4AA7" w14:textId="77777777" w:rsidR="00494802" w:rsidRDefault="00494802" w:rsidP="007D1483">
      <w:pPr>
        <w:pStyle w:val="ListParagraph"/>
        <w:numPr>
          <w:ilvl w:val="0"/>
          <w:numId w:val="6"/>
        </w:numPr>
        <w:ind w:left="1276" w:right="-238"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 xml:space="preserve">For the purposes of Acceptable Outcome </w:t>
      </w:r>
      <w:r w:rsidRPr="7C6AE931">
        <w:rPr>
          <w:rFonts w:ascii="Arial" w:eastAsia="Arial" w:hAnsi="Arial" w:cs="Arial"/>
          <w:b/>
          <w:bCs/>
          <w:caps/>
          <w:color w:val="244061" w:themeColor="accent1" w:themeShade="80"/>
          <w:szCs w:val="24"/>
        </w:rPr>
        <w:t>A</w:t>
      </w:r>
      <w:r w:rsidRPr="7C6AE931">
        <w:rPr>
          <w:rFonts w:ascii="Arial" w:eastAsia="Arial" w:hAnsi="Arial" w:cs="Arial"/>
          <w:b/>
          <w:bCs/>
          <w:color w:val="244061" w:themeColor="accent1" w:themeShade="80"/>
          <w:szCs w:val="24"/>
        </w:rPr>
        <w:t>2.2.1 of the R-Codes, the building heights shall be the base heights shown on the map in Schedule 4, exclusive of plant and equipment such as lift overruns, air conditioning units and the like; and</w:t>
      </w:r>
    </w:p>
    <w:p w14:paraId="3C48EAF8" w14:textId="77777777" w:rsidR="00494802" w:rsidRDefault="00494802" w:rsidP="007D1483">
      <w:pPr>
        <w:pStyle w:val="ListParagraph"/>
        <w:ind w:left="1276" w:right="-238"/>
        <w:jc w:val="both"/>
        <w:rPr>
          <w:rFonts w:ascii="Arial" w:eastAsia="Arial" w:hAnsi="Arial" w:cs="Arial"/>
          <w:b/>
          <w:bCs/>
          <w:color w:val="244061" w:themeColor="accent1" w:themeShade="80"/>
          <w:szCs w:val="24"/>
        </w:rPr>
      </w:pPr>
    </w:p>
    <w:p w14:paraId="546B0123" w14:textId="77777777" w:rsidR="00494802" w:rsidRDefault="00494802" w:rsidP="007D1483">
      <w:pPr>
        <w:pStyle w:val="ListParagraph"/>
        <w:numPr>
          <w:ilvl w:val="0"/>
          <w:numId w:val="6"/>
        </w:numPr>
        <w:ind w:left="1276" w:right="-238"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local government may grant development approval beyond the base height and up to the maximum discretionary building heights shown in Schedule 4 only where it is satisfied that all of the following are achieved:</w:t>
      </w:r>
    </w:p>
    <w:p w14:paraId="27F42F87" w14:textId="46AFF74B" w:rsidR="00494802" w:rsidRDefault="007D1483" w:rsidP="00494802">
      <w:pPr>
        <w:pStyle w:val="ListParagraph"/>
        <w:numPr>
          <w:ilvl w:val="0"/>
          <w:numId w:val="5"/>
        </w:numPr>
        <w:ind w:left="1985"/>
        <w:jc w:val="both"/>
        <w:rPr>
          <w:rFonts w:ascii="Arial" w:eastAsia="Arial" w:hAnsi="Arial" w:cs="Arial"/>
          <w:b/>
          <w:bCs/>
          <w:color w:val="244061" w:themeColor="accent1" w:themeShade="80"/>
          <w:szCs w:val="24"/>
        </w:rPr>
      </w:pPr>
      <w:r>
        <w:rPr>
          <w:rFonts w:ascii="Arial" w:hAnsi="Arial" w:cs="Arial"/>
          <w:noProof/>
        </w:rPr>
        <mc:AlternateContent>
          <mc:Choice Requires="wps">
            <w:drawing>
              <wp:anchor distT="0" distB="0" distL="114300" distR="114300" simplePos="0" relativeHeight="251658248" behindDoc="0" locked="0" layoutInCell="1" allowOverlap="1" wp14:anchorId="67AEDF92" wp14:editId="29C542A9">
                <wp:simplePos x="0" y="0"/>
                <wp:positionH relativeFrom="margin">
                  <wp:posOffset>-434513</wp:posOffset>
                </wp:positionH>
                <wp:positionV relativeFrom="paragraph">
                  <wp:posOffset>-128790</wp:posOffset>
                </wp:positionV>
                <wp:extent cx="6299200" cy="8778240"/>
                <wp:effectExtent l="0" t="0" r="25400" b="22860"/>
                <wp:wrapNone/>
                <wp:docPr id="18" name="Rectangle 18" descr="P969L22#y1"/>
                <wp:cNvGraphicFramePr/>
                <a:graphic xmlns:a="http://schemas.openxmlformats.org/drawingml/2006/main">
                  <a:graphicData uri="http://schemas.microsoft.com/office/word/2010/wordprocessingShape">
                    <wps:wsp>
                      <wps:cNvSpPr/>
                      <wps:spPr>
                        <a:xfrm>
                          <a:off x="0" y="0"/>
                          <a:ext cx="6299200" cy="877824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ED92F3" id="Rectangle 18" o:spid="_x0000_s1026" alt="P969L22#y1" style="position:absolute;margin-left:-34.2pt;margin-top:-10.15pt;width:496pt;height:691.2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" filled="f" strokecolor="#243f60 [1604]" strokeweight="2pt">
                <w10:wrap anchorx="margin"/>
              </v:rect>
            </w:pict>
          </mc:Fallback>
        </mc:AlternateContent>
      </w:r>
      <w:r w:rsidR="00494802" w:rsidRPr="7C6AE931">
        <w:rPr>
          <w:rFonts w:ascii="Arial" w:eastAsia="Arial" w:hAnsi="Arial" w:cs="Arial"/>
          <w:b/>
          <w:bCs/>
          <w:color w:val="244061" w:themeColor="accent1" w:themeShade="80"/>
          <w:szCs w:val="24"/>
        </w:rPr>
        <w:t>The development demonstrates high quality design;</w:t>
      </w:r>
    </w:p>
    <w:p w14:paraId="5DD0044A" w14:textId="77777777" w:rsidR="00494802" w:rsidRDefault="00494802" w:rsidP="00494802">
      <w:pPr>
        <w:pStyle w:val="ListParagraph"/>
        <w:numPr>
          <w:ilvl w:val="0"/>
          <w:numId w:val="5"/>
        </w:numPr>
        <w:ind w:left="1985"/>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development exceeds Acceptable Outcomes with regard to the number of medium and/or large trees provided and which have sufficient dimension to promote healthy growth, and</w:t>
      </w:r>
    </w:p>
    <w:p w14:paraId="10417835" w14:textId="77777777" w:rsidR="00494802" w:rsidRDefault="00494802" w:rsidP="00494802">
      <w:pPr>
        <w:pStyle w:val="ListParagraph"/>
        <w:numPr>
          <w:ilvl w:val="0"/>
          <w:numId w:val="5"/>
        </w:numPr>
        <w:ind w:left="1985"/>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development incorporates at least two significant energy efficiency initiatives that exceed minimum practice.</w:t>
      </w:r>
    </w:p>
    <w:p w14:paraId="3AAD3D41" w14:textId="77777777" w:rsidR="00494802" w:rsidRDefault="00494802" w:rsidP="00494802">
      <w:pPr>
        <w:jc w:val="both"/>
      </w:pPr>
      <w:r w:rsidRPr="7C6AE931">
        <w:rPr>
          <w:rFonts w:ascii="Arial" w:eastAsia="Arial" w:hAnsi="Arial" w:cs="Arial"/>
          <w:b/>
          <w:bCs/>
          <w:color w:val="244061" w:themeColor="accent1" w:themeShade="80"/>
          <w:szCs w:val="24"/>
        </w:rPr>
        <w:t xml:space="preserve"> </w:t>
      </w:r>
    </w:p>
    <w:p w14:paraId="2313C2B4" w14:textId="77777777" w:rsidR="00494802" w:rsidRDefault="00494802" w:rsidP="00494802">
      <w:pPr>
        <w:pStyle w:val="ListParagraph"/>
        <w:numPr>
          <w:ilvl w:val="0"/>
          <w:numId w:val="6"/>
        </w:numPr>
        <w:ind w:left="1276"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local government shall not grant development approval beyond the discretionary heights shown in Schedule 4 of the scheme.”</w:t>
      </w:r>
      <w:r>
        <w:br/>
      </w:r>
      <w:r w:rsidRPr="7C6AE931">
        <w:rPr>
          <w:rFonts w:ascii="Arial" w:eastAsia="Arial" w:hAnsi="Arial" w:cs="Arial"/>
          <w:b/>
          <w:bCs/>
          <w:color w:val="244061" w:themeColor="accent1" w:themeShade="80"/>
          <w:szCs w:val="24"/>
        </w:rPr>
        <w:t xml:space="preserve"> </w:t>
      </w:r>
    </w:p>
    <w:p w14:paraId="48212FEF" w14:textId="77777777" w:rsidR="00494802" w:rsidRDefault="00494802" w:rsidP="00494802">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Insert the following into Table 6 of clause 32:</w:t>
      </w:r>
    </w:p>
    <w:p w14:paraId="3C38B4AC" w14:textId="77777777" w:rsidR="00494802" w:rsidRDefault="00494802" w:rsidP="00494802">
      <w:pPr>
        <w:jc w:val="both"/>
      </w:pPr>
      <w:r w:rsidRPr="7C6AE931">
        <w:rPr>
          <w:rFonts w:ascii="Arial" w:eastAsia="Arial" w:hAnsi="Arial" w:cs="Arial"/>
          <w:b/>
          <w:bCs/>
          <w:color w:val="244061" w:themeColor="accent1" w:themeShade="80"/>
          <w:szCs w:val="24"/>
        </w:rPr>
        <w:t xml:space="preserve"> </w:t>
      </w:r>
    </w:p>
    <w:tbl>
      <w:tblPr>
        <w:tblStyle w:val="TableGrid"/>
        <w:tblW w:w="0" w:type="auto"/>
        <w:tblInd w:w="132" w:type="dxa"/>
        <w:tblLayout w:type="fixed"/>
        <w:tblLook w:val="04A0" w:firstRow="1" w:lastRow="0" w:firstColumn="1" w:lastColumn="0" w:noHBand="0" w:noVBand="1"/>
      </w:tblPr>
      <w:tblGrid>
        <w:gridCol w:w="992"/>
        <w:gridCol w:w="3397"/>
        <w:gridCol w:w="4541"/>
      </w:tblGrid>
      <w:tr w:rsidR="00494802" w14:paraId="7DD19834" w14:textId="77777777" w:rsidTr="000F0B86">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67803F2" w14:textId="77777777" w:rsidR="00494802" w:rsidRDefault="00494802" w:rsidP="000F0B86">
            <w:pPr>
              <w:tabs>
                <w:tab w:val="right" w:pos="595"/>
                <w:tab w:val="left" w:pos="879"/>
              </w:tabs>
              <w:ind w:left="447" w:hanging="447"/>
            </w:pPr>
            <w:r w:rsidRPr="7C6AE931">
              <w:rPr>
                <w:rFonts w:ascii="Arial" w:eastAsia="Arial" w:hAnsi="Arial" w:cs="Arial"/>
                <w:b/>
                <w:bCs/>
                <w:color w:val="17365D" w:themeColor="text2" w:themeShade="BF"/>
                <w:szCs w:val="24"/>
              </w:rPr>
              <w:t>No.</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253C5679" w14:textId="77777777" w:rsidR="00494802" w:rsidRDefault="00494802" w:rsidP="000F0B86">
            <w:pPr>
              <w:tabs>
                <w:tab w:val="right" w:pos="595"/>
                <w:tab w:val="left" w:pos="879"/>
              </w:tabs>
              <w:ind w:left="64" w:hanging="64"/>
              <w:jc w:val="both"/>
            </w:pPr>
            <w:r w:rsidRPr="7C6AE931">
              <w:rPr>
                <w:rFonts w:ascii="Arial" w:eastAsia="Arial" w:hAnsi="Arial" w:cs="Arial"/>
                <w:b/>
                <w:bCs/>
                <w:color w:val="17365D" w:themeColor="text2" w:themeShade="BF"/>
                <w:szCs w:val="24"/>
              </w:rPr>
              <w:t>Description of land</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16CE2797" w14:textId="77777777" w:rsidR="00494802" w:rsidRDefault="00494802" w:rsidP="000F0B86">
            <w:pPr>
              <w:tabs>
                <w:tab w:val="right" w:pos="595"/>
                <w:tab w:val="left" w:pos="879"/>
              </w:tabs>
              <w:ind w:left="397" w:hanging="397"/>
              <w:jc w:val="both"/>
            </w:pPr>
            <w:r w:rsidRPr="7C6AE931">
              <w:rPr>
                <w:rFonts w:ascii="Arial" w:eastAsia="Arial" w:hAnsi="Arial" w:cs="Arial"/>
                <w:b/>
                <w:bCs/>
                <w:color w:val="17365D" w:themeColor="text2" w:themeShade="BF"/>
                <w:szCs w:val="24"/>
              </w:rPr>
              <w:t>Requirement</w:t>
            </w:r>
          </w:p>
        </w:tc>
      </w:tr>
      <w:tr w:rsidR="00494802" w14:paraId="24DF7854" w14:textId="77777777" w:rsidTr="000F0B86">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CC9069D" w14:textId="77777777" w:rsidR="00494802" w:rsidRDefault="00494802" w:rsidP="000F0B86">
            <w:pPr>
              <w:tabs>
                <w:tab w:val="right" w:pos="595"/>
                <w:tab w:val="left" w:pos="879"/>
              </w:tabs>
              <w:ind w:left="447" w:hanging="447"/>
            </w:pPr>
            <w:r w:rsidRPr="7C6AE931">
              <w:rPr>
                <w:rFonts w:ascii="Arial" w:eastAsia="Arial" w:hAnsi="Arial" w:cs="Arial"/>
                <w:b/>
                <w:bCs/>
                <w:color w:val="17365D" w:themeColor="text2" w:themeShade="BF"/>
                <w:szCs w:val="24"/>
              </w:rPr>
              <w:t>32.7</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770F9B76" w14:textId="77777777" w:rsidR="00494802" w:rsidRDefault="00494802" w:rsidP="000F0B86">
            <w:pPr>
              <w:tabs>
                <w:tab w:val="right" w:pos="595"/>
                <w:tab w:val="left" w:pos="879"/>
              </w:tabs>
              <w:ind w:left="33" w:firstLine="5"/>
              <w:jc w:val="both"/>
            </w:pPr>
            <w:r w:rsidRPr="7C6AE931">
              <w:rPr>
                <w:rFonts w:ascii="Arial" w:eastAsia="Arial" w:hAnsi="Arial" w:cs="Arial"/>
                <w:b/>
                <w:bCs/>
                <w:color w:val="17365D" w:themeColor="text2" w:themeShade="BF"/>
                <w:szCs w:val="24"/>
              </w:rPr>
              <w:t>All land coded R-AC1</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2CCBE366" w14:textId="77777777" w:rsidR="00494802" w:rsidRDefault="00494802" w:rsidP="000F0B86">
            <w:pPr>
              <w:pStyle w:val="ListParagraph"/>
              <w:numPr>
                <w:ilvl w:val="0"/>
                <w:numId w:val="4"/>
              </w:numPr>
              <w:ind w:left="462" w:hanging="426"/>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is to ensure a minimum 25 per cent of the northern elevation of the maximum building envelope on the adjacent lot(s) receives more than 2 hours of direct sunlight between 9.00am and 3pm on 21 June.</w:t>
            </w:r>
          </w:p>
        </w:tc>
      </w:tr>
      <w:tr w:rsidR="00494802" w14:paraId="379D9C82" w14:textId="77777777" w:rsidTr="000F0B86">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C17F1CE" w14:textId="77777777" w:rsidR="00494802" w:rsidRDefault="00494802" w:rsidP="000F0B86">
            <w:pPr>
              <w:tabs>
                <w:tab w:val="right" w:pos="595"/>
                <w:tab w:val="left" w:pos="879"/>
              </w:tabs>
              <w:ind w:left="447" w:hanging="447"/>
            </w:pPr>
            <w:r w:rsidRPr="7C6AE931">
              <w:rPr>
                <w:rFonts w:ascii="Arial" w:eastAsia="Arial" w:hAnsi="Arial" w:cs="Arial"/>
                <w:b/>
                <w:bCs/>
                <w:color w:val="17365D" w:themeColor="text2" w:themeShade="BF"/>
                <w:szCs w:val="24"/>
              </w:rPr>
              <w:t>32.8</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2DA423A9" w14:textId="77777777" w:rsidR="00494802" w:rsidRDefault="00494802" w:rsidP="000F0B86">
            <w:pPr>
              <w:tabs>
                <w:tab w:val="right" w:pos="595"/>
                <w:tab w:val="left" w:pos="879"/>
              </w:tabs>
              <w:ind w:left="33" w:firstLine="5"/>
              <w:jc w:val="both"/>
            </w:pPr>
            <w:r w:rsidRPr="7C6AE931">
              <w:rPr>
                <w:rFonts w:ascii="Arial" w:eastAsia="Arial" w:hAnsi="Arial" w:cs="Arial"/>
                <w:b/>
                <w:bCs/>
                <w:color w:val="17365D" w:themeColor="text2" w:themeShade="BF"/>
                <w:szCs w:val="24"/>
              </w:rPr>
              <w:t>All land having a frontage to Stirling Highway</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0CF8CA3D" w14:textId="77777777" w:rsidR="00494802" w:rsidRDefault="00494802" w:rsidP="000F0B86">
            <w:pPr>
              <w:pStyle w:val="ListParagraph"/>
              <w:numPr>
                <w:ilvl w:val="0"/>
                <w:numId w:val="3"/>
              </w:numPr>
              <w:ind w:left="462" w:hanging="426"/>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new development shall provide 1 medium or 1 large tree as defined by the R-Codes located adjacent to and outside of the Stirling Highway road reservation per 12 metres of Stirling Highway street frontage, measured at the future street boundary post-road widening.</w:t>
            </w:r>
          </w:p>
          <w:p w14:paraId="3F733058" w14:textId="77777777" w:rsidR="00494802" w:rsidRDefault="00494802" w:rsidP="000F0B86">
            <w:pPr>
              <w:pStyle w:val="ListParagraph"/>
              <w:numPr>
                <w:ilvl w:val="0"/>
                <w:numId w:val="3"/>
              </w:numPr>
              <w:ind w:left="462" w:hanging="46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Sub-clause (1) does not apply to an application for: </w:t>
            </w:r>
          </w:p>
          <w:p w14:paraId="411283EC" w14:textId="77777777" w:rsidR="00494802" w:rsidRDefault="00494802" w:rsidP="000F0B86">
            <w:pPr>
              <w:pStyle w:val="ListParagraph"/>
              <w:ind w:left="462"/>
              <w:rPr>
                <w:rFonts w:ascii="Arial" w:eastAsia="Arial" w:hAnsi="Arial" w:cs="Arial"/>
                <w:b/>
                <w:bCs/>
                <w:color w:val="17365D" w:themeColor="text2" w:themeShade="BF"/>
                <w:szCs w:val="24"/>
              </w:rPr>
            </w:pPr>
          </w:p>
          <w:p w14:paraId="7E5BDA69" w14:textId="77777777" w:rsidR="00494802" w:rsidRPr="00AF3219" w:rsidRDefault="00494802" w:rsidP="001F6129">
            <w:pPr>
              <w:pStyle w:val="ListParagraph"/>
              <w:numPr>
                <w:ilvl w:val="0"/>
                <w:numId w:val="79"/>
              </w:numPr>
              <w:ind w:left="887" w:hanging="4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a change of use that does not involve works; </w:t>
            </w:r>
          </w:p>
          <w:p w14:paraId="24D6DAA5" w14:textId="77777777" w:rsidR="00494802" w:rsidRDefault="00494802" w:rsidP="001F6129">
            <w:pPr>
              <w:pStyle w:val="ListParagraph"/>
              <w:numPr>
                <w:ilvl w:val="0"/>
                <w:numId w:val="79"/>
              </w:numPr>
              <w:ind w:left="887" w:hanging="4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minor additions or alterations to an existing building or buildings that do not significantly alter the scale of the building; or</w:t>
            </w:r>
          </w:p>
          <w:p w14:paraId="618EA004" w14:textId="77777777" w:rsidR="00494802" w:rsidRDefault="00494802" w:rsidP="001F6129">
            <w:pPr>
              <w:pStyle w:val="ListParagraph"/>
              <w:numPr>
                <w:ilvl w:val="0"/>
                <w:numId w:val="79"/>
              </w:numPr>
              <w:ind w:left="887" w:hanging="4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additions or alterations to single houses or grouped dwellings.</w:t>
            </w:r>
          </w:p>
        </w:tc>
      </w:tr>
      <w:tr w:rsidR="00494802" w14:paraId="34643651" w14:textId="77777777" w:rsidTr="000F0B86">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48A0603" w14:textId="77777777" w:rsidR="00494802" w:rsidRDefault="00494802" w:rsidP="000F0B86">
            <w:pPr>
              <w:tabs>
                <w:tab w:val="right" w:pos="595"/>
                <w:tab w:val="left" w:pos="879"/>
              </w:tabs>
              <w:ind w:left="447" w:hanging="447"/>
            </w:pPr>
            <w:r w:rsidRPr="7C6AE931">
              <w:rPr>
                <w:rFonts w:ascii="Arial" w:eastAsia="Arial" w:hAnsi="Arial" w:cs="Arial"/>
                <w:b/>
                <w:bCs/>
                <w:color w:val="17365D" w:themeColor="text2" w:themeShade="BF"/>
                <w:szCs w:val="24"/>
              </w:rPr>
              <w:t>32.9</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2E157250" w14:textId="77777777" w:rsidR="00494802" w:rsidRDefault="00494802" w:rsidP="000F0B86">
            <w:pPr>
              <w:tabs>
                <w:tab w:val="right" w:pos="595"/>
                <w:tab w:val="left" w:pos="879"/>
              </w:tabs>
              <w:ind w:left="33" w:firstLine="5"/>
              <w:jc w:val="both"/>
            </w:pPr>
            <w:r w:rsidRPr="7C6AE931">
              <w:rPr>
                <w:rFonts w:ascii="Arial" w:eastAsia="Arial" w:hAnsi="Arial" w:cs="Arial"/>
                <w:b/>
                <w:bCs/>
                <w:color w:val="17365D" w:themeColor="text2" w:themeShade="BF"/>
                <w:szCs w:val="24"/>
              </w:rPr>
              <w:t>All land having a frontage to Stirling Highway</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07CF3D02" w14:textId="77777777" w:rsidR="00494802" w:rsidRDefault="00494802" w:rsidP="000F0B86">
            <w:pPr>
              <w:tabs>
                <w:tab w:val="right" w:pos="595"/>
                <w:tab w:val="left" w:pos="879"/>
              </w:tabs>
              <w:ind w:firstLine="4"/>
              <w:jc w:val="both"/>
            </w:pPr>
            <w:r w:rsidRPr="7C6AE931">
              <w:rPr>
                <w:rFonts w:ascii="Arial" w:eastAsia="Arial" w:hAnsi="Arial" w:cs="Arial"/>
                <w:b/>
                <w:bCs/>
                <w:color w:val="17365D" w:themeColor="text2" w:themeShade="BF"/>
                <w:szCs w:val="24"/>
              </w:rPr>
              <w:t>Development shall not be granted vehicle access to Stirling Highway where the lot has legal access to a public street or right-of-way other than Stirling Highway.</w:t>
            </w:r>
          </w:p>
        </w:tc>
      </w:tr>
      <w:tr w:rsidR="00494802" w14:paraId="41490A0B" w14:textId="77777777" w:rsidTr="000F0B86">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3848AEF" w14:textId="37650DF1" w:rsidR="00494802" w:rsidRDefault="00BB4C43" w:rsidP="000F0B86">
            <w:pPr>
              <w:tabs>
                <w:tab w:val="right" w:pos="595"/>
                <w:tab w:val="left" w:pos="879"/>
              </w:tabs>
              <w:ind w:left="447" w:hanging="447"/>
            </w:pPr>
            <w:r>
              <w:rPr>
                <w:rFonts w:ascii="Arial" w:hAnsi="Arial" w:cs="Arial"/>
                <w:noProof/>
              </w:rPr>
              <mc:AlternateContent>
                <mc:Choice Requires="wps">
                  <w:drawing>
                    <wp:anchor distT="0" distB="0" distL="114300" distR="114300" simplePos="0" relativeHeight="251658249" behindDoc="0" locked="0" layoutInCell="1" allowOverlap="1" wp14:anchorId="3AD4B077" wp14:editId="239A5BA8">
                      <wp:simplePos x="0" y="0"/>
                      <wp:positionH relativeFrom="margin">
                        <wp:posOffset>-535074</wp:posOffset>
                      </wp:positionH>
                      <wp:positionV relativeFrom="paragraph">
                        <wp:posOffset>-133178</wp:posOffset>
                      </wp:positionV>
                      <wp:extent cx="6299200" cy="8952807"/>
                      <wp:effectExtent l="0" t="0" r="25400" b="20320"/>
                      <wp:wrapNone/>
                      <wp:docPr id="30" name="Rectangle 30" descr="P997C13T4#y1"/>
                      <wp:cNvGraphicFramePr/>
                      <a:graphic xmlns:a="http://schemas.openxmlformats.org/drawingml/2006/main">
                        <a:graphicData uri="http://schemas.microsoft.com/office/word/2010/wordprocessingShape">
                          <wps:wsp>
                            <wps:cNvSpPr/>
                            <wps:spPr>
                              <a:xfrm>
                                <a:off x="0" y="0"/>
                                <a:ext cx="6299200" cy="895280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374577" id="Rectangle 30" o:spid="_x0000_s1026" alt="P997C13T4#y1" style="position:absolute;margin-left:-42.15pt;margin-top:-10.5pt;width:496pt;height:704.9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" filled="f" strokecolor="#243f60 [1604]" strokeweight="2pt">
                      <w10:wrap anchorx="margin"/>
                    </v:rect>
                  </w:pict>
                </mc:Fallback>
              </mc:AlternateContent>
            </w:r>
            <w:r w:rsidR="00494802" w:rsidRPr="7C6AE931">
              <w:rPr>
                <w:rFonts w:ascii="Arial" w:eastAsia="Arial" w:hAnsi="Arial" w:cs="Arial"/>
                <w:b/>
                <w:bCs/>
                <w:color w:val="17365D" w:themeColor="text2" w:themeShade="BF"/>
                <w:szCs w:val="24"/>
              </w:rPr>
              <w:t>32.10</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0ED2AD92" w14:textId="5CD50AAE" w:rsidR="00494802" w:rsidRDefault="00494802" w:rsidP="000F0B86">
            <w:pPr>
              <w:tabs>
                <w:tab w:val="right" w:pos="595"/>
                <w:tab w:val="left" w:pos="879"/>
              </w:tabs>
              <w:ind w:left="33" w:firstLine="5"/>
              <w:jc w:val="both"/>
            </w:pPr>
            <w:r w:rsidRPr="7C6AE931">
              <w:rPr>
                <w:rFonts w:ascii="Arial" w:eastAsia="Arial" w:hAnsi="Arial" w:cs="Arial"/>
                <w:b/>
                <w:bCs/>
                <w:color w:val="17365D" w:themeColor="text2" w:themeShade="BF"/>
                <w:szCs w:val="24"/>
              </w:rPr>
              <w:t>All land having a frontage to Stirling Highway and adjoining the access network shown in Schedule 5</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43597D1A" w14:textId="3B75F938" w:rsidR="00494802" w:rsidRDefault="00494802" w:rsidP="000F0B86">
            <w:pPr>
              <w:jc w:val="both"/>
            </w:pPr>
            <w:r w:rsidRPr="7C6AE931">
              <w:rPr>
                <w:rFonts w:ascii="Arial" w:eastAsia="Arial" w:hAnsi="Arial" w:cs="Arial"/>
                <w:b/>
                <w:bCs/>
                <w:color w:val="17365D" w:themeColor="text2" w:themeShade="BF"/>
                <w:szCs w:val="24"/>
              </w:rPr>
              <w:t>In this clause ‘street block’ means a length of land fronting Stirling Highway, between a public street or public right-of-way and the next public street or public right-of-way.</w:t>
            </w:r>
          </w:p>
          <w:p w14:paraId="5B2117B9" w14:textId="77777777" w:rsidR="00494802" w:rsidRDefault="00494802" w:rsidP="000F0B86">
            <w:pPr>
              <w:tabs>
                <w:tab w:val="right" w:pos="595"/>
                <w:tab w:val="left" w:pos="879"/>
              </w:tabs>
              <w:ind w:left="397" w:hanging="397"/>
              <w:jc w:val="both"/>
            </w:pPr>
            <w:r w:rsidRPr="7C6AE931">
              <w:rPr>
                <w:rFonts w:ascii="Arial" w:eastAsia="Arial" w:hAnsi="Arial" w:cs="Arial"/>
                <w:b/>
                <w:bCs/>
                <w:color w:val="17365D" w:themeColor="text2" w:themeShade="BF"/>
                <w:szCs w:val="24"/>
              </w:rPr>
              <w:t xml:space="preserve"> </w:t>
            </w:r>
          </w:p>
          <w:p w14:paraId="1F9806C6" w14:textId="77777777" w:rsidR="00494802" w:rsidRDefault="00494802" w:rsidP="000F0B86">
            <w:pPr>
              <w:tabs>
                <w:tab w:val="right" w:pos="595"/>
                <w:tab w:val="left" w:pos="879"/>
              </w:tabs>
              <w:jc w:val="both"/>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Where there is no approved structure plan, local development plan and/or activity centre plan:</w:t>
            </w:r>
          </w:p>
          <w:p w14:paraId="2648A95B" w14:textId="77777777" w:rsidR="00494802" w:rsidRDefault="00494802" w:rsidP="000F0B86">
            <w:pPr>
              <w:tabs>
                <w:tab w:val="right" w:pos="595"/>
                <w:tab w:val="left" w:pos="879"/>
              </w:tabs>
              <w:ind w:left="397" w:hanging="397"/>
              <w:jc w:val="both"/>
            </w:pPr>
          </w:p>
          <w:p w14:paraId="4C95D037" w14:textId="77777777" w:rsidR="00494802" w:rsidRDefault="00494802" w:rsidP="000F0B86">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and subdivision is to allow a boundary setback sufficient to facilitate a minimum 6m wide carriageway in the location shown in Schedule 5.</w:t>
            </w:r>
          </w:p>
          <w:p w14:paraId="2A61A4C0" w14:textId="77777777" w:rsidR="00494802" w:rsidRDefault="00494802" w:rsidP="000F0B86">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and subdivision is to take vehicle access from the carriageway shown in Schedule 5 where it connects, either directly or via another carriageway, to a public street other than Stirling Highway.</w:t>
            </w:r>
          </w:p>
          <w:p w14:paraId="7EFA1A42" w14:textId="77777777" w:rsidR="00494802" w:rsidRDefault="00494802" w:rsidP="000F0B86">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Where the access network for the street block shown in Schedule 5 does not yet connect to a public street other than Stirling Highway, the development is to be designed to be modified in the future to take vehicle access from a rear carriageway once it connects to a public street other than Stirling Highway.</w:t>
            </w:r>
          </w:p>
          <w:p w14:paraId="5BCE653D" w14:textId="77777777" w:rsidR="00494802" w:rsidRDefault="00494802" w:rsidP="000F0B86">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The local government shall not approve development or support subdivision that:</w:t>
            </w:r>
          </w:p>
          <w:p w14:paraId="180EBA64" w14:textId="77777777" w:rsidR="00494802" w:rsidRDefault="00494802" w:rsidP="000F0B86">
            <w:pPr>
              <w:pStyle w:val="ListParagraph"/>
              <w:numPr>
                <w:ilvl w:val="0"/>
                <w:numId w:val="1"/>
              </w:numPr>
              <w:ind w:left="89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prevents any new or existing lot within the same street block from obtaining access from a public street or carriageway other than Stirling Highway; or </w:t>
            </w:r>
          </w:p>
          <w:p w14:paraId="08115105" w14:textId="77777777" w:rsidR="00494802" w:rsidRDefault="00494802" w:rsidP="000F0B86">
            <w:pPr>
              <w:pStyle w:val="ListParagraph"/>
              <w:numPr>
                <w:ilvl w:val="0"/>
                <w:numId w:val="1"/>
              </w:numPr>
              <w:ind w:left="89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prevents any new or existing lot within the same street block from obtaining access to the access network shown in Schedule 5; or</w:t>
            </w:r>
          </w:p>
          <w:p w14:paraId="1B5DD342" w14:textId="77777777" w:rsidR="00494802" w:rsidRDefault="00494802" w:rsidP="000F0B86">
            <w:pPr>
              <w:pStyle w:val="ListParagraph"/>
              <w:numPr>
                <w:ilvl w:val="0"/>
                <w:numId w:val="1"/>
              </w:numPr>
              <w:ind w:left="89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creates a new lot with sole vehicle access to Stirling Highway.</w:t>
            </w:r>
          </w:p>
          <w:p w14:paraId="797E456B" w14:textId="11E193E8" w:rsidR="00494802" w:rsidRDefault="00494802" w:rsidP="000F0B86">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must account for any ground level differences in order to facilitate a carriageway across a street block.</w:t>
            </w:r>
          </w:p>
          <w:p w14:paraId="7C3A0DC8" w14:textId="77777777" w:rsidR="00494802" w:rsidRDefault="00494802" w:rsidP="000F0B86">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The total 6m width may include portions of any existing public right-of-way.</w:t>
            </w:r>
          </w:p>
          <w:p w14:paraId="5A2FB1DB" w14:textId="77777777" w:rsidR="00494802" w:rsidRDefault="00494802" w:rsidP="000F0B86">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Prior to issue of a building permit or subdivision clearance, suitable arrangements are to be made with the local government ensuring the 6m wide carriageway described in the above subclauses is burdened with public access rights in perpetuity.</w:t>
            </w:r>
          </w:p>
          <w:p w14:paraId="72C716AA" w14:textId="77777777" w:rsidR="00494802" w:rsidRPr="00AF3219" w:rsidRDefault="00494802" w:rsidP="000F0B86">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The above clauses do not apply to an application for: </w:t>
            </w:r>
            <w:r>
              <w:br/>
            </w:r>
          </w:p>
          <w:p w14:paraId="5ABD7E7A" w14:textId="77777777" w:rsidR="00494802" w:rsidRPr="00AF3219" w:rsidRDefault="00494802" w:rsidP="001F6129">
            <w:pPr>
              <w:pStyle w:val="ListParagraph"/>
              <w:numPr>
                <w:ilvl w:val="0"/>
                <w:numId w:val="80"/>
              </w:numPr>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 change of use that does not involve works;</w:t>
            </w:r>
            <w:r>
              <w:br/>
            </w:r>
          </w:p>
          <w:p w14:paraId="32A9FEF0" w14:textId="77777777" w:rsidR="00494802" w:rsidRDefault="00494802" w:rsidP="001F6129">
            <w:pPr>
              <w:pStyle w:val="ListParagraph"/>
              <w:numPr>
                <w:ilvl w:val="0"/>
                <w:numId w:val="80"/>
              </w:numPr>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minor alterations or minor additions to an existing building or buildings where, in the opinion of the local government, the works do not impede an existing or future carriageway shown in Schedule 5; or</w:t>
            </w:r>
          </w:p>
          <w:p w14:paraId="3EA61740" w14:textId="77777777" w:rsidR="00494802" w:rsidRDefault="00494802" w:rsidP="000F0B86">
            <w:pPr>
              <w:pStyle w:val="ListParagraph"/>
              <w:rPr>
                <w:rFonts w:ascii="Arial" w:eastAsia="Arial" w:hAnsi="Arial" w:cs="Arial"/>
                <w:b/>
                <w:bCs/>
                <w:color w:val="17365D" w:themeColor="text2" w:themeShade="BF"/>
                <w:szCs w:val="24"/>
              </w:rPr>
            </w:pPr>
          </w:p>
          <w:p w14:paraId="04D6D8D5" w14:textId="77777777" w:rsidR="00494802" w:rsidRDefault="00494802" w:rsidP="001F6129">
            <w:pPr>
              <w:pStyle w:val="ListParagraph"/>
              <w:numPr>
                <w:ilvl w:val="0"/>
                <w:numId w:val="80"/>
              </w:numPr>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alterations and additions to single houses or grouped dwellings where, in the opinion of the local government, the works do not impede an existing or future carriageway shown in Schedule 5.</w:t>
            </w:r>
          </w:p>
        </w:tc>
      </w:tr>
    </w:tbl>
    <w:p w14:paraId="2A131759" w14:textId="15F3D7DE" w:rsidR="00494802" w:rsidRDefault="00BB4C43" w:rsidP="00494802">
      <w:pPr>
        <w:jc w:val="both"/>
      </w:pPr>
      <w:r>
        <w:rPr>
          <w:rFonts w:ascii="Arial" w:hAnsi="Arial" w:cs="Arial"/>
          <w:noProof/>
        </w:rPr>
        <mc:AlternateContent>
          <mc:Choice Requires="wps">
            <w:drawing>
              <wp:anchor distT="0" distB="0" distL="114300" distR="114300" simplePos="0" relativeHeight="251658250" behindDoc="0" locked="0" layoutInCell="1" allowOverlap="1" wp14:anchorId="65BF7D2E" wp14:editId="74C5B099">
                <wp:simplePos x="0" y="0"/>
                <wp:positionH relativeFrom="margin">
                  <wp:posOffset>-384637</wp:posOffset>
                </wp:positionH>
                <wp:positionV relativeFrom="paragraph">
                  <wp:posOffset>-6654800</wp:posOffset>
                </wp:positionV>
                <wp:extent cx="6299200" cy="8844742"/>
                <wp:effectExtent l="0" t="0" r="25400" b="13970"/>
                <wp:wrapNone/>
                <wp:docPr id="31" name="Rectangle 31" descr="P1019#y1"/>
                <wp:cNvGraphicFramePr/>
                <a:graphic xmlns:a="http://schemas.openxmlformats.org/drawingml/2006/main">
                  <a:graphicData uri="http://schemas.microsoft.com/office/word/2010/wordprocessingShape">
                    <wps:wsp>
                      <wps:cNvSpPr/>
                      <wps:spPr>
                        <a:xfrm>
                          <a:off x="0" y="0"/>
                          <a:ext cx="6299200" cy="884474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DEDE2" id="Rectangle 31" o:spid="_x0000_s1026" alt="P1019#y1" style="position:absolute;margin-left:-30.3pt;margin-top:-524pt;width:496pt;height:696.45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" filled="f" strokecolor="#243f60 [1604]" strokeweight="2pt">
                <w10:wrap anchorx="margin"/>
              </v:rect>
            </w:pict>
          </mc:Fallback>
        </mc:AlternateContent>
      </w:r>
      <w:r w:rsidR="00494802" w:rsidRPr="7C6AE931">
        <w:rPr>
          <w:rFonts w:ascii="Arial" w:eastAsia="Arial" w:hAnsi="Arial" w:cs="Arial"/>
          <w:b/>
          <w:bCs/>
          <w:color w:val="244061" w:themeColor="accent1" w:themeShade="80"/>
          <w:szCs w:val="24"/>
        </w:rPr>
        <w:t xml:space="preserve"> </w:t>
      </w:r>
    </w:p>
    <w:p w14:paraId="39737285" w14:textId="77777777" w:rsidR="00494802" w:rsidRDefault="00494802" w:rsidP="00494802">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Insert Schedule 4: Nedlands Stirling Highway Activity Centre (NSHAC) Area Height as shown in Attachment 3.</w:t>
      </w:r>
    </w:p>
    <w:p w14:paraId="1CFD3335" w14:textId="77777777" w:rsidR="00494802" w:rsidRDefault="00494802" w:rsidP="00494802">
      <w:pPr>
        <w:jc w:val="both"/>
      </w:pPr>
      <w:r w:rsidRPr="7C6AE931">
        <w:rPr>
          <w:rFonts w:ascii="Arial" w:eastAsia="Arial" w:hAnsi="Arial" w:cs="Arial"/>
          <w:b/>
          <w:bCs/>
          <w:color w:val="244061" w:themeColor="accent1" w:themeShade="80"/>
          <w:szCs w:val="24"/>
        </w:rPr>
        <w:t xml:space="preserve"> </w:t>
      </w:r>
    </w:p>
    <w:p w14:paraId="38A23865" w14:textId="77777777" w:rsidR="00494802" w:rsidRDefault="00494802" w:rsidP="00494802">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Insert Schedule 5: Nedlands Stirling Highway Activity Centre (NSHAC) Access Network as shown in Attachment 4.</w:t>
      </w:r>
    </w:p>
    <w:p w14:paraId="425A40C0" w14:textId="77777777" w:rsidR="00494802" w:rsidRDefault="00494802" w:rsidP="00494802">
      <w:pPr>
        <w:jc w:val="both"/>
      </w:pPr>
      <w:r w:rsidRPr="7C6AE931">
        <w:rPr>
          <w:rFonts w:ascii="Arial" w:eastAsia="Arial" w:hAnsi="Arial" w:cs="Arial"/>
          <w:b/>
          <w:bCs/>
          <w:color w:val="244061" w:themeColor="accent1" w:themeShade="80"/>
          <w:szCs w:val="24"/>
        </w:rPr>
        <w:t xml:space="preserve"> </w:t>
      </w:r>
    </w:p>
    <w:p w14:paraId="1B72D939" w14:textId="77777777" w:rsidR="00494802" w:rsidRDefault="00494802" w:rsidP="00494802">
      <w:pPr>
        <w:pStyle w:val="ListParagraph"/>
        <w:numPr>
          <w:ilvl w:val="0"/>
          <w:numId w:val="7"/>
        </w:numPr>
        <w:ind w:left="851" w:hanging="567"/>
        <w:jc w:val="both"/>
        <w:rPr>
          <w:rFonts w:ascii="Arial" w:eastAsia="Arial" w:hAnsi="Arial" w:cs="Arial"/>
          <w:b/>
          <w:bCs/>
          <w:color w:val="1F3864"/>
          <w:szCs w:val="24"/>
        </w:rPr>
      </w:pPr>
      <w:r w:rsidRPr="000B5C12">
        <w:rPr>
          <w:rFonts w:ascii="Arial" w:eastAsia="Arial" w:hAnsi="Arial" w:cs="Arial"/>
          <w:b/>
          <w:bCs/>
          <w:color w:val="244061" w:themeColor="accent1" w:themeShade="80"/>
          <w:szCs w:val="24"/>
        </w:rPr>
        <w:t>Rezone</w:t>
      </w:r>
      <w:r w:rsidRPr="7C6AE931">
        <w:rPr>
          <w:rFonts w:ascii="Arial" w:eastAsia="Arial" w:hAnsi="Arial" w:cs="Arial"/>
          <w:b/>
          <w:bCs/>
          <w:color w:val="1F3864"/>
          <w:szCs w:val="24"/>
        </w:rPr>
        <w:t xml:space="preserve"> the following lots from Mixed Use zone to Neighbourhood Centre zone, and amend the Scheme Map accordingly:</w:t>
      </w:r>
    </w:p>
    <w:p w14:paraId="20042086" w14:textId="77777777" w:rsidR="00494802" w:rsidRPr="000B5C12" w:rsidRDefault="00494802" w:rsidP="00494802">
      <w:pPr>
        <w:pStyle w:val="ListParagraph"/>
        <w:rPr>
          <w:rFonts w:ascii="Arial" w:eastAsia="Arial" w:hAnsi="Arial" w:cs="Arial"/>
          <w:b/>
          <w:bCs/>
          <w:color w:val="1F3864"/>
          <w:szCs w:val="24"/>
        </w:rPr>
      </w:pPr>
    </w:p>
    <w:p w14:paraId="59606CBA"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81 through 105 Stirling Highway, Nedlands (inclusive);</w:t>
      </w:r>
    </w:p>
    <w:p w14:paraId="6337F050" w14:textId="5DCE3BDB" w:rsidR="00494802" w:rsidRDefault="00BB4C43" w:rsidP="001F6129">
      <w:pPr>
        <w:pStyle w:val="ListParagraph"/>
        <w:numPr>
          <w:ilvl w:val="1"/>
          <w:numId w:val="19"/>
        </w:numPr>
        <w:ind w:left="1418" w:hanging="567"/>
        <w:jc w:val="both"/>
        <w:rPr>
          <w:rFonts w:ascii="Arial" w:eastAsia="Arial" w:hAnsi="Arial" w:cs="Arial"/>
          <w:b/>
          <w:bCs/>
          <w:color w:val="1F3864"/>
          <w:szCs w:val="24"/>
        </w:rPr>
      </w:pPr>
      <w:r>
        <w:rPr>
          <w:rFonts w:ascii="Arial" w:hAnsi="Arial" w:cs="Arial"/>
          <w:noProof/>
        </w:rPr>
        <mc:AlternateContent>
          <mc:Choice Requires="wps">
            <w:drawing>
              <wp:anchor distT="0" distB="0" distL="114300" distR="114300" simplePos="0" relativeHeight="251658251" behindDoc="0" locked="0" layoutInCell="1" allowOverlap="1" wp14:anchorId="6D3F1D84" wp14:editId="0B4272A6">
                <wp:simplePos x="0" y="0"/>
                <wp:positionH relativeFrom="margin">
                  <wp:posOffset>-392950</wp:posOffset>
                </wp:positionH>
                <wp:positionV relativeFrom="paragraph">
                  <wp:posOffset>-70600</wp:posOffset>
                </wp:positionV>
                <wp:extent cx="6299200" cy="8179723"/>
                <wp:effectExtent l="0" t="0" r="25400" b="12065"/>
                <wp:wrapNone/>
                <wp:docPr id="33" name="Rectangle 33" descr="P1027#y1"/>
                <wp:cNvGraphicFramePr/>
                <a:graphic xmlns:a="http://schemas.openxmlformats.org/drawingml/2006/main">
                  <a:graphicData uri="http://schemas.microsoft.com/office/word/2010/wordprocessingShape">
                    <wps:wsp>
                      <wps:cNvSpPr/>
                      <wps:spPr>
                        <a:xfrm>
                          <a:off x="0" y="0"/>
                          <a:ext cx="6299200" cy="817972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C2F60" id="Rectangle 33" o:spid="_x0000_s1026" alt="P1027#y1" style="position:absolute;margin-left:-30.95pt;margin-top:-5.55pt;width:496pt;height:644.05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" filled="f" strokecolor="#243f60 [1604]" strokeweight="2pt">
                <w10:wrap anchorx="margin"/>
              </v:rect>
            </w:pict>
          </mc:Fallback>
        </mc:AlternateContent>
      </w:r>
      <w:r w:rsidR="00494802" w:rsidRPr="7C6AE931">
        <w:rPr>
          <w:rFonts w:ascii="Arial" w:eastAsia="Arial" w:hAnsi="Arial" w:cs="Arial"/>
          <w:b/>
          <w:bCs/>
          <w:color w:val="1F3864"/>
          <w:szCs w:val="24"/>
        </w:rPr>
        <w:t xml:space="preserve">Even street numbers 80 through 104 Stirling Highway, Nedlands </w:t>
      </w:r>
      <w:r w:rsidRPr="7C6AE931">
        <w:rPr>
          <w:rFonts w:ascii="Arial" w:eastAsia="Arial" w:hAnsi="Arial" w:cs="Arial"/>
          <w:b/>
          <w:bCs/>
          <w:color w:val="1F3864"/>
          <w:szCs w:val="24"/>
        </w:rPr>
        <w:t xml:space="preserve"> </w:t>
      </w:r>
      <w:r w:rsidR="00494802" w:rsidRPr="7C6AE931">
        <w:rPr>
          <w:rFonts w:ascii="Arial" w:eastAsia="Arial" w:hAnsi="Arial" w:cs="Arial"/>
          <w:b/>
          <w:bCs/>
          <w:color w:val="1F3864"/>
          <w:szCs w:val="24"/>
        </w:rPr>
        <w:t>(inclusive);</w:t>
      </w:r>
      <w:r w:rsidRPr="00BB4C43">
        <w:rPr>
          <w:rFonts w:ascii="Arial" w:hAnsi="Arial" w:cs="Arial"/>
          <w:noProof/>
        </w:rPr>
        <w:t xml:space="preserve"> </w:t>
      </w:r>
    </w:p>
    <w:p w14:paraId="740B179C"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2 through 6 Florence Road, Nedlands (inclusive);</w:t>
      </w:r>
    </w:p>
    <w:p w14:paraId="6895A0BF"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7 and 9 Stanley Street, Nedlands;</w:t>
      </w:r>
    </w:p>
    <w:p w14:paraId="4F44C0F0"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4 Mountjoy Road, Nedlands; and</w:t>
      </w:r>
    </w:p>
    <w:p w14:paraId="1BAA9334"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52 and 56 Dalkeith Road, Nedlands.</w:t>
      </w:r>
    </w:p>
    <w:p w14:paraId="79DDE776" w14:textId="77777777" w:rsidR="00494802" w:rsidRDefault="00494802" w:rsidP="00494802">
      <w:pPr>
        <w:jc w:val="both"/>
      </w:pPr>
      <w:r w:rsidRPr="7C6AE931">
        <w:rPr>
          <w:rFonts w:ascii="Arial" w:eastAsia="Arial" w:hAnsi="Arial" w:cs="Arial"/>
          <w:b/>
          <w:bCs/>
          <w:color w:val="1F3864"/>
          <w:szCs w:val="24"/>
        </w:rPr>
        <w:t xml:space="preserve"> </w:t>
      </w:r>
    </w:p>
    <w:p w14:paraId="51059533" w14:textId="77777777" w:rsidR="00494802" w:rsidRDefault="00494802" w:rsidP="00494802">
      <w:pPr>
        <w:pStyle w:val="ListParagraph"/>
        <w:numPr>
          <w:ilvl w:val="0"/>
          <w:numId w:val="7"/>
        </w:numPr>
        <w:ind w:left="851" w:hanging="567"/>
        <w:jc w:val="both"/>
        <w:rPr>
          <w:rFonts w:ascii="Arial" w:eastAsia="Arial" w:hAnsi="Arial" w:cs="Arial"/>
          <w:b/>
          <w:bCs/>
          <w:color w:val="1F3864"/>
        </w:rPr>
      </w:pPr>
      <w:r w:rsidRPr="000B5C12">
        <w:rPr>
          <w:rFonts w:ascii="Arial" w:eastAsia="Arial" w:hAnsi="Arial" w:cs="Arial"/>
          <w:b/>
          <w:bCs/>
          <w:color w:val="1F3864"/>
        </w:rPr>
        <w:t>Rezone the following lots from Mixed Use zone to Residential zone and amend the Scheme Map accordingly:</w:t>
      </w:r>
    </w:p>
    <w:p w14:paraId="5E399EC4" w14:textId="77777777" w:rsidR="00494802" w:rsidRPr="000B5C12" w:rsidRDefault="00494802" w:rsidP="00494802">
      <w:pPr>
        <w:pStyle w:val="ListParagraph"/>
        <w:ind w:left="851"/>
        <w:jc w:val="both"/>
        <w:rPr>
          <w:rFonts w:ascii="Arial" w:eastAsia="Arial" w:hAnsi="Arial" w:cs="Arial"/>
          <w:b/>
          <w:bCs/>
          <w:color w:val="1F3864"/>
        </w:rPr>
      </w:pPr>
    </w:p>
    <w:p w14:paraId="638CABDA"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128A through 134C Stirling Highway, Nedlands (inclusive);</w:t>
      </w:r>
    </w:p>
    <w:p w14:paraId="26A9C48E"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1A, 1B and 3 Vincent Street, Nedlands;</w:t>
      </w:r>
    </w:p>
    <w:p w14:paraId="59E646D0"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108, 109, 110, 111, 112, 114, 115, 117, 119, 125 Stirling Highway, Nedlands;</w:t>
      </w:r>
    </w:p>
    <w:p w14:paraId="7237817C"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26 Broome Street, Nedlands;</w:t>
      </w:r>
    </w:p>
    <w:p w14:paraId="566F6FC7"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34, 35 and 36 Martin Avenue, Nedlands;</w:t>
      </w:r>
    </w:p>
    <w:p w14:paraId="0C1FF758"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33 Baird Avenue, Nedlands;</w:t>
      </w:r>
    </w:p>
    <w:p w14:paraId="41609A79"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36 through 56 Stirling Highway, Nedlands (inclusive)</w:t>
      </w:r>
    </w:p>
    <w:p w14:paraId="3212F3F1"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68 through 74 Stirling Highway, Nedlands (inclusive);</w:t>
      </w:r>
    </w:p>
    <w:p w14:paraId="1C25322E"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59 through 67 Stirling Highway, Nedlands (inclusive);</w:t>
      </w:r>
    </w:p>
    <w:p w14:paraId="5A02C914"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73 through 77A Stirling Highway, Nedlands (inclusive);</w:t>
      </w:r>
    </w:p>
    <w:p w14:paraId="37E8F136"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50 through 60 Kinninmont Avenue, Nedlands (inclusive);</w:t>
      </w:r>
    </w:p>
    <w:p w14:paraId="7E7A8280"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103 Smyth Road, Nedlands;</w:t>
      </w:r>
    </w:p>
    <w:p w14:paraId="3CED5931"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2 Stanley Street, Nedlands;</w:t>
      </w:r>
    </w:p>
    <w:p w14:paraId="78838DD4"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1 Webster Street, Nedlands;</w:t>
      </w:r>
    </w:p>
    <w:p w14:paraId="69E506D5"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 xml:space="preserve">Street numbers 1A, 1B, 2D and 2E Thomas Street, Nedlands; </w:t>
      </w:r>
    </w:p>
    <w:p w14:paraId="12440D4C"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2B and 2C Tyrell Street, Nedlands;</w:t>
      </w:r>
    </w:p>
    <w:p w14:paraId="57BED002" w14:textId="77777777" w:rsidR="00494802" w:rsidRDefault="00494802"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51 through 57 Portland Street, Nedlands (inclusive); and</w:t>
      </w:r>
    </w:p>
    <w:p w14:paraId="4E3ECDCB" w14:textId="77777777" w:rsidR="00494802" w:rsidRPr="000B5C12" w:rsidRDefault="00494802" w:rsidP="001F6129">
      <w:pPr>
        <w:pStyle w:val="ListParagraph"/>
        <w:numPr>
          <w:ilvl w:val="1"/>
          <w:numId w:val="19"/>
        </w:numPr>
        <w:ind w:left="1418" w:hanging="567"/>
        <w:jc w:val="both"/>
        <w:rPr>
          <w:rFonts w:ascii="Arial" w:eastAsia="Arial" w:hAnsi="Arial" w:cs="Arial"/>
          <w:b/>
          <w:bCs/>
          <w:color w:val="1F3864"/>
          <w:szCs w:val="24"/>
        </w:rPr>
      </w:pPr>
      <w:r w:rsidRPr="000B5C12">
        <w:rPr>
          <w:rFonts w:ascii="Arial" w:eastAsia="Arial" w:hAnsi="Arial" w:cs="Arial"/>
          <w:b/>
          <w:bCs/>
          <w:color w:val="1F3864"/>
          <w:szCs w:val="24"/>
        </w:rPr>
        <w:t>Street number 52 Langham Street, Nedlands.</w:t>
      </w:r>
    </w:p>
    <w:p w14:paraId="5A69C241" w14:textId="77777777" w:rsidR="00494802" w:rsidRPr="000B5C12" w:rsidRDefault="00494802" w:rsidP="00494802">
      <w:pPr>
        <w:jc w:val="both"/>
      </w:pPr>
      <w:r w:rsidRPr="000B5C12">
        <w:rPr>
          <w:rFonts w:ascii="Arial" w:eastAsia="Arial" w:hAnsi="Arial" w:cs="Arial"/>
          <w:sz w:val="22"/>
          <w:szCs w:val="22"/>
        </w:rPr>
        <w:t xml:space="preserve"> </w:t>
      </w:r>
    </w:p>
    <w:p w14:paraId="264E2BD4" w14:textId="77777777" w:rsidR="00494802" w:rsidRPr="000B5C12" w:rsidRDefault="00494802" w:rsidP="0049480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In accordance with Regulation 35(2) of the Planning and Development (Local Planning Schemes) Regulations 2015, the local government is of the opinion that the amendment is a Complex Amendment as it is an amendment relating to development that is of a scale, or will have an impact, that is significant relative to development in the locality.</w:t>
      </w:r>
    </w:p>
    <w:p w14:paraId="1FF4334B" w14:textId="77777777" w:rsidR="00494802" w:rsidRPr="000B5C12" w:rsidRDefault="00494802" w:rsidP="0049480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76607E76" w14:textId="77777777" w:rsidR="00494802" w:rsidRPr="000B5C12" w:rsidRDefault="00494802" w:rsidP="0049480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Pursuant to Section 81 of the Planning and Development Act 2005, refers </w:t>
      </w:r>
      <w:r w:rsidRPr="000B5C12">
        <w:rPr>
          <w:rFonts w:ascii="Arial" w:eastAsia="Arial" w:hAnsi="Arial" w:cs="Arial"/>
          <w:b/>
          <w:bCs/>
          <w:color w:val="244061" w:themeColor="accent1" w:themeShade="80"/>
          <w:szCs w:val="24"/>
        </w:rPr>
        <w:t>Scheme</w:t>
      </w:r>
      <w:r w:rsidRPr="000B5C12">
        <w:rPr>
          <w:rFonts w:ascii="Arial" w:eastAsia="Arial" w:hAnsi="Arial" w:cs="Arial"/>
          <w:b/>
          <w:bCs/>
          <w:color w:val="1F3864"/>
          <w:lang w:val="en-GB"/>
        </w:rPr>
        <w:t xml:space="preserve"> Amendment 13 to the Environmental Protection Authority.</w:t>
      </w:r>
    </w:p>
    <w:p w14:paraId="6EE07A3D" w14:textId="77777777" w:rsidR="00494802" w:rsidRDefault="00494802" w:rsidP="0049480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347235B3" w14:textId="77777777" w:rsidR="00BB4C43" w:rsidRPr="000B5C12" w:rsidRDefault="00BB4C43" w:rsidP="00494802">
      <w:pPr>
        <w:jc w:val="both"/>
        <w:rPr>
          <w:rFonts w:ascii="Arial" w:eastAsia="Arial" w:hAnsi="Arial" w:cs="Arial"/>
          <w:b/>
          <w:bCs/>
          <w:color w:val="1F3864"/>
          <w:lang w:val="en-GB"/>
        </w:rPr>
      </w:pPr>
    </w:p>
    <w:p w14:paraId="34BE5C4A" w14:textId="0F34F4CB" w:rsidR="00494802" w:rsidRPr="000B5C12" w:rsidRDefault="00BB4C43" w:rsidP="00494802">
      <w:pPr>
        <w:pStyle w:val="ListParagraph"/>
        <w:numPr>
          <w:ilvl w:val="0"/>
          <w:numId w:val="7"/>
        </w:numPr>
        <w:ind w:left="851" w:hanging="567"/>
        <w:jc w:val="both"/>
        <w:rPr>
          <w:rFonts w:ascii="Arial" w:eastAsia="Arial" w:hAnsi="Arial" w:cs="Arial"/>
          <w:b/>
          <w:bCs/>
          <w:color w:val="1F3864"/>
          <w:lang w:val="en-GB"/>
        </w:rPr>
      </w:pPr>
      <w:r>
        <w:rPr>
          <w:rFonts w:ascii="Arial" w:hAnsi="Arial" w:cs="Arial"/>
          <w:noProof/>
        </w:rPr>
        <mc:AlternateContent>
          <mc:Choice Requires="wps">
            <w:drawing>
              <wp:anchor distT="0" distB="0" distL="114300" distR="114300" simplePos="0" relativeHeight="251658252" behindDoc="0" locked="0" layoutInCell="1" allowOverlap="1" wp14:anchorId="7D9FC2D8" wp14:editId="05BCD127">
                <wp:simplePos x="0" y="0"/>
                <wp:positionH relativeFrom="margin">
                  <wp:posOffset>-409575</wp:posOffset>
                </wp:positionH>
                <wp:positionV relativeFrom="paragraph">
                  <wp:posOffset>-120477</wp:posOffset>
                </wp:positionV>
                <wp:extent cx="6299200" cy="3241964"/>
                <wp:effectExtent l="0" t="0" r="25400" b="15875"/>
                <wp:wrapNone/>
                <wp:docPr id="34" name="Rectangle 34" descr="P1059#y1"/>
                <wp:cNvGraphicFramePr/>
                <a:graphic xmlns:a="http://schemas.openxmlformats.org/drawingml/2006/main">
                  <a:graphicData uri="http://schemas.microsoft.com/office/word/2010/wordprocessingShape">
                    <wps:wsp>
                      <wps:cNvSpPr/>
                      <wps:spPr>
                        <a:xfrm>
                          <a:off x="0" y="0"/>
                          <a:ext cx="6299200" cy="324196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F0B243" id="Rectangle 34" o:spid="_x0000_s1026" alt="P1059#y1" style="position:absolute;margin-left:-32.25pt;margin-top:-9.5pt;width:496pt;height:255.25pt;z-index:2516582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" filled="f" strokecolor="#243f60 [1604]" strokeweight="2pt">
                <w10:wrap anchorx="margin"/>
              </v:rect>
            </w:pict>
          </mc:Fallback>
        </mc:AlternateContent>
      </w:r>
      <w:r w:rsidR="00494802" w:rsidRPr="000B5C12">
        <w:rPr>
          <w:rFonts w:ascii="Arial" w:eastAsia="Arial" w:hAnsi="Arial" w:cs="Arial"/>
          <w:b/>
          <w:bCs/>
          <w:color w:val="1F3864"/>
          <w:lang w:val="en-GB"/>
        </w:rPr>
        <w:t xml:space="preserve">Authorises the Chief Executive Officer to sign relevant documents in </w:t>
      </w:r>
      <w:r w:rsidR="00494802" w:rsidRPr="000B5C12">
        <w:rPr>
          <w:rFonts w:ascii="Arial" w:eastAsia="Arial" w:hAnsi="Arial" w:cs="Arial"/>
          <w:b/>
          <w:bCs/>
          <w:color w:val="244061" w:themeColor="accent1" w:themeShade="80"/>
          <w:szCs w:val="24"/>
        </w:rPr>
        <w:t>accordance</w:t>
      </w:r>
      <w:r w:rsidR="00494802" w:rsidRPr="000B5C12">
        <w:rPr>
          <w:rFonts w:ascii="Arial" w:eastAsia="Arial" w:hAnsi="Arial" w:cs="Arial"/>
          <w:b/>
          <w:bCs/>
          <w:color w:val="1F3864"/>
          <w:lang w:val="en-GB"/>
        </w:rPr>
        <w:t xml:space="preserve"> with Regulation 37(2) of the Planning and Development (Local Planning Schemes) Regulations 2015 and submit 2 copies of proposed Scheme Amendment 13 and any other relevant documents to the Western Australian Planning Commission.</w:t>
      </w:r>
    </w:p>
    <w:p w14:paraId="05E74C8B" w14:textId="77777777" w:rsidR="00494802" w:rsidRPr="000B5C12" w:rsidRDefault="00494802" w:rsidP="0049480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157012D1" w14:textId="77777777" w:rsidR="00494802" w:rsidRPr="000B5C12" w:rsidRDefault="00494802" w:rsidP="0049480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Subject to Section 84 of the Planning and Development Act 2005 </w:t>
      </w:r>
      <w:r w:rsidRPr="000B5C12">
        <w:rPr>
          <w:rFonts w:ascii="Arial" w:eastAsia="Arial" w:hAnsi="Arial" w:cs="Arial"/>
          <w:b/>
          <w:bCs/>
          <w:color w:val="244061" w:themeColor="accent1" w:themeShade="80"/>
          <w:szCs w:val="24"/>
        </w:rPr>
        <w:t>advertises</w:t>
      </w:r>
      <w:r w:rsidRPr="000B5C12">
        <w:rPr>
          <w:rFonts w:ascii="Arial" w:eastAsia="Arial" w:hAnsi="Arial" w:cs="Arial"/>
          <w:b/>
          <w:bCs/>
          <w:color w:val="1F3864"/>
          <w:lang w:val="en-GB"/>
        </w:rPr>
        <w:t xml:space="preserve"> Scheme Amendment 13 in accordance with Regulation 38 of the Planning and Development (Local Planning Schemes) Regulations 2015.</w:t>
      </w:r>
    </w:p>
    <w:p w14:paraId="078E96C0" w14:textId="77777777" w:rsidR="00494802" w:rsidRPr="000B5C12" w:rsidRDefault="00494802" w:rsidP="0049480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0439E76B" w14:textId="77777777" w:rsidR="00494802" w:rsidRPr="000B5C12" w:rsidRDefault="00494802" w:rsidP="0049480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244061" w:themeColor="accent1" w:themeShade="80"/>
          <w:szCs w:val="24"/>
        </w:rPr>
        <w:t>Advertises</w:t>
      </w:r>
      <w:r w:rsidRPr="000B5C12">
        <w:rPr>
          <w:rFonts w:ascii="Arial" w:eastAsia="Arial" w:hAnsi="Arial" w:cs="Arial"/>
          <w:b/>
          <w:bCs/>
          <w:color w:val="1F3864"/>
          <w:lang w:val="en-GB"/>
        </w:rPr>
        <w:t xml:space="preserve"> the Nedlands Stirling Highway Activity Corridor (NSHAC) strategy concurrently with Scheme Amendment 13.</w:t>
      </w:r>
    </w:p>
    <w:p w14:paraId="3C6FB908" w14:textId="77777777" w:rsidR="00494802" w:rsidRPr="000B5C12" w:rsidRDefault="00494802" w:rsidP="0049480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251A347C" w14:textId="77777777" w:rsidR="00494802" w:rsidRPr="000B5C12" w:rsidRDefault="00494802" w:rsidP="0049480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In accordance with Schedule 2, Regulation 4(3) of the Planning and </w:t>
      </w:r>
      <w:r w:rsidRPr="000B5C12">
        <w:rPr>
          <w:rFonts w:ascii="Arial" w:eastAsia="Arial" w:hAnsi="Arial" w:cs="Arial"/>
          <w:b/>
          <w:bCs/>
          <w:color w:val="244061" w:themeColor="accent1" w:themeShade="80"/>
          <w:szCs w:val="24"/>
        </w:rPr>
        <w:t>Development</w:t>
      </w:r>
      <w:r w:rsidRPr="000B5C12">
        <w:rPr>
          <w:rFonts w:ascii="Arial" w:eastAsia="Arial" w:hAnsi="Arial" w:cs="Arial"/>
          <w:b/>
          <w:bCs/>
          <w:color w:val="1F3864"/>
          <w:lang w:val="en-GB"/>
        </w:rPr>
        <w:t xml:space="preserve"> (Local Planning Schemes) Regulations 2015, does not proceed with the Nedlands Town Centre Precinct Plan.</w:t>
      </w:r>
    </w:p>
    <w:p w14:paraId="239455CA" w14:textId="77777777" w:rsidR="00494802" w:rsidRPr="0002643E" w:rsidRDefault="00494802" w:rsidP="00494802">
      <w:pPr>
        <w:ind w:left="-284" w:right="-330"/>
        <w:jc w:val="both"/>
        <w:rPr>
          <w:rFonts w:ascii="Arial" w:eastAsia="Calibri" w:hAnsi="Arial" w:cs="Arial"/>
          <w:b/>
          <w:szCs w:val="24"/>
        </w:rPr>
      </w:pPr>
    </w:p>
    <w:p w14:paraId="01729411" w14:textId="2F0E891A" w:rsidR="00494802" w:rsidRDefault="00494802">
      <w:pPr>
        <w:rPr>
          <w:rFonts w:ascii="Arial" w:eastAsia="Calibri" w:hAnsi="Arial" w:cs="Arial"/>
          <w:bCs/>
          <w:color w:val="244061"/>
          <w:sz w:val="28"/>
          <w:szCs w:val="32"/>
        </w:rPr>
      </w:pPr>
    </w:p>
    <w:p w14:paraId="04FB0AC4" w14:textId="0622D5D9" w:rsidR="007129F2" w:rsidRPr="00494802" w:rsidRDefault="007129F2" w:rsidP="007129F2">
      <w:pPr>
        <w:ind w:left="-284" w:right="-330"/>
        <w:jc w:val="both"/>
        <w:rPr>
          <w:rFonts w:ascii="Arial" w:eastAsia="Calibri" w:hAnsi="Arial" w:cs="Arial"/>
          <w:bCs/>
          <w:color w:val="244061"/>
          <w:sz w:val="28"/>
          <w:szCs w:val="32"/>
        </w:rPr>
      </w:pPr>
      <w:r w:rsidRPr="00494802">
        <w:rPr>
          <w:rFonts w:ascii="Arial" w:eastAsia="Calibri" w:hAnsi="Arial" w:cs="Arial"/>
          <w:bCs/>
          <w:color w:val="244061"/>
          <w:sz w:val="28"/>
          <w:szCs w:val="32"/>
        </w:rPr>
        <w:t>Recommendation</w:t>
      </w:r>
    </w:p>
    <w:p w14:paraId="2DD8B55B" w14:textId="77777777" w:rsidR="007129F2" w:rsidRPr="00494802" w:rsidRDefault="007129F2" w:rsidP="007129F2">
      <w:pPr>
        <w:ind w:left="-567" w:right="-330"/>
        <w:jc w:val="both"/>
        <w:rPr>
          <w:rFonts w:ascii="Arial" w:eastAsia="Calibri" w:hAnsi="Arial" w:cs="Arial"/>
          <w:bCs/>
          <w:color w:val="244061"/>
          <w:szCs w:val="24"/>
        </w:rPr>
      </w:pPr>
    </w:p>
    <w:p w14:paraId="6DB227B7" w14:textId="77777777" w:rsidR="007129F2" w:rsidRPr="00494802" w:rsidRDefault="007129F2" w:rsidP="00A7695B">
      <w:pPr>
        <w:ind w:left="-284" w:right="-238"/>
        <w:jc w:val="both"/>
        <w:rPr>
          <w:rFonts w:ascii="Arial" w:eastAsia="Calibri" w:hAnsi="Arial" w:cs="Arial"/>
          <w:bCs/>
          <w:color w:val="244061"/>
          <w:szCs w:val="24"/>
        </w:rPr>
      </w:pPr>
      <w:r w:rsidRPr="00494802">
        <w:rPr>
          <w:rFonts w:ascii="Arial" w:eastAsia="Calibri" w:hAnsi="Arial" w:cs="Arial"/>
          <w:bCs/>
          <w:color w:val="244061"/>
          <w:szCs w:val="24"/>
        </w:rPr>
        <w:t>That Council:</w:t>
      </w:r>
    </w:p>
    <w:p w14:paraId="66AA9881" w14:textId="77777777" w:rsidR="007129F2" w:rsidRPr="00494802" w:rsidRDefault="007129F2" w:rsidP="00A7695B">
      <w:pPr>
        <w:ind w:right="-238"/>
        <w:jc w:val="both"/>
        <w:rPr>
          <w:rFonts w:ascii="Arial" w:eastAsia="Calibri" w:hAnsi="Arial" w:cs="Arial"/>
          <w:bCs/>
          <w:color w:val="244061"/>
          <w:szCs w:val="24"/>
        </w:rPr>
      </w:pPr>
    </w:p>
    <w:p w14:paraId="39A984F9" w14:textId="77777777" w:rsidR="007129F2" w:rsidRPr="00494802" w:rsidRDefault="007129F2" w:rsidP="001F6129">
      <w:pPr>
        <w:pStyle w:val="ListParagraph"/>
        <w:numPr>
          <w:ilvl w:val="0"/>
          <w:numId w:val="13"/>
        </w:numPr>
        <w:ind w:left="284" w:right="-238" w:hanging="567"/>
        <w:jc w:val="both"/>
        <w:rPr>
          <w:rFonts w:ascii="Arial" w:hAnsi="Arial" w:cs="Arial"/>
          <w:bCs/>
          <w:color w:val="244061" w:themeColor="accent1" w:themeShade="80"/>
          <w:szCs w:val="24"/>
          <w:lang w:val="en-GB"/>
        </w:rPr>
      </w:pPr>
      <w:r w:rsidRPr="00494802">
        <w:rPr>
          <w:rFonts w:ascii="Arial" w:hAnsi="Arial" w:cs="Arial"/>
          <w:bCs/>
          <w:color w:val="244061" w:themeColor="accent1" w:themeShade="80"/>
          <w:szCs w:val="24"/>
          <w:lang w:val="en-GB"/>
        </w:rPr>
        <w:t>Pursuant to section 75 of the Planning and Development Act 2005 adopts Scheme Amendment No. 13 to amend Local Planning Scheme No. 3 as follows:</w:t>
      </w:r>
    </w:p>
    <w:p w14:paraId="375F24D1" w14:textId="77777777" w:rsidR="007129F2" w:rsidRPr="00494802" w:rsidRDefault="007129F2" w:rsidP="00A7695B">
      <w:pPr>
        <w:ind w:right="-238"/>
        <w:jc w:val="both"/>
        <w:rPr>
          <w:rFonts w:ascii="Arial" w:eastAsia="Calibri" w:hAnsi="Arial" w:cs="Arial"/>
          <w:bCs/>
          <w:color w:val="244061"/>
          <w:szCs w:val="24"/>
        </w:rPr>
      </w:pPr>
    </w:p>
    <w:p w14:paraId="58143007" w14:textId="77777777" w:rsidR="007129F2" w:rsidRPr="00494802" w:rsidRDefault="007129F2" w:rsidP="001F6129">
      <w:pPr>
        <w:numPr>
          <w:ilvl w:val="0"/>
          <w:numId w:val="18"/>
        </w:numPr>
        <w:ind w:left="851"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Delete existing clause 26(3).</w:t>
      </w:r>
    </w:p>
    <w:p w14:paraId="19836F09" w14:textId="77777777" w:rsidR="007129F2" w:rsidRPr="00494802" w:rsidRDefault="007129F2" w:rsidP="00926326">
      <w:pPr>
        <w:ind w:left="851" w:right="-238" w:hanging="567"/>
        <w:contextualSpacing/>
        <w:jc w:val="both"/>
        <w:rPr>
          <w:rFonts w:ascii="Arial" w:eastAsia="Calibri" w:hAnsi="Arial" w:cs="Arial"/>
          <w:bCs/>
          <w:color w:val="244061"/>
          <w:szCs w:val="24"/>
        </w:rPr>
      </w:pPr>
    </w:p>
    <w:p w14:paraId="624774B9" w14:textId="77777777" w:rsidR="007129F2" w:rsidRPr="00494802" w:rsidRDefault="007129F2" w:rsidP="001F6129">
      <w:pPr>
        <w:numPr>
          <w:ilvl w:val="0"/>
          <w:numId w:val="18"/>
        </w:numPr>
        <w:ind w:left="851"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 xml:space="preserve">Insert new clause 26(3) as follows: </w:t>
      </w:r>
    </w:p>
    <w:p w14:paraId="6A55CFD8" w14:textId="77777777" w:rsidR="007129F2" w:rsidRPr="00494802" w:rsidRDefault="007129F2" w:rsidP="00A7695B">
      <w:pPr>
        <w:pStyle w:val="ListParagraph"/>
        <w:ind w:right="-238"/>
        <w:rPr>
          <w:rFonts w:ascii="Arial" w:eastAsia="Calibri" w:hAnsi="Arial" w:cs="Arial"/>
          <w:bCs/>
          <w:color w:val="244061"/>
          <w:szCs w:val="24"/>
        </w:rPr>
      </w:pPr>
    </w:p>
    <w:p w14:paraId="79138E39" w14:textId="77777777" w:rsidR="007129F2" w:rsidRPr="00494802" w:rsidRDefault="007129F2" w:rsidP="00A7695B">
      <w:pPr>
        <w:ind w:left="709" w:right="-238"/>
        <w:contextualSpacing/>
        <w:jc w:val="both"/>
        <w:rPr>
          <w:rFonts w:ascii="Arial" w:eastAsia="Calibri" w:hAnsi="Arial" w:cs="Arial"/>
          <w:bCs/>
          <w:color w:val="244061"/>
          <w:szCs w:val="24"/>
        </w:rPr>
      </w:pPr>
      <w:r w:rsidRPr="00494802">
        <w:rPr>
          <w:rFonts w:ascii="Arial" w:eastAsia="Calibri" w:hAnsi="Arial" w:cs="Arial"/>
          <w:bCs/>
          <w:color w:val="244061"/>
          <w:szCs w:val="24"/>
        </w:rPr>
        <w:t xml:space="preserve">“26(3). In relation to land coded R-AC1: </w:t>
      </w:r>
    </w:p>
    <w:p w14:paraId="7E440B1A" w14:textId="77777777" w:rsidR="007129F2" w:rsidRPr="00494802" w:rsidRDefault="007129F2" w:rsidP="00A7695B">
      <w:pPr>
        <w:ind w:left="709" w:right="-238"/>
        <w:contextualSpacing/>
        <w:jc w:val="both"/>
        <w:rPr>
          <w:rFonts w:ascii="Arial" w:eastAsia="Calibri" w:hAnsi="Arial" w:cs="Arial"/>
          <w:bCs/>
          <w:color w:val="244061"/>
          <w:szCs w:val="24"/>
        </w:rPr>
      </w:pPr>
    </w:p>
    <w:p w14:paraId="136AE1F4" w14:textId="77777777" w:rsidR="007129F2" w:rsidRPr="00494802" w:rsidRDefault="007129F2" w:rsidP="001F6129">
      <w:pPr>
        <w:numPr>
          <w:ilvl w:val="0"/>
          <w:numId w:val="19"/>
        </w:numPr>
        <w:ind w:left="1418"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 xml:space="preserve">For the purposes of Acceptable Outcome </w:t>
      </w:r>
      <w:r w:rsidRPr="00494802">
        <w:rPr>
          <w:rFonts w:ascii="Arial" w:eastAsia="Calibri" w:hAnsi="Arial" w:cs="Arial"/>
          <w:bCs/>
          <w:caps/>
          <w:color w:val="244061"/>
          <w:szCs w:val="24"/>
        </w:rPr>
        <w:t>A</w:t>
      </w:r>
      <w:r w:rsidRPr="00494802">
        <w:rPr>
          <w:rFonts w:ascii="Arial" w:eastAsia="Calibri" w:hAnsi="Arial" w:cs="Arial"/>
          <w:bCs/>
          <w:color w:val="244061"/>
          <w:szCs w:val="24"/>
        </w:rPr>
        <w:t>2.2.1 of the R-Codes, the building heights shall be the base heights shown on the map in Schedule 4, exclusive of plant and equipment such as lift overruns, air conditioning units and the like; and</w:t>
      </w:r>
    </w:p>
    <w:p w14:paraId="066B0AB6" w14:textId="77777777" w:rsidR="007129F2" w:rsidRPr="00494802" w:rsidRDefault="007129F2" w:rsidP="001F6129">
      <w:pPr>
        <w:numPr>
          <w:ilvl w:val="0"/>
          <w:numId w:val="19"/>
        </w:numPr>
        <w:ind w:left="1418"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The local government may grant development approval beyond the base height and up to the maximum discretionary building heights shown in Schedule 4 only where it is satisfied that all of the following are achieved:</w:t>
      </w:r>
    </w:p>
    <w:p w14:paraId="53869D04" w14:textId="77777777" w:rsidR="007129F2" w:rsidRPr="00494802" w:rsidRDefault="007129F2" w:rsidP="00A7695B">
      <w:pPr>
        <w:ind w:left="759" w:right="-238"/>
        <w:contextualSpacing/>
        <w:jc w:val="both"/>
        <w:rPr>
          <w:rFonts w:ascii="Arial" w:eastAsia="Calibri" w:hAnsi="Arial" w:cs="Arial"/>
          <w:bCs/>
          <w:color w:val="244061"/>
          <w:szCs w:val="24"/>
        </w:rPr>
      </w:pPr>
    </w:p>
    <w:p w14:paraId="6E42856E" w14:textId="77777777" w:rsidR="007129F2" w:rsidRPr="00494802" w:rsidRDefault="007129F2" w:rsidP="001F6129">
      <w:pPr>
        <w:numPr>
          <w:ilvl w:val="0"/>
          <w:numId w:val="20"/>
        </w:numPr>
        <w:ind w:left="1985" w:right="-238"/>
        <w:contextualSpacing/>
        <w:jc w:val="both"/>
        <w:rPr>
          <w:rFonts w:ascii="Arial" w:eastAsia="Calibri" w:hAnsi="Arial" w:cs="Arial"/>
          <w:bCs/>
          <w:color w:val="244061"/>
          <w:szCs w:val="24"/>
        </w:rPr>
      </w:pPr>
      <w:r w:rsidRPr="00494802">
        <w:rPr>
          <w:rFonts w:ascii="Arial" w:eastAsia="Calibri" w:hAnsi="Arial" w:cs="Arial"/>
          <w:bCs/>
          <w:color w:val="244061"/>
          <w:szCs w:val="24"/>
        </w:rPr>
        <w:t>The development demonstrates high quality design;</w:t>
      </w:r>
    </w:p>
    <w:p w14:paraId="0905CB25" w14:textId="77777777" w:rsidR="007129F2" w:rsidRPr="00494802" w:rsidRDefault="007129F2" w:rsidP="001F6129">
      <w:pPr>
        <w:numPr>
          <w:ilvl w:val="0"/>
          <w:numId w:val="20"/>
        </w:numPr>
        <w:ind w:left="1985" w:right="-238"/>
        <w:contextualSpacing/>
        <w:jc w:val="both"/>
        <w:rPr>
          <w:rFonts w:ascii="Arial" w:eastAsia="Calibri" w:hAnsi="Arial" w:cs="Arial"/>
          <w:bCs/>
          <w:color w:val="244061"/>
          <w:szCs w:val="24"/>
        </w:rPr>
      </w:pPr>
      <w:r w:rsidRPr="00494802">
        <w:rPr>
          <w:rFonts w:ascii="Arial" w:eastAsia="Calibri" w:hAnsi="Arial" w:cs="Arial"/>
          <w:bCs/>
          <w:color w:val="244061"/>
          <w:szCs w:val="24"/>
        </w:rPr>
        <w:t>The development exceeds Acceptable Outcomes with regard to the number of medium and/or large trees provided and which have sufficient dimension to promote healthy growth, and</w:t>
      </w:r>
    </w:p>
    <w:p w14:paraId="3E4EF96C" w14:textId="77777777" w:rsidR="007129F2" w:rsidRPr="00494802" w:rsidRDefault="007129F2" w:rsidP="001F6129">
      <w:pPr>
        <w:numPr>
          <w:ilvl w:val="0"/>
          <w:numId w:val="20"/>
        </w:numPr>
        <w:ind w:left="1985" w:right="-238"/>
        <w:contextualSpacing/>
        <w:jc w:val="both"/>
        <w:rPr>
          <w:rFonts w:ascii="Arial" w:eastAsia="Calibri" w:hAnsi="Arial" w:cs="Arial"/>
          <w:bCs/>
          <w:color w:val="244061"/>
          <w:szCs w:val="24"/>
        </w:rPr>
      </w:pPr>
      <w:r w:rsidRPr="00494802">
        <w:rPr>
          <w:rFonts w:ascii="Arial" w:eastAsia="Calibri" w:hAnsi="Arial" w:cs="Arial"/>
          <w:bCs/>
          <w:color w:val="244061"/>
          <w:szCs w:val="24"/>
        </w:rPr>
        <w:t>The development incorporates at least two significant energy efficiency initiatives that exceed minimum practice.</w:t>
      </w:r>
    </w:p>
    <w:p w14:paraId="76C379CD" w14:textId="77777777" w:rsidR="007129F2" w:rsidRPr="00494802" w:rsidRDefault="007129F2" w:rsidP="00A7695B">
      <w:pPr>
        <w:ind w:left="1326" w:right="-238"/>
        <w:contextualSpacing/>
        <w:jc w:val="both"/>
        <w:rPr>
          <w:rFonts w:ascii="Arial" w:eastAsia="Calibri" w:hAnsi="Arial" w:cs="Arial"/>
          <w:bCs/>
          <w:color w:val="244061"/>
          <w:szCs w:val="24"/>
        </w:rPr>
      </w:pPr>
    </w:p>
    <w:p w14:paraId="442497F2" w14:textId="77777777" w:rsidR="007129F2" w:rsidRPr="00494802" w:rsidRDefault="007129F2" w:rsidP="001F6129">
      <w:pPr>
        <w:numPr>
          <w:ilvl w:val="0"/>
          <w:numId w:val="19"/>
        </w:numPr>
        <w:ind w:left="1418"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The local government shall not grant development approval beyond the discretionary heights shown in Schedule 4 of the scheme.”</w:t>
      </w:r>
    </w:p>
    <w:p w14:paraId="742B8E48" w14:textId="77777777" w:rsidR="007129F2" w:rsidRPr="00494802" w:rsidRDefault="007129F2" w:rsidP="001F6129">
      <w:pPr>
        <w:numPr>
          <w:ilvl w:val="0"/>
          <w:numId w:val="18"/>
        </w:numPr>
        <w:ind w:left="851"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Insert the following into Table 6 of clause 32:</w:t>
      </w:r>
    </w:p>
    <w:p w14:paraId="45FE5711" w14:textId="77777777" w:rsidR="007129F2" w:rsidRPr="00494802" w:rsidRDefault="007129F2" w:rsidP="007129F2">
      <w:pPr>
        <w:ind w:left="1276"/>
        <w:jc w:val="both"/>
        <w:rPr>
          <w:rFonts w:ascii="Arial" w:eastAsia="Calibri" w:hAnsi="Arial" w:cs="Arial"/>
          <w:bCs/>
          <w:color w:val="244061"/>
          <w:szCs w:val="24"/>
        </w:rPr>
      </w:pPr>
    </w:p>
    <w:tbl>
      <w:tblPr>
        <w:tblStyle w:val="TableGrid"/>
        <w:tblW w:w="9351" w:type="dxa"/>
        <w:tblLook w:val="04A0" w:firstRow="1" w:lastRow="0" w:firstColumn="1" w:lastColumn="0" w:noHBand="0" w:noVBand="1"/>
      </w:tblPr>
      <w:tblGrid>
        <w:gridCol w:w="846"/>
        <w:gridCol w:w="3539"/>
        <w:gridCol w:w="4966"/>
      </w:tblGrid>
      <w:tr w:rsidR="007129F2" w:rsidRPr="00494802" w14:paraId="44A9FC41" w14:textId="77777777" w:rsidTr="00A7695B">
        <w:tc>
          <w:tcPr>
            <w:tcW w:w="846" w:type="dxa"/>
          </w:tcPr>
          <w:p w14:paraId="495F0B34" w14:textId="77777777" w:rsidR="007129F2" w:rsidRPr="00494802" w:rsidRDefault="007129F2" w:rsidP="00DA033B">
            <w:pPr>
              <w:tabs>
                <w:tab w:val="right" w:pos="595"/>
                <w:tab w:val="left" w:pos="879"/>
              </w:tabs>
              <w:ind w:left="447" w:hanging="447"/>
              <w:rPr>
                <w:rFonts w:ascii="Arial" w:eastAsia="Times New Roman" w:hAnsi="Arial" w:cs="Arial"/>
                <w:bCs/>
                <w:color w:val="17365D"/>
                <w:szCs w:val="24"/>
                <w:lang w:eastAsia="en-AU"/>
              </w:rPr>
            </w:pPr>
            <w:r w:rsidRPr="00494802">
              <w:rPr>
                <w:rFonts w:ascii="Arial" w:eastAsia="Times New Roman" w:hAnsi="Arial" w:cs="Arial"/>
                <w:bCs/>
                <w:color w:val="17365D"/>
                <w:szCs w:val="24"/>
                <w:lang w:eastAsia="en-AU"/>
              </w:rPr>
              <w:t>No.</w:t>
            </w:r>
          </w:p>
        </w:tc>
        <w:tc>
          <w:tcPr>
            <w:tcW w:w="3539" w:type="dxa"/>
          </w:tcPr>
          <w:p w14:paraId="5E3DB689" w14:textId="77777777" w:rsidR="007129F2" w:rsidRPr="00494802" w:rsidRDefault="007129F2" w:rsidP="00DA033B">
            <w:pPr>
              <w:tabs>
                <w:tab w:val="right" w:pos="595"/>
                <w:tab w:val="left" w:pos="879"/>
              </w:tabs>
              <w:ind w:left="64" w:hanging="64"/>
              <w:jc w:val="both"/>
              <w:rPr>
                <w:rFonts w:ascii="Arial" w:eastAsia="Times New Roman" w:hAnsi="Arial" w:cs="Arial"/>
                <w:bCs/>
                <w:color w:val="17365D"/>
                <w:szCs w:val="24"/>
                <w:lang w:eastAsia="en-AU"/>
              </w:rPr>
            </w:pPr>
            <w:r w:rsidRPr="00494802">
              <w:rPr>
                <w:rFonts w:ascii="Arial" w:eastAsia="Times New Roman" w:hAnsi="Arial" w:cs="Arial"/>
                <w:bCs/>
                <w:color w:val="17365D"/>
                <w:szCs w:val="24"/>
                <w:lang w:eastAsia="en-AU"/>
              </w:rPr>
              <w:t>Description of land</w:t>
            </w:r>
          </w:p>
        </w:tc>
        <w:tc>
          <w:tcPr>
            <w:tcW w:w="4966" w:type="dxa"/>
          </w:tcPr>
          <w:p w14:paraId="00908E26" w14:textId="77777777" w:rsidR="007129F2" w:rsidRPr="00494802" w:rsidRDefault="007129F2" w:rsidP="00DA033B">
            <w:pPr>
              <w:tabs>
                <w:tab w:val="right" w:pos="595"/>
                <w:tab w:val="left" w:pos="879"/>
              </w:tabs>
              <w:ind w:left="438" w:hanging="397"/>
              <w:jc w:val="both"/>
              <w:rPr>
                <w:rFonts w:ascii="Arial" w:eastAsia="Times New Roman" w:hAnsi="Arial" w:cs="Arial"/>
                <w:bCs/>
                <w:color w:val="17365D"/>
                <w:szCs w:val="24"/>
                <w:lang w:eastAsia="en-AU"/>
              </w:rPr>
            </w:pPr>
            <w:r w:rsidRPr="00494802">
              <w:rPr>
                <w:rFonts w:ascii="Arial" w:eastAsia="Times New Roman" w:hAnsi="Arial" w:cs="Arial"/>
                <w:bCs/>
                <w:color w:val="17365D"/>
                <w:szCs w:val="24"/>
                <w:lang w:eastAsia="en-AU"/>
              </w:rPr>
              <w:t>Requirement</w:t>
            </w:r>
          </w:p>
        </w:tc>
      </w:tr>
      <w:tr w:rsidR="007129F2" w:rsidRPr="00494802" w14:paraId="1E74A58D" w14:textId="77777777" w:rsidTr="00A7695B">
        <w:tc>
          <w:tcPr>
            <w:tcW w:w="846" w:type="dxa"/>
          </w:tcPr>
          <w:p w14:paraId="483F2926" w14:textId="77777777" w:rsidR="007129F2" w:rsidRPr="00494802" w:rsidRDefault="007129F2" w:rsidP="00DA033B">
            <w:pPr>
              <w:tabs>
                <w:tab w:val="right" w:pos="595"/>
                <w:tab w:val="left" w:pos="879"/>
              </w:tabs>
              <w:ind w:left="447" w:hanging="447"/>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32.7</w:t>
            </w:r>
          </w:p>
        </w:tc>
        <w:tc>
          <w:tcPr>
            <w:tcW w:w="3539" w:type="dxa"/>
          </w:tcPr>
          <w:p w14:paraId="3A1A6C73" w14:textId="77777777" w:rsidR="007129F2" w:rsidRPr="00494802" w:rsidRDefault="007129F2" w:rsidP="00DA033B">
            <w:pPr>
              <w:tabs>
                <w:tab w:val="right" w:pos="595"/>
                <w:tab w:val="left" w:pos="879"/>
              </w:tabs>
              <w:ind w:left="64" w:hanging="64"/>
              <w:jc w:val="both"/>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All land coded R-AC1</w:t>
            </w:r>
          </w:p>
        </w:tc>
        <w:tc>
          <w:tcPr>
            <w:tcW w:w="4966" w:type="dxa"/>
          </w:tcPr>
          <w:p w14:paraId="22BF42DC" w14:textId="77777777" w:rsidR="007129F2" w:rsidRPr="00494802" w:rsidRDefault="007129F2" w:rsidP="001F6129">
            <w:pPr>
              <w:numPr>
                <w:ilvl w:val="0"/>
                <w:numId w:val="17"/>
              </w:numPr>
              <w:tabs>
                <w:tab w:val="right" w:pos="595"/>
                <w:tab w:val="left" w:pos="879"/>
              </w:tabs>
              <w:ind w:left="438" w:hanging="397"/>
              <w:contextualSpacing/>
              <w:jc w:val="both"/>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All development is to ensure a minimum 25 per cent of the northern elevation of the maximum building envelope on the adjacent lot(s) receives more than 2 hours of direct sunlight between 9.00am and 3pm on 21 June.</w:t>
            </w:r>
          </w:p>
        </w:tc>
      </w:tr>
      <w:tr w:rsidR="007129F2" w:rsidRPr="00494802" w14:paraId="548AE813" w14:textId="77777777" w:rsidTr="00A7695B">
        <w:tc>
          <w:tcPr>
            <w:tcW w:w="846" w:type="dxa"/>
          </w:tcPr>
          <w:p w14:paraId="7BFFCB77" w14:textId="77777777" w:rsidR="007129F2" w:rsidRPr="00494802" w:rsidRDefault="007129F2" w:rsidP="00DA033B">
            <w:pPr>
              <w:tabs>
                <w:tab w:val="right" w:pos="595"/>
                <w:tab w:val="left" w:pos="879"/>
              </w:tabs>
              <w:ind w:left="447" w:hanging="447"/>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32.8</w:t>
            </w:r>
          </w:p>
        </w:tc>
        <w:tc>
          <w:tcPr>
            <w:tcW w:w="3539" w:type="dxa"/>
          </w:tcPr>
          <w:p w14:paraId="1F2D8BBE" w14:textId="77777777" w:rsidR="007129F2" w:rsidRPr="00494802" w:rsidRDefault="007129F2" w:rsidP="00DA033B">
            <w:pPr>
              <w:tabs>
                <w:tab w:val="right" w:pos="595"/>
                <w:tab w:val="left" w:pos="879"/>
              </w:tabs>
              <w:ind w:left="64" w:hanging="64"/>
              <w:jc w:val="both"/>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All land having a frontage to Stirling Highway</w:t>
            </w:r>
          </w:p>
        </w:tc>
        <w:tc>
          <w:tcPr>
            <w:tcW w:w="4966" w:type="dxa"/>
          </w:tcPr>
          <w:p w14:paraId="3156C713" w14:textId="77777777" w:rsidR="007129F2" w:rsidRPr="00494802" w:rsidRDefault="007129F2" w:rsidP="001F6129">
            <w:pPr>
              <w:numPr>
                <w:ilvl w:val="0"/>
                <w:numId w:val="21"/>
              </w:numPr>
              <w:tabs>
                <w:tab w:val="right" w:pos="595"/>
                <w:tab w:val="left" w:pos="879"/>
              </w:tabs>
              <w:ind w:left="463" w:hanging="397"/>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All new development shall provide 1 medium or 1 large tree as defined by the R-Codes located adjacent to and outside of the Stirling Highway road reservation per 12 metres of Stirling Highway street frontage, measured at the future street boundary post-road widening.</w:t>
            </w:r>
          </w:p>
          <w:p w14:paraId="691FEF94" w14:textId="77777777" w:rsidR="007129F2" w:rsidRPr="00494802" w:rsidRDefault="007129F2" w:rsidP="001F6129">
            <w:pPr>
              <w:numPr>
                <w:ilvl w:val="0"/>
                <w:numId w:val="21"/>
              </w:numPr>
              <w:tabs>
                <w:tab w:val="right" w:pos="595"/>
                <w:tab w:val="left" w:pos="879"/>
              </w:tabs>
              <w:ind w:left="463" w:hanging="397"/>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 xml:space="preserve">Sub-clause (1) does not apply to an application for: </w:t>
            </w:r>
          </w:p>
          <w:p w14:paraId="0936EC24" w14:textId="77777777" w:rsidR="007129F2" w:rsidRPr="00494802" w:rsidRDefault="007129F2" w:rsidP="00033182">
            <w:pPr>
              <w:tabs>
                <w:tab w:val="right" w:pos="595"/>
                <w:tab w:val="left" w:pos="879"/>
              </w:tabs>
              <w:ind w:left="884" w:hanging="425"/>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 xml:space="preserve">(a) a change of use that does not involve works; </w:t>
            </w:r>
          </w:p>
          <w:p w14:paraId="1B0DDFB9" w14:textId="77777777" w:rsidR="007129F2" w:rsidRPr="00494802" w:rsidRDefault="007129F2" w:rsidP="00033182">
            <w:pPr>
              <w:tabs>
                <w:tab w:val="right" w:pos="595"/>
                <w:tab w:val="left" w:pos="879"/>
              </w:tabs>
              <w:ind w:left="884" w:hanging="425"/>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(b) minor additions or alterations to an existing building or buildings that do not significantly alter the scale of the building; or</w:t>
            </w:r>
          </w:p>
          <w:p w14:paraId="7E4C69FC" w14:textId="77777777" w:rsidR="007129F2" w:rsidRPr="00494802" w:rsidRDefault="007129F2" w:rsidP="00033182">
            <w:pPr>
              <w:tabs>
                <w:tab w:val="right" w:pos="595"/>
                <w:tab w:val="left" w:pos="879"/>
              </w:tabs>
              <w:ind w:left="884" w:hanging="425"/>
              <w:jc w:val="both"/>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(c) additions or alterations to single houses or grouped dwellings.</w:t>
            </w:r>
          </w:p>
        </w:tc>
      </w:tr>
      <w:tr w:rsidR="007129F2" w:rsidRPr="00494802" w14:paraId="4C586146" w14:textId="77777777" w:rsidTr="00A7695B">
        <w:tc>
          <w:tcPr>
            <w:tcW w:w="846" w:type="dxa"/>
          </w:tcPr>
          <w:p w14:paraId="6FF600BC" w14:textId="77777777" w:rsidR="007129F2" w:rsidRPr="00494802" w:rsidRDefault="007129F2" w:rsidP="00DA033B">
            <w:pPr>
              <w:tabs>
                <w:tab w:val="right" w:pos="595"/>
                <w:tab w:val="left" w:pos="879"/>
              </w:tabs>
              <w:ind w:left="447" w:hanging="447"/>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32.9</w:t>
            </w:r>
          </w:p>
        </w:tc>
        <w:tc>
          <w:tcPr>
            <w:tcW w:w="3539" w:type="dxa"/>
          </w:tcPr>
          <w:p w14:paraId="4B871259" w14:textId="77777777" w:rsidR="007129F2" w:rsidRPr="00494802" w:rsidRDefault="007129F2" w:rsidP="00DA033B">
            <w:pPr>
              <w:tabs>
                <w:tab w:val="right" w:pos="595"/>
                <w:tab w:val="left" w:pos="879"/>
              </w:tabs>
              <w:ind w:left="64" w:hanging="64"/>
              <w:jc w:val="both"/>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All land having a frontage to Stirling Highway</w:t>
            </w:r>
          </w:p>
        </w:tc>
        <w:tc>
          <w:tcPr>
            <w:tcW w:w="4966" w:type="dxa"/>
          </w:tcPr>
          <w:p w14:paraId="17D7C976" w14:textId="77777777" w:rsidR="007129F2" w:rsidRPr="00494802" w:rsidRDefault="007129F2" w:rsidP="00DA033B">
            <w:pPr>
              <w:tabs>
                <w:tab w:val="right" w:pos="595"/>
                <w:tab w:val="left" w:pos="879"/>
              </w:tabs>
              <w:ind w:left="37" w:firstLine="4"/>
              <w:jc w:val="both"/>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Development shall not</w:t>
            </w:r>
            <w:r w:rsidRPr="00494802" w:rsidDel="003B46C5">
              <w:rPr>
                <w:rFonts w:ascii="Arial" w:eastAsia="Times New Roman" w:hAnsi="Arial" w:cs="Arial"/>
                <w:bCs/>
                <w:color w:val="17365D"/>
                <w:szCs w:val="20"/>
                <w:lang w:eastAsia="en-AU"/>
              </w:rPr>
              <w:t xml:space="preserve"> </w:t>
            </w:r>
            <w:r w:rsidRPr="00494802">
              <w:rPr>
                <w:rFonts w:ascii="Arial" w:eastAsia="Times New Roman" w:hAnsi="Arial" w:cs="Arial"/>
                <w:bCs/>
                <w:color w:val="17365D"/>
                <w:szCs w:val="20"/>
                <w:lang w:eastAsia="en-AU"/>
              </w:rPr>
              <w:t>be granted vehicle access to Stirling Highway where the lot has legal access to a public street or right-of-way other than Stirling Highway.</w:t>
            </w:r>
          </w:p>
        </w:tc>
      </w:tr>
      <w:tr w:rsidR="007129F2" w:rsidRPr="00494802" w14:paraId="2DB9C14D" w14:textId="77777777" w:rsidTr="00A7695B">
        <w:tc>
          <w:tcPr>
            <w:tcW w:w="846" w:type="dxa"/>
          </w:tcPr>
          <w:p w14:paraId="7598971D" w14:textId="77777777" w:rsidR="007129F2" w:rsidRPr="00494802" w:rsidRDefault="007129F2" w:rsidP="00DA033B">
            <w:pPr>
              <w:tabs>
                <w:tab w:val="right" w:pos="595"/>
                <w:tab w:val="left" w:pos="879"/>
              </w:tabs>
              <w:ind w:left="447" w:hanging="447"/>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32.10</w:t>
            </w:r>
          </w:p>
        </w:tc>
        <w:tc>
          <w:tcPr>
            <w:tcW w:w="3539" w:type="dxa"/>
          </w:tcPr>
          <w:p w14:paraId="79EA27D2" w14:textId="77777777" w:rsidR="007129F2" w:rsidRPr="00494802" w:rsidRDefault="007129F2" w:rsidP="00DA033B">
            <w:pPr>
              <w:tabs>
                <w:tab w:val="right" w:pos="595"/>
                <w:tab w:val="left" w:pos="879"/>
              </w:tabs>
              <w:ind w:left="64" w:hanging="64"/>
              <w:jc w:val="both"/>
              <w:rPr>
                <w:rFonts w:ascii="Arial" w:eastAsia="Times New Roman" w:hAnsi="Arial" w:cs="Arial"/>
                <w:bCs/>
                <w:color w:val="17365D"/>
                <w:szCs w:val="24"/>
                <w:lang w:eastAsia="en-AU"/>
              </w:rPr>
            </w:pPr>
            <w:r w:rsidRPr="00494802">
              <w:rPr>
                <w:rFonts w:ascii="Arial" w:eastAsia="Times New Roman" w:hAnsi="Arial" w:cs="Arial"/>
                <w:bCs/>
                <w:color w:val="17365D"/>
                <w:szCs w:val="20"/>
                <w:lang w:eastAsia="en-AU"/>
              </w:rPr>
              <w:t>All land having a frontage to Stirling Highway and adjoining the access network shown in Schedule 5</w:t>
            </w:r>
          </w:p>
        </w:tc>
        <w:tc>
          <w:tcPr>
            <w:tcW w:w="4966" w:type="dxa"/>
          </w:tcPr>
          <w:p w14:paraId="27069FE6" w14:textId="77777777" w:rsidR="007129F2" w:rsidRPr="00494802" w:rsidRDefault="007129F2" w:rsidP="00DA033B">
            <w:pPr>
              <w:ind w:left="41"/>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In this</w:t>
            </w:r>
            <w:r w:rsidRPr="00494802" w:rsidDel="00DC5501">
              <w:rPr>
                <w:rFonts w:ascii="Arial" w:eastAsia="Times New Roman" w:hAnsi="Arial" w:cs="Arial"/>
                <w:bCs/>
                <w:color w:val="17365D"/>
                <w:szCs w:val="20"/>
                <w:lang w:eastAsia="en-AU"/>
              </w:rPr>
              <w:t xml:space="preserve"> </w:t>
            </w:r>
            <w:r w:rsidRPr="00494802">
              <w:rPr>
                <w:rFonts w:ascii="Arial" w:eastAsia="Times New Roman" w:hAnsi="Arial" w:cs="Arial"/>
                <w:bCs/>
                <w:color w:val="17365D"/>
                <w:szCs w:val="20"/>
                <w:lang w:eastAsia="en-AU"/>
              </w:rPr>
              <w:t>clause ‘street block’ means a length of land fronting Stirling Highway, between a public street or public right-of-way and the next public street or public right-of-way.</w:t>
            </w:r>
          </w:p>
          <w:p w14:paraId="4430F0BA" w14:textId="77777777" w:rsidR="007129F2" w:rsidRPr="00494802" w:rsidRDefault="007129F2" w:rsidP="00DA033B">
            <w:pPr>
              <w:tabs>
                <w:tab w:val="right" w:pos="595"/>
                <w:tab w:val="left" w:pos="879"/>
              </w:tabs>
              <w:ind w:left="604" w:hanging="397"/>
              <w:jc w:val="both"/>
              <w:rPr>
                <w:rFonts w:ascii="Arial" w:eastAsia="Times New Roman" w:hAnsi="Arial" w:cs="Arial"/>
                <w:bCs/>
                <w:color w:val="17365D"/>
                <w:szCs w:val="20"/>
                <w:lang w:eastAsia="en-AU"/>
              </w:rPr>
            </w:pPr>
          </w:p>
          <w:p w14:paraId="248FF5ED" w14:textId="75309858" w:rsidR="007129F2" w:rsidRPr="00494802" w:rsidRDefault="007129F2" w:rsidP="00033182">
            <w:pPr>
              <w:tabs>
                <w:tab w:val="right" w:pos="595"/>
              </w:tabs>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Where there is no approved structure plan, local development plan and/or activity centre plan:</w:t>
            </w:r>
          </w:p>
          <w:p w14:paraId="64515EBA" w14:textId="77777777" w:rsidR="00033182" w:rsidRPr="00494802" w:rsidRDefault="00033182" w:rsidP="00033182">
            <w:pPr>
              <w:tabs>
                <w:tab w:val="right" w:pos="595"/>
              </w:tabs>
              <w:jc w:val="both"/>
              <w:rPr>
                <w:rFonts w:ascii="Arial" w:eastAsia="Times New Roman" w:hAnsi="Arial" w:cs="Arial"/>
                <w:bCs/>
                <w:color w:val="17365D"/>
                <w:szCs w:val="20"/>
                <w:lang w:eastAsia="en-AU"/>
              </w:rPr>
            </w:pPr>
          </w:p>
          <w:p w14:paraId="41DA3D38" w14:textId="77777777" w:rsidR="007129F2" w:rsidRPr="00494802" w:rsidRDefault="007129F2" w:rsidP="001F6129">
            <w:pPr>
              <w:numPr>
                <w:ilvl w:val="0"/>
                <w:numId w:val="23"/>
              </w:numPr>
              <w:tabs>
                <w:tab w:val="left" w:pos="879"/>
              </w:tabs>
              <w:ind w:left="459" w:hanging="459"/>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All development and subdivision is to allow a boundary setback sufficient to facilitate a minimum 6m wide carriageway in the location shown in Schedule 5.</w:t>
            </w:r>
          </w:p>
          <w:p w14:paraId="6C6B690E" w14:textId="77777777" w:rsidR="007129F2" w:rsidRPr="00494802" w:rsidRDefault="007129F2" w:rsidP="001F6129">
            <w:pPr>
              <w:numPr>
                <w:ilvl w:val="0"/>
                <w:numId w:val="23"/>
              </w:numPr>
              <w:tabs>
                <w:tab w:val="left" w:pos="879"/>
              </w:tabs>
              <w:ind w:left="459" w:hanging="459"/>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All development and subdivision is to take vehicle access from the carriageway shown in Schedule 5 where it connects, either directly or via another carriageway, to a public street other than Stirling Highway.</w:t>
            </w:r>
          </w:p>
          <w:p w14:paraId="6FAA2483" w14:textId="77777777" w:rsidR="007129F2" w:rsidRPr="00494802" w:rsidRDefault="007129F2" w:rsidP="001F6129">
            <w:pPr>
              <w:numPr>
                <w:ilvl w:val="0"/>
                <w:numId w:val="23"/>
              </w:numPr>
              <w:tabs>
                <w:tab w:val="left" w:pos="879"/>
              </w:tabs>
              <w:ind w:left="459" w:hanging="459"/>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Where the access network for the street block shown in Schedule 5 does not yet connect to a public street other than Stirling Highway, the development is to be designed to be modified in the future to take vehicle access from a rear carriageway once it connects to a public street other than Stirling Highway.</w:t>
            </w:r>
          </w:p>
          <w:p w14:paraId="6D479B1E" w14:textId="77777777" w:rsidR="007129F2" w:rsidRPr="00494802" w:rsidRDefault="007129F2" w:rsidP="001F6129">
            <w:pPr>
              <w:numPr>
                <w:ilvl w:val="0"/>
                <w:numId w:val="23"/>
              </w:numPr>
              <w:tabs>
                <w:tab w:val="left" w:pos="879"/>
              </w:tabs>
              <w:ind w:left="459" w:hanging="459"/>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The local government shall not approve development or support subdivision that:</w:t>
            </w:r>
          </w:p>
          <w:p w14:paraId="6F16AC88" w14:textId="77777777" w:rsidR="007129F2" w:rsidRPr="00494802" w:rsidRDefault="007129F2" w:rsidP="001F6129">
            <w:pPr>
              <w:numPr>
                <w:ilvl w:val="0"/>
                <w:numId w:val="22"/>
              </w:numPr>
              <w:tabs>
                <w:tab w:val="right" w:pos="595"/>
              </w:tabs>
              <w:ind w:left="1167" w:hanging="397"/>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 xml:space="preserve">prevents any new or existing lot within the same street block from obtaining access from a public street or carriageway other than Stirling Highway; or </w:t>
            </w:r>
          </w:p>
          <w:p w14:paraId="53E5C721" w14:textId="77777777" w:rsidR="007129F2" w:rsidRPr="00494802" w:rsidRDefault="007129F2" w:rsidP="001F6129">
            <w:pPr>
              <w:numPr>
                <w:ilvl w:val="0"/>
                <w:numId w:val="22"/>
              </w:numPr>
              <w:tabs>
                <w:tab w:val="right" w:pos="595"/>
              </w:tabs>
              <w:ind w:left="1167" w:hanging="397"/>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prevents any new or existing lot within the same street block from obtaining access to the access network shown in Schedule 5; or</w:t>
            </w:r>
          </w:p>
          <w:p w14:paraId="31152238" w14:textId="77777777" w:rsidR="007129F2" w:rsidRPr="00494802" w:rsidRDefault="007129F2" w:rsidP="001F6129">
            <w:pPr>
              <w:numPr>
                <w:ilvl w:val="0"/>
                <w:numId w:val="22"/>
              </w:numPr>
              <w:tabs>
                <w:tab w:val="right" w:pos="595"/>
              </w:tabs>
              <w:ind w:left="1167" w:hanging="397"/>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creates a new lot with sole vehicle access to Stirling Highway.</w:t>
            </w:r>
          </w:p>
          <w:p w14:paraId="12CE8108" w14:textId="77777777" w:rsidR="007129F2" w:rsidRPr="00494802" w:rsidRDefault="007129F2" w:rsidP="001F6129">
            <w:pPr>
              <w:numPr>
                <w:ilvl w:val="0"/>
                <w:numId w:val="23"/>
              </w:numPr>
              <w:tabs>
                <w:tab w:val="left" w:pos="879"/>
              </w:tabs>
              <w:ind w:left="459" w:hanging="459"/>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All development must account for any ground level differences in order to facilitate a carriageway across a street block.</w:t>
            </w:r>
          </w:p>
          <w:p w14:paraId="1738DCB6" w14:textId="77777777" w:rsidR="007129F2" w:rsidRPr="00494802" w:rsidRDefault="007129F2" w:rsidP="001F6129">
            <w:pPr>
              <w:numPr>
                <w:ilvl w:val="0"/>
                <w:numId w:val="23"/>
              </w:numPr>
              <w:tabs>
                <w:tab w:val="left" w:pos="879"/>
              </w:tabs>
              <w:ind w:left="459" w:hanging="459"/>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The total 6m width may include portions of any existing public right-of-way.</w:t>
            </w:r>
          </w:p>
          <w:p w14:paraId="7B77EC8F" w14:textId="77777777" w:rsidR="007129F2" w:rsidRPr="00494802" w:rsidRDefault="007129F2" w:rsidP="001F6129">
            <w:pPr>
              <w:numPr>
                <w:ilvl w:val="0"/>
                <w:numId w:val="23"/>
              </w:numPr>
              <w:tabs>
                <w:tab w:val="left" w:pos="879"/>
              </w:tabs>
              <w:ind w:left="459" w:hanging="459"/>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Prior to issue of a building permit or subdivision clearance, suitable arrangements are to be made with the local government ensuring the 6m wide carriageway described in the above subclauses is burdened with public access rights in perpetuity.</w:t>
            </w:r>
          </w:p>
          <w:p w14:paraId="42BB1DDD" w14:textId="77777777" w:rsidR="007129F2" w:rsidRPr="00494802" w:rsidRDefault="007129F2" w:rsidP="001F6129">
            <w:pPr>
              <w:numPr>
                <w:ilvl w:val="0"/>
                <w:numId w:val="23"/>
              </w:numPr>
              <w:tabs>
                <w:tab w:val="left" w:pos="879"/>
              </w:tabs>
              <w:ind w:left="459" w:hanging="459"/>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 xml:space="preserve">The above clauses do not apply to an application for: </w:t>
            </w:r>
          </w:p>
          <w:p w14:paraId="1F758120" w14:textId="77777777" w:rsidR="007129F2" w:rsidRPr="00494802" w:rsidRDefault="007129F2" w:rsidP="00033182">
            <w:pPr>
              <w:tabs>
                <w:tab w:val="right" w:pos="595"/>
                <w:tab w:val="left" w:pos="879"/>
              </w:tabs>
              <w:ind w:left="884" w:hanging="425"/>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(a) a change of use that does not involve works;</w:t>
            </w:r>
          </w:p>
          <w:p w14:paraId="79E77A4B" w14:textId="77777777" w:rsidR="007129F2" w:rsidRPr="00494802" w:rsidRDefault="007129F2" w:rsidP="00033182">
            <w:pPr>
              <w:tabs>
                <w:tab w:val="right" w:pos="595"/>
                <w:tab w:val="left" w:pos="879"/>
              </w:tabs>
              <w:ind w:left="884" w:hanging="425"/>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(b) minor alterations or minor additions to an existing building or buildings where, in the opinion of the local government, the works do not impede an existing or future carriageway shown in Schedule 5; or</w:t>
            </w:r>
          </w:p>
          <w:p w14:paraId="404B8F00" w14:textId="77777777" w:rsidR="007129F2" w:rsidRPr="00494802" w:rsidRDefault="007129F2" w:rsidP="00033182">
            <w:pPr>
              <w:tabs>
                <w:tab w:val="right" w:pos="595"/>
                <w:tab w:val="left" w:pos="879"/>
              </w:tabs>
              <w:ind w:left="884" w:hanging="425"/>
              <w:contextualSpacing/>
              <w:jc w:val="both"/>
              <w:rPr>
                <w:rFonts w:ascii="Arial" w:eastAsia="Times New Roman" w:hAnsi="Arial" w:cs="Arial"/>
                <w:bCs/>
                <w:color w:val="17365D"/>
                <w:szCs w:val="20"/>
                <w:lang w:eastAsia="en-AU"/>
              </w:rPr>
            </w:pPr>
            <w:r w:rsidRPr="00494802">
              <w:rPr>
                <w:rFonts w:ascii="Arial" w:eastAsia="Times New Roman" w:hAnsi="Arial" w:cs="Arial"/>
                <w:bCs/>
                <w:color w:val="17365D"/>
                <w:szCs w:val="20"/>
                <w:lang w:eastAsia="en-AU"/>
              </w:rPr>
              <w:t>(c) alterations and additions to single houses or grouped dwellings where, in the opinion of the local government, the works do not impede an existing or future carriageway shown in Schedule 5.</w:t>
            </w:r>
          </w:p>
        </w:tc>
      </w:tr>
    </w:tbl>
    <w:p w14:paraId="4A3979B1" w14:textId="77777777" w:rsidR="007129F2" w:rsidRPr="00494802" w:rsidRDefault="007129F2" w:rsidP="00A7695B">
      <w:pPr>
        <w:ind w:left="1276" w:right="-238"/>
        <w:jc w:val="both"/>
        <w:rPr>
          <w:rFonts w:ascii="Arial" w:eastAsia="Calibri" w:hAnsi="Arial" w:cs="Arial"/>
          <w:bCs/>
          <w:color w:val="244061"/>
          <w:szCs w:val="24"/>
        </w:rPr>
      </w:pPr>
    </w:p>
    <w:p w14:paraId="19FE6986" w14:textId="77777777" w:rsidR="007129F2" w:rsidRPr="00494802" w:rsidRDefault="007129F2" w:rsidP="001F6129">
      <w:pPr>
        <w:numPr>
          <w:ilvl w:val="0"/>
          <w:numId w:val="18"/>
        </w:numPr>
        <w:ind w:left="851"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Insert Schedule 4: Nedlands Stirling Highway Activity Centre (NSHAC) Area Height as shown in Attachment 3.</w:t>
      </w:r>
    </w:p>
    <w:p w14:paraId="5022F493" w14:textId="77777777" w:rsidR="007129F2" w:rsidRPr="00494802" w:rsidRDefault="007129F2" w:rsidP="00A7695B">
      <w:pPr>
        <w:ind w:left="349" w:right="-238"/>
        <w:contextualSpacing/>
        <w:jc w:val="both"/>
        <w:rPr>
          <w:rFonts w:ascii="Arial" w:eastAsia="Calibri" w:hAnsi="Arial" w:cs="Arial"/>
          <w:bCs/>
          <w:color w:val="244061"/>
          <w:szCs w:val="24"/>
        </w:rPr>
      </w:pPr>
    </w:p>
    <w:p w14:paraId="680D7C66" w14:textId="77777777" w:rsidR="007129F2" w:rsidRPr="00494802" w:rsidRDefault="007129F2" w:rsidP="001F6129">
      <w:pPr>
        <w:numPr>
          <w:ilvl w:val="0"/>
          <w:numId w:val="18"/>
        </w:numPr>
        <w:ind w:left="851"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Insert Schedule 5: Nedlands Stirling Highway Activity Centre (NSHAC) Access Network as shown in Attachment 4.</w:t>
      </w:r>
    </w:p>
    <w:p w14:paraId="686A3C74" w14:textId="77777777" w:rsidR="007129F2" w:rsidRPr="00494802" w:rsidRDefault="007129F2" w:rsidP="00A7695B">
      <w:pPr>
        <w:ind w:left="349" w:right="-238"/>
        <w:contextualSpacing/>
        <w:jc w:val="both"/>
        <w:rPr>
          <w:rFonts w:ascii="Arial" w:eastAsia="Calibri" w:hAnsi="Arial" w:cs="Arial"/>
          <w:bCs/>
          <w:color w:val="244061"/>
          <w:szCs w:val="24"/>
        </w:rPr>
      </w:pPr>
    </w:p>
    <w:p w14:paraId="4E9E2174" w14:textId="77777777" w:rsidR="007129F2" w:rsidRPr="00494802" w:rsidRDefault="007129F2" w:rsidP="001F6129">
      <w:pPr>
        <w:numPr>
          <w:ilvl w:val="0"/>
          <w:numId w:val="18"/>
        </w:numPr>
        <w:ind w:left="851"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Rezone the following lots from Mixed Use zone to Neighbourhood Centre zone, and amend the Scheme Map accordingly:</w:t>
      </w:r>
    </w:p>
    <w:p w14:paraId="23764DE3" w14:textId="77777777" w:rsidR="007129F2" w:rsidRPr="00494802" w:rsidRDefault="007129F2" w:rsidP="00A7695B">
      <w:pPr>
        <w:ind w:left="349" w:right="-238"/>
        <w:contextualSpacing/>
        <w:jc w:val="both"/>
        <w:rPr>
          <w:rFonts w:ascii="Arial" w:eastAsia="Calibri" w:hAnsi="Arial" w:cs="Arial"/>
          <w:bCs/>
          <w:color w:val="244061"/>
          <w:szCs w:val="24"/>
        </w:rPr>
      </w:pPr>
    </w:p>
    <w:p w14:paraId="0C96C2C7"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Odd street numbers 81 through 105 Stirling Highway, Nedlands (inclusive);</w:t>
      </w:r>
    </w:p>
    <w:p w14:paraId="0EBB0072"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Even street numbers 80 through 104 Stirling Highway, Nedlands (inclusive);</w:t>
      </w:r>
    </w:p>
    <w:p w14:paraId="370CD913"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Even street numbers 2 through 6 Florence Road, Nedlands (inclusive);</w:t>
      </w:r>
    </w:p>
    <w:p w14:paraId="02F08892"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numbers 7 and 9 Stanley Street, Nedlands;</w:t>
      </w:r>
    </w:p>
    <w:p w14:paraId="60B3F445"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 4 Mountjoy Road, Nedlands; and</w:t>
      </w:r>
    </w:p>
    <w:p w14:paraId="72AEF3DA"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 56 Dalkeith Road, Nedlands.</w:t>
      </w:r>
    </w:p>
    <w:p w14:paraId="3CCDDB8C" w14:textId="77777777" w:rsidR="007129F2" w:rsidRPr="00494802" w:rsidRDefault="007129F2" w:rsidP="00A7695B">
      <w:pPr>
        <w:ind w:left="1985" w:right="-238"/>
        <w:contextualSpacing/>
        <w:jc w:val="both"/>
        <w:rPr>
          <w:rFonts w:ascii="Arial" w:eastAsia="Calibri" w:hAnsi="Arial" w:cs="Arial"/>
          <w:bCs/>
          <w:color w:val="17365D"/>
          <w:szCs w:val="24"/>
        </w:rPr>
      </w:pPr>
    </w:p>
    <w:p w14:paraId="406C4C52" w14:textId="77777777" w:rsidR="007129F2" w:rsidRPr="00494802" w:rsidRDefault="007129F2" w:rsidP="001F6129">
      <w:pPr>
        <w:numPr>
          <w:ilvl w:val="0"/>
          <w:numId w:val="18"/>
        </w:numPr>
        <w:ind w:left="851" w:right="-238" w:hanging="567"/>
        <w:contextualSpacing/>
        <w:jc w:val="both"/>
        <w:rPr>
          <w:rFonts w:ascii="Arial" w:eastAsia="Calibri" w:hAnsi="Arial" w:cs="Arial"/>
          <w:bCs/>
          <w:color w:val="244061"/>
          <w:szCs w:val="24"/>
        </w:rPr>
      </w:pPr>
      <w:r w:rsidRPr="00494802">
        <w:rPr>
          <w:rFonts w:ascii="Arial" w:eastAsia="Calibri" w:hAnsi="Arial" w:cs="Arial"/>
          <w:bCs/>
          <w:color w:val="244061"/>
          <w:szCs w:val="24"/>
        </w:rPr>
        <w:t>Rezone the following lots from Mixed Use zone to Residential zone and amend the Scheme Map accordingly:</w:t>
      </w:r>
    </w:p>
    <w:p w14:paraId="15B8C40D"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numbers 128A through 134C Stirling Highway, Nedlands (inclusive);</w:t>
      </w:r>
    </w:p>
    <w:p w14:paraId="6C45ED87"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numbers 1A, 1B and 3 Vincent Street, Nedlands;</w:t>
      </w:r>
    </w:p>
    <w:p w14:paraId="51B646D5"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numbers 108, 109, 110, 111, 112, 114, 115, 117, 119, 125 Stirling Highway, Nedlands;</w:t>
      </w:r>
    </w:p>
    <w:p w14:paraId="58C83DB5"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 26 Broome Street, Nedlands;</w:t>
      </w:r>
    </w:p>
    <w:p w14:paraId="14F42AEA"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numbers 34 and 35 Martin Avenue, Nedlands;</w:t>
      </w:r>
    </w:p>
    <w:p w14:paraId="761F0488"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 33 Baird Avenue, Nedlands;</w:t>
      </w:r>
    </w:p>
    <w:p w14:paraId="1EFDD815"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Even street numbers 36 through 56 Stirling Highway, Nedlands (inclusive)</w:t>
      </w:r>
    </w:p>
    <w:p w14:paraId="0B576F14"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Even street numbers 68 through 74 Stirling Highway, Nedlands (inclusive);</w:t>
      </w:r>
    </w:p>
    <w:p w14:paraId="344D16C0"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Odd street numbers 57 through 67 Stirling Highway, Nedlands (inclusive);</w:t>
      </w:r>
    </w:p>
    <w:p w14:paraId="0C6E9E57"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Odd street numbers 73 through 77A Stirling Highway, Nedlands (inclusive);</w:t>
      </w:r>
    </w:p>
    <w:p w14:paraId="0ABD3A3D"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numbers 50 through 60 Kinninmont Avenue, Nedlands (inclusive);</w:t>
      </w:r>
    </w:p>
    <w:p w14:paraId="186FE657"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 103 Smyth Road, Nedlands;</w:t>
      </w:r>
    </w:p>
    <w:p w14:paraId="17E46994"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 2 Stanley Street, Nedlands;</w:t>
      </w:r>
    </w:p>
    <w:p w14:paraId="30B321AB"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numbers 2 Webster Street, Nedlands;</w:t>
      </w:r>
    </w:p>
    <w:p w14:paraId="631F5ADC"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numbers 1A, 1B, 2D and 2E Thomas Street, Nedlands; and</w:t>
      </w:r>
    </w:p>
    <w:p w14:paraId="44ED9D89" w14:textId="77777777" w:rsidR="007129F2" w:rsidRPr="00494802" w:rsidRDefault="007129F2" w:rsidP="001F6129">
      <w:pPr>
        <w:numPr>
          <w:ilvl w:val="1"/>
          <w:numId w:val="18"/>
        </w:numPr>
        <w:ind w:left="1418" w:right="-238" w:hanging="567"/>
        <w:contextualSpacing/>
        <w:jc w:val="both"/>
        <w:rPr>
          <w:rFonts w:ascii="Arial" w:eastAsia="Calibri" w:hAnsi="Arial" w:cs="Arial"/>
          <w:bCs/>
          <w:color w:val="17365D"/>
          <w:szCs w:val="24"/>
        </w:rPr>
      </w:pPr>
      <w:r w:rsidRPr="00494802">
        <w:rPr>
          <w:rFonts w:ascii="Arial" w:eastAsia="Calibri" w:hAnsi="Arial" w:cs="Arial"/>
          <w:bCs/>
          <w:color w:val="17365D"/>
          <w:szCs w:val="24"/>
        </w:rPr>
        <w:t>Street numbers 2B and 2C Tyrell Street, Nedlands.</w:t>
      </w:r>
    </w:p>
    <w:p w14:paraId="6AC17505" w14:textId="77777777" w:rsidR="007129F2" w:rsidRPr="00494802" w:rsidRDefault="007129F2" w:rsidP="33C292A3">
      <w:pPr>
        <w:ind w:left="1440" w:right="-238"/>
        <w:contextualSpacing/>
        <w:jc w:val="both"/>
        <w:rPr>
          <w:rFonts w:ascii="Arial" w:eastAsia="Calibri" w:hAnsi="Arial" w:cs="Arial"/>
          <w:bCs/>
          <w:highlight w:val="yellow"/>
        </w:rPr>
      </w:pPr>
    </w:p>
    <w:p w14:paraId="1AB3425F" w14:textId="77777777" w:rsidR="007129F2" w:rsidRPr="00494802" w:rsidRDefault="3076E08C" w:rsidP="001F6129">
      <w:pPr>
        <w:pStyle w:val="ListParagraph"/>
        <w:numPr>
          <w:ilvl w:val="0"/>
          <w:numId w:val="13"/>
        </w:numPr>
        <w:ind w:left="284" w:right="-238" w:hanging="567"/>
        <w:jc w:val="both"/>
        <w:rPr>
          <w:rFonts w:ascii="Arial" w:hAnsi="Arial" w:cs="Arial"/>
          <w:bCs/>
          <w:color w:val="244061" w:themeColor="accent1" w:themeShade="80"/>
          <w:lang w:val="en-GB"/>
        </w:rPr>
      </w:pPr>
      <w:r w:rsidRPr="00494802">
        <w:rPr>
          <w:rFonts w:ascii="Arial" w:hAnsi="Arial" w:cs="Arial"/>
          <w:bCs/>
          <w:color w:val="244061" w:themeColor="accent1" w:themeShade="80"/>
          <w:lang w:val="en-GB"/>
        </w:rPr>
        <w:t>In accordance with Regulation 35(2) of the Planning and Development (Local Planning Schemes) Regulations 2015, the local government is of the opinion that the amendment is a Complex Amendment as it is an amendment relating to development that is of a scale, or will have an impact, that is significant relative to development in the locality.</w:t>
      </w:r>
    </w:p>
    <w:p w14:paraId="6A05EC28" w14:textId="77777777" w:rsidR="007129F2" w:rsidRPr="00494802" w:rsidRDefault="007129F2" w:rsidP="1DA53359">
      <w:pPr>
        <w:ind w:left="-283" w:right="-238"/>
        <w:jc w:val="both"/>
        <w:rPr>
          <w:rFonts w:ascii="Arial" w:hAnsi="Arial" w:cs="Arial"/>
          <w:bCs/>
          <w:color w:val="244061" w:themeColor="accent1" w:themeShade="80"/>
          <w:lang w:val="en-GB"/>
        </w:rPr>
      </w:pPr>
    </w:p>
    <w:p w14:paraId="0041BCD6" w14:textId="77777777" w:rsidR="007129F2" w:rsidRPr="00494802" w:rsidRDefault="3076E08C" w:rsidP="001F6129">
      <w:pPr>
        <w:pStyle w:val="ListParagraph"/>
        <w:numPr>
          <w:ilvl w:val="0"/>
          <w:numId w:val="13"/>
        </w:numPr>
        <w:ind w:left="284" w:right="-238" w:hanging="567"/>
        <w:jc w:val="both"/>
        <w:rPr>
          <w:rFonts w:ascii="Arial" w:hAnsi="Arial" w:cs="Arial"/>
          <w:bCs/>
          <w:color w:val="244061" w:themeColor="accent1" w:themeShade="80"/>
          <w:lang w:val="en-GB"/>
        </w:rPr>
      </w:pPr>
      <w:r w:rsidRPr="00494802">
        <w:rPr>
          <w:rFonts w:ascii="Arial" w:hAnsi="Arial" w:cs="Arial"/>
          <w:bCs/>
          <w:color w:val="244061" w:themeColor="accent1" w:themeShade="80"/>
          <w:lang w:val="en-GB"/>
        </w:rPr>
        <w:t>Pursuant to Section 81 of the Planning and Development Act 2005, refers Scheme Amendment 13 to the Environmental Protection Authority.</w:t>
      </w:r>
    </w:p>
    <w:p w14:paraId="74F60C58" w14:textId="77777777" w:rsidR="007129F2" w:rsidRPr="00494802" w:rsidRDefault="007129F2" w:rsidP="1DA53359">
      <w:pPr>
        <w:ind w:left="-283" w:right="-238"/>
        <w:jc w:val="both"/>
        <w:rPr>
          <w:rFonts w:ascii="Arial" w:hAnsi="Arial" w:cs="Arial"/>
          <w:bCs/>
          <w:color w:val="244061" w:themeColor="accent1" w:themeShade="80"/>
          <w:lang w:val="en-GB"/>
        </w:rPr>
      </w:pPr>
    </w:p>
    <w:p w14:paraId="1E448B6D" w14:textId="77777777" w:rsidR="007129F2" w:rsidRPr="00494802" w:rsidRDefault="3076E08C" w:rsidP="001F6129">
      <w:pPr>
        <w:pStyle w:val="ListParagraph"/>
        <w:numPr>
          <w:ilvl w:val="0"/>
          <w:numId w:val="13"/>
        </w:numPr>
        <w:ind w:left="284" w:right="-238" w:hanging="567"/>
        <w:jc w:val="both"/>
        <w:rPr>
          <w:rFonts w:ascii="Arial" w:hAnsi="Arial" w:cs="Arial"/>
          <w:bCs/>
          <w:color w:val="244061" w:themeColor="accent1" w:themeShade="80"/>
          <w:lang w:val="en-GB"/>
        </w:rPr>
      </w:pPr>
      <w:r w:rsidRPr="00494802">
        <w:rPr>
          <w:rFonts w:ascii="Arial" w:hAnsi="Arial" w:cs="Arial"/>
          <w:bCs/>
          <w:color w:val="244061" w:themeColor="accent1" w:themeShade="80"/>
          <w:lang w:val="en-GB"/>
        </w:rPr>
        <w:t>Authorises the Chief Executive Officer to sign relevant documents in accordance with Regulation 37(2) of the Planning and Development (Local Planning Schemes) Regulations 2015 and submit 2 copies of proposed Scheme Amendment 13 and any other relevant documents to the Western Australian Planning Commission.</w:t>
      </w:r>
    </w:p>
    <w:p w14:paraId="46A59569" w14:textId="77777777" w:rsidR="007129F2" w:rsidRPr="00494802" w:rsidRDefault="007129F2" w:rsidP="1DA53359">
      <w:pPr>
        <w:ind w:left="-283" w:right="-238"/>
        <w:jc w:val="both"/>
        <w:rPr>
          <w:rFonts w:ascii="Arial" w:hAnsi="Arial" w:cs="Arial"/>
          <w:bCs/>
          <w:color w:val="244061" w:themeColor="accent1" w:themeShade="80"/>
          <w:lang w:val="en-GB"/>
        </w:rPr>
      </w:pPr>
    </w:p>
    <w:p w14:paraId="5961BB8E" w14:textId="77777777" w:rsidR="007129F2" w:rsidRPr="00494802" w:rsidRDefault="3076E08C" w:rsidP="001F6129">
      <w:pPr>
        <w:pStyle w:val="ListParagraph"/>
        <w:numPr>
          <w:ilvl w:val="0"/>
          <w:numId w:val="13"/>
        </w:numPr>
        <w:ind w:left="284" w:right="-238" w:hanging="567"/>
        <w:jc w:val="both"/>
        <w:rPr>
          <w:rFonts w:ascii="Arial" w:hAnsi="Arial" w:cs="Arial"/>
          <w:bCs/>
          <w:color w:val="244061" w:themeColor="accent1" w:themeShade="80"/>
          <w:lang w:val="en-GB"/>
        </w:rPr>
      </w:pPr>
      <w:r w:rsidRPr="00494802">
        <w:rPr>
          <w:rFonts w:ascii="Arial" w:hAnsi="Arial" w:cs="Arial"/>
          <w:bCs/>
          <w:color w:val="244061" w:themeColor="accent1" w:themeShade="80"/>
          <w:lang w:val="en-GB"/>
        </w:rPr>
        <w:t>Subject to Section 84 of the Planning and Development Act 2005 advertises Scheme Amendment 13 in accordance with Regulation 38 of the Planning and Development (Local Planning Schemes) Regulations 2015.</w:t>
      </w:r>
    </w:p>
    <w:p w14:paraId="15650B55" w14:textId="77777777" w:rsidR="007129F2" w:rsidRPr="00494802" w:rsidRDefault="007129F2" w:rsidP="1DA53359">
      <w:pPr>
        <w:ind w:left="-283" w:right="-238"/>
        <w:jc w:val="both"/>
        <w:rPr>
          <w:rFonts w:ascii="Arial" w:hAnsi="Arial" w:cs="Arial"/>
          <w:bCs/>
          <w:color w:val="244061" w:themeColor="accent1" w:themeShade="80"/>
          <w:lang w:val="en-GB"/>
        </w:rPr>
      </w:pPr>
    </w:p>
    <w:p w14:paraId="60708010" w14:textId="77777777" w:rsidR="007129F2" w:rsidRPr="00494802" w:rsidRDefault="3076E08C" w:rsidP="001F6129">
      <w:pPr>
        <w:pStyle w:val="ListParagraph"/>
        <w:numPr>
          <w:ilvl w:val="0"/>
          <w:numId w:val="13"/>
        </w:numPr>
        <w:ind w:left="284" w:right="-238" w:hanging="567"/>
        <w:jc w:val="both"/>
        <w:rPr>
          <w:rFonts w:ascii="Arial" w:hAnsi="Arial" w:cs="Arial"/>
          <w:bCs/>
          <w:color w:val="244061" w:themeColor="accent1" w:themeShade="80"/>
          <w:lang w:val="en-GB"/>
        </w:rPr>
      </w:pPr>
      <w:r w:rsidRPr="00494802">
        <w:rPr>
          <w:rFonts w:ascii="Arial" w:hAnsi="Arial" w:cs="Arial"/>
          <w:bCs/>
          <w:color w:val="244061" w:themeColor="accent1" w:themeShade="80"/>
          <w:lang w:val="en-GB"/>
        </w:rPr>
        <w:t>Advertises the Nedlands Stirling Highway Activity Corridor (NSHAC) strategy concurrently with Scheme Amendment 13.</w:t>
      </w:r>
    </w:p>
    <w:p w14:paraId="56EDCAE4" w14:textId="77777777" w:rsidR="007129F2" w:rsidRPr="00494802" w:rsidRDefault="007129F2" w:rsidP="1DA53359">
      <w:pPr>
        <w:pStyle w:val="ListParagraph"/>
        <w:ind w:left="284" w:right="-238"/>
        <w:jc w:val="both"/>
        <w:rPr>
          <w:rFonts w:ascii="Arial" w:hAnsi="Arial" w:cs="Arial"/>
          <w:bCs/>
          <w:color w:val="244061" w:themeColor="accent1" w:themeShade="80"/>
          <w:lang w:val="en-GB"/>
        </w:rPr>
      </w:pPr>
    </w:p>
    <w:p w14:paraId="7B8D67F0" w14:textId="77777777" w:rsidR="007129F2" w:rsidRPr="00494802" w:rsidRDefault="3076E08C" w:rsidP="001F6129">
      <w:pPr>
        <w:pStyle w:val="ListParagraph"/>
        <w:numPr>
          <w:ilvl w:val="0"/>
          <w:numId w:val="13"/>
        </w:numPr>
        <w:ind w:left="284" w:right="-238" w:hanging="567"/>
        <w:jc w:val="both"/>
        <w:rPr>
          <w:rFonts w:ascii="Arial" w:hAnsi="Arial" w:cs="Arial"/>
          <w:bCs/>
          <w:color w:val="244061" w:themeColor="accent1" w:themeShade="80"/>
          <w:lang w:val="en-GB"/>
        </w:rPr>
      </w:pPr>
      <w:r w:rsidRPr="00494802">
        <w:rPr>
          <w:rFonts w:ascii="Arial" w:hAnsi="Arial" w:cs="Arial"/>
          <w:bCs/>
          <w:color w:val="244061" w:themeColor="accent1" w:themeShade="80"/>
          <w:lang w:val="en-GB"/>
        </w:rPr>
        <w:t>In accordance with Schedule 2, Regulation 4(3) of the Planning and Development (Local Planning Schemes) Regulations 2015, does not proceed with the Nedlands Town Centre Precinct Plan.</w:t>
      </w:r>
    </w:p>
    <w:p w14:paraId="70AC8D2F" w14:textId="77777777" w:rsidR="00634878" w:rsidRPr="00494802" w:rsidRDefault="00634878" w:rsidP="00A7695B">
      <w:pPr>
        <w:ind w:left="-284" w:right="-238"/>
        <w:jc w:val="both"/>
        <w:rPr>
          <w:rFonts w:ascii="Arial" w:eastAsia="Calibri" w:hAnsi="Arial" w:cs="Arial"/>
          <w:bCs/>
          <w:color w:val="244061"/>
          <w:sz w:val="28"/>
          <w:szCs w:val="32"/>
        </w:rPr>
      </w:pPr>
    </w:p>
    <w:p w14:paraId="22172718" w14:textId="77777777" w:rsidR="00A93483" w:rsidRDefault="00A93483" w:rsidP="00A7695B">
      <w:pPr>
        <w:ind w:left="-284" w:right="-238"/>
        <w:jc w:val="both"/>
        <w:rPr>
          <w:rFonts w:ascii="Arial" w:eastAsia="Calibri" w:hAnsi="Arial" w:cs="Arial"/>
          <w:b/>
          <w:color w:val="244061"/>
          <w:sz w:val="28"/>
          <w:szCs w:val="32"/>
        </w:rPr>
      </w:pPr>
    </w:p>
    <w:p w14:paraId="4D01603D" w14:textId="77777777" w:rsidR="00A93483" w:rsidRPr="0002643E" w:rsidRDefault="00A93483" w:rsidP="00A93483">
      <w:pPr>
        <w:ind w:left="-284" w:right="-330"/>
        <w:jc w:val="both"/>
        <w:rPr>
          <w:rFonts w:ascii="Arial" w:eastAsia="Calibri" w:hAnsi="Arial" w:cs="Arial"/>
          <w:b/>
          <w:color w:val="244061"/>
          <w:sz w:val="28"/>
          <w:szCs w:val="32"/>
        </w:rPr>
      </w:pPr>
      <w:r w:rsidRPr="0002643E">
        <w:rPr>
          <w:rFonts w:ascii="Arial" w:eastAsia="Calibri" w:hAnsi="Arial" w:cs="Arial"/>
          <w:b/>
          <w:color w:val="244061"/>
          <w:sz w:val="28"/>
          <w:szCs w:val="32"/>
        </w:rPr>
        <w:t>Purpose</w:t>
      </w:r>
    </w:p>
    <w:p w14:paraId="48D5D0A9" w14:textId="77777777" w:rsidR="00A93483" w:rsidRPr="0002643E" w:rsidRDefault="00A93483" w:rsidP="00A93483">
      <w:pPr>
        <w:ind w:left="-567" w:right="-330"/>
        <w:jc w:val="both"/>
        <w:rPr>
          <w:rFonts w:ascii="Arial" w:eastAsia="Calibri" w:hAnsi="Arial" w:cs="Arial"/>
          <w:b/>
          <w:szCs w:val="24"/>
        </w:rPr>
      </w:pPr>
    </w:p>
    <w:p w14:paraId="4DB2CEB1" w14:textId="77777777" w:rsidR="00A93483" w:rsidRPr="0002643E" w:rsidRDefault="00A93483" w:rsidP="00A93483">
      <w:pPr>
        <w:ind w:left="-284" w:right="-238"/>
        <w:jc w:val="both"/>
        <w:rPr>
          <w:rFonts w:ascii="Arial" w:eastAsia="Calibri" w:hAnsi="Arial" w:cs="Arial"/>
          <w:szCs w:val="24"/>
        </w:rPr>
      </w:pPr>
      <w:r w:rsidRPr="50603542">
        <w:rPr>
          <w:rFonts w:ascii="Arial" w:eastAsia="Calibri" w:hAnsi="Arial" w:cs="Arial"/>
          <w:szCs w:val="24"/>
        </w:rPr>
        <w:t>This report is being presented to Council to initiate public consultation on a strategy (</w:t>
      </w:r>
      <w:r w:rsidRPr="50603542">
        <w:rPr>
          <w:rFonts w:ascii="Arial" w:eastAsia="Calibri" w:hAnsi="Arial" w:cs="Arial"/>
          <w:b/>
          <w:bCs/>
          <w:szCs w:val="24"/>
        </w:rPr>
        <w:t>Attachment 1</w:t>
      </w:r>
      <w:r w:rsidRPr="50603542">
        <w:rPr>
          <w:rFonts w:ascii="Arial" w:eastAsia="Calibri" w:hAnsi="Arial" w:cs="Arial"/>
          <w:szCs w:val="24"/>
        </w:rPr>
        <w:t>) and associated Scheme Amendment 13 (</w:t>
      </w:r>
      <w:r w:rsidRPr="50603542">
        <w:rPr>
          <w:rFonts w:ascii="Arial" w:eastAsia="Calibri" w:hAnsi="Arial" w:cs="Arial"/>
          <w:b/>
          <w:bCs/>
          <w:szCs w:val="24"/>
        </w:rPr>
        <w:t>Attachments 2-</w:t>
      </w:r>
      <w:r>
        <w:rPr>
          <w:rFonts w:ascii="Arial" w:eastAsia="Calibri" w:hAnsi="Arial" w:cs="Arial"/>
          <w:b/>
          <w:bCs/>
          <w:szCs w:val="24"/>
        </w:rPr>
        <w:t>7</w:t>
      </w:r>
      <w:r w:rsidRPr="50603542">
        <w:rPr>
          <w:rFonts w:ascii="Arial" w:eastAsia="Calibri" w:hAnsi="Arial" w:cs="Arial"/>
          <w:szCs w:val="24"/>
        </w:rPr>
        <w:t>) for new development controls affecting lots within the Mixed Use zone along Stirling Highway. The report also recommends that Council not proceed with the Nedlands Town Centre Precinct Plan</w:t>
      </w:r>
      <w:r>
        <w:rPr>
          <w:rFonts w:ascii="Arial" w:eastAsia="Calibri" w:hAnsi="Arial" w:cs="Arial"/>
          <w:szCs w:val="24"/>
        </w:rPr>
        <w:t>.</w:t>
      </w:r>
    </w:p>
    <w:p w14:paraId="7775E20E" w14:textId="06BACD83" w:rsidR="00634878" w:rsidRDefault="00634878" w:rsidP="00A7695B">
      <w:pPr>
        <w:ind w:left="-284" w:right="-238"/>
        <w:jc w:val="both"/>
        <w:rPr>
          <w:rFonts w:ascii="Arial" w:eastAsia="Calibri" w:hAnsi="Arial" w:cs="Arial"/>
          <w:b/>
          <w:color w:val="244061"/>
          <w:sz w:val="28"/>
          <w:szCs w:val="32"/>
        </w:rPr>
      </w:pPr>
    </w:p>
    <w:p w14:paraId="6747F5A8" w14:textId="77777777" w:rsidR="00A93483" w:rsidRDefault="00A93483" w:rsidP="00A7695B">
      <w:pPr>
        <w:ind w:left="-284" w:right="-238"/>
        <w:jc w:val="both"/>
        <w:rPr>
          <w:rFonts w:ascii="Arial" w:eastAsia="Calibri" w:hAnsi="Arial" w:cs="Arial"/>
          <w:b/>
          <w:color w:val="244061"/>
          <w:sz w:val="28"/>
          <w:szCs w:val="32"/>
        </w:rPr>
      </w:pPr>
    </w:p>
    <w:p w14:paraId="132B0856" w14:textId="26B1361E"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Voting Requirement</w:t>
      </w:r>
    </w:p>
    <w:p w14:paraId="74EB8469" w14:textId="77777777" w:rsidR="007129F2" w:rsidRPr="0002643E" w:rsidRDefault="007129F2" w:rsidP="00A7695B">
      <w:pPr>
        <w:ind w:left="-284" w:right="-238"/>
        <w:jc w:val="both"/>
        <w:rPr>
          <w:rFonts w:ascii="Arial" w:eastAsia="Calibri" w:hAnsi="Arial" w:cs="Arial"/>
          <w:color w:val="000000"/>
          <w:szCs w:val="24"/>
        </w:rPr>
      </w:pPr>
    </w:p>
    <w:p w14:paraId="0A43A0B1" w14:textId="77777777" w:rsidR="007129F2" w:rsidRPr="0002643E" w:rsidRDefault="007129F2" w:rsidP="00A7695B">
      <w:pPr>
        <w:ind w:left="-284" w:right="-238"/>
        <w:jc w:val="both"/>
        <w:rPr>
          <w:rFonts w:ascii="Arial" w:eastAsia="Calibri" w:hAnsi="Arial" w:cs="Arial"/>
          <w:color w:val="000000"/>
          <w:szCs w:val="24"/>
        </w:rPr>
      </w:pPr>
      <w:r w:rsidRPr="0002643E">
        <w:rPr>
          <w:rFonts w:ascii="Arial" w:eastAsia="Calibri" w:hAnsi="Arial" w:cs="Arial"/>
          <w:color w:val="000000"/>
          <w:szCs w:val="24"/>
        </w:rPr>
        <w:t xml:space="preserve">Simple Majority. </w:t>
      </w:r>
    </w:p>
    <w:p w14:paraId="5F78532E" w14:textId="77777777" w:rsidR="007129F2" w:rsidRDefault="007129F2" w:rsidP="00A7695B">
      <w:pPr>
        <w:ind w:left="-284" w:right="-238"/>
        <w:jc w:val="both"/>
        <w:rPr>
          <w:rFonts w:ascii="Arial" w:eastAsia="Calibri" w:hAnsi="Arial" w:cs="Arial"/>
          <w:b/>
          <w:color w:val="244061"/>
          <w:sz w:val="28"/>
          <w:szCs w:val="32"/>
        </w:rPr>
      </w:pPr>
    </w:p>
    <w:p w14:paraId="261C0459" w14:textId="77777777" w:rsidR="007129F2" w:rsidRPr="0002643E" w:rsidRDefault="007129F2" w:rsidP="00A7695B">
      <w:pPr>
        <w:ind w:left="-284" w:right="-238"/>
        <w:jc w:val="both"/>
        <w:rPr>
          <w:rFonts w:ascii="Arial" w:eastAsia="Calibri" w:hAnsi="Arial" w:cs="Arial"/>
          <w:b/>
          <w:color w:val="244061"/>
          <w:sz w:val="28"/>
          <w:szCs w:val="32"/>
        </w:rPr>
      </w:pPr>
    </w:p>
    <w:p w14:paraId="1BDF8EBE"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 xml:space="preserve">Background </w:t>
      </w:r>
    </w:p>
    <w:p w14:paraId="6A73E2A4" w14:textId="77777777" w:rsidR="007129F2" w:rsidRPr="0002643E" w:rsidRDefault="007129F2" w:rsidP="00A7695B">
      <w:pPr>
        <w:ind w:left="-284" w:right="-238"/>
        <w:jc w:val="both"/>
        <w:rPr>
          <w:rFonts w:ascii="Arial" w:eastAsia="Calibri" w:hAnsi="Arial" w:cs="Arial"/>
          <w:b/>
          <w:szCs w:val="24"/>
        </w:rPr>
      </w:pPr>
    </w:p>
    <w:p w14:paraId="7ACAA2B0" w14:textId="77777777" w:rsidR="007129F2" w:rsidRPr="0002643E" w:rsidRDefault="007129F2" w:rsidP="00A7695B">
      <w:pPr>
        <w:ind w:left="-284" w:right="-238"/>
        <w:contextualSpacing/>
        <w:rPr>
          <w:rFonts w:ascii="Arial" w:eastAsia="Calibri" w:hAnsi="Arial" w:cs="Arial"/>
          <w:b/>
          <w:bCs/>
          <w:szCs w:val="24"/>
        </w:rPr>
      </w:pPr>
      <w:r w:rsidRPr="0002643E">
        <w:rPr>
          <w:rFonts w:ascii="Arial" w:eastAsia="Calibri" w:hAnsi="Arial" w:cs="Arial"/>
          <w:szCs w:val="24"/>
        </w:rPr>
        <w:t>The Nedlands Stirling Highway Activity Corridor (NSHAC) area includes the Mixed Use R-AC1 lots and the Residential R60 and R160 lots surrounding Stirling Highway as shown in Figure 1 below:</w:t>
      </w:r>
    </w:p>
    <w:p w14:paraId="4AD03678" w14:textId="77777777" w:rsidR="007129F2" w:rsidRPr="001B51B7" w:rsidRDefault="007129F2" w:rsidP="00A7695B">
      <w:pPr>
        <w:ind w:left="-284" w:right="-238"/>
        <w:contextualSpacing/>
        <w:rPr>
          <w:rFonts w:ascii="Arial" w:eastAsia="Calibri" w:hAnsi="Arial" w:cs="Arial"/>
          <w:b/>
        </w:rPr>
      </w:pPr>
    </w:p>
    <w:p w14:paraId="30C66F3D" w14:textId="77777777" w:rsidR="007129F2" w:rsidRPr="001B51B7" w:rsidRDefault="007129F2" w:rsidP="00A7695B">
      <w:pPr>
        <w:keepNext/>
        <w:ind w:left="-284" w:right="-238"/>
        <w:contextualSpacing/>
        <w:jc w:val="center"/>
        <w:rPr>
          <w:rFonts w:ascii="Arial" w:eastAsia="Calibri" w:hAnsi="Arial" w:cs="Arial"/>
        </w:rPr>
      </w:pPr>
      <w:r w:rsidRPr="001B51B7">
        <w:rPr>
          <w:rFonts w:ascii="Arial" w:eastAsia="Calibri" w:hAnsi="Arial" w:cs="Arial"/>
          <w:b/>
          <w:noProof/>
        </w:rPr>
        <w:drawing>
          <wp:inline distT="0" distB="0" distL="0" distR="0" wp14:anchorId="4116D78E" wp14:editId="56A02D0C">
            <wp:extent cx="5975498" cy="2644775"/>
            <wp:effectExtent l="0" t="0" r="6350" b="3175"/>
            <wp:docPr id="3" name="Picture 3" descr="P1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190#yI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8999" cy="2655176"/>
                    </a:xfrm>
                    <a:prstGeom prst="rect">
                      <a:avLst/>
                    </a:prstGeom>
                    <a:noFill/>
                    <a:ln>
                      <a:noFill/>
                    </a:ln>
                  </pic:spPr>
                </pic:pic>
              </a:graphicData>
            </a:graphic>
          </wp:inline>
        </w:drawing>
      </w:r>
    </w:p>
    <w:p w14:paraId="47A6423D" w14:textId="5AAA30EC" w:rsidR="007129F2" w:rsidRPr="001B51B7" w:rsidRDefault="007129F2" w:rsidP="00A7695B">
      <w:pPr>
        <w:ind w:right="-238"/>
        <w:jc w:val="center"/>
        <w:rPr>
          <w:rFonts w:ascii="Arial" w:eastAsia="Calibri" w:hAnsi="Arial" w:cs="Arial"/>
          <w:b/>
          <w:i/>
          <w:color w:val="1F497D"/>
          <w:sz w:val="18"/>
          <w:szCs w:val="18"/>
        </w:rPr>
      </w:pPr>
      <w:r w:rsidRPr="001B51B7">
        <w:rPr>
          <w:rFonts w:ascii="Arial" w:eastAsia="Calibri" w:hAnsi="Arial" w:cs="Arial"/>
          <w:i/>
          <w:color w:val="1F497D"/>
          <w:sz w:val="18"/>
          <w:szCs w:val="18"/>
        </w:rPr>
        <w:t xml:space="preserve">Figure </w:t>
      </w:r>
      <w:r w:rsidRPr="001B51B7">
        <w:rPr>
          <w:rFonts w:ascii="Arial" w:eastAsia="Calibri" w:hAnsi="Arial" w:cs="Arial"/>
          <w:i/>
          <w:color w:val="1F497D"/>
          <w:sz w:val="18"/>
          <w:szCs w:val="18"/>
        </w:rPr>
        <w:fldChar w:fldCharType="begin"/>
      </w:r>
      <w:r w:rsidRPr="001B51B7">
        <w:rPr>
          <w:rFonts w:ascii="Arial" w:eastAsia="Calibri" w:hAnsi="Arial" w:cs="Arial"/>
          <w:i/>
          <w:color w:val="1F497D"/>
          <w:sz w:val="18"/>
          <w:szCs w:val="18"/>
        </w:rPr>
        <w:instrText xml:space="preserve"> SEQ Figure \* ARABIC </w:instrText>
      </w:r>
      <w:r w:rsidRPr="001B51B7">
        <w:rPr>
          <w:rFonts w:ascii="Arial" w:eastAsia="Calibri" w:hAnsi="Arial" w:cs="Arial"/>
          <w:i/>
          <w:color w:val="1F497D"/>
          <w:sz w:val="18"/>
          <w:szCs w:val="18"/>
        </w:rPr>
        <w:fldChar w:fldCharType="separate"/>
      </w:r>
      <w:r w:rsidR="009749AA">
        <w:rPr>
          <w:rFonts w:ascii="Arial" w:eastAsia="Calibri" w:hAnsi="Arial" w:cs="Arial"/>
          <w:i/>
          <w:noProof/>
          <w:color w:val="1F497D"/>
          <w:sz w:val="18"/>
          <w:szCs w:val="18"/>
        </w:rPr>
        <w:t>1</w:t>
      </w:r>
      <w:r w:rsidRPr="001B51B7">
        <w:rPr>
          <w:rFonts w:ascii="Arial" w:eastAsia="Calibri" w:hAnsi="Arial" w:cs="Arial"/>
          <w:i/>
          <w:color w:val="1F497D"/>
          <w:sz w:val="18"/>
          <w:szCs w:val="18"/>
        </w:rPr>
        <w:fldChar w:fldCharType="end"/>
      </w:r>
      <w:r w:rsidRPr="001B51B7">
        <w:rPr>
          <w:rFonts w:ascii="Arial" w:eastAsia="Calibri" w:hAnsi="Arial" w:cs="Arial"/>
          <w:i/>
          <w:color w:val="1F497D"/>
          <w:sz w:val="18"/>
          <w:szCs w:val="18"/>
        </w:rPr>
        <w:t>: NSHAC area</w:t>
      </w:r>
    </w:p>
    <w:p w14:paraId="5047F826" w14:textId="77777777" w:rsidR="007129F2" w:rsidRDefault="007129F2" w:rsidP="00A7695B">
      <w:pPr>
        <w:ind w:left="-284" w:right="-238"/>
        <w:jc w:val="both"/>
        <w:rPr>
          <w:rFonts w:ascii="Arial" w:eastAsia="Calibri" w:hAnsi="Arial" w:cs="Arial"/>
          <w:color w:val="000000"/>
          <w:szCs w:val="24"/>
        </w:rPr>
      </w:pPr>
    </w:p>
    <w:p w14:paraId="7407A969" w14:textId="77777777" w:rsidR="007129F2" w:rsidRPr="0002643E" w:rsidRDefault="007129F2" w:rsidP="00A7695B">
      <w:pPr>
        <w:ind w:left="-284" w:right="-238"/>
        <w:jc w:val="both"/>
        <w:rPr>
          <w:rFonts w:ascii="Arial" w:eastAsia="Calibri" w:hAnsi="Arial" w:cs="Arial"/>
          <w:color w:val="000000"/>
          <w:szCs w:val="24"/>
        </w:rPr>
      </w:pPr>
      <w:r w:rsidRPr="0002643E">
        <w:rPr>
          <w:rFonts w:ascii="Arial" w:eastAsia="Calibri" w:hAnsi="Arial" w:cs="Arial"/>
          <w:color w:val="000000"/>
          <w:szCs w:val="24"/>
        </w:rPr>
        <w:t xml:space="preserve">The City has recently developed a local planning policy creating built form development controls for the Residential zones within the NSHAC area. However, there are currently no precinct-specific development controls for the Mixed Use R-AC1 lots along Stirling Highway (excepting the easternmost portion of the area which was covered under the recently adopted Broadway Precinct Local Planning Policy). </w:t>
      </w:r>
    </w:p>
    <w:p w14:paraId="64FB18A7" w14:textId="77777777" w:rsidR="007129F2" w:rsidRDefault="007129F2" w:rsidP="00A7695B">
      <w:pPr>
        <w:ind w:left="-284" w:right="-238"/>
        <w:jc w:val="both"/>
        <w:rPr>
          <w:rFonts w:ascii="Arial" w:eastAsia="Calibri" w:hAnsi="Arial" w:cs="Arial"/>
          <w:color w:val="000000"/>
          <w:szCs w:val="24"/>
          <w:u w:val="single"/>
        </w:rPr>
      </w:pPr>
    </w:p>
    <w:p w14:paraId="0FEDB415" w14:textId="77777777" w:rsidR="007129F2" w:rsidRPr="0002643E" w:rsidRDefault="007129F2" w:rsidP="00A7695B">
      <w:pPr>
        <w:ind w:left="-284" w:right="-238"/>
        <w:jc w:val="both"/>
        <w:rPr>
          <w:rFonts w:ascii="Arial" w:eastAsia="Calibri" w:hAnsi="Arial" w:cs="Arial"/>
          <w:b/>
          <w:bCs/>
          <w:color w:val="000000"/>
          <w:szCs w:val="24"/>
        </w:rPr>
      </w:pPr>
      <w:r w:rsidRPr="0002643E">
        <w:rPr>
          <w:rFonts w:ascii="Arial" w:eastAsia="Calibri" w:hAnsi="Arial" w:cs="Arial"/>
          <w:b/>
          <w:bCs/>
          <w:color w:val="000000"/>
          <w:szCs w:val="24"/>
        </w:rPr>
        <w:t>Height</w:t>
      </w:r>
    </w:p>
    <w:p w14:paraId="2D22554F" w14:textId="77777777" w:rsidR="007129F2" w:rsidRPr="0002643E" w:rsidRDefault="007129F2" w:rsidP="00A7695B">
      <w:pPr>
        <w:ind w:left="-284" w:right="-238"/>
        <w:jc w:val="both"/>
        <w:rPr>
          <w:rFonts w:ascii="Arial" w:eastAsia="Calibri" w:hAnsi="Arial" w:cs="Arial"/>
          <w:color w:val="000000"/>
          <w:szCs w:val="24"/>
        </w:rPr>
      </w:pPr>
      <w:r w:rsidRPr="0002643E">
        <w:rPr>
          <w:rFonts w:ascii="Arial" w:eastAsia="Calibri" w:hAnsi="Arial" w:cs="Arial"/>
          <w:color w:val="000000"/>
          <w:szCs w:val="24"/>
        </w:rPr>
        <w:t>Clause 26(3) of the City of Nedlands Local Planning Scheme No. 3 (LPS3) removes the Residential Design Codes (R-Codes) Volume 2 Acceptable Outcomes for building height from applying to land coded R-AC1. This means that there is little guidance for assessing what building height is appropriate on these lots. This has resulted in considerable community concern and an inconsistency in the scale of proposed development, with various developments proposing heights ranging from 9 to 24 storeys within the area.</w:t>
      </w:r>
    </w:p>
    <w:p w14:paraId="192F7CB6" w14:textId="77777777" w:rsidR="007129F2" w:rsidRDefault="007129F2" w:rsidP="00A7695B">
      <w:pPr>
        <w:ind w:left="-284" w:right="-238"/>
        <w:jc w:val="both"/>
        <w:rPr>
          <w:rFonts w:ascii="Arial" w:eastAsia="Calibri" w:hAnsi="Arial" w:cs="Arial"/>
          <w:color w:val="000000"/>
          <w:szCs w:val="24"/>
          <w:u w:val="single"/>
        </w:rPr>
      </w:pPr>
    </w:p>
    <w:p w14:paraId="763E4FA1" w14:textId="77777777" w:rsidR="00BC01D9" w:rsidRDefault="00BC01D9" w:rsidP="00A7695B">
      <w:pPr>
        <w:ind w:left="-284" w:right="-238"/>
        <w:jc w:val="both"/>
        <w:rPr>
          <w:rFonts w:ascii="Arial" w:eastAsia="Calibri" w:hAnsi="Arial" w:cs="Arial"/>
          <w:color w:val="000000"/>
          <w:szCs w:val="24"/>
          <w:u w:val="single"/>
        </w:rPr>
      </w:pPr>
    </w:p>
    <w:p w14:paraId="4DD010C2" w14:textId="77777777" w:rsidR="007129F2" w:rsidRPr="0002643E" w:rsidRDefault="007129F2" w:rsidP="00A7695B">
      <w:pPr>
        <w:ind w:left="-284" w:right="-238"/>
        <w:jc w:val="both"/>
        <w:rPr>
          <w:rFonts w:ascii="Arial" w:eastAsia="Calibri" w:hAnsi="Arial" w:cs="Arial"/>
          <w:b/>
          <w:bCs/>
          <w:color w:val="000000"/>
          <w:szCs w:val="24"/>
        </w:rPr>
      </w:pPr>
      <w:r w:rsidRPr="0002643E">
        <w:rPr>
          <w:rFonts w:ascii="Arial" w:eastAsia="Calibri" w:hAnsi="Arial" w:cs="Arial"/>
          <w:b/>
          <w:bCs/>
          <w:color w:val="000000"/>
          <w:szCs w:val="24"/>
        </w:rPr>
        <w:t>Vehicle Access</w:t>
      </w:r>
    </w:p>
    <w:p w14:paraId="421FB69F" w14:textId="77777777" w:rsidR="007129F2" w:rsidRPr="0002643E" w:rsidRDefault="007129F2" w:rsidP="00A7695B">
      <w:pPr>
        <w:ind w:left="-284" w:right="-238"/>
        <w:jc w:val="both"/>
        <w:rPr>
          <w:rFonts w:ascii="Arial" w:eastAsia="Calibri" w:hAnsi="Arial" w:cs="Arial"/>
          <w:color w:val="000000"/>
          <w:szCs w:val="24"/>
        </w:rPr>
      </w:pPr>
      <w:r w:rsidRPr="50603542">
        <w:rPr>
          <w:rFonts w:ascii="Arial" w:eastAsia="Calibri" w:hAnsi="Arial" w:cs="Arial"/>
          <w:color w:val="000000" w:themeColor="text1"/>
          <w:szCs w:val="24"/>
        </w:rPr>
        <w:t>City Officers have also identified issues with vehicle access to Stirling Highway, in that many lots within the NSHAC area cannot be accessed except directly from the Highway. This has potential to cause traffic safety and congestion issues and is inconsistent with recommendations from Main Roads that direct access from individual lots to the Highway should be limited.</w:t>
      </w:r>
    </w:p>
    <w:p w14:paraId="55ADCAED" w14:textId="77777777" w:rsidR="007129F2" w:rsidRDefault="007129F2" w:rsidP="00A7695B">
      <w:pPr>
        <w:ind w:left="-284" w:right="-238"/>
        <w:jc w:val="both"/>
        <w:rPr>
          <w:rFonts w:ascii="Arial" w:eastAsia="Calibri" w:hAnsi="Arial" w:cs="Arial"/>
          <w:b/>
          <w:szCs w:val="24"/>
        </w:rPr>
      </w:pPr>
    </w:p>
    <w:p w14:paraId="3EE00A4C" w14:textId="77777777" w:rsidR="00BC01D9" w:rsidRPr="0002643E" w:rsidRDefault="00BC01D9" w:rsidP="00A7695B">
      <w:pPr>
        <w:ind w:left="-284" w:right="-238"/>
        <w:jc w:val="both"/>
        <w:rPr>
          <w:rFonts w:ascii="Arial" w:eastAsia="Calibri" w:hAnsi="Arial" w:cs="Arial"/>
          <w:b/>
          <w:szCs w:val="24"/>
        </w:rPr>
      </w:pPr>
    </w:p>
    <w:p w14:paraId="740661C5"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Discussion</w:t>
      </w:r>
    </w:p>
    <w:p w14:paraId="33E1B3C9" w14:textId="77777777" w:rsidR="007129F2" w:rsidRPr="0002643E" w:rsidRDefault="007129F2" w:rsidP="00A7695B">
      <w:pPr>
        <w:ind w:left="-284" w:right="-238"/>
        <w:jc w:val="both"/>
        <w:rPr>
          <w:rFonts w:ascii="Arial" w:eastAsia="Calibri" w:hAnsi="Arial" w:cs="Arial"/>
          <w:szCs w:val="24"/>
        </w:rPr>
      </w:pPr>
    </w:p>
    <w:p w14:paraId="74BAEB2D"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 process for amending the Scheme could take at least 12 months or longer and needs consideration by the Western Australian Planning Commission (WAPC) followed by a final decision from the Minister for Planning. Due to the length of time before controls can be embedded into Local Planning Scheme No. 3 (LPS3), officers propose adopting a Strategy document for the NSHAC area. The Strategy creates a desired future character for the area and will assist the City in the short term in assessing development along Stirling Highway, particularly in regard to building height.</w:t>
      </w:r>
    </w:p>
    <w:p w14:paraId="58C6B2EF" w14:textId="77777777" w:rsidR="007129F2" w:rsidRPr="0002643E" w:rsidRDefault="007129F2" w:rsidP="00A7695B">
      <w:pPr>
        <w:ind w:left="-284" w:right="-238"/>
        <w:jc w:val="both"/>
        <w:rPr>
          <w:rFonts w:ascii="Arial" w:eastAsia="Calibri" w:hAnsi="Arial" w:cs="Arial"/>
          <w:b/>
          <w:bCs/>
          <w:szCs w:val="24"/>
        </w:rPr>
      </w:pPr>
      <w:r w:rsidRPr="0002643E">
        <w:rPr>
          <w:rFonts w:ascii="Arial" w:eastAsia="Calibri" w:hAnsi="Arial" w:cs="Arial"/>
          <w:b/>
          <w:bCs/>
          <w:szCs w:val="24"/>
        </w:rPr>
        <w:t>The NSHAC Strategy</w:t>
      </w:r>
    </w:p>
    <w:p w14:paraId="59CB62AC" w14:textId="77777777" w:rsidR="007129F2" w:rsidRPr="0002643E" w:rsidRDefault="007129F2" w:rsidP="00A7695B">
      <w:pPr>
        <w:ind w:left="-284" w:right="-238"/>
        <w:jc w:val="both"/>
        <w:rPr>
          <w:rFonts w:ascii="Arial" w:eastAsia="Calibri" w:hAnsi="Arial" w:cs="Arial"/>
          <w:szCs w:val="24"/>
        </w:rPr>
      </w:pPr>
    </w:p>
    <w:p w14:paraId="6A95573E" w14:textId="77777777" w:rsidR="007129F2" w:rsidRDefault="007129F2" w:rsidP="00A7695B">
      <w:pPr>
        <w:ind w:left="-284" w:right="-238"/>
        <w:jc w:val="both"/>
        <w:rPr>
          <w:rFonts w:ascii="Arial" w:eastAsia="Calibri" w:hAnsi="Arial" w:cs="Arial"/>
          <w:szCs w:val="24"/>
        </w:rPr>
      </w:pPr>
      <w:r w:rsidRPr="0002643E">
        <w:rPr>
          <w:rFonts w:ascii="Arial" w:eastAsia="Calibri" w:hAnsi="Arial" w:cs="Arial"/>
          <w:szCs w:val="24"/>
        </w:rPr>
        <w:t>Overall, the proposed NSHAC strategy document (</w:t>
      </w:r>
      <w:r w:rsidRPr="0002643E">
        <w:rPr>
          <w:rFonts w:ascii="Arial" w:eastAsia="Calibri" w:hAnsi="Arial" w:cs="Arial"/>
          <w:b/>
          <w:bCs/>
          <w:szCs w:val="24"/>
        </w:rPr>
        <w:t>Attachment 1</w:t>
      </w:r>
      <w:r w:rsidRPr="0002643E">
        <w:rPr>
          <w:rFonts w:ascii="Arial" w:eastAsia="Calibri" w:hAnsi="Arial" w:cs="Arial"/>
          <w:szCs w:val="24"/>
        </w:rPr>
        <w:t>) sets broad objectives for the area based on the vision and values created by the reference groups. It also incorporates a range of contextual analysis and background work carried out by the City over a number of years. The strategy intends to set a long-term direction to do the following:</w:t>
      </w:r>
    </w:p>
    <w:p w14:paraId="7E40E1E7" w14:textId="77777777" w:rsidR="007129F2" w:rsidRPr="0002643E" w:rsidRDefault="007129F2" w:rsidP="00A7695B">
      <w:pPr>
        <w:ind w:left="-284" w:right="-238"/>
        <w:jc w:val="both"/>
        <w:rPr>
          <w:rFonts w:ascii="Arial" w:eastAsia="Calibri" w:hAnsi="Arial" w:cs="Arial"/>
          <w:szCs w:val="24"/>
        </w:rPr>
      </w:pPr>
    </w:p>
    <w:p w14:paraId="1A2748D7" w14:textId="77777777" w:rsidR="007129F2" w:rsidRPr="0002643E" w:rsidRDefault="007129F2" w:rsidP="001F6129">
      <w:pPr>
        <w:numPr>
          <w:ilvl w:val="0"/>
          <w:numId w:val="15"/>
        </w:numPr>
        <w:ind w:left="142" w:right="-238"/>
        <w:contextualSpacing/>
        <w:jc w:val="both"/>
        <w:rPr>
          <w:rFonts w:ascii="Arial" w:eastAsia="Calibri" w:hAnsi="Arial" w:cs="Arial"/>
          <w:szCs w:val="24"/>
        </w:rPr>
      </w:pPr>
      <w:r w:rsidRPr="0002643E">
        <w:rPr>
          <w:rFonts w:ascii="Arial" w:eastAsia="Calibri" w:hAnsi="Arial" w:cs="Arial"/>
          <w:szCs w:val="24"/>
        </w:rPr>
        <w:t>Address the lack of building height consistency and controls</w:t>
      </w:r>
    </w:p>
    <w:p w14:paraId="70222590" w14:textId="77777777" w:rsidR="007129F2" w:rsidRPr="0002643E" w:rsidRDefault="007129F2" w:rsidP="001F6129">
      <w:pPr>
        <w:numPr>
          <w:ilvl w:val="0"/>
          <w:numId w:val="15"/>
        </w:numPr>
        <w:ind w:left="142" w:right="-238"/>
        <w:contextualSpacing/>
        <w:jc w:val="both"/>
        <w:rPr>
          <w:rFonts w:ascii="Arial" w:eastAsia="Calibri" w:hAnsi="Arial" w:cs="Arial"/>
          <w:szCs w:val="24"/>
        </w:rPr>
      </w:pPr>
      <w:r w:rsidRPr="0002643E">
        <w:rPr>
          <w:rFonts w:ascii="Arial" w:eastAsia="Calibri" w:hAnsi="Arial" w:cs="Arial"/>
          <w:szCs w:val="24"/>
        </w:rPr>
        <w:t>Improve the amenity of Stirling Highway through provision of shade and easier pedestrian crossings</w:t>
      </w:r>
    </w:p>
    <w:p w14:paraId="6907EDC3" w14:textId="77777777" w:rsidR="007129F2" w:rsidRPr="0002643E" w:rsidRDefault="007129F2" w:rsidP="001F6129">
      <w:pPr>
        <w:numPr>
          <w:ilvl w:val="0"/>
          <w:numId w:val="15"/>
        </w:numPr>
        <w:ind w:left="142" w:right="-238"/>
        <w:contextualSpacing/>
        <w:jc w:val="both"/>
        <w:rPr>
          <w:rFonts w:ascii="Arial" w:eastAsia="Calibri" w:hAnsi="Arial" w:cs="Arial"/>
          <w:szCs w:val="24"/>
        </w:rPr>
      </w:pPr>
      <w:r w:rsidRPr="0002643E">
        <w:rPr>
          <w:rFonts w:ascii="Arial" w:eastAsia="Calibri" w:hAnsi="Arial" w:cs="Arial"/>
          <w:szCs w:val="24"/>
        </w:rPr>
        <w:t>Require the creation of carriageways that reduce or remove direct vehicle access from individual lots to Stirling Highway</w:t>
      </w:r>
    </w:p>
    <w:p w14:paraId="703933C5" w14:textId="77777777" w:rsidR="007129F2" w:rsidRPr="0002643E" w:rsidRDefault="007129F2" w:rsidP="001F6129">
      <w:pPr>
        <w:numPr>
          <w:ilvl w:val="0"/>
          <w:numId w:val="15"/>
        </w:numPr>
        <w:ind w:left="142" w:right="-238"/>
        <w:contextualSpacing/>
        <w:jc w:val="both"/>
        <w:rPr>
          <w:rFonts w:ascii="Arial" w:eastAsia="Calibri" w:hAnsi="Arial" w:cs="Arial"/>
          <w:szCs w:val="24"/>
        </w:rPr>
      </w:pPr>
      <w:r w:rsidRPr="0002643E">
        <w:rPr>
          <w:rFonts w:ascii="Arial" w:eastAsia="Calibri" w:hAnsi="Arial" w:cs="Arial"/>
          <w:szCs w:val="24"/>
        </w:rPr>
        <w:t>Change the zoning of land to create a critical mass of non-residential uses through the provision of three separate “hubs” along the Highway</w:t>
      </w:r>
    </w:p>
    <w:p w14:paraId="5D83F5EA" w14:textId="77777777" w:rsidR="007129F2" w:rsidRPr="0002643E" w:rsidRDefault="007129F2" w:rsidP="001F6129">
      <w:pPr>
        <w:numPr>
          <w:ilvl w:val="0"/>
          <w:numId w:val="15"/>
        </w:numPr>
        <w:ind w:left="142" w:right="-238"/>
        <w:contextualSpacing/>
        <w:jc w:val="both"/>
        <w:rPr>
          <w:rFonts w:ascii="Arial" w:eastAsia="Calibri" w:hAnsi="Arial" w:cs="Arial"/>
          <w:szCs w:val="24"/>
        </w:rPr>
      </w:pPr>
      <w:r w:rsidRPr="0002643E">
        <w:rPr>
          <w:rFonts w:ascii="Arial" w:eastAsia="Calibri" w:hAnsi="Arial" w:cs="Arial"/>
          <w:szCs w:val="24"/>
        </w:rPr>
        <w:t>Prevent proliferation of low density land uses along Stirling Highway</w:t>
      </w:r>
    </w:p>
    <w:p w14:paraId="2A7DFAD6" w14:textId="77777777" w:rsidR="007129F2" w:rsidRPr="0002643E" w:rsidRDefault="007129F2" w:rsidP="001F6129">
      <w:pPr>
        <w:numPr>
          <w:ilvl w:val="0"/>
          <w:numId w:val="15"/>
        </w:numPr>
        <w:ind w:left="142" w:right="-238"/>
        <w:contextualSpacing/>
        <w:jc w:val="both"/>
        <w:rPr>
          <w:rFonts w:ascii="Arial" w:eastAsia="Calibri" w:hAnsi="Arial" w:cs="Arial"/>
          <w:szCs w:val="24"/>
        </w:rPr>
      </w:pPr>
      <w:r w:rsidRPr="0002643E">
        <w:rPr>
          <w:rFonts w:ascii="Arial" w:eastAsia="Calibri" w:hAnsi="Arial" w:cs="Arial"/>
          <w:szCs w:val="24"/>
        </w:rPr>
        <w:t>Improve built form outcomes and promote site-responsive design.</w:t>
      </w:r>
    </w:p>
    <w:p w14:paraId="3E0C9BA4" w14:textId="77777777" w:rsidR="007129F2" w:rsidRPr="0002643E" w:rsidRDefault="007129F2" w:rsidP="00A7695B">
      <w:pPr>
        <w:ind w:right="-238"/>
        <w:jc w:val="both"/>
        <w:rPr>
          <w:rFonts w:ascii="Arial" w:eastAsia="Calibri" w:hAnsi="Arial" w:cs="Arial"/>
          <w:szCs w:val="24"/>
        </w:rPr>
      </w:pPr>
    </w:p>
    <w:p w14:paraId="04BBA964"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There is no official procedure or way to adopt such a localised strategy. To give it the most weight for decision-makers, officers recommend that the Strategy be put out for public consultation concurrently with the Scheme Amendment. It can then be adopted directly after advertising without needing approval from the WAPC. When LPS3 and the City’s regulatory Local Planning Strategy are next reviewed, elements of the NSHAC Strategy can also be incorporated into the Local Planning Strategy (subject to WAPC approval) to give these more weight.</w:t>
      </w:r>
    </w:p>
    <w:p w14:paraId="62F27FB8" w14:textId="77777777" w:rsidR="00920DBD" w:rsidRPr="0002643E" w:rsidRDefault="00920DBD" w:rsidP="00A7695B">
      <w:pPr>
        <w:ind w:left="-284" w:right="-238"/>
        <w:jc w:val="both"/>
        <w:rPr>
          <w:rFonts w:ascii="Arial" w:eastAsia="Calibri" w:hAnsi="Arial" w:cs="Arial"/>
          <w:szCs w:val="24"/>
        </w:rPr>
      </w:pPr>
    </w:p>
    <w:p w14:paraId="684E6BA8" w14:textId="77777777" w:rsidR="007129F2" w:rsidRPr="0002643E" w:rsidRDefault="007129F2" w:rsidP="00A7695B">
      <w:pPr>
        <w:ind w:left="-284" w:right="-238"/>
        <w:jc w:val="both"/>
        <w:rPr>
          <w:rFonts w:ascii="Arial" w:eastAsia="Calibri" w:hAnsi="Arial" w:cs="Arial"/>
          <w:b/>
          <w:bCs/>
          <w:szCs w:val="24"/>
        </w:rPr>
      </w:pPr>
      <w:r w:rsidRPr="50603542">
        <w:rPr>
          <w:rFonts w:ascii="Arial" w:eastAsia="Calibri" w:hAnsi="Arial" w:cs="Arial"/>
          <w:b/>
          <w:bCs/>
          <w:szCs w:val="24"/>
        </w:rPr>
        <w:t>Scheme Amendment 13</w:t>
      </w:r>
    </w:p>
    <w:p w14:paraId="2384EE30" w14:textId="77777777" w:rsidR="007129F2" w:rsidRPr="0002643E" w:rsidRDefault="007129F2" w:rsidP="00A7695B">
      <w:pPr>
        <w:ind w:left="-284" w:right="-238"/>
        <w:jc w:val="both"/>
        <w:rPr>
          <w:rFonts w:ascii="Arial" w:eastAsia="Calibri" w:hAnsi="Arial" w:cs="Arial"/>
          <w:szCs w:val="24"/>
        </w:rPr>
      </w:pPr>
    </w:p>
    <w:p w14:paraId="3DB27F54"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Scheme Amendment 13 initiates some of the proposals set out in the draft Strategy. The specific items are set out below.</w:t>
      </w:r>
    </w:p>
    <w:p w14:paraId="03CB95D5" w14:textId="77777777" w:rsidR="007129F2" w:rsidRDefault="007129F2" w:rsidP="00A7695B">
      <w:pPr>
        <w:ind w:left="-284" w:right="-238"/>
        <w:jc w:val="both"/>
        <w:rPr>
          <w:rFonts w:ascii="Arial" w:eastAsia="Calibri" w:hAnsi="Arial" w:cs="Arial"/>
          <w:szCs w:val="24"/>
        </w:rPr>
      </w:pPr>
    </w:p>
    <w:p w14:paraId="471EB221" w14:textId="77777777" w:rsidR="00BC01D9" w:rsidRPr="0002643E" w:rsidRDefault="00BC01D9" w:rsidP="00A7695B">
      <w:pPr>
        <w:ind w:left="-284" w:right="-238"/>
        <w:jc w:val="both"/>
        <w:rPr>
          <w:rFonts w:ascii="Arial" w:eastAsia="Calibri" w:hAnsi="Arial" w:cs="Arial"/>
          <w:szCs w:val="24"/>
        </w:rPr>
      </w:pPr>
    </w:p>
    <w:p w14:paraId="343FB777"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Building height</w:t>
      </w:r>
    </w:p>
    <w:p w14:paraId="0B6E14B8" w14:textId="77777777" w:rsidR="007129F2" w:rsidRPr="0002643E" w:rsidRDefault="007129F2" w:rsidP="00A7695B">
      <w:pPr>
        <w:ind w:left="-284" w:right="-238"/>
        <w:jc w:val="both"/>
        <w:rPr>
          <w:rFonts w:ascii="Arial" w:eastAsia="Calibri" w:hAnsi="Arial" w:cs="Arial"/>
          <w:szCs w:val="24"/>
        </w:rPr>
      </w:pPr>
    </w:p>
    <w:p w14:paraId="191D8B12"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The amendment introduces a base maximum building height and a discretionary maximum building height (</w:t>
      </w:r>
      <w:r w:rsidRPr="0002643E">
        <w:rPr>
          <w:rFonts w:ascii="Arial" w:eastAsia="Calibri" w:hAnsi="Arial" w:cs="Arial"/>
          <w:b/>
          <w:bCs/>
          <w:szCs w:val="24"/>
        </w:rPr>
        <w:t>Attachment 3</w:t>
      </w:r>
      <w:r w:rsidRPr="0002643E">
        <w:rPr>
          <w:rFonts w:ascii="Arial" w:eastAsia="Calibri" w:hAnsi="Arial" w:cs="Arial"/>
          <w:szCs w:val="24"/>
        </w:rPr>
        <w:t>) for lots as set out in the scheme amendment report (</w:t>
      </w:r>
      <w:r w:rsidRPr="0002643E">
        <w:rPr>
          <w:rFonts w:ascii="Arial" w:eastAsia="Calibri" w:hAnsi="Arial" w:cs="Arial"/>
          <w:b/>
          <w:bCs/>
          <w:szCs w:val="24"/>
        </w:rPr>
        <w:t>Attachment 2</w:t>
      </w:r>
      <w:r w:rsidRPr="0002643E">
        <w:rPr>
          <w:rFonts w:ascii="Arial" w:eastAsia="Calibri" w:hAnsi="Arial" w:cs="Arial"/>
          <w:szCs w:val="24"/>
        </w:rPr>
        <w:t>). Building heights are structured around three main nodes (east, central and west) the logic of which is based on community consultation outcomes and set out within the Strategy (</w:t>
      </w:r>
      <w:r w:rsidRPr="0002643E">
        <w:rPr>
          <w:rFonts w:ascii="Arial" w:eastAsia="Calibri" w:hAnsi="Arial" w:cs="Arial"/>
          <w:b/>
          <w:bCs/>
          <w:szCs w:val="24"/>
        </w:rPr>
        <w:t>Attachment 1</w:t>
      </w:r>
      <w:r w:rsidRPr="0002643E">
        <w:rPr>
          <w:rFonts w:ascii="Arial" w:eastAsia="Calibri" w:hAnsi="Arial" w:cs="Arial"/>
          <w:szCs w:val="24"/>
        </w:rPr>
        <w:t>). Building heights are generally lower south of the Highway due to potential impacts on solar access to adjoining sites. Large lots and adjoining lots with the same landowner that could easily be amalgamated have also been granted higher heights in some locations.</w:t>
      </w:r>
    </w:p>
    <w:p w14:paraId="1D6CFC2C" w14:textId="77777777" w:rsidR="007129F2" w:rsidRPr="0002643E" w:rsidRDefault="007129F2" w:rsidP="00A7695B">
      <w:pPr>
        <w:ind w:left="-284" w:right="-238"/>
        <w:jc w:val="both"/>
        <w:rPr>
          <w:rFonts w:ascii="Arial" w:eastAsia="Calibri" w:hAnsi="Arial" w:cs="Arial"/>
          <w:szCs w:val="24"/>
        </w:rPr>
      </w:pPr>
    </w:p>
    <w:p w14:paraId="7912D429" w14:textId="027C3E44"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 xml:space="preserve">Discretionary building height is allowable where a development exhibits high quality </w:t>
      </w:r>
      <w:r w:rsidR="00033182" w:rsidRPr="50603542">
        <w:rPr>
          <w:rFonts w:ascii="Arial" w:eastAsia="Calibri" w:hAnsi="Arial" w:cs="Arial"/>
          <w:szCs w:val="24"/>
        </w:rPr>
        <w:t>design and</w:t>
      </w:r>
      <w:r w:rsidRPr="50603542">
        <w:rPr>
          <w:rFonts w:ascii="Arial" w:eastAsia="Calibri" w:hAnsi="Arial" w:cs="Arial"/>
          <w:szCs w:val="24"/>
        </w:rPr>
        <w:t xml:space="preserve"> includes additional trees and energy efficiency criteria beyond the minimum Acceptable Outcomes within the R-Codes. The discretionary height is designed to be achievable while resulting in outcomes that are a step beyond current minimum criteria. High quality design should be defined with reference to the State Design Review Panel (SDRP) or the City’s Design Review Panel (DRP) rating system of the development against the 10 principles of design within State Planning Policy 7.0.</w:t>
      </w:r>
    </w:p>
    <w:p w14:paraId="69A1A37B"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Importantly, it is proposed that the discretionary height be included in Clause 26 of LPS3</w:t>
      </w:r>
      <w:r>
        <w:rPr>
          <w:rFonts w:ascii="Arial" w:eastAsia="Calibri" w:hAnsi="Arial" w:cs="Arial"/>
          <w:szCs w:val="24"/>
        </w:rPr>
        <w:t>.</w:t>
      </w:r>
      <w:r w:rsidRPr="0002643E">
        <w:rPr>
          <w:rFonts w:ascii="Arial" w:eastAsia="Calibri" w:hAnsi="Arial" w:cs="Arial"/>
          <w:szCs w:val="24"/>
        </w:rPr>
        <w:t xml:space="preserve"> This will render the clause unable to be varied under the scheme by any decision-maker, including JDAP or SAT, thereby making the building heights an absolute maximum.</w:t>
      </w:r>
    </w:p>
    <w:p w14:paraId="790997B9" w14:textId="77777777" w:rsidR="007129F2" w:rsidRPr="0002643E" w:rsidRDefault="007129F2" w:rsidP="00A7695B">
      <w:pPr>
        <w:ind w:left="-284" w:right="-238"/>
        <w:jc w:val="both"/>
        <w:rPr>
          <w:rFonts w:ascii="Arial" w:eastAsia="Calibri" w:hAnsi="Arial" w:cs="Arial"/>
          <w:szCs w:val="24"/>
        </w:rPr>
      </w:pPr>
    </w:p>
    <w:p w14:paraId="000E7F95"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Solar Access</w:t>
      </w:r>
    </w:p>
    <w:p w14:paraId="474135D8" w14:textId="77777777" w:rsidR="007129F2" w:rsidRPr="0002643E" w:rsidRDefault="007129F2" w:rsidP="00A7695B">
      <w:pPr>
        <w:ind w:left="-284" w:right="-238"/>
        <w:jc w:val="both"/>
        <w:rPr>
          <w:rFonts w:ascii="Arial" w:eastAsia="Calibri" w:hAnsi="Arial" w:cs="Arial"/>
          <w:szCs w:val="24"/>
        </w:rPr>
      </w:pPr>
    </w:p>
    <w:p w14:paraId="2BBB7A96"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The Amendment includes a requirement that buildings demonstrate that adjoining development can achieve adequate solar access during mid-winter for the potential built form envelope. This does not mean that existing single houses will have further protections but will ensure that future large-scale development will be able to take some advantage of the northern aspect for light and ventilation.</w:t>
      </w:r>
    </w:p>
    <w:p w14:paraId="525A88CF" w14:textId="77777777" w:rsidR="007129F2" w:rsidRPr="0002643E" w:rsidRDefault="007129F2" w:rsidP="00A7695B">
      <w:pPr>
        <w:ind w:left="-284" w:right="-238"/>
        <w:jc w:val="both"/>
        <w:rPr>
          <w:rFonts w:ascii="Arial" w:eastAsia="Calibri" w:hAnsi="Arial" w:cs="Arial"/>
          <w:szCs w:val="24"/>
        </w:rPr>
      </w:pPr>
    </w:p>
    <w:p w14:paraId="763F4F81"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Trees</w:t>
      </w:r>
    </w:p>
    <w:p w14:paraId="75D9EDB0" w14:textId="77777777" w:rsidR="007129F2" w:rsidRPr="0002643E" w:rsidRDefault="007129F2" w:rsidP="00A7695B">
      <w:pPr>
        <w:ind w:left="-284" w:right="-238"/>
        <w:jc w:val="both"/>
        <w:rPr>
          <w:rFonts w:ascii="Arial" w:eastAsia="Calibri" w:hAnsi="Arial" w:cs="Arial"/>
          <w:szCs w:val="24"/>
        </w:rPr>
      </w:pPr>
    </w:p>
    <w:p w14:paraId="44807372"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The Amendment imposes a requirement for one tree to be provided along the Stirling Highway road frontage and within the development lot per 12 metres of boundary length. This will improve the pedestrian experience along the Highway while also increasing the urban canopy.</w:t>
      </w:r>
    </w:p>
    <w:p w14:paraId="0ED9B5A8" w14:textId="77777777" w:rsidR="007129F2" w:rsidRPr="0002643E" w:rsidRDefault="007129F2" w:rsidP="00A7695B">
      <w:pPr>
        <w:ind w:left="-284" w:right="-238"/>
        <w:jc w:val="both"/>
        <w:rPr>
          <w:rFonts w:ascii="Arial" w:eastAsia="Calibri" w:hAnsi="Arial" w:cs="Arial"/>
          <w:szCs w:val="24"/>
        </w:rPr>
      </w:pPr>
    </w:p>
    <w:p w14:paraId="511AAE52"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Vehicle Access</w:t>
      </w:r>
    </w:p>
    <w:p w14:paraId="079E53CA" w14:textId="77777777" w:rsidR="007129F2" w:rsidRPr="0002643E" w:rsidRDefault="007129F2" w:rsidP="00A7695B">
      <w:pPr>
        <w:ind w:left="-284" w:right="-238"/>
        <w:jc w:val="both"/>
        <w:rPr>
          <w:rFonts w:ascii="Arial" w:eastAsia="Calibri" w:hAnsi="Arial" w:cs="Arial"/>
          <w:szCs w:val="24"/>
        </w:rPr>
      </w:pPr>
    </w:p>
    <w:p w14:paraId="6001113F" w14:textId="736D5F63" w:rsidR="007129F2" w:rsidRDefault="007129F2" w:rsidP="00A7695B">
      <w:pPr>
        <w:ind w:left="-284" w:right="-238"/>
        <w:jc w:val="both"/>
        <w:rPr>
          <w:rFonts w:ascii="Arial" w:eastAsia="Calibri" w:hAnsi="Arial" w:cs="Arial"/>
          <w:szCs w:val="24"/>
        </w:rPr>
      </w:pPr>
      <w:r w:rsidRPr="0002643E">
        <w:rPr>
          <w:rFonts w:ascii="Arial" w:eastAsia="Calibri" w:hAnsi="Arial" w:cs="Arial"/>
          <w:szCs w:val="24"/>
        </w:rPr>
        <w:t>A requirement for 6 metre rear setbacks to lots identified in the Scheme Amendment Report (</w:t>
      </w:r>
      <w:r w:rsidRPr="0002643E">
        <w:rPr>
          <w:rFonts w:ascii="Arial" w:eastAsia="Calibri" w:hAnsi="Arial" w:cs="Arial"/>
          <w:b/>
          <w:bCs/>
          <w:szCs w:val="24"/>
        </w:rPr>
        <w:t>Attachment 4</w:t>
      </w:r>
      <w:r w:rsidRPr="0002643E">
        <w:rPr>
          <w:rFonts w:ascii="Arial" w:eastAsia="Calibri" w:hAnsi="Arial" w:cs="Arial"/>
          <w:szCs w:val="24"/>
        </w:rPr>
        <w:t xml:space="preserve">) is proposed in order to create vehicle laneways for lots that only have a frontage to Stirling Highway. This will rationalise vehicle access away from the Highway and provide opportunities for landscaping and improved street frontages to the Highway. </w:t>
      </w:r>
    </w:p>
    <w:p w14:paraId="45F14B02" w14:textId="77777777" w:rsidR="00033182" w:rsidRPr="0002643E" w:rsidRDefault="00033182" w:rsidP="00A7695B">
      <w:pPr>
        <w:ind w:left="-284" w:right="-238"/>
        <w:jc w:val="both"/>
        <w:rPr>
          <w:rFonts w:ascii="Arial" w:eastAsia="Calibri" w:hAnsi="Arial" w:cs="Arial"/>
          <w:szCs w:val="24"/>
        </w:rPr>
      </w:pPr>
    </w:p>
    <w:p w14:paraId="1CBD53EE"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As per discussions with the Department of Planning, Lands and Heritage the clause does not prevent development from occurring on a lot if the access network does not yet extend to that lot (ie: lots in the middle of a street block). In those instances, it requires that the building be set back to create the future access way, and that the building be designed so that when the accessway is created the access arrangements can be modified to take access off of it. The clause also prohibits subdivision of properties that result in new lots with sole vehicle access to Stirling Highway.</w:t>
      </w:r>
    </w:p>
    <w:p w14:paraId="2649A35C" w14:textId="77777777" w:rsidR="007129F2" w:rsidRPr="0002643E" w:rsidRDefault="007129F2" w:rsidP="00A7695B">
      <w:pPr>
        <w:ind w:left="-284" w:right="-238"/>
        <w:jc w:val="both"/>
        <w:rPr>
          <w:rFonts w:ascii="Arial" w:eastAsia="Calibri" w:hAnsi="Arial" w:cs="Arial"/>
          <w:szCs w:val="24"/>
        </w:rPr>
      </w:pPr>
    </w:p>
    <w:p w14:paraId="720CC85A"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 Scheme via Clause 34 includes some flexibility should owners within a street block agree on a different proposal that allows those lots to have access to a street other than Stirling Highway. Should that occur, there is ability for a Local Development Plan to be submitted by affected owners and approved by the City. Alternately, an amalgamation across the block may mitigate the need for formal laneway access.</w:t>
      </w:r>
    </w:p>
    <w:p w14:paraId="6F6F0CEB" w14:textId="77777777" w:rsidR="007129F2" w:rsidRPr="0002643E" w:rsidRDefault="007129F2" w:rsidP="00A7695B">
      <w:pPr>
        <w:ind w:left="-284" w:right="-238"/>
        <w:jc w:val="both"/>
        <w:rPr>
          <w:rFonts w:ascii="Arial" w:eastAsia="Calibri" w:hAnsi="Arial" w:cs="Arial"/>
          <w:szCs w:val="24"/>
        </w:rPr>
      </w:pPr>
    </w:p>
    <w:p w14:paraId="124F86B0"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Zoning</w:t>
      </w:r>
    </w:p>
    <w:p w14:paraId="0FEED665" w14:textId="77777777" w:rsidR="007129F2" w:rsidRPr="0002643E" w:rsidRDefault="007129F2" w:rsidP="00A7695B">
      <w:pPr>
        <w:ind w:left="-284" w:right="-238"/>
        <w:jc w:val="both"/>
        <w:rPr>
          <w:rFonts w:ascii="Arial" w:eastAsia="Calibri" w:hAnsi="Arial" w:cs="Arial"/>
          <w:szCs w:val="24"/>
        </w:rPr>
      </w:pPr>
    </w:p>
    <w:p w14:paraId="58A3ACF8"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 xml:space="preserve">A series of zoning changes are proposed as shown in </w:t>
      </w:r>
      <w:r w:rsidRPr="50603542">
        <w:rPr>
          <w:rFonts w:ascii="Arial" w:eastAsia="Calibri" w:hAnsi="Arial" w:cs="Arial"/>
          <w:b/>
          <w:bCs/>
          <w:szCs w:val="24"/>
        </w:rPr>
        <w:t>Attachment 5</w:t>
      </w:r>
      <w:r w:rsidRPr="50603542">
        <w:rPr>
          <w:rFonts w:ascii="Arial" w:eastAsia="Calibri" w:hAnsi="Arial" w:cs="Arial"/>
          <w:szCs w:val="24"/>
        </w:rPr>
        <w:t>. The changes designate the lots between Dalkeith Road and Stanley Street as a Neighbourhood Centre, befitting its strategically important location and its identification within the Local Planning Strategy as the Town Centre. The lots to either side are proposed to be rezoned from Mixed use to Residential so that they will create residents to support the nearby non-residential uses.</w:t>
      </w:r>
    </w:p>
    <w:p w14:paraId="1A2F7C7D" w14:textId="77777777" w:rsidR="007129F2" w:rsidRPr="0002643E" w:rsidRDefault="007129F2" w:rsidP="00A7695B">
      <w:pPr>
        <w:ind w:left="-284" w:right="-238"/>
        <w:jc w:val="both"/>
        <w:rPr>
          <w:rFonts w:ascii="Arial" w:eastAsia="Calibri" w:hAnsi="Arial" w:cs="Arial"/>
          <w:szCs w:val="24"/>
        </w:rPr>
      </w:pPr>
    </w:p>
    <w:p w14:paraId="2AC78B72"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b/>
          <w:bCs/>
          <w:szCs w:val="24"/>
        </w:rPr>
        <w:t>Nedlands Town Centre Precinct Plan</w:t>
      </w:r>
    </w:p>
    <w:p w14:paraId="443D6B8E" w14:textId="77777777" w:rsidR="007129F2" w:rsidRPr="0002643E" w:rsidRDefault="007129F2" w:rsidP="00A7695B">
      <w:pPr>
        <w:ind w:left="-284" w:right="-238"/>
        <w:jc w:val="both"/>
        <w:rPr>
          <w:rFonts w:ascii="Arial" w:eastAsia="Calibri" w:hAnsi="Arial" w:cs="Arial"/>
          <w:szCs w:val="24"/>
        </w:rPr>
      </w:pPr>
    </w:p>
    <w:p w14:paraId="035409F2"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 Nedlands Town Centre Precinct Plan was advertised in 2019 and subsequently referred to Council in 2020, where it was further amended. During this time, the planning regulations changed and altered the process for how a structure plan such as this should be presented. In any event, this plan has been overtaken by the proposed Strategy and Scheme Amendments and will no longer be proceeding as proposed. The background work and some elements of the proposal may be able to be repurposed into future policies at a later date. It is recommended that Council formally resolve not to proceed with the Precinct Plan</w:t>
      </w:r>
    </w:p>
    <w:p w14:paraId="4A0E36D8" w14:textId="77777777" w:rsidR="007129F2" w:rsidRDefault="007129F2" w:rsidP="00A7695B">
      <w:pPr>
        <w:ind w:left="-284" w:right="-238"/>
        <w:jc w:val="both"/>
        <w:rPr>
          <w:rFonts w:ascii="Arial" w:eastAsia="Calibri" w:hAnsi="Arial" w:cs="Arial"/>
          <w:szCs w:val="24"/>
        </w:rPr>
      </w:pPr>
    </w:p>
    <w:p w14:paraId="1E5AE393" w14:textId="77777777" w:rsidR="007129F2" w:rsidRPr="0002643E" w:rsidRDefault="007129F2" w:rsidP="00A7695B">
      <w:pPr>
        <w:ind w:left="-284" w:right="-238"/>
        <w:jc w:val="both"/>
        <w:rPr>
          <w:rFonts w:ascii="Arial" w:eastAsia="Calibri" w:hAnsi="Arial" w:cs="Arial"/>
          <w:szCs w:val="24"/>
        </w:rPr>
      </w:pPr>
    </w:p>
    <w:p w14:paraId="1FD9467C"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Consultation</w:t>
      </w:r>
    </w:p>
    <w:p w14:paraId="6D71D2D8" w14:textId="77777777" w:rsidR="007129F2" w:rsidRPr="0002643E" w:rsidRDefault="007129F2" w:rsidP="00A7695B">
      <w:pPr>
        <w:ind w:left="-284" w:right="-238"/>
        <w:jc w:val="both"/>
        <w:rPr>
          <w:rFonts w:ascii="Arial" w:eastAsia="Calibri" w:hAnsi="Arial" w:cs="Arial"/>
          <w:b/>
          <w:bCs/>
          <w:szCs w:val="24"/>
        </w:rPr>
      </w:pPr>
    </w:p>
    <w:p w14:paraId="42B29377" w14:textId="77777777" w:rsidR="007129F2" w:rsidRDefault="007129F2" w:rsidP="00A7695B">
      <w:pPr>
        <w:ind w:left="-284" w:right="-238"/>
        <w:jc w:val="both"/>
        <w:rPr>
          <w:rFonts w:ascii="Arial" w:eastAsia="Calibri" w:hAnsi="Arial" w:cs="Arial"/>
          <w:color w:val="000000" w:themeColor="text1"/>
          <w:szCs w:val="24"/>
        </w:rPr>
      </w:pPr>
      <w:r w:rsidRPr="50603542">
        <w:rPr>
          <w:rFonts w:ascii="Arial" w:eastAsia="Calibri" w:hAnsi="Arial" w:cs="Arial"/>
          <w:color w:val="000000" w:themeColor="text1"/>
          <w:szCs w:val="24"/>
        </w:rPr>
        <w:t>In response to the lack of controls, the City has carried out numerous consultation exercises and background research for short sections of the NSHAC area. Most recently, in 2021-22 the City completed contextual studies and community consultation for the entire NSHAC area. The first stage of this work was carried out on the City’s behalf by Fairplace and involved three workshops with a Community Reference Group of volunteers selected by the City. The three workshops had the following aims:</w:t>
      </w:r>
    </w:p>
    <w:p w14:paraId="57D024C1" w14:textId="77777777" w:rsidR="007129F2" w:rsidRDefault="007129F2" w:rsidP="00A7695B">
      <w:pPr>
        <w:ind w:left="-284" w:right="-238"/>
        <w:jc w:val="both"/>
        <w:rPr>
          <w:rFonts w:ascii="Arial" w:eastAsia="Calibri" w:hAnsi="Arial" w:cs="Arial"/>
          <w:color w:val="000000" w:themeColor="text1"/>
          <w:szCs w:val="24"/>
        </w:rPr>
      </w:pPr>
    </w:p>
    <w:p w14:paraId="671EE8DC" w14:textId="77777777" w:rsidR="007129F2" w:rsidRDefault="007129F2" w:rsidP="001F6129">
      <w:pPr>
        <w:numPr>
          <w:ilvl w:val="0"/>
          <w:numId w:val="14"/>
        </w:numPr>
        <w:ind w:left="142"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Workshop 1: Inform</w:t>
      </w:r>
    </w:p>
    <w:p w14:paraId="27D83D94" w14:textId="77777777" w:rsidR="007129F2" w:rsidRDefault="007129F2" w:rsidP="001F6129">
      <w:pPr>
        <w:numPr>
          <w:ilvl w:val="1"/>
          <w:numId w:val="14"/>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Upskill participants in how local governments control development through planning legislation and provide an overview of the existing planning framework.</w:t>
      </w:r>
    </w:p>
    <w:p w14:paraId="2DBF21B2" w14:textId="77777777" w:rsidR="007129F2" w:rsidRDefault="007129F2" w:rsidP="001F6129">
      <w:pPr>
        <w:numPr>
          <w:ilvl w:val="1"/>
          <w:numId w:val="14"/>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Discuss community expectations and local perspectives for the NSHAC area including what is valued and what could be improved.</w:t>
      </w:r>
    </w:p>
    <w:p w14:paraId="4434034C" w14:textId="77777777" w:rsidR="00920DBD" w:rsidRDefault="00920DBD" w:rsidP="00A7695B">
      <w:pPr>
        <w:ind w:left="207" w:right="-238"/>
        <w:contextualSpacing/>
        <w:jc w:val="both"/>
        <w:rPr>
          <w:rFonts w:ascii="Arial" w:eastAsia="Calibri" w:hAnsi="Arial" w:cs="Arial"/>
          <w:color w:val="000000" w:themeColor="text1"/>
          <w:szCs w:val="24"/>
        </w:rPr>
      </w:pPr>
    </w:p>
    <w:p w14:paraId="79BCD554" w14:textId="77777777" w:rsidR="007129F2" w:rsidRDefault="007129F2" w:rsidP="001F6129">
      <w:pPr>
        <w:numPr>
          <w:ilvl w:val="0"/>
          <w:numId w:val="14"/>
        </w:numPr>
        <w:ind w:left="142"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Workshop 2: Collaborate</w:t>
      </w:r>
    </w:p>
    <w:p w14:paraId="5C50EE47" w14:textId="77777777" w:rsidR="007129F2" w:rsidRDefault="007129F2" w:rsidP="001F6129">
      <w:pPr>
        <w:numPr>
          <w:ilvl w:val="1"/>
          <w:numId w:val="14"/>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The general statements from Workshop 1 were translated into value statements.</w:t>
      </w:r>
    </w:p>
    <w:p w14:paraId="27D1EFE3" w14:textId="77777777" w:rsidR="007129F2" w:rsidRDefault="007129F2" w:rsidP="001F6129">
      <w:pPr>
        <w:numPr>
          <w:ilvl w:val="1"/>
          <w:numId w:val="14"/>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The group was broken into smaller groups and development scenarios were investigated through the use of physical maps</w:t>
      </w:r>
    </w:p>
    <w:p w14:paraId="3BECA5FE" w14:textId="77777777" w:rsidR="007129F2" w:rsidRDefault="007129F2" w:rsidP="001F6129">
      <w:pPr>
        <w:numPr>
          <w:ilvl w:val="1"/>
          <w:numId w:val="14"/>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The group reviewed the way developers were translating existing planning controls into buildings and identified what worked and what did not.</w:t>
      </w:r>
    </w:p>
    <w:p w14:paraId="00A8C28A" w14:textId="77777777" w:rsidR="007129F2" w:rsidRDefault="007129F2" w:rsidP="00A7695B">
      <w:pPr>
        <w:ind w:left="-218" w:right="-238"/>
        <w:contextualSpacing/>
        <w:jc w:val="both"/>
        <w:rPr>
          <w:rFonts w:ascii="Arial" w:eastAsia="Calibri" w:hAnsi="Arial" w:cs="Arial"/>
          <w:color w:val="000000" w:themeColor="text1"/>
          <w:szCs w:val="24"/>
        </w:rPr>
      </w:pPr>
    </w:p>
    <w:p w14:paraId="653BE3A0" w14:textId="77777777" w:rsidR="007129F2" w:rsidRDefault="007129F2" w:rsidP="001F6129">
      <w:pPr>
        <w:numPr>
          <w:ilvl w:val="0"/>
          <w:numId w:val="14"/>
        </w:numPr>
        <w:ind w:left="142"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Workshop 3: Convey</w:t>
      </w:r>
    </w:p>
    <w:p w14:paraId="45985382" w14:textId="77777777" w:rsidR="007129F2" w:rsidRDefault="007129F2" w:rsidP="001F6129">
      <w:pPr>
        <w:numPr>
          <w:ilvl w:val="1"/>
          <w:numId w:val="14"/>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Results of the previous workshops were compiled into sets of values and principles, with feedback obtained on this summary.</w:t>
      </w:r>
    </w:p>
    <w:p w14:paraId="7FC8741F" w14:textId="77777777" w:rsidR="007129F2" w:rsidRDefault="007129F2" w:rsidP="00A7695B">
      <w:pPr>
        <w:ind w:left="-284" w:right="-238"/>
        <w:jc w:val="both"/>
        <w:rPr>
          <w:rFonts w:ascii="Arial" w:eastAsia="Calibri" w:hAnsi="Arial" w:cs="Arial"/>
          <w:szCs w:val="24"/>
        </w:rPr>
      </w:pPr>
    </w:p>
    <w:p w14:paraId="481BB78E" w14:textId="77777777" w:rsidR="007129F2" w:rsidRDefault="007129F2" w:rsidP="00A7695B">
      <w:pPr>
        <w:ind w:left="-284" w:right="-238"/>
        <w:jc w:val="both"/>
        <w:rPr>
          <w:rFonts w:ascii="Arial" w:eastAsia="Calibri" w:hAnsi="Arial" w:cs="Arial"/>
          <w:szCs w:val="24"/>
        </w:rPr>
      </w:pPr>
      <w:r w:rsidRPr="50603542">
        <w:rPr>
          <w:rFonts w:ascii="Arial" w:eastAsia="Calibri" w:hAnsi="Arial" w:cs="Arial"/>
          <w:szCs w:val="24"/>
        </w:rPr>
        <w:t>Following these workshops, the values and principles were further tested and refined through wider public consultation that included an online survey and an open house where anyone could participate and add to the findings. The final work was compiled into a set of principles and value statements that led to a vision statement for the NSHAC area.</w:t>
      </w:r>
    </w:p>
    <w:p w14:paraId="6A5DAACF" w14:textId="77777777" w:rsidR="007129F2" w:rsidRDefault="007129F2" w:rsidP="00A7695B">
      <w:pPr>
        <w:ind w:left="-284" w:right="-238"/>
        <w:jc w:val="both"/>
        <w:rPr>
          <w:rFonts w:ascii="Arial" w:eastAsia="Calibri" w:hAnsi="Arial" w:cs="Arial"/>
          <w:szCs w:val="24"/>
        </w:rPr>
      </w:pPr>
    </w:p>
    <w:p w14:paraId="266EBA71" w14:textId="77777777" w:rsidR="007129F2" w:rsidRDefault="007129F2" w:rsidP="00A7695B">
      <w:pPr>
        <w:ind w:left="-284" w:right="-238"/>
        <w:jc w:val="both"/>
        <w:rPr>
          <w:rFonts w:ascii="Arial" w:eastAsia="Calibri" w:hAnsi="Arial" w:cs="Arial"/>
          <w:szCs w:val="24"/>
        </w:rPr>
      </w:pPr>
      <w:r w:rsidRPr="50603542">
        <w:rPr>
          <w:rFonts w:ascii="Arial" w:eastAsia="Calibri" w:hAnsi="Arial" w:cs="Arial"/>
          <w:szCs w:val="24"/>
        </w:rPr>
        <w:t>The consultation work was then translated into built form modelling by Taylor Burrell Barnett (TBB). The Community Reference Group was reconvened for two further workshops where the proposed built form controls (including height) were modelled and refined in an iterative process based on the group’s feedback.</w:t>
      </w:r>
    </w:p>
    <w:p w14:paraId="00F34278" w14:textId="77777777" w:rsidR="007129F2" w:rsidRDefault="007129F2" w:rsidP="00A7695B">
      <w:pPr>
        <w:ind w:left="-284" w:right="-238"/>
        <w:jc w:val="both"/>
        <w:rPr>
          <w:rFonts w:ascii="Arial" w:eastAsia="Calibri" w:hAnsi="Arial" w:cs="Arial"/>
          <w:szCs w:val="24"/>
        </w:rPr>
      </w:pPr>
    </w:p>
    <w:p w14:paraId="0F4998AA" w14:textId="77777777" w:rsidR="007129F2" w:rsidRDefault="007129F2" w:rsidP="00A7695B">
      <w:pPr>
        <w:ind w:left="-284" w:right="-238"/>
        <w:jc w:val="both"/>
        <w:rPr>
          <w:rFonts w:ascii="Arial" w:eastAsia="Calibri" w:hAnsi="Arial" w:cs="Arial"/>
          <w:szCs w:val="24"/>
        </w:rPr>
      </w:pPr>
      <w:r w:rsidRPr="50603542">
        <w:rPr>
          <w:rFonts w:ascii="Arial" w:eastAsia="Calibri" w:hAnsi="Arial" w:cs="Arial"/>
          <w:szCs w:val="24"/>
        </w:rPr>
        <w:t>All of the above work forms the basis for the proposed NSHAC Strategy and Scheme Amendment 13, which will be subject to further community consultation.</w:t>
      </w:r>
    </w:p>
    <w:p w14:paraId="60AE0B74"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Strategic Implications</w:t>
      </w:r>
    </w:p>
    <w:p w14:paraId="0FFA38B3" w14:textId="77777777" w:rsidR="007129F2" w:rsidRPr="0002643E" w:rsidRDefault="007129F2" w:rsidP="00A7695B">
      <w:pPr>
        <w:ind w:left="-284" w:right="-238"/>
        <w:jc w:val="both"/>
        <w:rPr>
          <w:rFonts w:ascii="Arial" w:eastAsia="Calibri" w:hAnsi="Arial" w:cs="Arial"/>
          <w:szCs w:val="24"/>
          <w:highlight w:val="red"/>
        </w:rPr>
      </w:pPr>
    </w:p>
    <w:p w14:paraId="0D5DD4D7"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 xml:space="preserve">This item relates to the following elements from the City’s Strategic Community Plan. </w:t>
      </w:r>
    </w:p>
    <w:p w14:paraId="63BAFD37" w14:textId="77777777" w:rsidR="007129F2" w:rsidRPr="0002643E" w:rsidRDefault="007129F2" w:rsidP="00A7695B">
      <w:pPr>
        <w:ind w:left="-284" w:right="-238"/>
        <w:jc w:val="both"/>
        <w:rPr>
          <w:rFonts w:ascii="Arial" w:eastAsia="Calibri" w:hAnsi="Arial" w:cs="Arial"/>
          <w:szCs w:val="24"/>
        </w:rPr>
      </w:pPr>
    </w:p>
    <w:p w14:paraId="17912144"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b/>
          <w:color w:val="17365D"/>
          <w:szCs w:val="24"/>
        </w:rPr>
        <w:t>Vision</w:t>
      </w:r>
      <w:r w:rsidRPr="0002643E">
        <w:rPr>
          <w:rFonts w:ascii="Arial" w:eastAsia="Calibri" w:hAnsi="Arial" w:cs="Arial"/>
          <w:szCs w:val="24"/>
        </w:rPr>
        <w:t xml:space="preserve"> </w:t>
      </w:r>
      <w:r w:rsidRPr="0002643E">
        <w:rPr>
          <w:rFonts w:ascii="Arial" w:eastAsia="Calibri" w:hAnsi="Arial" w:cs="Arial"/>
          <w:szCs w:val="24"/>
        </w:rPr>
        <w:tab/>
      </w:r>
      <w:r w:rsidRPr="0002643E">
        <w:rPr>
          <w:rFonts w:ascii="Arial" w:eastAsia="Calibri" w:hAnsi="Arial" w:cs="Arial"/>
          <w:szCs w:val="24"/>
        </w:rPr>
        <w:tab/>
        <w:t>Our city will be an environmentally-sensitive, beautiful and inclusive place.</w:t>
      </w:r>
    </w:p>
    <w:p w14:paraId="35B5F1F7" w14:textId="77777777" w:rsidR="007129F2" w:rsidRPr="0002643E" w:rsidRDefault="007129F2" w:rsidP="00A7695B">
      <w:pPr>
        <w:ind w:left="-567" w:right="-238"/>
        <w:jc w:val="both"/>
        <w:rPr>
          <w:rFonts w:ascii="Arial" w:eastAsia="Calibri" w:hAnsi="Arial" w:cs="Arial"/>
          <w:szCs w:val="24"/>
        </w:rPr>
      </w:pPr>
    </w:p>
    <w:p w14:paraId="2010566B" w14:textId="77777777" w:rsidR="007129F2" w:rsidRPr="0002643E" w:rsidRDefault="007129F2" w:rsidP="00A7695B">
      <w:pPr>
        <w:ind w:left="-284" w:right="-238"/>
        <w:jc w:val="both"/>
        <w:rPr>
          <w:rFonts w:ascii="Arial" w:eastAsia="Calibri" w:hAnsi="Arial" w:cs="Arial"/>
          <w:b/>
          <w:szCs w:val="24"/>
        </w:rPr>
      </w:pPr>
      <w:r w:rsidRPr="0002643E">
        <w:rPr>
          <w:rFonts w:ascii="Arial" w:eastAsia="Calibri" w:hAnsi="Arial" w:cs="Arial"/>
          <w:b/>
          <w:color w:val="17365D"/>
          <w:szCs w:val="24"/>
        </w:rPr>
        <w:t>Values</w:t>
      </w:r>
      <w:r w:rsidRPr="0002643E">
        <w:rPr>
          <w:rFonts w:ascii="Arial" w:eastAsia="Calibri" w:hAnsi="Arial" w:cs="Arial"/>
          <w:bCs/>
          <w:szCs w:val="24"/>
        </w:rPr>
        <w:tab/>
      </w:r>
      <w:r w:rsidRPr="0002643E">
        <w:rPr>
          <w:rFonts w:ascii="Arial" w:eastAsia="Calibri" w:hAnsi="Arial" w:cs="Arial"/>
          <w:bCs/>
          <w:szCs w:val="24"/>
        </w:rPr>
        <w:tab/>
      </w:r>
      <w:r w:rsidRPr="0002643E">
        <w:rPr>
          <w:rFonts w:ascii="Arial" w:eastAsia="Calibri" w:hAnsi="Arial" w:cs="Arial"/>
          <w:b/>
          <w:szCs w:val="24"/>
        </w:rPr>
        <w:t>Great Natural and Built Environment</w:t>
      </w:r>
    </w:p>
    <w:p w14:paraId="2DCFF780" w14:textId="77777777" w:rsidR="007129F2" w:rsidRPr="0002643E" w:rsidRDefault="007129F2" w:rsidP="00A7695B">
      <w:pPr>
        <w:ind w:left="1418" w:right="-238"/>
        <w:jc w:val="both"/>
        <w:rPr>
          <w:rFonts w:ascii="Arial" w:eastAsia="Calibri" w:hAnsi="Arial" w:cs="Arial"/>
          <w:bCs/>
          <w:szCs w:val="24"/>
        </w:rPr>
      </w:pPr>
      <w:r w:rsidRPr="0002643E">
        <w:rPr>
          <w:rFonts w:ascii="Arial" w:eastAsia="Calibri" w:hAnsi="Arial" w:cs="Arial"/>
          <w:bCs/>
          <w:szCs w:val="24"/>
        </w:rPr>
        <w:t>We protect our enhanced, engaging community spaces, heritage, the natural environment and our biodiversity through well-planned and managed development.</w:t>
      </w:r>
    </w:p>
    <w:p w14:paraId="1E56BEEC" w14:textId="77777777" w:rsidR="007129F2" w:rsidRPr="0002643E" w:rsidRDefault="007129F2" w:rsidP="00A7695B">
      <w:pPr>
        <w:ind w:left="-567" w:right="-238"/>
        <w:jc w:val="both"/>
        <w:rPr>
          <w:rFonts w:ascii="Arial" w:eastAsia="Calibri" w:hAnsi="Arial" w:cs="Arial"/>
          <w:bCs/>
          <w:szCs w:val="24"/>
        </w:rPr>
      </w:pPr>
    </w:p>
    <w:p w14:paraId="00E719E9" w14:textId="77777777" w:rsidR="007129F2" w:rsidRPr="0002643E" w:rsidRDefault="007129F2" w:rsidP="00A7695B">
      <w:pPr>
        <w:ind w:left="-131" w:right="-238" w:firstLine="1549"/>
        <w:jc w:val="both"/>
        <w:rPr>
          <w:rFonts w:ascii="Arial" w:eastAsia="Calibri" w:hAnsi="Arial" w:cs="Arial"/>
          <w:b/>
          <w:szCs w:val="24"/>
        </w:rPr>
      </w:pPr>
      <w:r w:rsidRPr="0002643E">
        <w:rPr>
          <w:rFonts w:ascii="Arial" w:eastAsia="Calibri" w:hAnsi="Arial" w:cs="Arial"/>
          <w:b/>
          <w:szCs w:val="24"/>
        </w:rPr>
        <w:t>Reflects Identities</w:t>
      </w:r>
    </w:p>
    <w:p w14:paraId="3CD9BFA2" w14:textId="77777777" w:rsidR="007129F2" w:rsidRPr="0002643E" w:rsidRDefault="007129F2" w:rsidP="00A7695B">
      <w:pPr>
        <w:ind w:left="1418" w:right="-238"/>
        <w:jc w:val="both"/>
        <w:rPr>
          <w:rFonts w:ascii="Arial" w:eastAsia="Calibri" w:hAnsi="Arial" w:cs="Arial"/>
          <w:bCs/>
          <w:szCs w:val="24"/>
        </w:rPr>
      </w:pPr>
      <w:r w:rsidRPr="0002643E">
        <w:rPr>
          <w:rFonts w:ascii="Arial" w:eastAsia="Calibri" w:hAnsi="Arial" w:cs="Arial"/>
          <w:bCs/>
          <w:szCs w:val="24"/>
        </w:rPr>
        <w:t>We value our precinct character and charm. Our neighbourhoods are family-friendly with a strong sense of place.</w:t>
      </w:r>
    </w:p>
    <w:p w14:paraId="08998857" w14:textId="77777777" w:rsidR="007129F2" w:rsidRPr="0002643E" w:rsidRDefault="007129F2" w:rsidP="00A7695B">
      <w:pPr>
        <w:ind w:left="-284" w:right="-238"/>
        <w:jc w:val="both"/>
        <w:rPr>
          <w:rFonts w:ascii="Arial" w:eastAsia="Calibri" w:hAnsi="Arial" w:cs="Arial"/>
          <w:bCs/>
          <w:szCs w:val="24"/>
        </w:rPr>
      </w:pPr>
    </w:p>
    <w:p w14:paraId="0510326C" w14:textId="77777777" w:rsidR="007129F2" w:rsidRPr="0002643E" w:rsidRDefault="007129F2" w:rsidP="00A7695B">
      <w:pPr>
        <w:ind w:left="-284" w:right="-238"/>
        <w:jc w:val="both"/>
        <w:rPr>
          <w:rFonts w:ascii="Arial" w:eastAsia="Calibri" w:hAnsi="Arial" w:cs="Arial"/>
          <w:szCs w:val="24"/>
        </w:rPr>
      </w:pPr>
      <w:r w:rsidRPr="0002643E">
        <w:rPr>
          <w:rFonts w:ascii="Arial" w:eastAsia="Acumin Pro" w:hAnsi="Arial" w:cs="Arial"/>
          <w:b/>
          <w:bCs/>
          <w:color w:val="17365D"/>
          <w:szCs w:val="24"/>
        </w:rPr>
        <w:t>Priority</w:t>
      </w:r>
      <w:r w:rsidRPr="0002643E">
        <w:rPr>
          <w:rFonts w:ascii="Arial" w:eastAsia="Calibri" w:hAnsi="Arial" w:cs="Arial"/>
          <w:b/>
          <w:bCs/>
          <w:color w:val="17365D"/>
          <w:szCs w:val="24"/>
        </w:rPr>
        <w:t xml:space="preserve"> Area</w:t>
      </w:r>
      <w:r w:rsidRPr="0002643E">
        <w:rPr>
          <w:rFonts w:ascii="Arial" w:eastAsia="Calibri" w:hAnsi="Arial" w:cs="Arial"/>
          <w:b/>
          <w:bCs/>
          <w:color w:val="17365D"/>
          <w:szCs w:val="24"/>
        </w:rPr>
        <w:tab/>
      </w:r>
      <w:r w:rsidRPr="0002643E">
        <w:rPr>
          <w:rFonts w:ascii="Arial" w:eastAsia="Calibri" w:hAnsi="Arial" w:cs="Arial"/>
          <w:szCs w:val="24"/>
        </w:rPr>
        <w:t>Urban form - protecting our quality living environment</w:t>
      </w:r>
    </w:p>
    <w:p w14:paraId="596B1148" w14:textId="77777777" w:rsidR="007129F2" w:rsidRPr="0002643E" w:rsidRDefault="007129F2" w:rsidP="00A7695B">
      <w:pPr>
        <w:ind w:left="-567" w:right="-238"/>
        <w:jc w:val="both"/>
        <w:rPr>
          <w:rFonts w:ascii="Arial" w:eastAsia="Calibri" w:hAnsi="Arial" w:cs="Arial"/>
          <w:b/>
          <w:szCs w:val="24"/>
        </w:rPr>
      </w:pPr>
    </w:p>
    <w:p w14:paraId="7B82CBE6" w14:textId="77777777" w:rsidR="007129F2" w:rsidRDefault="007129F2" w:rsidP="00A7695B">
      <w:pPr>
        <w:ind w:left="-567" w:right="-238"/>
        <w:jc w:val="both"/>
        <w:rPr>
          <w:rFonts w:ascii="Arial" w:eastAsia="Calibri" w:hAnsi="Arial" w:cs="Arial"/>
          <w:bCs/>
          <w:szCs w:val="24"/>
        </w:rPr>
      </w:pPr>
    </w:p>
    <w:p w14:paraId="3DF39273" w14:textId="77777777" w:rsidR="00A93483" w:rsidRPr="0002643E" w:rsidRDefault="00A93483" w:rsidP="00A7695B">
      <w:pPr>
        <w:ind w:left="-567" w:right="-238"/>
        <w:jc w:val="both"/>
        <w:rPr>
          <w:rFonts w:ascii="Arial" w:eastAsia="Calibri" w:hAnsi="Arial" w:cs="Arial"/>
          <w:bCs/>
          <w:szCs w:val="24"/>
        </w:rPr>
      </w:pPr>
    </w:p>
    <w:p w14:paraId="63D5211A"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Budget/Financial Implications</w:t>
      </w:r>
    </w:p>
    <w:p w14:paraId="0263C7AD" w14:textId="77777777" w:rsidR="007129F2" w:rsidRPr="0002643E" w:rsidRDefault="007129F2" w:rsidP="00A7695B">
      <w:pPr>
        <w:ind w:left="-284" w:right="-238"/>
        <w:jc w:val="both"/>
        <w:rPr>
          <w:rFonts w:ascii="Arial" w:eastAsia="Calibri" w:hAnsi="Arial" w:cs="Arial"/>
          <w:b/>
          <w:szCs w:val="24"/>
          <w:highlight w:val="yellow"/>
        </w:rPr>
      </w:pPr>
    </w:p>
    <w:p w14:paraId="48EFFA89" w14:textId="77777777" w:rsidR="007129F2" w:rsidRPr="0002643E" w:rsidRDefault="007129F2" w:rsidP="00A7695B">
      <w:pPr>
        <w:ind w:left="-284" w:right="-238"/>
        <w:jc w:val="both"/>
        <w:rPr>
          <w:rFonts w:ascii="Arial" w:eastAsia="Calibri" w:hAnsi="Arial" w:cs="Arial"/>
          <w:szCs w:val="24"/>
        </w:rPr>
      </w:pPr>
      <w:r w:rsidRPr="0002643E">
        <w:rPr>
          <w:rFonts w:ascii="Arial" w:eastAsia="Acumin Pro" w:hAnsi="Arial" w:cs="Arial"/>
          <w:szCs w:val="24"/>
        </w:rPr>
        <w:t>Nil.</w:t>
      </w:r>
    </w:p>
    <w:p w14:paraId="396B2693" w14:textId="77777777" w:rsidR="007129F2" w:rsidRDefault="007129F2" w:rsidP="00A7695B">
      <w:pPr>
        <w:ind w:left="-284" w:right="-238"/>
        <w:jc w:val="both"/>
        <w:rPr>
          <w:rFonts w:ascii="Arial" w:eastAsia="Calibri" w:hAnsi="Arial" w:cs="Arial"/>
          <w:szCs w:val="24"/>
          <w:highlight w:val="yellow"/>
        </w:rPr>
      </w:pPr>
    </w:p>
    <w:p w14:paraId="03C9FC52" w14:textId="77777777" w:rsidR="00920DBD" w:rsidRPr="0002643E" w:rsidRDefault="00920DBD" w:rsidP="00A7695B">
      <w:pPr>
        <w:ind w:left="-284" w:right="-238"/>
        <w:jc w:val="both"/>
        <w:rPr>
          <w:rFonts w:ascii="Arial" w:eastAsia="Calibri" w:hAnsi="Arial" w:cs="Arial"/>
          <w:szCs w:val="24"/>
          <w:highlight w:val="yellow"/>
        </w:rPr>
      </w:pPr>
    </w:p>
    <w:p w14:paraId="2D14BDAE"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Legislative and Policy Implications</w:t>
      </w:r>
    </w:p>
    <w:p w14:paraId="0FBD96CD" w14:textId="77777777" w:rsidR="007129F2" w:rsidRPr="0002643E" w:rsidRDefault="007129F2" w:rsidP="00A7695B">
      <w:pPr>
        <w:ind w:left="-284" w:right="-238"/>
        <w:jc w:val="both"/>
        <w:rPr>
          <w:rFonts w:ascii="Arial" w:eastAsia="Calibri" w:hAnsi="Arial" w:cs="Arial"/>
          <w:b/>
          <w:szCs w:val="24"/>
        </w:rPr>
      </w:pPr>
    </w:p>
    <w:p w14:paraId="774F0119" w14:textId="77777777" w:rsidR="007129F2" w:rsidRDefault="007129F2" w:rsidP="00A7695B">
      <w:pPr>
        <w:ind w:left="-284" w:right="-238"/>
        <w:jc w:val="both"/>
        <w:rPr>
          <w:rFonts w:ascii="Arial" w:eastAsia="Calibri" w:hAnsi="Arial" w:cs="Arial"/>
          <w:bCs/>
          <w:szCs w:val="24"/>
        </w:rPr>
      </w:pPr>
      <w:r w:rsidRPr="0002643E">
        <w:rPr>
          <w:rFonts w:ascii="Arial" w:eastAsia="Calibri" w:hAnsi="Arial" w:cs="Arial"/>
          <w:bCs/>
          <w:szCs w:val="24"/>
        </w:rPr>
        <w:t xml:space="preserve">The local government may amend a local planning scheme under the </w:t>
      </w:r>
      <w:hyperlink r:id="rId22" w:history="1">
        <w:r w:rsidRPr="0002643E">
          <w:rPr>
            <w:rFonts w:ascii="Arial" w:eastAsia="Calibri" w:hAnsi="Arial" w:cs="Arial"/>
            <w:bCs/>
            <w:color w:val="0000FF"/>
            <w:szCs w:val="24"/>
            <w:u w:val="single"/>
          </w:rPr>
          <w:t>Planning and Development (Local Planning Schemes) Regulations 2015</w:t>
        </w:r>
      </w:hyperlink>
      <w:r w:rsidRPr="0002643E">
        <w:rPr>
          <w:rFonts w:ascii="Arial" w:eastAsia="Calibri" w:hAnsi="Arial" w:cs="Arial"/>
          <w:bCs/>
          <w:szCs w:val="24"/>
        </w:rPr>
        <w:t xml:space="preserve"> (the Regulations). Under Regulation 37 in respect to a complex amendment, Council must resolve:</w:t>
      </w:r>
    </w:p>
    <w:p w14:paraId="2CEA18FD" w14:textId="77777777" w:rsidR="007129F2" w:rsidRPr="0002643E" w:rsidRDefault="007129F2" w:rsidP="00A7695B">
      <w:pPr>
        <w:ind w:left="-284" w:right="-238"/>
        <w:jc w:val="both"/>
        <w:rPr>
          <w:rFonts w:ascii="Arial" w:eastAsia="Calibri" w:hAnsi="Arial" w:cs="Arial"/>
          <w:bCs/>
          <w:szCs w:val="24"/>
        </w:rPr>
      </w:pPr>
    </w:p>
    <w:p w14:paraId="2BCD73F5" w14:textId="77777777" w:rsidR="007129F2" w:rsidRPr="0002643E" w:rsidRDefault="007129F2" w:rsidP="001F6129">
      <w:pPr>
        <w:numPr>
          <w:ilvl w:val="0"/>
          <w:numId w:val="16"/>
        </w:numPr>
        <w:ind w:left="284" w:right="-238" w:hanging="567"/>
        <w:contextualSpacing/>
        <w:jc w:val="both"/>
        <w:rPr>
          <w:rFonts w:ascii="Arial" w:eastAsia="Calibri" w:hAnsi="Arial" w:cs="Arial"/>
          <w:bCs/>
          <w:szCs w:val="24"/>
        </w:rPr>
      </w:pPr>
      <w:r w:rsidRPr="0002643E">
        <w:rPr>
          <w:rFonts w:ascii="Arial" w:eastAsia="Calibri" w:hAnsi="Arial" w:cs="Arial"/>
          <w:bCs/>
          <w:szCs w:val="24"/>
        </w:rPr>
        <w:t>to proceed to advertise the amendment to the local planning scheme without modification; or</w:t>
      </w:r>
    </w:p>
    <w:p w14:paraId="03E653E0" w14:textId="77777777" w:rsidR="007129F2" w:rsidRPr="0002643E" w:rsidRDefault="007129F2" w:rsidP="001F6129">
      <w:pPr>
        <w:numPr>
          <w:ilvl w:val="0"/>
          <w:numId w:val="16"/>
        </w:numPr>
        <w:ind w:left="284" w:right="-238" w:hanging="567"/>
        <w:contextualSpacing/>
        <w:jc w:val="both"/>
        <w:rPr>
          <w:rFonts w:ascii="Arial" w:eastAsia="Calibri" w:hAnsi="Arial" w:cs="Arial"/>
          <w:bCs/>
          <w:szCs w:val="24"/>
        </w:rPr>
      </w:pPr>
      <w:r w:rsidRPr="0002643E">
        <w:rPr>
          <w:rFonts w:ascii="Arial" w:eastAsia="Calibri" w:hAnsi="Arial" w:cs="Arial"/>
          <w:bCs/>
          <w:szCs w:val="24"/>
        </w:rPr>
        <w:t>to proceed to advertise the amendment to the local planning scheme with modifications; or</w:t>
      </w:r>
    </w:p>
    <w:p w14:paraId="362C71FF" w14:textId="77777777" w:rsidR="007129F2" w:rsidRPr="0002643E" w:rsidRDefault="007129F2" w:rsidP="001F6129">
      <w:pPr>
        <w:numPr>
          <w:ilvl w:val="0"/>
          <w:numId w:val="16"/>
        </w:numPr>
        <w:ind w:left="284" w:right="-238" w:hanging="567"/>
        <w:contextualSpacing/>
        <w:jc w:val="both"/>
        <w:rPr>
          <w:rFonts w:ascii="Arial" w:eastAsia="Calibri" w:hAnsi="Arial" w:cs="Arial"/>
          <w:bCs/>
          <w:szCs w:val="24"/>
        </w:rPr>
      </w:pPr>
      <w:r w:rsidRPr="0002643E">
        <w:rPr>
          <w:rFonts w:ascii="Arial" w:eastAsia="Calibri" w:hAnsi="Arial" w:cs="Arial"/>
          <w:bCs/>
          <w:szCs w:val="24"/>
        </w:rPr>
        <w:t>not to proceed to advertise the amendment to the local planning scheme.</w:t>
      </w:r>
    </w:p>
    <w:p w14:paraId="78721E1A" w14:textId="77777777" w:rsidR="00AF0AF9" w:rsidRDefault="00AF0AF9" w:rsidP="00A7695B">
      <w:pPr>
        <w:ind w:left="-284" w:right="-238"/>
        <w:jc w:val="both"/>
        <w:rPr>
          <w:rFonts w:ascii="Arial" w:eastAsia="Calibri" w:hAnsi="Arial" w:cs="Arial"/>
          <w:bCs/>
          <w:szCs w:val="24"/>
        </w:rPr>
      </w:pPr>
    </w:p>
    <w:p w14:paraId="36891813" w14:textId="2F4EADE6" w:rsidR="007129F2" w:rsidRPr="0002643E" w:rsidRDefault="007129F2" w:rsidP="00A7695B">
      <w:pPr>
        <w:ind w:left="-284" w:right="-238"/>
        <w:jc w:val="both"/>
        <w:rPr>
          <w:rFonts w:ascii="Arial" w:eastAsia="Calibri" w:hAnsi="Arial" w:cs="Arial"/>
          <w:bCs/>
          <w:szCs w:val="24"/>
        </w:rPr>
      </w:pPr>
      <w:r w:rsidRPr="0002643E">
        <w:rPr>
          <w:rFonts w:ascii="Arial" w:eastAsia="Calibri" w:hAnsi="Arial" w:cs="Arial"/>
          <w:bCs/>
          <w:szCs w:val="24"/>
        </w:rPr>
        <w:t>There is no provision for adopting a strategy for a sub-area as proposed. However, the strategy can act as a visioning document and assist in the assessment of development applications in the short term while the Scheme Amendment is progressed. Elements of the Strategy may be incorporated into the Local Planning Strategy and endorsed by the WAPC upon the 5 yearly scheme review intended to commence next year.</w:t>
      </w:r>
    </w:p>
    <w:p w14:paraId="446D577C" w14:textId="77777777" w:rsidR="007129F2" w:rsidRDefault="007129F2" w:rsidP="00A7695B">
      <w:pPr>
        <w:ind w:left="-284" w:right="-238"/>
        <w:jc w:val="both"/>
        <w:rPr>
          <w:rFonts w:ascii="Arial" w:eastAsia="Calibri" w:hAnsi="Arial" w:cs="Arial"/>
          <w:bCs/>
          <w:szCs w:val="24"/>
        </w:rPr>
      </w:pPr>
    </w:p>
    <w:p w14:paraId="31C20DEF" w14:textId="77777777" w:rsidR="007129F2" w:rsidRPr="0002643E" w:rsidRDefault="007129F2" w:rsidP="00A7695B">
      <w:pPr>
        <w:ind w:left="-284" w:right="-238"/>
        <w:jc w:val="both"/>
        <w:rPr>
          <w:rFonts w:ascii="Arial" w:eastAsia="Calibri" w:hAnsi="Arial" w:cs="Arial"/>
          <w:bCs/>
          <w:szCs w:val="24"/>
        </w:rPr>
      </w:pPr>
    </w:p>
    <w:p w14:paraId="7C9D5426"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Decision Implications</w:t>
      </w:r>
    </w:p>
    <w:p w14:paraId="3AB23D33" w14:textId="77777777" w:rsidR="007129F2" w:rsidRPr="0002643E" w:rsidRDefault="007129F2" w:rsidP="00A7695B">
      <w:pPr>
        <w:ind w:left="-284" w:right="-238"/>
        <w:jc w:val="both"/>
        <w:rPr>
          <w:rFonts w:ascii="Arial" w:eastAsia="Calibri" w:hAnsi="Arial" w:cs="Arial"/>
          <w:b/>
          <w:szCs w:val="24"/>
        </w:rPr>
      </w:pPr>
    </w:p>
    <w:p w14:paraId="62E2B00E"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If Council resolves to proceed either with or without modifications, the documentation will be referred to the WAPC and the Environmental Protection Authority (EPA) for review. The WAPC will make a decision that may or may not require amending the proposal prior to advertising. Should the WAPC and the EPA provide approval to proceed, the scheme amendment will be advertised in accordance with the Regulations. The NSHAC Strategy will be advertised concurrently. After advertising, the Amendment and Strategy will be referred back to Council for a further review.</w:t>
      </w:r>
    </w:p>
    <w:p w14:paraId="2D8903D2" w14:textId="77777777" w:rsidR="007129F2" w:rsidRPr="0002643E" w:rsidRDefault="007129F2" w:rsidP="00A7695B">
      <w:pPr>
        <w:ind w:left="-284" w:right="-238"/>
        <w:jc w:val="both"/>
        <w:rPr>
          <w:rFonts w:ascii="Arial" w:eastAsia="Calibri" w:hAnsi="Arial" w:cs="Arial"/>
          <w:szCs w:val="24"/>
        </w:rPr>
      </w:pPr>
    </w:p>
    <w:p w14:paraId="7C6456FE"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If Council resolves not to proceed with the Amendments, they will not be progressed and the existing controls and scheme provisions regarding building height will remain in effect.</w:t>
      </w:r>
    </w:p>
    <w:p w14:paraId="306A47F5" w14:textId="77777777" w:rsidR="007129F2" w:rsidRPr="0002643E" w:rsidRDefault="007129F2" w:rsidP="00A7695B">
      <w:pPr>
        <w:ind w:left="-284" w:right="-238"/>
        <w:jc w:val="both"/>
        <w:rPr>
          <w:rFonts w:ascii="Arial" w:eastAsia="Calibri" w:hAnsi="Arial" w:cs="Arial"/>
          <w:szCs w:val="24"/>
        </w:rPr>
      </w:pPr>
    </w:p>
    <w:p w14:paraId="78575B3E"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If Council resolves not to proceed with the Strategy, there will be no short-term guidance for the NSHAC area while the Amendment progresses. Existing uncertainty about the desired future scale and character of the area will remain.</w:t>
      </w:r>
    </w:p>
    <w:p w14:paraId="4A54402D" w14:textId="77777777" w:rsidR="007129F2" w:rsidRPr="0002643E" w:rsidRDefault="007129F2" w:rsidP="00A7695B">
      <w:pPr>
        <w:ind w:left="-284" w:right="-238"/>
        <w:jc w:val="both"/>
        <w:rPr>
          <w:rFonts w:ascii="Arial" w:eastAsia="Calibri" w:hAnsi="Arial" w:cs="Arial"/>
          <w:szCs w:val="24"/>
        </w:rPr>
      </w:pPr>
    </w:p>
    <w:p w14:paraId="1D2ED27F" w14:textId="77777777" w:rsidR="007129F2" w:rsidRPr="001B51B7" w:rsidRDefault="007129F2" w:rsidP="00A7695B">
      <w:pPr>
        <w:ind w:left="-284" w:right="-238"/>
        <w:jc w:val="both"/>
        <w:rPr>
          <w:rFonts w:ascii="Arial" w:eastAsia="Calibri" w:hAnsi="Arial" w:cs="Arial"/>
          <w:szCs w:val="24"/>
        </w:rPr>
      </w:pPr>
    </w:p>
    <w:p w14:paraId="284E04F1"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Conclusion</w:t>
      </w:r>
    </w:p>
    <w:p w14:paraId="54204ADF" w14:textId="77777777" w:rsidR="007129F2" w:rsidRPr="0002643E" w:rsidRDefault="007129F2" w:rsidP="00A7695B">
      <w:pPr>
        <w:ind w:left="-284" w:right="-238"/>
        <w:jc w:val="both"/>
        <w:rPr>
          <w:rFonts w:ascii="Arial" w:eastAsia="Calibri" w:hAnsi="Arial" w:cs="Arial"/>
          <w:bCs/>
          <w:szCs w:val="24"/>
        </w:rPr>
      </w:pPr>
    </w:p>
    <w:p w14:paraId="75E52520" w14:textId="77777777" w:rsidR="007129F2" w:rsidRPr="0002643E" w:rsidRDefault="007129F2" w:rsidP="00A7695B">
      <w:pPr>
        <w:ind w:left="-284" w:right="-238"/>
        <w:jc w:val="both"/>
        <w:rPr>
          <w:rFonts w:ascii="Arial" w:eastAsia="Calibri" w:hAnsi="Arial" w:cs="Arial"/>
          <w:bCs/>
          <w:szCs w:val="24"/>
        </w:rPr>
      </w:pPr>
      <w:r w:rsidRPr="0002643E">
        <w:rPr>
          <w:rFonts w:ascii="Arial" w:eastAsia="Calibri" w:hAnsi="Arial" w:cs="Arial"/>
          <w:bCs/>
          <w:szCs w:val="24"/>
        </w:rPr>
        <w:t>It is recommended that Council adopt the Amendment and Strategy as proposed to begin the process of creating locality-specific controls for development along Stirling Highway and within the NSHAC area.</w:t>
      </w:r>
    </w:p>
    <w:p w14:paraId="72CE2DD7" w14:textId="77777777" w:rsidR="007129F2" w:rsidRPr="0002643E" w:rsidRDefault="007129F2" w:rsidP="00A7695B">
      <w:pPr>
        <w:ind w:left="-284" w:right="-238"/>
        <w:jc w:val="both"/>
        <w:rPr>
          <w:rFonts w:ascii="Arial" w:eastAsia="Calibri" w:hAnsi="Arial" w:cs="Arial"/>
          <w:bCs/>
          <w:szCs w:val="24"/>
        </w:rPr>
      </w:pPr>
    </w:p>
    <w:p w14:paraId="6AC17CA0" w14:textId="77777777" w:rsidR="007129F2" w:rsidRPr="0002643E" w:rsidRDefault="007129F2" w:rsidP="00A7695B">
      <w:pPr>
        <w:ind w:left="-284" w:right="-238"/>
        <w:jc w:val="both"/>
        <w:rPr>
          <w:rFonts w:ascii="Arial" w:eastAsia="Calibri" w:hAnsi="Arial" w:cs="Arial"/>
          <w:bCs/>
          <w:szCs w:val="24"/>
        </w:rPr>
      </w:pPr>
    </w:p>
    <w:p w14:paraId="1BD6F924"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Further Information</w:t>
      </w:r>
    </w:p>
    <w:p w14:paraId="2120ACF3" w14:textId="77777777" w:rsidR="007129F2" w:rsidRPr="0002643E" w:rsidRDefault="007129F2" w:rsidP="00A7695B">
      <w:pPr>
        <w:ind w:left="-284" w:right="-238"/>
        <w:jc w:val="both"/>
        <w:rPr>
          <w:rFonts w:ascii="Arial" w:eastAsia="Calibri" w:hAnsi="Arial" w:cs="Arial"/>
          <w:b/>
          <w:szCs w:val="24"/>
        </w:rPr>
      </w:pPr>
    </w:p>
    <w:p w14:paraId="0D3442B1" w14:textId="655AA271" w:rsidR="00C61CFC" w:rsidRDefault="00C61CFC" w:rsidP="00C61CFC">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28EF367A" w14:textId="0A6C952C" w:rsidR="00C61CFC" w:rsidRPr="00796BD0" w:rsidRDefault="00C61CFC" w:rsidP="00C61CFC">
      <w:pPr>
        <w:ind w:left="-284" w:right="-238"/>
        <w:jc w:val="both"/>
        <w:rPr>
          <w:rFonts w:ascii="Arial" w:hAnsi="Arial" w:cs="Arial"/>
          <w:kern w:val="28"/>
        </w:rPr>
      </w:pPr>
      <w:r w:rsidRPr="4CF82234">
        <w:rPr>
          <w:rFonts w:ascii="Arial" w:hAnsi="Arial" w:cs="Arial"/>
          <w:kern w:val="28"/>
        </w:rPr>
        <w:t xml:space="preserve">Councillor Smyth - 6c. Even street numbers 2 through 6 Florence Road, Nedlands </w:t>
      </w:r>
      <w:r w:rsidR="705AF906" w:rsidRPr="4CF82234">
        <w:rPr>
          <w:rFonts w:ascii="Arial" w:hAnsi="Arial" w:cs="Arial"/>
          <w:kern w:val="28"/>
        </w:rPr>
        <w:t>(i</w:t>
      </w:r>
      <w:r w:rsidRPr="4CF82234">
        <w:rPr>
          <w:rFonts w:ascii="Arial" w:hAnsi="Arial" w:cs="Arial"/>
          <w:kern w:val="28"/>
        </w:rPr>
        <w:t>nclusive): #6 Florence St is not shown coloured on the proposed Neighbourhood Centre although in the list.</w:t>
      </w:r>
    </w:p>
    <w:p w14:paraId="7C09A64E" w14:textId="77777777" w:rsidR="00C61CFC" w:rsidRPr="00796BD0" w:rsidRDefault="00C61CFC" w:rsidP="00C61CFC">
      <w:pPr>
        <w:ind w:left="-284" w:right="-238"/>
        <w:jc w:val="both"/>
        <w:rPr>
          <w:rFonts w:ascii="Arial" w:hAnsi="Arial" w:cs="Arial"/>
          <w:b/>
          <w:bCs/>
        </w:rPr>
      </w:pPr>
    </w:p>
    <w:p w14:paraId="193E0330" w14:textId="04A02844"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7B0CFDDC" w14:textId="3DABE558" w:rsidR="00C61CFC" w:rsidRPr="00796BD0" w:rsidRDefault="72E2D866" w:rsidP="683AE4E7">
      <w:pPr>
        <w:ind w:left="-284" w:right="-238"/>
        <w:jc w:val="both"/>
        <w:rPr>
          <w:rFonts w:ascii="Arial" w:eastAsia="Arial" w:hAnsi="Arial" w:cs="Arial"/>
        </w:rPr>
      </w:pPr>
      <w:r w:rsidRPr="62ED8577">
        <w:rPr>
          <w:rFonts w:ascii="Arial" w:eastAsia="Arial" w:hAnsi="Arial" w:cs="Arial"/>
        </w:rPr>
        <w:t>This is an error in mapping. No. 6 Florence should form part of the Neighbourhood Centre</w:t>
      </w:r>
      <w:r w:rsidRPr="62ED8577">
        <w:rPr>
          <w:rFonts w:ascii="Arial" w:eastAsia="Arial" w:hAnsi="Arial" w:cs="Arial"/>
          <w:color w:val="FF0000"/>
        </w:rPr>
        <w:t xml:space="preserve"> </w:t>
      </w:r>
      <w:r w:rsidRPr="62ED8577">
        <w:rPr>
          <w:rFonts w:ascii="Arial" w:eastAsia="Arial" w:hAnsi="Arial" w:cs="Arial"/>
        </w:rPr>
        <w:t>with</w:t>
      </w:r>
      <w:r w:rsidR="6E657E51" w:rsidRPr="62ED8577">
        <w:rPr>
          <w:rFonts w:ascii="Arial" w:eastAsia="Arial" w:hAnsi="Arial" w:cs="Arial"/>
        </w:rPr>
        <w:t>in</w:t>
      </w:r>
      <w:r w:rsidRPr="62ED8577">
        <w:rPr>
          <w:rFonts w:ascii="Arial" w:eastAsia="Arial" w:hAnsi="Arial" w:cs="Arial"/>
        </w:rPr>
        <w:t xml:space="preserve"> the </w:t>
      </w:r>
      <w:r w:rsidR="44E01D17" w:rsidRPr="62ED8577">
        <w:rPr>
          <w:rFonts w:ascii="Arial" w:eastAsia="Arial" w:hAnsi="Arial" w:cs="Arial"/>
        </w:rPr>
        <w:t>Scheme R</w:t>
      </w:r>
      <w:r w:rsidRPr="62ED8577">
        <w:rPr>
          <w:rFonts w:ascii="Arial" w:eastAsia="Arial" w:hAnsi="Arial" w:cs="Arial"/>
        </w:rPr>
        <w:t xml:space="preserve">eport </w:t>
      </w:r>
      <w:r w:rsidR="09B2C840" w:rsidRPr="62ED8577">
        <w:rPr>
          <w:rFonts w:ascii="Arial" w:eastAsia="Arial" w:hAnsi="Arial" w:cs="Arial"/>
        </w:rPr>
        <w:t xml:space="preserve">and </w:t>
      </w:r>
      <w:r w:rsidR="31FE25B9" w:rsidRPr="62ED8577">
        <w:rPr>
          <w:rFonts w:ascii="Arial" w:eastAsia="Arial" w:hAnsi="Arial" w:cs="Arial"/>
        </w:rPr>
        <w:t xml:space="preserve">zoning </w:t>
      </w:r>
      <w:r w:rsidR="09B2C840" w:rsidRPr="62ED8577">
        <w:rPr>
          <w:rFonts w:ascii="Arial" w:eastAsia="Arial" w:hAnsi="Arial" w:cs="Arial"/>
        </w:rPr>
        <w:t>map</w:t>
      </w:r>
      <w:r w:rsidR="15B63892" w:rsidRPr="62ED8577">
        <w:rPr>
          <w:rFonts w:ascii="Arial" w:eastAsia="Arial" w:hAnsi="Arial" w:cs="Arial"/>
        </w:rPr>
        <w:t xml:space="preserve"> (see Attachment </w:t>
      </w:r>
      <w:r w:rsidR="5D1895F7" w:rsidRPr="62ED8577">
        <w:rPr>
          <w:rFonts w:ascii="Arial" w:eastAsia="Arial" w:hAnsi="Arial" w:cs="Arial"/>
        </w:rPr>
        <w:t>7</w:t>
      </w:r>
      <w:r w:rsidR="6875281C" w:rsidRPr="62ED8577">
        <w:rPr>
          <w:rFonts w:ascii="Arial" w:eastAsia="Arial" w:hAnsi="Arial" w:cs="Arial"/>
        </w:rPr>
        <w:t>)</w:t>
      </w:r>
      <w:r w:rsidRPr="62ED8577">
        <w:rPr>
          <w:rFonts w:ascii="Arial" w:eastAsia="Arial" w:hAnsi="Arial" w:cs="Arial"/>
        </w:rPr>
        <w:t>.</w:t>
      </w:r>
      <w:r w:rsidR="75064B20" w:rsidRPr="62ED8577">
        <w:rPr>
          <w:rFonts w:ascii="Arial" w:eastAsia="Arial" w:hAnsi="Arial" w:cs="Arial"/>
        </w:rPr>
        <w:t xml:space="preserve"> This is reflected in the revised officer recommendation.</w:t>
      </w:r>
    </w:p>
    <w:p w14:paraId="40D75B7A" w14:textId="77777777" w:rsidR="00C5054D" w:rsidRDefault="00C5054D" w:rsidP="00C5054D">
      <w:pPr>
        <w:jc w:val="both"/>
        <w:rPr>
          <w:rFonts w:ascii="Calibri" w:eastAsia="Calibri" w:hAnsi="Calibri" w:cs="Calibri"/>
          <w:sz w:val="22"/>
          <w:szCs w:val="22"/>
        </w:rPr>
      </w:pPr>
    </w:p>
    <w:p w14:paraId="2A8A756C" w14:textId="77777777" w:rsidR="00C5054D" w:rsidRDefault="00C5054D" w:rsidP="00C5054D">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51DB1C71" w14:textId="45B7782F" w:rsidR="00C61CFC" w:rsidRPr="00C5054D" w:rsidRDefault="00C61CFC" w:rsidP="00C5054D">
      <w:pPr>
        <w:ind w:left="-284" w:right="46"/>
        <w:jc w:val="both"/>
        <w:rPr>
          <w:rFonts w:ascii="Arial" w:eastAsia="Calibri" w:hAnsi="Arial" w:cs="Arial"/>
          <w:b/>
          <w:color w:val="17365D"/>
          <w:szCs w:val="24"/>
        </w:rPr>
      </w:pPr>
      <w:r w:rsidRPr="4CF82234">
        <w:rPr>
          <w:rFonts w:ascii="Arial" w:hAnsi="Arial" w:cs="Arial"/>
        </w:rPr>
        <w:t xml:space="preserve">Councillor Smyth - </w:t>
      </w:r>
      <w:r w:rsidRPr="4CF82234">
        <w:rPr>
          <w:rFonts w:ascii="Arial" w:eastAsia="Arial" w:hAnsi="Arial" w:cs="Arial"/>
          <w:szCs w:val="24"/>
        </w:rPr>
        <w:t>7g/h. Stirling Hwy 58 to 66 are not listed for change, does this mean these lots remain Mixed Use?</w:t>
      </w:r>
    </w:p>
    <w:p w14:paraId="5526FFB4" w14:textId="77777777"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1573461E" w14:textId="177AC73F" w:rsidR="00C61CFC" w:rsidRPr="00796BD0" w:rsidRDefault="00C61CFC" w:rsidP="00C61CFC">
      <w:pPr>
        <w:ind w:left="-284" w:right="-238"/>
        <w:jc w:val="both"/>
        <w:rPr>
          <w:rFonts w:ascii="Arial" w:eastAsia="Arial" w:hAnsi="Arial" w:cs="Arial"/>
          <w:szCs w:val="24"/>
        </w:rPr>
      </w:pPr>
      <w:r w:rsidRPr="683AE4E7">
        <w:rPr>
          <w:rFonts w:ascii="Arial" w:eastAsia="Arial" w:hAnsi="Arial" w:cs="Arial"/>
        </w:rPr>
        <w:t>Correct. These lots are all technically numbered 60 Stirling Hwy.</w:t>
      </w:r>
    </w:p>
    <w:p w14:paraId="7E1C760A" w14:textId="42E78230" w:rsidR="683AE4E7" w:rsidRDefault="683AE4E7" w:rsidP="683AE4E7">
      <w:pPr>
        <w:ind w:left="-284" w:right="46"/>
        <w:jc w:val="both"/>
        <w:rPr>
          <w:rFonts w:ascii="Arial" w:eastAsia="Calibri" w:hAnsi="Arial" w:cs="Arial"/>
          <w:b/>
          <w:bCs/>
          <w:color w:val="17365D" w:themeColor="text2" w:themeShade="BF"/>
        </w:rPr>
      </w:pPr>
    </w:p>
    <w:p w14:paraId="0FE1B36A" w14:textId="77777777" w:rsidR="394DA719" w:rsidRDefault="394DA719" w:rsidP="683AE4E7">
      <w:pPr>
        <w:ind w:left="-284" w:right="46"/>
        <w:jc w:val="both"/>
        <w:rPr>
          <w:rFonts w:ascii="Arial" w:eastAsia="Calibri" w:hAnsi="Arial" w:cs="Arial"/>
          <w:b/>
          <w:bCs/>
          <w:color w:val="17365D" w:themeColor="text2" w:themeShade="BF"/>
        </w:rPr>
      </w:pPr>
      <w:r w:rsidRPr="683AE4E7">
        <w:rPr>
          <w:rFonts w:ascii="Arial" w:eastAsia="Calibri" w:hAnsi="Arial" w:cs="Arial"/>
          <w:b/>
          <w:bCs/>
          <w:color w:val="17365D" w:themeColor="text2" w:themeShade="BF"/>
        </w:rPr>
        <w:t>Question</w:t>
      </w:r>
    </w:p>
    <w:p w14:paraId="36753633" w14:textId="5A0B16AE" w:rsidR="394DA719" w:rsidRDefault="394DA719" w:rsidP="683AE4E7">
      <w:pPr>
        <w:ind w:left="-284" w:right="-238"/>
        <w:jc w:val="both"/>
        <w:rPr>
          <w:rFonts w:ascii="Arial" w:hAnsi="Arial" w:cs="Arial"/>
        </w:rPr>
      </w:pPr>
      <w:r w:rsidRPr="683AE4E7">
        <w:rPr>
          <w:rFonts w:ascii="Arial" w:hAnsi="Arial" w:cs="Arial"/>
        </w:rPr>
        <w:t>Councillor Smyth - 7i. Odd Street numbers 57 through 67 Stirling Highway, Nedlands (inclusive) #51 Portland St (back of 57 Stirling Hwy) is this included in the change to Residential or does it remain Mixed Use?</w:t>
      </w:r>
    </w:p>
    <w:p w14:paraId="4EABE2C0" w14:textId="77777777" w:rsidR="683AE4E7" w:rsidRDefault="683AE4E7" w:rsidP="683AE4E7">
      <w:pPr>
        <w:ind w:left="-284" w:right="-238"/>
        <w:jc w:val="both"/>
        <w:rPr>
          <w:rFonts w:ascii="Arial" w:hAnsi="Arial" w:cs="Arial"/>
        </w:rPr>
      </w:pPr>
    </w:p>
    <w:p w14:paraId="4E897EDF" w14:textId="77777777" w:rsidR="394DA719" w:rsidRDefault="394DA719" w:rsidP="683AE4E7">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3CE53892" w14:textId="667BBB8D" w:rsidR="394DA719" w:rsidRDefault="71F6AB02" w:rsidP="683AE4E7">
      <w:pPr>
        <w:ind w:left="-284" w:right="-238"/>
        <w:jc w:val="both"/>
        <w:rPr>
          <w:rFonts w:ascii="Arial" w:eastAsia="Arial" w:hAnsi="Arial" w:cs="Arial"/>
        </w:rPr>
      </w:pPr>
      <w:r w:rsidRPr="67E5F3A7">
        <w:rPr>
          <w:rFonts w:ascii="Arial" w:eastAsia="Arial" w:hAnsi="Arial" w:cs="Arial"/>
        </w:rPr>
        <w:t xml:space="preserve">The intention is that this is changed to Residential. Odd Street Numbers 51-57 Portland Street </w:t>
      </w:r>
      <w:r w:rsidR="419894AD" w:rsidRPr="67E5F3A7">
        <w:rPr>
          <w:rFonts w:ascii="Arial" w:eastAsia="Arial" w:hAnsi="Arial" w:cs="Arial"/>
        </w:rPr>
        <w:t>are proposed to</w:t>
      </w:r>
      <w:r w:rsidRPr="67E5F3A7">
        <w:rPr>
          <w:rFonts w:ascii="Arial" w:eastAsia="Arial" w:hAnsi="Arial" w:cs="Arial"/>
        </w:rPr>
        <w:t xml:space="preserve"> be rezoned to “Residential” with</w:t>
      </w:r>
      <w:r w:rsidR="0421FB9E" w:rsidRPr="67E5F3A7">
        <w:rPr>
          <w:rFonts w:ascii="Arial" w:eastAsia="Arial" w:hAnsi="Arial" w:cs="Arial"/>
        </w:rPr>
        <w:t xml:space="preserve">in </w:t>
      </w:r>
      <w:r w:rsidRPr="67E5F3A7">
        <w:rPr>
          <w:rFonts w:ascii="Arial" w:eastAsia="Arial" w:hAnsi="Arial" w:cs="Arial"/>
        </w:rPr>
        <w:t xml:space="preserve">the </w:t>
      </w:r>
      <w:r w:rsidR="268834CD" w:rsidRPr="67E5F3A7">
        <w:rPr>
          <w:rFonts w:ascii="Arial" w:eastAsia="Arial" w:hAnsi="Arial" w:cs="Arial"/>
        </w:rPr>
        <w:t>Scheme R</w:t>
      </w:r>
      <w:r w:rsidRPr="67E5F3A7">
        <w:rPr>
          <w:rFonts w:ascii="Arial" w:eastAsia="Arial" w:hAnsi="Arial" w:cs="Arial"/>
        </w:rPr>
        <w:t>eport</w:t>
      </w:r>
      <w:r w:rsidR="477D033D" w:rsidRPr="67E5F3A7">
        <w:rPr>
          <w:rFonts w:ascii="Arial" w:eastAsia="Arial" w:hAnsi="Arial" w:cs="Arial"/>
        </w:rPr>
        <w:t xml:space="preserve">, with the </w:t>
      </w:r>
      <w:r w:rsidRPr="67E5F3A7">
        <w:rPr>
          <w:rFonts w:ascii="Arial" w:eastAsia="Arial" w:hAnsi="Arial" w:cs="Arial"/>
        </w:rPr>
        <w:t>revised officer recommendation</w:t>
      </w:r>
      <w:r w:rsidR="4B6A4A1B" w:rsidRPr="67E5F3A7">
        <w:rPr>
          <w:rFonts w:ascii="Arial" w:eastAsia="Arial" w:hAnsi="Arial" w:cs="Arial"/>
        </w:rPr>
        <w:t xml:space="preserve"> addressing this.</w:t>
      </w:r>
    </w:p>
    <w:p w14:paraId="2ED351A4" w14:textId="1A71815C" w:rsidR="683AE4E7" w:rsidRDefault="683AE4E7" w:rsidP="683AE4E7">
      <w:pPr>
        <w:ind w:left="-284" w:right="-238"/>
        <w:jc w:val="both"/>
        <w:rPr>
          <w:rFonts w:ascii="Arial" w:eastAsia="Arial" w:hAnsi="Arial" w:cs="Arial"/>
        </w:rPr>
      </w:pPr>
    </w:p>
    <w:p w14:paraId="042BA133" w14:textId="77777777" w:rsidR="394DA719" w:rsidRDefault="394DA719" w:rsidP="683AE4E7">
      <w:pPr>
        <w:ind w:left="-284" w:right="46"/>
        <w:jc w:val="both"/>
        <w:rPr>
          <w:rFonts w:ascii="Arial" w:eastAsia="Calibri" w:hAnsi="Arial" w:cs="Arial"/>
          <w:b/>
          <w:bCs/>
          <w:color w:val="17365D" w:themeColor="text2" w:themeShade="BF"/>
        </w:rPr>
      </w:pPr>
      <w:r w:rsidRPr="683AE4E7">
        <w:rPr>
          <w:rFonts w:ascii="Arial" w:eastAsia="Calibri" w:hAnsi="Arial" w:cs="Arial"/>
          <w:b/>
          <w:bCs/>
          <w:color w:val="17365D" w:themeColor="text2" w:themeShade="BF"/>
        </w:rPr>
        <w:t>Question</w:t>
      </w:r>
    </w:p>
    <w:p w14:paraId="2CF9114D" w14:textId="77777777" w:rsidR="394DA719" w:rsidRDefault="394DA719" w:rsidP="683AE4E7">
      <w:pPr>
        <w:ind w:left="-284" w:right="-238"/>
        <w:jc w:val="both"/>
        <w:rPr>
          <w:rFonts w:ascii="Arial" w:hAnsi="Arial" w:cs="Arial"/>
        </w:rPr>
      </w:pPr>
      <w:r w:rsidRPr="683AE4E7">
        <w:rPr>
          <w:rFonts w:ascii="Arial" w:hAnsi="Arial" w:cs="Arial"/>
        </w:rPr>
        <w:t>Councillor Smyth #71 Stirling Hwy does this remain Mixed Use?</w:t>
      </w:r>
    </w:p>
    <w:p w14:paraId="602B309E" w14:textId="77777777" w:rsidR="394DA719" w:rsidRDefault="394DA719" w:rsidP="683AE4E7">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331A3FB0" w14:textId="77777777" w:rsidR="394DA719" w:rsidRDefault="394DA719" w:rsidP="683AE4E7">
      <w:pPr>
        <w:ind w:left="-284" w:right="-238"/>
        <w:jc w:val="both"/>
        <w:rPr>
          <w:rFonts w:ascii="Arial" w:hAnsi="Arial" w:cs="Arial"/>
        </w:rPr>
      </w:pPr>
      <w:r w:rsidRPr="683AE4E7">
        <w:rPr>
          <w:rFonts w:ascii="Arial" w:hAnsi="Arial" w:cs="Arial"/>
        </w:rPr>
        <w:t>Yes</w:t>
      </w:r>
    </w:p>
    <w:p w14:paraId="3C87EB29" w14:textId="1CA3F25C" w:rsidR="683AE4E7" w:rsidRDefault="683AE4E7" w:rsidP="683AE4E7">
      <w:pPr>
        <w:ind w:left="-284" w:right="-238"/>
        <w:jc w:val="both"/>
        <w:rPr>
          <w:rFonts w:ascii="Arial" w:hAnsi="Arial" w:cs="Arial"/>
        </w:rPr>
      </w:pPr>
    </w:p>
    <w:p w14:paraId="4501904D" w14:textId="77777777" w:rsidR="394DA719" w:rsidRDefault="394DA719" w:rsidP="683AE4E7">
      <w:pPr>
        <w:ind w:left="-284" w:right="46"/>
        <w:jc w:val="both"/>
        <w:rPr>
          <w:rFonts w:ascii="Arial" w:eastAsia="Calibri" w:hAnsi="Arial" w:cs="Arial"/>
          <w:b/>
          <w:bCs/>
          <w:color w:val="17365D" w:themeColor="text2" w:themeShade="BF"/>
        </w:rPr>
      </w:pPr>
      <w:r w:rsidRPr="683AE4E7">
        <w:rPr>
          <w:rFonts w:ascii="Arial" w:eastAsia="Calibri" w:hAnsi="Arial" w:cs="Arial"/>
          <w:b/>
          <w:bCs/>
          <w:color w:val="17365D" w:themeColor="text2" w:themeShade="BF"/>
        </w:rPr>
        <w:t>Question</w:t>
      </w:r>
    </w:p>
    <w:p w14:paraId="2B640F9B" w14:textId="77777777" w:rsidR="394DA719" w:rsidRDefault="394DA719" w:rsidP="683AE4E7">
      <w:pPr>
        <w:ind w:left="-284" w:right="-238"/>
        <w:jc w:val="both"/>
        <w:rPr>
          <w:rFonts w:ascii="Arial" w:hAnsi="Arial" w:cs="Arial"/>
        </w:rPr>
      </w:pPr>
      <w:r w:rsidRPr="683AE4E7">
        <w:rPr>
          <w:rFonts w:ascii="Arial" w:hAnsi="Arial" w:cs="Arial"/>
        </w:rPr>
        <w:t>Councillor Smyth #110 Smyth Rd does this remain Mixed Use?</w:t>
      </w:r>
    </w:p>
    <w:p w14:paraId="0EA4081D" w14:textId="77777777" w:rsidR="683AE4E7" w:rsidRDefault="683AE4E7" w:rsidP="683AE4E7">
      <w:pPr>
        <w:ind w:left="-284" w:right="-238"/>
        <w:jc w:val="both"/>
        <w:rPr>
          <w:rFonts w:ascii="Arial" w:hAnsi="Arial" w:cs="Arial"/>
        </w:rPr>
      </w:pPr>
    </w:p>
    <w:p w14:paraId="66E60299" w14:textId="77777777" w:rsidR="394DA719" w:rsidRDefault="394DA719" w:rsidP="683AE4E7">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00E4538F" w14:textId="77777777" w:rsidR="394DA719" w:rsidRDefault="394DA719" w:rsidP="683AE4E7">
      <w:pPr>
        <w:ind w:left="-284" w:right="-238"/>
        <w:jc w:val="both"/>
        <w:rPr>
          <w:rFonts w:ascii="Arial" w:hAnsi="Arial" w:cs="Arial"/>
        </w:rPr>
      </w:pPr>
      <w:r w:rsidRPr="683AE4E7">
        <w:rPr>
          <w:rFonts w:ascii="Arial" w:hAnsi="Arial" w:cs="Arial"/>
        </w:rPr>
        <w:t>Yes</w:t>
      </w:r>
    </w:p>
    <w:p w14:paraId="1156FE98" w14:textId="77777777" w:rsidR="00C61CFC" w:rsidRPr="00796BD0" w:rsidRDefault="00C61CFC" w:rsidP="00C61CFC">
      <w:pPr>
        <w:ind w:left="-284" w:right="-238"/>
        <w:jc w:val="both"/>
        <w:rPr>
          <w:rFonts w:ascii="Arial" w:eastAsia="Arial" w:hAnsi="Arial" w:cs="Arial"/>
          <w:b/>
          <w:bCs/>
          <w:szCs w:val="24"/>
        </w:rPr>
      </w:pPr>
    </w:p>
    <w:p w14:paraId="7FCCFB9E" w14:textId="77777777" w:rsidR="00C5054D" w:rsidRDefault="00C5054D" w:rsidP="00C5054D">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15F147B5" w14:textId="5FD4BFBF" w:rsidR="00C61CFC" w:rsidRPr="00796BD0" w:rsidRDefault="00C61CFC" w:rsidP="00C5054D">
      <w:pPr>
        <w:ind w:left="-284" w:right="46"/>
        <w:jc w:val="both"/>
        <w:rPr>
          <w:rFonts w:ascii="Arial" w:eastAsia="Arial" w:hAnsi="Arial" w:cs="Arial"/>
          <w:szCs w:val="24"/>
        </w:rPr>
      </w:pPr>
      <w:r w:rsidRPr="4CF82234">
        <w:rPr>
          <w:rFonts w:ascii="Arial" w:hAnsi="Arial" w:cs="Arial"/>
        </w:rPr>
        <w:t xml:space="preserve">Councillor Smyth - </w:t>
      </w:r>
      <w:r w:rsidRPr="4CF82234">
        <w:rPr>
          <w:rFonts w:ascii="Arial" w:eastAsia="Arial" w:hAnsi="Arial" w:cs="Arial"/>
          <w:szCs w:val="24"/>
        </w:rPr>
        <w:t>7n. Street numbers 2 Webster Street, Nedlands; #2 Webster St is not shown coloured on the proposed Residential although in the list.</w:t>
      </w:r>
    </w:p>
    <w:p w14:paraId="6458A57F" w14:textId="77777777" w:rsidR="00C61CFC" w:rsidRPr="00796BD0" w:rsidRDefault="00C61CFC" w:rsidP="00C61CFC">
      <w:pPr>
        <w:jc w:val="both"/>
        <w:rPr>
          <w:rFonts w:ascii="Arial" w:eastAsia="Arial" w:hAnsi="Arial" w:cs="Arial"/>
          <w:szCs w:val="24"/>
        </w:rPr>
      </w:pPr>
    </w:p>
    <w:p w14:paraId="433D47B0" w14:textId="77777777"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09ED7799" w14:textId="2E7AC034" w:rsidR="00C61CFC" w:rsidRPr="00796BD0" w:rsidRDefault="00C61CFC" w:rsidP="683AE4E7">
      <w:pPr>
        <w:ind w:left="-284" w:right="-238"/>
        <w:jc w:val="both"/>
        <w:rPr>
          <w:rFonts w:ascii="Arial" w:eastAsia="Arial" w:hAnsi="Arial" w:cs="Arial"/>
        </w:rPr>
      </w:pPr>
      <w:r w:rsidRPr="683AE4E7">
        <w:rPr>
          <w:rFonts w:ascii="Arial" w:eastAsia="Arial" w:hAnsi="Arial" w:cs="Arial"/>
        </w:rPr>
        <w:t>2 Webster is to remain Mixed Use. This is an error on the report list. The list on the map is correct in this regard.</w:t>
      </w:r>
      <w:r w:rsidR="425C3A00" w:rsidRPr="683AE4E7">
        <w:rPr>
          <w:rFonts w:ascii="Arial" w:eastAsia="Arial" w:hAnsi="Arial" w:cs="Arial"/>
        </w:rPr>
        <w:t xml:space="preserve"> The revised officer recommendation addresses the error.</w:t>
      </w:r>
    </w:p>
    <w:p w14:paraId="7611CE6B" w14:textId="77777777" w:rsidR="00C61CFC" w:rsidRDefault="00C61CFC" w:rsidP="00C61CFC">
      <w:pPr>
        <w:jc w:val="both"/>
        <w:rPr>
          <w:rFonts w:ascii="Arial" w:eastAsia="Arial" w:hAnsi="Arial" w:cs="Arial"/>
          <w:szCs w:val="24"/>
        </w:rPr>
      </w:pPr>
    </w:p>
    <w:p w14:paraId="4293A21E" w14:textId="77777777" w:rsidR="00BC01D9" w:rsidRPr="00796BD0" w:rsidRDefault="00BC01D9" w:rsidP="00C61CFC">
      <w:pPr>
        <w:jc w:val="both"/>
        <w:rPr>
          <w:rFonts w:ascii="Arial" w:eastAsia="Arial" w:hAnsi="Arial" w:cs="Arial"/>
          <w:szCs w:val="24"/>
        </w:rPr>
      </w:pPr>
    </w:p>
    <w:p w14:paraId="38C96934" w14:textId="77777777" w:rsidR="00C5054D" w:rsidRDefault="00C5054D" w:rsidP="00C5054D">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2428D4A9" w14:textId="7A1CAA97" w:rsidR="00C61CFC" w:rsidRPr="00796BD0" w:rsidRDefault="00C61CFC" w:rsidP="00C5054D">
      <w:pPr>
        <w:ind w:left="-284" w:right="46"/>
        <w:jc w:val="both"/>
        <w:rPr>
          <w:rFonts w:ascii="Arial" w:eastAsia="Arial" w:hAnsi="Arial" w:cs="Arial"/>
          <w:szCs w:val="24"/>
        </w:rPr>
      </w:pPr>
      <w:r w:rsidRPr="4CF82234">
        <w:rPr>
          <w:rFonts w:ascii="Arial" w:hAnsi="Arial" w:cs="Arial"/>
        </w:rPr>
        <w:t xml:space="preserve">Councillor Smyth - </w:t>
      </w:r>
      <w:r w:rsidRPr="4CF82234">
        <w:rPr>
          <w:rFonts w:ascii="Arial" w:eastAsia="Arial" w:hAnsi="Arial" w:cs="Arial"/>
          <w:szCs w:val="24"/>
        </w:rPr>
        <w:t>#1 Webster St is not referenced (aka 66 Stirling Hwy) does this mean these lots remain Mixed Use</w:t>
      </w:r>
    </w:p>
    <w:p w14:paraId="4D731F8D" w14:textId="77777777" w:rsidR="00C61CFC" w:rsidRPr="00796BD0" w:rsidRDefault="00C61CFC" w:rsidP="00C61CFC">
      <w:pPr>
        <w:jc w:val="both"/>
        <w:rPr>
          <w:rFonts w:ascii="Arial" w:eastAsia="Arial" w:hAnsi="Arial" w:cs="Arial"/>
          <w:szCs w:val="24"/>
        </w:rPr>
      </w:pPr>
    </w:p>
    <w:p w14:paraId="57E8AB44" w14:textId="77777777"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6F79E2C9" w14:textId="59B4C1D1" w:rsidR="00C61CFC" w:rsidRPr="00796BD0" w:rsidRDefault="00C61CFC" w:rsidP="683AE4E7">
      <w:pPr>
        <w:ind w:left="-284" w:right="-238"/>
        <w:jc w:val="both"/>
        <w:rPr>
          <w:rFonts w:ascii="Arial" w:eastAsia="Arial" w:hAnsi="Arial" w:cs="Arial"/>
        </w:rPr>
      </w:pPr>
      <w:r w:rsidRPr="683AE4E7">
        <w:rPr>
          <w:rFonts w:ascii="Arial" w:eastAsia="Arial" w:hAnsi="Arial" w:cs="Arial"/>
        </w:rPr>
        <w:t>No. 1 Webster Street is to be rezoned to Residential. This is an error on the report list. The list on the map is correct in this regard.</w:t>
      </w:r>
      <w:r w:rsidR="45199FFB" w:rsidRPr="683AE4E7">
        <w:rPr>
          <w:rFonts w:ascii="Arial" w:eastAsia="Arial" w:hAnsi="Arial" w:cs="Arial"/>
        </w:rPr>
        <w:t xml:space="preserve"> The revised officer recommendation addresses the error.</w:t>
      </w:r>
    </w:p>
    <w:p w14:paraId="324C3A13" w14:textId="3C9C114A" w:rsidR="00C61CFC" w:rsidRDefault="00C61CFC" w:rsidP="00C61CFC">
      <w:pPr>
        <w:ind w:left="-284" w:right="-238"/>
        <w:jc w:val="both"/>
        <w:rPr>
          <w:rFonts w:ascii="Arial" w:hAnsi="Arial" w:cs="Arial"/>
        </w:rPr>
      </w:pPr>
    </w:p>
    <w:p w14:paraId="7D941F42" w14:textId="77777777" w:rsidR="00302871" w:rsidRDefault="00302871" w:rsidP="00302871">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51F21310" w14:textId="34BF4399" w:rsidR="00C61CFC" w:rsidRDefault="04173831" w:rsidP="00C61CFC">
      <w:pPr>
        <w:ind w:left="-284" w:right="-238"/>
        <w:jc w:val="both"/>
        <w:rPr>
          <w:rFonts w:ascii="Arial" w:hAnsi="Arial" w:cs="Arial"/>
        </w:rPr>
      </w:pPr>
      <w:r w:rsidRPr="683AE4E7">
        <w:rPr>
          <w:rFonts w:ascii="Arial" w:hAnsi="Arial" w:cs="Arial"/>
        </w:rPr>
        <w:t>C</w:t>
      </w:r>
      <w:r w:rsidR="00A968D8">
        <w:rPr>
          <w:rFonts w:ascii="Arial" w:hAnsi="Arial" w:cs="Arial"/>
        </w:rPr>
        <w:t>ouncillo</w:t>
      </w:r>
      <w:r w:rsidRPr="683AE4E7">
        <w:rPr>
          <w:rFonts w:ascii="Arial" w:hAnsi="Arial" w:cs="Arial"/>
        </w:rPr>
        <w:t xml:space="preserve">r Coghlan - </w:t>
      </w:r>
      <w:r w:rsidR="00C61CFC" w:rsidRPr="683AE4E7">
        <w:rPr>
          <w:rFonts w:ascii="Arial" w:hAnsi="Arial" w:cs="Arial"/>
        </w:rPr>
        <w:t>Impact of heights on rose gardens</w:t>
      </w:r>
    </w:p>
    <w:p w14:paraId="072184B8" w14:textId="2DCC9318" w:rsidR="683AE4E7" w:rsidRDefault="683AE4E7" w:rsidP="683AE4E7">
      <w:pPr>
        <w:ind w:left="-284" w:right="-238"/>
        <w:jc w:val="both"/>
        <w:rPr>
          <w:rFonts w:ascii="Arial" w:hAnsi="Arial" w:cs="Arial"/>
        </w:rPr>
      </w:pPr>
    </w:p>
    <w:p w14:paraId="7E25C489" w14:textId="77777777" w:rsidR="76DEFA76" w:rsidRDefault="76DEFA76" w:rsidP="683AE4E7">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42DF5FF4" w14:textId="1D0B48BE" w:rsidR="6820CEB3" w:rsidRDefault="4FC5BC28" w:rsidP="67E5F3A7">
      <w:pPr>
        <w:ind w:left="-284" w:right="-238"/>
        <w:jc w:val="both"/>
        <w:rPr>
          <w:rFonts w:ascii="Arial" w:hAnsi="Arial" w:cs="Arial"/>
          <w:color w:val="244061" w:themeColor="accent1" w:themeShade="80"/>
        </w:rPr>
      </w:pPr>
      <w:r w:rsidRPr="67E5F3A7">
        <w:rPr>
          <w:rFonts w:ascii="Arial" w:hAnsi="Arial" w:cs="Arial"/>
        </w:rPr>
        <w:t xml:space="preserve">The sites directly north of the Rose </w:t>
      </w:r>
      <w:r w:rsidR="56C5DA3A" w:rsidRPr="67E5F3A7">
        <w:rPr>
          <w:rFonts w:ascii="Arial" w:hAnsi="Arial" w:cs="Arial"/>
        </w:rPr>
        <w:t>G</w:t>
      </w:r>
      <w:r w:rsidRPr="67E5F3A7">
        <w:rPr>
          <w:rFonts w:ascii="Arial" w:hAnsi="Arial" w:cs="Arial"/>
        </w:rPr>
        <w:t xml:space="preserve">ardens (No. 117 to 125 Stirling Highway) have </w:t>
      </w:r>
      <w:r w:rsidR="42939C75" w:rsidRPr="67E5F3A7">
        <w:rPr>
          <w:rFonts w:ascii="Arial" w:hAnsi="Arial" w:cs="Arial"/>
        </w:rPr>
        <w:t>significant</w:t>
      </w:r>
      <w:r w:rsidR="60C3552D" w:rsidRPr="67E5F3A7">
        <w:rPr>
          <w:rFonts w:ascii="Arial" w:hAnsi="Arial" w:cs="Arial"/>
        </w:rPr>
        <w:t xml:space="preserve"> </w:t>
      </w:r>
      <w:r w:rsidR="4D530DC8" w:rsidRPr="67E5F3A7">
        <w:rPr>
          <w:rFonts w:ascii="Arial" w:hAnsi="Arial" w:cs="Arial"/>
        </w:rPr>
        <w:t>constraints</w:t>
      </w:r>
      <w:r w:rsidR="60C3552D" w:rsidRPr="67E5F3A7">
        <w:rPr>
          <w:rFonts w:ascii="Arial" w:hAnsi="Arial" w:cs="Arial"/>
        </w:rPr>
        <w:t xml:space="preserve"> in terms of </w:t>
      </w:r>
      <w:r w:rsidR="0A8EFBB9" w:rsidRPr="67E5F3A7">
        <w:rPr>
          <w:rFonts w:ascii="Arial" w:hAnsi="Arial" w:cs="Arial"/>
        </w:rPr>
        <w:t>development</w:t>
      </w:r>
      <w:r w:rsidR="60C3552D" w:rsidRPr="67E5F3A7">
        <w:rPr>
          <w:rFonts w:ascii="Arial" w:hAnsi="Arial" w:cs="Arial"/>
        </w:rPr>
        <w:t xml:space="preserve"> potential, with No. 117 and 119 individually </w:t>
      </w:r>
      <w:r w:rsidR="35F3957F" w:rsidRPr="67E5F3A7">
        <w:rPr>
          <w:rFonts w:ascii="Arial" w:hAnsi="Arial" w:cs="Arial"/>
        </w:rPr>
        <w:t xml:space="preserve">being 1011 sqm in area. Without </w:t>
      </w:r>
      <w:r w:rsidR="74EDAFC6" w:rsidRPr="67E5F3A7">
        <w:rPr>
          <w:rFonts w:ascii="Arial" w:hAnsi="Arial" w:cs="Arial"/>
        </w:rPr>
        <w:t>amalgamation</w:t>
      </w:r>
      <w:r w:rsidR="35F3957F" w:rsidRPr="67E5F3A7">
        <w:rPr>
          <w:rFonts w:ascii="Arial" w:hAnsi="Arial" w:cs="Arial"/>
        </w:rPr>
        <w:t xml:space="preserve"> of the two lots, the </w:t>
      </w:r>
      <w:r w:rsidR="12A42F52" w:rsidRPr="67E5F3A7">
        <w:rPr>
          <w:rFonts w:ascii="Arial" w:hAnsi="Arial" w:cs="Arial"/>
        </w:rPr>
        <w:t>development</w:t>
      </w:r>
      <w:r w:rsidR="35F3957F" w:rsidRPr="67E5F3A7">
        <w:rPr>
          <w:rFonts w:ascii="Arial" w:hAnsi="Arial" w:cs="Arial"/>
        </w:rPr>
        <w:t xml:space="preserve"> potential of these sites is very limited</w:t>
      </w:r>
      <w:r w:rsidR="4637BF49" w:rsidRPr="67E5F3A7">
        <w:rPr>
          <w:rFonts w:ascii="Arial" w:hAnsi="Arial" w:cs="Arial"/>
        </w:rPr>
        <w:t>. No 121-123 (known as 26 Broome Street</w:t>
      </w:r>
      <w:r w:rsidR="6E0E7926" w:rsidRPr="67E5F3A7">
        <w:rPr>
          <w:rFonts w:ascii="Arial" w:hAnsi="Arial" w:cs="Arial"/>
        </w:rPr>
        <w:t>)</w:t>
      </w:r>
      <w:r w:rsidR="4637BF49" w:rsidRPr="67E5F3A7">
        <w:rPr>
          <w:rFonts w:ascii="Arial" w:hAnsi="Arial" w:cs="Arial"/>
        </w:rPr>
        <w:t xml:space="preserve"> has </w:t>
      </w:r>
      <w:r w:rsidR="5EB9796A" w:rsidRPr="67E5F3A7">
        <w:rPr>
          <w:rFonts w:ascii="Arial" w:hAnsi="Arial" w:cs="Arial"/>
        </w:rPr>
        <w:t xml:space="preserve">multiple </w:t>
      </w:r>
      <w:r w:rsidR="4637BF49" w:rsidRPr="67E5F3A7">
        <w:rPr>
          <w:rFonts w:ascii="Arial" w:hAnsi="Arial" w:cs="Arial"/>
        </w:rPr>
        <w:t xml:space="preserve">ownership, which will present a significant </w:t>
      </w:r>
      <w:r w:rsidR="4C41263D" w:rsidRPr="67E5F3A7">
        <w:rPr>
          <w:rFonts w:ascii="Arial" w:hAnsi="Arial" w:cs="Arial"/>
        </w:rPr>
        <w:t>challenge</w:t>
      </w:r>
      <w:r w:rsidR="4637BF49" w:rsidRPr="67E5F3A7">
        <w:rPr>
          <w:rFonts w:ascii="Arial" w:hAnsi="Arial" w:cs="Arial"/>
        </w:rPr>
        <w:t xml:space="preserve"> to its redevelopment.</w:t>
      </w:r>
      <w:r w:rsidR="3830F6AC" w:rsidRPr="67E5F3A7">
        <w:rPr>
          <w:rFonts w:ascii="Arial" w:hAnsi="Arial" w:cs="Arial"/>
        </w:rPr>
        <w:t xml:space="preserve"> No 125 Stirling Highway would not cast a shadow over the Rose Gardens at 12 noon on 21 June. </w:t>
      </w:r>
    </w:p>
    <w:p w14:paraId="16819A54" w14:textId="609F1D6A" w:rsidR="6820CEB3" w:rsidRDefault="6820CEB3" w:rsidP="67E5F3A7">
      <w:pPr>
        <w:ind w:left="-284" w:right="-238"/>
        <w:jc w:val="both"/>
        <w:rPr>
          <w:rFonts w:ascii="Arial" w:hAnsi="Arial" w:cs="Arial"/>
          <w:color w:val="244061" w:themeColor="accent1" w:themeShade="80"/>
        </w:rPr>
      </w:pPr>
    </w:p>
    <w:p w14:paraId="249C6761" w14:textId="35D0687B" w:rsidR="6820CEB3" w:rsidRDefault="58A04841" w:rsidP="67E5F3A7">
      <w:pPr>
        <w:ind w:left="-284" w:right="-238"/>
        <w:jc w:val="both"/>
        <w:rPr>
          <w:rFonts w:ascii="Arial" w:hAnsi="Arial" w:cs="Arial"/>
          <w:color w:val="244061" w:themeColor="accent1" w:themeShade="80"/>
        </w:rPr>
      </w:pPr>
      <w:r w:rsidRPr="058A30C7">
        <w:rPr>
          <w:rFonts w:ascii="Arial" w:hAnsi="Arial" w:cs="Arial"/>
        </w:rPr>
        <w:t xml:space="preserve">Any </w:t>
      </w:r>
      <w:r w:rsidR="42A441B2" w:rsidRPr="058A30C7">
        <w:rPr>
          <w:rFonts w:ascii="Arial" w:hAnsi="Arial" w:cs="Arial"/>
        </w:rPr>
        <w:t>development</w:t>
      </w:r>
      <w:r w:rsidRPr="058A30C7">
        <w:rPr>
          <w:rFonts w:ascii="Arial" w:hAnsi="Arial" w:cs="Arial"/>
        </w:rPr>
        <w:t xml:space="preserve"> which was to </w:t>
      </w:r>
      <w:r w:rsidR="0B9FAF0D" w:rsidRPr="058A30C7">
        <w:rPr>
          <w:rFonts w:ascii="Arial" w:hAnsi="Arial" w:cs="Arial"/>
        </w:rPr>
        <w:t>impact</w:t>
      </w:r>
      <w:r w:rsidRPr="058A30C7">
        <w:rPr>
          <w:rFonts w:ascii="Arial" w:hAnsi="Arial" w:cs="Arial"/>
        </w:rPr>
        <w:t xml:space="preserve"> upon the Rose Gardens would be referred to the Heritage Council for </w:t>
      </w:r>
      <w:r w:rsidR="4AE90BF7" w:rsidRPr="058A30C7">
        <w:rPr>
          <w:rFonts w:ascii="Arial" w:hAnsi="Arial" w:cs="Arial"/>
        </w:rPr>
        <w:t>comment</w:t>
      </w:r>
      <w:r w:rsidRPr="058A30C7">
        <w:rPr>
          <w:rFonts w:ascii="Arial" w:hAnsi="Arial" w:cs="Arial"/>
        </w:rPr>
        <w:t xml:space="preserve"> given that the Rose Gardens are </w:t>
      </w:r>
      <w:r w:rsidR="761D18D6" w:rsidRPr="058A30C7">
        <w:rPr>
          <w:rFonts w:ascii="Arial" w:hAnsi="Arial" w:cs="Arial"/>
        </w:rPr>
        <w:t>listed</w:t>
      </w:r>
      <w:r w:rsidRPr="058A30C7">
        <w:rPr>
          <w:rFonts w:ascii="Arial" w:hAnsi="Arial" w:cs="Arial"/>
        </w:rPr>
        <w:t xml:space="preserve"> on the </w:t>
      </w:r>
      <w:r w:rsidR="162743AB" w:rsidRPr="058A30C7">
        <w:rPr>
          <w:rFonts w:ascii="Arial" w:hAnsi="Arial" w:cs="Arial"/>
        </w:rPr>
        <w:t>S</w:t>
      </w:r>
      <w:r w:rsidRPr="058A30C7">
        <w:rPr>
          <w:rFonts w:ascii="Arial" w:hAnsi="Arial" w:cs="Arial"/>
        </w:rPr>
        <w:t>tate</w:t>
      </w:r>
      <w:r w:rsidR="261EC36C" w:rsidRPr="058A30C7">
        <w:rPr>
          <w:rFonts w:ascii="Arial" w:hAnsi="Arial" w:cs="Arial"/>
        </w:rPr>
        <w:t xml:space="preserve"> Heritage</w:t>
      </w:r>
      <w:r w:rsidRPr="058A30C7">
        <w:rPr>
          <w:rFonts w:ascii="Arial" w:hAnsi="Arial" w:cs="Arial"/>
        </w:rPr>
        <w:t xml:space="preserve"> </w:t>
      </w:r>
      <w:r w:rsidR="040F52CE" w:rsidRPr="058A30C7">
        <w:rPr>
          <w:rFonts w:ascii="Arial" w:hAnsi="Arial" w:cs="Arial"/>
        </w:rPr>
        <w:t>R</w:t>
      </w:r>
      <w:r w:rsidRPr="058A30C7">
        <w:rPr>
          <w:rFonts w:ascii="Arial" w:hAnsi="Arial" w:cs="Arial"/>
        </w:rPr>
        <w:t>egister. In terms of overshadowing its noted that any overshadowing o</w:t>
      </w:r>
      <w:r w:rsidR="7CD6CEC5" w:rsidRPr="058A30C7">
        <w:rPr>
          <w:rFonts w:ascii="Arial" w:hAnsi="Arial" w:cs="Arial"/>
        </w:rPr>
        <w:t xml:space="preserve">f </w:t>
      </w:r>
      <w:r w:rsidRPr="058A30C7">
        <w:rPr>
          <w:rFonts w:ascii="Arial" w:hAnsi="Arial" w:cs="Arial"/>
        </w:rPr>
        <w:t xml:space="preserve">the Rose Gardens will </w:t>
      </w:r>
      <w:r w:rsidR="63BD087A" w:rsidRPr="058A30C7">
        <w:rPr>
          <w:rFonts w:ascii="Arial" w:hAnsi="Arial" w:cs="Arial"/>
        </w:rPr>
        <w:t xml:space="preserve">move across the course of </w:t>
      </w:r>
      <w:r w:rsidR="13DCBAC5" w:rsidRPr="058A30C7">
        <w:rPr>
          <w:rFonts w:ascii="Arial" w:hAnsi="Arial" w:cs="Arial"/>
        </w:rPr>
        <w:t xml:space="preserve">any given </w:t>
      </w:r>
      <w:r w:rsidR="63BD087A" w:rsidRPr="058A30C7">
        <w:rPr>
          <w:rFonts w:ascii="Arial" w:hAnsi="Arial" w:cs="Arial"/>
        </w:rPr>
        <w:t xml:space="preserve">day. The question will be the extent of any overshadowing, given the size of the </w:t>
      </w:r>
      <w:r w:rsidR="77D86BA0" w:rsidRPr="058A30C7">
        <w:rPr>
          <w:rFonts w:ascii="Arial" w:hAnsi="Arial" w:cs="Arial"/>
        </w:rPr>
        <w:t>R</w:t>
      </w:r>
      <w:r w:rsidR="63BD087A" w:rsidRPr="058A30C7">
        <w:rPr>
          <w:rFonts w:ascii="Arial" w:hAnsi="Arial" w:cs="Arial"/>
        </w:rPr>
        <w:t xml:space="preserve">ose </w:t>
      </w:r>
      <w:r w:rsidR="32B7FC29" w:rsidRPr="058A30C7">
        <w:rPr>
          <w:rFonts w:ascii="Arial" w:hAnsi="Arial" w:cs="Arial"/>
        </w:rPr>
        <w:t>G</w:t>
      </w:r>
      <w:r w:rsidR="63BD087A" w:rsidRPr="058A30C7">
        <w:rPr>
          <w:rFonts w:ascii="Arial" w:hAnsi="Arial" w:cs="Arial"/>
        </w:rPr>
        <w:t>ardens the overshadowing of</w:t>
      </w:r>
      <w:r w:rsidR="23094C2C" w:rsidRPr="058A30C7">
        <w:rPr>
          <w:rFonts w:ascii="Arial" w:hAnsi="Arial" w:cs="Arial"/>
        </w:rPr>
        <w:t xml:space="preserve"> unlikely to </w:t>
      </w:r>
      <w:r w:rsidR="65A156DF" w:rsidRPr="058A30C7">
        <w:rPr>
          <w:rFonts w:ascii="Arial" w:hAnsi="Arial" w:cs="Arial"/>
        </w:rPr>
        <w:t xml:space="preserve">result in an unreasonable loss </w:t>
      </w:r>
      <w:r w:rsidR="41DAEB89" w:rsidRPr="058A30C7">
        <w:rPr>
          <w:rFonts w:ascii="Arial" w:hAnsi="Arial" w:cs="Arial"/>
        </w:rPr>
        <w:t>f</w:t>
      </w:r>
      <w:r w:rsidR="3DACE62F" w:rsidRPr="058A30C7">
        <w:rPr>
          <w:rFonts w:ascii="Arial" w:hAnsi="Arial" w:cs="Arial"/>
        </w:rPr>
        <w:t>or</w:t>
      </w:r>
      <w:r w:rsidR="23094C2C" w:rsidRPr="058A30C7">
        <w:rPr>
          <w:rFonts w:ascii="Arial" w:hAnsi="Arial" w:cs="Arial"/>
        </w:rPr>
        <w:t xml:space="preserve"> the communit</w:t>
      </w:r>
      <w:r w:rsidR="52E7BF4C" w:rsidRPr="058A30C7">
        <w:rPr>
          <w:rFonts w:ascii="Arial" w:hAnsi="Arial" w:cs="Arial"/>
        </w:rPr>
        <w:t xml:space="preserve">y in terms of their </w:t>
      </w:r>
      <w:r w:rsidR="077DAF17" w:rsidRPr="058A30C7">
        <w:rPr>
          <w:rFonts w:ascii="Arial" w:hAnsi="Arial" w:cs="Arial"/>
        </w:rPr>
        <w:t>enjoyment</w:t>
      </w:r>
      <w:r w:rsidR="23094C2C" w:rsidRPr="058A30C7">
        <w:rPr>
          <w:rFonts w:ascii="Arial" w:hAnsi="Arial" w:cs="Arial"/>
        </w:rPr>
        <w:t xml:space="preserve"> of the Rose Gardens.</w:t>
      </w:r>
      <w:r w:rsidR="4B6482B7" w:rsidRPr="058A30C7">
        <w:rPr>
          <w:rFonts w:ascii="Arial" w:hAnsi="Arial" w:cs="Arial"/>
        </w:rPr>
        <w:t xml:space="preserve"> </w:t>
      </w:r>
      <w:r w:rsidR="5F5B280F" w:rsidRPr="058A30C7">
        <w:rPr>
          <w:rFonts w:ascii="Arial" w:hAnsi="Arial" w:cs="Arial"/>
        </w:rPr>
        <w:t xml:space="preserve"> </w:t>
      </w:r>
    </w:p>
    <w:p w14:paraId="02BE3BBE" w14:textId="57A2D323" w:rsidR="683AE4E7" w:rsidRDefault="683AE4E7" w:rsidP="67E5F3A7">
      <w:pPr>
        <w:ind w:left="-284" w:right="-238"/>
        <w:jc w:val="both"/>
        <w:rPr>
          <w:rFonts w:ascii="Arial" w:hAnsi="Arial" w:cs="Arial"/>
          <w:color w:val="244061" w:themeColor="accent1" w:themeShade="80"/>
        </w:rPr>
      </w:pPr>
    </w:p>
    <w:p w14:paraId="14C2CF87" w14:textId="4F486C32" w:rsidR="44EB7CAA" w:rsidRDefault="029F0ED8" w:rsidP="5C57EC7D">
      <w:pPr>
        <w:ind w:left="-284" w:right="-238"/>
        <w:jc w:val="both"/>
        <w:rPr>
          <w:rFonts w:ascii="Arial" w:hAnsi="Arial" w:cs="Arial"/>
          <w:color w:val="244061" w:themeColor="accent1" w:themeShade="80"/>
        </w:rPr>
      </w:pPr>
      <w:r w:rsidRPr="46E66690">
        <w:rPr>
          <w:rFonts w:ascii="Arial" w:hAnsi="Arial" w:cs="Arial"/>
        </w:rPr>
        <w:t xml:space="preserve">Notwithstanding these limitations, in the event of No. 117 – 119 being </w:t>
      </w:r>
      <w:r w:rsidR="725EA6C2" w:rsidRPr="46E66690">
        <w:rPr>
          <w:rFonts w:ascii="Arial" w:hAnsi="Arial" w:cs="Arial"/>
        </w:rPr>
        <w:t>amalgamated</w:t>
      </w:r>
      <w:r w:rsidRPr="46E66690">
        <w:rPr>
          <w:rFonts w:ascii="Arial" w:hAnsi="Arial" w:cs="Arial"/>
        </w:rPr>
        <w:t xml:space="preserve"> and No 121- 123 also developing</w:t>
      </w:r>
      <w:r w:rsidR="03771B30" w:rsidRPr="46E66690">
        <w:rPr>
          <w:rFonts w:ascii="Arial" w:hAnsi="Arial" w:cs="Arial"/>
        </w:rPr>
        <w:t xml:space="preserve">, the impact of a 7 storey </w:t>
      </w:r>
      <w:r w:rsidR="7F8B0461" w:rsidRPr="46E66690">
        <w:rPr>
          <w:rFonts w:ascii="Arial" w:hAnsi="Arial" w:cs="Arial"/>
        </w:rPr>
        <w:t>development</w:t>
      </w:r>
      <w:r w:rsidR="03771B30" w:rsidRPr="46E66690">
        <w:rPr>
          <w:rFonts w:ascii="Arial" w:hAnsi="Arial" w:cs="Arial"/>
        </w:rPr>
        <w:t xml:space="preserve"> on the Rose </w:t>
      </w:r>
      <w:r w:rsidR="3991FB3A" w:rsidRPr="46E66690">
        <w:rPr>
          <w:rFonts w:ascii="Arial" w:hAnsi="Arial" w:cs="Arial"/>
        </w:rPr>
        <w:t>G</w:t>
      </w:r>
      <w:r w:rsidR="03771B30" w:rsidRPr="46E66690">
        <w:rPr>
          <w:rFonts w:ascii="Arial" w:hAnsi="Arial" w:cs="Arial"/>
        </w:rPr>
        <w:t>ardens i</w:t>
      </w:r>
      <w:r w:rsidR="63B96094" w:rsidRPr="46E66690">
        <w:rPr>
          <w:rFonts w:ascii="Arial" w:hAnsi="Arial" w:cs="Arial"/>
        </w:rPr>
        <w:t xml:space="preserve">n terms of overshadowing </w:t>
      </w:r>
      <w:r w:rsidR="5E546374" w:rsidRPr="46E66690">
        <w:rPr>
          <w:rFonts w:ascii="Arial" w:hAnsi="Arial" w:cs="Arial"/>
        </w:rPr>
        <w:t>i</w:t>
      </w:r>
      <w:r w:rsidR="03771B30" w:rsidRPr="46E66690">
        <w:rPr>
          <w:rFonts w:ascii="Arial" w:hAnsi="Arial" w:cs="Arial"/>
        </w:rPr>
        <w:t xml:space="preserve">s shown in </w:t>
      </w:r>
      <w:r w:rsidR="03771B30" w:rsidRPr="46E66690">
        <w:rPr>
          <w:rFonts w:ascii="Arial" w:hAnsi="Arial" w:cs="Arial"/>
          <w:b/>
          <w:bCs/>
        </w:rPr>
        <w:t>Attachment 6.</w:t>
      </w:r>
      <w:r w:rsidRPr="46E66690">
        <w:rPr>
          <w:rFonts w:ascii="Arial" w:hAnsi="Arial" w:cs="Arial"/>
        </w:rPr>
        <w:t xml:space="preserve"> </w:t>
      </w:r>
      <w:r w:rsidRPr="46E66690">
        <w:rPr>
          <w:rFonts w:ascii="Arial" w:hAnsi="Arial" w:cs="Arial"/>
          <w:color w:val="244061" w:themeColor="accent1" w:themeShade="80"/>
        </w:rPr>
        <w:t xml:space="preserve"> </w:t>
      </w:r>
      <w:r w:rsidR="059AE13C" w:rsidRPr="46E66690">
        <w:rPr>
          <w:rFonts w:ascii="Arial" w:hAnsi="Arial" w:cs="Arial"/>
          <w:color w:val="244061" w:themeColor="accent1" w:themeShade="80"/>
        </w:rPr>
        <w:t xml:space="preserve"> </w:t>
      </w:r>
    </w:p>
    <w:p w14:paraId="103260DE" w14:textId="222773AC" w:rsidR="683AE4E7" w:rsidRDefault="683AE4E7" w:rsidP="683AE4E7">
      <w:pPr>
        <w:ind w:left="-284" w:right="-238"/>
        <w:jc w:val="both"/>
        <w:rPr>
          <w:rFonts w:ascii="Arial" w:hAnsi="Arial" w:cs="Arial"/>
        </w:rPr>
      </w:pPr>
    </w:p>
    <w:p w14:paraId="4A474413" w14:textId="77777777" w:rsidR="76DEFA76" w:rsidRDefault="76DEFA76" w:rsidP="683AE4E7">
      <w:pPr>
        <w:ind w:left="-284" w:right="46"/>
        <w:jc w:val="both"/>
        <w:rPr>
          <w:rFonts w:ascii="Arial" w:eastAsia="Calibri" w:hAnsi="Arial" w:cs="Arial"/>
          <w:b/>
          <w:bCs/>
          <w:color w:val="17365D" w:themeColor="text2" w:themeShade="BF"/>
        </w:rPr>
      </w:pPr>
      <w:r w:rsidRPr="683AE4E7">
        <w:rPr>
          <w:rFonts w:ascii="Arial" w:eastAsia="Calibri" w:hAnsi="Arial" w:cs="Arial"/>
          <w:b/>
          <w:bCs/>
          <w:color w:val="17365D" w:themeColor="text2" w:themeShade="BF"/>
        </w:rPr>
        <w:t>Question</w:t>
      </w:r>
    </w:p>
    <w:p w14:paraId="723542E7" w14:textId="2A4E2049" w:rsidR="00C61CFC" w:rsidRDefault="76DEFA76" w:rsidP="00C61CFC">
      <w:pPr>
        <w:ind w:left="-284" w:right="-238"/>
        <w:jc w:val="both"/>
        <w:rPr>
          <w:rFonts w:ascii="Arial" w:hAnsi="Arial" w:cs="Arial"/>
        </w:rPr>
      </w:pPr>
      <w:bookmarkStart w:id="34" w:name="_Hlk135298069"/>
      <w:r w:rsidRPr="683AE4E7">
        <w:rPr>
          <w:rFonts w:ascii="Arial" w:hAnsi="Arial" w:cs="Arial"/>
        </w:rPr>
        <w:t>C</w:t>
      </w:r>
      <w:r w:rsidR="00A968D8">
        <w:rPr>
          <w:rFonts w:ascii="Arial" w:hAnsi="Arial" w:cs="Arial"/>
        </w:rPr>
        <w:t>ouncillo</w:t>
      </w:r>
      <w:r w:rsidRPr="683AE4E7">
        <w:rPr>
          <w:rFonts w:ascii="Arial" w:hAnsi="Arial" w:cs="Arial"/>
        </w:rPr>
        <w:t>r</w:t>
      </w:r>
      <w:bookmarkEnd w:id="34"/>
      <w:r w:rsidRPr="683AE4E7">
        <w:rPr>
          <w:rFonts w:ascii="Arial" w:hAnsi="Arial" w:cs="Arial"/>
        </w:rPr>
        <w:t xml:space="preserve"> Smyth - </w:t>
      </w:r>
      <w:r w:rsidR="00C61CFC" w:rsidRPr="683AE4E7">
        <w:rPr>
          <w:rFonts w:ascii="Arial" w:hAnsi="Arial" w:cs="Arial"/>
        </w:rPr>
        <w:t xml:space="preserve">83, 85 &amp; 87 Boronia – have they been amalgamated? </w:t>
      </w:r>
    </w:p>
    <w:p w14:paraId="618C02D2" w14:textId="1BDD2A27" w:rsidR="683AE4E7" w:rsidRDefault="683AE4E7" w:rsidP="683AE4E7">
      <w:pPr>
        <w:ind w:left="-284" w:right="-238"/>
        <w:jc w:val="both"/>
        <w:rPr>
          <w:rFonts w:ascii="Arial" w:hAnsi="Arial" w:cs="Arial"/>
        </w:rPr>
      </w:pPr>
    </w:p>
    <w:p w14:paraId="46A32365" w14:textId="77777777" w:rsidR="00302871" w:rsidRPr="00C61CFC" w:rsidRDefault="00302871" w:rsidP="00302871">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78D0C895" w14:textId="5335069E" w:rsidR="00302871" w:rsidRDefault="38AC5695" w:rsidP="683AE4E7">
      <w:pPr>
        <w:ind w:left="-284" w:right="-238"/>
        <w:jc w:val="both"/>
        <w:rPr>
          <w:rFonts w:ascii="Arial" w:hAnsi="Arial" w:cs="Arial"/>
        </w:rPr>
      </w:pPr>
      <w:r w:rsidRPr="683AE4E7">
        <w:rPr>
          <w:rFonts w:ascii="Arial" w:eastAsia="Arial" w:hAnsi="Arial" w:cs="Arial"/>
          <w:szCs w:val="24"/>
        </w:rPr>
        <w:t>The lot known as 83-85 Stirling Highway is showing as a single lot (No. 83 Stirling Highway) on the City’s mapping systems, which takes information from Landgate.</w:t>
      </w:r>
    </w:p>
    <w:p w14:paraId="215BE62A" w14:textId="369D9E7F" w:rsidR="00302871" w:rsidRDefault="00302871" w:rsidP="683AE4E7">
      <w:pPr>
        <w:ind w:left="-284" w:right="-238"/>
        <w:jc w:val="both"/>
        <w:rPr>
          <w:rFonts w:ascii="Arial" w:hAnsi="Arial" w:cs="Arial"/>
          <w:kern w:val="28"/>
        </w:rPr>
      </w:pPr>
    </w:p>
    <w:p w14:paraId="6849D278" w14:textId="77777777" w:rsidR="00302871" w:rsidRDefault="00302871" w:rsidP="00302871">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6FFC7103" w14:textId="77777777" w:rsidR="00C61CFC" w:rsidRDefault="00C61CFC" w:rsidP="00C61CFC">
      <w:pPr>
        <w:ind w:left="-284" w:right="-238"/>
        <w:jc w:val="both"/>
        <w:rPr>
          <w:rFonts w:ascii="Arial" w:hAnsi="Arial" w:cs="Arial"/>
          <w:kern w:val="28"/>
        </w:rPr>
      </w:pPr>
      <w:r w:rsidRPr="3DE8AF3C">
        <w:rPr>
          <w:rFonts w:ascii="Arial" w:hAnsi="Arial" w:cs="Arial"/>
          <w:kern w:val="28"/>
        </w:rPr>
        <w:t xml:space="preserve">Councillor Coghlan - With respect to the Rose Garden, is it the roses that are heritage listed? </w:t>
      </w:r>
    </w:p>
    <w:p w14:paraId="42887640" w14:textId="59F19710" w:rsidR="00C61CFC" w:rsidRDefault="00C61CFC" w:rsidP="00C61CFC">
      <w:pPr>
        <w:ind w:left="-284" w:right="-238"/>
        <w:jc w:val="both"/>
        <w:rPr>
          <w:rFonts w:ascii="Arial" w:hAnsi="Arial" w:cs="Arial"/>
          <w:caps/>
          <w:color w:val="17365D" w:themeColor="text2" w:themeShade="BF"/>
        </w:rPr>
      </w:pPr>
    </w:p>
    <w:p w14:paraId="5AC66136" w14:textId="77777777" w:rsidR="00C61CFC" w:rsidRPr="00C61CFC" w:rsidRDefault="00C61CFC" w:rsidP="00C61CFC">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1A01A4F8" w14:textId="66062600" w:rsidR="659CBDB1" w:rsidRDefault="659CBDB1" w:rsidP="683AE4E7">
      <w:pPr>
        <w:ind w:left="-284" w:right="-238"/>
        <w:jc w:val="both"/>
        <w:rPr>
          <w:rFonts w:ascii="Arial" w:eastAsia="Arial" w:hAnsi="Arial" w:cs="Arial"/>
          <w:szCs w:val="24"/>
        </w:rPr>
      </w:pPr>
      <w:r w:rsidRPr="683AE4E7">
        <w:rPr>
          <w:rFonts w:ascii="Arial" w:eastAsia="Arial" w:hAnsi="Arial" w:cs="Arial"/>
          <w:szCs w:val="24"/>
        </w:rPr>
        <w:t>The Peace Memorial Rose Gardens are listed on the State Heritage Register</w:t>
      </w:r>
      <w:r w:rsidR="3F0CCC08" w:rsidRPr="683AE4E7">
        <w:rPr>
          <w:rFonts w:ascii="Arial" w:eastAsia="Arial" w:hAnsi="Arial" w:cs="Arial"/>
          <w:szCs w:val="24"/>
        </w:rPr>
        <w:t xml:space="preserve">, the place </w:t>
      </w:r>
      <w:r w:rsidRPr="683AE4E7">
        <w:rPr>
          <w:rFonts w:ascii="Arial" w:eastAsia="Arial" w:hAnsi="Arial" w:cs="Arial"/>
          <w:szCs w:val="24"/>
        </w:rPr>
        <w:t>has cultural heritage significance for the following reasons:</w:t>
      </w:r>
    </w:p>
    <w:p w14:paraId="37459748" w14:textId="41FEA7E1" w:rsidR="683AE4E7" w:rsidRDefault="683AE4E7" w:rsidP="683AE4E7">
      <w:pPr>
        <w:ind w:left="-284" w:right="-238"/>
        <w:jc w:val="both"/>
        <w:rPr>
          <w:rFonts w:ascii="Arial" w:eastAsia="Arial" w:hAnsi="Arial" w:cs="Arial"/>
          <w:szCs w:val="24"/>
        </w:rPr>
      </w:pPr>
    </w:p>
    <w:p w14:paraId="7C06D914" w14:textId="78F48DEE" w:rsidR="659CBDB1" w:rsidRDefault="659CBDB1" w:rsidP="001F6129">
      <w:pPr>
        <w:pStyle w:val="ListParagraph"/>
        <w:numPr>
          <w:ilvl w:val="0"/>
          <w:numId w:val="15"/>
        </w:numPr>
        <w:ind w:left="284" w:hanging="568"/>
        <w:jc w:val="both"/>
        <w:rPr>
          <w:rFonts w:ascii="Arial" w:eastAsia="Arial" w:hAnsi="Arial" w:cs="Arial"/>
          <w:szCs w:val="24"/>
        </w:rPr>
      </w:pPr>
      <w:r w:rsidRPr="683AE4E7">
        <w:rPr>
          <w:rFonts w:ascii="Arial" w:eastAsia="Arial" w:hAnsi="Arial" w:cs="Arial"/>
          <w:szCs w:val="24"/>
        </w:rPr>
        <w:t>the place is rare as one of the earliest, and the largest and best known commemorative rose garden in Western Australia, dedicated to those who died in World War Two and to peace;</w:t>
      </w:r>
    </w:p>
    <w:p w14:paraId="08944DFB" w14:textId="487C4520" w:rsidR="659CBDB1" w:rsidRDefault="659CBDB1" w:rsidP="001F6129">
      <w:pPr>
        <w:pStyle w:val="ListParagraph"/>
        <w:numPr>
          <w:ilvl w:val="0"/>
          <w:numId w:val="15"/>
        </w:numPr>
        <w:ind w:left="284" w:hanging="568"/>
        <w:jc w:val="both"/>
        <w:rPr>
          <w:rFonts w:ascii="Arial" w:eastAsia="Arial" w:hAnsi="Arial" w:cs="Arial"/>
          <w:szCs w:val="24"/>
        </w:rPr>
      </w:pPr>
      <w:r w:rsidRPr="683AE4E7">
        <w:rPr>
          <w:rFonts w:ascii="Arial" w:eastAsia="Arial" w:hAnsi="Arial" w:cs="Arial"/>
          <w:szCs w:val="24"/>
        </w:rPr>
        <w:t>the rose garden was intended as a State Memorial, and commemorates service-people from throughout the State;</w:t>
      </w:r>
    </w:p>
    <w:p w14:paraId="1D7C4E18" w14:textId="6F9724EC" w:rsidR="659CBDB1" w:rsidRDefault="659CBDB1" w:rsidP="001F6129">
      <w:pPr>
        <w:pStyle w:val="ListParagraph"/>
        <w:numPr>
          <w:ilvl w:val="0"/>
          <w:numId w:val="15"/>
        </w:numPr>
        <w:ind w:left="284" w:hanging="568"/>
        <w:jc w:val="both"/>
        <w:rPr>
          <w:rFonts w:ascii="Arial" w:eastAsia="Arial" w:hAnsi="Arial" w:cs="Arial"/>
          <w:szCs w:val="24"/>
        </w:rPr>
      </w:pPr>
      <w:r w:rsidRPr="683AE4E7">
        <w:rPr>
          <w:rFonts w:ascii="Arial" w:eastAsia="Arial" w:hAnsi="Arial" w:cs="Arial"/>
          <w:szCs w:val="24"/>
        </w:rPr>
        <w:t>the place is highly valued by the community for social, cultural, spiritual and aesthetic reasons, as a landmark visible reminder and</w:t>
      </w:r>
      <w:r w:rsidRPr="683AE4E7">
        <w:rPr>
          <w:rFonts w:ascii="Calibri" w:eastAsia="Calibri" w:hAnsi="Calibri" w:cs="Calibri"/>
          <w:sz w:val="22"/>
          <w:szCs w:val="22"/>
        </w:rPr>
        <w:t xml:space="preserve"> </w:t>
      </w:r>
      <w:r w:rsidRPr="683AE4E7">
        <w:rPr>
          <w:rFonts w:ascii="Arial" w:eastAsia="Arial" w:hAnsi="Arial" w:cs="Arial"/>
          <w:szCs w:val="24"/>
        </w:rPr>
        <w:t>commemoration of the sacrifice made by those who fought in World War</w:t>
      </w:r>
      <w:r w:rsidR="00997509">
        <w:rPr>
          <w:rFonts w:ascii="Arial" w:eastAsia="Arial" w:hAnsi="Arial" w:cs="Arial"/>
          <w:szCs w:val="24"/>
        </w:rPr>
        <w:t xml:space="preserve"> </w:t>
      </w:r>
      <w:r w:rsidRPr="683AE4E7">
        <w:rPr>
          <w:rFonts w:ascii="Arial" w:eastAsia="Arial" w:hAnsi="Arial" w:cs="Arial"/>
          <w:szCs w:val="24"/>
        </w:rPr>
        <w:t>Two, and for its contribution to the community’s sense of place; and,</w:t>
      </w:r>
    </w:p>
    <w:p w14:paraId="3DF2629E" w14:textId="2250B313" w:rsidR="659CBDB1" w:rsidRDefault="659CBDB1" w:rsidP="001F6129">
      <w:pPr>
        <w:pStyle w:val="ListParagraph"/>
        <w:numPr>
          <w:ilvl w:val="0"/>
          <w:numId w:val="15"/>
        </w:numPr>
        <w:ind w:left="284" w:hanging="568"/>
        <w:jc w:val="both"/>
        <w:rPr>
          <w:rFonts w:ascii="Arial" w:eastAsia="Arial" w:hAnsi="Arial" w:cs="Arial"/>
          <w:szCs w:val="24"/>
        </w:rPr>
      </w:pPr>
      <w:r w:rsidRPr="683AE4E7">
        <w:rPr>
          <w:rFonts w:ascii="Arial" w:eastAsia="Arial" w:hAnsi="Arial" w:cs="Arial"/>
          <w:szCs w:val="24"/>
        </w:rPr>
        <w:t>it has associations with the National Rose Society, in particular past president, Charles Frost, who initiated the idea; with architect, W.G.Bennett who undertook the original design; and with John Charles Smith, Mayor of Nedlands (1954-64, 1967-79).</w:t>
      </w:r>
    </w:p>
    <w:p w14:paraId="457705A1" w14:textId="2146DCAF" w:rsidR="683AE4E7" w:rsidRDefault="683AE4E7" w:rsidP="683AE4E7">
      <w:pPr>
        <w:ind w:left="-284" w:right="-238"/>
        <w:jc w:val="both"/>
        <w:rPr>
          <w:rFonts w:ascii="Arial" w:hAnsi="Arial" w:cs="Arial"/>
          <w:b/>
          <w:bCs/>
          <w:color w:val="244061" w:themeColor="accent1" w:themeShade="80"/>
        </w:rPr>
      </w:pPr>
    </w:p>
    <w:p w14:paraId="5F0B4980" w14:textId="77777777" w:rsidR="00302871" w:rsidRDefault="00302871" w:rsidP="00302871">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082D6054" w14:textId="5B5F4431" w:rsidR="00C61CFC" w:rsidRDefault="00A968D8" w:rsidP="00C61CFC">
      <w:pPr>
        <w:ind w:left="-284" w:right="-238"/>
        <w:jc w:val="both"/>
        <w:rPr>
          <w:rFonts w:ascii="Arial" w:hAnsi="Arial" w:cs="Arial"/>
        </w:rPr>
      </w:pPr>
      <w:r w:rsidRPr="00A968D8">
        <w:rPr>
          <w:rFonts w:ascii="Arial" w:hAnsi="Arial" w:cs="Arial"/>
        </w:rPr>
        <w:t>Councillor</w:t>
      </w:r>
      <w:r w:rsidR="0E075990" w:rsidRPr="683AE4E7">
        <w:rPr>
          <w:rFonts w:ascii="Arial" w:hAnsi="Arial" w:cs="Arial"/>
        </w:rPr>
        <w:t xml:space="preserve"> Coghlan - </w:t>
      </w:r>
      <w:r w:rsidR="00C61CFC" w:rsidRPr="683AE4E7">
        <w:rPr>
          <w:rFonts w:ascii="Arial" w:hAnsi="Arial" w:cs="Arial"/>
        </w:rPr>
        <w:t xml:space="preserve">Can we obtain current traffic counts on Stirling Highway for 7 days per week? </w:t>
      </w:r>
    </w:p>
    <w:p w14:paraId="4FD51948" w14:textId="581BC961" w:rsidR="00C61CFC" w:rsidRDefault="00C61CFC" w:rsidP="00C61CFC">
      <w:pPr>
        <w:ind w:left="-284" w:right="-238"/>
        <w:jc w:val="both"/>
        <w:rPr>
          <w:rFonts w:ascii="Arial" w:hAnsi="Arial" w:cs="Arial"/>
        </w:rPr>
      </w:pPr>
    </w:p>
    <w:p w14:paraId="2BFC03AC" w14:textId="77777777"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3D37C3C9" w14:textId="77777777" w:rsidR="00C61CFC" w:rsidRDefault="00C61CFC" w:rsidP="00C61CFC">
      <w:pPr>
        <w:ind w:left="-284" w:right="-238"/>
        <w:jc w:val="both"/>
        <w:rPr>
          <w:rFonts w:ascii="Arial" w:hAnsi="Arial" w:cs="Arial"/>
        </w:rPr>
      </w:pPr>
      <w:r w:rsidRPr="7B77A691">
        <w:rPr>
          <w:rFonts w:ascii="Arial" w:hAnsi="Arial" w:cs="Arial"/>
        </w:rPr>
        <w:t xml:space="preserve">Main Roads Western Australia traffic count data has been obtained and a comparison of recent years undertaken. Due to COVID, and the lack of a post COVID dataset, consideration was given to numbers over the past four years. </w:t>
      </w:r>
    </w:p>
    <w:p w14:paraId="1F5ECDB0" w14:textId="77777777" w:rsidR="00C61CFC" w:rsidRDefault="00C61CFC" w:rsidP="00C61CFC">
      <w:pPr>
        <w:ind w:left="-284" w:right="-238"/>
        <w:jc w:val="both"/>
        <w:rPr>
          <w:rFonts w:ascii="Arial" w:hAnsi="Arial" w:cs="Arial"/>
        </w:rPr>
      </w:pPr>
    </w:p>
    <w:p w14:paraId="1305A059" w14:textId="77777777" w:rsidR="00C61CFC" w:rsidRDefault="00C61CFC" w:rsidP="00C61CFC">
      <w:pPr>
        <w:ind w:left="-284" w:right="-238"/>
        <w:jc w:val="both"/>
        <w:rPr>
          <w:rFonts w:ascii="Arial" w:hAnsi="Arial" w:cs="Arial"/>
        </w:rPr>
      </w:pPr>
      <w:r w:rsidRPr="3A772F50">
        <w:rPr>
          <w:rFonts w:ascii="Arial" w:hAnsi="Arial" w:cs="Arial"/>
        </w:rPr>
        <w:t>On average Pre-COVID – Stirling Highway carries approximately 38,000 vehicles a day in both directions during the week. This figure reduces on the weekend by approximately 12% on Saturday and 33% on Sundays.</w:t>
      </w:r>
    </w:p>
    <w:p w14:paraId="59E52DC7" w14:textId="77777777" w:rsidR="00C61CFC" w:rsidRDefault="00C61CFC" w:rsidP="00C61CFC">
      <w:pPr>
        <w:ind w:left="-284" w:right="-238"/>
        <w:rPr>
          <w:rFonts w:ascii="Arial" w:hAnsi="Arial" w:cs="Arial"/>
        </w:rPr>
      </w:pPr>
    </w:p>
    <w:p w14:paraId="481A1504" w14:textId="77777777" w:rsidR="00C61CFC" w:rsidRDefault="00C61CFC" w:rsidP="00C61CFC">
      <w:pPr>
        <w:ind w:left="-284" w:right="-238"/>
        <w:jc w:val="both"/>
        <w:rPr>
          <w:rFonts w:ascii="Arial" w:hAnsi="Arial" w:cs="Arial"/>
        </w:rPr>
      </w:pPr>
      <w:r w:rsidRPr="5C57EC7D">
        <w:rPr>
          <w:rFonts w:ascii="Arial" w:hAnsi="Arial" w:cs="Arial"/>
        </w:rPr>
        <w:t>More recent counts during the latter phases of COVID indicate approximately 36,000 vehicles per weekday. No data collection was undertaken for weekends – but a similar percentage reduction could be expected.</w:t>
      </w:r>
    </w:p>
    <w:p w14:paraId="448519DF" w14:textId="76B49FE4" w:rsidR="5C57EC7D" w:rsidRDefault="5C57EC7D" w:rsidP="5C57EC7D">
      <w:pPr>
        <w:ind w:left="-284" w:right="-238"/>
        <w:jc w:val="both"/>
        <w:rPr>
          <w:rFonts w:ascii="Arial" w:hAnsi="Arial" w:cs="Arial"/>
          <w:b/>
          <w:bCs/>
        </w:rPr>
      </w:pPr>
    </w:p>
    <w:p w14:paraId="6DC5364C" w14:textId="748F2D49" w:rsidR="1EE9F7DB" w:rsidRDefault="70CF1F47" w:rsidP="5C57EC7D">
      <w:pPr>
        <w:ind w:left="-284" w:right="-238"/>
        <w:jc w:val="both"/>
        <w:rPr>
          <w:rFonts w:ascii="Arial" w:hAnsi="Arial" w:cs="Arial"/>
          <w:b/>
          <w:bCs/>
        </w:rPr>
      </w:pPr>
      <w:r w:rsidRPr="166E2F94">
        <w:rPr>
          <w:rFonts w:ascii="Arial" w:hAnsi="Arial" w:cs="Arial"/>
          <w:b/>
          <w:bCs/>
        </w:rPr>
        <w:t>Revised Officer recommendation</w:t>
      </w:r>
    </w:p>
    <w:p w14:paraId="2EC7DB86" w14:textId="6BEE6293" w:rsidR="166E2F94" w:rsidRDefault="166E2F94" w:rsidP="166E2F94">
      <w:pPr>
        <w:ind w:left="-284" w:right="-238"/>
        <w:jc w:val="both"/>
        <w:rPr>
          <w:rFonts w:ascii="Arial" w:hAnsi="Arial" w:cs="Arial"/>
        </w:rPr>
      </w:pPr>
    </w:p>
    <w:p w14:paraId="29059CFE" w14:textId="0D5F96AD" w:rsidR="464044B0" w:rsidRDefault="7B523D65" w:rsidP="166E2F94">
      <w:pPr>
        <w:ind w:left="-284" w:right="-238"/>
        <w:jc w:val="both"/>
        <w:rPr>
          <w:rFonts w:ascii="Arial" w:eastAsia="Arial" w:hAnsi="Arial" w:cs="Arial"/>
        </w:rPr>
      </w:pPr>
      <w:r w:rsidRPr="6D1D4592">
        <w:rPr>
          <w:rFonts w:ascii="Arial" w:hAnsi="Arial" w:cs="Arial"/>
        </w:rPr>
        <w:t>At the Agenda forum meeting there was discussion in relation to why change some of the existing Mixe</w:t>
      </w:r>
      <w:r w:rsidR="1CB3B20C" w:rsidRPr="6D1D4592">
        <w:rPr>
          <w:rFonts w:ascii="Arial" w:hAnsi="Arial" w:cs="Arial"/>
        </w:rPr>
        <w:t>d-U</w:t>
      </w:r>
      <w:r w:rsidRPr="6D1D4592">
        <w:rPr>
          <w:rFonts w:ascii="Arial" w:hAnsi="Arial" w:cs="Arial"/>
        </w:rPr>
        <w:t xml:space="preserve">se </w:t>
      </w:r>
      <w:r w:rsidR="209C2133" w:rsidRPr="6D1D4592">
        <w:rPr>
          <w:rFonts w:ascii="Arial" w:hAnsi="Arial" w:cs="Arial"/>
        </w:rPr>
        <w:t>zoning</w:t>
      </w:r>
      <w:r w:rsidRPr="6D1D4592">
        <w:rPr>
          <w:rFonts w:ascii="Arial" w:hAnsi="Arial" w:cs="Arial"/>
        </w:rPr>
        <w:t xml:space="preserve"> to </w:t>
      </w:r>
      <w:r w:rsidR="3BAD0235" w:rsidRPr="6D1D4592">
        <w:rPr>
          <w:rFonts w:ascii="Arial" w:hAnsi="Arial" w:cs="Arial"/>
        </w:rPr>
        <w:t>Residential</w:t>
      </w:r>
      <w:r w:rsidRPr="6D1D4592">
        <w:rPr>
          <w:rFonts w:ascii="Arial" w:hAnsi="Arial" w:cs="Arial"/>
        </w:rPr>
        <w:t>. The basis of this decision is that t</w:t>
      </w:r>
      <w:r w:rsidRPr="6D1D4592">
        <w:rPr>
          <w:rFonts w:ascii="Arial" w:eastAsia="Arial" w:hAnsi="Arial" w:cs="Arial"/>
        </w:rPr>
        <w:t>he overall intent is to create a series of higher intensity and lower intensity nodes along Stirling Highway. Key advantages with the nodal scenario were seen as being:</w:t>
      </w:r>
    </w:p>
    <w:p w14:paraId="17CA7ABD" w14:textId="77777777" w:rsidR="00A968D8" w:rsidRDefault="00A968D8" w:rsidP="166E2F94">
      <w:pPr>
        <w:ind w:left="-284" w:right="-238"/>
        <w:jc w:val="both"/>
        <w:rPr>
          <w:rFonts w:ascii="Arial" w:eastAsia="Arial" w:hAnsi="Arial" w:cs="Arial"/>
        </w:rPr>
      </w:pPr>
    </w:p>
    <w:p w14:paraId="33B270A6" w14:textId="5F28BC39" w:rsidR="464044B0" w:rsidRDefault="7B90690E" w:rsidP="001F6129">
      <w:pPr>
        <w:pStyle w:val="ListParagraph"/>
        <w:numPr>
          <w:ilvl w:val="0"/>
          <w:numId w:val="15"/>
        </w:numPr>
        <w:ind w:left="284" w:hanging="568"/>
        <w:jc w:val="both"/>
        <w:rPr>
          <w:rFonts w:ascii="Arial" w:eastAsia="Arial" w:hAnsi="Arial" w:cs="Arial"/>
          <w:szCs w:val="24"/>
        </w:rPr>
      </w:pPr>
      <w:r w:rsidRPr="0B760287">
        <w:rPr>
          <w:rFonts w:ascii="Arial" w:eastAsia="Arial" w:hAnsi="Arial" w:cs="Arial"/>
          <w:szCs w:val="24"/>
        </w:rPr>
        <w:t xml:space="preserve">Creation of distinct local centres and a concentration of activity; </w:t>
      </w:r>
    </w:p>
    <w:p w14:paraId="787DD414" w14:textId="23BC1F72" w:rsidR="464044B0" w:rsidRDefault="7B90690E" w:rsidP="001F6129">
      <w:pPr>
        <w:pStyle w:val="ListParagraph"/>
        <w:numPr>
          <w:ilvl w:val="0"/>
          <w:numId w:val="15"/>
        </w:numPr>
        <w:ind w:left="284" w:hanging="568"/>
        <w:jc w:val="both"/>
        <w:rPr>
          <w:rFonts w:ascii="Arial" w:eastAsia="Arial" w:hAnsi="Arial" w:cs="Arial"/>
          <w:szCs w:val="24"/>
        </w:rPr>
      </w:pPr>
      <w:r w:rsidRPr="0B760287">
        <w:rPr>
          <w:rFonts w:ascii="Arial" w:eastAsia="Arial" w:hAnsi="Arial" w:cs="Arial"/>
          <w:szCs w:val="24"/>
        </w:rPr>
        <w:t xml:space="preserve">Limit highest density to existing/proposed hubs; </w:t>
      </w:r>
    </w:p>
    <w:p w14:paraId="7E83EE80" w14:textId="24D93022" w:rsidR="464044B0" w:rsidRDefault="7B90690E" w:rsidP="001F6129">
      <w:pPr>
        <w:pStyle w:val="ListParagraph"/>
        <w:numPr>
          <w:ilvl w:val="0"/>
          <w:numId w:val="15"/>
        </w:numPr>
        <w:ind w:left="284" w:hanging="568"/>
        <w:jc w:val="both"/>
        <w:rPr>
          <w:rFonts w:ascii="Arial" w:eastAsia="Arial" w:hAnsi="Arial" w:cs="Arial"/>
          <w:szCs w:val="24"/>
        </w:rPr>
      </w:pPr>
      <w:r w:rsidRPr="0B760287">
        <w:rPr>
          <w:rFonts w:ascii="Arial" w:eastAsia="Arial" w:hAnsi="Arial" w:cs="Arial"/>
          <w:szCs w:val="24"/>
        </w:rPr>
        <w:t xml:space="preserve">Diversity and visual interest; and </w:t>
      </w:r>
    </w:p>
    <w:p w14:paraId="2C4F0127" w14:textId="127788E8" w:rsidR="464044B0" w:rsidRDefault="4D7D0940" w:rsidP="001F6129">
      <w:pPr>
        <w:pStyle w:val="ListParagraph"/>
        <w:numPr>
          <w:ilvl w:val="0"/>
          <w:numId w:val="15"/>
        </w:numPr>
        <w:ind w:left="284" w:hanging="568"/>
        <w:jc w:val="both"/>
        <w:rPr>
          <w:rFonts w:ascii="Arial" w:eastAsia="Arial" w:hAnsi="Arial" w:cs="Arial"/>
        </w:rPr>
      </w:pPr>
      <w:r w:rsidRPr="166E2F94">
        <w:rPr>
          <w:rFonts w:ascii="Arial" w:eastAsia="Arial" w:hAnsi="Arial" w:cs="Arial"/>
        </w:rPr>
        <w:t>Proposed heights work well with topography.</w:t>
      </w:r>
    </w:p>
    <w:p w14:paraId="104271C2" w14:textId="4DBF9DE9" w:rsidR="464044B0" w:rsidRDefault="464044B0" w:rsidP="166E2F94">
      <w:pPr>
        <w:jc w:val="both"/>
        <w:rPr>
          <w:rFonts w:ascii="Arial" w:eastAsia="Arial" w:hAnsi="Arial" w:cs="Arial"/>
        </w:rPr>
      </w:pPr>
    </w:p>
    <w:p w14:paraId="1395E737" w14:textId="49396858" w:rsidR="464044B0" w:rsidRDefault="4D7D0940" w:rsidP="00A968D8">
      <w:pPr>
        <w:ind w:left="-284"/>
        <w:jc w:val="both"/>
        <w:rPr>
          <w:rFonts w:ascii="Arial" w:eastAsia="Arial" w:hAnsi="Arial" w:cs="Arial"/>
          <w:szCs w:val="24"/>
        </w:rPr>
      </w:pPr>
      <w:r w:rsidRPr="166E2F94">
        <w:rPr>
          <w:rFonts w:ascii="Arial" w:eastAsia="Arial" w:hAnsi="Arial" w:cs="Arial"/>
        </w:rPr>
        <w:t>Changing the zoning from Mixed Use to Residential around the Neighbourhood Centre is intended to bring more residents into the area without detracting from the shops and services within the Neighbourhood Centre zone. The rezoning intends to focus non-residential uses within the Neighbourhood Centre zone to encourage a critical mass of local services and shops. Having fewer centralised nodes will focus trips and parking demand, and encourage a conglomeration of uses. It may also serve to enhance the Neighbourhood Centre as an entertainment and dining destination.</w:t>
      </w:r>
    </w:p>
    <w:p w14:paraId="79FF1014" w14:textId="21A030F7" w:rsidR="166E2F94" w:rsidRDefault="166E2F94" w:rsidP="166E2F94">
      <w:pPr>
        <w:jc w:val="both"/>
        <w:rPr>
          <w:rFonts w:ascii="Arial" w:eastAsia="Arial" w:hAnsi="Arial" w:cs="Arial"/>
        </w:rPr>
      </w:pPr>
    </w:p>
    <w:p w14:paraId="6EE7B658" w14:textId="31D36F17" w:rsidR="25CF06D0" w:rsidRDefault="280F4D8F" w:rsidP="00A968D8">
      <w:pPr>
        <w:ind w:left="-284"/>
        <w:jc w:val="both"/>
        <w:rPr>
          <w:rFonts w:ascii="Arial" w:eastAsia="Arial" w:hAnsi="Arial" w:cs="Arial"/>
        </w:rPr>
      </w:pPr>
      <w:r w:rsidRPr="0997019F">
        <w:rPr>
          <w:rFonts w:ascii="Arial" w:eastAsia="Arial" w:hAnsi="Arial" w:cs="Arial"/>
        </w:rPr>
        <w:t xml:space="preserve">As part of this proposed change the </w:t>
      </w:r>
      <w:r w:rsidR="6D4CDCC2" w:rsidRPr="0997019F">
        <w:rPr>
          <w:rFonts w:ascii="Arial" w:eastAsia="Arial" w:hAnsi="Arial" w:cs="Arial"/>
        </w:rPr>
        <w:t xml:space="preserve">maisonette’s next the City’s administration building is proposed to become Residential </w:t>
      </w:r>
    </w:p>
    <w:p w14:paraId="0D2140BA" w14:textId="1581DD0C" w:rsidR="464044B0" w:rsidRDefault="464044B0" w:rsidP="00A968D8">
      <w:pPr>
        <w:ind w:left="-284" w:right="-238"/>
        <w:jc w:val="both"/>
        <w:rPr>
          <w:rFonts w:ascii="Arial" w:hAnsi="Arial" w:cs="Arial"/>
          <w:b/>
          <w:bCs/>
        </w:rPr>
      </w:pPr>
    </w:p>
    <w:p w14:paraId="4B6D6161" w14:textId="2FABAD60" w:rsidR="1EE9F7DB" w:rsidRDefault="7B796BC0" w:rsidP="00A968D8">
      <w:pPr>
        <w:ind w:left="-284" w:right="-238"/>
        <w:jc w:val="both"/>
        <w:rPr>
          <w:rFonts w:ascii="Arial" w:hAnsi="Arial" w:cs="Arial"/>
        </w:rPr>
      </w:pPr>
      <w:r w:rsidRPr="0084F81D">
        <w:rPr>
          <w:rFonts w:ascii="Arial" w:hAnsi="Arial" w:cs="Arial"/>
        </w:rPr>
        <w:t xml:space="preserve">Based on the questions raised by </w:t>
      </w:r>
      <w:r w:rsidR="00997509">
        <w:rPr>
          <w:rFonts w:ascii="Arial" w:hAnsi="Arial" w:cs="Arial"/>
        </w:rPr>
        <w:t xml:space="preserve">Councillor </w:t>
      </w:r>
      <w:r w:rsidRPr="0084F81D">
        <w:rPr>
          <w:rFonts w:ascii="Arial" w:hAnsi="Arial" w:cs="Arial"/>
        </w:rPr>
        <w:t xml:space="preserve">Smyth a revised officer </w:t>
      </w:r>
      <w:r w:rsidR="7C657894" w:rsidRPr="0084F81D">
        <w:rPr>
          <w:rFonts w:ascii="Arial" w:hAnsi="Arial" w:cs="Arial"/>
        </w:rPr>
        <w:t>recommendation</w:t>
      </w:r>
      <w:r w:rsidR="3C739916" w:rsidRPr="0084F81D">
        <w:rPr>
          <w:rFonts w:ascii="Arial" w:hAnsi="Arial" w:cs="Arial"/>
        </w:rPr>
        <w:t xml:space="preserve">, together with </w:t>
      </w:r>
      <w:r w:rsidRPr="0084F81D">
        <w:rPr>
          <w:rFonts w:ascii="Arial" w:hAnsi="Arial" w:cs="Arial"/>
        </w:rPr>
        <w:t xml:space="preserve"> and </w:t>
      </w:r>
      <w:r w:rsidR="7B5BB0D7" w:rsidRPr="0084F81D">
        <w:rPr>
          <w:rFonts w:ascii="Arial" w:hAnsi="Arial" w:cs="Arial"/>
        </w:rPr>
        <w:t>A</w:t>
      </w:r>
      <w:r w:rsidRPr="0084F81D">
        <w:rPr>
          <w:rFonts w:ascii="Arial" w:hAnsi="Arial" w:cs="Arial"/>
        </w:rPr>
        <w:t>ttachments</w:t>
      </w:r>
      <w:r w:rsidR="6F03A73C" w:rsidRPr="0084F81D">
        <w:rPr>
          <w:rFonts w:ascii="Arial" w:hAnsi="Arial" w:cs="Arial"/>
        </w:rPr>
        <w:t xml:space="preserve"> 3, 4 and 7</w:t>
      </w:r>
      <w:r w:rsidRPr="0084F81D">
        <w:rPr>
          <w:rFonts w:ascii="Arial" w:hAnsi="Arial" w:cs="Arial"/>
        </w:rPr>
        <w:t xml:space="preserve"> are provide</w:t>
      </w:r>
      <w:r w:rsidR="28BF15B2" w:rsidRPr="0084F81D">
        <w:rPr>
          <w:rFonts w:ascii="Arial" w:hAnsi="Arial" w:cs="Arial"/>
        </w:rPr>
        <w:t>d</w:t>
      </w:r>
      <w:r w:rsidRPr="0084F81D">
        <w:rPr>
          <w:rFonts w:ascii="Arial" w:hAnsi="Arial" w:cs="Arial"/>
        </w:rPr>
        <w:t xml:space="preserve"> to correct the errors identified. The revised officer </w:t>
      </w:r>
      <w:r w:rsidR="2EBC2F00" w:rsidRPr="0084F81D">
        <w:rPr>
          <w:rFonts w:ascii="Arial" w:hAnsi="Arial" w:cs="Arial"/>
        </w:rPr>
        <w:t>recommendation</w:t>
      </w:r>
      <w:r w:rsidRPr="0084F81D">
        <w:rPr>
          <w:rFonts w:ascii="Arial" w:hAnsi="Arial" w:cs="Arial"/>
        </w:rPr>
        <w:t xml:space="preserve"> is as follows:</w:t>
      </w:r>
    </w:p>
    <w:p w14:paraId="31CFBBE2" w14:textId="3C81C57E" w:rsidR="5C57EC7D" w:rsidRDefault="5C57EC7D" w:rsidP="5C57EC7D">
      <w:pPr>
        <w:ind w:left="-284" w:right="-238"/>
        <w:jc w:val="both"/>
        <w:rPr>
          <w:rFonts w:ascii="Arial" w:hAnsi="Arial" w:cs="Arial"/>
          <w:b/>
          <w:bCs/>
        </w:rPr>
      </w:pPr>
    </w:p>
    <w:p w14:paraId="7575017C" w14:textId="6BA70BB6" w:rsidR="19232C8E" w:rsidRDefault="19232C8E" w:rsidP="00A968D8">
      <w:pPr>
        <w:ind w:left="-284"/>
        <w:jc w:val="both"/>
      </w:pPr>
      <w:r w:rsidRPr="5C57EC7D">
        <w:rPr>
          <w:rFonts w:ascii="Arial" w:eastAsia="Arial" w:hAnsi="Arial" w:cs="Arial"/>
          <w:b/>
          <w:bCs/>
          <w:color w:val="244061" w:themeColor="accent1" w:themeShade="80"/>
          <w:szCs w:val="24"/>
        </w:rPr>
        <w:t>That Council:</w:t>
      </w:r>
    </w:p>
    <w:p w14:paraId="5BAF567B" w14:textId="14B9371F" w:rsidR="3E741047" w:rsidRPr="00A968D8" w:rsidRDefault="4458CC75" w:rsidP="7C6AE931">
      <w:pPr>
        <w:jc w:val="both"/>
      </w:pPr>
      <w:r w:rsidRPr="7C6AE931">
        <w:rPr>
          <w:rFonts w:ascii="Arial" w:eastAsia="Arial" w:hAnsi="Arial" w:cs="Arial"/>
          <w:b/>
          <w:bCs/>
          <w:color w:val="244061" w:themeColor="accent1" w:themeShade="80"/>
        </w:rPr>
        <w:t xml:space="preserve"> </w:t>
      </w:r>
    </w:p>
    <w:p w14:paraId="5D66C94F" w14:textId="63BF7E4E" w:rsidR="3E741047" w:rsidRDefault="498EBB9A" w:rsidP="00A968D8">
      <w:pPr>
        <w:pStyle w:val="ListParagraph"/>
        <w:numPr>
          <w:ilvl w:val="0"/>
          <w:numId w:val="8"/>
        </w:numPr>
        <w:ind w:left="284" w:hanging="568"/>
        <w:jc w:val="both"/>
        <w:rPr>
          <w:rFonts w:ascii="Arial" w:eastAsia="Arial" w:hAnsi="Arial" w:cs="Arial"/>
          <w:b/>
          <w:bCs/>
          <w:color w:val="1F3864"/>
          <w:szCs w:val="24"/>
          <w:lang w:val="en-GB"/>
        </w:rPr>
      </w:pPr>
      <w:r w:rsidRPr="7C6AE931">
        <w:rPr>
          <w:rFonts w:ascii="Arial" w:eastAsia="Arial" w:hAnsi="Arial" w:cs="Arial"/>
          <w:b/>
          <w:bCs/>
          <w:color w:val="1F3864"/>
          <w:szCs w:val="24"/>
          <w:lang w:val="en-GB"/>
        </w:rPr>
        <w:t>Pursuant to section 75 of the Planning and Development Act 2005 adopts Scheme Amendment No. 13 to amend Local Planning Scheme No. 3 as follows:</w:t>
      </w:r>
    </w:p>
    <w:p w14:paraId="46F1AE99" w14:textId="77BA5B31" w:rsidR="3E741047" w:rsidRDefault="498EBB9A" w:rsidP="3E741047">
      <w:pPr>
        <w:jc w:val="both"/>
      </w:pPr>
      <w:r w:rsidRPr="7C6AE931">
        <w:rPr>
          <w:rFonts w:ascii="Arial" w:eastAsia="Arial" w:hAnsi="Arial" w:cs="Arial"/>
          <w:b/>
          <w:bCs/>
          <w:color w:val="244061" w:themeColor="accent1" w:themeShade="80"/>
          <w:szCs w:val="24"/>
        </w:rPr>
        <w:t xml:space="preserve"> </w:t>
      </w:r>
    </w:p>
    <w:p w14:paraId="7991F44D" w14:textId="3A11B382" w:rsidR="3E741047" w:rsidRDefault="498EBB9A" w:rsidP="00A968D8">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Delete existing clause 26(3).</w:t>
      </w:r>
    </w:p>
    <w:p w14:paraId="3BCCEE37" w14:textId="0F5F4073" w:rsidR="3E741047" w:rsidRDefault="498EBB9A" w:rsidP="00A968D8">
      <w:pPr>
        <w:ind w:left="851" w:hanging="567"/>
        <w:jc w:val="both"/>
      </w:pPr>
      <w:r w:rsidRPr="7C6AE931">
        <w:rPr>
          <w:rFonts w:ascii="Arial" w:eastAsia="Arial" w:hAnsi="Arial" w:cs="Arial"/>
          <w:b/>
          <w:bCs/>
          <w:color w:val="244061" w:themeColor="accent1" w:themeShade="80"/>
          <w:szCs w:val="24"/>
        </w:rPr>
        <w:t xml:space="preserve"> </w:t>
      </w:r>
    </w:p>
    <w:p w14:paraId="718894A9" w14:textId="513ADD39" w:rsidR="3E741047" w:rsidRDefault="498EBB9A" w:rsidP="00A968D8">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 xml:space="preserve">Insert new clause 26(3) as follows: </w:t>
      </w:r>
    </w:p>
    <w:p w14:paraId="43B49D94" w14:textId="1160BC73" w:rsidR="3E741047" w:rsidRDefault="498EBB9A" w:rsidP="3E741047">
      <w:pPr>
        <w:jc w:val="both"/>
      </w:pPr>
      <w:r w:rsidRPr="7C6AE931">
        <w:rPr>
          <w:rFonts w:ascii="Arial" w:eastAsia="Arial" w:hAnsi="Arial" w:cs="Arial"/>
          <w:b/>
          <w:bCs/>
          <w:color w:val="244061" w:themeColor="accent1" w:themeShade="80"/>
          <w:szCs w:val="24"/>
        </w:rPr>
        <w:t xml:space="preserve"> </w:t>
      </w:r>
    </w:p>
    <w:p w14:paraId="00317D25" w14:textId="6EF364AD" w:rsidR="3E741047" w:rsidRDefault="498EBB9A" w:rsidP="00AF3219">
      <w:pPr>
        <w:ind w:left="284" w:hanging="568"/>
        <w:jc w:val="both"/>
      </w:pPr>
      <w:r w:rsidRPr="7C6AE931">
        <w:rPr>
          <w:rFonts w:ascii="Arial" w:eastAsia="Arial" w:hAnsi="Arial" w:cs="Arial"/>
          <w:b/>
          <w:bCs/>
          <w:color w:val="244061" w:themeColor="accent1" w:themeShade="80"/>
          <w:szCs w:val="24"/>
        </w:rPr>
        <w:t xml:space="preserve">“26(3). </w:t>
      </w:r>
      <w:r w:rsidR="00AF3219">
        <w:rPr>
          <w:rFonts w:ascii="Arial" w:eastAsia="Arial" w:hAnsi="Arial" w:cs="Arial"/>
          <w:b/>
          <w:bCs/>
          <w:color w:val="244061" w:themeColor="accent1" w:themeShade="80"/>
          <w:szCs w:val="24"/>
        </w:rPr>
        <w:tab/>
      </w:r>
      <w:r w:rsidRPr="7C6AE931">
        <w:rPr>
          <w:rFonts w:ascii="Arial" w:eastAsia="Arial" w:hAnsi="Arial" w:cs="Arial"/>
          <w:b/>
          <w:bCs/>
          <w:color w:val="244061" w:themeColor="accent1" w:themeShade="80"/>
          <w:szCs w:val="24"/>
        </w:rPr>
        <w:t xml:space="preserve">In relation to land coded R-AC1: </w:t>
      </w:r>
    </w:p>
    <w:p w14:paraId="71E291B6" w14:textId="466D52A4" w:rsidR="3E741047" w:rsidRDefault="498EBB9A" w:rsidP="3E741047">
      <w:pPr>
        <w:jc w:val="both"/>
      </w:pPr>
      <w:r w:rsidRPr="7C6AE931">
        <w:rPr>
          <w:rFonts w:ascii="Arial" w:eastAsia="Arial" w:hAnsi="Arial" w:cs="Arial"/>
          <w:b/>
          <w:bCs/>
          <w:color w:val="244061" w:themeColor="accent1" w:themeShade="80"/>
          <w:szCs w:val="24"/>
        </w:rPr>
        <w:t xml:space="preserve"> </w:t>
      </w:r>
    </w:p>
    <w:p w14:paraId="5C432153" w14:textId="70CC8C74" w:rsidR="3E741047" w:rsidRDefault="498EBB9A" w:rsidP="00AF3219">
      <w:pPr>
        <w:pStyle w:val="ListParagraph"/>
        <w:numPr>
          <w:ilvl w:val="0"/>
          <w:numId w:val="6"/>
        </w:numPr>
        <w:ind w:left="1276"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 xml:space="preserve">For the purposes of Acceptable Outcome </w:t>
      </w:r>
      <w:r w:rsidRPr="7C6AE931">
        <w:rPr>
          <w:rFonts w:ascii="Arial" w:eastAsia="Arial" w:hAnsi="Arial" w:cs="Arial"/>
          <w:b/>
          <w:bCs/>
          <w:caps/>
          <w:color w:val="244061" w:themeColor="accent1" w:themeShade="80"/>
          <w:szCs w:val="24"/>
        </w:rPr>
        <w:t>A</w:t>
      </w:r>
      <w:r w:rsidRPr="7C6AE931">
        <w:rPr>
          <w:rFonts w:ascii="Arial" w:eastAsia="Arial" w:hAnsi="Arial" w:cs="Arial"/>
          <w:b/>
          <w:bCs/>
          <w:color w:val="244061" w:themeColor="accent1" w:themeShade="80"/>
          <w:szCs w:val="24"/>
        </w:rPr>
        <w:t>2.2.1 of the R-Codes, the building heights shall be the base heights shown on the map in Schedule 4, exclusive of plant and equipment such as lift overruns, air conditioning units and the like; and</w:t>
      </w:r>
    </w:p>
    <w:p w14:paraId="061CDF2C" w14:textId="77777777" w:rsidR="003C6EA4" w:rsidRDefault="003C6EA4" w:rsidP="00AF3219">
      <w:pPr>
        <w:pStyle w:val="ListParagraph"/>
        <w:ind w:left="1276"/>
        <w:jc w:val="both"/>
        <w:rPr>
          <w:rFonts w:ascii="Arial" w:eastAsia="Arial" w:hAnsi="Arial" w:cs="Arial"/>
          <w:b/>
          <w:bCs/>
          <w:color w:val="244061" w:themeColor="accent1" w:themeShade="80"/>
          <w:szCs w:val="24"/>
        </w:rPr>
      </w:pPr>
    </w:p>
    <w:p w14:paraId="07205EF7" w14:textId="77777777" w:rsidR="000B5C12" w:rsidRDefault="498EBB9A" w:rsidP="00AF3219">
      <w:pPr>
        <w:pStyle w:val="ListParagraph"/>
        <w:numPr>
          <w:ilvl w:val="0"/>
          <w:numId w:val="6"/>
        </w:numPr>
        <w:ind w:left="1276"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local government may grant development approval beyond the base height and up to the maximum discretionary building heights shown in Schedule 4 only where it is satisfied that all of the following are achieved:</w:t>
      </w:r>
    </w:p>
    <w:p w14:paraId="7FE7E8F7" w14:textId="77777777" w:rsidR="000B5C12" w:rsidRDefault="000B5C12" w:rsidP="000B5C12">
      <w:pPr>
        <w:pStyle w:val="ListParagraph"/>
      </w:pPr>
    </w:p>
    <w:p w14:paraId="48931300" w14:textId="0DB9CFB3" w:rsidR="3E741047" w:rsidRDefault="498EBB9A" w:rsidP="000B5C12">
      <w:pPr>
        <w:pStyle w:val="ListParagraph"/>
        <w:numPr>
          <w:ilvl w:val="0"/>
          <w:numId w:val="5"/>
        </w:numPr>
        <w:ind w:left="1985"/>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development demonstrates high quality design;</w:t>
      </w:r>
    </w:p>
    <w:p w14:paraId="31F4F0FA" w14:textId="5305FAE9" w:rsidR="3E741047" w:rsidRDefault="498EBB9A" w:rsidP="000B5C12">
      <w:pPr>
        <w:pStyle w:val="ListParagraph"/>
        <w:numPr>
          <w:ilvl w:val="0"/>
          <w:numId w:val="5"/>
        </w:numPr>
        <w:ind w:left="1985"/>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development exceeds Acceptable Outcomes with regard to the number of medium and/or large trees provided and which have sufficient dimension to promote healthy growth, and</w:t>
      </w:r>
    </w:p>
    <w:p w14:paraId="3525381C" w14:textId="4C88C410" w:rsidR="3E741047" w:rsidRDefault="498EBB9A" w:rsidP="000B5C12">
      <w:pPr>
        <w:pStyle w:val="ListParagraph"/>
        <w:numPr>
          <w:ilvl w:val="0"/>
          <w:numId w:val="5"/>
        </w:numPr>
        <w:ind w:left="1985"/>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development incorporates at least two significant energy efficiency initiatives that exceed minimum practice.</w:t>
      </w:r>
    </w:p>
    <w:p w14:paraId="0125C416" w14:textId="0617AF32" w:rsidR="3E741047" w:rsidRDefault="498EBB9A" w:rsidP="3E741047">
      <w:pPr>
        <w:jc w:val="both"/>
      </w:pPr>
      <w:r w:rsidRPr="7C6AE931">
        <w:rPr>
          <w:rFonts w:ascii="Arial" w:eastAsia="Arial" w:hAnsi="Arial" w:cs="Arial"/>
          <w:b/>
          <w:bCs/>
          <w:color w:val="244061" w:themeColor="accent1" w:themeShade="80"/>
          <w:szCs w:val="24"/>
        </w:rPr>
        <w:t xml:space="preserve"> </w:t>
      </w:r>
    </w:p>
    <w:p w14:paraId="6CE9B206" w14:textId="03DCB102" w:rsidR="3E741047" w:rsidRDefault="498EBB9A" w:rsidP="000B5C12">
      <w:pPr>
        <w:pStyle w:val="ListParagraph"/>
        <w:numPr>
          <w:ilvl w:val="0"/>
          <w:numId w:val="6"/>
        </w:numPr>
        <w:ind w:left="1276"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local government shall not grant development approval beyond the discretionary heights shown in Schedule 4 of the scheme.”</w:t>
      </w:r>
      <w:r w:rsidR="3E741047">
        <w:br/>
      </w:r>
      <w:r w:rsidRPr="7C6AE931">
        <w:rPr>
          <w:rFonts w:ascii="Arial" w:eastAsia="Arial" w:hAnsi="Arial" w:cs="Arial"/>
          <w:b/>
          <w:bCs/>
          <w:color w:val="244061" w:themeColor="accent1" w:themeShade="80"/>
          <w:szCs w:val="24"/>
        </w:rPr>
        <w:t xml:space="preserve"> </w:t>
      </w:r>
    </w:p>
    <w:p w14:paraId="00FCF7A7" w14:textId="0F403B97" w:rsidR="3E741047" w:rsidRDefault="498EBB9A" w:rsidP="000E4AD1">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Insert the following into Table 6 of clause 32:</w:t>
      </w:r>
    </w:p>
    <w:p w14:paraId="2BF62F8E" w14:textId="506A7F69" w:rsidR="3E741047" w:rsidRDefault="498EBB9A" w:rsidP="3E741047">
      <w:pPr>
        <w:jc w:val="both"/>
      </w:pPr>
      <w:r w:rsidRPr="7C6AE931">
        <w:rPr>
          <w:rFonts w:ascii="Arial" w:eastAsia="Arial" w:hAnsi="Arial" w:cs="Arial"/>
          <w:b/>
          <w:bCs/>
          <w:color w:val="244061" w:themeColor="accent1" w:themeShade="80"/>
          <w:szCs w:val="24"/>
        </w:rPr>
        <w:t xml:space="preserve"> </w:t>
      </w:r>
    </w:p>
    <w:tbl>
      <w:tblPr>
        <w:tblStyle w:val="TableGrid"/>
        <w:tblW w:w="0" w:type="auto"/>
        <w:tblInd w:w="132" w:type="dxa"/>
        <w:tblLayout w:type="fixed"/>
        <w:tblLook w:val="04A0" w:firstRow="1" w:lastRow="0" w:firstColumn="1" w:lastColumn="0" w:noHBand="0" w:noVBand="1"/>
      </w:tblPr>
      <w:tblGrid>
        <w:gridCol w:w="992"/>
        <w:gridCol w:w="3397"/>
        <w:gridCol w:w="4541"/>
      </w:tblGrid>
      <w:tr w:rsidR="7C6AE931" w14:paraId="059C9C59"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F81CA42" w14:textId="6193506E"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No.</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1AB5B3A8" w14:textId="36C69318" w:rsidR="7C6AE931" w:rsidRDefault="7C6AE931" w:rsidP="7C6AE931">
            <w:pPr>
              <w:tabs>
                <w:tab w:val="right" w:pos="595"/>
                <w:tab w:val="left" w:pos="879"/>
              </w:tabs>
              <w:ind w:left="64" w:hanging="64"/>
              <w:jc w:val="both"/>
            </w:pPr>
            <w:r w:rsidRPr="7C6AE931">
              <w:rPr>
                <w:rFonts w:ascii="Arial" w:eastAsia="Arial" w:hAnsi="Arial" w:cs="Arial"/>
                <w:b/>
                <w:bCs/>
                <w:color w:val="17365D" w:themeColor="text2" w:themeShade="BF"/>
                <w:szCs w:val="24"/>
              </w:rPr>
              <w:t>Description of land</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57A446EC" w14:textId="1DFF6E72" w:rsidR="7C6AE931" w:rsidRDefault="7C6AE931" w:rsidP="7C6AE931">
            <w:pPr>
              <w:tabs>
                <w:tab w:val="right" w:pos="595"/>
                <w:tab w:val="left" w:pos="879"/>
              </w:tabs>
              <w:ind w:left="397" w:hanging="397"/>
              <w:jc w:val="both"/>
            </w:pPr>
            <w:r w:rsidRPr="7C6AE931">
              <w:rPr>
                <w:rFonts w:ascii="Arial" w:eastAsia="Arial" w:hAnsi="Arial" w:cs="Arial"/>
                <w:b/>
                <w:bCs/>
                <w:color w:val="17365D" w:themeColor="text2" w:themeShade="BF"/>
                <w:szCs w:val="24"/>
              </w:rPr>
              <w:t>Requirement</w:t>
            </w:r>
          </w:p>
        </w:tc>
      </w:tr>
      <w:tr w:rsidR="7C6AE931" w14:paraId="58A7731A"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1FB50A7" w14:textId="5E239DCD"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32.7</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18668D3D" w14:textId="367164B1" w:rsidR="7C6AE931" w:rsidRDefault="7C6AE931" w:rsidP="00AF3219">
            <w:pPr>
              <w:tabs>
                <w:tab w:val="right" w:pos="595"/>
                <w:tab w:val="left" w:pos="879"/>
              </w:tabs>
              <w:ind w:left="33" w:firstLine="5"/>
              <w:jc w:val="both"/>
            </w:pPr>
            <w:r w:rsidRPr="7C6AE931">
              <w:rPr>
                <w:rFonts w:ascii="Arial" w:eastAsia="Arial" w:hAnsi="Arial" w:cs="Arial"/>
                <w:b/>
                <w:bCs/>
                <w:color w:val="17365D" w:themeColor="text2" w:themeShade="BF"/>
                <w:szCs w:val="24"/>
              </w:rPr>
              <w:t>All land coded R-AC1</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551890C2" w14:textId="4CF5E4EF" w:rsidR="7C6AE931" w:rsidRDefault="7C6AE931" w:rsidP="000E4AD1">
            <w:pPr>
              <w:pStyle w:val="ListParagraph"/>
              <w:numPr>
                <w:ilvl w:val="0"/>
                <w:numId w:val="4"/>
              </w:numPr>
              <w:ind w:left="462" w:hanging="426"/>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is to ensure a minimum 25 per cent of the northern elevation of the maximum building envelope on the adjacent lot(s) receives more than 2 hours of direct sunlight between 9.00am and 3pm on 21 June.</w:t>
            </w:r>
          </w:p>
        </w:tc>
      </w:tr>
      <w:tr w:rsidR="7C6AE931" w14:paraId="77F31B55"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3CA461D" w14:textId="4C474A08"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32.8</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646D92AA" w14:textId="55B7FD17" w:rsidR="7C6AE931" w:rsidRDefault="7C6AE931" w:rsidP="00AF3219">
            <w:pPr>
              <w:tabs>
                <w:tab w:val="right" w:pos="595"/>
                <w:tab w:val="left" w:pos="879"/>
              </w:tabs>
              <w:ind w:left="33" w:firstLine="5"/>
              <w:jc w:val="both"/>
            </w:pPr>
            <w:r w:rsidRPr="7C6AE931">
              <w:rPr>
                <w:rFonts w:ascii="Arial" w:eastAsia="Arial" w:hAnsi="Arial" w:cs="Arial"/>
                <w:b/>
                <w:bCs/>
                <w:color w:val="17365D" w:themeColor="text2" w:themeShade="BF"/>
                <w:szCs w:val="24"/>
              </w:rPr>
              <w:t>All land having a frontage to Stirling Highway</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5C52163C" w14:textId="6DDAFC69" w:rsidR="7C6AE931" w:rsidRDefault="7C6AE931" w:rsidP="000E4AD1">
            <w:pPr>
              <w:pStyle w:val="ListParagraph"/>
              <w:numPr>
                <w:ilvl w:val="0"/>
                <w:numId w:val="3"/>
              </w:numPr>
              <w:ind w:left="462" w:hanging="426"/>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new development shall provide 1 medium or 1 large tree as defined by the R-Codes located adjacent to and outside of the Stirling Highway road reservation per 12 metres of Stirling Highway street frontage, measured at the future street boundary post-road widening.</w:t>
            </w:r>
          </w:p>
          <w:p w14:paraId="0D05BF76" w14:textId="77777777" w:rsidR="000E4AD1" w:rsidRDefault="7C6AE931" w:rsidP="000E4AD1">
            <w:pPr>
              <w:pStyle w:val="ListParagraph"/>
              <w:numPr>
                <w:ilvl w:val="0"/>
                <w:numId w:val="3"/>
              </w:numPr>
              <w:ind w:left="462" w:hanging="46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Sub-clause (1) does not apply to an application for: </w:t>
            </w:r>
          </w:p>
          <w:p w14:paraId="20B4B266" w14:textId="77777777" w:rsidR="00AF3219" w:rsidRDefault="00AF3219" w:rsidP="00AF3219">
            <w:pPr>
              <w:pStyle w:val="ListParagraph"/>
              <w:ind w:left="462"/>
              <w:rPr>
                <w:rFonts w:ascii="Arial" w:eastAsia="Arial" w:hAnsi="Arial" w:cs="Arial"/>
                <w:b/>
                <w:bCs/>
                <w:color w:val="17365D" w:themeColor="text2" w:themeShade="BF"/>
                <w:szCs w:val="24"/>
              </w:rPr>
            </w:pPr>
          </w:p>
          <w:p w14:paraId="553718CD" w14:textId="77777777" w:rsidR="00AF3219" w:rsidRPr="00AF3219" w:rsidRDefault="7C6AE931" w:rsidP="001F6129">
            <w:pPr>
              <w:pStyle w:val="ListParagraph"/>
              <w:numPr>
                <w:ilvl w:val="0"/>
                <w:numId w:val="79"/>
              </w:numPr>
              <w:ind w:left="887" w:hanging="4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a change of use that does not involve works; </w:t>
            </w:r>
          </w:p>
          <w:p w14:paraId="62A1EA77" w14:textId="77777777" w:rsidR="00AF3219" w:rsidRDefault="7C6AE931" w:rsidP="001F6129">
            <w:pPr>
              <w:pStyle w:val="ListParagraph"/>
              <w:numPr>
                <w:ilvl w:val="0"/>
                <w:numId w:val="79"/>
              </w:numPr>
              <w:ind w:left="887" w:hanging="4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minor additions or alterations to an existing building or buildings that do not significantly alter the scale of the building; or</w:t>
            </w:r>
          </w:p>
          <w:p w14:paraId="168567E2" w14:textId="01DA12B2" w:rsidR="7C6AE931" w:rsidRDefault="7C6AE931" w:rsidP="001F6129">
            <w:pPr>
              <w:pStyle w:val="ListParagraph"/>
              <w:numPr>
                <w:ilvl w:val="0"/>
                <w:numId w:val="79"/>
              </w:numPr>
              <w:ind w:left="887" w:hanging="4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additions or alterations to single houses or grouped dwellings.</w:t>
            </w:r>
          </w:p>
        </w:tc>
      </w:tr>
      <w:tr w:rsidR="7C6AE931" w14:paraId="5E1682E2"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DF891BF" w14:textId="7E819A60"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32.9</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4BE0888D" w14:textId="5CA5A062" w:rsidR="7C6AE931" w:rsidRDefault="7C6AE931" w:rsidP="00AF3219">
            <w:pPr>
              <w:tabs>
                <w:tab w:val="right" w:pos="595"/>
                <w:tab w:val="left" w:pos="879"/>
              </w:tabs>
              <w:ind w:left="33" w:firstLine="5"/>
              <w:jc w:val="both"/>
            </w:pPr>
            <w:r w:rsidRPr="7C6AE931">
              <w:rPr>
                <w:rFonts w:ascii="Arial" w:eastAsia="Arial" w:hAnsi="Arial" w:cs="Arial"/>
                <w:b/>
                <w:bCs/>
                <w:color w:val="17365D" w:themeColor="text2" w:themeShade="BF"/>
                <w:szCs w:val="24"/>
              </w:rPr>
              <w:t>All land having a frontage to Stirling Highway</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3E19CD87" w14:textId="0BA3D5AD" w:rsidR="7C6AE931" w:rsidRDefault="7C6AE931" w:rsidP="7C6AE931">
            <w:pPr>
              <w:tabs>
                <w:tab w:val="right" w:pos="595"/>
                <w:tab w:val="left" w:pos="879"/>
              </w:tabs>
              <w:ind w:firstLine="4"/>
              <w:jc w:val="both"/>
            </w:pPr>
            <w:r w:rsidRPr="7C6AE931">
              <w:rPr>
                <w:rFonts w:ascii="Arial" w:eastAsia="Arial" w:hAnsi="Arial" w:cs="Arial"/>
                <w:b/>
                <w:bCs/>
                <w:color w:val="17365D" w:themeColor="text2" w:themeShade="BF"/>
                <w:szCs w:val="24"/>
              </w:rPr>
              <w:t>Development shall not be granted vehicle access to Stirling Highway where the lot has legal access to a public street or right-of-way other than Stirling Highway.</w:t>
            </w:r>
          </w:p>
        </w:tc>
      </w:tr>
      <w:tr w:rsidR="7C6AE931" w14:paraId="2740AE1D"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712805E" w14:textId="7A5A67B3"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32.10</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29B04B38" w14:textId="6B604570" w:rsidR="7C6AE931" w:rsidRDefault="7C6AE931" w:rsidP="00AF3219">
            <w:pPr>
              <w:tabs>
                <w:tab w:val="right" w:pos="595"/>
                <w:tab w:val="left" w:pos="879"/>
              </w:tabs>
              <w:ind w:left="33" w:firstLine="5"/>
              <w:jc w:val="both"/>
            </w:pPr>
            <w:r w:rsidRPr="7C6AE931">
              <w:rPr>
                <w:rFonts w:ascii="Arial" w:eastAsia="Arial" w:hAnsi="Arial" w:cs="Arial"/>
                <w:b/>
                <w:bCs/>
                <w:color w:val="17365D" w:themeColor="text2" w:themeShade="BF"/>
                <w:szCs w:val="24"/>
              </w:rPr>
              <w:t>All land having a frontage to Stirling Highway and adjoining the access network shown in Schedule 5</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4E2B81B4" w14:textId="7A6F3FF5" w:rsidR="7C6AE931" w:rsidRDefault="7C6AE931" w:rsidP="7C6AE931">
            <w:pPr>
              <w:jc w:val="both"/>
            </w:pPr>
            <w:r w:rsidRPr="7C6AE931">
              <w:rPr>
                <w:rFonts w:ascii="Arial" w:eastAsia="Arial" w:hAnsi="Arial" w:cs="Arial"/>
                <w:b/>
                <w:bCs/>
                <w:color w:val="17365D" w:themeColor="text2" w:themeShade="BF"/>
                <w:szCs w:val="24"/>
              </w:rPr>
              <w:t>In this clause ‘street block’ means a length of land fronting Stirling Highway, between a public street or public right-of-way and the next public street or public right-of-way.</w:t>
            </w:r>
          </w:p>
          <w:p w14:paraId="18DD8C81" w14:textId="5F0A35CA" w:rsidR="7C6AE931" w:rsidRDefault="7C6AE931" w:rsidP="7C6AE931">
            <w:pPr>
              <w:tabs>
                <w:tab w:val="right" w:pos="595"/>
                <w:tab w:val="left" w:pos="879"/>
              </w:tabs>
              <w:ind w:left="397" w:hanging="397"/>
              <w:jc w:val="both"/>
            </w:pPr>
            <w:r w:rsidRPr="7C6AE931">
              <w:rPr>
                <w:rFonts w:ascii="Arial" w:eastAsia="Arial" w:hAnsi="Arial" w:cs="Arial"/>
                <w:b/>
                <w:bCs/>
                <w:color w:val="17365D" w:themeColor="text2" w:themeShade="BF"/>
                <w:szCs w:val="24"/>
              </w:rPr>
              <w:t xml:space="preserve"> </w:t>
            </w:r>
          </w:p>
          <w:p w14:paraId="77057E47" w14:textId="569212AC" w:rsidR="7C6AE931" w:rsidRDefault="7C6AE931" w:rsidP="00AF3219">
            <w:pPr>
              <w:tabs>
                <w:tab w:val="right" w:pos="595"/>
                <w:tab w:val="left" w:pos="879"/>
              </w:tabs>
              <w:jc w:val="both"/>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Where there is no approved structure plan, local development plan and/or activity centre plan:</w:t>
            </w:r>
          </w:p>
          <w:p w14:paraId="534FE626" w14:textId="77777777" w:rsidR="00AF3219" w:rsidRDefault="00AF3219" w:rsidP="7C6AE931">
            <w:pPr>
              <w:tabs>
                <w:tab w:val="right" w:pos="595"/>
                <w:tab w:val="left" w:pos="879"/>
              </w:tabs>
              <w:ind w:left="397" w:hanging="397"/>
              <w:jc w:val="both"/>
            </w:pPr>
          </w:p>
          <w:p w14:paraId="2ABEFB9F" w14:textId="59AB3A09"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and subdivision is to allow a boundary setback sufficient to facilitate a minimum 6m wide carriageway in the location shown in Schedule 5.</w:t>
            </w:r>
          </w:p>
          <w:p w14:paraId="360996A7" w14:textId="503899CA"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and subdivision is to take vehicle access from the carriageway shown in Schedule 5 where it connects, either directly or via another carriageway, to a public street other than Stirling Highway.</w:t>
            </w:r>
          </w:p>
          <w:p w14:paraId="5FFC1ACF" w14:textId="722C0B55"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Where the access network for the street block shown in Schedule 5 does not yet connect to a public street other than Stirling Highway, the development is to be designed to be modified in the future to take vehicle access from a rear carriageway once it connects to a public street other than Stirling Highway.</w:t>
            </w:r>
          </w:p>
          <w:p w14:paraId="014B42D8" w14:textId="72A28F55"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The local government shall not approve development or support subdivision that:</w:t>
            </w:r>
          </w:p>
          <w:p w14:paraId="0177BD37" w14:textId="4922966F" w:rsidR="7C6AE931" w:rsidRDefault="7C6AE931" w:rsidP="00AF3219">
            <w:pPr>
              <w:pStyle w:val="ListParagraph"/>
              <w:numPr>
                <w:ilvl w:val="0"/>
                <w:numId w:val="1"/>
              </w:numPr>
              <w:ind w:left="89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prevents any new or existing lot within the same street block from obtaining access from a public street or carriageway other than Stirling Highway; or </w:t>
            </w:r>
          </w:p>
          <w:p w14:paraId="1BA4826E" w14:textId="481AC789" w:rsidR="7C6AE931" w:rsidRDefault="7C6AE931" w:rsidP="00AF3219">
            <w:pPr>
              <w:pStyle w:val="ListParagraph"/>
              <w:numPr>
                <w:ilvl w:val="0"/>
                <w:numId w:val="1"/>
              </w:numPr>
              <w:ind w:left="89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prevents any new or existing lot within the same street block from obtaining access to the access network shown in Schedule 5; or</w:t>
            </w:r>
          </w:p>
          <w:p w14:paraId="1272BD2A" w14:textId="3136E934" w:rsidR="7C6AE931" w:rsidRDefault="7C6AE931" w:rsidP="00AF3219">
            <w:pPr>
              <w:pStyle w:val="ListParagraph"/>
              <w:numPr>
                <w:ilvl w:val="0"/>
                <w:numId w:val="1"/>
              </w:numPr>
              <w:ind w:left="89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creates a new lot with sole vehicle access to Stirling Highway.</w:t>
            </w:r>
          </w:p>
          <w:p w14:paraId="4A294AAB" w14:textId="6ECF559B"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must account for any ground level differences in order to facilitate a carriageway across a street block.</w:t>
            </w:r>
          </w:p>
          <w:p w14:paraId="468C1DF8" w14:textId="0AE6E66A"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The total 6m width may include portions of any existing public right-of-way.</w:t>
            </w:r>
          </w:p>
          <w:p w14:paraId="46351999" w14:textId="3DB4A7C9"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Prior to issue of a building permit or subdivision clearance, suitable arrangements are to be made with the local government ensuring the 6m wide carriageway described in the above subclauses is burdened with public access rights in perpetuity.</w:t>
            </w:r>
          </w:p>
          <w:p w14:paraId="7295653A" w14:textId="77777777" w:rsidR="00AF3219" w:rsidRPr="00AF3219"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The above clauses do not apply to an application for: </w:t>
            </w:r>
            <w:r>
              <w:br/>
            </w:r>
          </w:p>
          <w:p w14:paraId="5AD37878" w14:textId="77777777" w:rsidR="00AF3219" w:rsidRPr="00AF3219" w:rsidRDefault="7C6AE931" w:rsidP="001F6129">
            <w:pPr>
              <w:pStyle w:val="ListParagraph"/>
              <w:numPr>
                <w:ilvl w:val="0"/>
                <w:numId w:val="80"/>
              </w:numPr>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 change of use that does not involve works;</w:t>
            </w:r>
            <w:r>
              <w:br/>
            </w:r>
          </w:p>
          <w:p w14:paraId="15C132BC" w14:textId="77777777" w:rsidR="00AF3219" w:rsidRDefault="7C6AE931" w:rsidP="001F6129">
            <w:pPr>
              <w:pStyle w:val="ListParagraph"/>
              <w:numPr>
                <w:ilvl w:val="0"/>
                <w:numId w:val="80"/>
              </w:numPr>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minor alterations or minor additions to an existing building or buildings where, in the opinion of the local government, the works do not impede an existing or future carriageway shown in Schedule 5; or</w:t>
            </w:r>
          </w:p>
          <w:p w14:paraId="62A058F3" w14:textId="77777777" w:rsidR="00AF3219" w:rsidRDefault="00AF3219" w:rsidP="00AF3219">
            <w:pPr>
              <w:pStyle w:val="ListParagraph"/>
              <w:rPr>
                <w:rFonts w:ascii="Arial" w:eastAsia="Arial" w:hAnsi="Arial" w:cs="Arial"/>
                <w:b/>
                <w:bCs/>
                <w:color w:val="17365D" w:themeColor="text2" w:themeShade="BF"/>
                <w:szCs w:val="24"/>
              </w:rPr>
            </w:pPr>
          </w:p>
          <w:p w14:paraId="25A6F73C" w14:textId="3F44C9A1" w:rsidR="7C6AE931" w:rsidRDefault="7C6AE931" w:rsidP="001F6129">
            <w:pPr>
              <w:pStyle w:val="ListParagraph"/>
              <w:numPr>
                <w:ilvl w:val="0"/>
                <w:numId w:val="80"/>
              </w:numPr>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alterations and additions to single houses or grouped dwellings where, in the opinion of the local government, the works do not impede an existing or future carriageway shown in Schedule 5.</w:t>
            </w:r>
          </w:p>
        </w:tc>
      </w:tr>
    </w:tbl>
    <w:p w14:paraId="055C06E9" w14:textId="5675E0B8" w:rsidR="3E741047" w:rsidRDefault="498EBB9A" w:rsidP="3E741047">
      <w:pPr>
        <w:jc w:val="both"/>
      </w:pPr>
      <w:r w:rsidRPr="7C6AE931">
        <w:rPr>
          <w:rFonts w:ascii="Arial" w:eastAsia="Arial" w:hAnsi="Arial" w:cs="Arial"/>
          <w:b/>
          <w:bCs/>
          <w:color w:val="244061" w:themeColor="accent1" w:themeShade="80"/>
          <w:szCs w:val="24"/>
        </w:rPr>
        <w:t xml:space="preserve"> </w:t>
      </w:r>
    </w:p>
    <w:p w14:paraId="7EB21FEA" w14:textId="591ACB9A" w:rsidR="3E741047" w:rsidRDefault="498EBB9A" w:rsidP="000B5C12">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Insert Schedule 4: Nedlands Stirling Highway Activity Centre (NSHAC) Area Height as shown in Attachment 3.</w:t>
      </w:r>
    </w:p>
    <w:p w14:paraId="1C64FA0E" w14:textId="7A8919F5" w:rsidR="3E741047" w:rsidRDefault="498EBB9A" w:rsidP="3E741047">
      <w:pPr>
        <w:jc w:val="both"/>
      </w:pPr>
      <w:r w:rsidRPr="7C6AE931">
        <w:rPr>
          <w:rFonts w:ascii="Arial" w:eastAsia="Arial" w:hAnsi="Arial" w:cs="Arial"/>
          <w:b/>
          <w:bCs/>
          <w:color w:val="244061" w:themeColor="accent1" w:themeShade="80"/>
          <w:szCs w:val="24"/>
        </w:rPr>
        <w:t xml:space="preserve"> </w:t>
      </w:r>
    </w:p>
    <w:p w14:paraId="5C21E2BD" w14:textId="490A46DE" w:rsidR="3E741047" w:rsidRDefault="498EBB9A" w:rsidP="000B5C12">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Insert Schedule 5: Nedlands Stirling Highway Activity Centre (NSHAC) Access Network as shown in Attachment 4.</w:t>
      </w:r>
    </w:p>
    <w:p w14:paraId="037BE9F3" w14:textId="6ED14743" w:rsidR="3E741047" w:rsidRDefault="498EBB9A" w:rsidP="3E741047">
      <w:pPr>
        <w:jc w:val="both"/>
      </w:pPr>
      <w:r w:rsidRPr="7C6AE931">
        <w:rPr>
          <w:rFonts w:ascii="Arial" w:eastAsia="Arial" w:hAnsi="Arial" w:cs="Arial"/>
          <w:b/>
          <w:bCs/>
          <w:color w:val="244061" w:themeColor="accent1" w:themeShade="80"/>
          <w:szCs w:val="24"/>
        </w:rPr>
        <w:t xml:space="preserve"> </w:t>
      </w:r>
    </w:p>
    <w:p w14:paraId="49444573" w14:textId="2E33249B" w:rsidR="3E741047" w:rsidRDefault="498EBB9A" w:rsidP="000B5C12">
      <w:pPr>
        <w:pStyle w:val="ListParagraph"/>
        <w:numPr>
          <w:ilvl w:val="0"/>
          <w:numId w:val="7"/>
        </w:numPr>
        <w:ind w:left="851" w:hanging="567"/>
        <w:jc w:val="both"/>
        <w:rPr>
          <w:rFonts w:ascii="Arial" w:eastAsia="Arial" w:hAnsi="Arial" w:cs="Arial"/>
          <w:b/>
          <w:bCs/>
          <w:color w:val="1F3864"/>
          <w:szCs w:val="24"/>
        </w:rPr>
      </w:pPr>
      <w:r w:rsidRPr="000B5C12">
        <w:rPr>
          <w:rFonts w:ascii="Arial" w:eastAsia="Arial" w:hAnsi="Arial" w:cs="Arial"/>
          <w:b/>
          <w:bCs/>
          <w:color w:val="244061" w:themeColor="accent1" w:themeShade="80"/>
          <w:szCs w:val="24"/>
        </w:rPr>
        <w:t>Rezone</w:t>
      </w:r>
      <w:r w:rsidRPr="7C6AE931">
        <w:rPr>
          <w:rFonts w:ascii="Arial" w:eastAsia="Arial" w:hAnsi="Arial" w:cs="Arial"/>
          <w:b/>
          <w:bCs/>
          <w:color w:val="1F3864"/>
          <w:szCs w:val="24"/>
        </w:rPr>
        <w:t xml:space="preserve"> the following lots from Mixed Use zone to Neighbourhood Centre zone, and amend the Scheme Map accordingly:</w:t>
      </w:r>
    </w:p>
    <w:p w14:paraId="67868095" w14:textId="77777777" w:rsidR="000B5C12" w:rsidRPr="000B5C12" w:rsidRDefault="000B5C12" w:rsidP="000B5C12">
      <w:pPr>
        <w:pStyle w:val="ListParagraph"/>
        <w:rPr>
          <w:rFonts w:ascii="Arial" w:eastAsia="Arial" w:hAnsi="Arial" w:cs="Arial"/>
          <w:b/>
          <w:bCs/>
          <w:color w:val="1F3864"/>
          <w:szCs w:val="24"/>
        </w:rPr>
      </w:pPr>
    </w:p>
    <w:p w14:paraId="5AF9335C" w14:textId="1985630B"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81 through 105 Stirling Highway, Nedlands (inclusive);</w:t>
      </w:r>
    </w:p>
    <w:p w14:paraId="6048697E" w14:textId="5F4A6DF9"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80 through 104 Stirling Highway, Nedlands (inclusive);</w:t>
      </w:r>
    </w:p>
    <w:p w14:paraId="1F1F03E2" w14:textId="453BF91D"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2 through 6 Florence Road, Nedlands (inclusive);</w:t>
      </w:r>
    </w:p>
    <w:p w14:paraId="114C47AB" w14:textId="3699B65F"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7 and 9 Stanley Street, Nedlands;</w:t>
      </w:r>
    </w:p>
    <w:p w14:paraId="6C48DD22" w14:textId="0BBBD5A7"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4 Mountjoy Road, Nedlands; and</w:t>
      </w:r>
    </w:p>
    <w:p w14:paraId="674AEBC0" w14:textId="5981D4E4"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52 and 56 Dalkeith Road, Nedlands.</w:t>
      </w:r>
    </w:p>
    <w:p w14:paraId="700068A1" w14:textId="15B389C9" w:rsidR="3E741047" w:rsidRDefault="498EBB9A" w:rsidP="3E741047">
      <w:pPr>
        <w:jc w:val="both"/>
      </w:pPr>
      <w:r w:rsidRPr="7C6AE931">
        <w:rPr>
          <w:rFonts w:ascii="Arial" w:eastAsia="Arial" w:hAnsi="Arial" w:cs="Arial"/>
          <w:b/>
          <w:bCs/>
          <w:color w:val="1F3864"/>
          <w:szCs w:val="24"/>
        </w:rPr>
        <w:t xml:space="preserve"> </w:t>
      </w:r>
    </w:p>
    <w:p w14:paraId="66771DC0" w14:textId="0CBD8EAB" w:rsidR="3E741047" w:rsidRDefault="76C8CC4B" w:rsidP="000B5C12">
      <w:pPr>
        <w:pStyle w:val="ListParagraph"/>
        <w:numPr>
          <w:ilvl w:val="0"/>
          <w:numId w:val="7"/>
        </w:numPr>
        <w:ind w:left="851" w:hanging="567"/>
        <w:jc w:val="both"/>
        <w:rPr>
          <w:rFonts w:ascii="Arial" w:eastAsia="Arial" w:hAnsi="Arial" w:cs="Arial"/>
          <w:b/>
          <w:bCs/>
          <w:color w:val="1F3864"/>
        </w:rPr>
      </w:pPr>
      <w:r w:rsidRPr="000B5C12">
        <w:rPr>
          <w:rFonts w:ascii="Arial" w:eastAsia="Arial" w:hAnsi="Arial" w:cs="Arial"/>
          <w:b/>
          <w:bCs/>
          <w:color w:val="1F3864"/>
        </w:rPr>
        <w:t>Rezone the following lots from Mixed Use zone to Residential zone and amend the Scheme Map accordingly:</w:t>
      </w:r>
    </w:p>
    <w:p w14:paraId="0CB82251" w14:textId="77777777" w:rsidR="000B5C12" w:rsidRPr="000B5C12" w:rsidRDefault="000B5C12" w:rsidP="000B5C12">
      <w:pPr>
        <w:pStyle w:val="ListParagraph"/>
        <w:ind w:left="851"/>
        <w:jc w:val="both"/>
        <w:rPr>
          <w:rFonts w:ascii="Arial" w:eastAsia="Arial" w:hAnsi="Arial" w:cs="Arial"/>
          <w:b/>
          <w:bCs/>
          <w:color w:val="1F3864"/>
        </w:rPr>
      </w:pPr>
    </w:p>
    <w:p w14:paraId="4466D8C8" w14:textId="3536F7FA"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128A through 134C Stirling Highway, Nedlands (inclusive);</w:t>
      </w:r>
    </w:p>
    <w:p w14:paraId="350CB18D" w14:textId="0763C6C1"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1A, 1B and 3 Vincent Street, Nedlands;</w:t>
      </w:r>
    </w:p>
    <w:p w14:paraId="5449E026" w14:textId="05CDAF83"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108, 109, 110, 111, 112, 114, 115, 117, 119, 125 Stirling Highway, Nedlands;</w:t>
      </w:r>
    </w:p>
    <w:p w14:paraId="0E0F00B3" w14:textId="0CEB947F"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26 Broome Street, Nedlands;</w:t>
      </w:r>
    </w:p>
    <w:p w14:paraId="5981CF67" w14:textId="6C5D99CF"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34, 35 and 36 Martin Avenue, Nedlands;</w:t>
      </w:r>
    </w:p>
    <w:p w14:paraId="58899A21" w14:textId="52E1D303"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33 Baird Avenue, Nedlands;</w:t>
      </w:r>
    </w:p>
    <w:p w14:paraId="28ACBF4B" w14:textId="6A52CEDF"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36 through 56 Stirling Highway, Nedlands (inclusive)</w:t>
      </w:r>
    </w:p>
    <w:p w14:paraId="78447A69" w14:textId="193CAD1C"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68 through 74 Stirling Highway, Nedlands (inclusive);</w:t>
      </w:r>
    </w:p>
    <w:p w14:paraId="524513E6" w14:textId="65A284C6"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59 through 67 Stirling Highway, Nedlands (inclusive);</w:t>
      </w:r>
    </w:p>
    <w:p w14:paraId="59D648F1" w14:textId="5C2FAF44"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73 through 77A Stirling Highway, Nedlands (inclusive);</w:t>
      </w:r>
    </w:p>
    <w:p w14:paraId="1A079DDD" w14:textId="0D69033A"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50 through 60 Kinninmont Avenue, Nedlands (inclusive);</w:t>
      </w:r>
    </w:p>
    <w:p w14:paraId="42A10AA1" w14:textId="342276AE"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103 Smyth Road, Nedlands;</w:t>
      </w:r>
    </w:p>
    <w:p w14:paraId="143FBDDF" w14:textId="4CCE0DD9"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2 Stanley Street, Nedlands;</w:t>
      </w:r>
    </w:p>
    <w:p w14:paraId="5CD27C10" w14:textId="7BC87B86"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1 Webster Street, Nedlands;</w:t>
      </w:r>
    </w:p>
    <w:p w14:paraId="00588C2B" w14:textId="59C87CB2"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 xml:space="preserve">Street numbers 1A, 1B, 2D and 2E Thomas Street, Nedlands; </w:t>
      </w:r>
    </w:p>
    <w:p w14:paraId="3E4FD15A" w14:textId="3143AE29"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2B and 2C Tyrell Street, Nedlands;</w:t>
      </w:r>
    </w:p>
    <w:p w14:paraId="2B837356" w14:textId="1CD3C481" w:rsidR="3E741047" w:rsidRDefault="498EBB9A" w:rsidP="001F6129">
      <w:pPr>
        <w:pStyle w:val="ListParagraph"/>
        <w:numPr>
          <w:ilvl w:val="1"/>
          <w:numId w:val="19"/>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51 through 57 Portland Street, Nedlands (inclusive); and</w:t>
      </w:r>
    </w:p>
    <w:p w14:paraId="2C444CE2" w14:textId="4EF6DC17" w:rsidR="3E741047" w:rsidRPr="000B5C12" w:rsidRDefault="498EBB9A" w:rsidP="001F6129">
      <w:pPr>
        <w:pStyle w:val="ListParagraph"/>
        <w:numPr>
          <w:ilvl w:val="1"/>
          <w:numId w:val="19"/>
        </w:numPr>
        <w:ind w:left="1418" w:hanging="567"/>
        <w:jc w:val="both"/>
        <w:rPr>
          <w:rFonts w:ascii="Arial" w:eastAsia="Arial" w:hAnsi="Arial" w:cs="Arial"/>
          <w:b/>
          <w:bCs/>
          <w:color w:val="1F3864"/>
          <w:szCs w:val="24"/>
        </w:rPr>
      </w:pPr>
      <w:r w:rsidRPr="000B5C12">
        <w:rPr>
          <w:rFonts w:ascii="Arial" w:eastAsia="Arial" w:hAnsi="Arial" w:cs="Arial"/>
          <w:b/>
          <w:bCs/>
          <w:color w:val="1F3864"/>
          <w:szCs w:val="24"/>
        </w:rPr>
        <w:t>Street number 52 Langham Street, Nedlands.</w:t>
      </w:r>
    </w:p>
    <w:p w14:paraId="5773C5E0" w14:textId="71C767C0" w:rsidR="3E741047" w:rsidRPr="000B5C12" w:rsidRDefault="498EBB9A" w:rsidP="3E741047">
      <w:pPr>
        <w:jc w:val="both"/>
      </w:pPr>
      <w:r w:rsidRPr="000B5C12">
        <w:rPr>
          <w:rFonts w:ascii="Arial" w:eastAsia="Arial" w:hAnsi="Arial" w:cs="Arial"/>
          <w:sz w:val="22"/>
          <w:szCs w:val="22"/>
        </w:rPr>
        <w:t xml:space="preserve"> </w:t>
      </w:r>
    </w:p>
    <w:p w14:paraId="6219DE6E"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In accordance with Regulation 35(2) of the Planning and Development (Local Planning Schemes) Regulations 2015, the local government is of the opinion that the amendment is a Complex Amendment as it is an amendment relating to development that is of a scale, or will have an impact, that is significant relative to development in the locality.</w:t>
      </w:r>
    </w:p>
    <w:p w14:paraId="0EBE3B34"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46D2488B"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Pursuant to Section 81 of the Planning and Development Act 2005, refers </w:t>
      </w:r>
      <w:r w:rsidRPr="000B5C12">
        <w:rPr>
          <w:rFonts w:ascii="Arial" w:eastAsia="Arial" w:hAnsi="Arial" w:cs="Arial"/>
          <w:b/>
          <w:bCs/>
          <w:color w:val="244061" w:themeColor="accent1" w:themeShade="80"/>
          <w:szCs w:val="24"/>
        </w:rPr>
        <w:t>Scheme</w:t>
      </w:r>
      <w:r w:rsidRPr="000B5C12">
        <w:rPr>
          <w:rFonts w:ascii="Arial" w:eastAsia="Arial" w:hAnsi="Arial" w:cs="Arial"/>
          <w:b/>
          <w:bCs/>
          <w:color w:val="1F3864"/>
          <w:lang w:val="en-GB"/>
        </w:rPr>
        <w:t xml:space="preserve"> Amendment 13 to the Environmental Protection Authority.</w:t>
      </w:r>
    </w:p>
    <w:p w14:paraId="63FD2189"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0B379CE7"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Authorises the Chief Executive Officer to sign relevant documents in </w:t>
      </w:r>
      <w:r w:rsidRPr="000B5C12">
        <w:rPr>
          <w:rFonts w:ascii="Arial" w:eastAsia="Arial" w:hAnsi="Arial" w:cs="Arial"/>
          <w:b/>
          <w:bCs/>
          <w:color w:val="244061" w:themeColor="accent1" w:themeShade="80"/>
          <w:szCs w:val="24"/>
        </w:rPr>
        <w:t>accordance</w:t>
      </w:r>
      <w:r w:rsidRPr="000B5C12">
        <w:rPr>
          <w:rFonts w:ascii="Arial" w:eastAsia="Arial" w:hAnsi="Arial" w:cs="Arial"/>
          <w:b/>
          <w:bCs/>
          <w:color w:val="1F3864"/>
          <w:lang w:val="en-GB"/>
        </w:rPr>
        <w:t xml:space="preserve"> with Regulation 37(2) of the Planning and Development (Local Planning Schemes) Regulations 2015 and submit 2 copies of proposed Scheme Amendment 13 and any other relevant documents to the Western Australian Planning Commission.</w:t>
      </w:r>
    </w:p>
    <w:p w14:paraId="4D2241F3"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787D95D9"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Subject to Section 84 of the Planning and Development Act 2005 </w:t>
      </w:r>
      <w:r w:rsidRPr="000B5C12">
        <w:rPr>
          <w:rFonts w:ascii="Arial" w:eastAsia="Arial" w:hAnsi="Arial" w:cs="Arial"/>
          <w:b/>
          <w:bCs/>
          <w:color w:val="244061" w:themeColor="accent1" w:themeShade="80"/>
          <w:szCs w:val="24"/>
        </w:rPr>
        <w:t>advertises</w:t>
      </w:r>
      <w:r w:rsidRPr="000B5C12">
        <w:rPr>
          <w:rFonts w:ascii="Arial" w:eastAsia="Arial" w:hAnsi="Arial" w:cs="Arial"/>
          <w:b/>
          <w:bCs/>
          <w:color w:val="1F3864"/>
          <w:lang w:val="en-GB"/>
        </w:rPr>
        <w:t xml:space="preserve"> Scheme Amendment 13 in accordance with Regulation 38 of the Planning and Development (Local Planning Schemes) Regulations 2015.</w:t>
      </w:r>
    </w:p>
    <w:p w14:paraId="062DE532"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26B87974"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244061" w:themeColor="accent1" w:themeShade="80"/>
          <w:szCs w:val="24"/>
        </w:rPr>
        <w:t>Advertises</w:t>
      </w:r>
      <w:r w:rsidRPr="000B5C12">
        <w:rPr>
          <w:rFonts w:ascii="Arial" w:eastAsia="Arial" w:hAnsi="Arial" w:cs="Arial"/>
          <w:b/>
          <w:bCs/>
          <w:color w:val="1F3864"/>
          <w:lang w:val="en-GB"/>
        </w:rPr>
        <w:t xml:space="preserve"> the Nedlands Stirling Highway Activity Corridor (NSHAC) strategy concurrently with Scheme Amendment 13.</w:t>
      </w:r>
    </w:p>
    <w:p w14:paraId="52792646"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569EDC47"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In accordance with Schedule 2, Regulation 4(3) of the Planning and </w:t>
      </w:r>
      <w:r w:rsidRPr="000B5C12">
        <w:rPr>
          <w:rFonts w:ascii="Arial" w:eastAsia="Arial" w:hAnsi="Arial" w:cs="Arial"/>
          <w:b/>
          <w:bCs/>
          <w:color w:val="244061" w:themeColor="accent1" w:themeShade="80"/>
          <w:szCs w:val="24"/>
        </w:rPr>
        <w:t>Development</w:t>
      </w:r>
      <w:r w:rsidRPr="000B5C12">
        <w:rPr>
          <w:rFonts w:ascii="Arial" w:eastAsia="Arial" w:hAnsi="Arial" w:cs="Arial"/>
          <w:b/>
          <w:bCs/>
          <w:color w:val="1F3864"/>
          <w:lang w:val="en-GB"/>
        </w:rPr>
        <w:t xml:space="preserve"> (Local Planning Schemes) Regulations 2015, does not proceed with the Nedlands Town Centre Precinct Plan.</w:t>
      </w:r>
    </w:p>
    <w:p w14:paraId="499A8174" w14:textId="7E032A52" w:rsidR="3E741047" w:rsidRDefault="3E741047" w:rsidP="13A99822">
      <w:pPr>
        <w:jc w:val="both"/>
        <w:rPr>
          <w:rFonts w:ascii="Arial" w:eastAsia="Arial" w:hAnsi="Arial" w:cs="Arial"/>
          <w:b/>
          <w:bCs/>
          <w:color w:val="244061" w:themeColor="accent1" w:themeShade="80"/>
          <w:highlight w:val="green"/>
        </w:rPr>
      </w:pPr>
    </w:p>
    <w:p w14:paraId="4918A050" w14:textId="0A2F6F81" w:rsidR="5C57EC7D" w:rsidRDefault="5C57EC7D" w:rsidP="5C57EC7D">
      <w:pPr>
        <w:ind w:left="-284" w:right="-238"/>
        <w:jc w:val="both"/>
        <w:rPr>
          <w:rFonts w:ascii="Arial" w:hAnsi="Arial" w:cs="Arial"/>
          <w:b/>
          <w:bCs/>
        </w:rPr>
      </w:pPr>
    </w:p>
    <w:p w14:paraId="62F8E0FB" w14:textId="77777777" w:rsidR="00B40CA6" w:rsidRDefault="00B40CA6" w:rsidP="007129F2">
      <w:pPr>
        <w:ind w:left="-284" w:right="-238"/>
        <w:rPr>
          <w:rFonts w:ascii="Arial" w:hAnsi="Arial" w:cs="Arial"/>
          <w:b/>
          <w:color w:val="17365D" w:themeColor="text2" w:themeShade="BF"/>
          <w:kern w:val="28"/>
          <w:szCs w:val="24"/>
        </w:rPr>
      </w:pPr>
    </w:p>
    <w:p w14:paraId="4242C99F" w14:textId="66767F91" w:rsidR="00E35BC4" w:rsidRPr="00147AEA" w:rsidRDefault="00E35BC4" w:rsidP="00E35BC4">
      <w:pPr>
        <w:spacing w:line="259" w:lineRule="auto"/>
        <w:ind w:left="-1134"/>
        <w:rPr>
          <w:rFonts w:ascii="Arial" w:hAnsi="Arial" w:cs="Arial"/>
          <w:szCs w:val="24"/>
        </w:rPr>
      </w:pPr>
      <w:r w:rsidRPr="00147AEA">
        <w:rPr>
          <w:rFonts w:ascii="Arial" w:hAnsi="Arial" w:cs="Arial"/>
          <w:szCs w:val="24"/>
        </w:rPr>
        <w:t xml:space="preserve">Councillor </w:t>
      </w:r>
      <w:r>
        <w:rPr>
          <w:rFonts w:ascii="Arial" w:hAnsi="Arial" w:cs="Arial"/>
          <w:szCs w:val="24"/>
        </w:rPr>
        <w:t>Hodsdon and Councillor Brackenridge</w:t>
      </w:r>
      <w:r w:rsidRPr="00147AEA">
        <w:rPr>
          <w:rFonts w:ascii="Arial" w:hAnsi="Arial" w:cs="Arial"/>
          <w:szCs w:val="24"/>
        </w:rPr>
        <w:t xml:space="preserve"> returned to the room at </w:t>
      </w:r>
      <w:r>
        <w:rPr>
          <w:rFonts w:ascii="Arial" w:hAnsi="Arial" w:cs="Arial"/>
          <w:szCs w:val="24"/>
        </w:rPr>
        <w:t>7.46</w:t>
      </w:r>
      <w:r w:rsidRPr="00147AEA">
        <w:rPr>
          <w:rFonts w:ascii="Arial" w:hAnsi="Arial" w:cs="Arial"/>
          <w:szCs w:val="24"/>
        </w:rPr>
        <w:t xml:space="preserve"> pm.</w:t>
      </w:r>
    </w:p>
    <w:p w14:paraId="4FF4B044" w14:textId="173DADCF" w:rsidR="00A7695B" w:rsidRDefault="00A7695B">
      <w:pPr>
        <w:rPr>
          <w:rFonts w:ascii="Arial" w:hAnsi="Arial" w:cs="Arial"/>
          <w:b/>
          <w:color w:val="17365D" w:themeColor="text2" w:themeShade="BF"/>
          <w:kern w:val="28"/>
          <w:sz w:val="28"/>
        </w:rPr>
      </w:pPr>
    </w:p>
    <w:p w14:paraId="26C27E43" w14:textId="77777777" w:rsidR="00E35BC4" w:rsidRDefault="00E35BC4">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5C543D5A" w:rsidR="00B40CA6" w:rsidRPr="00B40CA6" w:rsidRDefault="5A6C911D" w:rsidP="00E80E9B">
      <w:pPr>
        <w:pStyle w:val="Heading1"/>
        <w:numPr>
          <w:ilvl w:val="1"/>
          <w:numId w:val="105"/>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5" w:name="_Toc137222945"/>
      <w:r w:rsidRPr="7C6AE931">
        <w:rPr>
          <w:rFonts w:ascii="Arial" w:hAnsi="Arial" w:cs="Arial"/>
          <w:caps w:val="0"/>
          <w:color w:val="17365D" w:themeColor="text2" w:themeShade="BF"/>
          <w:u w:val="none"/>
        </w:rPr>
        <w:t>PD20.05.23 Consideration of Development Application – Residential - Five Grouped Dwellings at 63 Dalkeith Road, Nedlands</w:t>
      </w:r>
      <w:bookmarkEnd w:id="35"/>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BC3C23" w:rsidRPr="0075517D" w14:paraId="45713054" w14:textId="77777777" w:rsidTr="6F8EDBC2">
        <w:trPr>
          <w:trHeight w:val="130"/>
        </w:trPr>
        <w:tc>
          <w:tcPr>
            <w:tcW w:w="2349" w:type="dxa"/>
          </w:tcPr>
          <w:p w14:paraId="2D62A6B8"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Meeting &amp; Date</w:t>
            </w:r>
          </w:p>
        </w:tc>
        <w:tc>
          <w:tcPr>
            <w:tcW w:w="7291" w:type="dxa"/>
          </w:tcPr>
          <w:p w14:paraId="3CA29D16"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Council Meeting – 23 May 2023</w:t>
            </w:r>
          </w:p>
        </w:tc>
      </w:tr>
      <w:tr w:rsidR="00BC3C23" w:rsidRPr="0075517D" w14:paraId="757ED1D0" w14:textId="77777777" w:rsidTr="6F8EDBC2">
        <w:tc>
          <w:tcPr>
            <w:tcW w:w="2349" w:type="dxa"/>
          </w:tcPr>
          <w:p w14:paraId="2257F077"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Applicant</w:t>
            </w:r>
          </w:p>
        </w:tc>
        <w:tc>
          <w:tcPr>
            <w:tcW w:w="7291" w:type="dxa"/>
          </w:tcPr>
          <w:p w14:paraId="22B0D8ED"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Pinnacle Planning</w:t>
            </w:r>
          </w:p>
        </w:tc>
      </w:tr>
      <w:tr w:rsidR="00BC3C23" w:rsidRPr="0075517D" w14:paraId="18388E02" w14:textId="77777777" w:rsidTr="6F8EDBC2">
        <w:tc>
          <w:tcPr>
            <w:tcW w:w="2349" w:type="dxa"/>
          </w:tcPr>
          <w:p w14:paraId="1D4410FA"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bCs/>
                <w:color w:val="244061"/>
                <w:szCs w:val="24"/>
              </w:rPr>
              <w:t>Information Provided</w:t>
            </w:r>
          </w:p>
        </w:tc>
        <w:tc>
          <w:tcPr>
            <w:tcW w:w="7291" w:type="dxa"/>
          </w:tcPr>
          <w:p w14:paraId="574BF666"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 xml:space="preserve">All relevant information required for this assessment has been provided by the applicant. </w:t>
            </w:r>
          </w:p>
        </w:tc>
      </w:tr>
      <w:tr w:rsidR="00BC3C23" w:rsidRPr="0075517D" w14:paraId="06E131A4" w14:textId="77777777" w:rsidTr="6F8EDBC2">
        <w:tc>
          <w:tcPr>
            <w:tcW w:w="2349" w:type="dxa"/>
          </w:tcPr>
          <w:p w14:paraId="4CACAC3B" w14:textId="77777777" w:rsidR="00BC3C23" w:rsidRPr="0075517D" w:rsidRDefault="00BC3C23" w:rsidP="00DA033B">
            <w:pPr>
              <w:ind w:right="110"/>
              <w:rPr>
                <w:rFonts w:ascii="Arial" w:eastAsia="Calibri" w:hAnsi="Arial" w:cs="Arial"/>
                <w:b/>
                <w:bCs/>
                <w:color w:val="244061"/>
                <w:szCs w:val="24"/>
              </w:rPr>
            </w:pPr>
            <w:r w:rsidRPr="0075517D">
              <w:rPr>
                <w:rFonts w:ascii="Arial" w:eastAsia="Calibri" w:hAnsi="Arial" w:cs="Arial"/>
                <w:b/>
                <w:bCs/>
                <w:color w:val="244061"/>
                <w:szCs w:val="24"/>
              </w:rPr>
              <w:t xml:space="preserve">Employee Disclosure under section 5.70 Local Government Act 1995 </w:t>
            </w:r>
          </w:p>
        </w:tc>
        <w:tc>
          <w:tcPr>
            <w:tcW w:w="7291" w:type="dxa"/>
          </w:tcPr>
          <w:p w14:paraId="1758348B" w14:textId="77777777" w:rsidR="00BC3C23" w:rsidRPr="0075517D" w:rsidRDefault="00BC3C23" w:rsidP="00DA033B">
            <w:pPr>
              <w:tabs>
                <w:tab w:val="right" w:pos="595"/>
              </w:tabs>
              <w:ind w:right="39"/>
              <w:rPr>
                <w:rFonts w:ascii="Arial" w:eastAsia="Times New Roman" w:hAnsi="Arial" w:cs="Arial"/>
                <w:szCs w:val="24"/>
                <w:lang w:eastAsia="en-AU"/>
              </w:rPr>
            </w:pPr>
            <w:r w:rsidRPr="0075517D">
              <w:rPr>
                <w:rFonts w:ascii="Arial" w:eastAsia="Times New Roman" w:hAnsi="Arial" w:cs="Arial"/>
                <w:szCs w:val="24"/>
                <w:lang w:eastAsia="en-AU"/>
              </w:rPr>
              <w:t>The author, reviewers and authoriser of this report declare they have no financial or impartiality interest with this matter.</w:t>
            </w:r>
          </w:p>
          <w:p w14:paraId="2DE47B8F" w14:textId="77777777" w:rsidR="00BC3C23" w:rsidRPr="0075517D" w:rsidRDefault="00BC3C23" w:rsidP="00DA033B">
            <w:pPr>
              <w:tabs>
                <w:tab w:val="right" w:pos="595"/>
              </w:tabs>
              <w:ind w:right="39"/>
              <w:rPr>
                <w:rFonts w:ascii="Arial" w:eastAsia="Times New Roman" w:hAnsi="Arial" w:cs="Arial"/>
                <w:szCs w:val="24"/>
                <w:lang w:eastAsia="en-AU"/>
              </w:rPr>
            </w:pPr>
          </w:p>
          <w:p w14:paraId="3164E63B" w14:textId="77777777" w:rsidR="00BC3C23" w:rsidRPr="0075517D" w:rsidRDefault="00BC3C23" w:rsidP="00DA033B">
            <w:pPr>
              <w:ind w:right="39"/>
              <w:rPr>
                <w:rFonts w:ascii="Arial" w:eastAsia="Times New Roman" w:hAnsi="Arial" w:cs="Arial"/>
                <w:szCs w:val="24"/>
                <w:lang w:eastAsia="en-AU"/>
              </w:rPr>
            </w:pPr>
            <w:r w:rsidRPr="0075517D">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BC3C23" w:rsidRPr="0075517D" w14:paraId="08732311" w14:textId="77777777" w:rsidTr="6F8EDBC2">
        <w:tc>
          <w:tcPr>
            <w:tcW w:w="2349" w:type="dxa"/>
          </w:tcPr>
          <w:p w14:paraId="083A09A4"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Report Author</w:t>
            </w:r>
          </w:p>
        </w:tc>
        <w:tc>
          <w:tcPr>
            <w:tcW w:w="7291" w:type="dxa"/>
          </w:tcPr>
          <w:p w14:paraId="3590A0BC"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Roy Winslow – Manager Urban Planning</w:t>
            </w:r>
          </w:p>
        </w:tc>
      </w:tr>
      <w:tr w:rsidR="00BC3C23" w:rsidRPr="0075517D" w14:paraId="01D879F9" w14:textId="77777777" w:rsidTr="6F8EDBC2">
        <w:tc>
          <w:tcPr>
            <w:tcW w:w="2349" w:type="dxa"/>
          </w:tcPr>
          <w:p w14:paraId="441503B0" w14:textId="313A8BE1"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Director</w:t>
            </w:r>
          </w:p>
        </w:tc>
        <w:tc>
          <w:tcPr>
            <w:tcW w:w="7291" w:type="dxa"/>
          </w:tcPr>
          <w:p w14:paraId="753B5FD6"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Tony Free – Director Planning and Development</w:t>
            </w:r>
          </w:p>
        </w:tc>
      </w:tr>
      <w:tr w:rsidR="00BC3C23" w:rsidRPr="0075517D" w14:paraId="34774D4D" w14:textId="77777777" w:rsidTr="6F8EDBC2">
        <w:tc>
          <w:tcPr>
            <w:tcW w:w="2349" w:type="dxa"/>
          </w:tcPr>
          <w:p w14:paraId="68CC0837" w14:textId="77777777" w:rsidR="00BC3C23" w:rsidRPr="000B5C12" w:rsidRDefault="00BC3C23" w:rsidP="00DA033B">
            <w:pPr>
              <w:ind w:right="110"/>
              <w:jc w:val="both"/>
              <w:rPr>
                <w:rFonts w:ascii="Arial" w:eastAsia="Calibri" w:hAnsi="Arial" w:cs="Arial"/>
                <w:b/>
                <w:color w:val="244061"/>
                <w:szCs w:val="24"/>
              </w:rPr>
            </w:pPr>
            <w:r w:rsidRPr="000B5C12">
              <w:rPr>
                <w:rFonts w:ascii="Arial" w:eastAsia="Calibri" w:hAnsi="Arial" w:cs="Arial"/>
                <w:b/>
                <w:color w:val="244061"/>
                <w:szCs w:val="24"/>
              </w:rPr>
              <w:t>Attachments</w:t>
            </w:r>
          </w:p>
        </w:tc>
        <w:tc>
          <w:tcPr>
            <w:tcW w:w="7291" w:type="dxa"/>
          </w:tcPr>
          <w:p w14:paraId="7664201D" w14:textId="1F1C6541" w:rsidR="00BC3C23" w:rsidRPr="000B5C12" w:rsidRDefault="00BC3C23" w:rsidP="001F6129">
            <w:pPr>
              <w:numPr>
                <w:ilvl w:val="0"/>
                <w:numId w:val="25"/>
              </w:numPr>
              <w:contextualSpacing/>
              <w:jc w:val="both"/>
              <w:rPr>
                <w:rFonts w:ascii="Arial" w:eastAsia="Calibri" w:hAnsi="Arial" w:cs="Arial"/>
                <w:bCs/>
              </w:rPr>
            </w:pPr>
            <w:r w:rsidRPr="000B5C12">
              <w:rPr>
                <w:rFonts w:ascii="Arial" w:eastAsia="Calibri" w:hAnsi="Arial" w:cs="Arial"/>
                <w:bCs/>
              </w:rPr>
              <w:t>Aerial Image and Zoning Map</w:t>
            </w:r>
          </w:p>
          <w:p w14:paraId="7A30EC39" w14:textId="77777777" w:rsidR="00BC3C23" w:rsidRPr="000B5C12" w:rsidRDefault="00BC3C23" w:rsidP="001F6129">
            <w:pPr>
              <w:numPr>
                <w:ilvl w:val="0"/>
                <w:numId w:val="25"/>
              </w:numPr>
              <w:contextualSpacing/>
              <w:jc w:val="both"/>
              <w:rPr>
                <w:rFonts w:ascii="Arial" w:eastAsia="Calibri" w:hAnsi="Arial" w:cs="Arial"/>
                <w:bCs/>
                <w:szCs w:val="24"/>
              </w:rPr>
            </w:pPr>
            <w:r w:rsidRPr="000B5C12">
              <w:rPr>
                <w:rFonts w:ascii="Arial" w:eastAsia="Calibri" w:hAnsi="Arial" w:cs="Arial"/>
                <w:bCs/>
                <w:szCs w:val="24"/>
              </w:rPr>
              <w:t>Development Plans dated 21 March 2023</w:t>
            </w:r>
          </w:p>
          <w:p w14:paraId="41E331EE" w14:textId="77777777" w:rsidR="00BC3C23" w:rsidRPr="000B5C12" w:rsidRDefault="00BC3C23" w:rsidP="001F6129">
            <w:pPr>
              <w:numPr>
                <w:ilvl w:val="0"/>
                <w:numId w:val="25"/>
              </w:numPr>
              <w:contextualSpacing/>
              <w:jc w:val="both"/>
              <w:rPr>
                <w:rFonts w:ascii="Arial" w:eastAsia="Calibri" w:hAnsi="Arial" w:cs="Arial"/>
                <w:bCs/>
                <w:szCs w:val="24"/>
              </w:rPr>
            </w:pPr>
            <w:r w:rsidRPr="000B5C12">
              <w:rPr>
                <w:rFonts w:ascii="Arial" w:eastAsia="Calibri" w:hAnsi="Arial" w:cs="Arial"/>
                <w:bCs/>
                <w:szCs w:val="24"/>
              </w:rPr>
              <w:t xml:space="preserve">Architectural Perspectives </w:t>
            </w:r>
          </w:p>
          <w:p w14:paraId="3B222B8A" w14:textId="77777777" w:rsidR="003C1C9F" w:rsidRPr="003C1C9F" w:rsidRDefault="003C1C9F" w:rsidP="001F6129">
            <w:pPr>
              <w:numPr>
                <w:ilvl w:val="0"/>
                <w:numId w:val="25"/>
              </w:numPr>
              <w:contextualSpacing/>
              <w:jc w:val="both"/>
              <w:rPr>
                <w:rFonts w:ascii="Arial" w:eastAsia="Calibri" w:hAnsi="Arial" w:cs="Arial"/>
                <w:bCs/>
                <w:lang w:val="en-US"/>
              </w:rPr>
            </w:pPr>
            <w:r w:rsidRPr="000B5C12">
              <w:rPr>
                <w:rFonts w:ascii="Arial" w:eastAsia="Calibri" w:hAnsi="Arial" w:cs="Arial"/>
                <w:bCs/>
                <w:color w:val="000000" w:themeColor="text1"/>
                <w:lang w:val="en-US"/>
              </w:rPr>
              <w:t>Revised Development Plans – 11 May 2023</w:t>
            </w:r>
          </w:p>
          <w:p w14:paraId="43FF4E9A" w14:textId="2310666F" w:rsidR="00BC3C23" w:rsidRPr="003C1C9F" w:rsidRDefault="00BC3C23" w:rsidP="001F6129">
            <w:pPr>
              <w:numPr>
                <w:ilvl w:val="0"/>
                <w:numId w:val="25"/>
              </w:numPr>
              <w:contextualSpacing/>
              <w:jc w:val="both"/>
              <w:rPr>
                <w:rFonts w:ascii="Arial" w:eastAsia="Calibri" w:hAnsi="Arial" w:cs="Arial"/>
                <w:bCs/>
                <w:lang w:val="en-US"/>
              </w:rPr>
            </w:pPr>
            <w:r w:rsidRPr="000B5C12">
              <w:rPr>
                <w:rFonts w:ascii="Arial" w:eastAsia="Calibri" w:hAnsi="Arial" w:cs="Arial"/>
                <w:bCs/>
                <w:color w:val="000000" w:themeColor="text1"/>
              </w:rPr>
              <w:t>CONFIDENTIAL ATTACHMENT</w:t>
            </w:r>
            <w:r w:rsidR="0DCF05CE" w:rsidRPr="000B5C12">
              <w:rPr>
                <w:rFonts w:ascii="Arial" w:eastAsia="Calibri" w:hAnsi="Arial" w:cs="Arial"/>
                <w:bCs/>
                <w:color w:val="000000" w:themeColor="text1"/>
              </w:rPr>
              <w:t xml:space="preserve"> – </w:t>
            </w:r>
            <w:r w:rsidRPr="000B5C12">
              <w:rPr>
                <w:rFonts w:ascii="Arial" w:eastAsia="Calibri" w:hAnsi="Arial" w:cs="Arial"/>
                <w:bCs/>
                <w:color w:val="000000" w:themeColor="text1"/>
              </w:rPr>
              <w:t>Submissions</w:t>
            </w:r>
          </w:p>
        </w:tc>
      </w:tr>
    </w:tbl>
    <w:p w14:paraId="5FDD5744" w14:textId="77777777" w:rsidR="00BC3C23" w:rsidRDefault="00BC3C23" w:rsidP="00BC3C23">
      <w:pPr>
        <w:ind w:right="-330"/>
        <w:jc w:val="both"/>
        <w:rPr>
          <w:rFonts w:ascii="Arial" w:eastAsia="Calibri" w:hAnsi="Arial" w:cs="Arial"/>
          <w:b/>
          <w:szCs w:val="24"/>
          <w:lang w:val="en-US"/>
        </w:rPr>
      </w:pPr>
    </w:p>
    <w:p w14:paraId="4010DAC7" w14:textId="63696D40" w:rsidR="00894947" w:rsidRPr="00147AEA" w:rsidRDefault="00894947">
      <w:pPr>
        <w:ind w:left="-567"/>
        <w:rPr>
          <w:rFonts w:ascii="Arial" w:hAnsi="Arial" w:cs="Arial"/>
          <w:szCs w:val="24"/>
        </w:rPr>
      </w:pPr>
      <w:r w:rsidRPr="00147AEA">
        <w:rPr>
          <w:rFonts w:ascii="Arial" w:hAnsi="Arial" w:cs="Arial"/>
          <w:szCs w:val="24"/>
        </w:rPr>
        <w:t xml:space="preserve">Councillor </w:t>
      </w:r>
      <w:r>
        <w:rPr>
          <w:rFonts w:ascii="Arial" w:hAnsi="Arial" w:cs="Arial"/>
          <w:szCs w:val="24"/>
        </w:rPr>
        <w:t>McManus</w:t>
      </w:r>
      <w:r w:rsidRPr="00147AEA">
        <w:rPr>
          <w:rFonts w:ascii="Arial" w:hAnsi="Arial" w:cs="Arial"/>
          <w:szCs w:val="24"/>
        </w:rPr>
        <w:t xml:space="preserve"> left the room at </w:t>
      </w:r>
      <w:r>
        <w:rPr>
          <w:rFonts w:ascii="Arial" w:hAnsi="Arial" w:cs="Arial"/>
          <w:szCs w:val="24"/>
        </w:rPr>
        <w:t>7.46</w:t>
      </w:r>
      <w:r w:rsidRPr="00147AEA">
        <w:rPr>
          <w:rFonts w:ascii="Arial" w:hAnsi="Arial" w:cs="Arial"/>
          <w:szCs w:val="24"/>
        </w:rPr>
        <w:t xml:space="preserve"> pm.</w:t>
      </w:r>
    </w:p>
    <w:p w14:paraId="05996156" w14:textId="46A842A0" w:rsidR="00894947" w:rsidRPr="0075517D" w:rsidRDefault="00894947" w:rsidP="00BC3C23">
      <w:pPr>
        <w:ind w:right="-330"/>
        <w:jc w:val="both"/>
        <w:rPr>
          <w:rFonts w:ascii="Arial" w:eastAsia="Calibri" w:hAnsi="Arial" w:cs="Arial"/>
          <w:b/>
          <w:szCs w:val="24"/>
          <w:lang w:val="en-US"/>
        </w:rPr>
      </w:pPr>
    </w:p>
    <w:p w14:paraId="729720B4" w14:textId="7F7120F6" w:rsidR="00DD3AAE" w:rsidRPr="00147AEA" w:rsidRDefault="00DD3AAE">
      <w:pPr>
        <w:ind w:left="-284" w:right="-330"/>
        <w:jc w:val="both"/>
        <w:rPr>
          <w:rFonts w:ascii="Arial" w:hAnsi="Arial" w:cs="Arial"/>
          <w:b/>
          <w:szCs w:val="24"/>
        </w:rPr>
      </w:pPr>
      <w:r w:rsidRPr="00147AEA">
        <w:rPr>
          <w:rFonts w:ascii="Arial" w:hAnsi="Arial" w:cs="Arial"/>
          <w:b/>
          <w:szCs w:val="24"/>
        </w:rPr>
        <w:t xml:space="preserve">Regulation 11(da) </w:t>
      </w:r>
      <w:r w:rsidR="001F3024">
        <w:rPr>
          <w:rFonts w:ascii="Arial" w:hAnsi="Arial" w:cs="Arial"/>
          <w:b/>
          <w:szCs w:val="24"/>
        </w:rPr>
        <w:t>–</w:t>
      </w:r>
      <w:r w:rsidRPr="00147AEA">
        <w:rPr>
          <w:rFonts w:ascii="Arial" w:hAnsi="Arial" w:cs="Arial"/>
          <w:b/>
          <w:szCs w:val="24"/>
        </w:rPr>
        <w:t xml:space="preserve"> </w:t>
      </w:r>
      <w:r w:rsidR="001F3024">
        <w:rPr>
          <w:rFonts w:ascii="Arial" w:hAnsi="Arial" w:cs="Arial"/>
          <w:b/>
          <w:szCs w:val="24"/>
        </w:rPr>
        <w:t>Not Applicable – Revised Officer Recommendation Adopted</w:t>
      </w:r>
    </w:p>
    <w:p w14:paraId="2ACE9CAB" w14:textId="77777777" w:rsidR="00DD3AAE" w:rsidRPr="00147AEA" w:rsidRDefault="00DD3AAE">
      <w:pPr>
        <w:ind w:left="-284" w:right="-330"/>
        <w:jc w:val="both"/>
        <w:rPr>
          <w:rFonts w:ascii="Arial" w:hAnsi="Arial" w:cs="Arial"/>
          <w:szCs w:val="24"/>
        </w:rPr>
      </w:pPr>
    </w:p>
    <w:p w14:paraId="535D0896" w14:textId="740F8585" w:rsidR="00DD3AAE" w:rsidRPr="00147AEA" w:rsidRDefault="00DD3AAE">
      <w:pPr>
        <w:ind w:left="-284" w:right="-330"/>
        <w:jc w:val="both"/>
        <w:rPr>
          <w:rFonts w:ascii="Arial" w:hAnsi="Arial" w:cs="Arial"/>
          <w:szCs w:val="24"/>
        </w:rPr>
      </w:pPr>
      <w:r w:rsidRPr="00147AEA">
        <w:rPr>
          <w:rFonts w:ascii="Arial" w:hAnsi="Arial" w:cs="Arial"/>
          <w:szCs w:val="24"/>
        </w:rPr>
        <w:t xml:space="preserve">Moved – Councillor </w:t>
      </w:r>
      <w:r w:rsidR="00E35BC4">
        <w:rPr>
          <w:rFonts w:ascii="Arial" w:hAnsi="Arial" w:cs="Arial"/>
          <w:szCs w:val="24"/>
        </w:rPr>
        <w:t>Coghlan</w:t>
      </w:r>
    </w:p>
    <w:p w14:paraId="331F52BC" w14:textId="647DB7A7" w:rsidR="00DD3AAE" w:rsidRPr="00147AEA" w:rsidRDefault="00DD3AAE">
      <w:pPr>
        <w:ind w:left="-284" w:right="-330"/>
        <w:jc w:val="both"/>
        <w:rPr>
          <w:rFonts w:ascii="Arial" w:hAnsi="Arial" w:cs="Arial"/>
          <w:szCs w:val="24"/>
        </w:rPr>
      </w:pPr>
      <w:r w:rsidRPr="00147AEA">
        <w:rPr>
          <w:rFonts w:ascii="Arial" w:hAnsi="Arial" w:cs="Arial"/>
          <w:szCs w:val="24"/>
        </w:rPr>
        <w:t xml:space="preserve">Seconded – Councillor </w:t>
      </w:r>
      <w:r w:rsidR="00E35BC4">
        <w:rPr>
          <w:rFonts w:ascii="Arial" w:hAnsi="Arial" w:cs="Arial"/>
          <w:szCs w:val="24"/>
        </w:rPr>
        <w:t>Senathirajah</w:t>
      </w:r>
    </w:p>
    <w:p w14:paraId="53B5D3E2" w14:textId="77777777" w:rsidR="00DD3AAE" w:rsidRPr="00147AEA" w:rsidRDefault="00DD3AAE">
      <w:pPr>
        <w:ind w:left="-284" w:right="-330"/>
        <w:jc w:val="both"/>
        <w:rPr>
          <w:rFonts w:ascii="Arial" w:hAnsi="Arial" w:cs="Arial"/>
          <w:szCs w:val="24"/>
        </w:rPr>
      </w:pPr>
    </w:p>
    <w:p w14:paraId="018E59ED" w14:textId="6B63EAE8" w:rsidR="00DD3AAE" w:rsidRPr="00422EC0" w:rsidRDefault="00DD3AAE">
      <w:pPr>
        <w:ind w:left="-284" w:right="-330"/>
        <w:jc w:val="both"/>
        <w:rPr>
          <w:rFonts w:ascii="Arial" w:hAnsi="Arial" w:cs="Arial"/>
          <w:b/>
          <w:color w:val="1F3864"/>
          <w:szCs w:val="24"/>
        </w:rPr>
      </w:pPr>
      <w:r w:rsidRPr="00422EC0">
        <w:rPr>
          <w:rFonts w:ascii="Arial" w:hAnsi="Arial" w:cs="Arial"/>
          <w:b/>
          <w:color w:val="1F3864"/>
          <w:szCs w:val="24"/>
        </w:rPr>
        <w:t xml:space="preserve">That the </w:t>
      </w:r>
      <w:r w:rsidR="00E35BC4">
        <w:rPr>
          <w:rFonts w:ascii="Arial" w:hAnsi="Arial" w:cs="Arial"/>
          <w:b/>
          <w:color w:val="1F3864"/>
          <w:szCs w:val="24"/>
        </w:rPr>
        <w:t xml:space="preserve">Revised Officer </w:t>
      </w:r>
      <w:r w:rsidRPr="00422EC0">
        <w:rPr>
          <w:rFonts w:ascii="Arial" w:hAnsi="Arial" w:cs="Arial"/>
          <w:b/>
          <w:color w:val="1F3864"/>
          <w:szCs w:val="24"/>
        </w:rPr>
        <w:t>Recommendation be adopted.</w:t>
      </w:r>
    </w:p>
    <w:p w14:paraId="4D1C7DE3" w14:textId="77777777" w:rsidR="00DD3AAE" w:rsidRPr="00422EC0" w:rsidRDefault="00DD3AA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9164E6C" w14:textId="6C46C129" w:rsidR="00DD3AAE" w:rsidRPr="00147AEA" w:rsidRDefault="00E35BC4">
      <w:pPr>
        <w:ind w:left="-284" w:right="-330"/>
        <w:jc w:val="right"/>
        <w:rPr>
          <w:rFonts w:ascii="Arial" w:hAnsi="Arial" w:cs="Arial"/>
          <w:b/>
          <w:szCs w:val="24"/>
        </w:rPr>
      </w:pPr>
      <w:r>
        <w:rPr>
          <w:rFonts w:ascii="Arial" w:hAnsi="Arial" w:cs="Arial"/>
          <w:b/>
          <w:szCs w:val="24"/>
        </w:rPr>
        <w:t xml:space="preserve">CARRIED </w:t>
      </w:r>
      <w:r w:rsidR="00894947">
        <w:rPr>
          <w:rFonts w:ascii="Arial" w:hAnsi="Arial" w:cs="Arial"/>
          <w:b/>
          <w:szCs w:val="24"/>
        </w:rPr>
        <w:t>9</w:t>
      </w:r>
      <w:r>
        <w:rPr>
          <w:rFonts w:ascii="Arial" w:hAnsi="Arial" w:cs="Arial"/>
          <w:b/>
          <w:szCs w:val="24"/>
        </w:rPr>
        <w:t>/1</w:t>
      </w:r>
    </w:p>
    <w:p w14:paraId="47CB6C30" w14:textId="7D0986F4" w:rsidR="00DD3AAE" w:rsidRPr="00147AEA" w:rsidRDefault="00DD3AAE">
      <w:pPr>
        <w:ind w:left="-284" w:right="-330"/>
        <w:jc w:val="right"/>
        <w:rPr>
          <w:rFonts w:ascii="Arial" w:hAnsi="Arial" w:cs="Arial"/>
          <w:b/>
          <w:szCs w:val="24"/>
        </w:rPr>
      </w:pPr>
      <w:r w:rsidRPr="00147AEA">
        <w:rPr>
          <w:rFonts w:ascii="Arial" w:hAnsi="Arial" w:cs="Arial"/>
          <w:b/>
          <w:szCs w:val="24"/>
        </w:rPr>
        <w:t xml:space="preserve">(Against: Cr. </w:t>
      </w:r>
      <w:r w:rsidR="00E35BC4">
        <w:rPr>
          <w:rFonts w:ascii="Arial" w:hAnsi="Arial" w:cs="Arial"/>
          <w:b/>
          <w:szCs w:val="24"/>
        </w:rPr>
        <w:t>Mangano</w:t>
      </w:r>
      <w:r w:rsidRPr="00147AEA">
        <w:rPr>
          <w:rFonts w:ascii="Arial" w:hAnsi="Arial" w:cs="Arial"/>
          <w:b/>
          <w:szCs w:val="24"/>
        </w:rPr>
        <w:t>)</w:t>
      </w:r>
    </w:p>
    <w:p w14:paraId="5B3220C9" w14:textId="2F9D38B4" w:rsidR="00AE6618" w:rsidRDefault="00AE6618" w:rsidP="00AE6618">
      <w:pPr>
        <w:ind w:left="-284"/>
        <w:jc w:val="both"/>
        <w:rPr>
          <w:rFonts w:ascii="Arial" w:eastAsia="Calibri" w:hAnsi="Arial" w:cs="Arial"/>
          <w:szCs w:val="24"/>
          <w:lang w:val="en-US"/>
        </w:rPr>
      </w:pPr>
    </w:p>
    <w:p w14:paraId="60E9AF64" w14:textId="5AA773D2" w:rsidR="00AE6618" w:rsidRDefault="001F3024" w:rsidP="00AE6618">
      <w:pPr>
        <w:ind w:left="-284"/>
        <w:jc w:val="both"/>
        <w:rPr>
          <w:rFonts w:ascii="Arial" w:eastAsia="Calibri" w:hAnsi="Arial" w:cs="Arial"/>
          <w:szCs w:val="24"/>
          <w:lang w:val="en-US"/>
        </w:rPr>
      </w:pPr>
      <w:r>
        <w:rPr>
          <w:rFonts w:ascii="Arial" w:eastAsia="Calibri" w:hAnsi="Arial" w:cs="Arial"/>
          <w:noProof/>
          <w:szCs w:val="24"/>
          <w:lang w:val="en-US"/>
        </w:rPr>
        <mc:AlternateContent>
          <mc:Choice Requires="wps">
            <w:drawing>
              <wp:anchor distT="0" distB="0" distL="114300" distR="114300" simplePos="0" relativeHeight="251658254" behindDoc="0" locked="0" layoutInCell="1" allowOverlap="1" wp14:anchorId="65132052" wp14:editId="53C21AE6">
                <wp:simplePos x="0" y="0"/>
                <wp:positionH relativeFrom="column">
                  <wp:posOffset>-235008</wp:posOffset>
                </wp:positionH>
                <wp:positionV relativeFrom="paragraph">
                  <wp:posOffset>122151</wp:posOffset>
                </wp:positionV>
                <wp:extent cx="6301048" cy="2277687"/>
                <wp:effectExtent l="0" t="0" r="24130" b="27940"/>
                <wp:wrapNone/>
                <wp:docPr id="36" name="Rectangle 36" descr="P1576#y1"/>
                <wp:cNvGraphicFramePr/>
                <a:graphic xmlns:a="http://schemas.openxmlformats.org/drawingml/2006/main">
                  <a:graphicData uri="http://schemas.microsoft.com/office/word/2010/wordprocessingShape">
                    <wps:wsp>
                      <wps:cNvSpPr/>
                      <wps:spPr>
                        <a:xfrm>
                          <a:off x="0" y="0"/>
                          <a:ext cx="6301048" cy="227768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263C2" id="Rectangle 36" o:spid="_x0000_s1026" alt="P1576#y1" style="position:absolute;margin-left:-18.5pt;margin-top:9.6pt;width:496.15pt;height:179.3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" filled="f" strokecolor="#243f60 [1604]" strokeweight="2pt"/>
            </w:pict>
          </mc:Fallback>
        </mc:AlternateContent>
      </w:r>
    </w:p>
    <w:p w14:paraId="478CC6AB" w14:textId="30C5F34F" w:rsidR="00AE6618" w:rsidRPr="00AE6618" w:rsidRDefault="001F3024" w:rsidP="00AE6618">
      <w:pPr>
        <w:ind w:left="-284"/>
        <w:jc w:val="both"/>
        <w:rPr>
          <w:rFonts w:ascii="Arial" w:eastAsia="Calibri" w:hAnsi="Arial" w:cs="Arial"/>
          <w:b/>
          <w:color w:val="244061" w:themeColor="accent1" w:themeShade="80"/>
          <w:sz w:val="28"/>
          <w:szCs w:val="32"/>
          <w:lang w:val="en-US"/>
        </w:rPr>
      </w:pPr>
      <w:r>
        <w:rPr>
          <w:rFonts w:ascii="Arial" w:eastAsia="Calibri" w:hAnsi="Arial" w:cs="Arial"/>
          <w:b/>
          <w:color w:val="244061" w:themeColor="accent1" w:themeShade="80"/>
          <w:sz w:val="28"/>
          <w:szCs w:val="32"/>
          <w:lang w:val="en-US"/>
        </w:rPr>
        <w:t xml:space="preserve">Council Resolution / </w:t>
      </w:r>
      <w:r w:rsidR="00AE6618" w:rsidRPr="00AE6618">
        <w:rPr>
          <w:rFonts w:ascii="Arial" w:eastAsia="Calibri" w:hAnsi="Arial" w:cs="Arial"/>
          <w:b/>
          <w:color w:val="244061" w:themeColor="accent1" w:themeShade="80"/>
          <w:sz w:val="28"/>
          <w:szCs w:val="32"/>
          <w:lang w:val="en-US"/>
        </w:rPr>
        <w:t>Revised Officer Recommendation</w:t>
      </w:r>
    </w:p>
    <w:p w14:paraId="27BA101C" w14:textId="77777777" w:rsidR="00AE6618" w:rsidRDefault="00AE6618" w:rsidP="00AE6618">
      <w:pPr>
        <w:ind w:left="-284"/>
        <w:jc w:val="both"/>
        <w:rPr>
          <w:rFonts w:ascii="Arial" w:eastAsia="Calibri" w:hAnsi="Arial" w:cs="Arial"/>
          <w:bCs/>
          <w:color w:val="244061" w:themeColor="accent1" w:themeShade="80"/>
          <w:sz w:val="28"/>
          <w:szCs w:val="32"/>
          <w:lang w:val="en-US"/>
        </w:rPr>
      </w:pPr>
    </w:p>
    <w:p w14:paraId="55A46D99" w14:textId="77777777" w:rsidR="00AE6618" w:rsidRDefault="00AE6618" w:rsidP="00AE6618">
      <w:pPr>
        <w:ind w:left="-284" w:right="-238"/>
        <w:jc w:val="both"/>
      </w:pPr>
      <w:r w:rsidRPr="683AE4E7">
        <w:rPr>
          <w:rFonts w:ascii="Arial" w:eastAsia="Arial" w:hAnsi="Arial" w:cs="Arial"/>
          <w:b/>
          <w:bCs/>
          <w:color w:val="203864"/>
          <w:szCs w:val="24"/>
        </w:rPr>
        <w:t xml:space="preserve">That Council, in accordance with Clause 68(2)(b) of the Deemed Provisions of the Planning and Development (Local Planning Schemes) Regulations 2015, approves the development application in accordance with the plans date stamped 11 May 2023 for five grouped dwellings at 63 Dalkeith Road, Nedlands, subject to the following conditions: </w:t>
      </w:r>
    </w:p>
    <w:p w14:paraId="200D5F00" w14:textId="77777777" w:rsidR="00AE6618" w:rsidRDefault="00AE6618" w:rsidP="00AE6618">
      <w:pPr>
        <w:ind w:right="-238"/>
        <w:jc w:val="both"/>
      </w:pPr>
      <w:r w:rsidRPr="683AE4E7">
        <w:rPr>
          <w:rFonts w:ascii="Calibri" w:eastAsia="Calibri" w:hAnsi="Calibri" w:cs="Calibri"/>
          <w:sz w:val="22"/>
          <w:szCs w:val="22"/>
        </w:rPr>
        <w:t xml:space="preserve"> </w:t>
      </w:r>
    </w:p>
    <w:p w14:paraId="3C02435D" w14:textId="77777777" w:rsidR="00AE6618" w:rsidRPr="00B92B58" w:rsidRDefault="00AE6618" w:rsidP="00AE6618">
      <w:pPr>
        <w:pStyle w:val="ListParagraph"/>
        <w:numPr>
          <w:ilvl w:val="3"/>
          <w:numId w:val="7"/>
        </w:numPr>
        <w:ind w:left="284" w:right="-238" w:hanging="568"/>
        <w:jc w:val="both"/>
        <w:rPr>
          <w:rFonts w:ascii="Arial" w:eastAsia="Arial" w:hAnsi="Arial" w:cs="Arial"/>
          <w:b/>
          <w:bCs/>
          <w:color w:val="203864"/>
          <w:szCs w:val="24"/>
        </w:rPr>
      </w:pPr>
      <w:r w:rsidRPr="00B92B58">
        <w:rPr>
          <w:rFonts w:ascii="Arial" w:eastAsia="Arial" w:hAnsi="Arial" w:cs="Arial"/>
          <w:b/>
          <w:bCs/>
          <w:color w:val="203864"/>
        </w:rPr>
        <w:t xml:space="preserve">This approval relates only to the development as indicated on the approved plans dated 11 May 2023. It does not relate to any other development on this lot and must substantially commence within 2 years from the date of the decision letter. </w:t>
      </w:r>
    </w:p>
    <w:p w14:paraId="3DDF21C0" w14:textId="77777777" w:rsidR="00AE6618" w:rsidRDefault="00AE6618" w:rsidP="00AE6618">
      <w:pPr>
        <w:pStyle w:val="ListParagraph"/>
        <w:ind w:left="284" w:right="-238"/>
        <w:jc w:val="both"/>
        <w:rPr>
          <w:rFonts w:ascii="Arial" w:eastAsia="Arial" w:hAnsi="Arial" w:cs="Arial"/>
          <w:b/>
          <w:bCs/>
          <w:color w:val="203864"/>
          <w:szCs w:val="24"/>
        </w:rPr>
      </w:pPr>
    </w:p>
    <w:p w14:paraId="341E89DC" w14:textId="01721A3E" w:rsidR="00AE6618" w:rsidRDefault="001F3024" w:rsidP="00AE6618">
      <w:pPr>
        <w:ind w:left="284" w:right="-238" w:hanging="568"/>
        <w:jc w:val="both"/>
      </w:pPr>
      <w:r>
        <w:rPr>
          <w:rFonts w:ascii="Arial" w:eastAsia="Calibri" w:hAnsi="Arial" w:cs="Arial"/>
          <w:noProof/>
          <w:szCs w:val="24"/>
          <w:lang w:val="en-US"/>
        </w:rPr>
        <mc:AlternateContent>
          <mc:Choice Requires="wps">
            <w:drawing>
              <wp:anchor distT="0" distB="0" distL="114300" distR="114300" simplePos="0" relativeHeight="251658255" behindDoc="0" locked="0" layoutInCell="1" allowOverlap="1" wp14:anchorId="2346D405" wp14:editId="7FAE0E42">
                <wp:simplePos x="0" y="0"/>
                <wp:positionH relativeFrom="margin">
                  <wp:posOffset>-318135</wp:posOffset>
                </wp:positionH>
                <wp:positionV relativeFrom="paragraph">
                  <wp:posOffset>-78913</wp:posOffset>
                </wp:positionV>
                <wp:extent cx="6301048" cy="8246225"/>
                <wp:effectExtent l="0" t="0" r="24130" b="21590"/>
                <wp:wrapNone/>
                <wp:docPr id="37" name="Rectangle 37" descr="P1583#y1"/>
                <wp:cNvGraphicFramePr/>
                <a:graphic xmlns:a="http://schemas.openxmlformats.org/drawingml/2006/main">
                  <a:graphicData uri="http://schemas.microsoft.com/office/word/2010/wordprocessingShape">
                    <wps:wsp>
                      <wps:cNvSpPr/>
                      <wps:spPr>
                        <a:xfrm>
                          <a:off x="0" y="0"/>
                          <a:ext cx="6301048" cy="824622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4869A" id="Rectangle 37" o:spid="_x0000_s1026" alt="P1583#y1" style="position:absolute;margin-left:-25.05pt;margin-top:-6.2pt;width:496.15pt;height:649.3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" filled="f" strokecolor="#243f60 [1604]" strokeweight="2pt">
                <w10:wrap anchorx="margin"/>
              </v:rect>
            </w:pict>
          </mc:Fallback>
        </mc:AlternateContent>
      </w:r>
      <w:r w:rsidR="00AE6618" w:rsidRPr="683AE4E7">
        <w:rPr>
          <w:rFonts w:ascii="Arial" w:eastAsia="Arial" w:hAnsi="Arial" w:cs="Arial"/>
          <w:b/>
          <w:bCs/>
          <w:color w:val="203864"/>
          <w:szCs w:val="24"/>
        </w:rPr>
        <w:t xml:space="preserve">2. </w:t>
      </w:r>
      <w:r w:rsidR="00AE6618">
        <w:rPr>
          <w:rFonts w:ascii="Arial" w:eastAsia="Arial" w:hAnsi="Arial" w:cs="Arial"/>
          <w:b/>
          <w:bCs/>
          <w:color w:val="203864"/>
          <w:szCs w:val="24"/>
        </w:rPr>
        <w:tab/>
      </w:r>
      <w:r w:rsidR="00AE6618" w:rsidRPr="683AE4E7">
        <w:rPr>
          <w:rFonts w:ascii="Arial" w:eastAsia="Arial" w:hAnsi="Arial" w:cs="Arial"/>
          <w:b/>
          <w:bCs/>
          <w:color w:val="203864"/>
          <w:szCs w:val="24"/>
        </w:rPr>
        <w:t xml:space="preserve">All works indicated on the approved plans shall be wholly located within the lot boundaries of the subject site. </w:t>
      </w:r>
    </w:p>
    <w:p w14:paraId="129B7EDD" w14:textId="77777777" w:rsidR="00AE6618" w:rsidRDefault="00AE6618" w:rsidP="00AE6618">
      <w:pPr>
        <w:ind w:right="-238"/>
        <w:jc w:val="both"/>
      </w:pPr>
      <w:r w:rsidRPr="683AE4E7">
        <w:rPr>
          <w:rFonts w:ascii="Arial" w:eastAsia="Arial" w:hAnsi="Arial" w:cs="Arial"/>
          <w:b/>
          <w:bCs/>
          <w:color w:val="203864"/>
          <w:szCs w:val="24"/>
        </w:rPr>
        <w:t xml:space="preserve"> </w:t>
      </w:r>
    </w:p>
    <w:p w14:paraId="725E91C4" w14:textId="77777777" w:rsidR="00AE6618" w:rsidRDefault="00AE6618" w:rsidP="00AE6618">
      <w:pPr>
        <w:ind w:left="284" w:right="-238" w:hanging="568"/>
        <w:jc w:val="both"/>
      </w:pPr>
      <w:r w:rsidRPr="683AE4E7">
        <w:rPr>
          <w:rFonts w:ascii="Arial" w:eastAsia="Arial" w:hAnsi="Arial" w:cs="Arial"/>
          <w:b/>
          <w:bCs/>
          <w:color w:val="203864"/>
          <w:szCs w:val="24"/>
        </w:rPr>
        <w:t xml:space="preserve">3. </w:t>
      </w:r>
      <w:r>
        <w:rPr>
          <w:rFonts w:ascii="Arial" w:eastAsia="Arial" w:hAnsi="Arial" w:cs="Arial"/>
          <w:b/>
          <w:bCs/>
          <w:color w:val="203864"/>
          <w:szCs w:val="24"/>
        </w:rPr>
        <w:tab/>
      </w:r>
      <w:r w:rsidRPr="683AE4E7">
        <w:rPr>
          <w:rFonts w:ascii="Arial" w:eastAsia="Arial" w:hAnsi="Arial" w:cs="Arial"/>
          <w:b/>
          <w:bCs/>
          <w:color w:val="203864"/>
          <w:szCs w:val="24"/>
        </w:rPr>
        <w:t xml:space="preserve">Prior to the issue of a demolition permit and building permit, a Demolition or Construction Management Plan (as appropriate) shall be submitted and approved to the satisfaction of the City. The approved Construction Management Plan shall be observed at all times throughout the construction process to the satisfaction of the City. </w:t>
      </w:r>
    </w:p>
    <w:p w14:paraId="310AEFDC" w14:textId="77777777" w:rsidR="00AE6618" w:rsidRDefault="00AE6618" w:rsidP="00AE6618">
      <w:pPr>
        <w:ind w:right="-238"/>
        <w:jc w:val="both"/>
      </w:pPr>
      <w:r w:rsidRPr="683AE4E7">
        <w:rPr>
          <w:rFonts w:ascii="Arial" w:eastAsia="Arial" w:hAnsi="Arial" w:cs="Arial"/>
          <w:b/>
          <w:bCs/>
          <w:color w:val="203864"/>
          <w:szCs w:val="24"/>
        </w:rPr>
        <w:t xml:space="preserve"> </w:t>
      </w:r>
    </w:p>
    <w:p w14:paraId="0BA094E1" w14:textId="77777777" w:rsidR="00AE6618" w:rsidRDefault="00AE6618" w:rsidP="00AE6618">
      <w:pPr>
        <w:ind w:left="284" w:right="-238" w:hanging="568"/>
        <w:jc w:val="both"/>
      </w:pPr>
      <w:r w:rsidRPr="683AE4E7">
        <w:rPr>
          <w:rFonts w:ascii="Arial" w:eastAsia="Arial" w:hAnsi="Arial" w:cs="Arial"/>
          <w:b/>
          <w:bCs/>
          <w:color w:val="203864"/>
          <w:szCs w:val="24"/>
        </w:rPr>
        <w:t xml:space="preserve">4. </w:t>
      </w:r>
      <w:r>
        <w:rPr>
          <w:rFonts w:ascii="Arial" w:eastAsia="Arial" w:hAnsi="Arial" w:cs="Arial"/>
          <w:b/>
          <w:bCs/>
          <w:color w:val="203864"/>
          <w:szCs w:val="24"/>
        </w:rPr>
        <w:tab/>
      </w:r>
      <w:r w:rsidRPr="683AE4E7">
        <w:rPr>
          <w:rFonts w:ascii="Arial" w:eastAsia="Arial" w:hAnsi="Arial" w:cs="Arial"/>
          <w:b/>
          <w:bCs/>
          <w:color w:val="203864"/>
          <w:szCs w:val="24"/>
        </w:rPr>
        <w:t xml:space="preserve">Prior to occupation, walls on or adjacent to lot boundaries are to be finished externally to the same standard as the rest of the development in: </w:t>
      </w:r>
    </w:p>
    <w:p w14:paraId="2A7C39EE" w14:textId="77777777" w:rsidR="00AE6618" w:rsidRDefault="00AE6618" w:rsidP="00AE6618">
      <w:pPr>
        <w:ind w:right="-238"/>
        <w:jc w:val="both"/>
      </w:pPr>
      <w:r w:rsidRPr="683AE4E7">
        <w:rPr>
          <w:rFonts w:ascii="Arial" w:eastAsia="Arial" w:hAnsi="Arial" w:cs="Arial"/>
          <w:b/>
          <w:bCs/>
          <w:color w:val="203864"/>
          <w:szCs w:val="24"/>
        </w:rPr>
        <w:t xml:space="preserve"> </w:t>
      </w:r>
    </w:p>
    <w:p w14:paraId="7AC73028" w14:textId="77777777" w:rsidR="00AE6618" w:rsidRDefault="00AE6618" w:rsidP="00AE6618">
      <w:pPr>
        <w:ind w:left="851" w:right="-238" w:hanging="567"/>
        <w:jc w:val="both"/>
      </w:pPr>
      <w:r w:rsidRPr="683AE4E7">
        <w:rPr>
          <w:rFonts w:ascii="Arial" w:eastAsia="Arial" w:hAnsi="Arial" w:cs="Arial"/>
          <w:b/>
          <w:bCs/>
          <w:color w:val="203864"/>
          <w:szCs w:val="24"/>
        </w:rPr>
        <w:t xml:space="preserve">a. </w:t>
      </w:r>
      <w:r>
        <w:rPr>
          <w:rFonts w:ascii="Arial" w:eastAsia="Arial" w:hAnsi="Arial" w:cs="Arial"/>
          <w:b/>
          <w:bCs/>
          <w:color w:val="203864"/>
          <w:szCs w:val="24"/>
        </w:rPr>
        <w:tab/>
      </w:r>
      <w:r w:rsidRPr="683AE4E7">
        <w:rPr>
          <w:rFonts w:ascii="Arial" w:eastAsia="Arial" w:hAnsi="Arial" w:cs="Arial"/>
          <w:b/>
          <w:bCs/>
          <w:color w:val="203864"/>
          <w:szCs w:val="24"/>
        </w:rPr>
        <w:t xml:space="preserve">Face brick; </w:t>
      </w:r>
    </w:p>
    <w:p w14:paraId="468F606C" w14:textId="77777777" w:rsidR="00AE6618" w:rsidRDefault="00AE6618" w:rsidP="00AE6618">
      <w:pPr>
        <w:ind w:left="851" w:right="-238" w:hanging="567"/>
        <w:jc w:val="both"/>
      </w:pPr>
      <w:r w:rsidRPr="683AE4E7">
        <w:rPr>
          <w:rFonts w:ascii="Arial" w:eastAsia="Arial" w:hAnsi="Arial" w:cs="Arial"/>
          <w:b/>
          <w:bCs/>
          <w:color w:val="203864"/>
          <w:szCs w:val="24"/>
        </w:rPr>
        <w:t xml:space="preserve">b. </w:t>
      </w:r>
      <w:r>
        <w:rPr>
          <w:rFonts w:ascii="Arial" w:eastAsia="Arial" w:hAnsi="Arial" w:cs="Arial"/>
          <w:b/>
          <w:bCs/>
          <w:color w:val="203864"/>
          <w:szCs w:val="24"/>
        </w:rPr>
        <w:tab/>
      </w:r>
      <w:r w:rsidRPr="683AE4E7">
        <w:rPr>
          <w:rFonts w:ascii="Arial" w:eastAsia="Arial" w:hAnsi="Arial" w:cs="Arial"/>
          <w:b/>
          <w:bCs/>
          <w:color w:val="203864"/>
          <w:szCs w:val="24"/>
        </w:rPr>
        <w:t xml:space="preserve">Painted render; </w:t>
      </w:r>
    </w:p>
    <w:p w14:paraId="0572ECAD" w14:textId="77777777" w:rsidR="00AE6618" w:rsidRDefault="00AE6618" w:rsidP="00AE6618">
      <w:pPr>
        <w:ind w:left="851" w:right="-238" w:hanging="567"/>
        <w:jc w:val="both"/>
      </w:pPr>
      <w:r w:rsidRPr="683AE4E7">
        <w:rPr>
          <w:rFonts w:ascii="Arial" w:eastAsia="Arial" w:hAnsi="Arial" w:cs="Arial"/>
          <w:b/>
          <w:bCs/>
          <w:color w:val="203864"/>
          <w:szCs w:val="24"/>
        </w:rPr>
        <w:t xml:space="preserve">c. </w:t>
      </w:r>
      <w:r>
        <w:rPr>
          <w:rFonts w:ascii="Arial" w:eastAsia="Arial" w:hAnsi="Arial" w:cs="Arial"/>
          <w:b/>
          <w:bCs/>
          <w:color w:val="203864"/>
          <w:szCs w:val="24"/>
        </w:rPr>
        <w:tab/>
      </w:r>
      <w:r w:rsidRPr="683AE4E7">
        <w:rPr>
          <w:rFonts w:ascii="Arial" w:eastAsia="Arial" w:hAnsi="Arial" w:cs="Arial"/>
          <w:b/>
          <w:bCs/>
          <w:color w:val="203864"/>
          <w:szCs w:val="24"/>
        </w:rPr>
        <w:t xml:space="preserve">Painted brickwork; or </w:t>
      </w:r>
    </w:p>
    <w:p w14:paraId="24EE495E" w14:textId="77777777" w:rsidR="00AE6618" w:rsidRDefault="00AE6618" w:rsidP="00AE6618">
      <w:pPr>
        <w:ind w:left="851" w:right="-238" w:hanging="567"/>
        <w:jc w:val="both"/>
      </w:pPr>
      <w:r w:rsidRPr="683AE4E7">
        <w:rPr>
          <w:rFonts w:ascii="Arial" w:eastAsia="Arial" w:hAnsi="Arial" w:cs="Arial"/>
          <w:b/>
          <w:bCs/>
          <w:color w:val="203864"/>
          <w:szCs w:val="24"/>
        </w:rPr>
        <w:t xml:space="preserve">d. </w:t>
      </w:r>
      <w:r>
        <w:rPr>
          <w:rFonts w:ascii="Arial" w:eastAsia="Arial" w:hAnsi="Arial" w:cs="Arial"/>
          <w:b/>
          <w:bCs/>
          <w:color w:val="203864"/>
          <w:szCs w:val="24"/>
        </w:rPr>
        <w:tab/>
      </w:r>
      <w:r w:rsidRPr="683AE4E7">
        <w:rPr>
          <w:rFonts w:ascii="Arial" w:eastAsia="Arial" w:hAnsi="Arial" w:cs="Arial"/>
          <w:b/>
          <w:bCs/>
          <w:color w:val="203864"/>
          <w:szCs w:val="24"/>
        </w:rPr>
        <w:t xml:space="preserve">Other clean finish as specified on the approved plans. </w:t>
      </w:r>
    </w:p>
    <w:p w14:paraId="64816E8B" w14:textId="77777777" w:rsidR="00AE6618" w:rsidRDefault="00AE6618" w:rsidP="00AE6618">
      <w:pPr>
        <w:ind w:right="-238"/>
        <w:jc w:val="both"/>
      </w:pPr>
      <w:r w:rsidRPr="683AE4E7">
        <w:rPr>
          <w:rFonts w:ascii="Arial" w:eastAsia="Arial" w:hAnsi="Arial" w:cs="Arial"/>
          <w:b/>
          <w:bCs/>
          <w:color w:val="203864"/>
          <w:szCs w:val="24"/>
        </w:rPr>
        <w:t xml:space="preserve"> </w:t>
      </w:r>
    </w:p>
    <w:p w14:paraId="547AAAB4" w14:textId="77777777" w:rsidR="00AE6618" w:rsidRDefault="00AE6618" w:rsidP="00AE6618">
      <w:pPr>
        <w:ind w:left="284" w:right="-238"/>
        <w:jc w:val="both"/>
      </w:pPr>
      <w:r w:rsidRPr="683AE4E7">
        <w:rPr>
          <w:rFonts w:ascii="Arial" w:eastAsia="Arial" w:hAnsi="Arial" w:cs="Arial"/>
          <w:b/>
          <w:bCs/>
          <w:color w:val="203864"/>
          <w:szCs w:val="24"/>
        </w:rPr>
        <w:t xml:space="preserve">And are to be thereafter maintained to the satisfaction of the City of Nedlands </w:t>
      </w:r>
    </w:p>
    <w:p w14:paraId="00F39DED" w14:textId="77777777" w:rsidR="00AE6618" w:rsidRDefault="00AE6618" w:rsidP="00AE6618">
      <w:pPr>
        <w:ind w:right="-238"/>
        <w:jc w:val="both"/>
      </w:pPr>
      <w:r w:rsidRPr="683AE4E7">
        <w:rPr>
          <w:rFonts w:ascii="Arial" w:eastAsia="Arial" w:hAnsi="Arial" w:cs="Arial"/>
          <w:b/>
          <w:bCs/>
          <w:color w:val="203864"/>
          <w:szCs w:val="24"/>
        </w:rPr>
        <w:t xml:space="preserve"> </w:t>
      </w:r>
    </w:p>
    <w:p w14:paraId="1CFE3B1B" w14:textId="77777777" w:rsidR="00AE6618" w:rsidRDefault="00AE6618" w:rsidP="00AE6618">
      <w:pPr>
        <w:ind w:left="284" w:right="-238" w:hanging="568"/>
        <w:jc w:val="both"/>
      </w:pPr>
      <w:r w:rsidRPr="683AE4E7">
        <w:rPr>
          <w:rFonts w:ascii="Arial" w:eastAsia="Arial" w:hAnsi="Arial" w:cs="Arial"/>
          <w:b/>
          <w:bCs/>
          <w:color w:val="203864"/>
          <w:szCs w:val="24"/>
        </w:rPr>
        <w:t xml:space="preserve">5. </w:t>
      </w:r>
      <w:r>
        <w:rPr>
          <w:rFonts w:ascii="Arial" w:eastAsia="Arial" w:hAnsi="Arial" w:cs="Arial"/>
          <w:b/>
          <w:bCs/>
          <w:color w:val="203864"/>
          <w:szCs w:val="24"/>
        </w:rPr>
        <w:tab/>
      </w:r>
      <w:r w:rsidRPr="683AE4E7">
        <w:rPr>
          <w:rFonts w:ascii="Arial" w:eastAsia="Arial" w:hAnsi="Arial" w:cs="Arial"/>
          <w:b/>
          <w:bCs/>
          <w:color w:val="203864"/>
          <w:szCs w:val="24"/>
        </w:rPr>
        <w:t xml:space="preserve">Prior to occupation, landscaping shall be completed in accordance with the Landscaping Plan dated 11 April 2023. All landscaped areas are to be maintained on an ongoing basis for the life of the development on the site to the satisfaction of the City of Nedlands. </w:t>
      </w:r>
    </w:p>
    <w:p w14:paraId="602E4284" w14:textId="77777777" w:rsidR="00AE6618" w:rsidRDefault="00AE6618" w:rsidP="00AE6618">
      <w:pPr>
        <w:ind w:right="-238"/>
        <w:jc w:val="both"/>
      </w:pPr>
      <w:r w:rsidRPr="683AE4E7">
        <w:rPr>
          <w:rFonts w:ascii="Arial" w:eastAsia="Arial" w:hAnsi="Arial" w:cs="Arial"/>
          <w:b/>
          <w:bCs/>
          <w:color w:val="203864"/>
          <w:szCs w:val="24"/>
        </w:rPr>
        <w:t xml:space="preserve"> </w:t>
      </w:r>
    </w:p>
    <w:p w14:paraId="69BAA0C6" w14:textId="77777777" w:rsidR="00AE6618" w:rsidRDefault="00AE6618" w:rsidP="00AE6618">
      <w:pPr>
        <w:ind w:left="284" w:right="-238" w:hanging="568"/>
        <w:jc w:val="both"/>
      </w:pPr>
      <w:r w:rsidRPr="683AE4E7">
        <w:rPr>
          <w:rFonts w:ascii="Arial" w:eastAsia="Arial" w:hAnsi="Arial" w:cs="Arial"/>
          <w:b/>
          <w:bCs/>
          <w:color w:val="203864"/>
          <w:szCs w:val="24"/>
        </w:rPr>
        <w:t xml:space="preserve">6. </w:t>
      </w:r>
      <w:r>
        <w:rPr>
          <w:rFonts w:ascii="Arial" w:eastAsia="Arial" w:hAnsi="Arial" w:cs="Arial"/>
          <w:b/>
          <w:bCs/>
          <w:color w:val="203864"/>
          <w:szCs w:val="24"/>
        </w:rPr>
        <w:tab/>
      </w:r>
      <w:r w:rsidRPr="683AE4E7">
        <w:rPr>
          <w:rFonts w:ascii="Arial" w:eastAsia="Arial" w:hAnsi="Arial" w:cs="Arial"/>
          <w:b/>
          <w:bCs/>
          <w:color w:val="203864"/>
          <w:szCs w:val="24"/>
        </w:rPr>
        <w:t xml:space="preserve">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 </w:t>
      </w:r>
    </w:p>
    <w:p w14:paraId="37B6B3C8" w14:textId="77777777" w:rsidR="00AE6618" w:rsidRDefault="00AE6618" w:rsidP="00AE6618">
      <w:pPr>
        <w:ind w:right="-238"/>
        <w:jc w:val="both"/>
      </w:pPr>
      <w:r w:rsidRPr="683AE4E7">
        <w:rPr>
          <w:rFonts w:ascii="Arial" w:eastAsia="Arial" w:hAnsi="Arial" w:cs="Arial"/>
          <w:b/>
          <w:bCs/>
          <w:color w:val="203864"/>
          <w:szCs w:val="24"/>
        </w:rPr>
        <w:t xml:space="preserve"> </w:t>
      </w:r>
    </w:p>
    <w:p w14:paraId="771BD00D" w14:textId="77777777" w:rsidR="00AE6618" w:rsidRDefault="00AE6618" w:rsidP="00AE6618">
      <w:pPr>
        <w:ind w:left="284" w:right="-238" w:hanging="568"/>
        <w:jc w:val="both"/>
      </w:pPr>
      <w:r w:rsidRPr="683AE4E7">
        <w:rPr>
          <w:rFonts w:ascii="Arial" w:eastAsia="Arial" w:hAnsi="Arial" w:cs="Arial"/>
          <w:b/>
          <w:bCs/>
          <w:color w:val="203864"/>
          <w:szCs w:val="24"/>
        </w:rPr>
        <w:t xml:space="preserve">7. </w:t>
      </w:r>
      <w:r>
        <w:rPr>
          <w:rFonts w:ascii="Arial" w:eastAsia="Arial" w:hAnsi="Arial" w:cs="Arial"/>
          <w:b/>
          <w:bCs/>
          <w:color w:val="203864"/>
          <w:szCs w:val="24"/>
        </w:rPr>
        <w:tab/>
      </w:r>
      <w:r w:rsidRPr="683AE4E7">
        <w:rPr>
          <w:rFonts w:ascii="Arial" w:eastAsia="Arial" w:hAnsi="Arial" w:cs="Arial"/>
          <w:b/>
          <w:bCs/>
          <w:color w:val="203864"/>
          <w:szCs w:val="24"/>
        </w:rPr>
        <w:t xml:space="preserve">Prior to occupation, the applicant is to plant a minimum of one (1) x 30L tree located on the Dalkeith Road verge, at the expense of the applicant and to the satisfaction of the City of Nedlands. </w:t>
      </w:r>
    </w:p>
    <w:p w14:paraId="01097F1C" w14:textId="77777777" w:rsidR="00AE6618" w:rsidRDefault="00AE6618" w:rsidP="00AE6618">
      <w:pPr>
        <w:ind w:right="-238"/>
        <w:jc w:val="both"/>
      </w:pPr>
      <w:r w:rsidRPr="683AE4E7">
        <w:rPr>
          <w:rFonts w:ascii="Arial" w:eastAsia="Arial" w:hAnsi="Arial" w:cs="Arial"/>
          <w:b/>
          <w:bCs/>
          <w:color w:val="203864"/>
          <w:szCs w:val="24"/>
        </w:rPr>
        <w:t xml:space="preserve"> </w:t>
      </w:r>
    </w:p>
    <w:p w14:paraId="645DF65D" w14:textId="77777777" w:rsidR="00AE6618" w:rsidRDefault="00AE6618" w:rsidP="00AE6618">
      <w:pPr>
        <w:ind w:left="284" w:right="-238" w:hanging="568"/>
        <w:jc w:val="both"/>
      </w:pPr>
      <w:r w:rsidRPr="683AE4E7">
        <w:rPr>
          <w:rFonts w:ascii="Arial" w:eastAsia="Arial" w:hAnsi="Arial" w:cs="Arial"/>
          <w:b/>
          <w:bCs/>
          <w:color w:val="203864"/>
          <w:szCs w:val="24"/>
        </w:rPr>
        <w:t xml:space="preserve">8. </w:t>
      </w:r>
      <w:r>
        <w:rPr>
          <w:rFonts w:ascii="Arial" w:eastAsia="Arial" w:hAnsi="Arial" w:cs="Arial"/>
          <w:b/>
          <w:bCs/>
          <w:color w:val="203864"/>
          <w:szCs w:val="24"/>
        </w:rPr>
        <w:tab/>
      </w:r>
      <w:r w:rsidRPr="683AE4E7">
        <w:rPr>
          <w:rFonts w:ascii="Arial" w:eastAsia="Arial" w:hAnsi="Arial" w:cs="Arial"/>
          <w:b/>
          <w:bCs/>
          <w:color w:val="203864"/>
          <w:szCs w:val="24"/>
        </w:rPr>
        <w:t xml:space="preserve">All stormwater discharge from the development shall be contained and disposed of on-site unless otherwise approved by the City of Nedlands. </w:t>
      </w:r>
    </w:p>
    <w:p w14:paraId="03C1398A" w14:textId="77777777" w:rsidR="00AE6618" w:rsidRDefault="00AE6618" w:rsidP="00AE6618">
      <w:pPr>
        <w:ind w:right="-238"/>
        <w:jc w:val="both"/>
      </w:pPr>
      <w:r w:rsidRPr="683AE4E7">
        <w:rPr>
          <w:rFonts w:ascii="Arial" w:eastAsia="Arial" w:hAnsi="Arial" w:cs="Arial"/>
          <w:b/>
          <w:bCs/>
          <w:color w:val="203864"/>
          <w:szCs w:val="24"/>
        </w:rPr>
        <w:t xml:space="preserve"> </w:t>
      </w:r>
    </w:p>
    <w:p w14:paraId="26C9035B" w14:textId="77777777" w:rsidR="00AE6618" w:rsidRDefault="00AE6618" w:rsidP="00AE6618">
      <w:pPr>
        <w:ind w:left="284" w:right="-238" w:hanging="568"/>
        <w:jc w:val="both"/>
      </w:pPr>
      <w:r w:rsidRPr="683AE4E7">
        <w:rPr>
          <w:rFonts w:ascii="Arial" w:eastAsia="Arial" w:hAnsi="Arial" w:cs="Arial"/>
          <w:b/>
          <w:bCs/>
          <w:color w:val="203864"/>
          <w:szCs w:val="24"/>
        </w:rPr>
        <w:t xml:space="preserve">9. </w:t>
      </w:r>
      <w:r>
        <w:rPr>
          <w:rFonts w:ascii="Arial" w:eastAsia="Arial" w:hAnsi="Arial" w:cs="Arial"/>
          <w:b/>
          <w:bCs/>
          <w:color w:val="203864"/>
          <w:szCs w:val="24"/>
        </w:rPr>
        <w:tab/>
      </w:r>
      <w:r w:rsidRPr="683AE4E7">
        <w:rPr>
          <w:rFonts w:ascii="Arial" w:eastAsia="Arial" w:hAnsi="Arial" w:cs="Arial"/>
          <w:b/>
          <w:bCs/>
          <w:color w:val="203864"/>
          <w:szCs w:val="24"/>
        </w:rPr>
        <w:t xml:space="preserve">The recommendations contained within the Sustainable Design Assessment report dated 19 April 2023 are to be carried out and maintained for the lifetime of the development to the satisfaction of the City of Nedlands. </w:t>
      </w:r>
    </w:p>
    <w:p w14:paraId="08927196" w14:textId="77777777" w:rsidR="00AE6618" w:rsidRDefault="00AE6618" w:rsidP="00AE6618">
      <w:pPr>
        <w:ind w:right="-238"/>
        <w:jc w:val="both"/>
      </w:pPr>
      <w:r w:rsidRPr="683AE4E7">
        <w:rPr>
          <w:rFonts w:ascii="Arial" w:eastAsia="Arial" w:hAnsi="Arial" w:cs="Arial"/>
          <w:b/>
          <w:bCs/>
          <w:color w:val="203864"/>
          <w:szCs w:val="24"/>
        </w:rPr>
        <w:t xml:space="preserve"> </w:t>
      </w:r>
    </w:p>
    <w:p w14:paraId="751C2B74" w14:textId="77777777" w:rsidR="00AE6618" w:rsidRDefault="00AE6618" w:rsidP="00AE6618">
      <w:pPr>
        <w:ind w:left="284" w:right="-238" w:hanging="568"/>
        <w:jc w:val="both"/>
        <w:rPr>
          <w:rFonts w:ascii="Arial" w:eastAsia="Arial" w:hAnsi="Arial" w:cs="Arial"/>
          <w:b/>
          <w:bCs/>
          <w:color w:val="203864"/>
          <w:szCs w:val="24"/>
        </w:rPr>
      </w:pPr>
      <w:r w:rsidRPr="683AE4E7">
        <w:rPr>
          <w:rFonts w:ascii="Arial" w:eastAsia="Arial" w:hAnsi="Arial" w:cs="Arial"/>
          <w:b/>
          <w:bCs/>
          <w:color w:val="203864"/>
          <w:szCs w:val="24"/>
        </w:rPr>
        <w:t xml:space="preserve">10. </w:t>
      </w:r>
      <w:r>
        <w:rPr>
          <w:rFonts w:ascii="Arial" w:eastAsia="Arial" w:hAnsi="Arial" w:cs="Arial"/>
          <w:b/>
          <w:bCs/>
          <w:color w:val="203864"/>
          <w:szCs w:val="24"/>
        </w:rPr>
        <w:tab/>
      </w:r>
      <w:r w:rsidRPr="683AE4E7">
        <w:rPr>
          <w:rFonts w:ascii="Arial" w:eastAsia="Arial" w:hAnsi="Arial" w:cs="Arial"/>
          <w:b/>
          <w:bCs/>
          <w:color w:val="203864"/>
          <w:szCs w:val="24"/>
        </w:rPr>
        <w:t xml:space="preserve">Prior to the issuing of a Building Permit, an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 </w:t>
      </w:r>
    </w:p>
    <w:p w14:paraId="49AA3DB3" w14:textId="77777777" w:rsidR="001F3024" w:rsidRDefault="001F3024" w:rsidP="00AE6618">
      <w:pPr>
        <w:ind w:left="284" w:right="-238" w:hanging="568"/>
        <w:jc w:val="both"/>
      </w:pPr>
    </w:p>
    <w:p w14:paraId="54BC0889" w14:textId="77777777" w:rsidR="00AE6618" w:rsidRDefault="00AE6618" w:rsidP="00AE6618">
      <w:pPr>
        <w:ind w:right="-238"/>
        <w:jc w:val="both"/>
      </w:pPr>
      <w:r w:rsidRPr="683AE4E7">
        <w:rPr>
          <w:rFonts w:ascii="Arial" w:eastAsia="Arial" w:hAnsi="Arial" w:cs="Arial"/>
          <w:b/>
          <w:bCs/>
          <w:color w:val="203864"/>
          <w:szCs w:val="24"/>
        </w:rPr>
        <w:t xml:space="preserve"> </w:t>
      </w:r>
    </w:p>
    <w:p w14:paraId="4CA0524D" w14:textId="13E6D728" w:rsidR="00AE6618" w:rsidRDefault="001F3024" w:rsidP="00AE6618">
      <w:pPr>
        <w:ind w:left="284" w:right="-238" w:hanging="568"/>
        <w:jc w:val="both"/>
      </w:pPr>
      <w:r>
        <w:rPr>
          <w:rFonts w:ascii="Arial" w:eastAsia="Calibri" w:hAnsi="Arial" w:cs="Arial"/>
          <w:noProof/>
          <w:szCs w:val="24"/>
          <w:lang w:val="en-US"/>
        </w:rPr>
        <mc:AlternateContent>
          <mc:Choice Requires="wps">
            <w:drawing>
              <wp:anchor distT="0" distB="0" distL="114300" distR="114300" simplePos="0" relativeHeight="251658256" behindDoc="0" locked="0" layoutInCell="1" allowOverlap="1" wp14:anchorId="07D46423" wp14:editId="39BFBBD4">
                <wp:simplePos x="0" y="0"/>
                <wp:positionH relativeFrom="margin">
                  <wp:align>center</wp:align>
                </wp:positionH>
                <wp:positionV relativeFrom="paragraph">
                  <wp:posOffset>-80298</wp:posOffset>
                </wp:positionV>
                <wp:extent cx="6301048" cy="3000894"/>
                <wp:effectExtent l="0" t="0" r="24130" b="28575"/>
                <wp:wrapNone/>
                <wp:docPr id="38" name="Rectangle 38" descr="P1609#y1"/>
                <wp:cNvGraphicFramePr/>
                <a:graphic xmlns:a="http://schemas.openxmlformats.org/drawingml/2006/main">
                  <a:graphicData uri="http://schemas.microsoft.com/office/word/2010/wordprocessingShape">
                    <wps:wsp>
                      <wps:cNvSpPr/>
                      <wps:spPr>
                        <a:xfrm>
                          <a:off x="0" y="0"/>
                          <a:ext cx="6301048" cy="300089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383E2C" id="Rectangle 38" o:spid="_x0000_s1026" alt="P1609#y1" style="position:absolute;margin-left:0;margin-top:-6.3pt;width:496.15pt;height:236.3pt;z-index:251658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" filled="f" strokecolor="#243f60 [1604]" strokeweight="2pt">
                <w10:wrap anchorx="margin"/>
              </v:rect>
            </w:pict>
          </mc:Fallback>
        </mc:AlternateContent>
      </w:r>
      <w:r w:rsidR="00AE6618" w:rsidRPr="683AE4E7">
        <w:rPr>
          <w:rFonts w:ascii="Arial" w:eastAsia="Arial" w:hAnsi="Arial" w:cs="Arial"/>
          <w:b/>
          <w:bCs/>
          <w:color w:val="203864"/>
          <w:szCs w:val="24"/>
        </w:rPr>
        <w:t xml:space="preserve">11. </w:t>
      </w:r>
      <w:r w:rsidR="00AE6618">
        <w:rPr>
          <w:rFonts w:ascii="Arial" w:eastAsia="Arial" w:hAnsi="Arial" w:cs="Arial"/>
          <w:b/>
          <w:bCs/>
          <w:color w:val="203864"/>
          <w:szCs w:val="24"/>
        </w:rPr>
        <w:tab/>
      </w:r>
      <w:r w:rsidR="00AE6618" w:rsidRPr="683AE4E7">
        <w:rPr>
          <w:rFonts w:ascii="Arial" w:eastAsia="Arial" w:hAnsi="Arial" w:cs="Arial"/>
          <w:b/>
          <w:bCs/>
          <w:color w:val="203864"/>
          <w:szCs w:val="24"/>
        </w:rPr>
        <w:t xml:space="preserve">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Environmental Protection (Noise) Regulations 1997. </w:t>
      </w:r>
    </w:p>
    <w:p w14:paraId="3D822858" w14:textId="374602D1" w:rsidR="00AE6618" w:rsidRDefault="00AE6618" w:rsidP="00AE6618">
      <w:pPr>
        <w:ind w:right="-238"/>
        <w:jc w:val="both"/>
      </w:pPr>
      <w:r w:rsidRPr="683AE4E7">
        <w:rPr>
          <w:rFonts w:ascii="Arial" w:eastAsia="Arial" w:hAnsi="Arial" w:cs="Arial"/>
          <w:b/>
          <w:bCs/>
          <w:color w:val="203864"/>
          <w:szCs w:val="24"/>
        </w:rPr>
        <w:t xml:space="preserve"> </w:t>
      </w:r>
    </w:p>
    <w:p w14:paraId="45527FAD" w14:textId="77777777" w:rsidR="00AE6618" w:rsidRDefault="00AE6618" w:rsidP="00AE6618">
      <w:pPr>
        <w:ind w:left="284" w:right="-238" w:hanging="568"/>
        <w:jc w:val="both"/>
      </w:pPr>
      <w:r w:rsidRPr="683AE4E7">
        <w:rPr>
          <w:rFonts w:ascii="Arial" w:eastAsia="Arial" w:hAnsi="Arial" w:cs="Arial"/>
          <w:b/>
          <w:bCs/>
          <w:color w:val="203864"/>
          <w:szCs w:val="24"/>
        </w:rPr>
        <w:t xml:space="preserve">12. </w:t>
      </w:r>
      <w:r>
        <w:rPr>
          <w:rFonts w:ascii="Arial" w:eastAsia="Arial" w:hAnsi="Arial" w:cs="Arial"/>
          <w:b/>
          <w:bCs/>
          <w:color w:val="203864"/>
          <w:szCs w:val="24"/>
        </w:rPr>
        <w:tab/>
      </w:r>
      <w:r w:rsidRPr="683AE4E7">
        <w:rPr>
          <w:rFonts w:ascii="Arial" w:eastAsia="Arial" w:hAnsi="Arial" w:cs="Arial"/>
          <w:b/>
          <w:bCs/>
          <w:color w:val="203864"/>
          <w:szCs w:val="24"/>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08F8E32C" w14:textId="77777777" w:rsidR="00AE6618" w:rsidRDefault="00AE6618" w:rsidP="00AE6618">
      <w:pPr>
        <w:ind w:right="-238"/>
        <w:jc w:val="both"/>
      </w:pPr>
      <w:r w:rsidRPr="683AE4E7">
        <w:rPr>
          <w:rFonts w:ascii="Arial" w:eastAsia="Arial" w:hAnsi="Arial" w:cs="Arial"/>
          <w:b/>
          <w:bCs/>
          <w:color w:val="203864"/>
          <w:szCs w:val="24"/>
        </w:rPr>
        <w:t xml:space="preserve"> </w:t>
      </w:r>
    </w:p>
    <w:p w14:paraId="4F2FC1DC" w14:textId="77777777" w:rsidR="00AE6618" w:rsidRDefault="00AE6618" w:rsidP="00AE6618">
      <w:pPr>
        <w:ind w:left="284" w:right="-238"/>
        <w:jc w:val="both"/>
      </w:pPr>
      <w:r w:rsidRPr="683AE4E7">
        <w:rPr>
          <w:rFonts w:ascii="Arial" w:eastAsia="Arial" w:hAnsi="Arial" w:cs="Arial"/>
          <w:b/>
          <w:bCs/>
          <w:color w:val="203864"/>
          <w:szCs w:val="24"/>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p>
    <w:p w14:paraId="0DDF96AF" w14:textId="77777777" w:rsidR="00AE6618" w:rsidRDefault="00AE6618" w:rsidP="00AE6618">
      <w:pPr>
        <w:ind w:left="-284"/>
        <w:jc w:val="both"/>
        <w:rPr>
          <w:rFonts w:ascii="Arial" w:eastAsia="Calibri" w:hAnsi="Arial" w:cs="Arial"/>
          <w:bCs/>
          <w:color w:val="244061" w:themeColor="accent1" w:themeShade="80"/>
          <w:sz w:val="28"/>
          <w:szCs w:val="32"/>
          <w:lang w:val="en-US"/>
        </w:rPr>
      </w:pPr>
    </w:p>
    <w:p w14:paraId="36BC0A66" w14:textId="77777777" w:rsidR="00AE6618" w:rsidRDefault="00AE6618" w:rsidP="00AE6618">
      <w:pPr>
        <w:ind w:left="-284"/>
        <w:jc w:val="both"/>
        <w:rPr>
          <w:rFonts w:ascii="Arial" w:eastAsia="Calibri" w:hAnsi="Arial" w:cs="Arial"/>
          <w:bCs/>
          <w:color w:val="244061" w:themeColor="accent1" w:themeShade="80"/>
          <w:sz w:val="28"/>
          <w:szCs w:val="32"/>
          <w:lang w:val="en-US"/>
        </w:rPr>
      </w:pPr>
    </w:p>
    <w:p w14:paraId="756B3D9E" w14:textId="36F82E16" w:rsidR="00BC3C23" w:rsidRPr="00AE6618" w:rsidRDefault="00BC3C23" w:rsidP="00A7695B">
      <w:pPr>
        <w:ind w:left="-284" w:right="-238"/>
        <w:jc w:val="both"/>
        <w:rPr>
          <w:rFonts w:ascii="Arial" w:eastAsia="Calibri" w:hAnsi="Arial" w:cs="Arial"/>
          <w:bCs/>
          <w:color w:val="244061"/>
          <w:sz w:val="28"/>
          <w:szCs w:val="32"/>
          <w:lang w:val="en-US"/>
        </w:rPr>
      </w:pPr>
      <w:r w:rsidRPr="00AE6618">
        <w:rPr>
          <w:rFonts w:ascii="Arial" w:eastAsia="Calibri" w:hAnsi="Arial" w:cs="Arial"/>
          <w:bCs/>
          <w:color w:val="244061"/>
          <w:sz w:val="28"/>
          <w:szCs w:val="32"/>
          <w:lang w:val="en-US"/>
        </w:rPr>
        <w:t>Recommendation</w:t>
      </w:r>
    </w:p>
    <w:p w14:paraId="2E27C452" w14:textId="77777777" w:rsidR="00BC3C23" w:rsidRPr="00AE6618" w:rsidRDefault="00BC3C23" w:rsidP="00A7695B">
      <w:pPr>
        <w:ind w:left="-567" w:right="-238"/>
        <w:jc w:val="both"/>
        <w:rPr>
          <w:rFonts w:ascii="Arial" w:eastAsia="Calibri" w:hAnsi="Arial" w:cs="Arial"/>
          <w:bCs/>
          <w:color w:val="244061"/>
          <w:szCs w:val="24"/>
          <w:lang w:val="en-US"/>
        </w:rPr>
      </w:pPr>
    </w:p>
    <w:p w14:paraId="46A3433F" w14:textId="77777777" w:rsidR="00BC3C23" w:rsidRDefault="00BC3C23" w:rsidP="00A7695B">
      <w:pPr>
        <w:ind w:left="-284" w:right="-238"/>
        <w:jc w:val="both"/>
        <w:rPr>
          <w:rFonts w:ascii="Arial" w:eastAsia="Calibri" w:hAnsi="Arial" w:cs="Arial"/>
          <w:bCs/>
          <w:color w:val="244061"/>
          <w:szCs w:val="24"/>
          <w:lang w:val="en-US"/>
        </w:rPr>
      </w:pPr>
      <w:r w:rsidRPr="00AE6618">
        <w:rPr>
          <w:rFonts w:ascii="Arial" w:eastAsia="Calibri" w:hAnsi="Arial" w:cs="Arial"/>
          <w:bCs/>
          <w:color w:val="244061"/>
          <w:szCs w:val="24"/>
          <w:lang w:val="en-US"/>
        </w:rPr>
        <w:t>That Council, in accordance with Clause 68(2)(b) of the Deemed Provisions of the Planning and Development (Local Planning Schemes) Regulations 2015, approves the development application in accordance with the plans date stamped 21 March 2023 for five grouped dwellings at 63 Dalkeith Road, Nedlands, subject to the following conditions:</w:t>
      </w:r>
    </w:p>
    <w:p w14:paraId="02282AFA" w14:textId="77777777" w:rsidR="001F3024" w:rsidRPr="00AE6618" w:rsidRDefault="001F3024" w:rsidP="00A7695B">
      <w:pPr>
        <w:ind w:left="-284" w:right="-238"/>
        <w:jc w:val="both"/>
        <w:rPr>
          <w:rFonts w:ascii="Arial" w:eastAsia="Calibri" w:hAnsi="Arial" w:cs="Arial"/>
          <w:bCs/>
          <w:color w:val="244061"/>
          <w:szCs w:val="24"/>
          <w:lang w:val="en-US"/>
        </w:rPr>
      </w:pPr>
    </w:p>
    <w:p w14:paraId="3F14B506"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This approval relates only to the development as indicated on the approved plans dated 21 March 2023. It does not relate to any other development on this lot and must substantially commence within 2 years from the date of the decision letter.</w:t>
      </w:r>
    </w:p>
    <w:p w14:paraId="18718299" w14:textId="77777777" w:rsidR="00BC3C23" w:rsidRPr="00AE6618" w:rsidRDefault="00BC3C23" w:rsidP="00A7695B">
      <w:pPr>
        <w:ind w:left="76" w:right="-238"/>
        <w:contextualSpacing/>
        <w:jc w:val="both"/>
        <w:rPr>
          <w:rFonts w:ascii="Arial" w:eastAsia="Calibri" w:hAnsi="Arial" w:cs="Arial"/>
          <w:bCs/>
          <w:color w:val="244061"/>
          <w:szCs w:val="24"/>
          <w:lang w:val="en-US"/>
        </w:rPr>
      </w:pPr>
    </w:p>
    <w:p w14:paraId="55ABDA28"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All works indicated on the approved plans shall be wholly located within the lot boundaries of the subject site.</w:t>
      </w:r>
    </w:p>
    <w:p w14:paraId="3CDD21AC" w14:textId="77777777" w:rsidR="00BC3C23" w:rsidRPr="00AE6618" w:rsidRDefault="00BC3C23" w:rsidP="00A7695B">
      <w:pPr>
        <w:ind w:left="-283" w:right="-238"/>
        <w:jc w:val="both"/>
        <w:rPr>
          <w:rFonts w:ascii="Arial" w:hAnsi="Arial" w:cs="Arial"/>
          <w:bCs/>
          <w:color w:val="244061" w:themeColor="accent1" w:themeShade="80"/>
          <w:szCs w:val="24"/>
          <w:lang w:val="en-GB"/>
        </w:rPr>
      </w:pPr>
    </w:p>
    <w:p w14:paraId="0A61A7F8"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Prior to the issue of a demolition permit and building permit, a Demolition or Construction Management Plan (as appropriate) shall be submitted and approved to the satisfaction of the City. The approved Construction Management Plan shall be observed at all times throughout the construction process to the satisfaction of the City.</w:t>
      </w:r>
    </w:p>
    <w:p w14:paraId="5F757875" w14:textId="77777777" w:rsidR="00BC3C23" w:rsidRPr="00AE6618" w:rsidRDefault="00BC3C23" w:rsidP="00A7695B">
      <w:pPr>
        <w:ind w:left="-283" w:right="-238"/>
        <w:jc w:val="both"/>
        <w:rPr>
          <w:rFonts w:ascii="Arial" w:hAnsi="Arial" w:cs="Arial"/>
          <w:bCs/>
          <w:color w:val="244061" w:themeColor="accent1" w:themeShade="80"/>
          <w:szCs w:val="24"/>
          <w:lang w:val="en-GB"/>
        </w:rPr>
      </w:pPr>
    </w:p>
    <w:p w14:paraId="389B1684"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Prior to occupation, walls on or adjacent to lot boundaries are to be finished externally to the same standard as the rest of the development in:</w:t>
      </w:r>
    </w:p>
    <w:p w14:paraId="30BBA304" w14:textId="77777777" w:rsidR="00BC3C23" w:rsidRPr="00AE6618" w:rsidRDefault="00BC3C23" w:rsidP="00A7695B">
      <w:pPr>
        <w:ind w:left="76" w:right="-238"/>
        <w:contextualSpacing/>
        <w:jc w:val="both"/>
        <w:rPr>
          <w:rFonts w:ascii="Arial" w:eastAsia="Calibri" w:hAnsi="Arial" w:cs="Arial"/>
          <w:bCs/>
          <w:color w:val="244061"/>
          <w:szCs w:val="24"/>
          <w:lang w:val="en-US"/>
        </w:rPr>
      </w:pPr>
    </w:p>
    <w:p w14:paraId="29699ADC" w14:textId="77777777" w:rsidR="00BC3C23" w:rsidRPr="00AE6618" w:rsidRDefault="00BC3C23" w:rsidP="001F6129">
      <w:pPr>
        <w:numPr>
          <w:ilvl w:val="1"/>
          <w:numId w:val="27"/>
        </w:numPr>
        <w:ind w:left="851"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Face brick;</w:t>
      </w:r>
    </w:p>
    <w:p w14:paraId="5366AB8F" w14:textId="77777777" w:rsidR="00BC3C23" w:rsidRPr="00AE6618" w:rsidRDefault="00BC3C23" w:rsidP="001F6129">
      <w:pPr>
        <w:numPr>
          <w:ilvl w:val="1"/>
          <w:numId w:val="27"/>
        </w:numPr>
        <w:ind w:left="851"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Painted render;</w:t>
      </w:r>
    </w:p>
    <w:p w14:paraId="24D06B49" w14:textId="77777777" w:rsidR="00BC3C23" w:rsidRPr="00AE6618" w:rsidRDefault="00BC3C23" w:rsidP="001F6129">
      <w:pPr>
        <w:numPr>
          <w:ilvl w:val="1"/>
          <w:numId w:val="27"/>
        </w:numPr>
        <w:ind w:left="851"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Painted brickwork; or</w:t>
      </w:r>
    </w:p>
    <w:p w14:paraId="6AB09D4B" w14:textId="77777777" w:rsidR="00BC3C23" w:rsidRPr="00AE6618" w:rsidRDefault="00BC3C23" w:rsidP="001F6129">
      <w:pPr>
        <w:numPr>
          <w:ilvl w:val="1"/>
          <w:numId w:val="27"/>
        </w:numPr>
        <w:ind w:left="851"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Other clean finish as specified on the approved plans.</w:t>
      </w:r>
    </w:p>
    <w:p w14:paraId="148F34EB" w14:textId="77777777" w:rsidR="00BC3C23" w:rsidRPr="00AE6618" w:rsidRDefault="00BC3C23" w:rsidP="00A7695B">
      <w:pPr>
        <w:ind w:left="360" w:right="-238"/>
        <w:contextualSpacing/>
        <w:jc w:val="both"/>
        <w:rPr>
          <w:rFonts w:ascii="Arial" w:eastAsia="Calibri" w:hAnsi="Arial" w:cs="Arial"/>
          <w:bCs/>
          <w:color w:val="244061"/>
          <w:szCs w:val="24"/>
          <w:lang w:val="en-US"/>
        </w:rPr>
      </w:pPr>
    </w:p>
    <w:p w14:paraId="54EDD9B6" w14:textId="77777777" w:rsidR="00BC3C23" w:rsidRPr="00AE6618" w:rsidRDefault="00BC3C23" w:rsidP="00A7695B">
      <w:pPr>
        <w:ind w:left="284" w:right="-238"/>
        <w:contextualSpacing/>
        <w:jc w:val="both"/>
        <w:rPr>
          <w:rFonts w:ascii="Arial" w:eastAsia="Calibri" w:hAnsi="Arial" w:cs="Arial"/>
          <w:bCs/>
          <w:color w:val="244061"/>
          <w:szCs w:val="24"/>
          <w:lang w:val="en-US"/>
        </w:rPr>
      </w:pPr>
      <w:r w:rsidRPr="00AE6618">
        <w:rPr>
          <w:rFonts w:ascii="Arial" w:eastAsia="Calibri" w:hAnsi="Arial" w:cs="Arial"/>
          <w:bCs/>
          <w:color w:val="244061"/>
          <w:szCs w:val="24"/>
          <w:lang w:val="en-US"/>
        </w:rPr>
        <w:t>And are to be thereafter maintained to the satisfaction of the City of Nedlands</w:t>
      </w:r>
    </w:p>
    <w:p w14:paraId="43C5F9C0" w14:textId="77777777" w:rsidR="00BC3C23" w:rsidRDefault="00BC3C23" w:rsidP="00A7695B">
      <w:pPr>
        <w:ind w:left="360" w:right="-238"/>
        <w:contextualSpacing/>
        <w:jc w:val="both"/>
        <w:rPr>
          <w:rFonts w:ascii="Arial" w:eastAsia="Calibri" w:hAnsi="Arial" w:cs="Arial"/>
          <w:bCs/>
          <w:color w:val="244061"/>
          <w:szCs w:val="24"/>
          <w:lang w:val="en-US"/>
        </w:rPr>
      </w:pPr>
    </w:p>
    <w:p w14:paraId="76AA3D88" w14:textId="77777777" w:rsidR="001F3024" w:rsidRPr="00AE6618" w:rsidRDefault="001F3024" w:rsidP="00A7695B">
      <w:pPr>
        <w:ind w:left="360" w:right="-238"/>
        <w:contextualSpacing/>
        <w:jc w:val="both"/>
        <w:rPr>
          <w:rFonts w:ascii="Arial" w:eastAsia="Calibri" w:hAnsi="Arial" w:cs="Arial"/>
          <w:bCs/>
          <w:color w:val="244061"/>
          <w:szCs w:val="24"/>
          <w:lang w:val="en-US"/>
        </w:rPr>
      </w:pPr>
    </w:p>
    <w:p w14:paraId="1D0B2467"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 xml:space="preserve">Prior to occupation, landscaping shall be completed in accordance with the Landscaping Plan dated 11 April 2023. All landscaped areas are to be maintained on an ongoing basis for the life of the development on the site to the satisfaction of the City of Nedlands. </w:t>
      </w:r>
    </w:p>
    <w:p w14:paraId="4F803B3D" w14:textId="77777777" w:rsidR="00BC3C23" w:rsidRPr="00AE6618" w:rsidRDefault="00BC3C23" w:rsidP="00A7695B">
      <w:pPr>
        <w:ind w:left="-283" w:right="-238"/>
        <w:jc w:val="both"/>
        <w:rPr>
          <w:rFonts w:ascii="Arial" w:hAnsi="Arial" w:cs="Arial"/>
          <w:bCs/>
          <w:color w:val="244061" w:themeColor="accent1" w:themeShade="80"/>
          <w:szCs w:val="24"/>
          <w:lang w:val="en-GB"/>
        </w:rPr>
      </w:pPr>
    </w:p>
    <w:p w14:paraId="056D795E"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53D5B555" w14:textId="77777777" w:rsidR="00BC3C23" w:rsidRPr="00AE6618" w:rsidRDefault="00BC3C23" w:rsidP="00A7695B">
      <w:pPr>
        <w:ind w:left="-283" w:right="-238"/>
        <w:jc w:val="both"/>
        <w:rPr>
          <w:rFonts w:ascii="Arial" w:hAnsi="Arial" w:cs="Arial"/>
          <w:bCs/>
          <w:color w:val="244061" w:themeColor="accent1" w:themeShade="80"/>
          <w:szCs w:val="24"/>
          <w:lang w:val="en-GB"/>
        </w:rPr>
      </w:pPr>
    </w:p>
    <w:p w14:paraId="489A61D5"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 xml:space="preserve">Prior to occupation, the applicant is to plant a minimum of one (1) x 30L tree located on the Dalkeith Road verge, at the expense of the applicant and to the satisfaction of the City of Nedlands.  </w:t>
      </w:r>
    </w:p>
    <w:p w14:paraId="65A80E0E" w14:textId="77777777" w:rsidR="00BC3C23" w:rsidRPr="00AE6618" w:rsidRDefault="00BC3C23" w:rsidP="00A7695B">
      <w:pPr>
        <w:ind w:left="-283" w:right="-238"/>
        <w:jc w:val="both"/>
        <w:rPr>
          <w:rFonts w:ascii="Arial" w:hAnsi="Arial" w:cs="Arial"/>
          <w:bCs/>
          <w:color w:val="244061" w:themeColor="accent1" w:themeShade="80"/>
          <w:szCs w:val="24"/>
          <w:lang w:val="en-GB"/>
        </w:rPr>
      </w:pPr>
    </w:p>
    <w:p w14:paraId="7B301B94"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All stormwater discharge from the development shall be contained and disposed of on-site unless otherwise approved by the City of Nedlands.</w:t>
      </w:r>
    </w:p>
    <w:p w14:paraId="7F9EFD90" w14:textId="77777777" w:rsidR="00BC3C23" w:rsidRPr="00AE6618" w:rsidRDefault="00BC3C23" w:rsidP="00A7695B">
      <w:pPr>
        <w:ind w:left="-283" w:right="-238"/>
        <w:jc w:val="both"/>
        <w:rPr>
          <w:rFonts w:ascii="Arial" w:hAnsi="Arial" w:cs="Arial"/>
          <w:bCs/>
          <w:color w:val="244061" w:themeColor="accent1" w:themeShade="80"/>
          <w:szCs w:val="24"/>
          <w:lang w:val="en-GB"/>
        </w:rPr>
      </w:pPr>
    </w:p>
    <w:p w14:paraId="117286CF"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The recommendations contained within the Sustainable Design Assessment report dated 19 April 2023 are to be carried out and maintained for the lifetime of the development to the satisfaction of the City of Nedlands.</w:t>
      </w:r>
    </w:p>
    <w:p w14:paraId="566C4102" w14:textId="77777777" w:rsidR="00FF4F7F" w:rsidRPr="00AE6618" w:rsidRDefault="00FF4F7F" w:rsidP="00A7695B">
      <w:pPr>
        <w:ind w:left="-283" w:right="-238"/>
        <w:jc w:val="both"/>
        <w:rPr>
          <w:rFonts w:ascii="Arial" w:hAnsi="Arial" w:cs="Arial"/>
          <w:bCs/>
          <w:color w:val="244061" w:themeColor="accent1" w:themeShade="80"/>
          <w:szCs w:val="24"/>
          <w:lang w:val="en-GB"/>
        </w:rPr>
      </w:pPr>
    </w:p>
    <w:p w14:paraId="32FDB7D4"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Prior to the issuing of a Building Permit, an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w:t>
      </w:r>
    </w:p>
    <w:p w14:paraId="5970261C" w14:textId="77777777" w:rsidR="001A558E" w:rsidRPr="00AE6618" w:rsidRDefault="001A558E" w:rsidP="001A558E">
      <w:pPr>
        <w:pStyle w:val="ListParagraph"/>
        <w:rPr>
          <w:rFonts w:ascii="Arial" w:hAnsi="Arial" w:cs="Arial"/>
          <w:bCs/>
          <w:color w:val="244061" w:themeColor="accent1" w:themeShade="80"/>
          <w:szCs w:val="24"/>
          <w:lang w:val="en-GB"/>
        </w:rPr>
      </w:pPr>
    </w:p>
    <w:p w14:paraId="7B074529"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Environmental Protection (Noise) Regulations 1997.</w:t>
      </w:r>
    </w:p>
    <w:p w14:paraId="60F52BC1" w14:textId="77777777" w:rsidR="00BC3C23" w:rsidRPr="00AE6618" w:rsidRDefault="00BC3C23" w:rsidP="00A7695B">
      <w:pPr>
        <w:ind w:left="-283" w:right="-238"/>
        <w:jc w:val="both"/>
        <w:rPr>
          <w:rFonts w:ascii="Arial" w:hAnsi="Arial" w:cs="Arial"/>
          <w:bCs/>
          <w:color w:val="244061" w:themeColor="accent1" w:themeShade="80"/>
          <w:szCs w:val="24"/>
          <w:lang w:val="en-GB"/>
        </w:rPr>
      </w:pPr>
    </w:p>
    <w:p w14:paraId="389C80AD" w14:textId="77777777" w:rsidR="00BC3C23" w:rsidRPr="00AE6618" w:rsidRDefault="00BC3C23" w:rsidP="001F6129">
      <w:pPr>
        <w:pStyle w:val="ListParagraph"/>
        <w:numPr>
          <w:ilvl w:val="0"/>
          <w:numId w:val="27"/>
        </w:numPr>
        <w:ind w:left="284" w:right="-238" w:hanging="567"/>
        <w:jc w:val="both"/>
        <w:rPr>
          <w:rFonts w:ascii="Arial" w:hAnsi="Arial" w:cs="Arial"/>
          <w:bCs/>
          <w:color w:val="244061" w:themeColor="accent1" w:themeShade="80"/>
          <w:szCs w:val="24"/>
          <w:lang w:val="en-GB"/>
        </w:rPr>
      </w:pPr>
      <w:r w:rsidRPr="00AE6618">
        <w:rPr>
          <w:rFonts w:ascii="Arial" w:hAnsi="Arial" w:cs="Arial"/>
          <w:bCs/>
          <w:color w:val="244061" w:themeColor="accent1" w:themeShade="80"/>
          <w:szCs w:val="24"/>
          <w:lang w:val="en-GB"/>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67014676" w14:textId="77777777" w:rsidR="00BC3C23" w:rsidRPr="00AE6618" w:rsidRDefault="00BC3C23" w:rsidP="00A7695B">
      <w:pPr>
        <w:ind w:left="76" w:right="-238"/>
        <w:contextualSpacing/>
        <w:jc w:val="both"/>
        <w:rPr>
          <w:rFonts w:ascii="Arial" w:eastAsia="Calibri" w:hAnsi="Arial" w:cs="Arial"/>
          <w:bCs/>
          <w:color w:val="244061"/>
          <w:szCs w:val="24"/>
          <w:lang w:val="en-US"/>
        </w:rPr>
      </w:pPr>
    </w:p>
    <w:p w14:paraId="36F90000" w14:textId="77777777" w:rsidR="00BC3C23" w:rsidRPr="00AE6618" w:rsidRDefault="00BC3C23" w:rsidP="00386F48">
      <w:pPr>
        <w:ind w:left="284" w:right="-238"/>
        <w:contextualSpacing/>
        <w:jc w:val="both"/>
        <w:rPr>
          <w:rFonts w:ascii="Arial" w:eastAsia="Calibri" w:hAnsi="Arial" w:cs="Arial"/>
          <w:bCs/>
          <w:color w:val="244061"/>
          <w:szCs w:val="24"/>
          <w:lang w:val="en-US"/>
        </w:rPr>
      </w:pPr>
      <w:r w:rsidRPr="00AE6618">
        <w:rPr>
          <w:rFonts w:ascii="Arial" w:eastAsia="Calibri" w:hAnsi="Arial" w:cs="Arial"/>
          <w:bCs/>
          <w:color w:val="244061"/>
          <w:szCs w:val="24"/>
          <w:lang w:val="en-US"/>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p>
    <w:p w14:paraId="0981BF65" w14:textId="77777777" w:rsidR="00BC3C23" w:rsidRDefault="00BC3C23" w:rsidP="00A7695B">
      <w:pPr>
        <w:ind w:left="720" w:right="-238"/>
        <w:contextualSpacing/>
        <w:jc w:val="both"/>
        <w:rPr>
          <w:rFonts w:ascii="Arial" w:eastAsia="Calibri" w:hAnsi="Arial" w:cs="Arial"/>
          <w:b/>
          <w:bCs/>
          <w:color w:val="244061"/>
          <w:szCs w:val="24"/>
          <w:lang w:val="en-US"/>
        </w:rPr>
      </w:pPr>
    </w:p>
    <w:p w14:paraId="6B725514" w14:textId="77777777" w:rsidR="00DD3AAE" w:rsidRDefault="00DD3AAE" w:rsidP="00A7695B">
      <w:pPr>
        <w:ind w:left="720" w:right="-238"/>
        <w:contextualSpacing/>
        <w:jc w:val="both"/>
        <w:rPr>
          <w:rFonts w:ascii="Arial" w:eastAsia="Calibri" w:hAnsi="Arial" w:cs="Arial"/>
          <w:b/>
          <w:bCs/>
          <w:color w:val="244061"/>
          <w:szCs w:val="24"/>
          <w:lang w:val="en-US"/>
        </w:rPr>
      </w:pPr>
    </w:p>
    <w:p w14:paraId="32E4E5C6" w14:textId="77777777" w:rsidR="001F3024" w:rsidRDefault="001F3024" w:rsidP="00A7695B">
      <w:pPr>
        <w:ind w:left="720" w:right="-238"/>
        <w:contextualSpacing/>
        <w:jc w:val="both"/>
        <w:rPr>
          <w:rFonts w:ascii="Arial" w:eastAsia="Calibri" w:hAnsi="Arial" w:cs="Arial"/>
          <w:b/>
          <w:bCs/>
          <w:color w:val="244061"/>
          <w:szCs w:val="24"/>
          <w:lang w:val="en-US"/>
        </w:rPr>
      </w:pPr>
    </w:p>
    <w:p w14:paraId="17FDEB6A" w14:textId="77777777" w:rsidR="001F3024" w:rsidRDefault="001F3024" w:rsidP="00A7695B">
      <w:pPr>
        <w:ind w:left="720" w:right="-238"/>
        <w:contextualSpacing/>
        <w:jc w:val="both"/>
        <w:rPr>
          <w:rFonts w:ascii="Arial" w:eastAsia="Calibri" w:hAnsi="Arial" w:cs="Arial"/>
          <w:b/>
          <w:bCs/>
          <w:color w:val="244061"/>
          <w:szCs w:val="24"/>
          <w:lang w:val="en-US"/>
        </w:rPr>
      </w:pPr>
    </w:p>
    <w:p w14:paraId="538C84DB" w14:textId="77777777" w:rsidR="001F3024" w:rsidRDefault="001F3024" w:rsidP="00A7695B">
      <w:pPr>
        <w:ind w:left="720" w:right="-238"/>
        <w:contextualSpacing/>
        <w:jc w:val="both"/>
        <w:rPr>
          <w:rFonts w:ascii="Arial" w:eastAsia="Calibri" w:hAnsi="Arial" w:cs="Arial"/>
          <w:b/>
          <w:bCs/>
          <w:color w:val="244061"/>
          <w:szCs w:val="24"/>
          <w:lang w:val="en-US"/>
        </w:rPr>
      </w:pPr>
    </w:p>
    <w:p w14:paraId="6116A694" w14:textId="77777777" w:rsidR="00DD3AAE" w:rsidRPr="0075517D" w:rsidRDefault="00DD3AAE" w:rsidP="00DD3AAE">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Purpose</w:t>
      </w:r>
    </w:p>
    <w:p w14:paraId="3D015CA6" w14:textId="77777777" w:rsidR="00DD3AAE" w:rsidRPr="0075517D" w:rsidRDefault="00DD3AAE" w:rsidP="00DD3AAE">
      <w:pPr>
        <w:ind w:left="-567" w:right="-238"/>
        <w:jc w:val="both"/>
        <w:rPr>
          <w:rFonts w:ascii="Arial" w:eastAsia="Calibri" w:hAnsi="Arial" w:cs="Arial"/>
          <w:b/>
          <w:szCs w:val="24"/>
          <w:lang w:val="en-US"/>
        </w:rPr>
      </w:pPr>
    </w:p>
    <w:p w14:paraId="784C20D2" w14:textId="77777777" w:rsidR="00DD3AAE" w:rsidRPr="0075517D" w:rsidRDefault="00DD3AAE" w:rsidP="00DD3AAE">
      <w:pPr>
        <w:ind w:left="-284" w:right="-238"/>
        <w:jc w:val="both"/>
        <w:rPr>
          <w:rFonts w:ascii="Arial" w:eastAsia="Calibri" w:hAnsi="Arial" w:cs="Arial"/>
          <w:szCs w:val="24"/>
          <w:lang w:val="en-US"/>
        </w:rPr>
      </w:pPr>
      <w:r w:rsidRPr="50603542">
        <w:rPr>
          <w:rFonts w:ascii="Arial" w:eastAsia="Calibri" w:hAnsi="Arial" w:cs="Arial"/>
          <w:szCs w:val="24"/>
          <w:lang w:val="en-US"/>
        </w:rPr>
        <w:t>The purpose of this report is for Council to consider a development application for five grouped dwellings at 63 Dalkeith Road, Nedlands. This proposal is being presented to Council for consideration due to the number of dwellings exceeding four and the proposal receiving objections within the consultation period.</w:t>
      </w:r>
    </w:p>
    <w:p w14:paraId="1B94144C" w14:textId="77777777" w:rsidR="00DD3AAE" w:rsidRDefault="00DD3AAE" w:rsidP="00DD3AAE">
      <w:pPr>
        <w:ind w:left="-284" w:right="-238"/>
        <w:jc w:val="both"/>
        <w:rPr>
          <w:rFonts w:ascii="Arial" w:eastAsia="Calibri" w:hAnsi="Arial" w:cs="Arial"/>
          <w:szCs w:val="24"/>
          <w:lang w:val="en-US"/>
        </w:rPr>
      </w:pPr>
    </w:p>
    <w:p w14:paraId="1ADB72C4" w14:textId="77777777" w:rsidR="00DD3AAE" w:rsidRDefault="00DD3AAE" w:rsidP="00DD3AAE">
      <w:pPr>
        <w:ind w:left="-284" w:right="-238"/>
        <w:jc w:val="both"/>
        <w:rPr>
          <w:rFonts w:ascii="Arial" w:eastAsia="Calibri" w:hAnsi="Arial" w:cs="Arial"/>
          <w:szCs w:val="24"/>
          <w:lang w:val="en-US"/>
        </w:rPr>
      </w:pPr>
      <w:r w:rsidRPr="50603542">
        <w:rPr>
          <w:rFonts w:ascii="Arial" w:eastAsia="Calibri" w:hAnsi="Arial" w:cs="Arial"/>
          <w:szCs w:val="24"/>
          <w:lang w:val="en-US"/>
        </w:rPr>
        <w:t>Council is requested to exercise its judgement in considering the merits of the application against the design principles of Volume 1 of the Residential Planning Codes for the following aspects of the proposal:</w:t>
      </w:r>
    </w:p>
    <w:p w14:paraId="6FCE83CB" w14:textId="77777777" w:rsidR="00DD3AAE" w:rsidRDefault="00DD3AAE" w:rsidP="00DD3AAE">
      <w:pPr>
        <w:ind w:left="-284" w:right="-238"/>
        <w:jc w:val="both"/>
        <w:rPr>
          <w:rFonts w:ascii="Arial" w:eastAsia="Calibri" w:hAnsi="Arial" w:cs="Arial"/>
          <w:szCs w:val="24"/>
          <w:lang w:val="en-US"/>
        </w:rPr>
      </w:pPr>
    </w:p>
    <w:p w14:paraId="60A30498" w14:textId="77777777" w:rsidR="00DD3AAE" w:rsidRDefault="00DD3AAE" w:rsidP="001F6129">
      <w:pPr>
        <w:pStyle w:val="ListParagraph"/>
        <w:numPr>
          <w:ilvl w:val="0"/>
          <w:numId w:val="24"/>
        </w:numPr>
        <w:ind w:left="142" w:right="-238"/>
        <w:jc w:val="both"/>
        <w:rPr>
          <w:rFonts w:ascii="Arial" w:eastAsia="Calibri" w:hAnsi="Arial" w:cs="Arial"/>
          <w:szCs w:val="24"/>
          <w:lang w:val="en-US"/>
        </w:rPr>
      </w:pPr>
      <w:r w:rsidRPr="50603542">
        <w:rPr>
          <w:rFonts w:ascii="Arial" w:eastAsia="Calibri" w:hAnsi="Arial" w:cs="Arial"/>
          <w:szCs w:val="24"/>
          <w:lang w:val="en-US"/>
        </w:rPr>
        <w:t>Street setback (Dalkeith Road and common property)</w:t>
      </w:r>
    </w:p>
    <w:p w14:paraId="68F4332D" w14:textId="77777777" w:rsidR="00DD3AAE" w:rsidRDefault="00DD3AAE" w:rsidP="001F6129">
      <w:pPr>
        <w:pStyle w:val="ListParagraph"/>
        <w:numPr>
          <w:ilvl w:val="0"/>
          <w:numId w:val="24"/>
        </w:numPr>
        <w:ind w:left="142" w:right="-238"/>
        <w:jc w:val="both"/>
        <w:rPr>
          <w:rFonts w:ascii="Arial" w:eastAsia="Calibri" w:hAnsi="Arial" w:cs="Arial"/>
          <w:szCs w:val="24"/>
          <w:lang w:val="en-US"/>
        </w:rPr>
      </w:pPr>
      <w:r w:rsidRPr="50603542">
        <w:rPr>
          <w:rFonts w:ascii="Arial" w:eastAsia="Calibri" w:hAnsi="Arial" w:cs="Arial"/>
          <w:szCs w:val="24"/>
          <w:lang w:val="en-US"/>
        </w:rPr>
        <w:t>Lot boundary setback (from the northern boundary)</w:t>
      </w:r>
    </w:p>
    <w:p w14:paraId="7B5C3E21" w14:textId="77777777" w:rsidR="00DD3AAE" w:rsidRDefault="00DD3AAE" w:rsidP="001F6129">
      <w:pPr>
        <w:pStyle w:val="ListParagraph"/>
        <w:numPr>
          <w:ilvl w:val="0"/>
          <w:numId w:val="24"/>
        </w:numPr>
        <w:ind w:left="142" w:right="-238"/>
        <w:jc w:val="both"/>
        <w:rPr>
          <w:rFonts w:ascii="Arial" w:eastAsia="Calibri" w:hAnsi="Arial" w:cs="Arial"/>
          <w:szCs w:val="24"/>
          <w:lang w:val="en-US"/>
        </w:rPr>
      </w:pPr>
      <w:r w:rsidRPr="50603542">
        <w:rPr>
          <w:rFonts w:ascii="Arial" w:eastAsia="Calibri" w:hAnsi="Arial" w:cs="Arial"/>
          <w:szCs w:val="24"/>
          <w:lang w:val="en-US"/>
        </w:rPr>
        <w:t>Outdoor living area (Unit 1)</w:t>
      </w:r>
    </w:p>
    <w:p w14:paraId="1CC870B3" w14:textId="77777777" w:rsidR="00DD3AAE" w:rsidRDefault="00DD3AAE" w:rsidP="001F6129">
      <w:pPr>
        <w:pStyle w:val="ListParagraph"/>
        <w:numPr>
          <w:ilvl w:val="0"/>
          <w:numId w:val="24"/>
        </w:numPr>
        <w:ind w:left="142" w:right="-238"/>
        <w:jc w:val="both"/>
        <w:rPr>
          <w:rFonts w:ascii="Arial" w:eastAsia="Calibri" w:hAnsi="Arial" w:cs="Arial"/>
          <w:lang w:val="en-US"/>
        </w:rPr>
      </w:pPr>
      <w:r w:rsidRPr="683AE4E7">
        <w:rPr>
          <w:rFonts w:ascii="Arial" w:eastAsia="Calibri" w:hAnsi="Arial" w:cs="Arial"/>
          <w:lang w:val="en-US"/>
        </w:rPr>
        <w:t>Visitor parking</w:t>
      </w:r>
    </w:p>
    <w:p w14:paraId="50984E7B" w14:textId="77777777" w:rsidR="00DD3AAE" w:rsidRDefault="00DD3AAE" w:rsidP="00DD3AAE">
      <w:pPr>
        <w:ind w:right="-238"/>
        <w:jc w:val="both"/>
        <w:rPr>
          <w:rFonts w:ascii="Arial" w:eastAsia="Calibri" w:hAnsi="Arial" w:cs="Arial"/>
          <w:szCs w:val="24"/>
          <w:lang w:val="en-US"/>
        </w:rPr>
      </w:pPr>
    </w:p>
    <w:p w14:paraId="7E079B26" w14:textId="77777777" w:rsidR="00DD3AAE" w:rsidRDefault="00DD3AAE" w:rsidP="00DD3AAE">
      <w:pPr>
        <w:ind w:left="-284" w:right="-238"/>
        <w:jc w:val="both"/>
        <w:rPr>
          <w:rFonts w:ascii="Arial" w:eastAsia="Calibri" w:hAnsi="Arial" w:cs="Arial"/>
          <w:szCs w:val="24"/>
          <w:lang w:val="en-US"/>
        </w:rPr>
      </w:pPr>
      <w:r w:rsidRPr="683AE4E7">
        <w:rPr>
          <w:rFonts w:ascii="Arial" w:eastAsia="Calibri" w:hAnsi="Arial" w:cs="Arial"/>
          <w:szCs w:val="24"/>
          <w:lang w:val="en-US"/>
        </w:rPr>
        <w:t xml:space="preserve">Following the Agenda Forum meeting revised plans have been submitted, see Further Information section of this report and </w:t>
      </w:r>
      <w:r w:rsidRPr="683AE4E7">
        <w:rPr>
          <w:rFonts w:ascii="Arial" w:eastAsia="Calibri" w:hAnsi="Arial" w:cs="Arial"/>
          <w:b/>
          <w:bCs/>
          <w:szCs w:val="24"/>
          <w:lang w:val="en-US"/>
        </w:rPr>
        <w:t xml:space="preserve">Attachment </w:t>
      </w:r>
      <w:r>
        <w:rPr>
          <w:rFonts w:ascii="Arial" w:eastAsia="Calibri" w:hAnsi="Arial" w:cs="Arial"/>
          <w:b/>
          <w:bCs/>
          <w:szCs w:val="24"/>
          <w:lang w:val="en-US"/>
        </w:rPr>
        <w:t>4</w:t>
      </w:r>
      <w:r w:rsidRPr="683AE4E7">
        <w:rPr>
          <w:rFonts w:ascii="Arial" w:eastAsia="Calibri" w:hAnsi="Arial" w:cs="Arial"/>
          <w:szCs w:val="24"/>
          <w:lang w:val="en-US"/>
        </w:rPr>
        <w:t>.</w:t>
      </w:r>
    </w:p>
    <w:p w14:paraId="75553672" w14:textId="77777777" w:rsidR="00DD3AAE" w:rsidRDefault="00DD3AAE" w:rsidP="00A7695B">
      <w:pPr>
        <w:ind w:left="720" w:right="-238"/>
        <w:contextualSpacing/>
        <w:jc w:val="both"/>
        <w:rPr>
          <w:rFonts w:ascii="Arial" w:eastAsia="Calibri" w:hAnsi="Arial" w:cs="Arial"/>
          <w:b/>
          <w:bCs/>
          <w:color w:val="244061"/>
          <w:szCs w:val="24"/>
          <w:lang w:val="en-US"/>
        </w:rPr>
      </w:pPr>
    </w:p>
    <w:p w14:paraId="51982C6E" w14:textId="77777777" w:rsidR="00BC3C23" w:rsidRPr="001B51B7" w:rsidRDefault="00BC3C23" w:rsidP="00A7695B">
      <w:pPr>
        <w:ind w:left="720" w:right="-238"/>
        <w:contextualSpacing/>
        <w:jc w:val="both"/>
        <w:rPr>
          <w:rFonts w:ascii="Arial" w:eastAsia="Calibri" w:hAnsi="Arial" w:cs="Arial"/>
          <w:b/>
          <w:bCs/>
          <w:color w:val="244061"/>
          <w:szCs w:val="24"/>
          <w:lang w:val="en-US"/>
        </w:rPr>
      </w:pPr>
    </w:p>
    <w:p w14:paraId="55ED4E47"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Voting Requirement</w:t>
      </w:r>
    </w:p>
    <w:p w14:paraId="0BE0DD3A" w14:textId="77777777" w:rsidR="00BC3C23" w:rsidRPr="0075517D" w:rsidRDefault="00BC3C23" w:rsidP="00A7695B">
      <w:pPr>
        <w:ind w:left="-284" w:right="-238"/>
        <w:jc w:val="both"/>
        <w:rPr>
          <w:rFonts w:ascii="Arial" w:eastAsia="Calibri" w:hAnsi="Arial" w:cs="Arial"/>
          <w:color w:val="000000"/>
          <w:szCs w:val="24"/>
          <w:lang w:val="en-GB"/>
        </w:rPr>
      </w:pPr>
    </w:p>
    <w:p w14:paraId="4C93AEF8" w14:textId="77777777" w:rsidR="00BC3C23" w:rsidRPr="0075517D"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 xml:space="preserve">Simple Majority. </w:t>
      </w:r>
    </w:p>
    <w:p w14:paraId="58AC4313" w14:textId="77777777" w:rsidR="00BC3C23" w:rsidRPr="0075517D" w:rsidRDefault="00BC3C23" w:rsidP="00A7695B">
      <w:pPr>
        <w:ind w:left="-284" w:right="-238"/>
        <w:jc w:val="both"/>
        <w:rPr>
          <w:rFonts w:ascii="Arial" w:eastAsia="Calibri" w:hAnsi="Arial" w:cs="Arial"/>
          <w:bCs/>
          <w:szCs w:val="24"/>
          <w:lang w:val="en-US"/>
        </w:rPr>
      </w:pPr>
    </w:p>
    <w:p w14:paraId="639607B7" w14:textId="77777777" w:rsidR="00BC3C23" w:rsidRPr="0075517D" w:rsidRDefault="00BC3C23" w:rsidP="00A7695B">
      <w:pPr>
        <w:ind w:left="-284" w:right="-238"/>
        <w:jc w:val="both"/>
        <w:rPr>
          <w:rFonts w:ascii="Arial" w:eastAsia="Calibri" w:hAnsi="Arial" w:cs="Arial"/>
          <w:bCs/>
          <w:szCs w:val="24"/>
          <w:lang w:val="en-US"/>
        </w:rPr>
      </w:pPr>
      <w:r w:rsidRPr="0075517D">
        <w:rPr>
          <w:rFonts w:ascii="Arial" w:eastAsia="Calibri"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DB2F331" w14:textId="77777777" w:rsidR="00BC3C23" w:rsidRPr="0075517D" w:rsidRDefault="00BC3C23" w:rsidP="00A7695B">
      <w:pPr>
        <w:ind w:left="-284" w:right="-238"/>
        <w:jc w:val="both"/>
        <w:rPr>
          <w:rFonts w:ascii="Arial" w:eastAsia="Calibri" w:hAnsi="Arial" w:cs="Arial"/>
          <w:bCs/>
          <w:szCs w:val="24"/>
          <w:lang w:val="en-US"/>
        </w:rPr>
      </w:pPr>
    </w:p>
    <w:p w14:paraId="25284E02" w14:textId="77777777" w:rsidR="00BC3C23" w:rsidRDefault="00BC3C23" w:rsidP="00A7695B">
      <w:pPr>
        <w:ind w:left="-284" w:right="-238"/>
        <w:jc w:val="both"/>
        <w:rPr>
          <w:rFonts w:ascii="Arial" w:eastAsia="Calibri" w:hAnsi="Arial" w:cs="Arial"/>
          <w:bCs/>
          <w:szCs w:val="24"/>
          <w:lang w:val="en-US"/>
        </w:rPr>
      </w:pPr>
      <w:r w:rsidRPr="0075517D">
        <w:rPr>
          <w:rFonts w:ascii="Arial" w:eastAsia="Calibri" w:hAnsi="Arial" w:cs="Arial"/>
          <w:bCs/>
          <w:szCs w:val="24"/>
          <w:lang w:val="en-US"/>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164566D7" w14:textId="77777777" w:rsidR="00BC3C23" w:rsidRPr="0075517D" w:rsidRDefault="00BC3C23" w:rsidP="00A7695B">
      <w:pPr>
        <w:ind w:left="-284" w:right="-238"/>
        <w:jc w:val="both"/>
        <w:rPr>
          <w:rFonts w:ascii="Arial" w:eastAsia="Calibri" w:hAnsi="Arial" w:cs="Arial"/>
          <w:bCs/>
          <w:szCs w:val="24"/>
          <w:lang w:val="en-US"/>
        </w:rPr>
      </w:pPr>
    </w:p>
    <w:p w14:paraId="7F86FDD9" w14:textId="77777777" w:rsidR="00BC3C23" w:rsidRPr="0075517D" w:rsidRDefault="00BC3C23" w:rsidP="00A7695B">
      <w:pPr>
        <w:ind w:left="-284" w:right="-238"/>
        <w:jc w:val="both"/>
        <w:rPr>
          <w:rFonts w:ascii="Arial" w:eastAsia="Calibri" w:hAnsi="Arial" w:cs="Arial"/>
          <w:b/>
          <w:sz w:val="28"/>
          <w:szCs w:val="32"/>
          <w:lang w:val="en-US"/>
        </w:rPr>
      </w:pPr>
      <w:r w:rsidRPr="0075517D">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8C5736D" w14:textId="77777777" w:rsidR="00BC3C23" w:rsidRPr="0075517D" w:rsidRDefault="00BC3C23" w:rsidP="00A7695B">
      <w:pPr>
        <w:ind w:left="-284" w:right="-238"/>
        <w:jc w:val="both"/>
        <w:rPr>
          <w:rFonts w:ascii="Arial" w:eastAsia="Calibri" w:hAnsi="Arial" w:cs="Arial"/>
          <w:bCs/>
          <w:szCs w:val="24"/>
          <w:lang w:val="en-US"/>
        </w:rPr>
      </w:pPr>
    </w:p>
    <w:p w14:paraId="2F13F965" w14:textId="0B1E81A3" w:rsidR="005A50A3" w:rsidRDefault="005A50A3">
      <w:pPr>
        <w:rPr>
          <w:rFonts w:ascii="Arial" w:eastAsia="Calibri" w:hAnsi="Arial" w:cs="Arial"/>
          <w:b/>
          <w:color w:val="244061"/>
          <w:sz w:val="28"/>
          <w:szCs w:val="32"/>
          <w:lang w:val="en-US"/>
        </w:rPr>
      </w:pPr>
    </w:p>
    <w:p w14:paraId="349C3F04" w14:textId="77777777" w:rsidR="00BC3C23" w:rsidRPr="0075517D" w:rsidRDefault="00BC3C23" w:rsidP="00BC3C23">
      <w:pPr>
        <w:ind w:left="-284" w:right="-330"/>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 xml:space="preserve">Background </w:t>
      </w:r>
    </w:p>
    <w:p w14:paraId="692A4222" w14:textId="77777777" w:rsidR="00BC3C23" w:rsidRPr="0075517D" w:rsidRDefault="00BC3C23" w:rsidP="00BC3C23">
      <w:pPr>
        <w:ind w:left="-284" w:right="-330"/>
        <w:jc w:val="both"/>
        <w:rPr>
          <w:rFonts w:ascii="Arial" w:eastAsia="Calibri" w:hAnsi="Arial" w:cs="Arial"/>
          <w:b/>
          <w:szCs w:val="24"/>
          <w:lang w:val="en-US"/>
        </w:rPr>
      </w:pPr>
    </w:p>
    <w:p w14:paraId="15380FB6" w14:textId="77777777" w:rsidR="00BC3C23" w:rsidRPr="0075517D" w:rsidRDefault="00BC3C23" w:rsidP="00BC3C23">
      <w:pPr>
        <w:ind w:left="-284"/>
        <w:jc w:val="both"/>
        <w:rPr>
          <w:rFonts w:ascii="Arial" w:eastAsia="Calibri" w:hAnsi="Arial" w:cs="Arial"/>
          <w:b/>
          <w:bCs/>
          <w:color w:val="000000"/>
          <w:lang w:val="en-GB"/>
        </w:rPr>
      </w:pPr>
      <w:r w:rsidRPr="0075517D">
        <w:rPr>
          <w:rFonts w:ascii="Arial" w:eastAsia="Calibri" w:hAnsi="Arial" w:cs="Arial"/>
          <w:b/>
          <w:bCs/>
          <w:color w:val="000000"/>
          <w:lang w:val="en-GB"/>
        </w:rPr>
        <w:t>Land Details</w:t>
      </w:r>
    </w:p>
    <w:tbl>
      <w:tblPr>
        <w:tblStyle w:val="TableGrid"/>
        <w:tblW w:w="9640" w:type="dxa"/>
        <w:tblInd w:w="-289" w:type="dxa"/>
        <w:tblLook w:val="04A0" w:firstRow="1" w:lastRow="0" w:firstColumn="1" w:lastColumn="0" w:noHBand="0" w:noVBand="1"/>
      </w:tblPr>
      <w:tblGrid>
        <w:gridCol w:w="6096"/>
        <w:gridCol w:w="3544"/>
      </w:tblGrid>
      <w:tr w:rsidR="002E3B5B" w:rsidRPr="0075517D" w14:paraId="047AA0AC" w14:textId="77777777" w:rsidTr="00920DBD">
        <w:tc>
          <w:tcPr>
            <w:tcW w:w="6096" w:type="dxa"/>
            <w:vAlign w:val="center"/>
          </w:tcPr>
          <w:p w14:paraId="22BF682D"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Metropolitan Region Scheme Zone</w:t>
            </w:r>
          </w:p>
        </w:tc>
        <w:tc>
          <w:tcPr>
            <w:tcW w:w="3544" w:type="dxa"/>
            <w:vAlign w:val="center"/>
          </w:tcPr>
          <w:p w14:paraId="240C3C86"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Urban</w:t>
            </w:r>
          </w:p>
        </w:tc>
      </w:tr>
      <w:tr w:rsidR="002E3B5B" w:rsidRPr="0075517D" w14:paraId="5411B23E" w14:textId="77777777" w:rsidTr="00920DBD">
        <w:tc>
          <w:tcPr>
            <w:tcW w:w="6096" w:type="dxa"/>
            <w:vAlign w:val="center"/>
          </w:tcPr>
          <w:p w14:paraId="6F729E9A"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Local Planning Scheme Zone</w:t>
            </w:r>
          </w:p>
        </w:tc>
        <w:tc>
          <w:tcPr>
            <w:tcW w:w="3544" w:type="dxa"/>
            <w:vAlign w:val="center"/>
          </w:tcPr>
          <w:p w14:paraId="1B3B7C06"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Residential</w:t>
            </w:r>
          </w:p>
        </w:tc>
      </w:tr>
      <w:tr w:rsidR="002E3B5B" w:rsidRPr="0075517D" w14:paraId="577D59F2" w14:textId="77777777" w:rsidTr="00920DBD">
        <w:tc>
          <w:tcPr>
            <w:tcW w:w="6096" w:type="dxa"/>
            <w:vAlign w:val="center"/>
          </w:tcPr>
          <w:p w14:paraId="45EFD9FA"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R-Code</w:t>
            </w:r>
          </w:p>
        </w:tc>
        <w:tc>
          <w:tcPr>
            <w:tcW w:w="3544" w:type="dxa"/>
            <w:vAlign w:val="center"/>
          </w:tcPr>
          <w:p w14:paraId="1D8A236A"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R60</w:t>
            </w:r>
          </w:p>
        </w:tc>
      </w:tr>
      <w:tr w:rsidR="002E3B5B" w:rsidRPr="0075517D" w14:paraId="029AFFE6" w14:textId="77777777" w:rsidTr="00920DBD">
        <w:tc>
          <w:tcPr>
            <w:tcW w:w="6096" w:type="dxa"/>
            <w:vAlign w:val="center"/>
          </w:tcPr>
          <w:p w14:paraId="7EF07AD8"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Land area</w:t>
            </w:r>
          </w:p>
        </w:tc>
        <w:tc>
          <w:tcPr>
            <w:tcW w:w="3544" w:type="dxa"/>
            <w:vAlign w:val="center"/>
          </w:tcPr>
          <w:p w14:paraId="6AA599D1"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Parent Lot: 1,012m</w:t>
            </w:r>
            <w:r w:rsidRPr="0075517D">
              <w:rPr>
                <w:rFonts w:ascii="Arial" w:eastAsia="Calibri" w:hAnsi="Arial" w:cs="Arial"/>
                <w:color w:val="000000"/>
                <w:szCs w:val="24"/>
                <w:vertAlign w:val="superscript"/>
              </w:rPr>
              <w:t>2</w:t>
            </w:r>
          </w:p>
          <w:p w14:paraId="6E0ACFBF"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1: 163m</w:t>
            </w:r>
            <w:r w:rsidRPr="0075517D">
              <w:rPr>
                <w:rFonts w:ascii="Arial" w:eastAsia="Calibri" w:hAnsi="Arial" w:cs="Arial"/>
                <w:color w:val="000000"/>
                <w:szCs w:val="24"/>
                <w:vertAlign w:val="superscript"/>
              </w:rPr>
              <w:t>2</w:t>
            </w:r>
          </w:p>
          <w:p w14:paraId="2FD0D703"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2: 150m</w:t>
            </w:r>
            <w:r w:rsidRPr="0075517D">
              <w:rPr>
                <w:rFonts w:ascii="Arial" w:eastAsia="Calibri" w:hAnsi="Arial" w:cs="Arial"/>
                <w:color w:val="000000"/>
                <w:szCs w:val="24"/>
                <w:vertAlign w:val="superscript"/>
              </w:rPr>
              <w:t>2</w:t>
            </w:r>
          </w:p>
          <w:p w14:paraId="79D5550B"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3: 150m</w:t>
            </w:r>
            <w:r w:rsidRPr="0075517D">
              <w:rPr>
                <w:rFonts w:ascii="Arial" w:eastAsia="Calibri" w:hAnsi="Arial" w:cs="Arial"/>
                <w:color w:val="000000"/>
                <w:szCs w:val="24"/>
                <w:vertAlign w:val="superscript"/>
              </w:rPr>
              <w:t>2</w:t>
            </w:r>
          </w:p>
          <w:p w14:paraId="082C87BA"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4: 150m</w:t>
            </w:r>
            <w:r w:rsidRPr="0075517D">
              <w:rPr>
                <w:rFonts w:ascii="Arial" w:eastAsia="Calibri" w:hAnsi="Arial" w:cs="Arial"/>
                <w:color w:val="000000"/>
                <w:szCs w:val="24"/>
                <w:vertAlign w:val="superscript"/>
              </w:rPr>
              <w:t>2</w:t>
            </w:r>
          </w:p>
          <w:p w14:paraId="2F5FA072"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Strata Lot 5: 199m</w:t>
            </w:r>
            <w:r w:rsidRPr="0075517D">
              <w:rPr>
                <w:rFonts w:ascii="Arial" w:eastAsia="Calibri" w:hAnsi="Arial" w:cs="Arial"/>
                <w:color w:val="000000"/>
                <w:szCs w:val="24"/>
                <w:vertAlign w:val="superscript"/>
              </w:rPr>
              <w:t>2</w:t>
            </w:r>
          </w:p>
        </w:tc>
      </w:tr>
      <w:tr w:rsidR="002E3B5B" w:rsidRPr="0075517D" w14:paraId="7954EB6A" w14:textId="77777777" w:rsidTr="00920DBD">
        <w:tc>
          <w:tcPr>
            <w:tcW w:w="6096" w:type="dxa"/>
            <w:vAlign w:val="center"/>
          </w:tcPr>
          <w:p w14:paraId="0F57BCCD"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Land Use</w:t>
            </w:r>
          </w:p>
        </w:tc>
        <w:tc>
          <w:tcPr>
            <w:tcW w:w="3544" w:type="dxa"/>
            <w:vAlign w:val="center"/>
          </w:tcPr>
          <w:p w14:paraId="33F2B854"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 xml:space="preserve">Residential </w:t>
            </w:r>
          </w:p>
          <w:p w14:paraId="01962D4F"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(Grouped Dwellings)</w:t>
            </w:r>
          </w:p>
        </w:tc>
      </w:tr>
      <w:tr w:rsidR="00B77D1C" w:rsidRPr="0075517D" w14:paraId="4CECF5DE" w14:textId="77777777" w:rsidTr="00920DBD">
        <w:tc>
          <w:tcPr>
            <w:tcW w:w="6096" w:type="dxa"/>
            <w:vAlign w:val="center"/>
          </w:tcPr>
          <w:p w14:paraId="49D838CB"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Use Class</w:t>
            </w:r>
          </w:p>
        </w:tc>
        <w:tc>
          <w:tcPr>
            <w:tcW w:w="3544" w:type="dxa"/>
            <w:shd w:val="clear" w:color="auto" w:fill="auto"/>
            <w:vAlign w:val="center"/>
          </w:tcPr>
          <w:p w14:paraId="0707AFB9"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‘P’ – Permitted Use</w:t>
            </w:r>
          </w:p>
        </w:tc>
      </w:tr>
    </w:tbl>
    <w:p w14:paraId="39A11F30" w14:textId="77777777" w:rsidR="00BC3C23" w:rsidRPr="0075517D" w:rsidRDefault="00BC3C23" w:rsidP="00BC3C23">
      <w:pPr>
        <w:ind w:left="-142" w:right="-330"/>
        <w:jc w:val="both"/>
        <w:rPr>
          <w:rFonts w:ascii="Arial" w:eastAsia="Calibri" w:hAnsi="Arial" w:cs="Arial"/>
          <w:b/>
          <w:sz w:val="28"/>
          <w:szCs w:val="32"/>
          <w:lang w:val="en-US"/>
        </w:rPr>
      </w:pPr>
    </w:p>
    <w:p w14:paraId="75365099" w14:textId="77777777" w:rsidR="00BC3C23" w:rsidRPr="0075517D" w:rsidRDefault="00BC3C23" w:rsidP="00A7695B">
      <w:pPr>
        <w:ind w:left="-284" w:right="-238"/>
        <w:jc w:val="both"/>
        <w:rPr>
          <w:rFonts w:ascii="Arial" w:eastAsia="Calibri" w:hAnsi="Arial" w:cs="Arial"/>
          <w:szCs w:val="24"/>
        </w:rPr>
      </w:pPr>
      <w:r w:rsidRPr="0075517D">
        <w:rPr>
          <w:rFonts w:ascii="Arial" w:eastAsia="Calibri" w:hAnsi="Arial" w:cs="Arial"/>
          <w:szCs w:val="24"/>
        </w:rPr>
        <w:t xml:space="preserve">The site is located at 63 Dalkeith Road, Nedlands and is 120m south of Stirling Highway </w:t>
      </w:r>
      <w:r w:rsidRPr="0075517D">
        <w:rPr>
          <w:rFonts w:ascii="Arial" w:eastAsia="Calibri" w:hAnsi="Arial" w:cs="Arial"/>
          <w:bCs/>
          <w:szCs w:val="24"/>
        </w:rPr>
        <w:t>(</w:t>
      </w:r>
      <w:r w:rsidRPr="0075517D">
        <w:rPr>
          <w:rFonts w:ascii="Arial" w:eastAsia="Calibri" w:hAnsi="Arial" w:cs="Arial"/>
          <w:b/>
          <w:szCs w:val="24"/>
        </w:rPr>
        <w:t>Attachment 1</w:t>
      </w:r>
      <w:r w:rsidRPr="0075517D">
        <w:rPr>
          <w:rFonts w:ascii="Arial" w:eastAsia="Calibri" w:hAnsi="Arial" w:cs="Arial"/>
          <w:bCs/>
          <w:szCs w:val="24"/>
        </w:rPr>
        <w:t>). The site is currently occupied by a single storey, single house with a pool.</w:t>
      </w:r>
      <w:r w:rsidRPr="0075517D">
        <w:rPr>
          <w:rFonts w:ascii="Arial" w:eastAsia="Calibri" w:hAnsi="Arial" w:cs="Arial"/>
          <w:szCs w:val="24"/>
        </w:rPr>
        <w:t xml:space="preserve"> The site is the subject of a subdivision application for five strata lots and a common property driveway. The site slopes upward from front to back with a fall of 1.7m from west (rear) to east (front). </w:t>
      </w:r>
    </w:p>
    <w:p w14:paraId="3FBEE775" w14:textId="77777777" w:rsidR="00BC3C23" w:rsidRPr="0075517D" w:rsidRDefault="00BC3C23" w:rsidP="00A7695B">
      <w:pPr>
        <w:ind w:left="-284" w:right="-238"/>
        <w:jc w:val="both"/>
        <w:rPr>
          <w:rFonts w:ascii="Arial" w:eastAsia="Calibri" w:hAnsi="Arial" w:cs="Arial"/>
          <w:szCs w:val="24"/>
        </w:rPr>
      </w:pPr>
    </w:p>
    <w:p w14:paraId="19C2404F" w14:textId="77777777" w:rsidR="00BC3C23" w:rsidRPr="0075517D" w:rsidRDefault="00BC3C23" w:rsidP="00A7695B">
      <w:pPr>
        <w:ind w:left="-284" w:right="-238"/>
        <w:jc w:val="both"/>
        <w:rPr>
          <w:rFonts w:ascii="Arial" w:eastAsia="Calibri" w:hAnsi="Arial" w:cs="Arial"/>
          <w:bCs/>
          <w:szCs w:val="24"/>
        </w:rPr>
      </w:pPr>
      <w:r w:rsidRPr="0075517D">
        <w:rPr>
          <w:rFonts w:ascii="Arial" w:eastAsia="Calibri" w:hAnsi="Arial" w:cs="Arial"/>
          <w:bCs/>
          <w:szCs w:val="24"/>
        </w:rPr>
        <w:t xml:space="preserve">The locality is predominantly characterised by single residential houses between one to two storeys. The properties in this area are coded R60 or R160 and are expected to undergo a gradual transition to a higher density and scale of development.  </w:t>
      </w:r>
    </w:p>
    <w:p w14:paraId="4C29D125" w14:textId="77777777" w:rsidR="00BC3C23" w:rsidRPr="0075517D" w:rsidRDefault="00BC3C23" w:rsidP="00A7695B">
      <w:pPr>
        <w:ind w:left="-284" w:right="-238"/>
        <w:jc w:val="both"/>
        <w:rPr>
          <w:rFonts w:ascii="Arial" w:eastAsia="Calibri" w:hAnsi="Arial" w:cs="Arial"/>
          <w:bCs/>
          <w:szCs w:val="24"/>
        </w:rPr>
      </w:pPr>
    </w:p>
    <w:p w14:paraId="7B4945FD" w14:textId="77777777" w:rsidR="00BC3C23" w:rsidRDefault="00BC3C23" w:rsidP="00A7695B">
      <w:pPr>
        <w:ind w:left="-284" w:right="-238"/>
        <w:jc w:val="both"/>
        <w:rPr>
          <w:rFonts w:ascii="Arial" w:eastAsia="Calibri" w:hAnsi="Arial" w:cs="Arial"/>
          <w:szCs w:val="24"/>
        </w:rPr>
      </w:pPr>
      <w:r w:rsidRPr="50603542">
        <w:rPr>
          <w:rFonts w:ascii="Arial" w:eastAsia="Calibri" w:hAnsi="Arial" w:cs="Arial"/>
          <w:szCs w:val="24"/>
        </w:rPr>
        <w:t xml:space="preserve">The property to the south (65 Dalkeith Road) has approval for five grouped dwellings, which are nearing completion. The property diagonally opposite at 66 Dalkeith Road has been previously subdivided into three lots with houses now completed on each. </w:t>
      </w:r>
    </w:p>
    <w:p w14:paraId="450EFB0A" w14:textId="77777777" w:rsidR="00BC3C23" w:rsidRDefault="00BC3C23" w:rsidP="00A7695B">
      <w:pPr>
        <w:ind w:left="-284" w:right="-238"/>
        <w:jc w:val="both"/>
        <w:rPr>
          <w:rFonts w:ascii="Arial" w:eastAsia="Calibri" w:hAnsi="Arial" w:cs="Arial"/>
          <w:szCs w:val="24"/>
        </w:rPr>
      </w:pPr>
    </w:p>
    <w:p w14:paraId="6AC1797C" w14:textId="77777777" w:rsidR="00BC3C23" w:rsidRDefault="00BC3C23" w:rsidP="00A7695B">
      <w:pPr>
        <w:ind w:left="-284" w:right="-238"/>
        <w:jc w:val="both"/>
        <w:rPr>
          <w:rFonts w:ascii="Arial" w:eastAsia="Calibri" w:hAnsi="Arial" w:cs="Arial"/>
          <w:b/>
          <w:bCs/>
          <w:color w:val="000000" w:themeColor="text1"/>
          <w:szCs w:val="24"/>
          <w:lang w:val="en-GB"/>
        </w:rPr>
      </w:pPr>
      <w:r w:rsidRPr="50603542">
        <w:rPr>
          <w:rFonts w:ascii="Arial" w:eastAsia="Calibri" w:hAnsi="Arial" w:cs="Arial"/>
          <w:b/>
          <w:bCs/>
          <w:color w:val="000000" w:themeColor="text1"/>
          <w:szCs w:val="24"/>
          <w:lang w:val="en-GB"/>
        </w:rPr>
        <w:t>Nedlands Stirling Highway Activity Corridor – Residential Precinct Local Planning Policy</w:t>
      </w:r>
    </w:p>
    <w:p w14:paraId="1B5E757F" w14:textId="77777777" w:rsidR="00BC3C23" w:rsidRDefault="00BC3C23" w:rsidP="00A7695B">
      <w:pPr>
        <w:ind w:left="-284" w:right="-238"/>
        <w:jc w:val="both"/>
        <w:rPr>
          <w:rFonts w:ascii="Arial" w:eastAsia="Calibri" w:hAnsi="Arial" w:cs="Arial"/>
          <w:color w:val="000000" w:themeColor="text1"/>
          <w:szCs w:val="24"/>
          <w:lang w:val="en-GB"/>
        </w:rPr>
      </w:pPr>
    </w:p>
    <w:p w14:paraId="11CE4EC0" w14:textId="77777777" w:rsidR="00BC3C23" w:rsidRDefault="00BC3C23" w:rsidP="00A7695B">
      <w:pPr>
        <w:ind w:left="-284" w:right="-238"/>
        <w:jc w:val="both"/>
        <w:rPr>
          <w:rFonts w:ascii="Arial" w:eastAsia="Calibri" w:hAnsi="Arial" w:cs="Arial"/>
          <w:color w:val="000000" w:themeColor="text1"/>
          <w:szCs w:val="24"/>
          <w:lang w:val="en-GB"/>
        </w:rPr>
      </w:pPr>
      <w:r w:rsidRPr="50603542">
        <w:rPr>
          <w:rFonts w:ascii="Arial" w:eastAsia="Calibri" w:hAnsi="Arial" w:cs="Arial"/>
          <w:color w:val="000000" w:themeColor="text1"/>
          <w:szCs w:val="24"/>
          <w:lang w:val="en-GB"/>
        </w:rPr>
        <w:t xml:space="preserve">The Nedlands Stirling Highway Activity Corridor – Residential Precinct Local Planning Policy was adopted by Council on 26 April 2023. The development application for 63 Dalkeith Road, Nedlands was subject to pre-lodgement discussion with the City in March 2022, was lodged in August 2022 and had been designed, assessed and amended several times prior to the adoption of the Policy. As such, the provisions of the newly adopted Policy have not been given full weight in this assessment. </w:t>
      </w:r>
    </w:p>
    <w:p w14:paraId="32AFC569" w14:textId="77777777" w:rsidR="00BC3C23" w:rsidRDefault="00BC3C23" w:rsidP="00A7695B">
      <w:pPr>
        <w:ind w:left="-284" w:right="-238"/>
        <w:jc w:val="both"/>
        <w:rPr>
          <w:rFonts w:ascii="Arial" w:eastAsia="Calibri" w:hAnsi="Arial" w:cs="Arial"/>
          <w:szCs w:val="24"/>
        </w:rPr>
      </w:pPr>
    </w:p>
    <w:p w14:paraId="1C3526B0" w14:textId="77777777" w:rsidR="00BC3C23" w:rsidRPr="0075517D" w:rsidRDefault="00BC3C23" w:rsidP="00A7695B">
      <w:pPr>
        <w:ind w:left="-284" w:right="-238"/>
        <w:jc w:val="both"/>
        <w:rPr>
          <w:rFonts w:ascii="Arial" w:eastAsia="Calibri" w:hAnsi="Arial" w:cs="Arial"/>
          <w:b/>
          <w:bCs/>
          <w:szCs w:val="24"/>
        </w:rPr>
      </w:pPr>
      <w:r w:rsidRPr="0075517D">
        <w:rPr>
          <w:rFonts w:ascii="Arial" w:eastAsia="Calibri" w:hAnsi="Arial" w:cs="Arial"/>
          <w:b/>
          <w:bCs/>
          <w:szCs w:val="24"/>
        </w:rPr>
        <w:t>Application Details</w:t>
      </w:r>
    </w:p>
    <w:p w14:paraId="3E19E3BD"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The application seeks development approval for the construction of five grouped dwellings</w:t>
      </w:r>
      <w:r>
        <w:rPr>
          <w:rFonts w:ascii="Arial" w:eastAsia="Calibri" w:hAnsi="Arial" w:cs="Arial"/>
          <w:szCs w:val="24"/>
          <w:lang w:val="en-GB"/>
        </w:rPr>
        <w:t>,</w:t>
      </w:r>
      <w:r w:rsidRPr="0075517D">
        <w:rPr>
          <w:rFonts w:ascii="Arial" w:eastAsia="Calibri" w:hAnsi="Arial" w:cs="Arial"/>
          <w:szCs w:val="24"/>
          <w:lang w:val="en-GB"/>
        </w:rPr>
        <w:t xml:space="preserve"> two storeys in height</w:t>
      </w:r>
      <w:r>
        <w:rPr>
          <w:rFonts w:ascii="Arial" w:eastAsia="Calibri" w:hAnsi="Arial" w:cs="Arial"/>
          <w:szCs w:val="24"/>
          <w:lang w:val="en-GB"/>
        </w:rPr>
        <w:t>,</w:t>
      </w:r>
      <w:r w:rsidRPr="0075517D">
        <w:rPr>
          <w:rFonts w:ascii="Arial" w:eastAsia="Calibri" w:hAnsi="Arial" w:cs="Arial"/>
          <w:szCs w:val="24"/>
          <w:lang w:val="en-GB"/>
        </w:rPr>
        <w:t xml:space="preserve"> containing three bedrooms and two bathrooms each.</w:t>
      </w:r>
    </w:p>
    <w:p w14:paraId="02428D2D" w14:textId="77777777" w:rsidR="00BC3C23" w:rsidRPr="0075517D" w:rsidRDefault="00BC3C23" w:rsidP="00A7695B">
      <w:pPr>
        <w:ind w:left="-284" w:right="-238"/>
        <w:jc w:val="both"/>
        <w:rPr>
          <w:rFonts w:ascii="Arial" w:eastAsia="Calibri" w:hAnsi="Arial" w:cs="Arial"/>
          <w:szCs w:val="24"/>
          <w:lang w:val="en-GB"/>
        </w:rPr>
      </w:pPr>
    </w:p>
    <w:p w14:paraId="4E2E9DB6"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 xml:space="preserve">Unit 1 is proposed to have independent pedestrian access directly from Dalkeith Road and vehicle access from the common property driveway. The remaining four units obtain vehicle and pedestrian access from the common property driveway. </w:t>
      </w:r>
    </w:p>
    <w:p w14:paraId="6D6528F5" w14:textId="77777777" w:rsidR="00BC3C23" w:rsidRPr="0075517D" w:rsidRDefault="00BC3C23" w:rsidP="00A7695B">
      <w:pPr>
        <w:ind w:left="-284" w:right="-238"/>
        <w:jc w:val="both"/>
        <w:rPr>
          <w:rFonts w:ascii="Arial" w:eastAsia="Calibri" w:hAnsi="Arial" w:cs="Arial"/>
          <w:szCs w:val="24"/>
          <w:lang w:val="en-GB"/>
        </w:rPr>
      </w:pPr>
    </w:p>
    <w:p w14:paraId="5CE127AD"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 xml:space="preserve">The development includes a single visitor parking bay located behind Lot 1. The visitor bay has been located behind the front unit to reduce the visual impact of parking on the streetscape. </w:t>
      </w:r>
    </w:p>
    <w:p w14:paraId="44BC0E9C" w14:textId="77777777" w:rsidR="00BC3C23" w:rsidRPr="0075517D" w:rsidRDefault="00BC3C23" w:rsidP="00A7695B">
      <w:pPr>
        <w:ind w:left="-284" w:right="-238"/>
        <w:jc w:val="both"/>
        <w:rPr>
          <w:rFonts w:ascii="Arial" w:eastAsia="Calibri" w:hAnsi="Arial" w:cs="Arial"/>
          <w:szCs w:val="24"/>
          <w:lang w:val="en-GB"/>
        </w:rPr>
      </w:pPr>
    </w:p>
    <w:p w14:paraId="7D894CB0"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 xml:space="preserve">The proposal has been subject to refinement over time as a result of design review and consultation. The current version of plans dated 17 March 2023 are included at </w:t>
      </w:r>
      <w:r w:rsidRPr="0075517D">
        <w:rPr>
          <w:rFonts w:ascii="Arial" w:eastAsia="Calibri" w:hAnsi="Arial" w:cs="Arial"/>
          <w:b/>
          <w:bCs/>
          <w:szCs w:val="24"/>
          <w:lang w:val="en-GB"/>
        </w:rPr>
        <w:t>Attachment 2</w:t>
      </w:r>
      <w:r w:rsidRPr="0075517D">
        <w:rPr>
          <w:rFonts w:ascii="Arial" w:eastAsia="Calibri" w:hAnsi="Arial" w:cs="Arial"/>
          <w:szCs w:val="24"/>
          <w:lang w:val="en-GB"/>
        </w:rPr>
        <w:t xml:space="preserve"> and form the basis of Council’s consideration of this application. Architectural perspectives of the development are included at </w:t>
      </w:r>
      <w:r w:rsidRPr="0075517D">
        <w:rPr>
          <w:rFonts w:ascii="Arial" w:eastAsia="Calibri" w:hAnsi="Arial" w:cs="Arial"/>
          <w:b/>
          <w:bCs/>
          <w:szCs w:val="24"/>
          <w:lang w:val="en-GB"/>
        </w:rPr>
        <w:t>Attachment 3</w:t>
      </w:r>
      <w:r w:rsidRPr="0075517D">
        <w:rPr>
          <w:rFonts w:ascii="Arial" w:eastAsia="Calibri" w:hAnsi="Arial" w:cs="Arial"/>
          <w:szCs w:val="24"/>
          <w:lang w:val="en-GB"/>
        </w:rPr>
        <w:t xml:space="preserve">. </w:t>
      </w:r>
    </w:p>
    <w:p w14:paraId="174FE9DC" w14:textId="77777777" w:rsidR="00BC3C23" w:rsidRDefault="00BC3C23" w:rsidP="00A7695B">
      <w:pPr>
        <w:ind w:left="-284" w:right="-238"/>
        <w:jc w:val="both"/>
        <w:rPr>
          <w:rFonts w:ascii="Arial" w:eastAsia="Calibri" w:hAnsi="Arial" w:cs="Arial"/>
          <w:szCs w:val="24"/>
          <w:lang w:val="en-GB"/>
        </w:rPr>
      </w:pPr>
    </w:p>
    <w:p w14:paraId="13BC53AF" w14:textId="77777777" w:rsidR="005A50A3" w:rsidRPr="0075517D" w:rsidRDefault="005A50A3" w:rsidP="00A7695B">
      <w:pPr>
        <w:ind w:left="-284" w:right="-238"/>
        <w:jc w:val="both"/>
        <w:rPr>
          <w:rFonts w:ascii="Arial" w:eastAsia="Calibri" w:hAnsi="Arial" w:cs="Arial"/>
          <w:szCs w:val="24"/>
          <w:lang w:val="en-GB"/>
        </w:rPr>
      </w:pPr>
    </w:p>
    <w:p w14:paraId="688A0BB0" w14:textId="77777777" w:rsidR="00BC3C23"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Discussion</w:t>
      </w:r>
    </w:p>
    <w:p w14:paraId="12EF40DF" w14:textId="77777777" w:rsidR="00BC3C23" w:rsidRPr="0075517D" w:rsidRDefault="00BC3C23" w:rsidP="00A7695B">
      <w:pPr>
        <w:ind w:left="-284" w:right="-238"/>
        <w:jc w:val="both"/>
        <w:rPr>
          <w:rFonts w:ascii="Arial" w:eastAsia="Calibri" w:hAnsi="Arial" w:cs="Arial"/>
          <w:b/>
          <w:color w:val="244061"/>
          <w:sz w:val="28"/>
          <w:szCs w:val="32"/>
          <w:lang w:val="en-US"/>
        </w:rPr>
      </w:pPr>
    </w:p>
    <w:p w14:paraId="7F986DFE" w14:textId="77777777" w:rsidR="00BC3C23" w:rsidRPr="0075517D" w:rsidRDefault="00BC3C23" w:rsidP="00A7695B">
      <w:pPr>
        <w:ind w:left="-284" w:right="-238"/>
        <w:jc w:val="both"/>
        <w:rPr>
          <w:rFonts w:ascii="Arial" w:eastAsia="Calibri" w:hAnsi="Arial" w:cs="Arial"/>
          <w:b/>
          <w:bCs/>
          <w:szCs w:val="32"/>
          <w:lang w:val="en-US"/>
        </w:rPr>
      </w:pPr>
      <w:r w:rsidRPr="0075517D">
        <w:rPr>
          <w:rFonts w:ascii="Arial" w:eastAsia="Calibri" w:hAnsi="Arial" w:cs="Arial"/>
          <w:b/>
          <w:bCs/>
          <w:szCs w:val="32"/>
          <w:lang w:val="en-US"/>
        </w:rPr>
        <w:t>Assessment of Statutory Provisions</w:t>
      </w:r>
    </w:p>
    <w:p w14:paraId="15C0B850" w14:textId="77777777" w:rsidR="00BC3C23" w:rsidRPr="0075517D"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1D6BA577" w14:textId="77777777" w:rsidR="00BC3C23" w:rsidRDefault="00BC3C23" w:rsidP="00A7695B">
      <w:pPr>
        <w:ind w:left="-284" w:right="-238"/>
        <w:jc w:val="both"/>
        <w:rPr>
          <w:rFonts w:ascii="Arial" w:eastAsia="Calibri" w:hAnsi="Arial" w:cs="Arial"/>
          <w:b/>
          <w:bCs/>
          <w:szCs w:val="32"/>
          <w:lang w:val="en-US"/>
        </w:rPr>
      </w:pPr>
    </w:p>
    <w:p w14:paraId="45B775E3" w14:textId="77777777" w:rsidR="00BC3C23" w:rsidRPr="0075517D" w:rsidRDefault="00BC3C23" w:rsidP="00A7695B">
      <w:pPr>
        <w:ind w:left="-284" w:right="-238"/>
        <w:jc w:val="both"/>
        <w:rPr>
          <w:rFonts w:ascii="Arial" w:eastAsia="Calibri" w:hAnsi="Arial" w:cs="Arial"/>
          <w:b/>
          <w:bCs/>
          <w:szCs w:val="32"/>
          <w:lang w:val="en-US"/>
        </w:rPr>
      </w:pPr>
      <w:r w:rsidRPr="0075517D">
        <w:rPr>
          <w:rFonts w:ascii="Arial" w:eastAsia="Calibri" w:hAnsi="Arial" w:cs="Arial"/>
          <w:b/>
          <w:bCs/>
          <w:szCs w:val="32"/>
          <w:lang w:val="en-US"/>
        </w:rPr>
        <w:t>Local Planning Scheme No. 3</w:t>
      </w:r>
    </w:p>
    <w:p w14:paraId="2A324D06" w14:textId="77777777" w:rsidR="00BC3C23" w:rsidRPr="0075517D"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66C1A490" w14:textId="77777777" w:rsidR="00BC3C23" w:rsidRDefault="00BC3C23" w:rsidP="00A7695B">
      <w:pPr>
        <w:ind w:left="-284" w:right="-238"/>
        <w:jc w:val="both"/>
        <w:rPr>
          <w:rFonts w:ascii="Arial" w:eastAsia="Calibri" w:hAnsi="Arial" w:cs="Arial"/>
          <w:b/>
          <w:bCs/>
          <w:color w:val="000000"/>
          <w:szCs w:val="24"/>
          <w:lang w:val="en-GB"/>
        </w:rPr>
      </w:pPr>
    </w:p>
    <w:p w14:paraId="2DD309CC" w14:textId="77777777" w:rsidR="00BC3C23" w:rsidRPr="0075517D" w:rsidRDefault="00BC3C23" w:rsidP="00A7695B">
      <w:pPr>
        <w:ind w:left="-284" w:right="-238"/>
        <w:jc w:val="both"/>
        <w:rPr>
          <w:rFonts w:ascii="Arial" w:eastAsia="Calibri" w:hAnsi="Arial" w:cs="Arial"/>
          <w:b/>
          <w:bCs/>
          <w:color w:val="000000"/>
          <w:szCs w:val="24"/>
          <w:lang w:val="en-GB"/>
        </w:rPr>
      </w:pPr>
      <w:r w:rsidRPr="0075517D">
        <w:rPr>
          <w:rFonts w:ascii="Arial" w:eastAsia="Calibri" w:hAnsi="Arial" w:cs="Arial"/>
          <w:b/>
          <w:bCs/>
          <w:color w:val="000000"/>
          <w:szCs w:val="24"/>
          <w:lang w:val="en-GB"/>
        </w:rPr>
        <w:t xml:space="preserve">Design Review Panel </w:t>
      </w:r>
    </w:p>
    <w:p w14:paraId="142B96A7"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 xml:space="preserve">The application was reviewed by the City’s Design Review Panel (DRP) on 13 February 2023. A final review of revised plans was conducted by the DRP Chair on 17 April 2023. </w:t>
      </w:r>
    </w:p>
    <w:p w14:paraId="673F3957" w14:textId="77777777" w:rsidR="00BC3C23" w:rsidRDefault="00BC3C23" w:rsidP="00A7695B">
      <w:pPr>
        <w:ind w:left="-284" w:right="-238"/>
        <w:jc w:val="both"/>
        <w:rPr>
          <w:rFonts w:ascii="Arial" w:eastAsia="Calibri" w:hAnsi="Arial" w:cs="Arial"/>
          <w:szCs w:val="32"/>
          <w:lang w:val="en-US"/>
        </w:rPr>
      </w:pPr>
    </w:p>
    <w:p w14:paraId="7F87B30A"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A summary of the DRP advice is provided in the table below.</w:t>
      </w:r>
    </w:p>
    <w:p w14:paraId="13EC912E" w14:textId="77777777" w:rsidR="00BC3C23" w:rsidRPr="0075517D" w:rsidRDefault="00BC3C23" w:rsidP="00BC3C23">
      <w:pPr>
        <w:ind w:left="-284"/>
        <w:jc w:val="both"/>
        <w:rPr>
          <w:rFonts w:ascii="Arial" w:eastAsia="Calibri" w:hAnsi="Arial" w:cs="Arial"/>
          <w:szCs w:val="32"/>
          <w:lang w:val="en-US"/>
        </w:rPr>
      </w:pPr>
    </w:p>
    <w:tbl>
      <w:tblPr>
        <w:tblStyle w:val="TableGrid"/>
        <w:tblW w:w="9640" w:type="dxa"/>
        <w:tblInd w:w="-289" w:type="dxa"/>
        <w:tblLook w:val="04A0" w:firstRow="1" w:lastRow="0" w:firstColumn="1" w:lastColumn="0" w:noHBand="0" w:noVBand="1"/>
      </w:tblPr>
      <w:tblGrid>
        <w:gridCol w:w="4650"/>
        <w:gridCol w:w="2438"/>
        <w:gridCol w:w="2552"/>
      </w:tblGrid>
      <w:tr w:rsidR="0063449B" w:rsidRPr="0075517D" w14:paraId="53B85DAE" w14:textId="77777777" w:rsidTr="00341635">
        <w:tc>
          <w:tcPr>
            <w:tcW w:w="9640" w:type="dxa"/>
            <w:gridSpan w:val="3"/>
            <w:shd w:val="clear" w:color="auto" w:fill="D9D9D9"/>
          </w:tcPr>
          <w:p w14:paraId="758A3FA4" w14:textId="77777777" w:rsidR="00BC3C23" w:rsidRPr="0075517D" w:rsidRDefault="00BC3C23" w:rsidP="00DA033B">
            <w:pPr>
              <w:jc w:val="center"/>
              <w:rPr>
                <w:rFonts w:ascii="Arial" w:eastAsia="Calibri" w:hAnsi="Arial" w:cs="Arial"/>
                <w:b/>
                <w:bCs/>
                <w:szCs w:val="24"/>
              </w:rPr>
            </w:pPr>
            <w:r w:rsidRPr="0075517D">
              <w:rPr>
                <w:rFonts w:ascii="Arial" w:eastAsia="Calibri" w:hAnsi="Arial" w:cs="Arial"/>
                <w:b/>
                <w:bCs/>
                <w:szCs w:val="24"/>
              </w:rPr>
              <w:t>DRP Design Quality Evaluation</w:t>
            </w:r>
          </w:p>
        </w:tc>
      </w:tr>
      <w:tr w:rsidR="00634878" w:rsidRPr="0075517D" w14:paraId="1C7E1E60" w14:textId="77777777" w:rsidTr="00341635">
        <w:tc>
          <w:tcPr>
            <w:tcW w:w="4650" w:type="dxa"/>
            <w:shd w:val="clear" w:color="auto" w:fill="92D050"/>
          </w:tcPr>
          <w:p w14:paraId="62EEB3A7" w14:textId="77777777" w:rsidR="00BC3C23" w:rsidRPr="0075517D" w:rsidRDefault="00BC3C23" w:rsidP="00DA033B">
            <w:pPr>
              <w:jc w:val="both"/>
              <w:rPr>
                <w:rFonts w:ascii="Arial" w:eastAsia="Calibri" w:hAnsi="Arial" w:cs="Arial"/>
                <w:szCs w:val="24"/>
              </w:rPr>
            </w:pPr>
          </w:p>
        </w:tc>
        <w:tc>
          <w:tcPr>
            <w:tcW w:w="4990" w:type="dxa"/>
            <w:gridSpan w:val="2"/>
            <w:vMerge w:val="restart"/>
          </w:tcPr>
          <w:p w14:paraId="7A6EE688"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Supported</w:t>
            </w:r>
          </w:p>
          <w:p w14:paraId="0B8ED995"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Further Information Required</w:t>
            </w:r>
          </w:p>
          <w:p w14:paraId="023DEB72"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Not supported</w:t>
            </w:r>
          </w:p>
        </w:tc>
      </w:tr>
      <w:tr w:rsidR="00634878" w:rsidRPr="0075517D" w14:paraId="6550D199" w14:textId="77777777" w:rsidTr="00341635">
        <w:tc>
          <w:tcPr>
            <w:tcW w:w="4650" w:type="dxa"/>
            <w:shd w:val="clear" w:color="auto" w:fill="FFC000"/>
          </w:tcPr>
          <w:p w14:paraId="2D6017EE" w14:textId="77777777" w:rsidR="00BC3C23" w:rsidRPr="0075517D" w:rsidRDefault="00BC3C23" w:rsidP="00DA033B">
            <w:pPr>
              <w:jc w:val="both"/>
              <w:rPr>
                <w:rFonts w:ascii="Arial" w:eastAsia="Calibri" w:hAnsi="Arial" w:cs="Arial"/>
                <w:szCs w:val="24"/>
              </w:rPr>
            </w:pPr>
          </w:p>
        </w:tc>
        <w:tc>
          <w:tcPr>
            <w:tcW w:w="4990" w:type="dxa"/>
            <w:gridSpan w:val="2"/>
            <w:vMerge/>
          </w:tcPr>
          <w:p w14:paraId="5A82C1C7" w14:textId="77777777" w:rsidR="00BC3C23" w:rsidRPr="0075517D" w:rsidRDefault="00BC3C23" w:rsidP="00DA033B">
            <w:pPr>
              <w:jc w:val="both"/>
              <w:rPr>
                <w:rFonts w:ascii="Arial" w:eastAsia="Calibri" w:hAnsi="Arial" w:cs="Arial"/>
                <w:szCs w:val="24"/>
              </w:rPr>
            </w:pPr>
          </w:p>
        </w:tc>
      </w:tr>
      <w:tr w:rsidR="00634878" w:rsidRPr="0075517D" w14:paraId="4199202D" w14:textId="77777777" w:rsidTr="00341635">
        <w:tc>
          <w:tcPr>
            <w:tcW w:w="4650" w:type="dxa"/>
            <w:shd w:val="clear" w:color="auto" w:fill="FF0000"/>
          </w:tcPr>
          <w:p w14:paraId="6885C068" w14:textId="77777777" w:rsidR="00BC3C23" w:rsidRPr="0075517D" w:rsidRDefault="00BC3C23" w:rsidP="00DA033B">
            <w:pPr>
              <w:jc w:val="both"/>
              <w:rPr>
                <w:rFonts w:ascii="Arial" w:eastAsia="Calibri" w:hAnsi="Arial" w:cs="Arial"/>
                <w:szCs w:val="24"/>
              </w:rPr>
            </w:pPr>
          </w:p>
        </w:tc>
        <w:tc>
          <w:tcPr>
            <w:tcW w:w="4990" w:type="dxa"/>
            <w:gridSpan w:val="2"/>
            <w:vMerge/>
          </w:tcPr>
          <w:p w14:paraId="6E335036" w14:textId="77777777" w:rsidR="00BC3C23" w:rsidRPr="0075517D" w:rsidRDefault="00BC3C23" w:rsidP="00DA033B">
            <w:pPr>
              <w:jc w:val="both"/>
              <w:rPr>
                <w:rFonts w:ascii="Arial" w:eastAsia="Calibri" w:hAnsi="Arial" w:cs="Arial"/>
                <w:szCs w:val="24"/>
              </w:rPr>
            </w:pPr>
          </w:p>
        </w:tc>
      </w:tr>
      <w:tr w:rsidR="00BC3C23" w:rsidRPr="0075517D" w14:paraId="22023955" w14:textId="77777777" w:rsidTr="00341635">
        <w:tc>
          <w:tcPr>
            <w:tcW w:w="4650" w:type="dxa"/>
          </w:tcPr>
          <w:p w14:paraId="2A74423B"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SPP 7.0 Principles</w:t>
            </w:r>
          </w:p>
        </w:tc>
        <w:tc>
          <w:tcPr>
            <w:tcW w:w="2438" w:type="dxa"/>
          </w:tcPr>
          <w:p w14:paraId="491D89C8" w14:textId="77777777" w:rsidR="00BC3C23" w:rsidRPr="0075517D" w:rsidRDefault="00BC3C23" w:rsidP="00DA033B">
            <w:pPr>
              <w:jc w:val="center"/>
              <w:rPr>
                <w:rFonts w:ascii="Arial" w:eastAsia="Calibri" w:hAnsi="Arial" w:cs="Arial"/>
                <w:szCs w:val="24"/>
              </w:rPr>
            </w:pPr>
            <w:r w:rsidRPr="0075517D">
              <w:rPr>
                <w:rFonts w:ascii="Arial" w:eastAsia="Calibri" w:hAnsi="Arial" w:cs="Arial"/>
                <w:szCs w:val="24"/>
              </w:rPr>
              <w:t>13 February 2023</w:t>
            </w:r>
          </w:p>
          <w:p w14:paraId="0D3B87EA" w14:textId="77777777" w:rsidR="00BC3C23" w:rsidRPr="0075517D" w:rsidRDefault="00BC3C23" w:rsidP="00DA033B">
            <w:pPr>
              <w:jc w:val="center"/>
              <w:rPr>
                <w:rFonts w:ascii="Arial" w:eastAsia="Calibri" w:hAnsi="Arial" w:cs="Arial"/>
                <w:szCs w:val="24"/>
              </w:rPr>
            </w:pPr>
            <w:r w:rsidRPr="0075517D">
              <w:rPr>
                <w:rFonts w:ascii="Arial" w:eastAsia="Calibri" w:hAnsi="Arial" w:cs="Arial"/>
                <w:szCs w:val="24"/>
              </w:rPr>
              <w:t>DR1</w:t>
            </w:r>
          </w:p>
        </w:tc>
        <w:tc>
          <w:tcPr>
            <w:tcW w:w="2552" w:type="dxa"/>
          </w:tcPr>
          <w:p w14:paraId="3FD9CFB5" w14:textId="77777777" w:rsidR="00BC3C23" w:rsidRPr="0075517D" w:rsidRDefault="00BC3C23" w:rsidP="00DA033B">
            <w:pPr>
              <w:jc w:val="center"/>
              <w:rPr>
                <w:rFonts w:ascii="Arial" w:eastAsia="Calibri" w:hAnsi="Arial" w:cs="Arial"/>
                <w:szCs w:val="24"/>
              </w:rPr>
            </w:pPr>
            <w:r w:rsidRPr="0075517D">
              <w:rPr>
                <w:rFonts w:ascii="Arial" w:eastAsia="Calibri" w:hAnsi="Arial" w:cs="Arial"/>
                <w:szCs w:val="24"/>
              </w:rPr>
              <w:t>17 April 2023 (Chair Review)</w:t>
            </w:r>
          </w:p>
        </w:tc>
      </w:tr>
      <w:tr w:rsidR="000B4AD0" w:rsidRPr="0075517D" w14:paraId="49DAE385" w14:textId="77777777" w:rsidTr="00341635">
        <w:tc>
          <w:tcPr>
            <w:tcW w:w="4650" w:type="dxa"/>
          </w:tcPr>
          <w:p w14:paraId="4A5E3EE8"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Context and Character</w:t>
            </w:r>
          </w:p>
        </w:tc>
        <w:tc>
          <w:tcPr>
            <w:tcW w:w="2438" w:type="dxa"/>
            <w:shd w:val="clear" w:color="auto" w:fill="92D050"/>
          </w:tcPr>
          <w:p w14:paraId="1CA019A2"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5041D0A" w14:textId="77777777" w:rsidR="00BC3C23" w:rsidRPr="0075517D" w:rsidRDefault="00BC3C23" w:rsidP="00DA033B">
            <w:pPr>
              <w:jc w:val="both"/>
              <w:rPr>
                <w:rFonts w:ascii="Arial" w:eastAsia="Larsseit Thin" w:hAnsi="Arial" w:cs="Arial"/>
                <w:szCs w:val="24"/>
              </w:rPr>
            </w:pPr>
          </w:p>
        </w:tc>
      </w:tr>
      <w:tr w:rsidR="000B4AD0" w:rsidRPr="0075517D" w14:paraId="3D948985" w14:textId="77777777" w:rsidTr="00341635">
        <w:tc>
          <w:tcPr>
            <w:tcW w:w="4650" w:type="dxa"/>
          </w:tcPr>
          <w:p w14:paraId="6D574BD1"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Landscape Quality</w:t>
            </w:r>
          </w:p>
        </w:tc>
        <w:tc>
          <w:tcPr>
            <w:tcW w:w="2438" w:type="dxa"/>
            <w:shd w:val="clear" w:color="auto" w:fill="FFC000"/>
          </w:tcPr>
          <w:p w14:paraId="49047D59"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C4992E0" w14:textId="77777777" w:rsidR="00BC3C23" w:rsidRPr="0075517D" w:rsidRDefault="00BC3C23" w:rsidP="00DA033B">
            <w:pPr>
              <w:jc w:val="both"/>
              <w:rPr>
                <w:rFonts w:ascii="Arial" w:eastAsia="Larsseit Thin" w:hAnsi="Arial" w:cs="Arial"/>
                <w:szCs w:val="24"/>
              </w:rPr>
            </w:pPr>
          </w:p>
        </w:tc>
      </w:tr>
      <w:tr w:rsidR="000B4AD0" w:rsidRPr="0075517D" w14:paraId="10551E9A" w14:textId="77777777" w:rsidTr="00341635">
        <w:trPr>
          <w:trHeight w:val="170"/>
        </w:trPr>
        <w:tc>
          <w:tcPr>
            <w:tcW w:w="4650" w:type="dxa"/>
          </w:tcPr>
          <w:p w14:paraId="066C8D9C"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Built Form and Scale</w:t>
            </w:r>
          </w:p>
        </w:tc>
        <w:tc>
          <w:tcPr>
            <w:tcW w:w="2438" w:type="dxa"/>
            <w:shd w:val="clear" w:color="auto" w:fill="92D050"/>
          </w:tcPr>
          <w:p w14:paraId="0D81486E"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33C464A0" w14:textId="77777777" w:rsidR="00BC3C23" w:rsidRPr="0075517D" w:rsidRDefault="00BC3C23" w:rsidP="00DA033B">
            <w:pPr>
              <w:jc w:val="both"/>
              <w:rPr>
                <w:rFonts w:ascii="Arial" w:eastAsia="Larsseit Thin" w:hAnsi="Arial" w:cs="Arial"/>
                <w:szCs w:val="24"/>
              </w:rPr>
            </w:pPr>
          </w:p>
        </w:tc>
      </w:tr>
      <w:tr w:rsidR="000B4AD0" w:rsidRPr="0075517D" w14:paraId="1EC5273A" w14:textId="77777777" w:rsidTr="00341635">
        <w:tc>
          <w:tcPr>
            <w:tcW w:w="4650" w:type="dxa"/>
          </w:tcPr>
          <w:p w14:paraId="2C83B092"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Functionality and Built Quality</w:t>
            </w:r>
          </w:p>
        </w:tc>
        <w:tc>
          <w:tcPr>
            <w:tcW w:w="2438" w:type="dxa"/>
            <w:shd w:val="clear" w:color="auto" w:fill="92D050"/>
          </w:tcPr>
          <w:p w14:paraId="53199479"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1761D215" w14:textId="77777777" w:rsidR="00BC3C23" w:rsidRPr="0075517D" w:rsidRDefault="00BC3C23" w:rsidP="00DA033B">
            <w:pPr>
              <w:jc w:val="both"/>
              <w:rPr>
                <w:rFonts w:ascii="Arial" w:eastAsia="Larsseit Thin" w:hAnsi="Arial" w:cs="Arial"/>
                <w:szCs w:val="24"/>
              </w:rPr>
            </w:pPr>
          </w:p>
        </w:tc>
      </w:tr>
      <w:tr w:rsidR="000A2FF3" w:rsidRPr="0075517D" w14:paraId="75D41A1C" w14:textId="77777777" w:rsidTr="00341635">
        <w:trPr>
          <w:trHeight w:val="70"/>
        </w:trPr>
        <w:tc>
          <w:tcPr>
            <w:tcW w:w="4650" w:type="dxa"/>
          </w:tcPr>
          <w:p w14:paraId="0C7EAD5F"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Sustainability</w:t>
            </w:r>
          </w:p>
        </w:tc>
        <w:tc>
          <w:tcPr>
            <w:tcW w:w="2438" w:type="dxa"/>
            <w:shd w:val="clear" w:color="auto" w:fill="auto"/>
          </w:tcPr>
          <w:p w14:paraId="72CDCC0F" w14:textId="77777777" w:rsidR="00BC3C23" w:rsidRPr="0075517D" w:rsidRDefault="00BC3C23" w:rsidP="00DA033B">
            <w:pPr>
              <w:jc w:val="both"/>
              <w:rPr>
                <w:rFonts w:ascii="Arial" w:eastAsia="Larsseit Thin" w:hAnsi="Arial" w:cs="Arial"/>
                <w:szCs w:val="24"/>
              </w:rPr>
            </w:pPr>
          </w:p>
        </w:tc>
        <w:tc>
          <w:tcPr>
            <w:tcW w:w="2552" w:type="dxa"/>
            <w:shd w:val="clear" w:color="auto" w:fill="FFC000"/>
          </w:tcPr>
          <w:p w14:paraId="5C1A3E47" w14:textId="77777777" w:rsidR="00BC3C23" w:rsidRPr="0075517D" w:rsidRDefault="00BC3C23" w:rsidP="00DA033B">
            <w:pPr>
              <w:jc w:val="both"/>
              <w:rPr>
                <w:rFonts w:ascii="Arial" w:eastAsia="Larsseit Thin" w:hAnsi="Arial" w:cs="Arial"/>
                <w:szCs w:val="24"/>
              </w:rPr>
            </w:pPr>
          </w:p>
        </w:tc>
      </w:tr>
      <w:tr w:rsidR="000B4AD0" w:rsidRPr="0075517D" w14:paraId="362AAA96" w14:textId="77777777" w:rsidTr="00341635">
        <w:tc>
          <w:tcPr>
            <w:tcW w:w="4650" w:type="dxa"/>
          </w:tcPr>
          <w:p w14:paraId="64FA88B9"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Amenity</w:t>
            </w:r>
          </w:p>
        </w:tc>
        <w:tc>
          <w:tcPr>
            <w:tcW w:w="2438" w:type="dxa"/>
            <w:shd w:val="clear" w:color="auto" w:fill="FFC000"/>
          </w:tcPr>
          <w:p w14:paraId="7A5C186A"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3A219A56" w14:textId="77777777" w:rsidR="00BC3C23" w:rsidRPr="0075517D" w:rsidRDefault="00BC3C23" w:rsidP="00DA033B">
            <w:pPr>
              <w:jc w:val="both"/>
              <w:rPr>
                <w:rFonts w:ascii="Arial" w:eastAsia="Larsseit Thin" w:hAnsi="Arial" w:cs="Arial"/>
                <w:szCs w:val="24"/>
              </w:rPr>
            </w:pPr>
          </w:p>
        </w:tc>
      </w:tr>
      <w:tr w:rsidR="000B4AD0" w:rsidRPr="0075517D" w14:paraId="5D0C37B3" w14:textId="77777777" w:rsidTr="00341635">
        <w:tc>
          <w:tcPr>
            <w:tcW w:w="4650" w:type="dxa"/>
          </w:tcPr>
          <w:p w14:paraId="1DDF1210"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Legibility</w:t>
            </w:r>
          </w:p>
        </w:tc>
        <w:tc>
          <w:tcPr>
            <w:tcW w:w="2438" w:type="dxa"/>
            <w:shd w:val="clear" w:color="auto" w:fill="92D050"/>
          </w:tcPr>
          <w:p w14:paraId="11C4B3ED"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23742D8" w14:textId="77777777" w:rsidR="00BC3C23" w:rsidRPr="0075517D" w:rsidRDefault="00BC3C23" w:rsidP="00DA033B">
            <w:pPr>
              <w:jc w:val="both"/>
              <w:rPr>
                <w:rFonts w:ascii="Arial" w:eastAsia="Larsseit Thin" w:hAnsi="Arial" w:cs="Arial"/>
                <w:szCs w:val="24"/>
              </w:rPr>
            </w:pPr>
          </w:p>
        </w:tc>
      </w:tr>
      <w:tr w:rsidR="000B4AD0" w:rsidRPr="0075517D" w14:paraId="3623BCC3" w14:textId="77777777" w:rsidTr="00341635">
        <w:tc>
          <w:tcPr>
            <w:tcW w:w="4650" w:type="dxa"/>
          </w:tcPr>
          <w:p w14:paraId="38C1C90F"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Safety</w:t>
            </w:r>
          </w:p>
        </w:tc>
        <w:tc>
          <w:tcPr>
            <w:tcW w:w="2438" w:type="dxa"/>
            <w:shd w:val="clear" w:color="auto" w:fill="FFC000"/>
          </w:tcPr>
          <w:p w14:paraId="7D4B2807"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74B7DBE" w14:textId="77777777" w:rsidR="00BC3C23" w:rsidRPr="0075517D" w:rsidRDefault="00BC3C23" w:rsidP="00DA033B">
            <w:pPr>
              <w:jc w:val="both"/>
              <w:rPr>
                <w:rFonts w:ascii="Arial" w:eastAsia="Larsseit Thin" w:hAnsi="Arial" w:cs="Arial"/>
                <w:szCs w:val="24"/>
              </w:rPr>
            </w:pPr>
          </w:p>
        </w:tc>
      </w:tr>
      <w:tr w:rsidR="000B4AD0" w:rsidRPr="0075517D" w14:paraId="25C0B18E" w14:textId="77777777" w:rsidTr="00341635">
        <w:tc>
          <w:tcPr>
            <w:tcW w:w="4650" w:type="dxa"/>
          </w:tcPr>
          <w:p w14:paraId="140D5D68"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Community</w:t>
            </w:r>
          </w:p>
        </w:tc>
        <w:tc>
          <w:tcPr>
            <w:tcW w:w="2438" w:type="dxa"/>
            <w:shd w:val="clear" w:color="auto" w:fill="92D050"/>
          </w:tcPr>
          <w:p w14:paraId="5FC52D14"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2A5F515A" w14:textId="77777777" w:rsidR="00BC3C23" w:rsidRPr="0075517D" w:rsidRDefault="00BC3C23" w:rsidP="00DA033B">
            <w:pPr>
              <w:jc w:val="both"/>
              <w:rPr>
                <w:rFonts w:ascii="Arial" w:eastAsia="Larsseit Thin" w:hAnsi="Arial" w:cs="Arial"/>
                <w:szCs w:val="24"/>
              </w:rPr>
            </w:pPr>
          </w:p>
        </w:tc>
      </w:tr>
      <w:tr w:rsidR="000B4AD0" w:rsidRPr="0075517D" w14:paraId="583907EE" w14:textId="77777777" w:rsidTr="00341635">
        <w:trPr>
          <w:trHeight w:val="70"/>
        </w:trPr>
        <w:tc>
          <w:tcPr>
            <w:tcW w:w="4650" w:type="dxa"/>
          </w:tcPr>
          <w:p w14:paraId="6C684F7A" w14:textId="77777777" w:rsidR="00BC3C23" w:rsidRPr="0075517D" w:rsidRDefault="00BC3C23" w:rsidP="001F6129">
            <w:pPr>
              <w:numPr>
                <w:ilvl w:val="0"/>
                <w:numId w:val="32"/>
              </w:numPr>
              <w:contextualSpacing/>
              <w:rPr>
                <w:rFonts w:ascii="Arial" w:eastAsia="Calibri" w:hAnsi="Arial" w:cs="Arial"/>
                <w:szCs w:val="24"/>
              </w:rPr>
            </w:pPr>
            <w:r w:rsidRPr="0075517D">
              <w:rPr>
                <w:rFonts w:ascii="Arial" w:eastAsia="Calibri" w:hAnsi="Arial" w:cs="Arial"/>
                <w:szCs w:val="24"/>
              </w:rPr>
              <w:t>Aesthetics</w:t>
            </w:r>
          </w:p>
        </w:tc>
        <w:tc>
          <w:tcPr>
            <w:tcW w:w="2438" w:type="dxa"/>
            <w:shd w:val="clear" w:color="auto" w:fill="FFC000"/>
          </w:tcPr>
          <w:p w14:paraId="78BDF2AE"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2A13E4B0" w14:textId="77777777" w:rsidR="00BC3C23" w:rsidRPr="0075517D" w:rsidRDefault="00BC3C23" w:rsidP="00DA033B">
            <w:pPr>
              <w:jc w:val="both"/>
              <w:rPr>
                <w:rFonts w:ascii="Arial" w:eastAsia="Larsseit Thin" w:hAnsi="Arial" w:cs="Arial"/>
                <w:szCs w:val="24"/>
              </w:rPr>
            </w:pPr>
          </w:p>
        </w:tc>
      </w:tr>
    </w:tbl>
    <w:p w14:paraId="1EF2270E" w14:textId="77777777" w:rsidR="00BC3C23" w:rsidRDefault="00BC3C23" w:rsidP="00A7695B">
      <w:pPr>
        <w:ind w:left="-284" w:right="-238"/>
        <w:jc w:val="both"/>
        <w:rPr>
          <w:rFonts w:ascii="Arial" w:eastAsia="Calibri" w:hAnsi="Arial" w:cs="Arial"/>
          <w:color w:val="000000"/>
          <w:szCs w:val="24"/>
          <w:lang w:val="en-GB"/>
        </w:rPr>
      </w:pPr>
    </w:p>
    <w:p w14:paraId="4AD105A6" w14:textId="77777777" w:rsidR="00BC3C23" w:rsidRDefault="00BC3C23" w:rsidP="00A7695B">
      <w:pPr>
        <w:ind w:left="-284" w:right="-238"/>
        <w:jc w:val="both"/>
        <w:rPr>
          <w:rFonts w:ascii="Arial" w:eastAsia="Calibri" w:hAnsi="Arial" w:cs="Arial"/>
          <w:color w:val="000000"/>
          <w:szCs w:val="24"/>
          <w:lang w:val="en-GB"/>
        </w:rPr>
      </w:pPr>
      <w:r w:rsidRPr="50603542">
        <w:rPr>
          <w:rFonts w:ascii="Arial" w:eastAsia="Calibri" w:hAnsi="Arial" w:cs="Arial"/>
          <w:color w:val="000000" w:themeColor="text1"/>
          <w:szCs w:val="24"/>
          <w:lang w:val="en-GB"/>
        </w:rPr>
        <w:t>There was notable improvement in the overall design of the development between the two reviews, including the following:</w:t>
      </w:r>
    </w:p>
    <w:p w14:paraId="4FD288AC" w14:textId="77777777" w:rsidR="00BC3C23" w:rsidRDefault="00BC3C23" w:rsidP="00A7695B">
      <w:pPr>
        <w:ind w:left="-284" w:right="-238"/>
        <w:jc w:val="both"/>
        <w:rPr>
          <w:rFonts w:ascii="Arial" w:eastAsia="Calibri" w:hAnsi="Arial" w:cs="Arial"/>
          <w:color w:val="000000" w:themeColor="text1"/>
          <w:szCs w:val="24"/>
          <w:lang w:val="en-GB"/>
        </w:rPr>
      </w:pPr>
    </w:p>
    <w:p w14:paraId="5AD20061" w14:textId="77777777" w:rsidR="00BC3C23" w:rsidRDefault="00BC3C23" w:rsidP="001F6129">
      <w:pPr>
        <w:numPr>
          <w:ilvl w:val="0"/>
          <w:numId w:val="29"/>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 xml:space="preserve">Reduction in overall site cover. </w:t>
      </w:r>
    </w:p>
    <w:p w14:paraId="45657788" w14:textId="77777777" w:rsidR="00BC3C23" w:rsidRDefault="00BC3C23" w:rsidP="001F6129">
      <w:pPr>
        <w:numPr>
          <w:ilvl w:val="0"/>
          <w:numId w:val="29"/>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Reduction in the length of the internal boundary wall abutting the outdoor living area of Lot 4.</w:t>
      </w:r>
    </w:p>
    <w:p w14:paraId="60A784A1" w14:textId="77777777" w:rsidR="00BC3C23" w:rsidRDefault="00BC3C23" w:rsidP="001F6129">
      <w:pPr>
        <w:numPr>
          <w:ilvl w:val="0"/>
          <w:numId w:val="29"/>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 xml:space="preserve">An increase in outdoor living area size for Lots 2-5. </w:t>
      </w:r>
    </w:p>
    <w:p w14:paraId="159807BB" w14:textId="77777777" w:rsidR="00BC3C23" w:rsidRDefault="00BC3C23" w:rsidP="001F6129">
      <w:pPr>
        <w:numPr>
          <w:ilvl w:val="0"/>
          <w:numId w:val="29"/>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An amended landscaping plan to increase landscaping over the entire site.</w:t>
      </w:r>
    </w:p>
    <w:p w14:paraId="046D525A" w14:textId="77777777" w:rsidR="00BC3C23" w:rsidRDefault="00BC3C23" w:rsidP="001F6129">
      <w:pPr>
        <w:numPr>
          <w:ilvl w:val="0"/>
          <w:numId w:val="29"/>
        </w:numPr>
        <w:ind w:left="142" w:right="-238"/>
        <w:contextualSpacing/>
        <w:jc w:val="both"/>
        <w:rPr>
          <w:rFonts w:ascii="Arial" w:eastAsia="Calibri" w:hAnsi="Arial" w:cs="Arial"/>
          <w:szCs w:val="24"/>
          <w:lang w:val="en-GB"/>
        </w:rPr>
      </w:pPr>
      <w:r w:rsidRPr="50603542">
        <w:rPr>
          <w:rFonts w:ascii="Arial" w:eastAsia="Calibri" w:hAnsi="Arial" w:cs="Arial"/>
          <w:color w:val="000000" w:themeColor="text1"/>
          <w:szCs w:val="24"/>
          <w:lang w:val="en-GB"/>
        </w:rPr>
        <w:t>Reduced projections from buildings to improve vehicle manoeuvrability.</w:t>
      </w:r>
    </w:p>
    <w:p w14:paraId="70FCE9C2" w14:textId="77777777" w:rsidR="00BC3C23" w:rsidRDefault="00BC3C23" w:rsidP="00A7695B">
      <w:pPr>
        <w:ind w:right="-238"/>
        <w:jc w:val="both"/>
        <w:rPr>
          <w:rFonts w:ascii="Arial" w:eastAsia="Calibri" w:hAnsi="Arial" w:cs="Arial"/>
          <w:color w:val="000000" w:themeColor="text1"/>
          <w:szCs w:val="24"/>
          <w:lang w:val="en-GB"/>
        </w:rPr>
      </w:pPr>
    </w:p>
    <w:p w14:paraId="31A0B7FB" w14:textId="38959203" w:rsidR="00BC3C23" w:rsidRDefault="00BC3C23" w:rsidP="00A7695B">
      <w:pPr>
        <w:ind w:left="-284" w:right="-238"/>
        <w:jc w:val="both"/>
        <w:rPr>
          <w:rFonts w:ascii="Arial" w:eastAsia="Calibri" w:hAnsi="Arial" w:cs="Arial"/>
          <w:bCs/>
          <w:color w:val="000000"/>
          <w:szCs w:val="24"/>
          <w:lang w:val="en-GB"/>
        </w:rPr>
      </w:pPr>
      <w:r w:rsidRPr="0075517D">
        <w:rPr>
          <w:rFonts w:ascii="Arial" w:eastAsia="Calibri" w:hAnsi="Arial" w:cs="Arial"/>
          <w:bCs/>
          <w:color w:val="000000"/>
          <w:szCs w:val="24"/>
          <w:lang w:val="en-GB"/>
        </w:rPr>
        <w:t>In relation to sustainability, a report prepared by Sustainability</w:t>
      </w:r>
      <w:r w:rsidR="00CC2B85">
        <w:rPr>
          <w:rFonts w:ascii="Arial" w:eastAsia="Calibri" w:hAnsi="Arial" w:cs="Arial"/>
          <w:bCs/>
          <w:color w:val="000000"/>
          <w:szCs w:val="24"/>
          <w:lang w:val="en-GB"/>
        </w:rPr>
        <w:t xml:space="preserve"> </w:t>
      </w:r>
      <w:r w:rsidRPr="0075517D">
        <w:rPr>
          <w:rFonts w:ascii="Arial" w:eastAsia="Calibri" w:hAnsi="Arial" w:cs="Arial"/>
          <w:bCs/>
          <w:color w:val="000000"/>
          <w:szCs w:val="24"/>
          <w:lang w:val="en-GB"/>
        </w:rPr>
        <w:t xml:space="preserve">WA assessed the design and has identified aspects which contribute to, and made recommendations that will further ensure, the sustainability of the proposal. Details of the report include: </w:t>
      </w:r>
    </w:p>
    <w:p w14:paraId="7DBEDF70" w14:textId="77777777" w:rsidR="00BC3C23" w:rsidRPr="0075517D" w:rsidRDefault="00BC3C23" w:rsidP="00A7695B">
      <w:pPr>
        <w:ind w:left="-284" w:right="-238"/>
        <w:jc w:val="both"/>
        <w:rPr>
          <w:rFonts w:ascii="Arial" w:eastAsia="Calibri" w:hAnsi="Arial" w:cs="Arial"/>
          <w:bCs/>
          <w:color w:val="000000"/>
          <w:szCs w:val="24"/>
          <w:lang w:val="en-GB"/>
        </w:rPr>
      </w:pPr>
    </w:p>
    <w:p w14:paraId="1E8EC1ED" w14:textId="77777777" w:rsidR="00BC3C23" w:rsidRPr="0075517D" w:rsidRDefault="00BC3C23" w:rsidP="001F6129">
      <w:pPr>
        <w:numPr>
          <w:ilvl w:val="0"/>
          <w:numId w:val="34"/>
        </w:numPr>
        <w:ind w:left="142" w:right="-238"/>
        <w:contextualSpacing/>
        <w:jc w:val="both"/>
        <w:rPr>
          <w:rFonts w:ascii="Arial" w:eastAsia="Calibri" w:hAnsi="Arial" w:cs="Arial"/>
          <w:bCs/>
          <w:color w:val="000000"/>
          <w:szCs w:val="24"/>
          <w:lang w:val="en-GB"/>
        </w:rPr>
      </w:pPr>
      <w:r w:rsidRPr="0075517D">
        <w:rPr>
          <w:rFonts w:ascii="Arial" w:eastAsia="Calibri" w:hAnsi="Arial" w:cs="Arial"/>
          <w:bCs/>
          <w:color w:val="000000"/>
          <w:szCs w:val="24"/>
          <w:lang w:val="en-GB"/>
        </w:rPr>
        <w:t xml:space="preserve">Solar passive design is achieved through north facing living areas and appropriate eastern and western window shading. </w:t>
      </w:r>
    </w:p>
    <w:p w14:paraId="65B26CD9" w14:textId="77777777" w:rsidR="00BC3C23" w:rsidRPr="0075517D" w:rsidRDefault="00BC3C23" w:rsidP="001F6129">
      <w:pPr>
        <w:numPr>
          <w:ilvl w:val="0"/>
          <w:numId w:val="34"/>
        </w:numPr>
        <w:ind w:left="142" w:right="-238"/>
        <w:contextualSpacing/>
        <w:jc w:val="both"/>
        <w:rPr>
          <w:rFonts w:ascii="Arial" w:eastAsia="Calibri" w:hAnsi="Arial" w:cs="Arial"/>
          <w:bCs/>
          <w:color w:val="000000"/>
          <w:szCs w:val="24"/>
          <w:lang w:val="en-GB"/>
        </w:rPr>
      </w:pPr>
      <w:r w:rsidRPr="0075517D">
        <w:rPr>
          <w:rFonts w:ascii="Arial" w:eastAsia="Calibri" w:hAnsi="Arial" w:cs="Arial"/>
          <w:bCs/>
          <w:color w:val="000000"/>
          <w:szCs w:val="24"/>
          <w:lang w:val="en-GB"/>
        </w:rPr>
        <w:t xml:space="preserve">Provision has been made for future solar collectors. </w:t>
      </w:r>
    </w:p>
    <w:p w14:paraId="0906B32D" w14:textId="77777777" w:rsidR="00BC3C23" w:rsidRPr="0075517D" w:rsidRDefault="00BC3C23" w:rsidP="001F6129">
      <w:pPr>
        <w:numPr>
          <w:ilvl w:val="0"/>
          <w:numId w:val="34"/>
        </w:numPr>
        <w:ind w:left="142" w:right="-238"/>
        <w:contextualSpacing/>
        <w:jc w:val="both"/>
        <w:rPr>
          <w:rFonts w:ascii="Arial" w:eastAsia="Calibri" w:hAnsi="Arial" w:cs="Arial"/>
          <w:bCs/>
          <w:color w:val="000000"/>
          <w:szCs w:val="24"/>
          <w:lang w:val="en-GB"/>
        </w:rPr>
      </w:pPr>
      <w:r w:rsidRPr="0075517D">
        <w:rPr>
          <w:rFonts w:ascii="Arial" w:eastAsia="Calibri" w:hAnsi="Arial" w:cs="Arial"/>
          <w:bCs/>
          <w:color w:val="000000"/>
          <w:szCs w:val="24"/>
          <w:lang w:val="en-GB"/>
        </w:rPr>
        <w:t xml:space="preserve">All appliances will achieve a 5 or 6 star WELS rating. </w:t>
      </w:r>
    </w:p>
    <w:p w14:paraId="61147FDD" w14:textId="77777777" w:rsidR="00BC3C23" w:rsidRPr="0075517D" w:rsidRDefault="00BC3C23" w:rsidP="001F6129">
      <w:pPr>
        <w:numPr>
          <w:ilvl w:val="0"/>
          <w:numId w:val="34"/>
        </w:numPr>
        <w:ind w:left="142" w:right="-238"/>
        <w:contextualSpacing/>
        <w:jc w:val="both"/>
        <w:rPr>
          <w:rFonts w:ascii="Arial" w:eastAsia="Calibri" w:hAnsi="Arial" w:cs="Arial"/>
          <w:bCs/>
          <w:color w:val="000000"/>
          <w:szCs w:val="24"/>
          <w:lang w:val="en-GB"/>
        </w:rPr>
      </w:pPr>
      <w:r w:rsidRPr="50603542">
        <w:rPr>
          <w:rFonts w:ascii="Arial" w:eastAsia="Calibri" w:hAnsi="Arial" w:cs="Arial"/>
          <w:color w:val="000000" w:themeColor="text1"/>
          <w:szCs w:val="24"/>
          <w:lang w:val="en-GB"/>
        </w:rPr>
        <w:t xml:space="preserve">Landscaping irrigation will be ‘drip fed’ with moisture sensors. </w:t>
      </w:r>
    </w:p>
    <w:p w14:paraId="6A7A3C2A" w14:textId="77777777" w:rsidR="00BC3C23" w:rsidRDefault="00BC3C23" w:rsidP="00A7695B">
      <w:pPr>
        <w:ind w:left="-284" w:right="-238"/>
        <w:jc w:val="both"/>
        <w:rPr>
          <w:rFonts w:ascii="Arial" w:eastAsia="Calibri" w:hAnsi="Arial" w:cs="Arial"/>
          <w:bCs/>
          <w:color w:val="000000"/>
          <w:szCs w:val="24"/>
          <w:lang w:val="en-GB"/>
        </w:rPr>
      </w:pPr>
    </w:p>
    <w:p w14:paraId="6E631343" w14:textId="77777777" w:rsidR="00BC3C23" w:rsidRPr="0075517D" w:rsidRDefault="00BC3C23" w:rsidP="00A7695B">
      <w:pPr>
        <w:ind w:left="-284" w:right="-238"/>
        <w:jc w:val="both"/>
        <w:rPr>
          <w:rFonts w:ascii="Arial" w:eastAsia="Calibri" w:hAnsi="Arial" w:cs="Arial"/>
          <w:bCs/>
          <w:color w:val="000000"/>
          <w:szCs w:val="24"/>
          <w:lang w:val="en-GB"/>
        </w:rPr>
      </w:pPr>
      <w:r w:rsidRPr="50603542">
        <w:rPr>
          <w:rFonts w:ascii="Arial" w:eastAsia="Calibri" w:hAnsi="Arial" w:cs="Arial"/>
          <w:color w:val="000000" w:themeColor="text1"/>
          <w:szCs w:val="24"/>
          <w:lang w:val="en-GB"/>
        </w:rPr>
        <w:t xml:space="preserve">A condition is recommended that requires the sustainability initiatives in the sustainable design assessment report dated 19 April 2023 to be implemented. </w:t>
      </w:r>
    </w:p>
    <w:p w14:paraId="69E6E2C7" w14:textId="77777777" w:rsidR="00BC3C23" w:rsidRDefault="00BC3C23" w:rsidP="00A7695B">
      <w:pPr>
        <w:ind w:left="-284" w:right="-238"/>
        <w:jc w:val="both"/>
        <w:rPr>
          <w:rFonts w:ascii="Arial" w:eastAsia="Calibri" w:hAnsi="Arial" w:cs="Arial"/>
          <w:color w:val="000000" w:themeColor="text1"/>
          <w:szCs w:val="24"/>
          <w:lang w:val="en-GB"/>
        </w:rPr>
      </w:pPr>
    </w:p>
    <w:p w14:paraId="5996ECCB" w14:textId="77777777" w:rsidR="00BC3C23" w:rsidRDefault="00BC3C23" w:rsidP="00A7695B">
      <w:pPr>
        <w:ind w:left="-284" w:right="-238"/>
        <w:jc w:val="both"/>
        <w:rPr>
          <w:rFonts w:ascii="Arial" w:eastAsia="Calibri" w:hAnsi="Arial" w:cs="Arial"/>
          <w:color w:val="000000" w:themeColor="text1"/>
          <w:szCs w:val="24"/>
          <w:lang w:val="en-GB"/>
        </w:rPr>
      </w:pPr>
      <w:r w:rsidRPr="50603542">
        <w:rPr>
          <w:rFonts w:ascii="Arial" w:eastAsia="Calibri" w:hAnsi="Arial" w:cs="Arial"/>
          <w:color w:val="000000" w:themeColor="text1"/>
          <w:szCs w:val="24"/>
          <w:lang w:val="en-GB"/>
        </w:rPr>
        <w:t>The DRP Chairs final assessment included:</w:t>
      </w:r>
    </w:p>
    <w:p w14:paraId="0E07154B" w14:textId="77777777" w:rsidR="00BC3C23" w:rsidRDefault="00BC3C23" w:rsidP="00A7695B">
      <w:pPr>
        <w:ind w:left="-284" w:right="-238"/>
        <w:jc w:val="both"/>
        <w:rPr>
          <w:rFonts w:ascii="Arial" w:eastAsia="Calibri" w:hAnsi="Arial" w:cs="Arial"/>
          <w:color w:val="000000" w:themeColor="text1"/>
          <w:szCs w:val="24"/>
          <w:lang w:val="en-GB"/>
        </w:rPr>
      </w:pPr>
    </w:p>
    <w:p w14:paraId="40C8A727" w14:textId="77777777" w:rsidR="00BC3C23" w:rsidRPr="001B51B7" w:rsidRDefault="00BC3C23" w:rsidP="00A7695B">
      <w:pPr>
        <w:ind w:left="-284" w:right="-238"/>
        <w:jc w:val="both"/>
        <w:rPr>
          <w:rFonts w:ascii="Arial" w:hAnsi="Arial" w:cs="Arial"/>
        </w:rPr>
      </w:pPr>
      <w:r w:rsidRPr="50603542">
        <w:rPr>
          <w:rFonts w:ascii="Arial" w:eastAsia="Arial" w:hAnsi="Arial" w:cs="Arial"/>
          <w:b/>
          <w:bCs/>
          <w:color w:val="000000" w:themeColor="text1"/>
          <w:szCs w:val="24"/>
          <w:lang w:val="en-GB"/>
        </w:rPr>
        <w:t>Landscape Quality</w:t>
      </w:r>
    </w:p>
    <w:p w14:paraId="6CC152E4" w14:textId="77777777" w:rsidR="00BC3C23" w:rsidRDefault="00BC3C23" w:rsidP="00A7695B">
      <w:pPr>
        <w:ind w:left="-284" w:right="-238"/>
        <w:jc w:val="both"/>
        <w:rPr>
          <w:rFonts w:ascii="Arial" w:eastAsia="Arial" w:hAnsi="Arial" w:cs="Arial"/>
          <w:color w:val="000000" w:themeColor="text1"/>
          <w:szCs w:val="24"/>
          <w:lang w:val="en-GB"/>
        </w:rPr>
      </w:pPr>
      <w:r w:rsidRPr="50603542">
        <w:rPr>
          <w:rFonts w:ascii="Arial" w:eastAsia="Arial" w:hAnsi="Arial" w:cs="Arial"/>
          <w:color w:val="000000" w:themeColor="text1"/>
          <w:szCs w:val="24"/>
          <w:lang w:val="en-GB"/>
        </w:rPr>
        <w:t>A comprehensive landscape plan has been prepared by a landscape consultant. Landscape quality is greatly improved and increased outdoor living areas provided. Each unit is now articulated by landscape.</w:t>
      </w:r>
    </w:p>
    <w:p w14:paraId="5E02AE54" w14:textId="77777777" w:rsidR="00BF3424" w:rsidRPr="001B51B7" w:rsidRDefault="00BF3424" w:rsidP="00A7695B">
      <w:pPr>
        <w:ind w:left="-284" w:right="-238"/>
        <w:jc w:val="both"/>
        <w:rPr>
          <w:rFonts w:ascii="Arial" w:hAnsi="Arial" w:cs="Arial"/>
        </w:rPr>
      </w:pPr>
    </w:p>
    <w:p w14:paraId="4F95D8DB" w14:textId="77777777" w:rsidR="00BC3C23" w:rsidRPr="001B51B7" w:rsidRDefault="00BC3C23" w:rsidP="00A7695B">
      <w:pPr>
        <w:ind w:left="-284" w:right="-238"/>
        <w:jc w:val="both"/>
        <w:rPr>
          <w:rFonts w:ascii="Arial" w:hAnsi="Arial" w:cs="Arial"/>
        </w:rPr>
      </w:pPr>
      <w:r w:rsidRPr="50603542">
        <w:rPr>
          <w:rFonts w:ascii="Arial" w:eastAsia="Arial" w:hAnsi="Arial" w:cs="Arial"/>
          <w:b/>
          <w:bCs/>
          <w:color w:val="000000" w:themeColor="text1"/>
          <w:szCs w:val="24"/>
          <w:lang w:val="en-GB"/>
        </w:rPr>
        <w:t>Amenity</w:t>
      </w:r>
    </w:p>
    <w:p w14:paraId="42AD3648" w14:textId="77777777" w:rsidR="00BC3C23" w:rsidRDefault="00BC3C23" w:rsidP="00A7695B">
      <w:pPr>
        <w:ind w:left="-284" w:right="-238"/>
        <w:jc w:val="both"/>
        <w:rPr>
          <w:rFonts w:ascii="Arial" w:eastAsia="Arial" w:hAnsi="Arial" w:cs="Arial"/>
          <w:color w:val="000000" w:themeColor="text1"/>
          <w:szCs w:val="24"/>
          <w:lang w:val="en-GB"/>
        </w:rPr>
      </w:pPr>
      <w:r w:rsidRPr="50603542">
        <w:rPr>
          <w:rFonts w:ascii="Arial" w:eastAsia="Arial" w:hAnsi="Arial" w:cs="Arial"/>
          <w:color w:val="000000" w:themeColor="text1"/>
          <w:szCs w:val="24"/>
          <w:lang w:val="en-GB"/>
        </w:rPr>
        <w:t>Many small amendments have improved the amenity of the units, in particular the kitchen and scullery areas.</w:t>
      </w:r>
    </w:p>
    <w:p w14:paraId="55E20A3B" w14:textId="77777777" w:rsidR="00BF3424" w:rsidRPr="001B51B7" w:rsidRDefault="00BF3424" w:rsidP="00A7695B">
      <w:pPr>
        <w:ind w:left="-284" w:right="-238"/>
        <w:jc w:val="both"/>
        <w:rPr>
          <w:rFonts w:ascii="Arial" w:hAnsi="Arial" w:cs="Arial"/>
        </w:rPr>
      </w:pPr>
    </w:p>
    <w:p w14:paraId="0A083124" w14:textId="77777777" w:rsidR="00BC3C23" w:rsidRDefault="00BC3C23" w:rsidP="00A7695B">
      <w:pPr>
        <w:ind w:left="-284" w:right="-238"/>
        <w:jc w:val="both"/>
        <w:rPr>
          <w:rFonts w:ascii="Arial" w:eastAsia="Arial" w:hAnsi="Arial" w:cs="Arial"/>
          <w:b/>
          <w:bCs/>
          <w:color w:val="000000" w:themeColor="text1"/>
          <w:szCs w:val="24"/>
          <w:lang w:val="en-GB"/>
        </w:rPr>
      </w:pPr>
      <w:r w:rsidRPr="50603542">
        <w:rPr>
          <w:rFonts w:ascii="Arial" w:eastAsia="Arial" w:hAnsi="Arial" w:cs="Arial"/>
          <w:b/>
          <w:bCs/>
          <w:color w:val="000000" w:themeColor="text1"/>
          <w:szCs w:val="24"/>
          <w:lang w:val="en-GB"/>
        </w:rPr>
        <w:t>Safety</w:t>
      </w:r>
    </w:p>
    <w:p w14:paraId="7751E267" w14:textId="77777777" w:rsidR="00BC3C23" w:rsidRDefault="00BC3C23" w:rsidP="00A7695B">
      <w:pPr>
        <w:ind w:left="-284" w:right="-238"/>
        <w:jc w:val="both"/>
        <w:rPr>
          <w:rFonts w:ascii="Arial" w:eastAsia="Arial" w:hAnsi="Arial" w:cs="Arial"/>
          <w:color w:val="000000" w:themeColor="text1"/>
          <w:szCs w:val="24"/>
          <w:lang w:val="en-GB"/>
        </w:rPr>
      </w:pPr>
      <w:r w:rsidRPr="50603542">
        <w:rPr>
          <w:rFonts w:ascii="Arial" w:eastAsia="Arial" w:hAnsi="Arial" w:cs="Arial"/>
          <w:color w:val="000000" w:themeColor="text1"/>
          <w:szCs w:val="24"/>
          <w:lang w:val="en-GB"/>
        </w:rPr>
        <w:t>Sweep paths have been included to establish safe vehicle movements while pedestrian entries are now better articulated.</w:t>
      </w:r>
    </w:p>
    <w:p w14:paraId="715C679D" w14:textId="77777777" w:rsidR="00BF3424" w:rsidRPr="001B51B7" w:rsidRDefault="00BF3424" w:rsidP="00A7695B">
      <w:pPr>
        <w:ind w:left="-284" w:right="-238"/>
        <w:jc w:val="both"/>
        <w:rPr>
          <w:rFonts w:ascii="Arial" w:hAnsi="Arial" w:cs="Arial"/>
        </w:rPr>
      </w:pPr>
    </w:p>
    <w:p w14:paraId="1B678FB1" w14:textId="77777777" w:rsidR="00BC3C23" w:rsidRDefault="00BC3C23" w:rsidP="00A7695B">
      <w:pPr>
        <w:ind w:left="-284" w:right="-238"/>
        <w:jc w:val="both"/>
        <w:rPr>
          <w:rFonts w:ascii="Arial" w:eastAsia="Arial" w:hAnsi="Arial" w:cs="Arial"/>
          <w:b/>
          <w:bCs/>
          <w:color w:val="000000" w:themeColor="text1"/>
          <w:szCs w:val="24"/>
          <w:lang w:val="en-GB"/>
        </w:rPr>
      </w:pPr>
      <w:r w:rsidRPr="50603542">
        <w:rPr>
          <w:rFonts w:ascii="Arial" w:eastAsia="Arial" w:hAnsi="Arial" w:cs="Arial"/>
          <w:b/>
          <w:bCs/>
          <w:color w:val="000000" w:themeColor="text1"/>
          <w:szCs w:val="24"/>
          <w:lang w:val="en-GB"/>
        </w:rPr>
        <w:t>Aesthetics</w:t>
      </w:r>
    </w:p>
    <w:p w14:paraId="6F003FF5" w14:textId="77777777" w:rsidR="00BC3C23" w:rsidRPr="001B51B7" w:rsidRDefault="00BC3C23" w:rsidP="00A7695B">
      <w:pPr>
        <w:ind w:left="-284" w:right="-238"/>
        <w:jc w:val="both"/>
        <w:rPr>
          <w:rFonts w:ascii="Arial" w:hAnsi="Arial" w:cs="Arial"/>
        </w:rPr>
      </w:pPr>
      <w:r w:rsidRPr="50603542">
        <w:rPr>
          <w:rFonts w:ascii="Arial" w:eastAsia="Arial" w:hAnsi="Arial" w:cs="Arial"/>
          <w:color w:val="000000" w:themeColor="text1"/>
          <w:szCs w:val="24"/>
          <w:lang w:val="en-GB"/>
        </w:rPr>
        <w:t>Greatly improved by following the advice of the DRP. Noteworthy are the improved north and west elevations.</w:t>
      </w:r>
    </w:p>
    <w:p w14:paraId="77A27EDB" w14:textId="77777777" w:rsidR="00BC3C23" w:rsidRDefault="00BC3C23" w:rsidP="00A7695B">
      <w:pPr>
        <w:ind w:left="-284" w:right="-238"/>
        <w:jc w:val="both"/>
        <w:rPr>
          <w:rFonts w:ascii="Arial" w:eastAsia="Calibri" w:hAnsi="Arial" w:cs="Arial"/>
          <w:b/>
          <w:color w:val="000000"/>
          <w:szCs w:val="24"/>
          <w:lang w:val="en-GB"/>
        </w:rPr>
      </w:pPr>
    </w:p>
    <w:p w14:paraId="2FE98448" w14:textId="77777777" w:rsidR="00BC3C23" w:rsidRDefault="00BC3C23" w:rsidP="00A7695B">
      <w:pPr>
        <w:ind w:left="-284" w:right="-238"/>
        <w:jc w:val="both"/>
        <w:rPr>
          <w:rFonts w:ascii="Arial" w:eastAsia="Calibri" w:hAnsi="Arial" w:cs="Arial"/>
          <w:b/>
          <w:bCs/>
          <w:szCs w:val="24"/>
          <w:lang w:val="en-GB"/>
        </w:rPr>
      </w:pPr>
      <w:r w:rsidRPr="50603542">
        <w:rPr>
          <w:rFonts w:ascii="Arial" w:eastAsia="Calibri" w:hAnsi="Arial" w:cs="Arial"/>
          <w:b/>
          <w:bCs/>
          <w:szCs w:val="24"/>
          <w:lang w:val="en-GB"/>
        </w:rPr>
        <w:t>State Planning Policy 5.4 Road and Rail Noise</w:t>
      </w:r>
    </w:p>
    <w:p w14:paraId="2C848736" w14:textId="77777777" w:rsidR="00BC3C23" w:rsidRDefault="00BC3C23" w:rsidP="00A7695B">
      <w:pPr>
        <w:ind w:left="-284" w:right="-238"/>
        <w:jc w:val="both"/>
        <w:rPr>
          <w:rFonts w:ascii="Arial" w:eastAsia="Calibri" w:hAnsi="Arial" w:cs="Arial"/>
          <w:szCs w:val="24"/>
          <w:lang w:val="en-GB"/>
        </w:rPr>
      </w:pPr>
      <w:r w:rsidRPr="50603542">
        <w:rPr>
          <w:rFonts w:ascii="Arial" w:eastAsia="Calibri" w:hAnsi="Arial" w:cs="Arial"/>
          <w:szCs w:val="24"/>
          <w:lang w:val="en-GB"/>
        </w:rPr>
        <w:t xml:space="preserve">The objective of State Planning Policy 5.4 is to protect the community from unreasonable levels of transport noise and ensure transport infrastructure and land use can mutually exist within urban corridors. The subject site is within the policy “trigger distance” of Stirling Highway, which is an “other significant freight/traffic route”. Where a site is located within or partly within a trigger distance, an assessment against the state planning policy is required to determine the likely level of transport noise and management/mitigation required. </w:t>
      </w:r>
    </w:p>
    <w:p w14:paraId="12CB7F95" w14:textId="77777777" w:rsidR="00BC3C23" w:rsidRDefault="00BC3C23" w:rsidP="00A7695B">
      <w:pPr>
        <w:ind w:left="-284" w:right="-238"/>
        <w:jc w:val="both"/>
        <w:rPr>
          <w:rFonts w:ascii="Arial" w:eastAsia="Calibri" w:hAnsi="Arial" w:cs="Arial"/>
          <w:szCs w:val="24"/>
          <w:lang w:val="en-GB"/>
        </w:rPr>
      </w:pPr>
      <w:r w:rsidRPr="50603542">
        <w:rPr>
          <w:rFonts w:ascii="Arial" w:eastAsia="Calibri" w:hAnsi="Arial" w:cs="Arial"/>
          <w:szCs w:val="24"/>
          <w:lang w:val="en-GB"/>
        </w:rPr>
        <w:t>The state planning policy provides a noise target for noise-sensitive land use, such as dwellings. These targets recommend a maximum daytime and night-time decibel of 55dB and 50dB respectively for outdoors. For indoors the daytime recommendation is 40dB for living and work areas. At night in bedrooms the recommendation is 35dB. It is recommended that a condition be placed on any approval granted by Council that the dwellings be constructed to meet the noise targets of the state planning policy.</w:t>
      </w:r>
    </w:p>
    <w:p w14:paraId="6C626C18" w14:textId="77777777" w:rsidR="00BC3C23" w:rsidRPr="0075517D" w:rsidRDefault="00BC3C23" w:rsidP="00A7695B">
      <w:pPr>
        <w:ind w:left="-284" w:right="-238"/>
        <w:jc w:val="both"/>
        <w:rPr>
          <w:rFonts w:ascii="Arial" w:eastAsia="Calibri" w:hAnsi="Arial" w:cs="Arial"/>
          <w:b/>
          <w:color w:val="000000"/>
          <w:szCs w:val="24"/>
          <w:lang w:val="en-GB"/>
        </w:rPr>
      </w:pPr>
      <w:r w:rsidRPr="0075517D">
        <w:rPr>
          <w:rFonts w:ascii="Arial" w:eastAsia="Calibri" w:hAnsi="Arial" w:cs="Arial"/>
          <w:b/>
          <w:color w:val="000000"/>
          <w:szCs w:val="24"/>
          <w:lang w:val="en-GB"/>
        </w:rPr>
        <w:t>State Planning Policy 7.3 - Residential Design Codes – Volume 1</w:t>
      </w:r>
    </w:p>
    <w:p w14:paraId="16D9CEEE"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The R-Codes apply to all single and grouped dwelling developments. An approval under the R-Codes can be obtained in one of two ways. This is by either meeting the deemed-to-comply provisions or via a design principle assessment pathway.</w:t>
      </w:r>
    </w:p>
    <w:p w14:paraId="3CE43DD4" w14:textId="77777777" w:rsidR="00BC3C23" w:rsidRPr="0075517D" w:rsidRDefault="00BC3C23" w:rsidP="00A7695B">
      <w:pPr>
        <w:ind w:left="-284" w:right="-238"/>
        <w:jc w:val="both"/>
        <w:rPr>
          <w:rFonts w:ascii="Arial" w:eastAsia="Calibri" w:hAnsi="Arial" w:cs="Arial"/>
          <w:color w:val="000000"/>
          <w:szCs w:val="24"/>
          <w:lang w:val="en-GB"/>
        </w:rPr>
      </w:pPr>
    </w:p>
    <w:p w14:paraId="1B24BECA"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 xml:space="preserve">The proposed development is seeking a design principle assessment pathway for parts of this proposal relating to street setback, lot boundary setback, outdoor living area and parking. </w:t>
      </w:r>
    </w:p>
    <w:p w14:paraId="6BB81DE0" w14:textId="77777777" w:rsidR="00BC3C23" w:rsidRDefault="00BC3C23" w:rsidP="00A7695B">
      <w:pPr>
        <w:ind w:left="-284" w:right="-238"/>
        <w:jc w:val="both"/>
        <w:rPr>
          <w:rFonts w:ascii="Arial" w:eastAsia="Calibri" w:hAnsi="Arial" w:cs="Arial"/>
          <w:color w:val="000000"/>
          <w:szCs w:val="24"/>
          <w:lang w:val="en-GB"/>
        </w:rPr>
      </w:pPr>
    </w:p>
    <w:p w14:paraId="115F1A0E"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08775259" w14:textId="77777777" w:rsidR="00BC3C23" w:rsidRPr="0075517D" w:rsidRDefault="00BC3C23" w:rsidP="00A7695B">
      <w:pPr>
        <w:ind w:left="-284" w:right="-238"/>
        <w:jc w:val="both"/>
        <w:rPr>
          <w:rFonts w:ascii="Arial" w:eastAsia="Calibri" w:hAnsi="Arial" w:cs="Arial"/>
          <w:color w:val="000000"/>
          <w:szCs w:val="24"/>
          <w:lang w:val="en-GB"/>
        </w:rPr>
      </w:pPr>
    </w:p>
    <w:p w14:paraId="649EC9D7" w14:textId="77777777" w:rsidR="00BC3C23" w:rsidRPr="0075517D" w:rsidRDefault="00BC3C23" w:rsidP="00A7695B">
      <w:pPr>
        <w:ind w:left="-284" w:right="-238"/>
        <w:jc w:val="both"/>
        <w:rPr>
          <w:rFonts w:ascii="Arial" w:eastAsia="Calibri" w:hAnsi="Arial" w:cs="Arial"/>
          <w:b/>
          <w:bCs/>
          <w:color w:val="000000"/>
          <w:szCs w:val="24"/>
          <w:lang w:val="en-GB"/>
        </w:rPr>
      </w:pPr>
      <w:r w:rsidRPr="50603542">
        <w:rPr>
          <w:rFonts w:ascii="Arial" w:eastAsia="Calibri" w:hAnsi="Arial" w:cs="Arial"/>
          <w:b/>
          <w:bCs/>
          <w:color w:val="000000" w:themeColor="text1"/>
          <w:szCs w:val="24"/>
          <w:lang w:val="en-GB"/>
        </w:rPr>
        <w:t>Clause 5.1.2 - Street Setback</w:t>
      </w:r>
    </w:p>
    <w:p w14:paraId="3AB22F12" w14:textId="77777777" w:rsidR="00BC3C23" w:rsidRDefault="00BC3C23" w:rsidP="00A7695B">
      <w:pPr>
        <w:ind w:left="-284" w:right="-238"/>
        <w:jc w:val="both"/>
        <w:rPr>
          <w:rFonts w:ascii="Arial" w:eastAsia="Calibri" w:hAnsi="Arial" w:cs="Arial"/>
          <w:b/>
          <w:bCs/>
          <w:color w:val="000000" w:themeColor="text1"/>
          <w:szCs w:val="24"/>
          <w:lang w:val="en-GB"/>
        </w:rPr>
      </w:pPr>
    </w:p>
    <w:p w14:paraId="60C4A9F1"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Unit 1 proposes an upper floor setback of 1.0m from Dalkeith Road. Units 2 to 5 propose a nil or 1.3m setback to the common property. The design principles for street setbacks consider the immediate and future streetscape, privacy, site planning requirements and building mass. The development meets the design principles as:</w:t>
      </w:r>
    </w:p>
    <w:p w14:paraId="73B86BAC" w14:textId="77777777" w:rsidR="00BC3C23" w:rsidRPr="0075517D" w:rsidRDefault="00BC3C23" w:rsidP="00A7695B">
      <w:pPr>
        <w:ind w:left="-284" w:right="-238"/>
        <w:jc w:val="both"/>
        <w:rPr>
          <w:rFonts w:ascii="Arial" w:eastAsia="Calibri" w:hAnsi="Arial" w:cs="Arial"/>
          <w:color w:val="000000"/>
          <w:szCs w:val="24"/>
          <w:lang w:val="en-GB"/>
        </w:rPr>
      </w:pPr>
    </w:p>
    <w:p w14:paraId="05079F9F" w14:textId="77777777" w:rsidR="00BC3C23" w:rsidRPr="0075517D" w:rsidRDefault="00BC3C23" w:rsidP="001F6129">
      <w:pPr>
        <w:numPr>
          <w:ilvl w:val="0"/>
          <w:numId w:val="33"/>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 xml:space="preserve">The minimum upper floor setback of 1.0m from Dalkeith Road responds to the future intended high density character of the area, which is informed by immediately adjacent lots coded R160 and the nearby RAC-1 areas of Stirling Highway. </w:t>
      </w:r>
    </w:p>
    <w:p w14:paraId="10834D3D" w14:textId="77777777" w:rsidR="00BC3C23" w:rsidRPr="0075517D" w:rsidRDefault="00BC3C23" w:rsidP="001F6129">
      <w:pPr>
        <w:numPr>
          <w:ilvl w:val="0"/>
          <w:numId w:val="33"/>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impact of bulk from the upper floor wall on lot 1 is ameliorated by articulation and design features. The front façade provides a varied setback to Dalkeith Road ranging from 1.0m to 1.6m and incorporates several design elements to create visual interest including timber screen battens and an inset window to the upper floor living area.</w:t>
      </w:r>
    </w:p>
    <w:p w14:paraId="1836D2A9" w14:textId="77777777" w:rsidR="00BC3C23" w:rsidRPr="0075517D" w:rsidRDefault="00BC3C23" w:rsidP="001F6129">
      <w:pPr>
        <w:numPr>
          <w:ilvl w:val="0"/>
          <w:numId w:val="33"/>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internal street setbacks have no adverse impact on any external lots or the streetscape.</w:t>
      </w:r>
    </w:p>
    <w:p w14:paraId="0A3C6B66" w14:textId="77777777" w:rsidR="00BC3C23" w:rsidRPr="0075517D" w:rsidRDefault="00BC3C23" w:rsidP="001F6129">
      <w:pPr>
        <w:numPr>
          <w:ilvl w:val="0"/>
          <w:numId w:val="33"/>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street setbacks do not compromise open space across the lots as the open space achieves the deemed-to-comply provisions of the R-Codes.</w:t>
      </w:r>
    </w:p>
    <w:p w14:paraId="4AF0DEE7" w14:textId="77777777" w:rsidR="00BC3C23" w:rsidRDefault="00BC3C23" w:rsidP="001F6129">
      <w:pPr>
        <w:numPr>
          <w:ilvl w:val="0"/>
          <w:numId w:val="33"/>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proposal responds to site planning requirements, including vehicle access, parking, and utility services. These site planning requirements are appropriately screened from the street interface where possible.</w:t>
      </w:r>
    </w:p>
    <w:p w14:paraId="53DCEFBC" w14:textId="77777777" w:rsidR="00BC3C23" w:rsidRDefault="00BC3C23" w:rsidP="00A7695B">
      <w:pPr>
        <w:autoSpaceDE w:val="0"/>
        <w:autoSpaceDN w:val="0"/>
        <w:adjustRightInd w:val="0"/>
        <w:ind w:left="-284" w:right="-238"/>
        <w:jc w:val="both"/>
        <w:rPr>
          <w:rFonts w:ascii="Arial" w:eastAsia="Calibri" w:hAnsi="Arial" w:cs="Arial"/>
          <w:color w:val="000000"/>
          <w:szCs w:val="24"/>
          <w:u w:val="single"/>
          <w:lang w:val="en-GB" w:eastAsia="en-AU"/>
        </w:rPr>
      </w:pPr>
    </w:p>
    <w:p w14:paraId="5DE5DE61" w14:textId="77777777" w:rsidR="00BC3C23" w:rsidRPr="0075517D"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50603542">
        <w:rPr>
          <w:rFonts w:ascii="Arial" w:eastAsia="Calibri" w:hAnsi="Arial" w:cs="Arial"/>
          <w:b/>
          <w:bCs/>
          <w:color w:val="000000" w:themeColor="text1"/>
          <w:szCs w:val="24"/>
          <w:lang w:val="en-GB" w:eastAsia="en-AU"/>
        </w:rPr>
        <w:t xml:space="preserve">Clause 5.1.3 - Lot Boundary Setback   </w:t>
      </w:r>
    </w:p>
    <w:p w14:paraId="56911C55" w14:textId="77777777" w:rsidR="00BC3C23" w:rsidRDefault="00BC3C23" w:rsidP="00A7695B">
      <w:pPr>
        <w:autoSpaceDE w:val="0"/>
        <w:autoSpaceDN w:val="0"/>
        <w:adjustRightInd w:val="0"/>
        <w:ind w:left="-284" w:right="-238"/>
        <w:jc w:val="both"/>
        <w:rPr>
          <w:rFonts w:ascii="Arial" w:eastAsia="Calibri" w:hAnsi="Arial" w:cs="Arial"/>
          <w:color w:val="000000"/>
          <w:szCs w:val="24"/>
          <w:lang w:val="en-GB" w:eastAsia="en-AU"/>
        </w:rPr>
      </w:pPr>
    </w:p>
    <w:p w14:paraId="17F8D4B4" w14:textId="77777777" w:rsidR="00BC3C23" w:rsidRPr="008F3E6A"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color w:val="000000"/>
          <w:szCs w:val="24"/>
          <w:lang w:val="en-GB" w:eastAsia="en-AU"/>
        </w:rPr>
        <w:t xml:space="preserve">Unit 1 proposes a 3.0m setback from the northern side lot boundary on the first floor. The design principles for lot boundary setbacks consider the impact of building bulk on adjoining properties, providing adequate sun and ventilation and minimising overlooking. The proposed northern lot boundary setback is </w:t>
      </w:r>
      <w:r w:rsidRPr="0075517D">
        <w:rPr>
          <w:rFonts w:ascii="Arial" w:eastAsia="Calibri" w:hAnsi="Arial" w:cs="Arial"/>
          <w:szCs w:val="24"/>
          <w:lang w:val="en-GB"/>
        </w:rPr>
        <w:t>considered to meet the design principles for the following reasons:</w:t>
      </w:r>
    </w:p>
    <w:p w14:paraId="4004BF7A"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11328D1B" w14:textId="77777777" w:rsidR="00BC3C23" w:rsidRPr="0075517D" w:rsidRDefault="00BC3C23" w:rsidP="001F6129">
      <w:pPr>
        <w:numPr>
          <w:ilvl w:val="0"/>
          <w:numId w:val="28"/>
        </w:numPr>
        <w:ind w:left="142" w:right="-238"/>
        <w:contextualSpacing/>
        <w:jc w:val="both"/>
        <w:rPr>
          <w:rFonts w:ascii="Arial" w:eastAsia="Calibri" w:hAnsi="Arial" w:cs="Arial"/>
          <w:szCs w:val="24"/>
          <w:lang w:val="en-GB"/>
        </w:rPr>
      </w:pPr>
      <w:r w:rsidRPr="0075517D">
        <w:rPr>
          <w:rFonts w:ascii="Arial" w:eastAsia="Calibri" w:hAnsi="Arial" w:cs="Arial"/>
          <w:szCs w:val="24"/>
          <w:lang w:val="en-GB"/>
        </w:rPr>
        <w:t xml:space="preserve">The proposed lot boundary setbacks do not impede on the northern adjoining lot’s solar access or ventilation. Solar access achieves the deemed-to-comply provisions of the R-Codes.  </w:t>
      </w:r>
    </w:p>
    <w:p w14:paraId="5B5BF9DB" w14:textId="77777777" w:rsidR="00BC3C23" w:rsidRPr="0075517D" w:rsidRDefault="00BC3C23" w:rsidP="001F6129">
      <w:pPr>
        <w:numPr>
          <w:ilvl w:val="0"/>
          <w:numId w:val="31"/>
        </w:numPr>
        <w:autoSpaceDE w:val="0"/>
        <w:autoSpaceDN w:val="0"/>
        <w:adjustRightInd w:val="0"/>
        <w:ind w:left="142" w:right="-238"/>
        <w:contextualSpacing/>
        <w:jc w:val="both"/>
        <w:rPr>
          <w:rFonts w:ascii="Arial" w:eastAsia="Calibri" w:hAnsi="Arial" w:cs="Arial"/>
          <w:szCs w:val="24"/>
          <w:lang w:val="en-GB"/>
        </w:rPr>
      </w:pPr>
      <w:r w:rsidRPr="0075517D">
        <w:rPr>
          <w:rFonts w:ascii="Arial" w:eastAsia="Calibri" w:hAnsi="Arial" w:cs="Arial"/>
          <w:szCs w:val="24"/>
          <w:lang w:val="en-GB"/>
        </w:rPr>
        <w:t xml:space="preserve">Setback at 3.0m, the wall is a sufficient distance from the boundary to minimise the adverse impact of building bulk on the adjoining lot. </w:t>
      </w:r>
    </w:p>
    <w:p w14:paraId="728D3779" w14:textId="77777777" w:rsidR="00BC3C23" w:rsidRPr="0075517D" w:rsidRDefault="00BC3C23" w:rsidP="001F6129">
      <w:pPr>
        <w:numPr>
          <w:ilvl w:val="0"/>
          <w:numId w:val="31"/>
        </w:numPr>
        <w:autoSpaceDE w:val="0"/>
        <w:autoSpaceDN w:val="0"/>
        <w:adjustRightInd w:val="0"/>
        <w:ind w:left="142" w:right="-238"/>
        <w:contextualSpacing/>
        <w:jc w:val="both"/>
        <w:rPr>
          <w:rFonts w:ascii="Arial" w:eastAsia="Calibri" w:hAnsi="Arial" w:cs="Arial"/>
          <w:szCs w:val="24"/>
          <w:lang w:val="en-GB"/>
        </w:rPr>
      </w:pPr>
      <w:r w:rsidRPr="0075517D">
        <w:rPr>
          <w:rFonts w:ascii="Arial" w:eastAsia="Calibri" w:hAnsi="Arial" w:cs="Arial"/>
          <w:szCs w:val="24"/>
          <w:lang w:val="en-GB"/>
        </w:rPr>
        <w:t xml:space="preserve">The proposed setback does not impact adjoining properties in terms of overlooking as the major opening from the </w:t>
      </w:r>
      <w:r>
        <w:rPr>
          <w:rFonts w:ascii="Arial" w:eastAsia="Calibri" w:hAnsi="Arial" w:cs="Arial"/>
          <w:szCs w:val="24"/>
          <w:lang w:val="en-GB"/>
        </w:rPr>
        <w:t>m</w:t>
      </w:r>
      <w:r w:rsidRPr="0075517D">
        <w:rPr>
          <w:rFonts w:ascii="Arial" w:eastAsia="Calibri" w:hAnsi="Arial" w:cs="Arial"/>
          <w:szCs w:val="24"/>
          <w:lang w:val="en-GB"/>
        </w:rPr>
        <w:t xml:space="preserve">aster </w:t>
      </w:r>
      <w:r>
        <w:rPr>
          <w:rFonts w:ascii="Arial" w:eastAsia="Calibri" w:hAnsi="Arial" w:cs="Arial"/>
          <w:szCs w:val="24"/>
          <w:lang w:val="en-GB"/>
        </w:rPr>
        <w:t>b</w:t>
      </w:r>
      <w:r w:rsidRPr="0075517D">
        <w:rPr>
          <w:rFonts w:ascii="Arial" w:eastAsia="Calibri" w:hAnsi="Arial" w:cs="Arial"/>
          <w:szCs w:val="24"/>
          <w:lang w:val="en-GB"/>
        </w:rPr>
        <w:t xml:space="preserve">edroom achieves the visual privacy deemed-to-comply provisions of the R-Codes. </w:t>
      </w:r>
    </w:p>
    <w:p w14:paraId="2E9612E5" w14:textId="77777777" w:rsidR="00BC3C23" w:rsidRPr="0075517D" w:rsidRDefault="00BC3C23" w:rsidP="001F6129">
      <w:pPr>
        <w:numPr>
          <w:ilvl w:val="0"/>
          <w:numId w:val="31"/>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 proposed lot boundary setback is consistent with the site’s density code and is typical for a grouped dwelling proposal.  </w:t>
      </w:r>
    </w:p>
    <w:p w14:paraId="4E5FB16F" w14:textId="77777777" w:rsidR="00BC3C23" w:rsidRDefault="00BC3C23" w:rsidP="00A7695B">
      <w:pPr>
        <w:autoSpaceDE w:val="0"/>
        <w:autoSpaceDN w:val="0"/>
        <w:adjustRightInd w:val="0"/>
        <w:ind w:left="-284" w:right="-238"/>
        <w:jc w:val="both"/>
        <w:rPr>
          <w:rFonts w:ascii="Arial" w:eastAsia="Calibri" w:hAnsi="Arial" w:cs="Arial"/>
          <w:color w:val="000000"/>
          <w:szCs w:val="24"/>
          <w:u w:val="single"/>
          <w:lang w:val="en-GB" w:eastAsia="en-AU"/>
        </w:rPr>
      </w:pPr>
    </w:p>
    <w:p w14:paraId="4826CBC9" w14:textId="77777777" w:rsidR="00BC3C23"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50603542">
        <w:rPr>
          <w:rFonts w:ascii="Arial" w:eastAsia="Calibri" w:hAnsi="Arial" w:cs="Arial"/>
          <w:b/>
          <w:bCs/>
          <w:color w:val="000000" w:themeColor="text1"/>
          <w:szCs w:val="24"/>
          <w:lang w:val="en-GB" w:eastAsia="en-AU"/>
        </w:rPr>
        <w:t>Clause 5.3.1 - Outdoor Living Areas</w:t>
      </w:r>
    </w:p>
    <w:p w14:paraId="1364BD68" w14:textId="77777777" w:rsidR="00BC3C23" w:rsidRPr="0075517D"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p>
    <w:p w14:paraId="1AC2FB07" w14:textId="77777777" w:rsidR="00BC3C23" w:rsidRDefault="00BC3C23" w:rsidP="00A7695B">
      <w:pPr>
        <w:autoSpaceDE w:val="0"/>
        <w:autoSpaceDN w:val="0"/>
        <w:adjustRightInd w:val="0"/>
        <w:ind w:left="-284" w:right="-238"/>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 outdoor living area of Unit 1 is partially located within the front setback area. The design principles for outdoor living area consider the space to be functional and usable, allow for winter sun and natural ventilation, the provision of landscaping and to facilitate street surveillance when in the front setback area. The development meets the design principles for the following reasons: </w:t>
      </w:r>
    </w:p>
    <w:p w14:paraId="4524F084" w14:textId="77777777" w:rsidR="00BC3C23" w:rsidRPr="0075517D" w:rsidRDefault="00BC3C23" w:rsidP="00A7695B">
      <w:pPr>
        <w:autoSpaceDE w:val="0"/>
        <w:autoSpaceDN w:val="0"/>
        <w:adjustRightInd w:val="0"/>
        <w:ind w:left="-284" w:right="-238"/>
        <w:jc w:val="both"/>
        <w:rPr>
          <w:rFonts w:ascii="Arial" w:eastAsia="Calibri" w:hAnsi="Arial" w:cs="Arial"/>
          <w:color w:val="000000"/>
          <w:szCs w:val="24"/>
          <w:lang w:val="en-GB" w:eastAsia="en-AU"/>
        </w:rPr>
      </w:pPr>
    </w:p>
    <w:p w14:paraId="352BE1E7" w14:textId="77777777" w:rsidR="00BC3C23" w:rsidRPr="0075517D" w:rsidRDefault="00BC3C23" w:rsidP="001F6129">
      <w:pPr>
        <w:numPr>
          <w:ilvl w:val="0"/>
          <w:numId w:val="30"/>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 outdoor living area for Unit 1 is directly accessible from the primary living area of the dwelling via triple framed sliding doors from the dining room. </w:t>
      </w:r>
    </w:p>
    <w:p w14:paraId="6F862E9C" w14:textId="77777777" w:rsidR="00BC3C23" w:rsidRPr="0075517D" w:rsidRDefault="00BC3C23" w:rsidP="001F6129">
      <w:pPr>
        <w:numPr>
          <w:ilvl w:val="0"/>
          <w:numId w:val="30"/>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There is sufficient space </w:t>
      </w:r>
      <w:r w:rsidRPr="00527E93">
        <w:rPr>
          <w:rFonts w:ascii="Arial" w:eastAsia="Calibri" w:hAnsi="Arial" w:cs="Arial"/>
          <w:color w:val="000000"/>
          <w:szCs w:val="24"/>
          <w:lang w:val="en-GB" w:eastAsia="en-AU"/>
        </w:rPr>
        <w:t>i</w:t>
      </w:r>
      <w:r w:rsidRPr="0075517D">
        <w:rPr>
          <w:rFonts w:ascii="Arial" w:eastAsia="Calibri" w:hAnsi="Arial" w:cs="Arial"/>
          <w:color w:val="000000"/>
          <w:szCs w:val="24"/>
          <w:lang w:val="en-GB" w:eastAsia="en-AU"/>
        </w:rPr>
        <w:t>n Unit 1 to provide for landscaping, entertaining and connection to the outdoors. This space is both functional and usable and consists of a covered alfresco area, along with space for two small trees and shrubbery.</w:t>
      </w:r>
    </w:p>
    <w:p w14:paraId="09B712C2" w14:textId="77777777" w:rsidR="00BC3C23" w:rsidRPr="0075517D" w:rsidRDefault="00BC3C23" w:rsidP="001F6129">
      <w:pPr>
        <w:numPr>
          <w:ilvl w:val="0"/>
          <w:numId w:val="30"/>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The outdoor living area is bounded by a front fence that is visually permeable above 0.7m. This allows for views of the lot’s landscaping from the street and provides passive surveillance.</w:t>
      </w:r>
    </w:p>
    <w:p w14:paraId="4F574829" w14:textId="77777777" w:rsidR="00BC3C23" w:rsidRDefault="00BC3C23" w:rsidP="00A7695B">
      <w:pPr>
        <w:autoSpaceDE w:val="0"/>
        <w:autoSpaceDN w:val="0"/>
        <w:adjustRightInd w:val="0"/>
        <w:ind w:left="-284" w:right="-238"/>
        <w:jc w:val="both"/>
        <w:rPr>
          <w:rFonts w:ascii="Arial" w:eastAsia="Calibri" w:hAnsi="Arial" w:cs="Arial"/>
          <w:color w:val="000000"/>
          <w:szCs w:val="24"/>
          <w:u w:val="single"/>
          <w:lang w:val="en-GB" w:eastAsia="en-AU"/>
        </w:rPr>
      </w:pPr>
    </w:p>
    <w:p w14:paraId="627822C3" w14:textId="77777777" w:rsidR="00BC3C23" w:rsidRPr="0075517D"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50603542">
        <w:rPr>
          <w:rFonts w:ascii="Arial" w:eastAsia="Calibri" w:hAnsi="Arial" w:cs="Arial"/>
          <w:b/>
          <w:bCs/>
          <w:color w:val="000000" w:themeColor="text1"/>
          <w:szCs w:val="24"/>
          <w:lang w:val="en-GB" w:eastAsia="en-AU"/>
        </w:rPr>
        <w:t>Clause 5.3.3 - Parking</w:t>
      </w:r>
    </w:p>
    <w:p w14:paraId="35DA72D3" w14:textId="77777777" w:rsidR="00BC3C23" w:rsidRDefault="00BC3C23" w:rsidP="00A7695B">
      <w:pPr>
        <w:ind w:left="-284" w:right="-238"/>
        <w:jc w:val="both"/>
        <w:rPr>
          <w:rFonts w:ascii="Arial" w:eastAsia="Calibri" w:hAnsi="Arial" w:cs="Arial"/>
          <w:b/>
          <w:bCs/>
          <w:color w:val="000000" w:themeColor="text1"/>
          <w:szCs w:val="24"/>
          <w:lang w:val="en-GB" w:eastAsia="en-AU"/>
        </w:rPr>
      </w:pPr>
    </w:p>
    <w:p w14:paraId="1873D648" w14:textId="00179ECE" w:rsidR="00BC3C23" w:rsidRDefault="00BC3C23" w:rsidP="00A7695B">
      <w:pPr>
        <w:autoSpaceDE w:val="0"/>
        <w:autoSpaceDN w:val="0"/>
        <w:adjustRightInd w:val="0"/>
        <w:ind w:left="-284" w:right="-238"/>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The development proposes one visitor parking bay. The design principles for parking consider the availability of on-street parking and the proximity of the site to public transport. The proposed parking is considered to meet the design principles as outlined below.</w:t>
      </w:r>
    </w:p>
    <w:p w14:paraId="2533F22B" w14:textId="77777777" w:rsidR="00AE12F9" w:rsidRPr="0075517D" w:rsidRDefault="00AE12F9" w:rsidP="00A7695B">
      <w:pPr>
        <w:autoSpaceDE w:val="0"/>
        <w:autoSpaceDN w:val="0"/>
        <w:adjustRightInd w:val="0"/>
        <w:ind w:left="-284" w:right="-238"/>
        <w:jc w:val="both"/>
        <w:rPr>
          <w:rFonts w:ascii="Arial" w:eastAsia="Calibri" w:hAnsi="Arial" w:cs="Arial"/>
          <w:color w:val="000000"/>
          <w:szCs w:val="24"/>
          <w:lang w:val="en-GB" w:eastAsia="en-AU"/>
        </w:rPr>
      </w:pPr>
    </w:p>
    <w:p w14:paraId="2EF04287" w14:textId="77777777" w:rsidR="00BC3C23" w:rsidRPr="00AE12F9"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00AE12F9">
        <w:rPr>
          <w:rFonts w:ascii="Arial" w:eastAsia="Calibri" w:hAnsi="Arial" w:cs="Arial"/>
          <w:b/>
          <w:bCs/>
          <w:color w:val="000000"/>
          <w:szCs w:val="24"/>
          <w:lang w:val="en-GB" w:eastAsia="en-AU"/>
        </w:rPr>
        <w:t>Availability of On-Street Parking</w:t>
      </w:r>
    </w:p>
    <w:p w14:paraId="5234FBA0" w14:textId="77777777" w:rsidR="00BC3C23" w:rsidRPr="0075517D" w:rsidRDefault="00BC3C23" w:rsidP="00A7695B">
      <w:pPr>
        <w:autoSpaceDE w:val="0"/>
        <w:autoSpaceDN w:val="0"/>
        <w:adjustRightInd w:val="0"/>
        <w:ind w:left="-284" w:right="-238"/>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Street parking to a limit of 3 hours is available on both sides of Dalkeith Road. </w:t>
      </w:r>
    </w:p>
    <w:p w14:paraId="55A60702" w14:textId="77777777" w:rsidR="00BC3C23" w:rsidRDefault="00BC3C23" w:rsidP="00A7695B">
      <w:pPr>
        <w:autoSpaceDE w:val="0"/>
        <w:autoSpaceDN w:val="0"/>
        <w:adjustRightInd w:val="0"/>
        <w:ind w:left="-284" w:right="-238"/>
        <w:jc w:val="both"/>
        <w:rPr>
          <w:rFonts w:ascii="Arial" w:eastAsia="Calibri" w:hAnsi="Arial" w:cs="Arial"/>
          <w:szCs w:val="24"/>
          <w:lang w:val="en-GB"/>
        </w:rPr>
      </w:pPr>
    </w:p>
    <w:p w14:paraId="5D67C86B" w14:textId="77777777" w:rsidR="00BC3C23" w:rsidRPr="00AE12F9" w:rsidRDefault="00BC3C23" w:rsidP="00A7695B">
      <w:pPr>
        <w:autoSpaceDE w:val="0"/>
        <w:autoSpaceDN w:val="0"/>
        <w:adjustRightInd w:val="0"/>
        <w:ind w:left="-284" w:right="-238"/>
        <w:jc w:val="both"/>
        <w:rPr>
          <w:rFonts w:ascii="Arial" w:eastAsia="Calibri" w:hAnsi="Arial" w:cs="Arial"/>
          <w:b/>
          <w:bCs/>
          <w:szCs w:val="24"/>
          <w:lang w:val="en-GB"/>
        </w:rPr>
      </w:pPr>
      <w:r w:rsidRPr="00AE12F9">
        <w:rPr>
          <w:rFonts w:ascii="Arial" w:eastAsia="Calibri" w:hAnsi="Arial" w:cs="Arial"/>
          <w:b/>
          <w:bCs/>
          <w:szCs w:val="24"/>
          <w:lang w:val="en-GB"/>
        </w:rPr>
        <w:t>Proximity to High Frequency Public Transport</w:t>
      </w:r>
    </w:p>
    <w:p w14:paraId="718091E7"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 xml:space="preserve">The subject site is located 130m from Stirling Highway, on which there are two ‘900 series’ high frequency bus routes – the 995 (Perth-Claremont) and 998/999 (Circle Route). The 900 series routes provide a daytime off-peak service frequency of 15 minutes in each direction, seven days a week. This exceeds the R-Codes definition of a ‘high frequency route’, which requires a 15-minute frequency only during the weekday morning and afternoon peaks of 7am-9am and 5pm-7pm respectively. </w:t>
      </w:r>
    </w:p>
    <w:p w14:paraId="6C6A2D5F"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405B896D"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 xml:space="preserve">The nearest bus stops are located approximately 190m (towards Claremont/Fremantle) and 240m (towards Perth/Stirling) from the site. The service frequency on Stirling Highway is high given the combination of routes. </w:t>
      </w:r>
    </w:p>
    <w:p w14:paraId="12B3F471"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1CB53E5D"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 xml:space="preserve">It is considered that the combination of the provision of the two car parking bays per dwelling and one visitor parking bay is sufficient given the availability of on-street parking and the site’s proximity to high frequency public transport. </w:t>
      </w:r>
    </w:p>
    <w:p w14:paraId="02F881CB" w14:textId="54DE3157" w:rsidR="00BC3C23" w:rsidRPr="00AE12F9" w:rsidRDefault="00BC3C23" w:rsidP="00A7695B">
      <w:pPr>
        <w:autoSpaceDE w:val="0"/>
        <w:autoSpaceDN w:val="0"/>
        <w:adjustRightInd w:val="0"/>
        <w:ind w:left="-284" w:right="-238"/>
        <w:jc w:val="both"/>
        <w:rPr>
          <w:rFonts w:ascii="Arial" w:eastAsia="Calibri" w:hAnsi="Arial" w:cs="Arial"/>
          <w:b/>
          <w:bCs/>
          <w:szCs w:val="24"/>
          <w:lang w:val="en-GB"/>
        </w:rPr>
      </w:pPr>
      <w:r w:rsidRPr="00AE12F9">
        <w:rPr>
          <w:rFonts w:ascii="Arial" w:eastAsia="Calibri" w:hAnsi="Arial" w:cs="Arial"/>
          <w:b/>
          <w:bCs/>
          <w:szCs w:val="24"/>
          <w:lang w:val="en-GB"/>
        </w:rPr>
        <w:t>Upcoming Visitor Parking Changes</w:t>
      </w:r>
    </w:p>
    <w:p w14:paraId="1297EE23"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The deemed-to-comply provision for visitor parking in grouped dwellings required 5 lot proposals to provide one visitor parking space before 2 July 2021. From this date, the deemed-to-comply provision was modified to require two spaces.</w:t>
      </w:r>
    </w:p>
    <w:p w14:paraId="699780B1"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7430FE2F"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The WAPC has recently released a revised version of the R-Codes Volume 1, which will become effective on 1 September 2023. From this date, visitor parking will revert to one space for 5-8 units sharing a common driveway. It is noted that the visitor parking for this development will be deemed-to-comply on 1 September 2023.</w:t>
      </w:r>
    </w:p>
    <w:p w14:paraId="169442E5" w14:textId="77777777" w:rsidR="00BC3C23" w:rsidRDefault="00BC3C23" w:rsidP="00A7695B">
      <w:pPr>
        <w:autoSpaceDE w:val="0"/>
        <w:autoSpaceDN w:val="0"/>
        <w:adjustRightInd w:val="0"/>
        <w:ind w:left="-284" w:right="-238"/>
        <w:jc w:val="both"/>
        <w:rPr>
          <w:rFonts w:ascii="Arial" w:eastAsia="Calibri" w:hAnsi="Arial" w:cs="Arial"/>
          <w:szCs w:val="24"/>
          <w:lang w:val="en-GB"/>
        </w:rPr>
      </w:pPr>
    </w:p>
    <w:p w14:paraId="50D6FB5F"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62763D7B" w14:textId="77777777" w:rsidR="00BC3C23" w:rsidRDefault="00BC3C23" w:rsidP="00A7695B">
      <w:pPr>
        <w:ind w:left="-284" w:right="-238"/>
        <w:jc w:val="both"/>
        <w:rPr>
          <w:rFonts w:ascii="Arial" w:eastAsia="Calibri" w:hAnsi="Arial" w:cs="Arial"/>
          <w:b/>
          <w:color w:val="17365D"/>
          <w:sz w:val="28"/>
          <w:szCs w:val="32"/>
          <w:lang w:val="en-US"/>
        </w:rPr>
      </w:pPr>
      <w:r w:rsidRPr="0075517D">
        <w:rPr>
          <w:rFonts w:ascii="Arial" w:eastAsia="Calibri" w:hAnsi="Arial" w:cs="Arial"/>
          <w:b/>
          <w:color w:val="17365D"/>
          <w:sz w:val="28"/>
          <w:szCs w:val="32"/>
          <w:lang w:val="en-US"/>
        </w:rPr>
        <w:t>Consultation</w:t>
      </w:r>
    </w:p>
    <w:p w14:paraId="6D218CF2" w14:textId="77777777" w:rsidR="00BC3C23" w:rsidRPr="0075517D" w:rsidRDefault="00BC3C23" w:rsidP="00A7695B">
      <w:pPr>
        <w:ind w:left="-284" w:right="-238"/>
        <w:jc w:val="both"/>
        <w:rPr>
          <w:rFonts w:ascii="Arial" w:eastAsia="Calibri" w:hAnsi="Arial" w:cs="Arial"/>
          <w:b/>
          <w:color w:val="17365D"/>
          <w:sz w:val="28"/>
          <w:szCs w:val="32"/>
          <w:lang w:val="en-US"/>
        </w:rPr>
      </w:pPr>
    </w:p>
    <w:p w14:paraId="3B290405"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 xml:space="preserve">The development application was advertised in accordance with the City’s Local Planning Policy - Consultation of Planning Proposals to five adjoining properties and for a period of 14 days from 21 February 2023 to 8 March 2023. At the close of the advertising period, one objection was received. </w:t>
      </w:r>
    </w:p>
    <w:p w14:paraId="2F8C0112" w14:textId="77777777" w:rsidR="00BC3C23" w:rsidRPr="0075517D" w:rsidRDefault="00BC3C23" w:rsidP="00A7695B">
      <w:pPr>
        <w:ind w:left="-284" w:right="-238"/>
        <w:jc w:val="both"/>
        <w:rPr>
          <w:rFonts w:ascii="Arial" w:eastAsia="Calibri" w:hAnsi="Arial" w:cs="Arial"/>
          <w:szCs w:val="32"/>
          <w:lang w:val="en-US"/>
        </w:rPr>
      </w:pPr>
    </w:p>
    <w:p w14:paraId="2911CD6E"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The following is a summary of the concerns/comments raised and the Administration’s response and action taken in relation to each issue:</w:t>
      </w:r>
    </w:p>
    <w:p w14:paraId="2B02D026" w14:textId="77777777" w:rsidR="00BC3C23" w:rsidRPr="0075517D" w:rsidRDefault="00BC3C23" w:rsidP="00A7695B">
      <w:pPr>
        <w:ind w:left="-284" w:right="-238"/>
        <w:jc w:val="both"/>
        <w:rPr>
          <w:rFonts w:ascii="Arial" w:eastAsia="Calibri" w:hAnsi="Arial" w:cs="Arial"/>
          <w:szCs w:val="32"/>
          <w:lang w:val="en-US"/>
        </w:rPr>
      </w:pPr>
    </w:p>
    <w:p w14:paraId="25F81DD2" w14:textId="77777777" w:rsidR="00BC3C23" w:rsidRPr="0075517D" w:rsidRDefault="00BC3C23" w:rsidP="001F6129">
      <w:pPr>
        <w:numPr>
          <w:ilvl w:val="0"/>
          <w:numId w:val="26"/>
        </w:numPr>
        <w:ind w:left="284" w:right="-238" w:hanging="568"/>
        <w:contextualSpacing/>
        <w:jc w:val="both"/>
        <w:rPr>
          <w:rFonts w:ascii="Arial" w:eastAsia="Calibri" w:hAnsi="Arial" w:cs="Arial"/>
          <w:szCs w:val="32"/>
          <w:lang w:val="en-US"/>
        </w:rPr>
      </w:pPr>
      <w:r w:rsidRPr="0075517D">
        <w:rPr>
          <w:rFonts w:ascii="Arial" w:eastAsia="Calibri" w:hAnsi="Arial" w:cs="Arial"/>
          <w:szCs w:val="32"/>
          <w:lang w:val="en-US"/>
        </w:rPr>
        <w:t xml:space="preserve">The development will result in a loss of significant trees and vegetation and does not provide sufficient landscaping. </w:t>
      </w:r>
    </w:p>
    <w:p w14:paraId="3A9CB6DD" w14:textId="77777777" w:rsidR="00BC3C23" w:rsidRPr="0075517D" w:rsidRDefault="00BC3C23" w:rsidP="00A7695B">
      <w:pPr>
        <w:ind w:left="436" w:right="-238"/>
        <w:contextualSpacing/>
        <w:jc w:val="both"/>
        <w:rPr>
          <w:rFonts w:ascii="Arial" w:eastAsia="Calibri" w:hAnsi="Arial" w:cs="Arial"/>
          <w:szCs w:val="32"/>
          <w:lang w:val="en-US"/>
        </w:rPr>
      </w:pPr>
    </w:p>
    <w:p w14:paraId="29201141" w14:textId="77777777" w:rsidR="00BC3C23" w:rsidRPr="0075517D" w:rsidRDefault="00BC3C23" w:rsidP="00A7695B">
      <w:pPr>
        <w:ind w:left="284" w:right="-238"/>
        <w:contextualSpacing/>
        <w:jc w:val="both"/>
        <w:rPr>
          <w:rFonts w:ascii="Arial" w:eastAsia="Calibri" w:hAnsi="Arial" w:cs="Arial"/>
          <w:szCs w:val="32"/>
          <w:lang w:val="en-US"/>
        </w:rPr>
      </w:pPr>
      <w:r w:rsidRPr="0075517D">
        <w:rPr>
          <w:rFonts w:ascii="Arial" w:eastAsia="Calibri" w:hAnsi="Arial" w:cs="Arial"/>
          <w:szCs w:val="32"/>
          <w:lang w:val="en-US"/>
        </w:rPr>
        <w:t xml:space="preserve">The development provides 4 new medium trees, 4 new small trees and small shrubs to landscaped areas. The landscaping meets the deemed-to-comply provisions of the R-Codes Volume 1.  </w:t>
      </w:r>
    </w:p>
    <w:p w14:paraId="4E42C3B4" w14:textId="77777777" w:rsidR="00BC3C23" w:rsidRPr="0075517D" w:rsidRDefault="00BC3C23" w:rsidP="00A7695B">
      <w:pPr>
        <w:ind w:left="436" w:right="-238"/>
        <w:contextualSpacing/>
        <w:jc w:val="both"/>
        <w:rPr>
          <w:rFonts w:ascii="Arial" w:eastAsia="Calibri" w:hAnsi="Arial" w:cs="Arial"/>
          <w:szCs w:val="32"/>
          <w:lang w:val="en-US"/>
        </w:rPr>
      </w:pPr>
    </w:p>
    <w:p w14:paraId="725AA91A" w14:textId="77777777" w:rsidR="00BC3C23" w:rsidRPr="0075517D" w:rsidRDefault="00BC3C23" w:rsidP="001F6129">
      <w:pPr>
        <w:numPr>
          <w:ilvl w:val="0"/>
          <w:numId w:val="26"/>
        </w:numPr>
        <w:ind w:left="284" w:right="-238" w:hanging="568"/>
        <w:contextualSpacing/>
        <w:jc w:val="both"/>
        <w:rPr>
          <w:rFonts w:ascii="Arial" w:eastAsia="Calibri" w:hAnsi="Arial" w:cs="Arial"/>
          <w:szCs w:val="32"/>
          <w:lang w:val="en-US"/>
        </w:rPr>
      </w:pPr>
      <w:r w:rsidRPr="0075517D">
        <w:rPr>
          <w:rFonts w:ascii="Arial" w:eastAsia="Calibri" w:hAnsi="Arial" w:cs="Arial"/>
          <w:szCs w:val="32"/>
          <w:lang w:val="en-US"/>
        </w:rPr>
        <w:t>The development will result in an increase in traffic.</w:t>
      </w:r>
    </w:p>
    <w:p w14:paraId="1B164D0C" w14:textId="77777777" w:rsidR="00BC3C23" w:rsidRPr="0075517D" w:rsidRDefault="00BC3C23" w:rsidP="00A7695B">
      <w:pPr>
        <w:ind w:left="436" w:right="-238"/>
        <w:contextualSpacing/>
        <w:jc w:val="both"/>
        <w:rPr>
          <w:rFonts w:ascii="Arial" w:eastAsia="Calibri" w:hAnsi="Arial" w:cs="Arial"/>
          <w:szCs w:val="32"/>
          <w:lang w:val="en-US"/>
        </w:rPr>
      </w:pPr>
    </w:p>
    <w:p w14:paraId="41968FEA" w14:textId="77777777" w:rsidR="00BC3C23" w:rsidRPr="0075517D" w:rsidRDefault="00BC3C23" w:rsidP="00A7695B">
      <w:pPr>
        <w:ind w:left="284" w:right="-238"/>
        <w:contextualSpacing/>
        <w:jc w:val="both"/>
        <w:rPr>
          <w:rFonts w:ascii="Arial" w:eastAsia="Calibri" w:hAnsi="Arial" w:cs="Arial"/>
          <w:szCs w:val="32"/>
          <w:lang w:val="en-US"/>
        </w:rPr>
      </w:pPr>
      <w:r w:rsidRPr="0075517D">
        <w:rPr>
          <w:rFonts w:ascii="Arial" w:eastAsia="Calibri" w:hAnsi="Arial" w:cs="Arial"/>
          <w:szCs w:val="32"/>
          <w:lang w:val="en-US"/>
        </w:rPr>
        <w:t xml:space="preserve">A Traffic Impact Statement has been provided which outlines that the dwelling will generate 0.8 vehicle trips per dwelling in peak hour. This equates to 4 total vehicle trips per hour in the peak, which is considered low impact and does not result in an adverse increase in traffic or failure of the road network. </w:t>
      </w:r>
    </w:p>
    <w:p w14:paraId="481BD395" w14:textId="77777777" w:rsidR="00BC3C23" w:rsidRDefault="00BC3C23" w:rsidP="00A7695B">
      <w:pPr>
        <w:ind w:right="-238"/>
        <w:contextualSpacing/>
        <w:jc w:val="both"/>
        <w:rPr>
          <w:rFonts w:ascii="Arial" w:eastAsia="Calibri" w:hAnsi="Arial" w:cs="Arial"/>
          <w:szCs w:val="32"/>
          <w:lang w:val="en-US"/>
        </w:rPr>
      </w:pPr>
    </w:p>
    <w:p w14:paraId="6E90D138" w14:textId="77777777" w:rsidR="00BC3C23" w:rsidRPr="0075517D" w:rsidRDefault="00BC3C23" w:rsidP="00A7695B">
      <w:pPr>
        <w:ind w:right="-238"/>
        <w:contextualSpacing/>
        <w:jc w:val="both"/>
        <w:rPr>
          <w:rFonts w:ascii="Arial" w:eastAsia="Calibri" w:hAnsi="Arial" w:cs="Arial"/>
          <w:szCs w:val="32"/>
          <w:lang w:val="en-US"/>
        </w:rPr>
      </w:pPr>
    </w:p>
    <w:p w14:paraId="44B7463B"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Strategic Implications</w:t>
      </w:r>
    </w:p>
    <w:p w14:paraId="460E2D0F" w14:textId="77777777" w:rsidR="00BC3C23" w:rsidRPr="0075517D" w:rsidRDefault="00BC3C23" w:rsidP="00A7695B">
      <w:pPr>
        <w:ind w:left="-284" w:right="-238"/>
        <w:jc w:val="both"/>
        <w:rPr>
          <w:rFonts w:ascii="Arial" w:eastAsia="Calibri" w:hAnsi="Arial" w:cs="Arial"/>
          <w:szCs w:val="24"/>
          <w:highlight w:val="red"/>
          <w:lang w:val="en-US"/>
        </w:rPr>
      </w:pPr>
    </w:p>
    <w:p w14:paraId="28E37A4F" w14:textId="77777777" w:rsidR="00BC3C23" w:rsidRPr="0075517D" w:rsidRDefault="00BC3C23" w:rsidP="00A7695B">
      <w:pPr>
        <w:ind w:left="-284" w:right="-238"/>
        <w:jc w:val="both"/>
        <w:rPr>
          <w:rFonts w:ascii="Arial" w:eastAsia="Calibri" w:hAnsi="Arial" w:cs="Arial"/>
          <w:szCs w:val="24"/>
          <w:lang w:val="en-US"/>
        </w:rPr>
      </w:pPr>
      <w:r w:rsidRPr="0075517D">
        <w:rPr>
          <w:rFonts w:ascii="Arial" w:eastAsia="Calibri" w:hAnsi="Arial" w:cs="Arial"/>
          <w:szCs w:val="24"/>
          <w:lang w:val="en-US"/>
        </w:rPr>
        <w:t xml:space="preserve">This item relates to the following elements from the City’s Strategic Community Plan. </w:t>
      </w:r>
    </w:p>
    <w:p w14:paraId="39D7E4B8" w14:textId="77777777" w:rsidR="00BC3C23" w:rsidRPr="0075517D" w:rsidRDefault="00BC3C23" w:rsidP="00A7695B">
      <w:pPr>
        <w:ind w:left="-284" w:right="-238"/>
        <w:jc w:val="both"/>
        <w:rPr>
          <w:rFonts w:ascii="Arial" w:eastAsia="Calibri" w:hAnsi="Arial" w:cs="Arial"/>
          <w:szCs w:val="24"/>
          <w:lang w:val="en-US"/>
        </w:rPr>
      </w:pPr>
    </w:p>
    <w:p w14:paraId="2A6E2D47" w14:textId="77777777" w:rsidR="00BC3C23" w:rsidRPr="0075517D" w:rsidRDefault="00BC3C23" w:rsidP="00A7695B">
      <w:pPr>
        <w:ind w:left="-284" w:right="-238"/>
        <w:jc w:val="both"/>
        <w:rPr>
          <w:rFonts w:ascii="Arial" w:eastAsia="Calibri" w:hAnsi="Arial" w:cs="Arial"/>
          <w:szCs w:val="24"/>
          <w:lang w:val="en-US"/>
        </w:rPr>
      </w:pPr>
      <w:r w:rsidRPr="0075517D">
        <w:rPr>
          <w:rFonts w:ascii="Arial" w:eastAsia="Calibri" w:hAnsi="Arial" w:cs="Arial"/>
          <w:b/>
          <w:color w:val="17365D"/>
          <w:szCs w:val="24"/>
          <w:lang w:val="en-US"/>
        </w:rPr>
        <w:t>Vision</w:t>
      </w:r>
      <w:r w:rsidRPr="0075517D">
        <w:rPr>
          <w:rFonts w:ascii="Arial" w:eastAsia="Calibri" w:hAnsi="Arial" w:cs="Arial"/>
          <w:szCs w:val="24"/>
          <w:lang w:val="en-US"/>
        </w:rPr>
        <w:t xml:space="preserve"> </w:t>
      </w:r>
      <w:r w:rsidRPr="0075517D">
        <w:rPr>
          <w:rFonts w:ascii="Arial" w:eastAsia="Calibri" w:hAnsi="Arial" w:cs="Arial"/>
          <w:szCs w:val="24"/>
          <w:lang w:val="en-GB"/>
        </w:rPr>
        <w:tab/>
      </w:r>
      <w:r w:rsidRPr="0075517D">
        <w:rPr>
          <w:rFonts w:ascii="Arial" w:eastAsia="Calibri" w:hAnsi="Arial" w:cs="Arial"/>
          <w:szCs w:val="24"/>
          <w:lang w:val="en-GB"/>
        </w:rPr>
        <w:tab/>
      </w:r>
      <w:r w:rsidRPr="0075517D">
        <w:rPr>
          <w:rFonts w:ascii="Arial" w:eastAsia="Calibri" w:hAnsi="Arial" w:cs="Arial"/>
          <w:szCs w:val="24"/>
          <w:lang w:val="en-US"/>
        </w:rPr>
        <w:t>Our city will be an environmentally-sensitive, beautiful and inclusive place.</w:t>
      </w:r>
    </w:p>
    <w:p w14:paraId="287A6799" w14:textId="77777777" w:rsidR="00BC3C23" w:rsidRPr="0075517D" w:rsidRDefault="00BC3C23" w:rsidP="002E7E53">
      <w:pPr>
        <w:ind w:left="-284" w:right="-238"/>
        <w:jc w:val="both"/>
        <w:rPr>
          <w:rFonts w:ascii="Arial" w:eastAsia="Calibri" w:hAnsi="Arial" w:cs="Arial"/>
          <w:b/>
          <w:szCs w:val="24"/>
          <w:lang w:val="en-US"/>
        </w:rPr>
      </w:pPr>
      <w:r w:rsidRPr="0075517D">
        <w:rPr>
          <w:rFonts w:ascii="Arial" w:eastAsia="Calibri" w:hAnsi="Arial" w:cs="Arial"/>
          <w:b/>
          <w:color w:val="17365D"/>
          <w:szCs w:val="24"/>
          <w:lang w:val="en-US"/>
        </w:rPr>
        <w:t>Values</w:t>
      </w:r>
      <w:r w:rsidRPr="0075517D">
        <w:rPr>
          <w:rFonts w:ascii="Arial" w:eastAsia="Calibri" w:hAnsi="Arial" w:cs="Arial"/>
          <w:bCs/>
          <w:szCs w:val="24"/>
          <w:lang w:val="en-US"/>
        </w:rPr>
        <w:tab/>
      </w:r>
      <w:r w:rsidRPr="0075517D">
        <w:rPr>
          <w:rFonts w:ascii="Arial" w:eastAsia="Calibri" w:hAnsi="Arial" w:cs="Arial"/>
          <w:bCs/>
          <w:szCs w:val="24"/>
          <w:lang w:val="en-US"/>
        </w:rPr>
        <w:tab/>
      </w:r>
      <w:r w:rsidRPr="0075517D">
        <w:rPr>
          <w:rFonts w:ascii="Arial" w:eastAsia="Calibri" w:hAnsi="Arial" w:cs="Arial"/>
          <w:b/>
          <w:szCs w:val="24"/>
          <w:lang w:val="en-US"/>
        </w:rPr>
        <w:t>Great Natural and Built Environment</w:t>
      </w:r>
    </w:p>
    <w:p w14:paraId="7AE51280" w14:textId="1BED12A2" w:rsidR="00BC3C23" w:rsidRDefault="00BC3C23" w:rsidP="002E7E53">
      <w:pPr>
        <w:ind w:left="1418" w:right="-238"/>
        <w:jc w:val="both"/>
        <w:rPr>
          <w:rFonts w:ascii="Arial" w:eastAsia="Calibri" w:hAnsi="Arial" w:cs="Arial"/>
          <w:bCs/>
          <w:szCs w:val="24"/>
          <w:lang w:val="en-US"/>
        </w:rPr>
      </w:pPr>
      <w:r w:rsidRPr="0075517D">
        <w:rPr>
          <w:rFonts w:ascii="Arial" w:eastAsia="Calibri" w:hAnsi="Arial" w:cs="Arial"/>
          <w:bCs/>
          <w:szCs w:val="24"/>
          <w:lang w:val="en-US"/>
        </w:rPr>
        <w:t>We protect our enhanced, engaging community spaces, heritage, the natural environment and our biodiversity through well-planned and managed development.</w:t>
      </w:r>
    </w:p>
    <w:p w14:paraId="70F0970F" w14:textId="77777777" w:rsidR="00F6197F" w:rsidRPr="0075517D" w:rsidRDefault="00F6197F" w:rsidP="002E7E53">
      <w:pPr>
        <w:ind w:left="1418" w:right="-238"/>
        <w:jc w:val="both"/>
        <w:rPr>
          <w:rFonts w:ascii="Arial" w:eastAsia="Calibri" w:hAnsi="Arial" w:cs="Arial"/>
          <w:bCs/>
          <w:szCs w:val="24"/>
          <w:lang w:val="en-US"/>
        </w:rPr>
      </w:pPr>
    </w:p>
    <w:p w14:paraId="436AAA40" w14:textId="77777777" w:rsidR="00BC3C23" w:rsidRPr="0075517D" w:rsidRDefault="00BC3C23" w:rsidP="002E7E53">
      <w:pPr>
        <w:ind w:left="-284" w:right="-238"/>
        <w:jc w:val="both"/>
        <w:rPr>
          <w:rFonts w:ascii="Arial" w:eastAsia="Calibri" w:hAnsi="Arial" w:cs="Arial"/>
          <w:b/>
          <w:bCs/>
          <w:color w:val="17365D"/>
          <w:szCs w:val="24"/>
          <w:lang w:val="en-US"/>
        </w:rPr>
      </w:pPr>
      <w:r w:rsidRPr="0075517D">
        <w:rPr>
          <w:rFonts w:ascii="Arial" w:eastAsia="Acumin Pro" w:hAnsi="Arial" w:cs="Arial"/>
          <w:b/>
          <w:bCs/>
          <w:color w:val="17365D"/>
          <w:szCs w:val="24"/>
          <w:lang w:val="en-US"/>
        </w:rPr>
        <w:t>Priority</w:t>
      </w:r>
      <w:r w:rsidRPr="0075517D">
        <w:rPr>
          <w:rFonts w:ascii="Arial" w:eastAsia="Calibri" w:hAnsi="Arial" w:cs="Arial"/>
          <w:b/>
          <w:bCs/>
          <w:color w:val="17365D"/>
          <w:szCs w:val="24"/>
          <w:lang w:val="en-US"/>
        </w:rPr>
        <w:t xml:space="preserve"> Area</w:t>
      </w:r>
      <w:r w:rsidRPr="0075517D">
        <w:rPr>
          <w:rFonts w:ascii="Arial" w:eastAsia="Calibri" w:hAnsi="Arial" w:cs="Arial"/>
          <w:b/>
          <w:bCs/>
          <w:color w:val="17365D"/>
          <w:szCs w:val="24"/>
          <w:lang w:val="en-US"/>
        </w:rPr>
        <w:tab/>
      </w:r>
      <w:r w:rsidRPr="0075517D">
        <w:rPr>
          <w:rFonts w:ascii="Arial" w:eastAsia="Calibri" w:hAnsi="Arial" w:cs="Arial"/>
          <w:szCs w:val="24"/>
          <w:lang w:val="en-US"/>
        </w:rPr>
        <w:t>Urban form - protecting our quality living environment</w:t>
      </w:r>
    </w:p>
    <w:p w14:paraId="6E122154" w14:textId="77777777" w:rsidR="00BC3C23" w:rsidRDefault="00BC3C23" w:rsidP="002E7E53">
      <w:pPr>
        <w:ind w:left="-567" w:right="-238"/>
        <w:jc w:val="both"/>
        <w:rPr>
          <w:rFonts w:ascii="Arial" w:eastAsia="Calibri" w:hAnsi="Arial" w:cs="Arial"/>
          <w:b/>
          <w:szCs w:val="24"/>
          <w:lang w:val="en-US"/>
        </w:rPr>
      </w:pPr>
    </w:p>
    <w:p w14:paraId="7D2AE8F6" w14:textId="77777777" w:rsidR="00BF3424" w:rsidRPr="0075517D" w:rsidRDefault="00BF3424" w:rsidP="002E7E53">
      <w:pPr>
        <w:ind w:left="-567" w:right="-238"/>
        <w:jc w:val="both"/>
        <w:rPr>
          <w:rFonts w:ascii="Arial" w:eastAsia="Calibri" w:hAnsi="Arial" w:cs="Arial"/>
          <w:b/>
          <w:szCs w:val="24"/>
          <w:lang w:val="en-US"/>
        </w:rPr>
      </w:pPr>
    </w:p>
    <w:p w14:paraId="2BCF9CEC"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Budget/Financial Implications</w:t>
      </w:r>
    </w:p>
    <w:p w14:paraId="56C3D2DD" w14:textId="77777777" w:rsidR="00BC3C23" w:rsidRPr="0075517D" w:rsidRDefault="00BC3C23" w:rsidP="002E7E53">
      <w:pPr>
        <w:ind w:right="-238"/>
        <w:jc w:val="both"/>
        <w:rPr>
          <w:rFonts w:ascii="Arial" w:eastAsia="Calibri" w:hAnsi="Arial" w:cs="Arial"/>
          <w:b/>
          <w:szCs w:val="24"/>
          <w:lang w:val="en-US"/>
        </w:rPr>
      </w:pPr>
    </w:p>
    <w:p w14:paraId="317D4CEA" w14:textId="2853AAC8" w:rsidR="00BC3C23" w:rsidRPr="0075517D" w:rsidRDefault="00BC3C23" w:rsidP="00BC3C23">
      <w:pPr>
        <w:ind w:left="-284" w:right="-330"/>
        <w:jc w:val="both"/>
        <w:rPr>
          <w:rFonts w:ascii="Arial" w:eastAsia="Calibri" w:hAnsi="Arial" w:cs="Arial"/>
          <w:szCs w:val="24"/>
          <w:lang w:val="en-US"/>
        </w:rPr>
      </w:pPr>
      <w:r w:rsidRPr="0075517D">
        <w:rPr>
          <w:rFonts w:ascii="Arial" w:eastAsia="Calibri" w:hAnsi="Arial" w:cs="Arial"/>
          <w:szCs w:val="24"/>
          <w:lang w:val="en-US"/>
        </w:rPr>
        <w:t>Nil</w:t>
      </w:r>
      <w:r w:rsidR="00920DBD">
        <w:rPr>
          <w:rFonts w:ascii="Arial" w:eastAsia="Calibri" w:hAnsi="Arial" w:cs="Arial"/>
          <w:szCs w:val="24"/>
          <w:lang w:val="en-US"/>
        </w:rPr>
        <w:t>.</w:t>
      </w:r>
    </w:p>
    <w:p w14:paraId="2EFC84AD" w14:textId="77777777" w:rsidR="00BC3C23" w:rsidRDefault="00BC3C23" w:rsidP="00BC3C23">
      <w:pPr>
        <w:ind w:left="-284" w:right="-330"/>
        <w:jc w:val="both"/>
        <w:rPr>
          <w:rFonts w:ascii="Arial" w:eastAsia="Calibri" w:hAnsi="Arial" w:cs="Arial"/>
          <w:szCs w:val="24"/>
          <w:highlight w:val="yellow"/>
          <w:lang w:val="en-US"/>
        </w:rPr>
      </w:pPr>
    </w:p>
    <w:p w14:paraId="287AA842" w14:textId="77777777" w:rsidR="00BC3C23" w:rsidRPr="0075517D" w:rsidRDefault="00BC3C23" w:rsidP="002E7E53">
      <w:pPr>
        <w:ind w:left="-284" w:right="-238"/>
        <w:jc w:val="both"/>
        <w:rPr>
          <w:rFonts w:ascii="Arial" w:eastAsia="Calibri" w:hAnsi="Arial" w:cs="Arial"/>
          <w:szCs w:val="24"/>
          <w:highlight w:val="yellow"/>
          <w:lang w:val="en-US"/>
        </w:rPr>
      </w:pPr>
    </w:p>
    <w:p w14:paraId="0495A36D"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Legislative and Policy Implications</w:t>
      </w:r>
    </w:p>
    <w:p w14:paraId="7BAB4FF4" w14:textId="77777777" w:rsidR="00BC3C23" w:rsidRPr="0075517D" w:rsidRDefault="00BC3C23" w:rsidP="002E7E53">
      <w:pPr>
        <w:ind w:left="-284" w:right="-238"/>
        <w:jc w:val="both"/>
        <w:rPr>
          <w:rFonts w:ascii="Arial" w:eastAsia="Calibri" w:hAnsi="Arial" w:cs="Arial"/>
          <w:b/>
          <w:szCs w:val="24"/>
          <w:lang w:val="en-US"/>
        </w:rPr>
      </w:pPr>
    </w:p>
    <w:p w14:paraId="76274F27" w14:textId="77777777" w:rsidR="00BC3C23" w:rsidRPr="0075517D" w:rsidRDefault="00BC3C23" w:rsidP="002E7E53">
      <w:pPr>
        <w:ind w:left="-284" w:right="-238"/>
        <w:jc w:val="both"/>
        <w:rPr>
          <w:rFonts w:ascii="Arial" w:eastAsia="Calibri" w:hAnsi="Arial" w:cs="Arial"/>
          <w:bCs/>
          <w:szCs w:val="24"/>
          <w:lang w:val="en-US"/>
        </w:rPr>
      </w:pPr>
      <w:r w:rsidRPr="0075517D">
        <w:rPr>
          <w:rFonts w:ascii="Arial" w:eastAsia="Calibri" w:hAnsi="Arial" w:cs="Arial"/>
          <w:bCs/>
          <w:szCs w:val="24"/>
          <w:lang w:val="en-US"/>
        </w:rPr>
        <w:t xml:space="preserve">Council is requested to make a decision in accordance with clause 68(2) of the </w:t>
      </w:r>
      <w:hyperlink r:id="rId23" w:history="1">
        <w:r w:rsidRPr="0075517D">
          <w:rPr>
            <w:rFonts w:ascii="Arial" w:eastAsia="Calibri" w:hAnsi="Arial" w:cs="Arial"/>
            <w:bCs/>
            <w:color w:val="0000FF"/>
            <w:szCs w:val="24"/>
            <w:u w:val="single"/>
            <w:lang w:val="en-US"/>
          </w:rPr>
          <w:t>Deemed Provisions</w:t>
        </w:r>
      </w:hyperlink>
      <w:r w:rsidRPr="0075517D">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5D1493C3" w14:textId="77777777" w:rsidR="00BC3C23" w:rsidRPr="0075517D" w:rsidRDefault="00BC3C23" w:rsidP="002E7E53">
      <w:pPr>
        <w:ind w:left="-284" w:right="-238"/>
        <w:jc w:val="both"/>
        <w:rPr>
          <w:rFonts w:ascii="Arial" w:eastAsia="Calibri" w:hAnsi="Arial" w:cs="Arial"/>
          <w:b/>
          <w:color w:val="17365D"/>
          <w:sz w:val="28"/>
          <w:szCs w:val="32"/>
          <w:lang w:val="en-US"/>
        </w:rPr>
      </w:pPr>
    </w:p>
    <w:p w14:paraId="79757EC5" w14:textId="77777777" w:rsidR="00BC3C23" w:rsidRPr="001B51B7" w:rsidRDefault="00BC3C23" w:rsidP="002E7E53">
      <w:pPr>
        <w:ind w:left="-284" w:right="-238"/>
        <w:jc w:val="both"/>
        <w:rPr>
          <w:rFonts w:ascii="Arial" w:eastAsia="Calibri" w:hAnsi="Arial" w:cs="Arial"/>
          <w:b/>
          <w:color w:val="17365D"/>
          <w:sz w:val="28"/>
          <w:szCs w:val="32"/>
          <w:lang w:val="en-US"/>
        </w:rPr>
      </w:pPr>
    </w:p>
    <w:p w14:paraId="2B8D5117"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Decision Implications</w:t>
      </w:r>
    </w:p>
    <w:p w14:paraId="676CAD34" w14:textId="77777777" w:rsidR="00BC3C23" w:rsidRPr="0075517D" w:rsidRDefault="00BC3C23" w:rsidP="002E7E53">
      <w:pPr>
        <w:ind w:left="-284" w:right="-238"/>
        <w:jc w:val="both"/>
        <w:rPr>
          <w:rFonts w:ascii="Arial" w:eastAsia="Calibri" w:hAnsi="Arial" w:cs="Arial"/>
          <w:b/>
          <w:szCs w:val="24"/>
          <w:lang w:val="en-US"/>
        </w:rPr>
      </w:pPr>
    </w:p>
    <w:p w14:paraId="4F3D9987" w14:textId="77777777" w:rsidR="00BC3C23" w:rsidRPr="0075517D" w:rsidRDefault="00BC3C23" w:rsidP="002E7E53">
      <w:pPr>
        <w:ind w:left="-284" w:right="-238"/>
        <w:jc w:val="both"/>
        <w:rPr>
          <w:rFonts w:ascii="Arial" w:eastAsia="Calibri" w:hAnsi="Arial" w:cs="Arial"/>
          <w:bCs/>
          <w:szCs w:val="24"/>
          <w:lang w:val="en-US"/>
        </w:rPr>
      </w:pPr>
      <w:r w:rsidRPr="0075517D">
        <w:rPr>
          <w:rFonts w:ascii="Arial" w:eastAsia="Calibri" w:hAnsi="Arial" w:cs="Arial"/>
          <w:bCs/>
          <w:szCs w:val="24"/>
          <w:lang w:val="en-US"/>
        </w:rPr>
        <w:t xml:space="preserve">If Council resolves to approve the proposal, </w:t>
      </w:r>
      <w:r>
        <w:rPr>
          <w:rFonts w:ascii="Arial" w:eastAsia="Calibri" w:hAnsi="Arial" w:cs="Arial"/>
          <w:bCs/>
          <w:szCs w:val="24"/>
          <w:lang w:val="en-US"/>
        </w:rPr>
        <w:t xml:space="preserve">the </w:t>
      </w:r>
      <w:r w:rsidRPr="0075517D">
        <w:rPr>
          <w:rFonts w:ascii="Arial" w:eastAsia="Calibri" w:hAnsi="Arial" w:cs="Arial"/>
          <w:bCs/>
          <w:szCs w:val="24"/>
          <w:lang w:val="en-US"/>
        </w:rPr>
        <w:t>development can proceed after receiving a Building Permit and necessary clearances.</w:t>
      </w:r>
    </w:p>
    <w:p w14:paraId="0937B0A1" w14:textId="77777777" w:rsidR="00BC3C23" w:rsidRPr="0075517D" w:rsidRDefault="00BC3C23" w:rsidP="002E7E53">
      <w:pPr>
        <w:ind w:left="-284" w:right="-238"/>
        <w:jc w:val="both"/>
        <w:rPr>
          <w:rFonts w:ascii="Arial" w:eastAsia="Calibri" w:hAnsi="Arial" w:cs="Arial"/>
          <w:bCs/>
          <w:szCs w:val="24"/>
          <w:lang w:val="en-US"/>
        </w:rPr>
      </w:pPr>
    </w:p>
    <w:p w14:paraId="387FC923" w14:textId="77777777" w:rsidR="00BC3C23" w:rsidRPr="0075517D" w:rsidRDefault="00BC3C23" w:rsidP="002E7E53">
      <w:pPr>
        <w:ind w:left="-284" w:right="-238"/>
        <w:jc w:val="both"/>
        <w:rPr>
          <w:rFonts w:ascii="Arial" w:eastAsia="Calibri" w:hAnsi="Arial" w:cs="Arial"/>
          <w:szCs w:val="24"/>
          <w:lang w:val="en-GB"/>
        </w:rPr>
      </w:pPr>
      <w:r w:rsidRPr="0075517D">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1954037B" w14:textId="77777777" w:rsidR="00BC3C23" w:rsidRPr="0075517D" w:rsidRDefault="00BC3C23" w:rsidP="002E7E53">
      <w:pPr>
        <w:ind w:left="-284" w:right="-238"/>
        <w:jc w:val="both"/>
        <w:rPr>
          <w:rFonts w:ascii="Arial" w:eastAsia="Calibri" w:hAnsi="Arial" w:cs="Arial"/>
          <w:szCs w:val="24"/>
        </w:rPr>
      </w:pPr>
    </w:p>
    <w:p w14:paraId="47164F43" w14:textId="77777777" w:rsidR="00BC3C23" w:rsidRPr="001B51B7" w:rsidRDefault="00BC3C23" w:rsidP="002E7E53">
      <w:pPr>
        <w:ind w:left="-284" w:right="-238"/>
        <w:jc w:val="both"/>
        <w:rPr>
          <w:rFonts w:ascii="Arial" w:eastAsia="Calibri" w:hAnsi="Arial" w:cs="Arial"/>
          <w:szCs w:val="24"/>
        </w:rPr>
      </w:pPr>
    </w:p>
    <w:p w14:paraId="3DEBA56A"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Conclusion</w:t>
      </w:r>
    </w:p>
    <w:p w14:paraId="1435B8D0" w14:textId="77777777" w:rsidR="00BC3C23" w:rsidRPr="0075517D" w:rsidRDefault="00BC3C23" w:rsidP="002E7E53">
      <w:pPr>
        <w:ind w:left="-284" w:right="-238"/>
        <w:jc w:val="both"/>
        <w:rPr>
          <w:rFonts w:ascii="Arial" w:eastAsia="Calibri" w:hAnsi="Arial" w:cs="Arial"/>
          <w:bCs/>
          <w:szCs w:val="24"/>
          <w:lang w:val="en-US"/>
        </w:rPr>
      </w:pPr>
    </w:p>
    <w:p w14:paraId="6BFFCD37" w14:textId="77777777" w:rsidR="00BC3C23" w:rsidRPr="0075517D" w:rsidRDefault="00BC3C23" w:rsidP="002E7E53">
      <w:pPr>
        <w:ind w:left="-284" w:right="-238"/>
        <w:jc w:val="both"/>
        <w:rPr>
          <w:rFonts w:ascii="Arial" w:eastAsia="Calibri" w:hAnsi="Arial" w:cs="Arial"/>
          <w:bCs/>
          <w:szCs w:val="24"/>
          <w:lang w:val="en-GB"/>
        </w:rPr>
      </w:pPr>
      <w:r w:rsidRPr="0075517D">
        <w:rPr>
          <w:rFonts w:ascii="Arial" w:eastAsia="Calibri" w:hAnsi="Arial" w:cs="Arial"/>
          <w:bCs/>
          <w:szCs w:val="24"/>
          <w:lang w:val="en-GB"/>
        </w:rPr>
        <w:t>The application for five grouped dwellings has been presented for Council consideration due to the number of dwelling</w:t>
      </w:r>
      <w:r>
        <w:rPr>
          <w:rFonts w:ascii="Arial" w:eastAsia="Calibri" w:hAnsi="Arial" w:cs="Arial"/>
          <w:bCs/>
          <w:szCs w:val="24"/>
          <w:lang w:val="en-GB"/>
        </w:rPr>
        <w:t>s</w:t>
      </w:r>
      <w:r w:rsidRPr="0075517D">
        <w:rPr>
          <w:rFonts w:ascii="Arial" w:eastAsia="Calibri" w:hAnsi="Arial" w:cs="Arial"/>
          <w:bCs/>
          <w:szCs w:val="24"/>
          <w:lang w:val="en-GB"/>
        </w:rPr>
        <w:t xml:space="preserve"> and a received objection.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F70A606" w14:textId="77777777" w:rsidR="00BC3C23" w:rsidRPr="0075517D" w:rsidRDefault="00BC3C23" w:rsidP="002E7E53">
      <w:pPr>
        <w:ind w:left="-284" w:right="-238"/>
        <w:jc w:val="both"/>
        <w:rPr>
          <w:rFonts w:ascii="Arial" w:eastAsia="Calibri" w:hAnsi="Arial" w:cs="Arial"/>
          <w:bCs/>
          <w:szCs w:val="24"/>
          <w:lang w:val="en-GB"/>
        </w:rPr>
      </w:pPr>
    </w:p>
    <w:p w14:paraId="2F9E1583" w14:textId="77777777" w:rsidR="00BC3C23" w:rsidRPr="0075517D" w:rsidRDefault="00BC3C23" w:rsidP="002E7E53">
      <w:pPr>
        <w:ind w:left="-284" w:right="-238"/>
        <w:jc w:val="both"/>
        <w:rPr>
          <w:rFonts w:ascii="Arial" w:eastAsia="Calibri" w:hAnsi="Arial" w:cs="Arial"/>
          <w:bCs/>
          <w:lang w:val="en-GB"/>
        </w:rPr>
      </w:pPr>
      <w:r w:rsidRPr="0075517D">
        <w:rPr>
          <w:rFonts w:ascii="Arial" w:eastAsia="Calibri" w:hAnsi="Arial" w:cs="Arial"/>
          <w:bCs/>
          <w:szCs w:val="24"/>
          <w:lang w:val="en-GB"/>
        </w:rPr>
        <w:t>Accordingly, it is recommended that the application be approved by Council, subject to conditions of Administration’s recommendation.</w:t>
      </w:r>
    </w:p>
    <w:p w14:paraId="5EAC1A8E" w14:textId="77777777" w:rsidR="00BC3C23" w:rsidRPr="0075517D" w:rsidRDefault="00BC3C23" w:rsidP="002E7E53">
      <w:pPr>
        <w:ind w:right="-238"/>
        <w:jc w:val="both"/>
        <w:rPr>
          <w:rFonts w:ascii="Arial" w:eastAsia="Calibri" w:hAnsi="Arial" w:cs="Arial"/>
          <w:bCs/>
          <w:szCs w:val="24"/>
        </w:rPr>
      </w:pPr>
    </w:p>
    <w:p w14:paraId="7F7685AF" w14:textId="77777777" w:rsidR="001F3024" w:rsidRDefault="001F3024" w:rsidP="002E7E53">
      <w:pPr>
        <w:ind w:left="-284" w:right="-238"/>
        <w:jc w:val="both"/>
        <w:rPr>
          <w:rFonts w:ascii="Arial" w:eastAsia="Calibri" w:hAnsi="Arial" w:cs="Arial"/>
          <w:b/>
          <w:color w:val="244061"/>
          <w:sz w:val="28"/>
          <w:szCs w:val="32"/>
          <w:lang w:val="en-US"/>
        </w:rPr>
      </w:pPr>
    </w:p>
    <w:p w14:paraId="5325BDF9" w14:textId="7EE3AD26"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Further Information</w:t>
      </w:r>
    </w:p>
    <w:p w14:paraId="69F5E4AD" w14:textId="77777777" w:rsidR="00BC3C23" w:rsidRDefault="00BC3C23" w:rsidP="002E7E53">
      <w:pPr>
        <w:ind w:left="-284" w:right="-238"/>
        <w:jc w:val="both"/>
        <w:rPr>
          <w:rFonts w:ascii="Arial" w:eastAsia="Calibri" w:hAnsi="Arial" w:cs="Arial"/>
          <w:b/>
          <w:szCs w:val="24"/>
          <w:lang w:val="en-US"/>
        </w:rPr>
      </w:pPr>
    </w:p>
    <w:p w14:paraId="57A1EF65" w14:textId="7B66BC0B" w:rsidR="0083506C" w:rsidRPr="0083506C" w:rsidRDefault="0083506C" w:rsidP="002E7E53">
      <w:pPr>
        <w:ind w:left="-284" w:right="-238"/>
        <w:jc w:val="both"/>
        <w:rPr>
          <w:rFonts w:ascii="Arial" w:eastAsia="Calibri" w:hAnsi="Arial" w:cs="Arial"/>
          <w:b/>
          <w:color w:val="244061" w:themeColor="accent1" w:themeShade="80"/>
          <w:szCs w:val="24"/>
          <w:lang w:val="en-US"/>
        </w:rPr>
      </w:pPr>
      <w:r w:rsidRPr="0083506C">
        <w:rPr>
          <w:rFonts w:ascii="Arial" w:eastAsia="Calibri" w:hAnsi="Arial" w:cs="Arial"/>
          <w:b/>
          <w:color w:val="244061" w:themeColor="accent1" w:themeShade="80"/>
          <w:szCs w:val="24"/>
          <w:lang w:val="en-US"/>
        </w:rPr>
        <w:t>Question</w:t>
      </w:r>
    </w:p>
    <w:p w14:paraId="19E869EC" w14:textId="77777777" w:rsidR="0083506C" w:rsidRDefault="0083506C" w:rsidP="00BF3424">
      <w:pPr>
        <w:ind w:left="-284" w:right="-238"/>
        <w:jc w:val="both"/>
        <w:rPr>
          <w:rFonts w:ascii="Arial" w:hAnsi="Arial" w:cs="Arial"/>
          <w:kern w:val="28"/>
        </w:rPr>
      </w:pPr>
      <w:r>
        <w:rPr>
          <w:rFonts w:ascii="Arial" w:hAnsi="Arial" w:cs="Arial"/>
          <w:kern w:val="28"/>
        </w:rPr>
        <w:t xml:space="preserve">Councillor Smyth - Can we investigate possibilities to improve the location of air-conditioning units? </w:t>
      </w:r>
    </w:p>
    <w:p w14:paraId="0D09EAF8" w14:textId="77777777" w:rsidR="0083506C" w:rsidRDefault="0083506C" w:rsidP="00BF3424">
      <w:pPr>
        <w:ind w:left="-284" w:right="-238"/>
        <w:jc w:val="both"/>
        <w:rPr>
          <w:rFonts w:ascii="Arial" w:hAnsi="Arial" w:cs="Arial"/>
          <w:kern w:val="28"/>
        </w:rPr>
      </w:pPr>
    </w:p>
    <w:p w14:paraId="07C99384" w14:textId="7C119940" w:rsidR="0083506C" w:rsidRPr="0083506C" w:rsidRDefault="0083506C" w:rsidP="00BF3424">
      <w:pPr>
        <w:ind w:left="-284" w:right="-238"/>
        <w:jc w:val="both"/>
        <w:rPr>
          <w:rFonts w:ascii="Arial" w:hAnsi="Arial" w:cs="Arial"/>
          <w:b/>
          <w:bCs/>
          <w:caps/>
          <w:color w:val="244061" w:themeColor="accent1" w:themeShade="80"/>
        </w:rPr>
      </w:pPr>
      <w:r w:rsidRPr="0083506C">
        <w:rPr>
          <w:rFonts w:ascii="Arial" w:hAnsi="Arial" w:cs="Arial"/>
          <w:b/>
          <w:bCs/>
          <w:color w:val="244061" w:themeColor="accent1" w:themeShade="80"/>
          <w:kern w:val="28"/>
        </w:rPr>
        <w:t>Officer Re</w:t>
      </w:r>
      <w:r>
        <w:rPr>
          <w:rFonts w:ascii="Arial" w:hAnsi="Arial" w:cs="Arial"/>
          <w:b/>
          <w:bCs/>
          <w:color w:val="244061" w:themeColor="accent1" w:themeShade="80"/>
          <w:kern w:val="28"/>
        </w:rPr>
        <w:t>s</w:t>
      </w:r>
      <w:r w:rsidRPr="0083506C">
        <w:rPr>
          <w:rFonts w:ascii="Arial" w:hAnsi="Arial" w:cs="Arial"/>
          <w:b/>
          <w:bCs/>
          <w:color w:val="244061" w:themeColor="accent1" w:themeShade="80"/>
          <w:kern w:val="28"/>
        </w:rPr>
        <w:t>ponse</w:t>
      </w:r>
    </w:p>
    <w:p w14:paraId="707F7C8E" w14:textId="4D7EBAE5" w:rsidR="0083506C" w:rsidRDefault="318D3771" w:rsidP="00BF3424">
      <w:pPr>
        <w:ind w:left="-284" w:right="-238"/>
        <w:jc w:val="both"/>
        <w:rPr>
          <w:rFonts w:ascii="Arial" w:eastAsia="Arial" w:hAnsi="Arial" w:cs="Arial"/>
          <w:color w:val="000000" w:themeColor="text1"/>
          <w:szCs w:val="24"/>
        </w:rPr>
      </w:pPr>
      <w:r w:rsidRPr="683AE4E7">
        <w:rPr>
          <w:rFonts w:ascii="Arial" w:eastAsia="Arial" w:hAnsi="Arial" w:cs="Arial"/>
          <w:color w:val="000000" w:themeColor="text1"/>
          <w:szCs w:val="24"/>
        </w:rPr>
        <w:t>Following the Agenda Forum meeting the applicant has submitted amended plans which show the air conditioner condenser being relocated to the far corner of the utilities courtyard for Unit A to mitigate any affects of noise on the outdoor living area of Unit B</w:t>
      </w:r>
      <w:r w:rsidR="3F4EEC2B" w:rsidRPr="683AE4E7">
        <w:rPr>
          <w:rFonts w:ascii="Arial" w:eastAsia="Arial" w:hAnsi="Arial" w:cs="Arial"/>
          <w:color w:val="000000" w:themeColor="text1"/>
          <w:szCs w:val="24"/>
        </w:rPr>
        <w:t xml:space="preserve"> </w:t>
      </w:r>
      <w:r w:rsidR="3F4EEC2B" w:rsidRPr="683AE4E7">
        <w:rPr>
          <w:rFonts w:ascii="Arial" w:eastAsia="Arial" w:hAnsi="Arial" w:cs="Arial"/>
          <w:b/>
          <w:bCs/>
          <w:color w:val="000000" w:themeColor="text1"/>
          <w:szCs w:val="24"/>
        </w:rPr>
        <w:t>(see Attachment 5)</w:t>
      </w:r>
      <w:r w:rsidR="3F4EEC2B" w:rsidRPr="683AE4E7">
        <w:rPr>
          <w:rFonts w:ascii="Arial" w:eastAsia="Arial" w:hAnsi="Arial" w:cs="Arial"/>
          <w:color w:val="000000" w:themeColor="text1"/>
          <w:szCs w:val="24"/>
        </w:rPr>
        <w:t>.</w:t>
      </w:r>
      <w:r w:rsidRPr="683AE4E7">
        <w:rPr>
          <w:rFonts w:ascii="Arial" w:eastAsia="Arial" w:hAnsi="Arial" w:cs="Arial"/>
          <w:color w:val="000000" w:themeColor="text1"/>
          <w:szCs w:val="24"/>
        </w:rPr>
        <w:t xml:space="preserve"> Any noise will be attenuated by the fence which divides the two lots as well as the landscaping on Unit B.</w:t>
      </w:r>
    </w:p>
    <w:p w14:paraId="7AF4FC23" w14:textId="4AC4314E" w:rsidR="0083506C" w:rsidRDefault="0083506C" w:rsidP="00BF3424">
      <w:pPr>
        <w:ind w:left="-284" w:right="-238"/>
        <w:jc w:val="both"/>
        <w:rPr>
          <w:rFonts w:ascii="Arial" w:eastAsia="Arial" w:hAnsi="Arial" w:cs="Arial"/>
          <w:color w:val="000000" w:themeColor="text1"/>
          <w:szCs w:val="24"/>
        </w:rPr>
      </w:pPr>
    </w:p>
    <w:p w14:paraId="4149B31E" w14:textId="3A5D5338" w:rsidR="0083506C" w:rsidRDefault="3046FE64" w:rsidP="00BF3424">
      <w:pPr>
        <w:ind w:left="-284" w:right="-238"/>
        <w:jc w:val="both"/>
        <w:rPr>
          <w:rFonts w:ascii="Arial" w:eastAsia="Arial" w:hAnsi="Arial" w:cs="Arial"/>
          <w:color w:val="000000" w:themeColor="text1"/>
          <w:szCs w:val="24"/>
        </w:rPr>
      </w:pPr>
      <w:r w:rsidRPr="683AE4E7">
        <w:rPr>
          <w:rFonts w:ascii="Arial" w:eastAsia="Arial" w:hAnsi="Arial" w:cs="Arial"/>
          <w:color w:val="000000" w:themeColor="text1"/>
          <w:szCs w:val="24"/>
        </w:rPr>
        <w:t>As a result of the amended plans a revised officer recomme</w:t>
      </w:r>
      <w:r w:rsidR="6C9C4A08" w:rsidRPr="683AE4E7">
        <w:rPr>
          <w:rFonts w:ascii="Arial" w:eastAsia="Arial" w:hAnsi="Arial" w:cs="Arial"/>
          <w:color w:val="000000" w:themeColor="text1"/>
          <w:szCs w:val="24"/>
        </w:rPr>
        <w:t>n</w:t>
      </w:r>
      <w:r w:rsidRPr="683AE4E7">
        <w:rPr>
          <w:rFonts w:ascii="Arial" w:eastAsia="Arial" w:hAnsi="Arial" w:cs="Arial"/>
          <w:color w:val="000000" w:themeColor="text1"/>
          <w:szCs w:val="24"/>
        </w:rPr>
        <w:t>dation is provided to reflect the</w:t>
      </w:r>
      <w:r w:rsidR="03D6359F" w:rsidRPr="683AE4E7">
        <w:rPr>
          <w:rFonts w:ascii="Arial" w:eastAsia="Arial" w:hAnsi="Arial" w:cs="Arial"/>
          <w:color w:val="000000" w:themeColor="text1"/>
          <w:szCs w:val="24"/>
        </w:rPr>
        <w:t xml:space="preserve"> revised </w:t>
      </w:r>
      <w:r w:rsidRPr="683AE4E7">
        <w:rPr>
          <w:rFonts w:ascii="Arial" w:eastAsia="Arial" w:hAnsi="Arial" w:cs="Arial"/>
          <w:color w:val="000000" w:themeColor="text1"/>
          <w:szCs w:val="24"/>
        </w:rPr>
        <w:t>plans</w:t>
      </w:r>
      <w:r w:rsidR="2E559B08" w:rsidRPr="683AE4E7">
        <w:rPr>
          <w:rFonts w:ascii="Arial" w:eastAsia="Arial" w:hAnsi="Arial" w:cs="Arial"/>
          <w:color w:val="000000" w:themeColor="text1"/>
          <w:szCs w:val="24"/>
        </w:rPr>
        <w:t>.</w:t>
      </w:r>
    </w:p>
    <w:p w14:paraId="2D42415E" w14:textId="6936DC1E" w:rsidR="0083506C" w:rsidRDefault="0083506C" w:rsidP="00BF3424">
      <w:pPr>
        <w:ind w:left="-284" w:right="-238"/>
        <w:jc w:val="both"/>
        <w:rPr>
          <w:rFonts w:ascii="Arial" w:eastAsia="Arial" w:hAnsi="Arial" w:cs="Arial"/>
          <w:color w:val="000000" w:themeColor="text1"/>
          <w:szCs w:val="24"/>
        </w:rPr>
      </w:pPr>
    </w:p>
    <w:p w14:paraId="06D35B2C" w14:textId="2403BB93" w:rsidR="0083506C" w:rsidRPr="00FB09D3" w:rsidRDefault="2E559B08" w:rsidP="00BF3424">
      <w:pPr>
        <w:ind w:left="-284" w:right="-238"/>
        <w:jc w:val="both"/>
        <w:rPr>
          <w:rFonts w:ascii="Arial" w:eastAsia="Arial" w:hAnsi="Arial" w:cs="Arial"/>
          <w:b/>
          <w:bCs/>
          <w:color w:val="244061" w:themeColor="accent1" w:themeShade="80"/>
          <w:szCs w:val="24"/>
        </w:rPr>
      </w:pPr>
      <w:r w:rsidRPr="00FB09D3">
        <w:rPr>
          <w:rFonts w:ascii="Arial" w:eastAsia="Arial" w:hAnsi="Arial" w:cs="Arial"/>
          <w:b/>
          <w:bCs/>
          <w:color w:val="244061" w:themeColor="accent1" w:themeShade="80"/>
          <w:szCs w:val="24"/>
        </w:rPr>
        <w:t>Revised Officer recommendation</w:t>
      </w:r>
      <w:r w:rsidR="3046FE64" w:rsidRPr="00FB09D3">
        <w:rPr>
          <w:rFonts w:ascii="Arial" w:eastAsia="Arial" w:hAnsi="Arial" w:cs="Arial"/>
          <w:b/>
          <w:bCs/>
          <w:color w:val="244061" w:themeColor="accent1" w:themeShade="80"/>
          <w:szCs w:val="24"/>
        </w:rPr>
        <w:t xml:space="preserve"> </w:t>
      </w:r>
    </w:p>
    <w:p w14:paraId="4D1830B1" w14:textId="265FEE70" w:rsidR="0083506C" w:rsidRDefault="0083506C" w:rsidP="00BF3424">
      <w:pPr>
        <w:ind w:left="-284" w:right="-238"/>
        <w:jc w:val="both"/>
        <w:rPr>
          <w:rFonts w:ascii="Arial" w:hAnsi="Arial" w:cs="Arial"/>
          <w:b/>
          <w:bCs/>
          <w:noProof/>
          <w:color w:val="17365D" w:themeColor="text2" w:themeShade="BF"/>
        </w:rPr>
      </w:pPr>
    </w:p>
    <w:p w14:paraId="58F4ED7A" w14:textId="7D0738DF" w:rsidR="0083506C" w:rsidRDefault="318D3771" w:rsidP="00BF3424">
      <w:pPr>
        <w:ind w:left="-284" w:right="-238"/>
        <w:jc w:val="both"/>
      </w:pPr>
      <w:r w:rsidRPr="683AE4E7">
        <w:rPr>
          <w:rFonts w:ascii="Arial" w:eastAsia="Arial" w:hAnsi="Arial" w:cs="Arial"/>
          <w:b/>
          <w:bCs/>
          <w:color w:val="203864"/>
          <w:szCs w:val="24"/>
        </w:rPr>
        <w:t xml:space="preserve">That Council, in accordance with Clause 68(2)(b) of the Deemed Provisions of the Planning and Development (Local Planning Schemes) Regulations 2015, approves the development application in accordance with the plans date stamped 11 May 2023 for five grouped dwellings at 63 Dalkeith Road, Nedlands, subject to the following conditions: </w:t>
      </w:r>
    </w:p>
    <w:p w14:paraId="732A388B" w14:textId="10506329" w:rsidR="0083506C" w:rsidRDefault="318D3771" w:rsidP="00BF3424">
      <w:pPr>
        <w:ind w:right="-238"/>
        <w:jc w:val="both"/>
      </w:pPr>
      <w:r w:rsidRPr="683AE4E7">
        <w:rPr>
          <w:rFonts w:ascii="Calibri" w:eastAsia="Calibri" w:hAnsi="Calibri" w:cs="Calibri"/>
          <w:sz w:val="22"/>
          <w:szCs w:val="22"/>
        </w:rPr>
        <w:t xml:space="preserve"> </w:t>
      </w:r>
    </w:p>
    <w:p w14:paraId="7CBC6BB2" w14:textId="5A463FA3" w:rsidR="0083506C" w:rsidRPr="00B92B58" w:rsidRDefault="43218E31" w:rsidP="00B92B58">
      <w:pPr>
        <w:pStyle w:val="ListParagraph"/>
        <w:numPr>
          <w:ilvl w:val="3"/>
          <w:numId w:val="7"/>
        </w:numPr>
        <w:ind w:left="284" w:right="-238" w:hanging="568"/>
        <w:jc w:val="both"/>
        <w:rPr>
          <w:rFonts w:ascii="Arial" w:eastAsia="Arial" w:hAnsi="Arial" w:cs="Arial"/>
          <w:b/>
          <w:bCs/>
          <w:color w:val="203864"/>
          <w:szCs w:val="24"/>
        </w:rPr>
      </w:pPr>
      <w:r w:rsidRPr="00B92B58">
        <w:rPr>
          <w:rFonts w:ascii="Arial" w:eastAsia="Arial" w:hAnsi="Arial" w:cs="Arial"/>
          <w:b/>
          <w:bCs/>
          <w:color w:val="203864"/>
        </w:rPr>
        <w:t xml:space="preserve">This approval relates only to the development as indicated on the approved plans dated 11 May 2023. It does not relate to any other development on this lot and must substantially commence within 2 years from the date of the decision letter. </w:t>
      </w:r>
    </w:p>
    <w:p w14:paraId="41346650" w14:textId="77777777" w:rsidR="00BF3424" w:rsidRDefault="00BF3424" w:rsidP="00BF3424">
      <w:pPr>
        <w:pStyle w:val="ListParagraph"/>
        <w:ind w:left="284" w:right="-238"/>
        <w:jc w:val="both"/>
        <w:rPr>
          <w:rFonts w:ascii="Arial" w:eastAsia="Arial" w:hAnsi="Arial" w:cs="Arial"/>
          <w:b/>
          <w:bCs/>
          <w:color w:val="203864"/>
          <w:szCs w:val="24"/>
        </w:rPr>
      </w:pPr>
    </w:p>
    <w:p w14:paraId="2D000411" w14:textId="6F4D6171" w:rsidR="0083506C" w:rsidRDefault="318D3771" w:rsidP="00F35B29">
      <w:pPr>
        <w:ind w:left="284" w:right="-238" w:hanging="568"/>
        <w:jc w:val="both"/>
      </w:pPr>
      <w:r w:rsidRPr="683AE4E7">
        <w:rPr>
          <w:rFonts w:ascii="Arial" w:eastAsia="Arial" w:hAnsi="Arial" w:cs="Arial"/>
          <w:b/>
          <w:bCs/>
          <w:color w:val="203864"/>
          <w:szCs w:val="24"/>
        </w:rPr>
        <w:t xml:space="preserve">2. </w:t>
      </w:r>
      <w:r w:rsidR="00F35B29">
        <w:rPr>
          <w:rFonts w:ascii="Arial" w:eastAsia="Arial" w:hAnsi="Arial" w:cs="Arial"/>
          <w:b/>
          <w:bCs/>
          <w:color w:val="203864"/>
          <w:szCs w:val="24"/>
        </w:rPr>
        <w:tab/>
      </w:r>
      <w:r w:rsidRPr="683AE4E7">
        <w:rPr>
          <w:rFonts w:ascii="Arial" w:eastAsia="Arial" w:hAnsi="Arial" w:cs="Arial"/>
          <w:b/>
          <w:bCs/>
          <w:color w:val="203864"/>
          <w:szCs w:val="24"/>
        </w:rPr>
        <w:t xml:space="preserve">All works indicated on the approved plans shall be wholly located within the lot boundaries of the subject site. </w:t>
      </w:r>
    </w:p>
    <w:p w14:paraId="1BF8F8E5" w14:textId="6A0F734A" w:rsidR="0083506C" w:rsidRDefault="318D3771" w:rsidP="00BF3424">
      <w:pPr>
        <w:ind w:right="-238"/>
        <w:jc w:val="both"/>
      </w:pPr>
      <w:r w:rsidRPr="683AE4E7">
        <w:rPr>
          <w:rFonts w:ascii="Arial" w:eastAsia="Arial" w:hAnsi="Arial" w:cs="Arial"/>
          <w:b/>
          <w:bCs/>
          <w:color w:val="203864"/>
          <w:szCs w:val="24"/>
        </w:rPr>
        <w:t xml:space="preserve"> </w:t>
      </w:r>
    </w:p>
    <w:p w14:paraId="24A3418D" w14:textId="0A7570A9" w:rsidR="0083506C" w:rsidRDefault="318D3771" w:rsidP="00F35B29">
      <w:pPr>
        <w:ind w:left="284" w:right="-238" w:hanging="568"/>
        <w:jc w:val="both"/>
      </w:pPr>
      <w:r w:rsidRPr="683AE4E7">
        <w:rPr>
          <w:rFonts w:ascii="Arial" w:eastAsia="Arial" w:hAnsi="Arial" w:cs="Arial"/>
          <w:b/>
          <w:bCs/>
          <w:color w:val="203864"/>
          <w:szCs w:val="24"/>
        </w:rPr>
        <w:t xml:space="preserve">3.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the issue of a demolition permit and building permit, a Demolition or Construction Management Plan (as appropriate) shall be submitted and approved to the satisfaction of the City. The approved Construction Management Plan shall be observed at all times throughout the construction process to the satisfaction of the City. </w:t>
      </w:r>
    </w:p>
    <w:p w14:paraId="19FE4465" w14:textId="15299CC1" w:rsidR="0083506C" w:rsidRDefault="318D3771" w:rsidP="00BF3424">
      <w:pPr>
        <w:ind w:right="-238"/>
        <w:jc w:val="both"/>
      </w:pPr>
      <w:r w:rsidRPr="683AE4E7">
        <w:rPr>
          <w:rFonts w:ascii="Arial" w:eastAsia="Arial" w:hAnsi="Arial" w:cs="Arial"/>
          <w:b/>
          <w:bCs/>
          <w:color w:val="203864"/>
          <w:szCs w:val="24"/>
        </w:rPr>
        <w:t xml:space="preserve"> </w:t>
      </w:r>
    </w:p>
    <w:p w14:paraId="341455D0" w14:textId="566FB1A0" w:rsidR="0083506C" w:rsidRDefault="318D3771" w:rsidP="00F35B29">
      <w:pPr>
        <w:ind w:left="284" w:right="-238" w:hanging="568"/>
        <w:jc w:val="both"/>
      </w:pPr>
      <w:r w:rsidRPr="683AE4E7">
        <w:rPr>
          <w:rFonts w:ascii="Arial" w:eastAsia="Arial" w:hAnsi="Arial" w:cs="Arial"/>
          <w:b/>
          <w:bCs/>
          <w:color w:val="203864"/>
          <w:szCs w:val="24"/>
        </w:rPr>
        <w:t xml:space="preserve">4.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occupation, walls on or adjacent to lot boundaries are to be finished externally to the same standard as the rest of the development in: </w:t>
      </w:r>
    </w:p>
    <w:p w14:paraId="2078240B" w14:textId="1ABBDD0A" w:rsidR="0083506C" w:rsidRDefault="318D3771" w:rsidP="00BF3424">
      <w:pPr>
        <w:ind w:right="-238"/>
        <w:jc w:val="both"/>
      </w:pPr>
      <w:r w:rsidRPr="683AE4E7">
        <w:rPr>
          <w:rFonts w:ascii="Arial" w:eastAsia="Arial" w:hAnsi="Arial" w:cs="Arial"/>
          <w:b/>
          <w:bCs/>
          <w:color w:val="203864"/>
          <w:szCs w:val="24"/>
        </w:rPr>
        <w:t xml:space="preserve"> </w:t>
      </w:r>
    </w:p>
    <w:p w14:paraId="0CF0F1FF" w14:textId="1EB16B7A" w:rsidR="0083506C" w:rsidRDefault="318D3771" w:rsidP="00B92B58">
      <w:pPr>
        <w:ind w:left="851" w:right="-238" w:hanging="567"/>
        <w:jc w:val="both"/>
      </w:pPr>
      <w:r w:rsidRPr="683AE4E7">
        <w:rPr>
          <w:rFonts w:ascii="Arial" w:eastAsia="Arial" w:hAnsi="Arial" w:cs="Arial"/>
          <w:b/>
          <w:bCs/>
          <w:color w:val="203864"/>
          <w:szCs w:val="24"/>
        </w:rPr>
        <w:t xml:space="preserve">a.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Face brick; </w:t>
      </w:r>
    </w:p>
    <w:p w14:paraId="1999E83E" w14:textId="1774FC84" w:rsidR="0083506C" w:rsidRDefault="318D3771" w:rsidP="00B92B58">
      <w:pPr>
        <w:ind w:left="851" w:right="-238" w:hanging="567"/>
        <w:jc w:val="both"/>
      </w:pPr>
      <w:r w:rsidRPr="683AE4E7">
        <w:rPr>
          <w:rFonts w:ascii="Arial" w:eastAsia="Arial" w:hAnsi="Arial" w:cs="Arial"/>
          <w:b/>
          <w:bCs/>
          <w:color w:val="203864"/>
          <w:szCs w:val="24"/>
        </w:rPr>
        <w:t xml:space="preserve">b.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Painted render; </w:t>
      </w:r>
    </w:p>
    <w:p w14:paraId="238603C7" w14:textId="7E081B95" w:rsidR="0083506C" w:rsidRDefault="318D3771" w:rsidP="00B92B58">
      <w:pPr>
        <w:ind w:left="851" w:right="-238" w:hanging="567"/>
        <w:jc w:val="both"/>
      </w:pPr>
      <w:r w:rsidRPr="683AE4E7">
        <w:rPr>
          <w:rFonts w:ascii="Arial" w:eastAsia="Arial" w:hAnsi="Arial" w:cs="Arial"/>
          <w:b/>
          <w:bCs/>
          <w:color w:val="203864"/>
          <w:szCs w:val="24"/>
        </w:rPr>
        <w:t xml:space="preserve">c.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Painted brickwork; or </w:t>
      </w:r>
    </w:p>
    <w:p w14:paraId="445598E4" w14:textId="181715D9" w:rsidR="0083506C" w:rsidRDefault="318D3771" w:rsidP="00B92B58">
      <w:pPr>
        <w:ind w:left="851" w:right="-238" w:hanging="567"/>
        <w:jc w:val="both"/>
      </w:pPr>
      <w:r w:rsidRPr="683AE4E7">
        <w:rPr>
          <w:rFonts w:ascii="Arial" w:eastAsia="Arial" w:hAnsi="Arial" w:cs="Arial"/>
          <w:b/>
          <w:bCs/>
          <w:color w:val="203864"/>
          <w:szCs w:val="24"/>
        </w:rPr>
        <w:t xml:space="preserve">d.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Other clean finish as specified on the approved plans. </w:t>
      </w:r>
    </w:p>
    <w:p w14:paraId="787DA2B5" w14:textId="2A97AB4E" w:rsidR="0083506C" w:rsidRDefault="318D3771" w:rsidP="00BF3424">
      <w:pPr>
        <w:ind w:right="-238"/>
        <w:jc w:val="both"/>
      </w:pPr>
      <w:r w:rsidRPr="683AE4E7">
        <w:rPr>
          <w:rFonts w:ascii="Arial" w:eastAsia="Arial" w:hAnsi="Arial" w:cs="Arial"/>
          <w:b/>
          <w:bCs/>
          <w:color w:val="203864"/>
          <w:szCs w:val="24"/>
        </w:rPr>
        <w:t xml:space="preserve"> </w:t>
      </w:r>
    </w:p>
    <w:p w14:paraId="16F0ABBB" w14:textId="2C18F698" w:rsidR="0083506C" w:rsidRDefault="318D3771" w:rsidP="00B92B58">
      <w:pPr>
        <w:ind w:left="284" w:right="-238"/>
        <w:jc w:val="both"/>
      </w:pPr>
      <w:r w:rsidRPr="683AE4E7">
        <w:rPr>
          <w:rFonts w:ascii="Arial" w:eastAsia="Arial" w:hAnsi="Arial" w:cs="Arial"/>
          <w:b/>
          <w:bCs/>
          <w:color w:val="203864"/>
          <w:szCs w:val="24"/>
        </w:rPr>
        <w:t xml:space="preserve">And are to be thereafter maintained to the satisfaction of the City of Nedlands </w:t>
      </w:r>
    </w:p>
    <w:p w14:paraId="7B8B26C1" w14:textId="140AA654" w:rsidR="0083506C" w:rsidRDefault="318D3771" w:rsidP="00BF3424">
      <w:pPr>
        <w:ind w:right="-238"/>
        <w:jc w:val="both"/>
      </w:pPr>
      <w:r w:rsidRPr="683AE4E7">
        <w:rPr>
          <w:rFonts w:ascii="Arial" w:eastAsia="Arial" w:hAnsi="Arial" w:cs="Arial"/>
          <w:b/>
          <w:bCs/>
          <w:color w:val="203864"/>
          <w:szCs w:val="24"/>
        </w:rPr>
        <w:t xml:space="preserve"> </w:t>
      </w:r>
    </w:p>
    <w:p w14:paraId="0865E17B" w14:textId="79B53A6D" w:rsidR="0083506C" w:rsidRDefault="318D3771" w:rsidP="00F35B29">
      <w:pPr>
        <w:ind w:left="284" w:right="-238" w:hanging="568"/>
        <w:jc w:val="both"/>
      </w:pPr>
      <w:r w:rsidRPr="683AE4E7">
        <w:rPr>
          <w:rFonts w:ascii="Arial" w:eastAsia="Arial" w:hAnsi="Arial" w:cs="Arial"/>
          <w:b/>
          <w:bCs/>
          <w:color w:val="203864"/>
          <w:szCs w:val="24"/>
        </w:rPr>
        <w:t xml:space="preserve">5.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occupation, landscaping shall be completed in accordance with the Landscaping Plan dated 11 April 2023. All landscaped areas are to be maintained on an ongoing basis for the life of the development on the site to the satisfaction of the City of Nedlands. </w:t>
      </w:r>
    </w:p>
    <w:p w14:paraId="6852B83E" w14:textId="14E11145" w:rsidR="0083506C" w:rsidRDefault="318D3771" w:rsidP="00BF3424">
      <w:pPr>
        <w:ind w:right="-238"/>
        <w:jc w:val="both"/>
      </w:pPr>
      <w:r w:rsidRPr="683AE4E7">
        <w:rPr>
          <w:rFonts w:ascii="Arial" w:eastAsia="Arial" w:hAnsi="Arial" w:cs="Arial"/>
          <w:b/>
          <w:bCs/>
          <w:color w:val="203864"/>
          <w:szCs w:val="24"/>
        </w:rPr>
        <w:t xml:space="preserve"> </w:t>
      </w:r>
    </w:p>
    <w:p w14:paraId="18CE5A39" w14:textId="388F6D92" w:rsidR="0083506C" w:rsidRDefault="318D3771" w:rsidP="00F35B29">
      <w:pPr>
        <w:ind w:left="284" w:right="-238" w:hanging="568"/>
        <w:jc w:val="both"/>
      </w:pPr>
      <w:r w:rsidRPr="683AE4E7">
        <w:rPr>
          <w:rFonts w:ascii="Arial" w:eastAsia="Arial" w:hAnsi="Arial" w:cs="Arial"/>
          <w:b/>
          <w:bCs/>
          <w:color w:val="203864"/>
          <w:szCs w:val="24"/>
        </w:rPr>
        <w:t xml:space="preserve">6.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 </w:t>
      </w:r>
    </w:p>
    <w:p w14:paraId="15F76896" w14:textId="3B6AFF06" w:rsidR="0083506C" w:rsidRDefault="318D3771" w:rsidP="00BF3424">
      <w:pPr>
        <w:ind w:right="-238"/>
        <w:jc w:val="both"/>
      </w:pPr>
      <w:r w:rsidRPr="683AE4E7">
        <w:rPr>
          <w:rFonts w:ascii="Arial" w:eastAsia="Arial" w:hAnsi="Arial" w:cs="Arial"/>
          <w:b/>
          <w:bCs/>
          <w:color w:val="203864"/>
          <w:szCs w:val="24"/>
        </w:rPr>
        <w:t xml:space="preserve"> </w:t>
      </w:r>
    </w:p>
    <w:p w14:paraId="1D9844D8" w14:textId="716B4B2F" w:rsidR="0083506C" w:rsidRDefault="318D3771" w:rsidP="00F35B29">
      <w:pPr>
        <w:ind w:left="284" w:right="-238" w:hanging="568"/>
        <w:jc w:val="both"/>
      </w:pPr>
      <w:r w:rsidRPr="683AE4E7">
        <w:rPr>
          <w:rFonts w:ascii="Arial" w:eastAsia="Arial" w:hAnsi="Arial" w:cs="Arial"/>
          <w:b/>
          <w:bCs/>
          <w:color w:val="203864"/>
          <w:szCs w:val="24"/>
        </w:rPr>
        <w:t xml:space="preserve">7.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occupation, the applicant is to plant a minimum of one (1) x 30L tree located on the Dalkeith Road verge, at the expense of the applicant and to the satisfaction of the City of Nedlands. </w:t>
      </w:r>
    </w:p>
    <w:p w14:paraId="3C297AE0" w14:textId="30FC9F71" w:rsidR="0083506C" w:rsidRDefault="318D3771" w:rsidP="00BF3424">
      <w:pPr>
        <w:ind w:right="-238"/>
        <w:jc w:val="both"/>
      </w:pPr>
      <w:r w:rsidRPr="683AE4E7">
        <w:rPr>
          <w:rFonts w:ascii="Arial" w:eastAsia="Arial" w:hAnsi="Arial" w:cs="Arial"/>
          <w:b/>
          <w:bCs/>
          <w:color w:val="203864"/>
          <w:szCs w:val="24"/>
        </w:rPr>
        <w:t xml:space="preserve"> </w:t>
      </w:r>
    </w:p>
    <w:p w14:paraId="2BA9D647" w14:textId="3C303F6A" w:rsidR="0083506C" w:rsidRDefault="318D3771" w:rsidP="00F35B29">
      <w:pPr>
        <w:ind w:left="284" w:right="-238" w:hanging="568"/>
        <w:jc w:val="both"/>
      </w:pPr>
      <w:r w:rsidRPr="683AE4E7">
        <w:rPr>
          <w:rFonts w:ascii="Arial" w:eastAsia="Arial" w:hAnsi="Arial" w:cs="Arial"/>
          <w:b/>
          <w:bCs/>
          <w:color w:val="203864"/>
          <w:szCs w:val="24"/>
        </w:rPr>
        <w:t xml:space="preserve">8.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All stormwater discharge from the development shall be contained and disposed of on-site unless otherwise approved by the City of Nedlands. </w:t>
      </w:r>
    </w:p>
    <w:p w14:paraId="636DB61D" w14:textId="5DB5A325" w:rsidR="0083506C" w:rsidRDefault="318D3771" w:rsidP="00BF3424">
      <w:pPr>
        <w:ind w:right="-238"/>
        <w:jc w:val="both"/>
      </w:pPr>
      <w:r w:rsidRPr="683AE4E7">
        <w:rPr>
          <w:rFonts w:ascii="Arial" w:eastAsia="Arial" w:hAnsi="Arial" w:cs="Arial"/>
          <w:b/>
          <w:bCs/>
          <w:color w:val="203864"/>
          <w:szCs w:val="24"/>
        </w:rPr>
        <w:t xml:space="preserve"> </w:t>
      </w:r>
    </w:p>
    <w:p w14:paraId="5EF26D5B" w14:textId="21FD8A5E" w:rsidR="0083506C" w:rsidRDefault="318D3771" w:rsidP="00F35B29">
      <w:pPr>
        <w:ind w:left="284" w:right="-238" w:hanging="568"/>
        <w:jc w:val="both"/>
      </w:pPr>
      <w:r w:rsidRPr="683AE4E7">
        <w:rPr>
          <w:rFonts w:ascii="Arial" w:eastAsia="Arial" w:hAnsi="Arial" w:cs="Arial"/>
          <w:b/>
          <w:bCs/>
          <w:color w:val="203864"/>
          <w:szCs w:val="24"/>
        </w:rPr>
        <w:t xml:space="preserve">9.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The recommendations contained within the Sustainable Design Assessment report dated 19 April 2023 are to be carried out and maintained for the lifetime of the development to the satisfaction of the City of Nedlands. </w:t>
      </w:r>
    </w:p>
    <w:p w14:paraId="1CF3BA47" w14:textId="088D081F" w:rsidR="0083506C" w:rsidRDefault="318D3771" w:rsidP="00BF3424">
      <w:pPr>
        <w:ind w:right="-238"/>
        <w:jc w:val="both"/>
      </w:pPr>
      <w:r w:rsidRPr="683AE4E7">
        <w:rPr>
          <w:rFonts w:ascii="Arial" w:eastAsia="Arial" w:hAnsi="Arial" w:cs="Arial"/>
          <w:b/>
          <w:bCs/>
          <w:color w:val="203864"/>
          <w:szCs w:val="24"/>
        </w:rPr>
        <w:t xml:space="preserve"> </w:t>
      </w:r>
    </w:p>
    <w:p w14:paraId="30B9E6BA" w14:textId="16B20F38" w:rsidR="0083506C" w:rsidRDefault="318D3771" w:rsidP="00F35B29">
      <w:pPr>
        <w:ind w:left="284" w:right="-238" w:hanging="568"/>
        <w:jc w:val="both"/>
      </w:pPr>
      <w:r w:rsidRPr="683AE4E7">
        <w:rPr>
          <w:rFonts w:ascii="Arial" w:eastAsia="Arial" w:hAnsi="Arial" w:cs="Arial"/>
          <w:b/>
          <w:bCs/>
          <w:color w:val="203864"/>
          <w:szCs w:val="24"/>
        </w:rPr>
        <w:t xml:space="preserve">10.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the issuing of a Building Permit, an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 </w:t>
      </w:r>
    </w:p>
    <w:p w14:paraId="568EB348" w14:textId="561C7550" w:rsidR="0083506C" w:rsidRDefault="318D3771" w:rsidP="00BF3424">
      <w:pPr>
        <w:ind w:right="-238"/>
        <w:jc w:val="both"/>
      </w:pPr>
      <w:r w:rsidRPr="683AE4E7">
        <w:rPr>
          <w:rFonts w:ascii="Arial" w:eastAsia="Arial" w:hAnsi="Arial" w:cs="Arial"/>
          <w:b/>
          <w:bCs/>
          <w:color w:val="203864"/>
          <w:szCs w:val="24"/>
        </w:rPr>
        <w:t xml:space="preserve"> </w:t>
      </w:r>
    </w:p>
    <w:p w14:paraId="552CF29A" w14:textId="47FE8D5E" w:rsidR="0083506C" w:rsidRDefault="318D3771" w:rsidP="00F35B29">
      <w:pPr>
        <w:ind w:left="284" w:right="-238" w:hanging="568"/>
        <w:jc w:val="both"/>
      </w:pPr>
      <w:r w:rsidRPr="683AE4E7">
        <w:rPr>
          <w:rFonts w:ascii="Arial" w:eastAsia="Arial" w:hAnsi="Arial" w:cs="Arial"/>
          <w:b/>
          <w:bCs/>
          <w:color w:val="203864"/>
          <w:szCs w:val="24"/>
        </w:rPr>
        <w:t xml:space="preserve">11.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Environmental Protection (Noise) Regulations 1997. </w:t>
      </w:r>
    </w:p>
    <w:p w14:paraId="6EBE605F" w14:textId="706F1089" w:rsidR="0083506C" w:rsidRDefault="318D3771" w:rsidP="00BF3424">
      <w:pPr>
        <w:ind w:right="-238"/>
        <w:jc w:val="both"/>
      </w:pPr>
      <w:r w:rsidRPr="683AE4E7">
        <w:rPr>
          <w:rFonts w:ascii="Arial" w:eastAsia="Arial" w:hAnsi="Arial" w:cs="Arial"/>
          <w:b/>
          <w:bCs/>
          <w:color w:val="203864"/>
          <w:szCs w:val="24"/>
        </w:rPr>
        <w:t xml:space="preserve"> </w:t>
      </w:r>
    </w:p>
    <w:p w14:paraId="09833EA3" w14:textId="0B822791" w:rsidR="0083506C" w:rsidRDefault="318D3771" w:rsidP="00F35B29">
      <w:pPr>
        <w:ind w:left="284" w:right="-238" w:hanging="568"/>
        <w:jc w:val="both"/>
      </w:pPr>
      <w:r w:rsidRPr="683AE4E7">
        <w:rPr>
          <w:rFonts w:ascii="Arial" w:eastAsia="Arial" w:hAnsi="Arial" w:cs="Arial"/>
          <w:b/>
          <w:bCs/>
          <w:color w:val="203864"/>
          <w:szCs w:val="24"/>
        </w:rPr>
        <w:t xml:space="preserve">12.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4726AEE0" w14:textId="224FB53E" w:rsidR="0083506C" w:rsidRDefault="318D3771" w:rsidP="00BF3424">
      <w:pPr>
        <w:ind w:right="-238"/>
        <w:jc w:val="both"/>
      </w:pPr>
      <w:r w:rsidRPr="683AE4E7">
        <w:rPr>
          <w:rFonts w:ascii="Arial" w:eastAsia="Arial" w:hAnsi="Arial" w:cs="Arial"/>
          <w:b/>
          <w:bCs/>
          <w:color w:val="203864"/>
          <w:szCs w:val="24"/>
        </w:rPr>
        <w:t xml:space="preserve"> </w:t>
      </w:r>
    </w:p>
    <w:p w14:paraId="0CAFCD58" w14:textId="5A1FD28A" w:rsidR="0083506C" w:rsidRDefault="318D3771" w:rsidP="00B92B58">
      <w:pPr>
        <w:ind w:left="284" w:right="-238"/>
        <w:jc w:val="both"/>
      </w:pPr>
      <w:r w:rsidRPr="683AE4E7">
        <w:rPr>
          <w:rFonts w:ascii="Arial" w:eastAsia="Arial" w:hAnsi="Arial" w:cs="Arial"/>
          <w:b/>
          <w:bCs/>
          <w:color w:val="203864"/>
          <w:szCs w:val="24"/>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p>
    <w:p w14:paraId="7BD482A0" w14:textId="6701FCE4" w:rsidR="683AE4E7" w:rsidRDefault="683AE4E7" w:rsidP="00BF3424">
      <w:pPr>
        <w:ind w:left="-284" w:right="-238"/>
        <w:jc w:val="both"/>
        <w:rPr>
          <w:rFonts w:ascii="Arial" w:hAnsi="Arial" w:cs="Arial"/>
          <w:b/>
          <w:bCs/>
          <w:color w:val="17365D" w:themeColor="text2" w:themeShade="BF"/>
        </w:rPr>
      </w:pPr>
    </w:p>
    <w:p w14:paraId="51B2B127" w14:textId="77777777" w:rsidR="00DD49E3" w:rsidRDefault="00DD49E3" w:rsidP="00BF3424">
      <w:pPr>
        <w:ind w:left="-284" w:right="-238"/>
        <w:jc w:val="both"/>
        <w:rPr>
          <w:rFonts w:ascii="Arial" w:hAnsi="Arial" w:cs="Arial"/>
          <w:b/>
          <w:bCs/>
          <w:color w:val="17365D" w:themeColor="text2" w:themeShade="BF"/>
        </w:rPr>
      </w:pPr>
    </w:p>
    <w:p w14:paraId="4245C585" w14:textId="77777777" w:rsidR="0083506C" w:rsidRPr="0083506C" w:rsidRDefault="0083506C" w:rsidP="00BF3424">
      <w:pPr>
        <w:ind w:left="-284" w:right="-238"/>
        <w:jc w:val="both"/>
        <w:rPr>
          <w:rFonts w:ascii="Arial" w:eastAsia="Calibri" w:hAnsi="Arial" w:cs="Arial"/>
          <w:b/>
          <w:color w:val="244061" w:themeColor="accent1" w:themeShade="80"/>
          <w:szCs w:val="24"/>
          <w:lang w:val="en-US"/>
        </w:rPr>
      </w:pPr>
      <w:r w:rsidRPr="0083506C">
        <w:rPr>
          <w:rFonts w:ascii="Arial" w:eastAsia="Calibri" w:hAnsi="Arial" w:cs="Arial"/>
          <w:b/>
          <w:color w:val="244061" w:themeColor="accent1" w:themeShade="80"/>
          <w:szCs w:val="24"/>
          <w:lang w:val="en-US"/>
        </w:rPr>
        <w:t>Question</w:t>
      </w:r>
    </w:p>
    <w:p w14:paraId="6685B3F2" w14:textId="77777777" w:rsidR="0083506C" w:rsidRDefault="0083506C" w:rsidP="00BF3424">
      <w:pPr>
        <w:ind w:left="-284" w:right="-238"/>
        <w:jc w:val="both"/>
        <w:rPr>
          <w:rFonts w:ascii="Arial" w:hAnsi="Arial" w:cs="Arial"/>
          <w:kern w:val="28"/>
        </w:rPr>
      </w:pPr>
      <w:r>
        <w:rPr>
          <w:rFonts w:ascii="Arial" w:hAnsi="Arial" w:cs="Arial"/>
          <w:kern w:val="28"/>
        </w:rPr>
        <w:t xml:space="preserve">Councillor Coghlan- How many people received letters of the respective plans? </w:t>
      </w:r>
    </w:p>
    <w:p w14:paraId="23AE32D9" w14:textId="4688E2FA" w:rsidR="683AE4E7" w:rsidRDefault="683AE4E7" w:rsidP="00BF3424">
      <w:pPr>
        <w:ind w:left="-284" w:right="-238"/>
        <w:jc w:val="both"/>
        <w:rPr>
          <w:rFonts w:ascii="Arial" w:hAnsi="Arial" w:cs="Arial"/>
        </w:rPr>
      </w:pPr>
    </w:p>
    <w:p w14:paraId="63602CD0" w14:textId="77777777" w:rsidR="0083506C" w:rsidRPr="0083506C" w:rsidRDefault="0083506C" w:rsidP="00BF3424">
      <w:pPr>
        <w:ind w:left="-284" w:right="-238"/>
        <w:jc w:val="both"/>
        <w:rPr>
          <w:rFonts w:ascii="Arial" w:hAnsi="Arial" w:cs="Arial"/>
          <w:b/>
          <w:bCs/>
          <w:caps/>
          <w:color w:val="244061" w:themeColor="accent1" w:themeShade="80"/>
        </w:rPr>
      </w:pPr>
      <w:r w:rsidRPr="0083506C">
        <w:rPr>
          <w:rFonts w:ascii="Arial" w:hAnsi="Arial" w:cs="Arial"/>
          <w:b/>
          <w:bCs/>
          <w:color w:val="244061" w:themeColor="accent1" w:themeShade="80"/>
          <w:kern w:val="28"/>
        </w:rPr>
        <w:t>Officer Re</w:t>
      </w:r>
      <w:r>
        <w:rPr>
          <w:rFonts w:ascii="Arial" w:hAnsi="Arial" w:cs="Arial"/>
          <w:b/>
          <w:bCs/>
          <w:color w:val="244061" w:themeColor="accent1" w:themeShade="80"/>
          <w:kern w:val="28"/>
        </w:rPr>
        <w:t>s</w:t>
      </w:r>
      <w:r w:rsidRPr="0083506C">
        <w:rPr>
          <w:rFonts w:ascii="Arial" w:hAnsi="Arial" w:cs="Arial"/>
          <w:b/>
          <w:bCs/>
          <w:color w:val="244061" w:themeColor="accent1" w:themeShade="80"/>
          <w:kern w:val="28"/>
        </w:rPr>
        <w:t>ponse</w:t>
      </w:r>
    </w:p>
    <w:p w14:paraId="0523AE2B" w14:textId="37E33137" w:rsidR="0083506C" w:rsidRDefault="53C1B806" w:rsidP="00BF3424">
      <w:pPr>
        <w:ind w:left="-284" w:right="-238"/>
        <w:jc w:val="both"/>
        <w:rPr>
          <w:rFonts w:ascii="Arial" w:eastAsia="Arial" w:hAnsi="Arial" w:cs="Arial"/>
          <w:szCs w:val="24"/>
        </w:rPr>
      </w:pPr>
      <w:r w:rsidRPr="683AE4E7">
        <w:rPr>
          <w:rFonts w:ascii="Arial" w:eastAsia="Arial" w:hAnsi="Arial" w:cs="Arial"/>
          <w:color w:val="000000" w:themeColor="text1"/>
          <w:szCs w:val="24"/>
        </w:rPr>
        <w:t xml:space="preserve">In accordance with the Local Planning Policy – Consultation of Planning Proposals, the proposal was advertised to the </w:t>
      </w:r>
      <w:r w:rsidRPr="683AE4E7">
        <w:rPr>
          <w:rFonts w:ascii="Arial" w:eastAsia="Arial" w:hAnsi="Arial" w:cs="Arial"/>
          <w:szCs w:val="24"/>
        </w:rPr>
        <w:t>17 adjoining properties resulting in consultation with 45 different owners / occupiers (as a result of strata developments with multiple units on one lot and owners with different postal addresses). The application was advertised by way of a letter to each owner or occupier inviting them to view the development plans and supporting documentation online on the City’s YourVoice page.</w:t>
      </w:r>
    </w:p>
    <w:p w14:paraId="3973D3A2" w14:textId="62A7FA28" w:rsidR="683AE4E7" w:rsidRDefault="683AE4E7" w:rsidP="00BF3424">
      <w:pPr>
        <w:ind w:left="-284" w:right="-238"/>
        <w:jc w:val="both"/>
        <w:rPr>
          <w:rFonts w:ascii="Arial" w:hAnsi="Arial" w:cs="Arial"/>
          <w:caps/>
          <w:noProof/>
          <w:color w:val="17365D" w:themeColor="text2" w:themeShade="BF"/>
        </w:rPr>
      </w:pPr>
    </w:p>
    <w:p w14:paraId="735D7621" w14:textId="11FC5F80" w:rsidR="00920DBD" w:rsidRDefault="00920DBD" w:rsidP="00BF3424">
      <w:pPr>
        <w:ind w:left="-284" w:right="-238"/>
        <w:jc w:val="both"/>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12F24569" w:rsidR="00B40CA6" w:rsidRPr="00164E62" w:rsidRDefault="46951F62" w:rsidP="00E80E9B">
      <w:pPr>
        <w:pStyle w:val="Heading1"/>
        <w:numPr>
          <w:ilvl w:val="1"/>
          <w:numId w:val="10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6" w:name="_Toc137222946"/>
      <w:r w:rsidRPr="7C6AE931">
        <w:rPr>
          <w:rFonts w:ascii="Arial" w:hAnsi="Arial" w:cs="Arial"/>
          <w:caps w:val="0"/>
          <w:color w:val="17365D" w:themeColor="text2" w:themeShade="BF"/>
          <w:u w:val="none"/>
        </w:rPr>
        <w:t>PD21.05.23 Consideration of Development Application – Single House at 66 Clifton Street, Nedlands</w:t>
      </w:r>
      <w:bookmarkEnd w:id="36"/>
    </w:p>
    <w:p w14:paraId="47583ED6" w14:textId="43EA6888" w:rsidR="00B40CA6" w:rsidRDefault="00B40CA6" w:rsidP="001C23DF">
      <w:pPr>
        <w:pStyle w:val="Heading1"/>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E65C73" w:rsidRPr="00CC4DBF" w14:paraId="51E47B72" w14:textId="77777777" w:rsidTr="00DA033B">
        <w:tc>
          <w:tcPr>
            <w:tcW w:w="2349" w:type="dxa"/>
          </w:tcPr>
          <w:p w14:paraId="63BB57DC"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Meeting &amp; Date</w:t>
            </w:r>
          </w:p>
        </w:tc>
        <w:tc>
          <w:tcPr>
            <w:tcW w:w="7291" w:type="dxa"/>
          </w:tcPr>
          <w:p w14:paraId="252685B7"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Council Meeting – 23 May 2023</w:t>
            </w:r>
          </w:p>
        </w:tc>
      </w:tr>
      <w:tr w:rsidR="00E65C73" w:rsidRPr="00CC4DBF" w14:paraId="4B8DB4C6" w14:textId="77777777" w:rsidTr="00DA033B">
        <w:tc>
          <w:tcPr>
            <w:tcW w:w="2349" w:type="dxa"/>
          </w:tcPr>
          <w:p w14:paraId="4560A692"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Applicant</w:t>
            </w:r>
          </w:p>
        </w:tc>
        <w:tc>
          <w:tcPr>
            <w:tcW w:w="7291" w:type="dxa"/>
          </w:tcPr>
          <w:p w14:paraId="27E306EF"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 xml:space="preserve">Coast Homes </w:t>
            </w:r>
          </w:p>
        </w:tc>
      </w:tr>
      <w:tr w:rsidR="00E65C73" w:rsidRPr="00CC4DBF" w14:paraId="018B35CD" w14:textId="77777777" w:rsidTr="00DA033B">
        <w:tc>
          <w:tcPr>
            <w:tcW w:w="2349" w:type="dxa"/>
          </w:tcPr>
          <w:p w14:paraId="165CE161"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Information Provided</w:t>
            </w:r>
          </w:p>
        </w:tc>
        <w:tc>
          <w:tcPr>
            <w:tcW w:w="7291" w:type="dxa"/>
          </w:tcPr>
          <w:p w14:paraId="043F0ABA"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All relevant information required has been provided.</w:t>
            </w:r>
          </w:p>
        </w:tc>
      </w:tr>
      <w:tr w:rsidR="00E65C73" w:rsidRPr="00CC4DBF" w14:paraId="70D2A778" w14:textId="77777777" w:rsidTr="00DA033B">
        <w:tc>
          <w:tcPr>
            <w:tcW w:w="2349" w:type="dxa"/>
          </w:tcPr>
          <w:p w14:paraId="549B9DBD" w14:textId="77777777" w:rsidR="00E65C73" w:rsidRPr="00CC4DBF" w:rsidRDefault="00E65C73" w:rsidP="00DA033B">
            <w:pPr>
              <w:ind w:right="110"/>
              <w:rPr>
                <w:rFonts w:ascii="Arial" w:eastAsia="Calibri" w:hAnsi="Arial" w:cs="Arial"/>
                <w:b/>
                <w:bCs/>
                <w:color w:val="244061"/>
                <w:szCs w:val="24"/>
              </w:rPr>
            </w:pPr>
            <w:r w:rsidRPr="00CC4DBF">
              <w:rPr>
                <w:rFonts w:ascii="Arial" w:eastAsia="Calibri" w:hAnsi="Arial" w:cs="Arial"/>
                <w:b/>
                <w:bCs/>
                <w:color w:val="244061"/>
                <w:szCs w:val="24"/>
              </w:rPr>
              <w:t xml:space="preserve">Employee Disclosure under section 5.70 Local Government Act 1995 </w:t>
            </w:r>
          </w:p>
        </w:tc>
        <w:tc>
          <w:tcPr>
            <w:tcW w:w="7291" w:type="dxa"/>
          </w:tcPr>
          <w:p w14:paraId="70FF3233" w14:textId="61620A39" w:rsidR="00E65C73" w:rsidRDefault="00E65C73" w:rsidP="00DA033B">
            <w:pPr>
              <w:tabs>
                <w:tab w:val="right" w:pos="595"/>
              </w:tabs>
              <w:ind w:right="40"/>
              <w:rPr>
                <w:rFonts w:ascii="Arial" w:eastAsia="Times New Roman" w:hAnsi="Arial" w:cs="Arial"/>
                <w:szCs w:val="24"/>
                <w:lang w:eastAsia="en-AU"/>
              </w:rPr>
            </w:pPr>
            <w:r w:rsidRPr="00CC4DBF">
              <w:rPr>
                <w:rFonts w:ascii="Arial" w:eastAsia="Times New Roman" w:hAnsi="Arial" w:cs="Arial"/>
                <w:szCs w:val="24"/>
                <w:lang w:eastAsia="en-AU"/>
              </w:rPr>
              <w:t>The author, reviewers and authoriser of this report declare they have no financial or impartiality interest with this matter.</w:t>
            </w:r>
          </w:p>
          <w:p w14:paraId="092F128A" w14:textId="77777777" w:rsidR="00F6197F" w:rsidRPr="00CC4DBF" w:rsidRDefault="00F6197F" w:rsidP="00DA033B">
            <w:pPr>
              <w:tabs>
                <w:tab w:val="right" w:pos="595"/>
              </w:tabs>
              <w:ind w:right="40"/>
              <w:rPr>
                <w:rFonts w:ascii="Arial" w:eastAsia="Times New Roman" w:hAnsi="Arial" w:cs="Arial"/>
                <w:szCs w:val="24"/>
                <w:lang w:eastAsia="en-AU"/>
              </w:rPr>
            </w:pPr>
          </w:p>
          <w:p w14:paraId="0935D254" w14:textId="77777777" w:rsidR="00E65C73" w:rsidRPr="00CC4DBF" w:rsidRDefault="00E65C73" w:rsidP="00DA033B">
            <w:pPr>
              <w:ind w:right="40"/>
              <w:rPr>
                <w:rFonts w:ascii="Arial" w:eastAsia="Times New Roman" w:hAnsi="Arial" w:cs="Arial"/>
                <w:szCs w:val="24"/>
                <w:lang w:eastAsia="en-AU"/>
              </w:rPr>
            </w:pPr>
            <w:r w:rsidRPr="00CC4DBF">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E65C73" w:rsidRPr="00CC4DBF" w14:paraId="49C9C405" w14:textId="77777777" w:rsidTr="00DA033B">
        <w:tc>
          <w:tcPr>
            <w:tcW w:w="2349" w:type="dxa"/>
          </w:tcPr>
          <w:p w14:paraId="5C6FA752"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Report Author</w:t>
            </w:r>
          </w:p>
        </w:tc>
        <w:tc>
          <w:tcPr>
            <w:tcW w:w="7291" w:type="dxa"/>
          </w:tcPr>
          <w:p w14:paraId="4272D107"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Roy Winslow – Manager Urban Planning</w:t>
            </w:r>
          </w:p>
        </w:tc>
      </w:tr>
      <w:tr w:rsidR="00E65C73" w:rsidRPr="00CC4DBF" w14:paraId="21ECB2F3" w14:textId="77777777" w:rsidTr="00DA033B">
        <w:tc>
          <w:tcPr>
            <w:tcW w:w="2349" w:type="dxa"/>
          </w:tcPr>
          <w:p w14:paraId="5C71E2C9" w14:textId="3FB1DCB8"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Director</w:t>
            </w:r>
          </w:p>
        </w:tc>
        <w:tc>
          <w:tcPr>
            <w:tcW w:w="7291" w:type="dxa"/>
          </w:tcPr>
          <w:p w14:paraId="1816133C"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Tony Free – Director Planning and Development</w:t>
            </w:r>
          </w:p>
        </w:tc>
      </w:tr>
      <w:tr w:rsidR="00E65C73" w:rsidRPr="00CC4DBF" w14:paraId="44DFFE38" w14:textId="77777777" w:rsidTr="00DA033B">
        <w:tc>
          <w:tcPr>
            <w:tcW w:w="2349" w:type="dxa"/>
          </w:tcPr>
          <w:p w14:paraId="1099D911"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Attachments</w:t>
            </w:r>
          </w:p>
        </w:tc>
        <w:tc>
          <w:tcPr>
            <w:tcW w:w="7291" w:type="dxa"/>
          </w:tcPr>
          <w:p w14:paraId="79290AE8" w14:textId="4B2C67D0" w:rsidR="00E65C73" w:rsidRPr="004A5F06" w:rsidRDefault="00E65C73" w:rsidP="001F6129">
            <w:pPr>
              <w:pStyle w:val="ListParagraph"/>
              <w:numPr>
                <w:ilvl w:val="0"/>
                <w:numId w:val="40"/>
              </w:numPr>
              <w:jc w:val="both"/>
              <w:rPr>
                <w:rFonts w:ascii="Arial" w:eastAsia="Calibri" w:hAnsi="Arial" w:cs="Arial"/>
              </w:rPr>
            </w:pPr>
            <w:r w:rsidRPr="15384C73">
              <w:rPr>
                <w:rFonts w:ascii="Arial" w:eastAsia="Calibri" w:hAnsi="Arial" w:cs="Arial"/>
              </w:rPr>
              <w:t>Aerial Image and Zoning Map</w:t>
            </w:r>
          </w:p>
          <w:p w14:paraId="36946D27" w14:textId="77777777" w:rsidR="00E65C73" w:rsidRPr="004A5F06" w:rsidRDefault="00E65C73" w:rsidP="001F6129">
            <w:pPr>
              <w:pStyle w:val="ListParagraph"/>
              <w:numPr>
                <w:ilvl w:val="0"/>
                <w:numId w:val="40"/>
              </w:numPr>
              <w:jc w:val="both"/>
              <w:rPr>
                <w:rFonts w:ascii="Arial" w:eastAsia="Calibri" w:hAnsi="Arial" w:cs="Arial"/>
                <w:szCs w:val="24"/>
              </w:rPr>
            </w:pPr>
            <w:r w:rsidRPr="004A5F06">
              <w:rPr>
                <w:rFonts w:ascii="Arial" w:eastAsia="Calibri" w:hAnsi="Arial" w:cs="Arial"/>
                <w:szCs w:val="24"/>
              </w:rPr>
              <w:t>Development Plans</w:t>
            </w:r>
          </w:p>
          <w:p w14:paraId="772C4935" w14:textId="77777777" w:rsidR="00E65C73" w:rsidRPr="004A5F06" w:rsidRDefault="00E65C73" w:rsidP="001F6129">
            <w:pPr>
              <w:pStyle w:val="ListParagraph"/>
              <w:numPr>
                <w:ilvl w:val="0"/>
                <w:numId w:val="40"/>
              </w:numPr>
              <w:ind w:right="39"/>
              <w:jc w:val="both"/>
              <w:rPr>
                <w:rFonts w:ascii="Arial" w:eastAsia="Calibri" w:hAnsi="Arial" w:cs="Arial"/>
                <w:color w:val="000000"/>
                <w:szCs w:val="24"/>
              </w:rPr>
            </w:pPr>
            <w:r w:rsidRPr="004A5F06">
              <w:rPr>
                <w:rFonts w:ascii="Arial" w:eastAsia="Calibri" w:hAnsi="Arial" w:cs="Arial"/>
                <w:color w:val="000000"/>
                <w:szCs w:val="24"/>
              </w:rPr>
              <w:t>CONFIDENTIAL ATTACHMENT - Submissions</w:t>
            </w:r>
          </w:p>
          <w:p w14:paraId="79016080" w14:textId="77777777" w:rsidR="00E65C73" w:rsidRPr="004A5F06" w:rsidRDefault="00E65C73" w:rsidP="001F6129">
            <w:pPr>
              <w:pStyle w:val="ListParagraph"/>
              <w:numPr>
                <w:ilvl w:val="0"/>
                <w:numId w:val="40"/>
              </w:numPr>
              <w:ind w:right="39"/>
              <w:jc w:val="both"/>
              <w:rPr>
                <w:rFonts w:ascii="Arial" w:eastAsia="Calibri" w:hAnsi="Arial" w:cs="Arial"/>
                <w:szCs w:val="24"/>
              </w:rPr>
            </w:pPr>
            <w:r w:rsidRPr="004A5F06">
              <w:rPr>
                <w:rFonts w:ascii="Arial" w:eastAsia="Calibri" w:hAnsi="Arial" w:cs="Arial"/>
                <w:szCs w:val="24"/>
              </w:rPr>
              <w:t xml:space="preserve">CONFIDENTIAL ATTACHMENT – Shadow Diagram </w:t>
            </w:r>
          </w:p>
        </w:tc>
      </w:tr>
    </w:tbl>
    <w:p w14:paraId="778962B7" w14:textId="77777777" w:rsidR="001534CB" w:rsidRDefault="001534CB">
      <w:pPr>
        <w:ind w:left="-284" w:right="-330"/>
        <w:jc w:val="both"/>
        <w:rPr>
          <w:rFonts w:ascii="Arial" w:hAnsi="Arial" w:cs="Arial"/>
          <w:b/>
          <w:szCs w:val="24"/>
        </w:rPr>
      </w:pPr>
    </w:p>
    <w:p w14:paraId="04C4C6D3" w14:textId="18927E2E" w:rsidR="00894947" w:rsidRPr="00147AEA" w:rsidRDefault="00894947">
      <w:pPr>
        <w:ind w:left="-567"/>
        <w:rPr>
          <w:rFonts w:ascii="Arial" w:hAnsi="Arial" w:cs="Arial"/>
          <w:szCs w:val="24"/>
        </w:rPr>
      </w:pPr>
      <w:r w:rsidRPr="00147AEA">
        <w:rPr>
          <w:rFonts w:ascii="Arial" w:hAnsi="Arial" w:cs="Arial"/>
          <w:szCs w:val="24"/>
        </w:rPr>
        <w:t xml:space="preserve">Councillor </w:t>
      </w:r>
      <w:r>
        <w:rPr>
          <w:rFonts w:ascii="Arial" w:hAnsi="Arial" w:cs="Arial"/>
          <w:szCs w:val="24"/>
        </w:rPr>
        <w:t>McManus</w:t>
      </w:r>
      <w:r w:rsidRPr="00147AEA">
        <w:rPr>
          <w:rFonts w:ascii="Arial" w:hAnsi="Arial" w:cs="Arial"/>
          <w:szCs w:val="24"/>
        </w:rPr>
        <w:t xml:space="preserve"> returned to the room at </w:t>
      </w:r>
      <w:r>
        <w:rPr>
          <w:rFonts w:ascii="Arial" w:hAnsi="Arial" w:cs="Arial"/>
          <w:szCs w:val="24"/>
        </w:rPr>
        <w:t>7.48</w:t>
      </w:r>
      <w:r w:rsidRPr="00147AEA">
        <w:rPr>
          <w:rFonts w:ascii="Arial" w:hAnsi="Arial" w:cs="Arial"/>
          <w:szCs w:val="24"/>
        </w:rPr>
        <w:t xml:space="preserve"> pm.</w:t>
      </w:r>
    </w:p>
    <w:p w14:paraId="03739D57" w14:textId="23A179A7" w:rsidR="00894947" w:rsidRDefault="00894947">
      <w:pPr>
        <w:ind w:left="-284" w:right="-330"/>
        <w:jc w:val="both"/>
        <w:rPr>
          <w:rFonts w:ascii="Arial" w:hAnsi="Arial" w:cs="Arial"/>
          <w:b/>
          <w:szCs w:val="24"/>
        </w:rPr>
      </w:pPr>
    </w:p>
    <w:p w14:paraId="60789831" w14:textId="2D6540EA" w:rsidR="001534CB" w:rsidRPr="00147AEA" w:rsidRDefault="001534CB">
      <w:pPr>
        <w:ind w:left="-284" w:right="-330"/>
        <w:jc w:val="both"/>
        <w:rPr>
          <w:rFonts w:ascii="Arial" w:hAnsi="Arial" w:cs="Arial"/>
          <w:b/>
          <w:szCs w:val="24"/>
        </w:rPr>
      </w:pPr>
      <w:r w:rsidRPr="00147AEA">
        <w:rPr>
          <w:rFonts w:ascii="Arial" w:hAnsi="Arial" w:cs="Arial"/>
          <w:b/>
          <w:szCs w:val="24"/>
        </w:rPr>
        <w:t xml:space="preserve">Regulation 11(da) </w:t>
      </w:r>
      <w:r w:rsidR="001F3024">
        <w:rPr>
          <w:rFonts w:ascii="Arial" w:hAnsi="Arial" w:cs="Arial"/>
          <w:b/>
          <w:szCs w:val="24"/>
        </w:rPr>
        <w:t>–</w:t>
      </w:r>
      <w:r w:rsidRPr="00147AEA">
        <w:rPr>
          <w:rFonts w:ascii="Arial" w:hAnsi="Arial" w:cs="Arial"/>
          <w:b/>
          <w:szCs w:val="24"/>
        </w:rPr>
        <w:t xml:space="preserve"> </w:t>
      </w:r>
      <w:r w:rsidR="001F3024">
        <w:rPr>
          <w:rFonts w:ascii="Arial" w:hAnsi="Arial" w:cs="Arial"/>
          <w:b/>
          <w:szCs w:val="24"/>
        </w:rPr>
        <w:t>Not Applicable – Revised Officer Recommendation Adopted</w:t>
      </w:r>
    </w:p>
    <w:p w14:paraId="0D736B84" w14:textId="77777777" w:rsidR="001534CB" w:rsidRPr="00147AEA" w:rsidRDefault="001534CB">
      <w:pPr>
        <w:ind w:left="-284" w:right="-330"/>
        <w:jc w:val="both"/>
        <w:rPr>
          <w:rFonts w:ascii="Arial" w:hAnsi="Arial" w:cs="Arial"/>
          <w:szCs w:val="24"/>
        </w:rPr>
      </w:pPr>
    </w:p>
    <w:p w14:paraId="1FF06705" w14:textId="574F1E46" w:rsidR="001534CB" w:rsidRPr="00147AEA" w:rsidRDefault="001534CB">
      <w:pPr>
        <w:ind w:left="-284" w:right="-330"/>
        <w:jc w:val="both"/>
        <w:rPr>
          <w:rFonts w:ascii="Arial" w:hAnsi="Arial" w:cs="Arial"/>
          <w:szCs w:val="24"/>
        </w:rPr>
      </w:pPr>
      <w:r w:rsidRPr="00147AEA">
        <w:rPr>
          <w:rFonts w:ascii="Arial" w:hAnsi="Arial" w:cs="Arial"/>
          <w:szCs w:val="24"/>
        </w:rPr>
        <w:t xml:space="preserve">Moved – Councillor </w:t>
      </w:r>
      <w:r w:rsidR="00894947">
        <w:rPr>
          <w:rFonts w:ascii="Arial" w:hAnsi="Arial" w:cs="Arial"/>
          <w:szCs w:val="24"/>
        </w:rPr>
        <w:t>Combes</w:t>
      </w:r>
    </w:p>
    <w:p w14:paraId="64ACE9E7" w14:textId="6F9F920C" w:rsidR="001534CB" w:rsidRPr="00147AEA" w:rsidRDefault="001534CB">
      <w:pPr>
        <w:ind w:left="-284" w:right="-330"/>
        <w:jc w:val="both"/>
        <w:rPr>
          <w:rFonts w:ascii="Arial" w:hAnsi="Arial" w:cs="Arial"/>
          <w:szCs w:val="24"/>
        </w:rPr>
      </w:pPr>
      <w:r w:rsidRPr="00147AEA">
        <w:rPr>
          <w:rFonts w:ascii="Arial" w:hAnsi="Arial" w:cs="Arial"/>
          <w:szCs w:val="24"/>
        </w:rPr>
        <w:t xml:space="preserve">Seconded – Councillor </w:t>
      </w:r>
      <w:r w:rsidR="00894947">
        <w:rPr>
          <w:rFonts w:ascii="Arial" w:hAnsi="Arial" w:cs="Arial"/>
          <w:szCs w:val="24"/>
        </w:rPr>
        <w:t>Hodsdon</w:t>
      </w:r>
    </w:p>
    <w:p w14:paraId="589640DF" w14:textId="77777777" w:rsidR="001534CB" w:rsidRPr="00147AEA" w:rsidRDefault="001534CB">
      <w:pPr>
        <w:ind w:left="-284" w:right="-330"/>
        <w:jc w:val="both"/>
        <w:rPr>
          <w:rFonts w:ascii="Arial" w:hAnsi="Arial" w:cs="Arial"/>
          <w:szCs w:val="24"/>
        </w:rPr>
      </w:pPr>
    </w:p>
    <w:p w14:paraId="174391D1" w14:textId="24939EBA" w:rsidR="001534CB" w:rsidRPr="00422EC0" w:rsidRDefault="001534CB">
      <w:pPr>
        <w:ind w:left="-284" w:right="-330"/>
        <w:jc w:val="both"/>
        <w:rPr>
          <w:rFonts w:ascii="Arial" w:hAnsi="Arial" w:cs="Arial"/>
          <w:b/>
          <w:color w:val="1F3864"/>
          <w:szCs w:val="24"/>
        </w:rPr>
      </w:pPr>
      <w:r w:rsidRPr="00422EC0">
        <w:rPr>
          <w:rFonts w:ascii="Arial" w:hAnsi="Arial" w:cs="Arial"/>
          <w:b/>
          <w:color w:val="1F3864"/>
          <w:szCs w:val="24"/>
        </w:rPr>
        <w:t xml:space="preserve">That the </w:t>
      </w:r>
      <w:r w:rsidR="00894947">
        <w:rPr>
          <w:rFonts w:ascii="Arial" w:hAnsi="Arial" w:cs="Arial"/>
          <w:b/>
          <w:color w:val="1F3864"/>
          <w:szCs w:val="24"/>
        </w:rPr>
        <w:t xml:space="preserve">Revised Officer </w:t>
      </w:r>
      <w:r w:rsidRPr="00422EC0">
        <w:rPr>
          <w:rFonts w:ascii="Arial" w:hAnsi="Arial" w:cs="Arial"/>
          <w:b/>
          <w:color w:val="1F3864"/>
          <w:szCs w:val="24"/>
        </w:rPr>
        <w:t>Recommendation be adopted.</w:t>
      </w:r>
    </w:p>
    <w:p w14:paraId="163DBA7F" w14:textId="77777777" w:rsidR="001534CB" w:rsidRPr="00422EC0" w:rsidRDefault="001534CB">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9285D1F" w14:textId="137689D1" w:rsidR="001534CB" w:rsidRPr="00147AEA" w:rsidRDefault="00894947">
      <w:pPr>
        <w:ind w:left="-284" w:right="-330"/>
        <w:jc w:val="right"/>
        <w:rPr>
          <w:rFonts w:ascii="Arial" w:hAnsi="Arial" w:cs="Arial"/>
          <w:b/>
          <w:szCs w:val="24"/>
        </w:rPr>
      </w:pPr>
      <w:r>
        <w:rPr>
          <w:rFonts w:ascii="Arial" w:hAnsi="Arial" w:cs="Arial"/>
          <w:b/>
          <w:szCs w:val="24"/>
        </w:rPr>
        <w:t>CARRIED 10/1</w:t>
      </w:r>
    </w:p>
    <w:p w14:paraId="7C8956EF" w14:textId="3C63FC53" w:rsidR="001534CB" w:rsidRPr="00147AEA" w:rsidRDefault="001534CB">
      <w:pPr>
        <w:ind w:left="-284" w:right="-330"/>
        <w:jc w:val="right"/>
        <w:rPr>
          <w:rFonts w:ascii="Arial" w:hAnsi="Arial" w:cs="Arial"/>
          <w:b/>
          <w:szCs w:val="24"/>
        </w:rPr>
      </w:pPr>
      <w:r w:rsidRPr="00147AEA">
        <w:rPr>
          <w:rFonts w:ascii="Arial" w:hAnsi="Arial" w:cs="Arial"/>
          <w:b/>
          <w:szCs w:val="24"/>
        </w:rPr>
        <w:t xml:space="preserve">(Against: Cr. </w:t>
      </w:r>
      <w:r w:rsidR="00894947">
        <w:rPr>
          <w:rFonts w:ascii="Arial" w:hAnsi="Arial" w:cs="Arial"/>
          <w:b/>
          <w:szCs w:val="24"/>
        </w:rPr>
        <w:t>Mangano</w:t>
      </w:r>
      <w:r w:rsidRPr="00147AEA">
        <w:rPr>
          <w:rFonts w:ascii="Arial" w:hAnsi="Arial" w:cs="Arial"/>
          <w:b/>
          <w:szCs w:val="24"/>
        </w:rPr>
        <w:t>)</w:t>
      </w:r>
    </w:p>
    <w:p w14:paraId="60287D96" w14:textId="567EFB39" w:rsidR="00E65C73" w:rsidRPr="00CC4DBF" w:rsidRDefault="00E65C73" w:rsidP="00E65C73">
      <w:pPr>
        <w:ind w:right="-330"/>
        <w:jc w:val="both"/>
        <w:rPr>
          <w:rFonts w:ascii="Arial" w:eastAsia="Calibri" w:hAnsi="Arial" w:cs="Arial"/>
          <w:b/>
          <w:szCs w:val="24"/>
        </w:rPr>
      </w:pPr>
    </w:p>
    <w:p w14:paraId="287D2DF4" w14:textId="4F4786FF" w:rsidR="0081055D" w:rsidRDefault="001F3024" w:rsidP="002E7E53">
      <w:pPr>
        <w:ind w:left="-284" w:right="-238"/>
        <w:jc w:val="both"/>
        <w:rPr>
          <w:rFonts w:ascii="Arial" w:eastAsia="Calibri" w:hAnsi="Arial" w:cs="Arial"/>
          <w:b/>
          <w:szCs w:val="24"/>
        </w:rPr>
      </w:pPr>
      <w:r>
        <w:rPr>
          <w:rFonts w:ascii="Arial" w:eastAsia="Calibri" w:hAnsi="Arial" w:cs="Arial"/>
          <w:noProof/>
          <w:szCs w:val="24"/>
          <w:lang w:val="en-US"/>
        </w:rPr>
        <mc:AlternateContent>
          <mc:Choice Requires="wps">
            <w:drawing>
              <wp:anchor distT="0" distB="0" distL="114300" distR="114300" simplePos="0" relativeHeight="251658257" behindDoc="0" locked="0" layoutInCell="1" allowOverlap="1" wp14:anchorId="67D9E3CD" wp14:editId="01D3ACB2">
                <wp:simplePos x="0" y="0"/>
                <wp:positionH relativeFrom="column">
                  <wp:posOffset>-251633</wp:posOffset>
                </wp:positionH>
                <wp:positionV relativeFrom="paragraph">
                  <wp:posOffset>172720</wp:posOffset>
                </wp:positionV>
                <wp:extent cx="6301048" cy="2718262"/>
                <wp:effectExtent l="0" t="0" r="24130" b="25400"/>
                <wp:wrapNone/>
                <wp:docPr id="39" name="Rectangle 39" descr="P2036#y1"/>
                <wp:cNvGraphicFramePr/>
                <a:graphic xmlns:a="http://schemas.openxmlformats.org/drawingml/2006/main">
                  <a:graphicData uri="http://schemas.microsoft.com/office/word/2010/wordprocessingShape">
                    <wps:wsp>
                      <wps:cNvSpPr/>
                      <wps:spPr>
                        <a:xfrm>
                          <a:off x="0" y="0"/>
                          <a:ext cx="6301048" cy="271826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499802" id="Rectangle 39" o:spid="_x0000_s1026" alt="P2036#y1" style="position:absolute;margin-left:-19.8pt;margin-top:13.6pt;width:496.15pt;height:214.0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" filled="f" strokecolor="#243f60 [1604]" strokeweight="2pt"/>
            </w:pict>
          </mc:Fallback>
        </mc:AlternateContent>
      </w:r>
    </w:p>
    <w:p w14:paraId="6C87EAF6" w14:textId="634AFFE3" w:rsidR="0081055D" w:rsidRPr="0081055D" w:rsidRDefault="001F3024" w:rsidP="002E7E53">
      <w:pPr>
        <w:ind w:left="-284" w:right="-238"/>
        <w:jc w:val="both"/>
        <w:rPr>
          <w:rFonts w:ascii="Arial" w:eastAsia="Calibri" w:hAnsi="Arial" w:cs="Arial"/>
          <w:b/>
          <w:color w:val="244061" w:themeColor="accent1" w:themeShade="80"/>
          <w:sz w:val="28"/>
          <w:szCs w:val="28"/>
        </w:rPr>
      </w:pPr>
      <w:r>
        <w:rPr>
          <w:rFonts w:ascii="Arial" w:eastAsia="Calibri" w:hAnsi="Arial" w:cs="Arial"/>
          <w:b/>
          <w:color w:val="244061" w:themeColor="accent1" w:themeShade="80"/>
          <w:sz w:val="28"/>
          <w:szCs w:val="28"/>
        </w:rPr>
        <w:t xml:space="preserve">Council Resolution / </w:t>
      </w:r>
      <w:r w:rsidR="0081055D" w:rsidRPr="0081055D">
        <w:rPr>
          <w:rFonts w:ascii="Arial" w:eastAsia="Calibri" w:hAnsi="Arial" w:cs="Arial"/>
          <w:b/>
          <w:color w:val="244061" w:themeColor="accent1" w:themeShade="80"/>
          <w:sz w:val="28"/>
          <w:szCs w:val="28"/>
        </w:rPr>
        <w:t>Revised Officer Recommendation</w:t>
      </w:r>
    </w:p>
    <w:p w14:paraId="3E9DB26C" w14:textId="77777777" w:rsidR="0081055D" w:rsidRPr="00CC4DBF" w:rsidRDefault="0081055D" w:rsidP="002E7E53">
      <w:pPr>
        <w:ind w:left="-284" w:right="-238"/>
        <w:jc w:val="both"/>
        <w:rPr>
          <w:rFonts w:ascii="Arial" w:eastAsia="Calibri" w:hAnsi="Arial" w:cs="Arial"/>
          <w:b/>
          <w:szCs w:val="24"/>
        </w:rPr>
      </w:pPr>
    </w:p>
    <w:p w14:paraId="2824046C" w14:textId="77777777" w:rsidR="0081055D" w:rsidRDefault="0081055D" w:rsidP="0081055D">
      <w:pPr>
        <w:ind w:left="-284"/>
        <w:jc w:val="both"/>
        <w:rPr>
          <w:rFonts w:ascii="Arial" w:hAnsi="Arial" w:cs="Arial"/>
          <w:b/>
          <w:bCs/>
          <w:color w:val="244061"/>
          <w:sz w:val="22"/>
          <w:highlight w:val="yellow"/>
        </w:rPr>
      </w:pPr>
      <w:r>
        <w:rPr>
          <w:rFonts w:ascii="Arial" w:hAnsi="Arial" w:cs="Arial"/>
          <w:b/>
          <w:bCs/>
          <w:color w:val="244061"/>
        </w:rPr>
        <w:t>That Council, in accordance with Clause 68(2)(b) of the Deemed Provisions of the Planning and Development (Local Planning Schemes) Regulations 2015, approves the development application in accordance with the plans date stamped 18 May 2023 for a single house at 66 Clifton Street, Nedlands, subject to the following conditions:</w:t>
      </w:r>
    </w:p>
    <w:p w14:paraId="08CA6F11" w14:textId="77777777" w:rsidR="0081055D" w:rsidRDefault="0081055D" w:rsidP="0081055D">
      <w:pPr>
        <w:jc w:val="both"/>
        <w:rPr>
          <w:rFonts w:ascii="Arial" w:hAnsi="Arial" w:cs="Arial"/>
          <w:b/>
          <w:bCs/>
          <w:color w:val="244061"/>
          <w:szCs w:val="24"/>
        </w:rPr>
      </w:pPr>
    </w:p>
    <w:p w14:paraId="59138BC2" w14:textId="77777777" w:rsidR="0081055D" w:rsidRDefault="0081055D" w:rsidP="001F6129">
      <w:pPr>
        <w:pStyle w:val="ListParagraph"/>
        <w:numPr>
          <w:ilvl w:val="0"/>
          <w:numId w:val="102"/>
        </w:numPr>
        <w:ind w:left="284" w:hanging="568"/>
        <w:jc w:val="both"/>
        <w:rPr>
          <w:rFonts w:ascii="Arial" w:hAnsi="Arial" w:cs="Arial"/>
          <w:b/>
          <w:bCs/>
          <w:color w:val="1F3864"/>
          <w:sz w:val="22"/>
          <w:szCs w:val="22"/>
          <w:lang w:val="en-GB"/>
        </w:rPr>
      </w:pPr>
      <w:r>
        <w:rPr>
          <w:rFonts w:ascii="Arial" w:hAnsi="Arial" w:cs="Arial"/>
          <w:b/>
          <w:bCs/>
          <w:color w:val="1F3864"/>
          <w:lang w:val="en-GB"/>
        </w:rPr>
        <w:t>This approval relates only to the development as indicated on the approved plans dated 18 May 2023. It does not relate to any other development on this lot and must substantially commence within 2 years from the date of the decision letter.</w:t>
      </w:r>
    </w:p>
    <w:p w14:paraId="5DE56E3C" w14:textId="77777777" w:rsidR="0081055D" w:rsidRDefault="0081055D" w:rsidP="0081055D">
      <w:pPr>
        <w:pStyle w:val="ListParagraph"/>
        <w:ind w:left="284"/>
        <w:jc w:val="both"/>
        <w:rPr>
          <w:rFonts w:ascii="Arial" w:eastAsiaTheme="minorHAnsi" w:hAnsi="Arial" w:cs="Arial"/>
          <w:b/>
          <w:bCs/>
          <w:color w:val="1F3864"/>
          <w:szCs w:val="24"/>
          <w:lang w:val="en-GB"/>
        </w:rPr>
      </w:pPr>
    </w:p>
    <w:p w14:paraId="2CEBAB68" w14:textId="77777777" w:rsidR="0081055D" w:rsidRPr="0081055D" w:rsidRDefault="0081055D" w:rsidP="001F6129">
      <w:pPr>
        <w:pStyle w:val="ListParagraph"/>
        <w:numPr>
          <w:ilvl w:val="0"/>
          <w:numId w:val="102"/>
        </w:numPr>
        <w:ind w:left="284" w:hanging="568"/>
        <w:jc w:val="both"/>
        <w:rPr>
          <w:rFonts w:ascii="Arial" w:hAnsi="Arial" w:cs="Arial"/>
          <w:b/>
          <w:bCs/>
          <w:color w:val="1F3864"/>
          <w:sz w:val="22"/>
          <w:szCs w:val="22"/>
          <w:lang w:val="en-GB"/>
        </w:rPr>
      </w:pPr>
      <w:r>
        <w:rPr>
          <w:rFonts w:ascii="Arial" w:hAnsi="Arial" w:cs="Arial"/>
          <w:b/>
          <w:bCs/>
          <w:color w:val="1F3864"/>
          <w:lang w:val="en-GB"/>
        </w:rPr>
        <w:t>All works indicated on the approved plans shall be wholly located within the lot boundaries of the subject site.</w:t>
      </w:r>
    </w:p>
    <w:p w14:paraId="27E2D418" w14:textId="1F96FED4" w:rsidR="0081055D" w:rsidRPr="0081055D" w:rsidRDefault="001F3024" w:rsidP="001F6129">
      <w:pPr>
        <w:pStyle w:val="ListParagraph"/>
        <w:numPr>
          <w:ilvl w:val="0"/>
          <w:numId w:val="102"/>
        </w:numPr>
        <w:ind w:left="284" w:hanging="568"/>
        <w:jc w:val="both"/>
        <w:rPr>
          <w:rFonts w:ascii="Arial" w:hAnsi="Arial" w:cs="Arial"/>
          <w:b/>
          <w:bCs/>
          <w:color w:val="1F3864"/>
          <w:sz w:val="22"/>
          <w:szCs w:val="22"/>
          <w:lang w:val="en-GB"/>
        </w:rPr>
      </w:pPr>
      <w:r>
        <w:rPr>
          <w:rFonts w:ascii="Arial" w:eastAsia="Calibri" w:hAnsi="Arial" w:cs="Arial"/>
          <w:noProof/>
          <w:szCs w:val="24"/>
          <w:lang w:val="en-US"/>
        </w:rPr>
        <mc:AlternateContent>
          <mc:Choice Requires="wps">
            <w:drawing>
              <wp:anchor distT="0" distB="0" distL="114300" distR="114300" simplePos="0" relativeHeight="251658258" behindDoc="0" locked="0" layoutInCell="1" allowOverlap="1" wp14:anchorId="123C8343" wp14:editId="6F816E88">
                <wp:simplePos x="0" y="0"/>
                <wp:positionH relativeFrom="column">
                  <wp:posOffset>-392950</wp:posOffset>
                </wp:positionH>
                <wp:positionV relativeFrom="paragraph">
                  <wp:posOffset>-70600</wp:posOffset>
                </wp:positionV>
                <wp:extent cx="6301048" cy="5012574"/>
                <wp:effectExtent l="0" t="0" r="24130" b="17145"/>
                <wp:wrapNone/>
                <wp:docPr id="40" name="Rectangle 40" descr="P2044#y1"/>
                <wp:cNvGraphicFramePr/>
                <a:graphic xmlns:a="http://schemas.openxmlformats.org/drawingml/2006/main">
                  <a:graphicData uri="http://schemas.microsoft.com/office/word/2010/wordprocessingShape">
                    <wps:wsp>
                      <wps:cNvSpPr/>
                      <wps:spPr>
                        <a:xfrm>
                          <a:off x="0" y="0"/>
                          <a:ext cx="6301048" cy="501257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7000AB" id="Rectangle 40" o:spid="_x0000_s1026" alt="P2044#y1" style="position:absolute;margin-left:-30.95pt;margin-top:-5.55pt;width:496.15pt;height:394.7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" filled="f" strokecolor="#243f60 [1604]" strokeweight="2pt"/>
            </w:pict>
          </mc:Fallback>
        </mc:AlternateContent>
      </w:r>
      <w:r w:rsidR="0081055D" w:rsidRPr="0081055D">
        <w:rPr>
          <w:rFonts w:ascii="Arial" w:hAnsi="Arial" w:cs="Arial"/>
          <w:b/>
          <w:bCs/>
          <w:color w:val="203864"/>
        </w:rPr>
        <w:t xml:space="preserve">Prior </w:t>
      </w:r>
      <w:r w:rsidR="0081055D" w:rsidRPr="0081055D">
        <w:rPr>
          <w:rFonts w:ascii="Arial" w:hAnsi="Arial" w:cs="Arial"/>
          <w:b/>
          <w:bCs/>
          <w:color w:val="1F3864"/>
          <w:lang w:val="en-GB"/>
        </w:rPr>
        <w:t>to</w:t>
      </w:r>
      <w:r w:rsidR="0081055D" w:rsidRPr="0081055D">
        <w:rPr>
          <w:rFonts w:ascii="Arial" w:hAnsi="Arial" w:cs="Arial"/>
          <w:b/>
          <w:bCs/>
          <w:color w:val="203864"/>
        </w:rPr>
        <w:t xml:space="preserve"> occupation, walls on or adjacent to lot boundaries are to be finished externally to the same standard as the rest of the development in: </w:t>
      </w:r>
    </w:p>
    <w:p w14:paraId="43EF5238" w14:textId="77777777" w:rsidR="0081055D" w:rsidRDefault="0081055D" w:rsidP="0081055D">
      <w:pPr>
        <w:pStyle w:val="xmsonormal"/>
        <w:rPr>
          <w:sz w:val="20"/>
          <w:szCs w:val="20"/>
        </w:rPr>
      </w:pPr>
      <w:r>
        <w:rPr>
          <w:rFonts w:ascii="Arial" w:hAnsi="Arial" w:cs="Arial"/>
          <w:b/>
          <w:bCs/>
          <w:color w:val="203864"/>
        </w:rPr>
        <w:t> </w:t>
      </w:r>
    </w:p>
    <w:p w14:paraId="4F31FC58" w14:textId="54696862" w:rsidR="0081055D" w:rsidRDefault="0081055D" w:rsidP="001F6129">
      <w:pPr>
        <w:pStyle w:val="xmsonormal"/>
        <w:numPr>
          <w:ilvl w:val="1"/>
          <w:numId w:val="102"/>
        </w:numPr>
        <w:ind w:left="851" w:hanging="567"/>
        <w:rPr>
          <w:sz w:val="20"/>
          <w:szCs w:val="20"/>
        </w:rPr>
      </w:pPr>
      <w:r>
        <w:rPr>
          <w:rFonts w:ascii="Arial" w:hAnsi="Arial" w:cs="Arial"/>
          <w:b/>
          <w:bCs/>
          <w:color w:val="203864"/>
        </w:rPr>
        <w:t xml:space="preserve">Face brick; </w:t>
      </w:r>
    </w:p>
    <w:p w14:paraId="4BAA992E" w14:textId="176ECF7A" w:rsidR="0081055D" w:rsidRDefault="0081055D" w:rsidP="001F6129">
      <w:pPr>
        <w:pStyle w:val="xmsonormal"/>
        <w:numPr>
          <w:ilvl w:val="1"/>
          <w:numId w:val="102"/>
        </w:numPr>
        <w:ind w:left="851" w:hanging="567"/>
        <w:rPr>
          <w:sz w:val="20"/>
          <w:szCs w:val="20"/>
        </w:rPr>
      </w:pPr>
      <w:r>
        <w:rPr>
          <w:rFonts w:ascii="Arial" w:hAnsi="Arial" w:cs="Arial"/>
          <w:b/>
          <w:bCs/>
          <w:color w:val="203864"/>
        </w:rPr>
        <w:t xml:space="preserve">Painted render; </w:t>
      </w:r>
    </w:p>
    <w:p w14:paraId="6AC3520D" w14:textId="33D0B5B7" w:rsidR="0081055D" w:rsidRDefault="0081055D" w:rsidP="001F6129">
      <w:pPr>
        <w:pStyle w:val="xmsonormal"/>
        <w:numPr>
          <w:ilvl w:val="1"/>
          <w:numId w:val="102"/>
        </w:numPr>
        <w:ind w:left="851" w:hanging="567"/>
        <w:rPr>
          <w:sz w:val="20"/>
          <w:szCs w:val="20"/>
        </w:rPr>
      </w:pPr>
      <w:r>
        <w:rPr>
          <w:rFonts w:ascii="Arial" w:hAnsi="Arial" w:cs="Arial"/>
          <w:b/>
          <w:bCs/>
          <w:color w:val="203864"/>
        </w:rPr>
        <w:t xml:space="preserve">Painted brickwork; or </w:t>
      </w:r>
    </w:p>
    <w:p w14:paraId="622F9C7B" w14:textId="68D8097E" w:rsidR="0081055D" w:rsidRDefault="0081055D" w:rsidP="001F6129">
      <w:pPr>
        <w:pStyle w:val="xmsonormal"/>
        <w:numPr>
          <w:ilvl w:val="1"/>
          <w:numId w:val="102"/>
        </w:numPr>
        <w:ind w:left="851" w:hanging="567"/>
        <w:rPr>
          <w:sz w:val="20"/>
          <w:szCs w:val="20"/>
        </w:rPr>
      </w:pPr>
      <w:r>
        <w:rPr>
          <w:rFonts w:ascii="Arial" w:hAnsi="Arial" w:cs="Arial"/>
          <w:b/>
          <w:bCs/>
          <w:color w:val="203864"/>
        </w:rPr>
        <w:t xml:space="preserve">Other clean finish as specified on the approved plans. </w:t>
      </w:r>
    </w:p>
    <w:p w14:paraId="5792F9C4" w14:textId="77777777" w:rsidR="0081055D" w:rsidRDefault="0081055D" w:rsidP="0081055D">
      <w:pPr>
        <w:pStyle w:val="xmsonormal"/>
        <w:rPr>
          <w:sz w:val="20"/>
          <w:szCs w:val="20"/>
        </w:rPr>
      </w:pPr>
      <w:r>
        <w:rPr>
          <w:rFonts w:ascii="Arial" w:hAnsi="Arial" w:cs="Arial"/>
          <w:b/>
          <w:bCs/>
          <w:color w:val="203864"/>
        </w:rPr>
        <w:t> </w:t>
      </w:r>
    </w:p>
    <w:p w14:paraId="3C84C14D" w14:textId="76E74E66" w:rsidR="0081055D" w:rsidRDefault="0081055D" w:rsidP="0081055D">
      <w:pPr>
        <w:pStyle w:val="xmsonormal"/>
        <w:rPr>
          <w:sz w:val="20"/>
          <w:szCs w:val="20"/>
        </w:rPr>
      </w:pPr>
      <w:r>
        <w:rPr>
          <w:rFonts w:ascii="Arial" w:hAnsi="Arial" w:cs="Arial"/>
          <w:b/>
          <w:bCs/>
          <w:color w:val="203864"/>
        </w:rPr>
        <w:t>    And are to be thereafter maintained to the satisfaction of the City of Nedlands.</w:t>
      </w:r>
    </w:p>
    <w:p w14:paraId="4BF86C6E" w14:textId="77777777" w:rsidR="0081055D" w:rsidRDefault="0081055D" w:rsidP="0081055D">
      <w:pPr>
        <w:ind w:left="76"/>
        <w:contextualSpacing/>
        <w:jc w:val="both"/>
        <w:rPr>
          <w:rFonts w:ascii="Arial" w:hAnsi="Arial" w:cs="Arial"/>
          <w:b/>
          <w:bCs/>
          <w:color w:val="244061"/>
          <w:szCs w:val="24"/>
        </w:rPr>
      </w:pPr>
    </w:p>
    <w:p w14:paraId="1464A06A" w14:textId="77777777" w:rsidR="0081055D" w:rsidRDefault="0081055D" w:rsidP="001F6129">
      <w:pPr>
        <w:pStyle w:val="ListParagraph"/>
        <w:numPr>
          <w:ilvl w:val="0"/>
          <w:numId w:val="102"/>
        </w:numPr>
        <w:ind w:left="284" w:hanging="568"/>
        <w:jc w:val="both"/>
        <w:rPr>
          <w:rFonts w:ascii="Arial" w:hAnsi="Arial" w:cs="Arial"/>
          <w:b/>
          <w:bCs/>
          <w:color w:val="1F3864"/>
          <w:sz w:val="22"/>
          <w:szCs w:val="22"/>
          <w:lang w:val="en-GB"/>
        </w:rPr>
      </w:pPr>
      <w:r>
        <w:rPr>
          <w:rFonts w:ascii="Arial" w:hAnsi="Arial" w:cs="Arial"/>
          <w:b/>
          <w:bCs/>
          <w:color w:val="1F3864"/>
          <w:lang w:val="en-GB"/>
        </w:rPr>
        <w:t>Prior to occupation, one tree shall be planted within the lot and shall have a minimum planting area of 2m x 2m, to the satisfaction of the City of Nedlands. The tree is to be maintained for the life of the development.</w:t>
      </w:r>
    </w:p>
    <w:p w14:paraId="736ABDEC" w14:textId="77777777" w:rsidR="0081055D" w:rsidRDefault="0081055D" w:rsidP="0081055D">
      <w:pPr>
        <w:jc w:val="both"/>
        <w:rPr>
          <w:rFonts w:ascii="Arial" w:hAnsi="Arial" w:cs="Arial"/>
          <w:b/>
          <w:bCs/>
          <w:color w:val="1F3864"/>
          <w:szCs w:val="24"/>
          <w:lang w:val="en-GB"/>
        </w:rPr>
      </w:pPr>
    </w:p>
    <w:p w14:paraId="61050882" w14:textId="77777777" w:rsidR="0081055D" w:rsidRDefault="0081055D" w:rsidP="001F6129">
      <w:pPr>
        <w:pStyle w:val="ListParagraph"/>
        <w:numPr>
          <w:ilvl w:val="0"/>
          <w:numId w:val="102"/>
        </w:numPr>
        <w:ind w:left="284" w:hanging="568"/>
        <w:jc w:val="both"/>
        <w:rPr>
          <w:rFonts w:ascii="Arial" w:hAnsi="Arial" w:cs="Arial"/>
          <w:b/>
          <w:bCs/>
          <w:color w:val="1F3864"/>
          <w:sz w:val="22"/>
          <w:szCs w:val="22"/>
          <w:lang w:val="en-GB"/>
        </w:rPr>
      </w:pPr>
      <w:r>
        <w:rPr>
          <w:rFonts w:ascii="Arial" w:hAnsi="Arial" w:cs="Arial"/>
          <w:b/>
          <w:bCs/>
          <w:color w:val="1F3864"/>
          <w:lang w:val="en-GB"/>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19245425" w14:textId="77777777" w:rsidR="0081055D" w:rsidRDefault="0081055D" w:rsidP="0081055D">
      <w:pPr>
        <w:jc w:val="both"/>
        <w:rPr>
          <w:rFonts w:ascii="Arial" w:hAnsi="Arial" w:cs="Arial"/>
          <w:b/>
          <w:bCs/>
          <w:color w:val="1F3864"/>
          <w:szCs w:val="24"/>
          <w:lang w:val="en-GB"/>
        </w:rPr>
      </w:pPr>
    </w:p>
    <w:p w14:paraId="21BCDF04" w14:textId="77777777" w:rsidR="0081055D" w:rsidRDefault="0081055D" w:rsidP="001F6129">
      <w:pPr>
        <w:pStyle w:val="ListParagraph"/>
        <w:numPr>
          <w:ilvl w:val="0"/>
          <w:numId w:val="102"/>
        </w:numPr>
        <w:ind w:left="284" w:hanging="568"/>
        <w:jc w:val="both"/>
        <w:rPr>
          <w:rFonts w:ascii="Arial" w:hAnsi="Arial" w:cs="Arial"/>
          <w:b/>
          <w:bCs/>
          <w:color w:val="1F3864"/>
          <w:sz w:val="22"/>
          <w:szCs w:val="22"/>
          <w:lang w:val="en-GB"/>
        </w:rPr>
      </w:pPr>
      <w:r>
        <w:rPr>
          <w:rFonts w:ascii="Arial" w:hAnsi="Arial" w:cs="Arial"/>
          <w:b/>
          <w:bCs/>
          <w:color w:val="1F3864"/>
          <w:lang w:val="en-GB"/>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 </w:t>
      </w:r>
    </w:p>
    <w:p w14:paraId="65C4728B" w14:textId="77777777" w:rsidR="0081055D" w:rsidRDefault="0081055D" w:rsidP="0081055D">
      <w:pPr>
        <w:jc w:val="both"/>
        <w:rPr>
          <w:rFonts w:ascii="Arial" w:hAnsi="Arial" w:cs="Arial"/>
          <w:b/>
          <w:bCs/>
          <w:color w:val="1F3864"/>
          <w:szCs w:val="24"/>
          <w:lang w:val="en-GB"/>
        </w:rPr>
      </w:pPr>
    </w:p>
    <w:p w14:paraId="3C6B3363" w14:textId="77777777" w:rsidR="0081055D" w:rsidRDefault="0081055D" w:rsidP="001F6129">
      <w:pPr>
        <w:pStyle w:val="ListParagraph"/>
        <w:numPr>
          <w:ilvl w:val="0"/>
          <w:numId w:val="102"/>
        </w:numPr>
        <w:ind w:left="284" w:hanging="568"/>
        <w:jc w:val="both"/>
        <w:rPr>
          <w:rFonts w:ascii="Arial" w:hAnsi="Arial" w:cs="Arial"/>
          <w:b/>
          <w:bCs/>
          <w:color w:val="1F3864"/>
          <w:sz w:val="22"/>
          <w:szCs w:val="22"/>
          <w:lang w:val="en-GB"/>
        </w:rPr>
      </w:pPr>
      <w:r>
        <w:rPr>
          <w:rFonts w:ascii="Arial" w:hAnsi="Arial" w:cs="Arial"/>
          <w:b/>
          <w:bCs/>
          <w:color w:val="1F3864"/>
          <w:lang w:val="en-GB"/>
        </w:rPr>
        <w:t>All stormwater discharge from the development shall be contained and disposed of on-site unless otherwise approved by the City of Nedlands.</w:t>
      </w:r>
    </w:p>
    <w:p w14:paraId="784AF21D" w14:textId="77777777" w:rsidR="00E65C73" w:rsidRDefault="00E65C73" w:rsidP="002E7E53">
      <w:pPr>
        <w:ind w:left="-284" w:right="-238"/>
        <w:jc w:val="both"/>
        <w:rPr>
          <w:rFonts w:ascii="Arial" w:eastAsia="Calibri" w:hAnsi="Arial" w:cs="Arial"/>
          <w:b/>
          <w:szCs w:val="24"/>
        </w:rPr>
      </w:pPr>
    </w:p>
    <w:p w14:paraId="33867977" w14:textId="77777777" w:rsidR="003D0698" w:rsidRPr="001B51B7" w:rsidRDefault="003D0698" w:rsidP="002E7E53">
      <w:pPr>
        <w:ind w:left="-284" w:right="-238"/>
        <w:jc w:val="both"/>
        <w:rPr>
          <w:rFonts w:ascii="Arial" w:eastAsia="Calibri" w:hAnsi="Arial" w:cs="Arial"/>
          <w:b/>
          <w:szCs w:val="24"/>
        </w:rPr>
      </w:pPr>
    </w:p>
    <w:p w14:paraId="6E372DD4" w14:textId="77777777" w:rsidR="00E65C73" w:rsidRPr="006E306C" w:rsidRDefault="00E65C73" w:rsidP="002E7E53">
      <w:pPr>
        <w:ind w:left="-284" w:right="-238"/>
        <w:jc w:val="both"/>
        <w:rPr>
          <w:rFonts w:ascii="Arial" w:eastAsia="Calibri" w:hAnsi="Arial" w:cs="Arial"/>
          <w:bCs/>
          <w:color w:val="244061"/>
          <w:sz w:val="28"/>
          <w:szCs w:val="32"/>
        </w:rPr>
      </w:pPr>
      <w:r w:rsidRPr="006E306C">
        <w:rPr>
          <w:rFonts w:ascii="Arial" w:eastAsia="Calibri" w:hAnsi="Arial" w:cs="Arial"/>
          <w:bCs/>
          <w:color w:val="244061"/>
          <w:sz w:val="28"/>
          <w:szCs w:val="32"/>
        </w:rPr>
        <w:t>Recommendation</w:t>
      </w:r>
    </w:p>
    <w:p w14:paraId="55E6226A" w14:textId="77777777" w:rsidR="00E65C73" w:rsidRPr="006E306C" w:rsidRDefault="00E65C73" w:rsidP="002E7E53">
      <w:pPr>
        <w:ind w:left="-284" w:right="-238"/>
        <w:jc w:val="both"/>
        <w:rPr>
          <w:rFonts w:ascii="Arial" w:eastAsia="Calibri" w:hAnsi="Arial" w:cs="Arial"/>
          <w:bCs/>
          <w:color w:val="244061"/>
          <w:szCs w:val="24"/>
        </w:rPr>
      </w:pPr>
    </w:p>
    <w:p w14:paraId="78C314D8" w14:textId="77777777" w:rsidR="00E65C73" w:rsidRPr="006E306C" w:rsidRDefault="00E65C73" w:rsidP="002E7E53">
      <w:pPr>
        <w:ind w:left="-284" w:right="-238"/>
        <w:jc w:val="both"/>
        <w:rPr>
          <w:rFonts w:ascii="Arial" w:eastAsia="Calibri" w:hAnsi="Arial" w:cs="Arial"/>
          <w:bCs/>
          <w:color w:val="244061"/>
          <w:szCs w:val="24"/>
          <w:highlight w:val="yellow"/>
        </w:rPr>
      </w:pPr>
      <w:r w:rsidRPr="006E306C">
        <w:rPr>
          <w:rFonts w:ascii="Arial" w:eastAsia="Calibri" w:hAnsi="Arial" w:cs="Arial"/>
          <w:bCs/>
          <w:color w:val="244061"/>
          <w:szCs w:val="24"/>
        </w:rPr>
        <w:t>That Council, in accordance with Clause 68(2)(b) of the Deemed Provisions of the Planning and Development (Local Planning Schemes) Regulations 2015, approves the development application in accordance with the plans date stamped 20 March 2023 for a single house at 66 Clifton Street, Nedlands, subject to the following conditions:</w:t>
      </w:r>
    </w:p>
    <w:p w14:paraId="6F03A896" w14:textId="77777777" w:rsidR="00E65C73" w:rsidRPr="006E306C" w:rsidRDefault="00E65C73" w:rsidP="002E7E53">
      <w:pPr>
        <w:ind w:left="-284" w:right="-238"/>
        <w:jc w:val="both"/>
        <w:rPr>
          <w:rFonts w:ascii="Arial" w:eastAsia="Calibri" w:hAnsi="Arial" w:cs="Arial"/>
          <w:bCs/>
          <w:color w:val="244061"/>
          <w:szCs w:val="24"/>
        </w:rPr>
      </w:pPr>
    </w:p>
    <w:p w14:paraId="7A678816" w14:textId="2C03C3EF" w:rsidR="00E65C73" w:rsidRPr="006E306C" w:rsidRDefault="00E65C73" w:rsidP="001F6129">
      <w:pPr>
        <w:pStyle w:val="ListParagraph"/>
        <w:numPr>
          <w:ilvl w:val="0"/>
          <w:numId w:val="41"/>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This approval relates only to the development as indicated on the approved plans dated 20 March 2023. It does not relate to any other development on this lot and must substantially commence within 2 years from the date of the decision letter.</w:t>
      </w:r>
    </w:p>
    <w:p w14:paraId="27807587" w14:textId="77777777" w:rsidR="00F6197F" w:rsidRPr="006E306C" w:rsidRDefault="00F6197F" w:rsidP="00F6197F">
      <w:pPr>
        <w:pStyle w:val="ListParagraph"/>
        <w:ind w:left="284" w:right="-238"/>
        <w:jc w:val="both"/>
        <w:rPr>
          <w:rFonts w:ascii="Arial" w:hAnsi="Arial" w:cs="Arial"/>
          <w:bCs/>
          <w:color w:val="244061" w:themeColor="accent1" w:themeShade="80"/>
          <w:szCs w:val="24"/>
          <w:lang w:val="en-GB"/>
        </w:rPr>
      </w:pPr>
    </w:p>
    <w:p w14:paraId="5D363CB4" w14:textId="77777777" w:rsidR="00E65C73" w:rsidRPr="006E306C" w:rsidRDefault="00E65C73" w:rsidP="001F6129">
      <w:pPr>
        <w:pStyle w:val="ListParagraph"/>
        <w:numPr>
          <w:ilvl w:val="0"/>
          <w:numId w:val="41"/>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All works indicated on the approved plans shall be wholly located within the lot boundaries of the subject site.</w:t>
      </w:r>
    </w:p>
    <w:p w14:paraId="627DCC8C" w14:textId="77777777" w:rsidR="00E65C73" w:rsidRPr="006E306C" w:rsidRDefault="00E65C73" w:rsidP="001F6129">
      <w:pPr>
        <w:pStyle w:val="ListParagraph"/>
        <w:numPr>
          <w:ilvl w:val="0"/>
          <w:numId w:val="41"/>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Prior to occupation, walls on or adjacent to lot boundaries are to be finished externally to the same standard as the rest of the development in: </w:t>
      </w:r>
    </w:p>
    <w:p w14:paraId="0F1D0E86" w14:textId="77777777" w:rsidR="00E65C73" w:rsidRPr="006E306C" w:rsidRDefault="00E65C73" w:rsidP="002E7E53">
      <w:pPr>
        <w:ind w:left="76" w:right="-238"/>
        <w:contextualSpacing/>
        <w:jc w:val="both"/>
        <w:rPr>
          <w:rFonts w:ascii="Arial" w:eastAsia="Calibri" w:hAnsi="Arial" w:cs="Arial"/>
          <w:bCs/>
          <w:color w:val="244061"/>
          <w:szCs w:val="24"/>
        </w:rPr>
      </w:pPr>
    </w:p>
    <w:p w14:paraId="68C2E13A" w14:textId="77777777" w:rsidR="00E65C73" w:rsidRPr="006E306C" w:rsidRDefault="00E65C73" w:rsidP="001F6129">
      <w:pPr>
        <w:numPr>
          <w:ilvl w:val="0"/>
          <w:numId w:val="36"/>
        </w:numPr>
        <w:ind w:left="851"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Face brick; </w:t>
      </w:r>
    </w:p>
    <w:p w14:paraId="174750E7" w14:textId="77777777" w:rsidR="00E65C73" w:rsidRPr="006E306C" w:rsidRDefault="00E65C73" w:rsidP="001F6129">
      <w:pPr>
        <w:numPr>
          <w:ilvl w:val="0"/>
          <w:numId w:val="36"/>
        </w:numPr>
        <w:ind w:left="851"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Painted render; </w:t>
      </w:r>
    </w:p>
    <w:p w14:paraId="25F777CD" w14:textId="77777777" w:rsidR="00E65C73" w:rsidRPr="006E306C" w:rsidRDefault="00E65C73" w:rsidP="001F6129">
      <w:pPr>
        <w:numPr>
          <w:ilvl w:val="0"/>
          <w:numId w:val="36"/>
        </w:numPr>
        <w:ind w:left="851"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Painted brickwork; or </w:t>
      </w:r>
    </w:p>
    <w:p w14:paraId="21BBAAB2" w14:textId="77777777" w:rsidR="00E65C73" w:rsidRPr="006E306C" w:rsidRDefault="00E65C73" w:rsidP="001F6129">
      <w:pPr>
        <w:numPr>
          <w:ilvl w:val="0"/>
          <w:numId w:val="36"/>
        </w:numPr>
        <w:ind w:left="851"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Other clean finish as specified on the approved plans. </w:t>
      </w:r>
    </w:p>
    <w:p w14:paraId="3790437C" w14:textId="77777777" w:rsidR="00E65C73" w:rsidRPr="006E306C" w:rsidRDefault="00E65C73" w:rsidP="002E7E53">
      <w:pPr>
        <w:ind w:left="76" w:right="-238"/>
        <w:contextualSpacing/>
        <w:jc w:val="both"/>
        <w:rPr>
          <w:rFonts w:ascii="Arial" w:eastAsia="Calibri" w:hAnsi="Arial" w:cs="Arial"/>
          <w:bCs/>
          <w:color w:val="244061"/>
          <w:szCs w:val="24"/>
        </w:rPr>
      </w:pPr>
    </w:p>
    <w:p w14:paraId="3479B733" w14:textId="77777777" w:rsidR="00E65C73" w:rsidRPr="006E306C" w:rsidRDefault="00E65C73" w:rsidP="002E7E53">
      <w:pPr>
        <w:ind w:left="76" w:right="-238" w:firstLine="208"/>
        <w:contextualSpacing/>
        <w:jc w:val="both"/>
        <w:rPr>
          <w:rFonts w:ascii="Arial" w:eastAsia="Calibri" w:hAnsi="Arial" w:cs="Arial"/>
          <w:bCs/>
          <w:color w:val="244061"/>
          <w:szCs w:val="24"/>
        </w:rPr>
      </w:pPr>
      <w:r w:rsidRPr="006E306C">
        <w:rPr>
          <w:rFonts w:ascii="Arial" w:eastAsia="Calibri" w:hAnsi="Arial" w:cs="Arial"/>
          <w:bCs/>
          <w:color w:val="244061"/>
          <w:szCs w:val="24"/>
        </w:rPr>
        <w:t>And are to be thereafter maintained to the satisfaction of the City of Nedlands.</w:t>
      </w:r>
    </w:p>
    <w:p w14:paraId="3C76007C" w14:textId="77777777" w:rsidR="00E65C73" w:rsidRPr="006E306C" w:rsidRDefault="00E65C73" w:rsidP="002E7E53">
      <w:pPr>
        <w:ind w:left="76" w:right="-238"/>
        <w:contextualSpacing/>
        <w:jc w:val="both"/>
        <w:rPr>
          <w:rFonts w:ascii="Arial" w:eastAsia="Calibri" w:hAnsi="Arial" w:cs="Arial"/>
          <w:bCs/>
          <w:color w:val="244061"/>
          <w:szCs w:val="24"/>
        </w:rPr>
      </w:pPr>
    </w:p>
    <w:p w14:paraId="15FD708A" w14:textId="77777777" w:rsidR="00E65C73" w:rsidRPr="006E306C" w:rsidRDefault="00E65C73" w:rsidP="001F6129">
      <w:pPr>
        <w:pStyle w:val="ListParagraph"/>
        <w:numPr>
          <w:ilvl w:val="0"/>
          <w:numId w:val="41"/>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Prior to occupation, one tree shall be planted within the lot and shall have a minimum planting area of 2m x 2m, to the satisfaction of the City of Nedlands. The tree is to be maintained for the life of the development.</w:t>
      </w:r>
    </w:p>
    <w:p w14:paraId="36D3094B" w14:textId="77777777" w:rsidR="00E65C73" w:rsidRPr="006E306C" w:rsidRDefault="00E65C73" w:rsidP="002E7E53">
      <w:pPr>
        <w:ind w:left="-283" w:right="-238"/>
        <w:jc w:val="both"/>
        <w:rPr>
          <w:rFonts w:ascii="Arial" w:hAnsi="Arial" w:cs="Arial"/>
          <w:bCs/>
          <w:color w:val="244061" w:themeColor="accent1" w:themeShade="80"/>
          <w:szCs w:val="24"/>
          <w:lang w:val="en-GB"/>
        </w:rPr>
      </w:pPr>
    </w:p>
    <w:p w14:paraId="59184DB3" w14:textId="77777777" w:rsidR="00E65C73" w:rsidRPr="006E306C" w:rsidRDefault="00E65C73" w:rsidP="001F6129">
      <w:pPr>
        <w:pStyle w:val="ListParagraph"/>
        <w:numPr>
          <w:ilvl w:val="0"/>
          <w:numId w:val="41"/>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1469A27F" w14:textId="77777777" w:rsidR="00E65C73" w:rsidRPr="006E306C" w:rsidRDefault="00E65C73" w:rsidP="002E7E53">
      <w:pPr>
        <w:ind w:left="-283" w:right="-238"/>
        <w:jc w:val="both"/>
        <w:rPr>
          <w:rFonts w:ascii="Arial" w:hAnsi="Arial" w:cs="Arial"/>
          <w:bCs/>
          <w:color w:val="244061" w:themeColor="accent1" w:themeShade="80"/>
          <w:szCs w:val="24"/>
          <w:lang w:val="en-GB"/>
        </w:rPr>
      </w:pPr>
    </w:p>
    <w:p w14:paraId="338BAD24" w14:textId="77777777" w:rsidR="00E65C73" w:rsidRPr="006E306C" w:rsidRDefault="00E65C73" w:rsidP="001F6129">
      <w:pPr>
        <w:pStyle w:val="ListParagraph"/>
        <w:numPr>
          <w:ilvl w:val="0"/>
          <w:numId w:val="41"/>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 </w:t>
      </w:r>
    </w:p>
    <w:p w14:paraId="107E111A" w14:textId="77777777" w:rsidR="00E65C73" w:rsidRPr="006E306C" w:rsidRDefault="00E65C73" w:rsidP="002E7E53">
      <w:pPr>
        <w:ind w:left="-283" w:right="-238"/>
        <w:jc w:val="both"/>
        <w:rPr>
          <w:rFonts w:ascii="Arial" w:hAnsi="Arial" w:cs="Arial"/>
          <w:bCs/>
          <w:color w:val="244061" w:themeColor="accent1" w:themeShade="80"/>
          <w:szCs w:val="24"/>
          <w:lang w:val="en-GB"/>
        </w:rPr>
      </w:pPr>
    </w:p>
    <w:p w14:paraId="4F62CFD0" w14:textId="77777777" w:rsidR="00E65C73" w:rsidRPr="006E306C" w:rsidRDefault="00E65C73" w:rsidP="001F6129">
      <w:pPr>
        <w:pStyle w:val="ListParagraph"/>
        <w:numPr>
          <w:ilvl w:val="0"/>
          <w:numId w:val="41"/>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All stormwater discharge from the development shall be contained and disposed of on-site unless otherwise approved by the City of Nedlands.</w:t>
      </w:r>
    </w:p>
    <w:p w14:paraId="1CCB2F56" w14:textId="77777777" w:rsidR="00E65C73" w:rsidRPr="00CC4DBF" w:rsidRDefault="00E65C73" w:rsidP="002E7E53">
      <w:pPr>
        <w:ind w:left="-284" w:right="-238"/>
        <w:jc w:val="both"/>
        <w:rPr>
          <w:rFonts w:ascii="Arial" w:eastAsia="Calibri" w:hAnsi="Arial" w:cs="Arial"/>
          <w:b/>
          <w:color w:val="244061"/>
          <w:szCs w:val="24"/>
          <w:highlight w:val="yellow"/>
        </w:rPr>
      </w:pPr>
    </w:p>
    <w:p w14:paraId="39E3C8BD" w14:textId="77777777" w:rsidR="00E65C73" w:rsidRPr="00CC4DBF" w:rsidRDefault="00E65C73" w:rsidP="002E7E53">
      <w:pPr>
        <w:ind w:left="-284" w:right="-238"/>
        <w:jc w:val="both"/>
        <w:rPr>
          <w:rFonts w:ascii="Arial" w:eastAsia="Calibri" w:hAnsi="Arial" w:cs="Arial"/>
          <w:b/>
          <w:color w:val="244061"/>
          <w:szCs w:val="24"/>
          <w:highlight w:val="yellow"/>
        </w:rPr>
      </w:pPr>
    </w:p>
    <w:p w14:paraId="7298D3F9"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Voting Requirement</w:t>
      </w:r>
    </w:p>
    <w:p w14:paraId="6C08E513" w14:textId="77777777" w:rsidR="00E65C73" w:rsidRPr="00CC4DBF" w:rsidRDefault="00E65C73" w:rsidP="002E7E53">
      <w:pPr>
        <w:ind w:left="-284" w:right="-238"/>
        <w:jc w:val="both"/>
        <w:rPr>
          <w:rFonts w:ascii="Arial" w:eastAsia="Calibri" w:hAnsi="Arial" w:cs="Arial"/>
          <w:color w:val="000000"/>
          <w:szCs w:val="24"/>
        </w:rPr>
      </w:pPr>
    </w:p>
    <w:p w14:paraId="2C490037" w14:textId="77777777" w:rsidR="00E65C73" w:rsidRPr="00CC4DBF" w:rsidRDefault="00E65C73" w:rsidP="002E7E53">
      <w:pPr>
        <w:ind w:left="-284" w:right="-238"/>
        <w:jc w:val="both"/>
        <w:rPr>
          <w:rFonts w:ascii="Arial" w:eastAsia="Calibri" w:hAnsi="Arial" w:cs="Arial"/>
          <w:color w:val="000000"/>
          <w:szCs w:val="24"/>
        </w:rPr>
      </w:pPr>
      <w:r w:rsidRPr="00CC4DBF">
        <w:rPr>
          <w:rFonts w:ascii="Arial" w:eastAsia="Calibri" w:hAnsi="Arial" w:cs="Arial"/>
          <w:color w:val="000000"/>
          <w:szCs w:val="24"/>
        </w:rPr>
        <w:t xml:space="preserve">Simple Majority. </w:t>
      </w:r>
    </w:p>
    <w:p w14:paraId="079A10A1" w14:textId="77777777" w:rsidR="00E65C73" w:rsidRPr="00CC4DBF" w:rsidRDefault="00E65C73" w:rsidP="002E7E53">
      <w:pPr>
        <w:ind w:left="-284" w:right="-238"/>
        <w:jc w:val="both"/>
        <w:rPr>
          <w:rFonts w:ascii="Arial" w:eastAsia="Calibri" w:hAnsi="Arial" w:cs="Arial"/>
          <w:bCs/>
          <w:szCs w:val="24"/>
        </w:rPr>
      </w:pPr>
    </w:p>
    <w:p w14:paraId="3C7CB160" w14:textId="77777777" w:rsidR="00E65C73" w:rsidRDefault="00E65C73" w:rsidP="002E7E53">
      <w:pPr>
        <w:ind w:left="-284" w:right="-238"/>
        <w:jc w:val="both"/>
        <w:rPr>
          <w:rFonts w:ascii="Arial" w:eastAsia="Calibri" w:hAnsi="Arial" w:cs="Arial"/>
          <w:bCs/>
          <w:szCs w:val="24"/>
        </w:rPr>
      </w:pPr>
      <w:r w:rsidRPr="00CC4DBF">
        <w:rPr>
          <w:rFonts w:ascii="Arial" w:eastAsia="Calibri" w:hAnsi="Arial" w:cs="Arial"/>
          <w:bCs/>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6AD9541" w14:textId="77777777" w:rsidR="00E65C73" w:rsidRPr="00CC4DBF" w:rsidRDefault="00E65C73" w:rsidP="002E7E53">
      <w:pPr>
        <w:ind w:left="-284" w:right="-238"/>
        <w:jc w:val="both"/>
        <w:rPr>
          <w:rFonts w:ascii="Arial" w:eastAsia="Calibri" w:hAnsi="Arial" w:cs="Arial"/>
          <w:bCs/>
          <w:szCs w:val="24"/>
        </w:rPr>
      </w:pPr>
    </w:p>
    <w:p w14:paraId="1C43AF3D"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6BA67BB8" w14:textId="77777777" w:rsidR="00E65C73" w:rsidRPr="00CC4DBF" w:rsidRDefault="00E65C73" w:rsidP="002E7E53">
      <w:pPr>
        <w:spacing w:before="240"/>
        <w:ind w:left="-284" w:right="-238"/>
        <w:jc w:val="both"/>
        <w:rPr>
          <w:rFonts w:ascii="Arial" w:eastAsia="Calibri" w:hAnsi="Arial" w:cs="Arial"/>
          <w:b/>
          <w:sz w:val="28"/>
          <w:szCs w:val="32"/>
        </w:rPr>
      </w:pPr>
      <w:r w:rsidRPr="00CC4DBF">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CE52366" w14:textId="77777777" w:rsidR="00E65C73" w:rsidRPr="00CC4DBF" w:rsidRDefault="00E65C73" w:rsidP="002E7E53">
      <w:pPr>
        <w:ind w:left="-284" w:right="-238"/>
        <w:jc w:val="both"/>
        <w:rPr>
          <w:rFonts w:ascii="Arial" w:eastAsia="Calibri" w:hAnsi="Arial" w:cs="Arial"/>
          <w:bCs/>
          <w:szCs w:val="24"/>
        </w:rPr>
      </w:pPr>
    </w:p>
    <w:p w14:paraId="2D8BED14" w14:textId="77777777" w:rsidR="00E65C73" w:rsidRPr="00CC4DBF" w:rsidRDefault="00E65C73" w:rsidP="002E7E53">
      <w:pPr>
        <w:ind w:left="-284" w:right="-238"/>
        <w:jc w:val="both"/>
        <w:rPr>
          <w:rFonts w:ascii="Arial" w:eastAsia="Calibri" w:hAnsi="Arial" w:cs="Arial"/>
          <w:bCs/>
          <w:szCs w:val="24"/>
        </w:rPr>
      </w:pPr>
    </w:p>
    <w:p w14:paraId="6C12D6D4"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 xml:space="preserve">Background </w:t>
      </w:r>
    </w:p>
    <w:p w14:paraId="29C8768F" w14:textId="77777777" w:rsidR="00E65C73" w:rsidRPr="00CC4DBF" w:rsidRDefault="00E65C73" w:rsidP="002E7E53">
      <w:pPr>
        <w:ind w:left="-284" w:right="-238"/>
        <w:jc w:val="both"/>
        <w:rPr>
          <w:rFonts w:ascii="Arial" w:eastAsia="Calibri" w:hAnsi="Arial" w:cs="Arial"/>
          <w:b/>
          <w:szCs w:val="24"/>
        </w:rPr>
      </w:pPr>
    </w:p>
    <w:p w14:paraId="0A790306" w14:textId="77777777" w:rsidR="00E65C73" w:rsidRPr="00CC4DBF" w:rsidRDefault="00E65C73" w:rsidP="002E7E53">
      <w:pPr>
        <w:ind w:left="-284" w:right="-238"/>
        <w:jc w:val="both"/>
        <w:rPr>
          <w:rFonts w:ascii="Arial" w:eastAsia="Calibri" w:hAnsi="Arial" w:cs="Arial"/>
          <w:b/>
          <w:bCs/>
          <w:color w:val="000000"/>
        </w:rPr>
      </w:pPr>
      <w:r w:rsidRPr="00CC4DBF">
        <w:rPr>
          <w:rFonts w:ascii="Arial" w:eastAsia="Calibri" w:hAnsi="Arial" w:cs="Arial"/>
          <w:b/>
          <w:bCs/>
          <w:color w:val="000000"/>
        </w:rPr>
        <w:t>Land Details</w:t>
      </w:r>
    </w:p>
    <w:tbl>
      <w:tblPr>
        <w:tblStyle w:val="TableGrid"/>
        <w:tblW w:w="9640" w:type="dxa"/>
        <w:tblInd w:w="-289" w:type="dxa"/>
        <w:tblLook w:val="04A0" w:firstRow="1" w:lastRow="0" w:firstColumn="1" w:lastColumn="0" w:noHBand="0" w:noVBand="1"/>
      </w:tblPr>
      <w:tblGrid>
        <w:gridCol w:w="6096"/>
        <w:gridCol w:w="3544"/>
      </w:tblGrid>
      <w:tr w:rsidR="00634878" w:rsidRPr="00CC4DBF" w14:paraId="533D6A76" w14:textId="77777777" w:rsidTr="00920DBD">
        <w:tc>
          <w:tcPr>
            <w:tcW w:w="6096" w:type="dxa"/>
            <w:vAlign w:val="center"/>
          </w:tcPr>
          <w:p w14:paraId="5F75C40F"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Metropolitan Region Scheme Zone</w:t>
            </w:r>
          </w:p>
        </w:tc>
        <w:tc>
          <w:tcPr>
            <w:tcW w:w="3544" w:type="dxa"/>
            <w:vAlign w:val="center"/>
          </w:tcPr>
          <w:p w14:paraId="43EF6D35"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Urban</w:t>
            </w:r>
          </w:p>
        </w:tc>
      </w:tr>
      <w:tr w:rsidR="00634878" w:rsidRPr="00CC4DBF" w14:paraId="24B19175" w14:textId="77777777" w:rsidTr="00920DBD">
        <w:tc>
          <w:tcPr>
            <w:tcW w:w="6096" w:type="dxa"/>
            <w:vAlign w:val="center"/>
          </w:tcPr>
          <w:p w14:paraId="762A1365"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Local Planning Scheme Zone</w:t>
            </w:r>
          </w:p>
        </w:tc>
        <w:tc>
          <w:tcPr>
            <w:tcW w:w="3544" w:type="dxa"/>
            <w:vAlign w:val="center"/>
          </w:tcPr>
          <w:p w14:paraId="4737046D"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Residential</w:t>
            </w:r>
          </w:p>
        </w:tc>
      </w:tr>
      <w:tr w:rsidR="00634878" w:rsidRPr="00CC4DBF" w14:paraId="3319BC20" w14:textId="77777777" w:rsidTr="00920DBD">
        <w:tc>
          <w:tcPr>
            <w:tcW w:w="6096" w:type="dxa"/>
            <w:vAlign w:val="center"/>
          </w:tcPr>
          <w:p w14:paraId="4B25F066"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R-Code</w:t>
            </w:r>
          </w:p>
        </w:tc>
        <w:tc>
          <w:tcPr>
            <w:tcW w:w="3544" w:type="dxa"/>
            <w:vAlign w:val="center"/>
          </w:tcPr>
          <w:p w14:paraId="09844A0E"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R40</w:t>
            </w:r>
          </w:p>
        </w:tc>
      </w:tr>
      <w:tr w:rsidR="00634878" w:rsidRPr="00CC4DBF" w14:paraId="5BB2D943" w14:textId="77777777" w:rsidTr="00920DBD">
        <w:tc>
          <w:tcPr>
            <w:tcW w:w="6096" w:type="dxa"/>
            <w:vAlign w:val="center"/>
          </w:tcPr>
          <w:p w14:paraId="7D52E493"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Land area</w:t>
            </w:r>
          </w:p>
        </w:tc>
        <w:tc>
          <w:tcPr>
            <w:tcW w:w="3544" w:type="dxa"/>
            <w:vAlign w:val="center"/>
          </w:tcPr>
          <w:p w14:paraId="7017CA25"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319m</w:t>
            </w:r>
            <w:r w:rsidRPr="00CC4DBF">
              <w:rPr>
                <w:rFonts w:ascii="Arial" w:eastAsia="Calibri" w:hAnsi="Arial" w:cs="Arial"/>
                <w:color w:val="000000"/>
                <w:szCs w:val="24"/>
                <w:vertAlign w:val="superscript"/>
              </w:rPr>
              <w:t>2</w:t>
            </w:r>
          </w:p>
        </w:tc>
      </w:tr>
      <w:tr w:rsidR="00634878" w:rsidRPr="00CC4DBF" w14:paraId="7284FAB5" w14:textId="77777777" w:rsidTr="00920DBD">
        <w:tc>
          <w:tcPr>
            <w:tcW w:w="6096" w:type="dxa"/>
            <w:vAlign w:val="center"/>
          </w:tcPr>
          <w:p w14:paraId="7745C7DD"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Land Use</w:t>
            </w:r>
          </w:p>
        </w:tc>
        <w:tc>
          <w:tcPr>
            <w:tcW w:w="3544" w:type="dxa"/>
            <w:vAlign w:val="center"/>
          </w:tcPr>
          <w:p w14:paraId="4B115209"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Residential – Single House</w:t>
            </w:r>
          </w:p>
        </w:tc>
      </w:tr>
      <w:tr w:rsidR="00B77D1C" w:rsidRPr="00CC4DBF" w14:paraId="7D13C679" w14:textId="77777777" w:rsidTr="00920DBD">
        <w:tc>
          <w:tcPr>
            <w:tcW w:w="6096" w:type="dxa"/>
            <w:vAlign w:val="center"/>
          </w:tcPr>
          <w:p w14:paraId="7292F0FB"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Use Class</w:t>
            </w:r>
          </w:p>
        </w:tc>
        <w:tc>
          <w:tcPr>
            <w:tcW w:w="3544" w:type="dxa"/>
            <w:shd w:val="clear" w:color="auto" w:fill="auto"/>
            <w:vAlign w:val="center"/>
          </w:tcPr>
          <w:p w14:paraId="0A33B783" w14:textId="77777777" w:rsidR="00E65C73" w:rsidRPr="00CC4DBF" w:rsidRDefault="00E65C73" w:rsidP="00DA033B">
            <w:pPr>
              <w:jc w:val="both"/>
              <w:rPr>
                <w:rFonts w:ascii="Arial" w:eastAsia="Calibri" w:hAnsi="Arial" w:cs="Arial"/>
                <w:color w:val="000000"/>
                <w:szCs w:val="24"/>
                <w:highlight w:val="yellow"/>
              </w:rPr>
            </w:pPr>
            <w:r w:rsidRPr="00CC4DBF">
              <w:rPr>
                <w:rFonts w:ascii="Arial" w:eastAsia="Calibri" w:hAnsi="Arial" w:cs="Arial"/>
                <w:color w:val="000000"/>
                <w:szCs w:val="24"/>
              </w:rPr>
              <w:t>‘P’ – Permitted Use</w:t>
            </w:r>
          </w:p>
        </w:tc>
      </w:tr>
    </w:tbl>
    <w:p w14:paraId="7AB1FE66" w14:textId="77777777" w:rsidR="00E65C73" w:rsidRPr="00CC4DBF" w:rsidRDefault="00E65C73" w:rsidP="002E7E53">
      <w:pPr>
        <w:ind w:left="-142" w:right="-238"/>
        <w:jc w:val="both"/>
        <w:rPr>
          <w:rFonts w:ascii="Arial" w:eastAsia="Calibri" w:hAnsi="Arial" w:cs="Arial"/>
          <w:b/>
          <w:sz w:val="28"/>
          <w:szCs w:val="32"/>
        </w:rPr>
      </w:pPr>
    </w:p>
    <w:p w14:paraId="1979855F" w14:textId="7C6B2840" w:rsidR="00E65C73" w:rsidRPr="00CC4DBF" w:rsidRDefault="00E65C73" w:rsidP="002E7E53">
      <w:pPr>
        <w:spacing w:after="200"/>
        <w:ind w:left="-284" w:right="-238"/>
        <w:jc w:val="both"/>
        <w:rPr>
          <w:rFonts w:ascii="Arial" w:eastAsia="Calibri" w:hAnsi="Arial" w:cs="Arial"/>
          <w:szCs w:val="24"/>
        </w:rPr>
      </w:pPr>
      <w:r w:rsidRPr="00CC4DBF">
        <w:rPr>
          <w:rFonts w:ascii="Arial" w:eastAsia="Calibri" w:hAnsi="Arial" w:cs="Arial"/>
          <w:szCs w:val="24"/>
        </w:rPr>
        <w:t xml:space="preserve">The site is located at 66 Clifton Street, Nedlands. The site is on the eastern side of Clifton Street. The site recently underwent a </w:t>
      </w:r>
      <w:r w:rsidR="00920DBD" w:rsidRPr="00CC4DBF">
        <w:rPr>
          <w:rFonts w:ascii="Arial" w:eastAsia="Calibri" w:hAnsi="Arial" w:cs="Arial"/>
          <w:szCs w:val="24"/>
        </w:rPr>
        <w:t>2-lot</w:t>
      </w:r>
      <w:r w:rsidRPr="00CC4DBF">
        <w:rPr>
          <w:rFonts w:ascii="Arial" w:eastAsia="Calibri" w:hAnsi="Arial" w:cs="Arial"/>
          <w:szCs w:val="24"/>
        </w:rPr>
        <w:t xml:space="preserve"> subdivision with the adjoining southern property 66A Clifton Street, Nedlands. The lot is rectangular in shape with a</w:t>
      </w:r>
      <w:r>
        <w:rPr>
          <w:rFonts w:ascii="Arial" w:eastAsia="Calibri" w:hAnsi="Arial" w:cs="Arial"/>
          <w:szCs w:val="24"/>
        </w:rPr>
        <w:t>n</w:t>
      </w:r>
      <w:r w:rsidRPr="00CC4DBF">
        <w:rPr>
          <w:rFonts w:ascii="Arial" w:eastAsia="Calibri" w:hAnsi="Arial" w:cs="Arial"/>
          <w:szCs w:val="24"/>
        </w:rPr>
        <w:t xml:space="preserve"> 8.1m frontage and an area of 319m</w:t>
      </w:r>
      <w:r w:rsidRPr="00CC4DBF">
        <w:rPr>
          <w:rFonts w:ascii="Arial" w:eastAsia="Calibri" w:hAnsi="Arial" w:cs="Arial"/>
          <w:szCs w:val="24"/>
          <w:vertAlign w:val="superscript"/>
        </w:rPr>
        <w:t>2</w:t>
      </w:r>
      <w:r w:rsidRPr="00CC4DBF">
        <w:rPr>
          <w:rFonts w:ascii="Arial" w:eastAsia="Calibri" w:hAnsi="Arial" w:cs="Arial"/>
          <w:szCs w:val="24"/>
        </w:rPr>
        <w:t>. The lot is sloping, with a 1m fall from west to east. The lot is currently vacant, as is the neighbouring lot to the south (66A Clifton Street)</w:t>
      </w:r>
    </w:p>
    <w:p w14:paraId="65FE39CB" w14:textId="77777777" w:rsidR="00E65C73" w:rsidRPr="00CC4DBF" w:rsidRDefault="00E65C73" w:rsidP="002E7E53">
      <w:pPr>
        <w:spacing w:after="200"/>
        <w:ind w:left="-284" w:right="-238"/>
        <w:jc w:val="both"/>
        <w:rPr>
          <w:rFonts w:ascii="Arial" w:eastAsia="Calibri" w:hAnsi="Arial" w:cs="Arial"/>
          <w:szCs w:val="24"/>
        </w:rPr>
      </w:pPr>
      <w:r w:rsidRPr="00CC4DBF">
        <w:rPr>
          <w:rFonts w:ascii="Arial" w:eastAsia="Calibri" w:hAnsi="Arial" w:cs="Arial"/>
          <w:szCs w:val="24"/>
        </w:rPr>
        <w:t xml:space="preserve">The immediate streetscape is surrounded by existing single houses, ranging between one and two storeys in height. </w:t>
      </w:r>
    </w:p>
    <w:p w14:paraId="64FC07FF" w14:textId="77777777" w:rsidR="00E65C73" w:rsidRPr="00CC4DBF" w:rsidRDefault="00E65C73" w:rsidP="002E7E53">
      <w:pPr>
        <w:spacing w:after="200"/>
        <w:ind w:left="-284" w:right="-238"/>
        <w:jc w:val="both"/>
        <w:rPr>
          <w:rFonts w:ascii="Arial" w:eastAsia="Calibri" w:hAnsi="Arial" w:cs="Arial"/>
          <w:b/>
          <w:bCs/>
          <w:szCs w:val="24"/>
        </w:rPr>
      </w:pPr>
      <w:r w:rsidRPr="00CC4DBF">
        <w:rPr>
          <w:rFonts w:ascii="Arial" w:eastAsia="Calibri" w:hAnsi="Arial" w:cs="Arial"/>
          <w:b/>
          <w:bCs/>
          <w:szCs w:val="24"/>
        </w:rPr>
        <w:t>Application Details</w:t>
      </w:r>
    </w:p>
    <w:p w14:paraId="33CBA704" w14:textId="77777777" w:rsidR="00E65C73" w:rsidRDefault="00E65C73" w:rsidP="002E7E53">
      <w:pPr>
        <w:ind w:left="-284" w:right="-238"/>
        <w:jc w:val="both"/>
        <w:rPr>
          <w:rFonts w:ascii="Arial" w:eastAsia="Calibri" w:hAnsi="Arial" w:cs="Arial"/>
          <w:color w:val="000000" w:themeColor="text1"/>
          <w:szCs w:val="24"/>
          <w:lang w:eastAsia="en-AU"/>
        </w:rPr>
      </w:pPr>
      <w:r w:rsidRPr="50603542">
        <w:rPr>
          <w:rFonts w:ascii="Arial" w:eastAsia="Calibri" w:hAnsi="Arial" w:cs="Arial"/>
          <w:szCs w:val="24"/>
        </w:rPr>
        <w:t>The application seeks development approval for the construction of a two-storey single house at 66 Clifton Street, Nedlands. The southern adjoining property at 66A Clifton Street has recent planning approval for a single storey single house. The below assessment has considered these plans where appropriate.</w:t>
      </w:r>
    </w:p>
    <w:p w14:paraId="26D31514" w14:textId="77777777" w:rsidR="00E65C73" w:rsidRDefault="00E65C73" w:rsidP="002E7E53">
      <w:pPr>
        <w:ind w:left="-284" w:right="-238"/>
        <w:jc w:val="both"/>
        <w:rPr>
          <w:rFonts w:ascii="Arial" w:eastAsia="Calibri" w:hAnsi="Arial" w:cs="Arial"/>
          <w:color w:val="000000" w:themeColor="text1"/>
          <w:szCs w:val="24"/>
          <w:lang w:eastAsia="en-AU"/>
        </w:rPr>
      </w:pPr>
    </w:p>
    <w:p w14:paraId="0ADC64D4" w14:textId="77777777" w:rsidR="00E65C73" w:rsidRDefault="00E65C73" w:rsidP="002E7E53">
      <w:pPr>
        <w:ind w:left="-284" w:right="-238"/>
        <w:jc w:val="both"/>
        <w:rPr>
          <w:rFonts w:ascii="Arial" w:eastAsia="Calibri" w:hAnsi="Arial" w:cs="Arial"/>
          <w:b/>
          <w:bCs/>
          <w:color w:val="000000" w:themeColor="text1"/>
          <w:szCs w:val="24"/>
          <w:lang w:eastAsia="en-AU"/>
        </w:rPr>
      </w:pPr>
      <w:r w:rsidRPr="50603542">
        <w:rPr>
          <w:rFonts w:ascii="Arial" w:eastAsia="Calibri" w:hAnsi="Arial" w:cs="Arial"/>
          <w:b/>
          <w:bCs/>
          <w:color w:val="000000" w:themeColor="text1"/>
          <w:szCs w:val="24"/>
          <w:lang w:eastAsia="en-AU"/>
        </w:rPr>
        <w:t>Hampden-Hollywood Precinct Local Planning Policy</w:t>
      </w:r>
    </w:p>
    <w:p w14:paraId="4414D436" w14:textId="77777777" w:rsidR="00E65C73" w:rsidRDefault="00E65C73" w:rsidP="002E7E53">
      <w:pPr>
        <w:ind w:left="-284" w:right="-238"/>
        <w:jc w:val="both"/>
        <w:rPr>
          <w:rFonts w:ascii="Arial" w:eastAsia="Calibri" w:hAnsi="Arial" w:cs="Arial"/>
          <w:b/>
          <w:bCs/>
          <w:color w:val="000000" w:themeColor="text1"/>
          <w:szCs w:val="24"/>
          <w:lang w:eastAsia="en-AU"/>
        </w:rPr>
      </w:pPr>
    </w:p>
    <w:p w14:paraId="6E1DE21F" w14:textId="77777777" w:rsidR="00E65C73" w:rsidRDefault="00E65C73" w:rsidP="002E7E53">
      <w:pPr>
        <w:ind w:left="-284" w:right="-238"/>
        <w:jc w:val="both"/>
        <w:rPr>
          <w:rFonts w:ascii="Arial" w:eastAsia="Calibri" w:hAnsi="Arial" w:cs="Arial"/>
          <w:color w:val="000000" w:themeColor="text1"/>
          <w:szCs w:val="24"/>
          <w:lang w:val="en-GB"/>
        </w:rPr>
      </w:pPr>
      <w:r w:rsidRPr="50603542">
        <w:rPr>
          <w:rFonts w:ascii="Arial" w:eastAsia="Calibri" w:hAnsi="Arial" w:cs="Arial"/>
          <w:color w:val="000000" w:themeColor="text1"/>
          <w:szCs w:val="24"/>
          <w:lang w:val="en-GB"/>
        </w:rPr>
        <w:t xml:space="preserve">The Hampden-Hollywood local planning policy was adopted by Council on 28 March 2023. The subject development application was submitted in November 2022 and had been designed and largely assessed prior to the adoption of the Policy. </w:t>
      </w:r>
    </w:p>
    <w:p w14:paraId="0B78BC8C" w14:textId="77777777" w:rsidR="00E65C73" w:rsidRPr="00CC4DBF" w:rsidRDefault="00E65C73" w:rsidP="002E7E53">
      <w:pPr>
        <w:ind w:left="-284" w:right="-238"/>
        <w:jc w:val="both"/>
        <w:rPr>
          <w:rFonts w:ascii="Arial" w:eastAsia="Calibri" w:hAnsi="Arial" w:cs="Arial"/>
          <w:b/>
          <w:szCs w:val="24"/>
        </w:rPr>
      </w:pPr>
    </w:p>
    <w:p w14:paraId="31E5EEF2" w14:textId="77777777" w:rsidR="00E65C73" w:rsidRPr="001B51B7" w:rsidRDefault="00E65C73" w:rsidP="002E7E53">
      <w:pPr>
        <w:ind w:left="-284" w:right="-238"/>
        <w:jc w:val="both"/>
        <w:rPr>
          <w:rFonts w:ascii="Arial" w:eastAsia="Calibri" w:hAnsi="Arial" w:cs="Arial"/>
          <w:b/>
          <w:szCs w:val="24"/>
        </w:rPr>
      </w:pPr>
    </w:p>
    <w:p w14:paraId="5D0C9A92"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Discussion</w:t>
      </w:r>
    </w:p>
    <w:p w14:paraId="4792B904" w14:textId="77777777" w:rsidR="00E65C73" w:rsidRPr="00CC4DBF" w:rsidRDefault="00E65C73" w:rsidP="002E7E53">
      <w:pPr>
        <w:ind w:left="-284" w:right="-238"/>
        <w:jc w:val="both"/>
        <w:rPr>
          <w:rFonts w:ascii="Arial" w:eastAsia="Calibri" w:hAnsi="Arial" w:cs="Arial"/>
          <w:szCs w:val="24"/>
        </w:rPr>
      </w:pPr>
    </w:p>
    <w:p w14:paraId="62D0B075" w14:textId="77777777" w:rsidR="00E65C73" w:rsidRPr="00CC4DBF" w:rsidRDefault="00E65C73" w:rsidP="002E7E53">
      <w:pPr>
        <w:ind w:left="-284" w:right="-238"/>
        <w:jc w:val="both"/>
        <w:rPr>
          <w:rFonts w:ascii="Arial" w:eastAsia="Calibri" w:hAnsi="Arial" w:cs="Arial"/>
          <w:b/>
          <w:bCs/>
          <w:szCs w:val="32"/>
        </w:rPr>
      </w:pPr>
      <w:r w:rsidRPr="00CC4DBF">
        <w:rPr>
          <w:rFonts w:ascii="Arial" w:eastAsia="Calibri" w:hAnsi="Arial" w:cs="Arial"/>
          <w:b/>
          <w:bCs/>
          <w:szCs w:val="32"/>
        </w:rPr>
        <w:t>Assessment of Statutory Provisions</w:t>
      </w:r>
    </w:p>
    <w:p w14:paraId="7B0E68D1" w14:textId="77777777" w:rsidR="00E65C73" w:rsidRPr="00CC4DBF" w:rsidRDefault="00E65C73" w:rsidP="002E7E53">
      <w:pPr>
        <w:spacing w:before="240"/>
        <w:ind w:left="-284" w:right="-238"/>
        <w:jc w:val="both"/>
        <w:rPr>
          <w:rFonts w:ascii="Arial" w:eastAsia="Calibri" w:hAnsi="Arial" w:cs="Arial"/>
          <w:szCs w:val="32"/>
        </w:rPr>
      </w:pPr>
      <w:r w:rsidRPr="00CC4DBF">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72D824D7" w14:textId="7C1BEC16" w:rsidR="00E65C73" w:rsidRPr="00CC4DBF" w:rsidRDefault="00E65C73" w:rsidP="002E7E53">
      <w:pPr>
        <w:spacing w:before="240"/>
        <w:ind w:left="-284" w:right="-238"/>
        <w:jc w:val="both"/>
        <w:rPr>
          <w:rFonts w:ascii="Arial" w:eastAsia="Calibri" w:hAnsi="Arial" w:cs="Arial"/>
          <w:b/>
          <w:bCs/>
          <w:szCs w:val="32"/>
        </w:rPr>
      </w:pPr>
      <w:r w:rsidRPr="00CC4DBF">
        <w:rPr>
          <w:rFonts w:ascii="Arial" w:eastAsia="Calibri" w:hAnsi="Arial" w:cs="Arial"/>
          <w:b/>
          <w:bCs/>
          <w:szCs w:val="32"/>
        </w:rPr>
        <w:t>Local Planning Scheme No. 3</w:t>
      </w:r>
    </w:p>
    <w:p w14:paraId="690A4350" w14:textId="77777777" w:rsidR="00E65C73" w:rsidRPr="00CC4DBF" w:rsidRDefault="00E65C73" w:rsidP="002E7E53">
      <w:pPr>
        <w:ind w:left="-284" w:right="-238"/>
        <w:jc w:val="both"/>
        <w:rPr>
          <w:rFonts w:ascii="Arial" w:eastAsia="Calibri" w:hAnsi="Arial" w:cs="Arial"/>
          <w:b/>
          <w:bCs/>
          <w:szCs w:val="32"/>
        </w:rPr>
      </w:pPr>
    </w:p>
    <w:p w14:paraId="49C553F7" w14:textId="77777777" w:rsidR="00E65C73" w:rsidRPr="00CC4DBF" w:rsidRDefault="00E65C73" w:rsidP="002E7E53">
      <w:pPr>
        <w:ind w:left="-284" w:right="-238"/>
        <w:jc w:val="both"/>
        <w:rPr>
          <w:rFonts w:ascii="Arial" w:eastAsia="Calibri" w:hAnsi="Arial" w:cs="Arial"/>
          <w:szCs w:val="32"/>
        </w:rPr>
      </w:pPr>
      <w:r w:rsidRPr="00CC4DBF">
        <w:rPr>
          <w:rFonts w:ascii="Arial" w:eastAsia="Calibri" w:hAnsi="Arial" w:cs="Arial"/>
          <w:szCs w:val="32"/>
        </w:rPr>
        <w:t>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323306E5" w14:textId="77777777" w:rsidR="00E65C73" w:rsidRDefault="00E65C73" w:rsidP="002E7E53">
      <w:pPr>
        <w:ind w:left="-284" w:right="-238"/>
        <w:jc w:val="both"/>
        <w:rPr>
          <w:rFonts w:ascii="Arial" w:eastAsia="Calibri" w:hAnsi="Arial" w:cs="Arial"/>
          <w:szCs w:val="32"/>
        </w:rPr>
      </w:pPr>
    </w:p>
    <w:p w14:paraId="0DE77DEA" w14:textId="77777777" w:rsidR="001F3024" w:rsidRDefault="001F3024" w:rsidP="002E7E53">
      <w:pPr>
        <w:ind w:left="-284" w:right="-238"/>
        <w:jc w:val="both"/>
        <w:rPr>
          <w:rFonts w:ascii="Arial" w:eastAsia="Calibri" w:hAnsi="Arial" w:cs="Arial"/>
          <w:szCs w:val="32"/>
        </w:rPr>
      </w:pPr>
    </w:p>
    <w:p w14:paraId="29F1A4D2" w14:textId="77777777" w:rsidR="001F3024" w:rsidRPr="00CC4DBF" w:rsidRDefault="001F3024" w:rsidP="002E7E53">
      <w:pPr>
        <w:ind w:left="-284" w:right="-238"/>
        <w:jc w:val="both"/>
        <w:rPr>
          <w:rFonts w:ascii="Arial" w:eastAsia="Calibri" w:hAnsi="Arial" w:cs="Arial"/>
          <w:szCs w:val="32"/>
        </w:rPr>
      </w:pPr>
    </w:p>
    <w:p w14:paraId="6A9C42B3" w14:textId="77777777" w:rsidR="00E65C73" w:rsidRPr="00CC4DBF" w:rsidRDefault="00E65C73" w:rsidP="002E7E53">
      <w:pPr>
        <w:ind w:left="-284" w:right="-238"/>
        <w:jc w:val="both"/>
        <w:rPr>
          <w:rFonts w:ascii="Arial" w:eastAsia="Calibri" w:hAnsi="Arial" w:cs="Arial"/>
          <w:b/>
          <w:bCs/>
          <w:szCs w:val="32"/>
        </w:rPr>
      </w:pPr>
      <w:r w:rsidRPr="00CC4DBF">
        <w:rPr>
          <w:rFonts w:ascii="Arial" w:eastAsia="Calibri" w:hAnsi="Arial" w:cs="Arial"/>
          <w:b/>
          <w:bCs/>
          <w:szCs w:val="32"/>
        </w:rPr>
        <w:t>State Planning Policy 5.4 – Road and Rail Noise</w:t>
      </w:r>
    </w:p>
    <w:p w14:paraId="07B7C01F" w14:textId="77777777" w:rsidR="00E65C73" w:rsidRPr="00CC4DBF" w:rsidRDefault="00E65C73" w:rsidP="002E7E53">
      <w:pPr>
        <w:ind w:left="-284" w:right="-238"/>
        <w:jc w:val="both"/>
        <w:rPr>
          <w:rFonts w:ascii="Arial" w:eastAsia="Calibri" w:hAnsi="Arial" w:cs="Arial"/>
          <w:b/>
          <w:bCs/>
          <w:szCs w:val="32"/>
        </w:rPr>
      </w:pPr>
    </w:p>
    <w:p w14:paraId="2F5218BD" w14:textId="77777777" w:rsidR="00E65C73" w:rsidRPr="00CC4DBF" w:rsidRDefault="00E65C73" w:rsidP="002E7E53">
      <w:pPr>
        <w:ind w:left="-284" w:right="-238"/>
        <w:jc w:val="both"/>
        <w:rPr>
          <w:rFonts w:ascii="Arial" w:eastAsia="Calibri" w:hAnsi="Arial" w:cs="Arial"/>
          <w:szCs w:val="24"/>
          <w:lang w:val="en-GB"/>
        </w:rPr>
      </w:pPr>
      <w:r w:rsidRPr="00CC4DBF">
        <w:rPr>
          <w:rFonts w:ascii="Arial" w:eastAsia="Calibri" w:hAnsi="Arial" w:cs="Arial"/>
          <w:szCs w:val="24"/>
          <w:lang w:val="en-GB"/>
        </w:rPr>
        <w:t xml:space="preserve">The objective of State Planning Policy 5.4 is to protect the community from unreasonable levels of transport noise and ensure transport infrastructure and land use can mutually exist within urban corridors. The subject site is located approximately 275m north of Stirling Highway, which is an “other significant freight/traffic route”. As the subject site is not located within the 250m buffer zone, an assessment against the policy is not required. </w:t>
      </w:r>
    </w:p>
    <w:p w14:paraId="3F908245" w14:textId="77777777" w:rsidR="00E65C73" w:rsidRPr="00CC4DBF" w:rsidRDefault="00E65C73" w:rsidP="002E7E53">
      <w:pPr>
        <w:ind w:left="-284" w:right="-238"/>
        <w:jc w:val="both"/>
        <w:rPr>
          <w:rFonts w:ascii="Arial" w:eastAsia="Calibri" w:hAnsi="Arial" w:cs="Arial"/>
          <w:b/>
          <w:bCs/>
          <w:szCs w:val="32"/>
        </w:rPr>
      </w:pPr>
    </w:p>
    <w:p w14:paraId="25E25F5E" w14:textId="77777777" w:rsidR="00E65C73" w:rsidRPr="00CC4DBF" w:rsidRDefault="00E65C73" w:rsidP="002E7E53">
      <w:pPr>
        <w:spacing w:after="200"/>
        <w:ind w:left="-284" w:right="-238"/>
        <w:jc w:val="both"/>
        <w:rPr>
          <w:rFonts w:ascii="Arial" w:eastAsia="Calibri" w:hAnsi="Arial" w:cs="Arial"/>
          <w:b/>
          <w:color w:val="000000"/>
          <w:szCs w:val="24"/>
        </w:rPr>
      </w:pPr>
      <w:r w:rsidRPr="00CC4DBF">
        <w:rPr>
          <w:rFonts w:ascii="Arial" w:eastAsia="Calibri" w:hAnsi="Arial" w:cs="Arial"/>
          <w:b/>
          <w:color w:val="000000"/>
          <w:szCs w:val="24"/>
        </w:rPr>
        <w:t>State Planning Policy 7.3 - Residential Design Codes – Volume 1</w:t>
      </w:r>
    </w:p>
    <w:p w14:paraId="78716BDE" w14:textId="77777777" w:rsidR="00E65C73" w:rsidRPr="00CC4DBF" w:rsidRDefault="00E65C73" w:rsidP="002E7E53">
      <w:pPr>
        <w:spacing w:after="200"/>
        <w:ind w:left="-284" w:right="-238"/>
        <w:jc w:val="both"/>
        <w:rPr>
          <w:rFonts w:ascii="Arial" w:eastAsia="Calibri" w:hAnsi="Arial" w:cs="Arial"/>
          <w:bCs/>
          <w:szCs w:val="24"/>
        </w:rPr>
      </w:pPr>
      <w:r w:rsidRPr="00CC4DBF">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324411DE" w14:textId="77777777" w:rsidR="00E65C73" w:rsidRDefault="00E65C73" w:rsidP="002E7E53">
      <w:pPr>
        <w:spacing w:after="200"/>
        <w:ind w:left="-284" w:right="-238"/>
        <w:jc w:val="both"/>
        <w:rPr>
          <w:rFonts w:ascii="Arial" w:eastAsia="Calibri" w:hAnsi="Arial" w:cs="Arial"/>
          <w:bCs/>
          <w:szCs w:val="24"/>
        </w:rPr>
      </w:pPr>
      <w:r w:rsidRPr="00CC4DBF">
        <w:rPr>
          <w:rFonts w:ascii="Arial" w:eastAsia="Calibri" w:hAnsi="Arial" w:cs="Arial"/>
          <w:bCs/>
          <w:szCs w:val="24"/>
        </w:rPr>
        <w:t xml:space="preserve">The proposed development is seeking a design principle assessment pathway for parts of this proposal relating to lot boundary setbacks, open space, garage width, site works and solar access to adjoining sites. </w:t>
      </w:r>
    </w:p>
    <w:p w14:paraId="786E52FA" w14:textId="77777777" w:rsidR="00E65C73" w:rsidRPr="00CC4DBF" w:rsidRDefault="00E65C73" w:rsidP="002E7E53">
      <w:pPr>
        <w:spacing w:after="200"/>
        <w:ind w:left="-284" w:right="-238"/>
        <w:jc w:val="both"/>
        <w:rPr>
          <w:rFonts w:ascii="Arial" w:eastAsia="Calibri" w:hAnsi="Arial" w:cs="Arial"/>
          <w:color w:val="000000"/>
          <w:szCs w:val="24"/>
          <w:lang w:val="en-GB"/>
        </w:rPr>
      </w:pPr>
      <w:r w:rsidRPr="00CC4DBF">
        <w:rPr>
          <w:rFonts w:ascii="Arial" w:eastAsia="Calibri" w:hAnsi="Arial" w:cs="Arial"/>
          <w:color w:val="000000"/>
          <w:szCs w:val="24"/>
          <w:lang w:val="en-GB"/>
        </w:rPr>
        <w:t>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3B723F26" w14:textId="77777777" w:rsidR="00E65C73" w:rsidRPr="00CC4DBF" w:rsidRDefault="00E65C73" w:rsidP="002E7E53">
      <w:pPr>
        <w:autoSpaceDE w:val="0"/>
        <w:autoSpaceDN w:val="0"/>
        <w:adjustRightInd w:val="0"/>
        <w:ind w:left="-284" w:right="-238"/>
        <w:jc w:val="both"/>
        <w:rPr>
          <w:rFonts w:ascii="Arial" w:eastAsia="Calibri" w:hAnsi="Arial" w:cs="Arial"/>
          <w:b/>
          <w:bCs/>
          <w:color w:val="000000" w:themeColor="text1"/>
          <w:szCs w:val="24"/>
          <w:lang w:eastAsia="en-AU"/>
        </w:rPr>
      </w:pPr>
      <w:r w:rsidRPr="50603542">
        <w:rPr>
          <w:rFonts w:ascii="Arial" w:eastAsia="Calibri" w:hAnsi="Arial" w:cs="Arial"/>
          <w:b/>
          <w:bCs/>
          <w:color w:val="000000" w:themeColor="text1"/>
          <w:szCs w:val="24"/>
          <w:lang w:eastAsia="en-AU"/>
        </w:rPr>
        <w:t>Clause 5.1.3 - Lot Boundary Setback</w:t>
      </w:r>
    </w:p>
    <w:p w14:paraId="28ED783C" w14:textId="77777777" w:rsidR="00E65C73" w:rsidRPr="00CC4DBF" w:rsidRDefault="00E65C73" w:rsidP="002E7E53">
      <w:pPr>
        <w:autoSpaceDE w:val="0"/>
        <w:autoSpaceDN w:val="0"/>
        <w:adjustRightInd w:val="0"/>
        <w:ind w:left="-284" w:right="-238"/>
        <w:jc w:val="both"/>
        <w:rPr>
          <w:rFonts w:ascii="Arial" w:eastAsia="Calibri" w:hAnsi="Arial" w:cs="Arial"/>
          <w:color w:val="000000"/>
          <w:szCs w:val="24"/>
          <w:lang w:eastAsia="en-AU"/>
        </w:rPr>
      </w:pPr>
      <w:r w:rsidRPr="50603542">
        <w:rPr>
          <w:rFonts w:ascii="Arial" w:eastAsia="Calibri" w:hAnsi="Arial" w:cs="Arial"/>
          <w:color w:val="000000" w:themeColor="text1"/>
          <w:szCs w:val="24"/>
          <w:lang w:eastAsia="en-AU"/>
        </w:rPr>
        <w:t xml:space="preserve"> </w:t>
      </w:r>
    </w:p>
    <w:p w14:paraId="392A710F" w14:textId="77777777" w:rsidR="00E65C73" w:rsidRDefault="00E65C73" w:rsidP="002E7E53">
      <w:pPr>
        <w:autoSpaceDE w:val="0"/>
        <w:autoSpaceDN w:val="0"/>
        <w:adjustRightInd w:val="0"/>
        <w:ind w:left="-284" w:right="-238"/>
        <w:jc w:val="both"/>
        <w:rPr>
          <w:rFonts w:ascii="Arial" w:eastAsia="Calibri" w:hAnsi="Arial" w:cs="Arial"/>
          <w:szCs w:val="24"/>
        </w:rPr>
      </w:pPr>
      <w:r w:rsidRPr="00CC4DBF">
        <w:rPr>
          <w:rFonts w:ascii="Arial" w:eastAsia="Calibri" w:hAnsi="Arial" w:cs="Arial"/>
          <w:color w:val="000000"/>
          <w:szCs w:val="24"/>
          <w:lang w:eastAsia="en-AU"/>
        </w:rPr>
        <w:t xml:space="preserve">The development proposes a minimum 1.2m upper floor setback facing the northern lot boundary. The design principles for lot boundary setbacks consider the impact of building bulk on adjoining properties, providing adequate sun and ventilation and minimising overlooking. The proposed northern lot boundary setback is </w:t>
      </w:r>
      <w:r w:rsidRPr="00CC4DBF">
        <w:rPr>
          <w:rFonts w:ascii="Arial" w:eastAsia="Calibri" w:hAnsi="Arial" w:cs="Arial"/>
          <w:szCs w:val="24"/>
        </w:rPr>
        <w:t>considered to meet the design principles for the following reasons:</w:t>
      </w:r>
    </w:p>
    <w:p w14:paraId="2C402F6E" w14:textId="77777777" w:rsidR="00E65C73" w:rsidRPr="00CC4DBF" w:rsidRDefault="00E65C73" w:rsidP="002E7E53">
      <w:pPr>
        <w:autoSpaceDE w:val="0"/>
        <w:autoSpaceDN w:val="0"/>
        <w:adjustRightInd w:val="0"/>
        <w:ind w:left="-284" w:right="-238"/>
        <w:jc w:val="both"/>
        <w:rPr>
          <w:rFonts w:ascii="Arial" w:eastAsia="Calibri" w:hAnsi="Arial" w:cs="Arial"/>
          <w:szCs w:val="24"/>
        </w:rPr>
      </w:pPr>
    </w:p>
    <w:p w14:paraId="356866C7" w14:textId="77777777" w:rsidR="00E65C73" w:rsidRPr="00CC4DBF" w:rsidRDefault="00E65C73" w:rsidP="001F6129">
      <w:pPr>
        <w:numPr>
          <w:ilvl w:val="0"/>
          <w:numId w:val="35"/>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The upper floor elevation incorporates three wall articulations along the entire length. The provided setbacks, varying from 1.2m to 1.7m, will allow the perception of building bulk to be broken up. </w:t>
      </w:r>
    </w:p>
    <w:p w14:paraId="013BB5A4" w14:textId="77777777" w:rsidR="00E65C73" w:rsidRPr="00CC4DBF" w:rsidRDefault="00E65C73" w:rsidP="001F6129">
      <w:pPr>
        <w:numPr>
          <w:ilvl w:val="0"/>
          <w:numId w:val="35"/>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Any bulk from the upper floor wall is unlikely to be perceived by the adjoining property as the main portion of the adjoining house is setback to the north. Additionally, the upper floor wall is bounded to the north by a carport on the adjoining property, therefore reducing the impacts of building bulk as experienced from the neighbouring property. </w:t>
      </w:r>
    </w:p>
    <w:p w14:paraId="6AB403C8" w14:textId="77777777" w:rsidR="00E65C73" w:rsidRPr="00CC4DBF" w:rsidRDefault="00E65C73" w:rsidP="001F6129">
      <w:pPr>
        <w:numPr>
          <w:ilvl w:val="0"/>
          <w:numId w:val="35"/>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Ventilation is maintained through the varied setback on the upper floor. </w:t>
      </w:r>
    </w:p>
    <w:p w14:paraId="1701FA22" w14:textId="77777777" w:rsidR="00E65C73" w:rsidRPr="00CC4DBF" w:rsidRDefault="00E65C73" w:rsidP="001F6129">
      <w:pPr>
        <w:numPr>
          <w:ilvl w:val="0"/>
          <w:numId w:val="35"/>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The wall is to the northern boundary so does not result in overshadowing.</w:t>
      </w:r>
    </w:p>
    <w:p w14:paraId="41E5AD90" w14:textId="77777777" w:rsidR="00E65C73" w:rsidRPr="00CC4DBF" w:rsidRDefault="00E65C73" w:rsidP="001F6129">
      <w:pPr>
        <w:numPr>
          <w:ilvl w:val="0"/>
          <w:numId w:val="35"/>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There is no overlooking proposed as there are no major openings on the upper floor along the northern elevation. </w:t>
      </w:r>
    </w:p>
    <w:p w14:paraId="23404488" w14:textId="77777777" w:rsidR="00E65C73" w:rsidRDefault="00E65C73" w:rsidP="002E7E53">
      <w:pPr>
        <w:autoSpaceDE w:val="0"/>
        <w:autoSpaceDN w:val="0"/>
        <w:adjustRightInd w:val="0"/>
        <w:ind w:right="-238" w:hanging="284"/>
        <w:jc w:val="both"/>
        <w:rPr>
          <w:rFonts w:ascii="Arial" w:eastAsia="Calibri" w:hAnsi="Arial" w:cs="Arial"/>
          <w:color w:val="000000"/>
          <w:szCs w:val="24"/>
          <w:u w:val="single"/>
          <w:lang w:eastAsia="en-AU"/>
        </w:rPr>
      </w:pPr>
    </w:p>
    <w:p w14:paraId="3D1A2933" w14:textId="77777777" w:rsidR="001F3024" w:rsidRDefault="001F3024">
      <w:pPr>
        <w:rPr>
          <w:rFonts w:ascii="Arial" w:eastAsia="Calibri" w:hAnsi="Arial" w:cs="Arial"/>
          <w:b/>
          <w:bCs/>
          <w:color w:val="000000" w:themeColor="text1"/>
          <w:szCs w:val="24"/>
          <w:lang w:eastAsia="en-AU"/>
        </w:rPr>
      </w:pPr>
      <w:r>
        <w:rPr>
          <w:rFonts w:ascii="Arial" w:eastAsia="Calibri" w:hAnsi="Arial" w:cs="Arial"/>
          <w:b/>
          <w:bCs/>
          <w:color w:val="000000" w:themeColor="text1"/>
          <w:szCs w:val="24"/>
          <w:lang w:eastAsia="en-AU"/>
        </w:rPr>
        <w:br w:type="page"/>
      </w:r>
    </w:p>
    <w:p w14:paraId="7391D95D" w14:textId="364CD87E" w:rsidR="00E65C73" w:rsidRPr="00CC4DBF" w:rsidRDefault="00E65C73" w:rsidP="002E7E53">
      <w:pPr>
        <w:autoSpaceDE w:val="0"/>
        <w:autoSpaceDN w:val="0"/>
        <w:adjustRightInd w:val="0"/>
        <w:ind w:left="-284" w:right="-238"/>
        <w:jc w:val="both"/>
        <w:rPr>
          <w:rFonts w:ascii="Arial" w:eastAsia="Calibri" w:hAnsi="Arial" w:cs="Arial"/>
          <w:b/>
          <w:bCs/>
          <w:color w:val="000000"/>
          <w:szCs w:val="24"/>
          <w:lang w:eastAsia="en-AU"/>
        </w:rPr>
      </w:pPr>
      <w:r w:rsidRPr="50603542">
        <w:rPr>
          <w:rFonts w:ascii="Arial" w:eastAsia="Calibri" w:hAnsi="Arial" w:cs="Arial"/>
          <w:b/>
          <w:bCs/>
          <w:color w:val="000000" w:themeColor="text1"/>
          <w:szCs w:val="24"/>
          <w:lang w:eastAsia="en-AU"/>
        </w:rPr>
        <w:t>Clause 5.1.4 - Open Space</w:t>
      </w:r>
    </w:p>
    <w:p w14:paraId="3D4CBB52" w14:textId="77777777" w:rsidR="00E65C73" w:rsidRDefault="00E65C73" w:rsidP="002E7E53">
      <w:pPr>
        <w:ind w:left="-284" w:right="-238"/>
        <w:jc w:val="both"/>
        <w:rPr>
          <w:rFonts w:ascii="Arial" w:eastAsia="Calibri" w:hAnsi="Arial" w:cs="Arial"/>
          <w:b/>
          <w:bCs/>
          <w:color w:val="000000" w:themeColor="text1"/>
          <w:szCs w:val="24"/>
          <w:lang w:eastAsia="en-AU"/>
        </w:rPr>
      </w:pPr>
    </w:p>
    <w:p w14:paraId="43BB206A" w14:textId="77777777" w:rsidR="00E65C73" w:rsidRDefault="00E65C73" w:rsidP="002E7E53">
      <w:pPr>
        <w:autoSpaceDE w:val="0"/>
        <w:autoSpaceDN w:val="0"/>
        <w:adjustRightInd w:val="0"/>
        <w:ind w:left="-284" w:right="-238"/>
        <w:jc w:val="both"/>
        <w:rPr>
          <w:rFonts w:ascii="Arial" w:eastAsia="Calibri" w:hAnsi="Arial" w:cs="Arial"/>
          <w:szCs w:val="24"/>
        </w:rPr>
      </w:pPr>
      <w:r w:rsidRPr="00CC4DBF">
        <w:rPr>
          <w:rFonts w:ascii="Arial" w:eastAsia="Calibri" w:hAnsi="Arial" w:cs="Arial"/>
          <w:szCs w:val="24"/>
        </w:rPr>
        <w:t xml:space="preserve">The development proposes 42% open space. </w:t>
      </w:r>
      <w:r w:rsidRPr="00CC4DBF">
        <w:rPr>
          <w:rFonts w:ascii="Arial" w:eastAsia="Calibri" w:hAnsi="Arial" w:cs="Arial"/>
          <w:color w:val="000000"/>
          <w:szCs w:val="24"/>
          <w:lang w:eastAsia="en-AU"/>
        </w:rPr>
        <w:t xml:space="preserve">The design principles for open space consider the impact of building bulk, provision of adequate sun and ventilation and ability to use external spaces for outdoor pursuits and recreation. The proposed open space is </w:t>
      </w:r>
      <w:r w:rsidRPr="00CC4DBF">
        <w:rPr>
          <w:rFonts w:ascii="Arial" w:eastAsia="Calibri" w:hAnsi="Arial" w:cs="Arial"/>
          <w:szCs w:val="24"/>
        </w:rPr>
        <w:t>considered to meet the design principles for the following reasons:</w:t>
      </w:r>
    </w:p>
    <w:p w14:paraId="7CD7645C" w14:textId="77777777" w:rsidR="00E65C73" w:rsidRPr="00CC4DBF" w:rsidRDefault="00E65C73" w:rsidP="002E7E53">
      <w:pPr>
        <w:autoSpaceDE w:val="0"/>
        <w:autoSpaceDN w:val="0"/>
        <w:adjustRightInd w:val="0"/>
        <w:ind w:left="-284" w:right="-238"/>
        <w:jc w:val="both"/>
        <w:rPr>
          <w:rFonts w:ascii="Arial" w:eastAsia="Calibri" w:hAnsi="Arial" w:cs="Arial"/>
          <w:szCs w:val="24"/>
        </w:rPr>
      </w:pPr>
    </w:p>
    <w:p w14:paraId="6E32262A" w14:textId="77777777"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development’s scale is considered to reflect the existing and desired future character of Clifton Street, being two storey in design and matching the established street setbacks with a range of single and two storey houses along the block.</w:t>
      </w:r>
    </w:p>
    <w:p w14:paraId="14EF0622" w14:textId="77777777"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It is expected to see more subdivision along Clifton Street and the surrounding area with all lots being coded R40 or R60. In this context, the proposed development will be consistent with the future streetscape that is likely to develop over time.</w:t>
      </w:r>
    </w:p>
    <w:p w14:paraId="30CAF6FB" w14:textId="77777777"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The proposed dwelling is considered to maximise access to natural light through the northern aspect of the site through the outdoor living area at the rear, north facing courtyard, and major opening to the north. </w:t>
      </w:r>
    </w:p>
    <w:p w14:paraId="7571D099" w14:textId="77777777"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Building bulk has been reduced through the design of the upper floor limited to the front half of the lot. This has mitigated the overall bulk of the dwelling when viewed from neighbouring properties. </w:t>
      </w:r>
    </w:p>
    <w:p w14:paraId="2A5C807C" w14:textId="77777777"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primary street frontage is appropriately landscaped through the use of soft landscaping and the addition of a tree.</w:t>
      </w:r>
    </w:p>
    <w:p w14:paraId="39B9D51C" w14:textId="77777777"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proposed outdoor living area provides opportunities for residents to use external space for outdoor pursuits, including covered and uncovered entertaining areas in the courtyard and alfresco.</w:t>
      </w:r>
    </w:p>
    <w:p w14:paraId="293178A0" w14:textId="77777777" w:rsidR="00E65C73" w:rsidRDefault="00E65C73" w:rsidP="002E7E53">
      <w:pPr>
        <w:autoSpaceDE w:val="0"/>
        <w:autoSpaceDN w:val="0"/>
        <w:adjustRightInd w:val="0"/>
        <w:ind w:left="-284" w:right="-238"/>
        <w:jc w:val="both"/>
        <w:rPr>
          <w:rFonts w:ascii="Arial" w:eastAsia="Calibri" w:hAnsi="Arial" w:cs="Arial"/>
          <w:b/>
          <w:bCs/>
          <w:color w:val="000000"/>
          <w:szCs w:val="24"/>
          <w:u w:val="single"/>
          <w:lang w:eastAsia="en-AU"/>
        </w:rPr>
      </w:pPr>
    </w:p>
    <w:p w14:paraId="69ED69B7" w14:textId="77777777" w:rsidR="00E65C73" w:rsidRPr="00CC4DBF" w:rsidRDefault="00E65C73" w:rsidP="002E7E53">
      <w:pPr>
        <w:autoSpaceDE w:val="0"/>
        <w:autoSpaceDN w:val="0"/>
        <w:adjustRightInd w:val="0"/>
        <w:ind w:left="-284" w:right="-238"/>
        <w:jc w:val="both"/>
        <w:rPr>
          <w:rFonts w:ascii="Arial" w:eastAsia="Calibri" w:hAnsi="Arial" w:cs="Arial"/>
          <w:b/>
          <w:bCs/>
          <w:color w:val="000000"/>
          <w:szCs w:val="24"/>
          <w:lang w:eastAsia="en-AU"/>
        </w:rPr>
      </w:pPr>
      <w:r w:rsidRPr="50603542">
        <w:rPr>
          <w:rFonts w:ascii="Arial" w:eastAsia="Calibri" w:hAnsi="Arial" w:cs="Arial"/>
          <w:b/>
          <w:bCs/>
          <w:color w:val="000000" w:themeColor="text1"/>
          <w:szCs w:val="24"/>
          <w:lang w:eastAsia="en-AU"/>
        </w:rPr>
        <w:t xml:space="preserve">Clause 5.2.2 - Garage width </w:t>
      </w:r>
    </w:p>
    <w:p w14:paraId="53FD7848" w14:textId="77777777" w:rsidR="00E65C73" w:rsidRDefault="00E65C73" w:rsidP="002E7E53">
      <w:pPr>
        <w:ind w:left="-284" w:right="-238"/>
        <w:jc w:val="both"/>
        <w:rPr>
          <w:rFonts w:ascii="Arial" w:eastAsia="Calibri" w:hAnsi="Arial" w:cs="Arial"/>
          <w:b/>
          <w:bCs/>
          <w:color w:val="000000" w:themeColor="text1"/>
          <w:szCs w:val="24"/>
          <w:lang w:eastAsia="en-AU"/>
        </w:rPr>
      </w:pPr>
    </w:p>
    <w:p w14:paraId="3DFC4417" w14:textId="77777777" w:rsidR="00E65C73" w:rsidRDefault="00E65C73" w:rsidP="002E7E53">
      <w:pPr>
        <w:autoSpaceDE w:val="0"/>
        <w:autoSpaceDN w:val="0"/>
        <w:adjustRightInd w:val="0"/>
        <w:ind w:left="-284" w:right="-238"/>
        <w:jc w:val="both"/>
        <w:rPr>
          <w:rFonts w:ascii="Arial" w:eastAsia="Calibri" w:hAnsi="Arial" w:cs="Arial"/>
          <w:szCs w:val="24"/>
        </w:rPr>
      </w:pPr>
      <w:r w:rsidRPr="00CC4DBF">
        <w:rPr>
          <w:rFonts w:ascii="Arial" w:eastAsia="Calibri" w:hAnsi="Arial" w:cs="Arial"/>
          <w:color w:val="000000"/>
          <w:szCs w:val="24"/>
          <w:lang w:eastAsia="en-AU"/>
        </w:rPr>
        <w:t xml:space="preserve">The subject site has an 8.1m wide frontage. The development proposes a garage width of 79% of the lot frontage (6.4m). The garage width has been assessed against the design principles which considers sightlines and visual connectivity to maintained on the streetscape.  The proposed garage width is </w:t>
      </w:r>
      <w:r w:rsidRPr="00CC4DBF">
        <w:rPr>
          <w:rFonts w:ascii="Arial" w:eastAsia="Calibri" w:hAnsi="Arial" w:cs="Arial"/>
          <w:szCs w:val="24"/>
        </w:rPr>
        <w:t>considered to meet the design principles for the following reasons:</w:t>
      </w:r>
    </w:p>
    <w:p w14:paraId="11CCE958" w14:textId="77777777" w:rsidR="00E65C73" w:rsidRPr="00CC4DBF" w:rsidRDefault="00E65C73" w:rsidP="002E7E53">
      <w:pPr>
        <w:autoSpaceDE w:val="0"/>
        <w:autoSpaceDN w:val="0"/>
        <w:adjustRightInd w:val="0"/>
        <w:ind w:left="-284" w:right="-238"/>
        <w:jc w:val="both"/>
        <w:rPr>
          <w:rFonts w:ascii="Arial" w:eastAsia="Calibri" w:hAnsi="Arial" w:cs="Arial"/>
          <w:szCs w:val="24"/>
        </w:rPr>
      </w:pPr>
    </w:p>
    <w:p w14:paraId="7D209747" w14:textId="77777777"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 xml:space="preserve">The site is constrained in regards to lot width and frontage being limited to 8.1m. There is no alternative vehicular access such as a rear right-of-way present on site. Additionally, it is likely that when narrow frontage single house lots are created, with no alternate vehicular access, there is likely to be a prevalence of double garages and significant garage width at ground level. </w:t>
      </w:r>
    </w:p>
    <w:p w14:paraId="6658757A" w14:textId="77777777"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 xml:space="preserve">Visual connectivity is maintained between the dwelling and the street by the major opening from the study on the upper floor. The entry path to the house is located along the southern side of the site and is clearly defined through the use of a portico and paved access. </w:t>
      </w:r>
    </w:p>
    <w:p w14:paraId="6A9FBEBB" w14:textId="77777777"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The impact of the garage door is reduced through the use of the 5.0m setback from the boundary. </w:t>
      </w:r>
    </w:p>
    <w:p w14:paraId="0D64FDFA" w14:textId="77777777" w:rsidR="00E65C73"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impact of the garage door is reduced as the upper floor is projected 1.0m forwards of the garage door. This provides articulation and reduces the visual dominance of the garage door on the streetscape.</w:t>
      </w:r>
    </w:p>
    <w:p w14:paraId="5A697D57" w14:textId="77777777" w:rsidR="001F3024" w:rsidRPr="00CC4DBF" w:rsidRDefault="001F3024" w:rsidP="001F3024">
      <w:pPr>
        <w:autoSpaceDE w:val="0"/>
        <w:autoSpaceDN w:val="0"/>
        <w:adjustRightInd w:val="0"/>
        <w:ind w:left="142" w:right="-238"/>
        <w:contextualSpacing/>
        <w:jc w:val="both"/>
        <w:rPr>
          <w:rFonts w:ascii="Arial" w:eastAsia="Calibri" w:hAnsi="Arial" w:cs="Arial"/>
          <w:szCs w:val="24"/>
        </w:rPr>
      </w:pPr>
    </w:p>
    <w:p w14:paraId="767024D4" w14:textId="79241843" w:rsidR="00E65C73" w:rsidRPr="00CC4DBF" w:rsidRDefault="00E65C73" w:rsidP="001F6129">
      <w:pPr>
        <w:numPr>
          <w:ilvl w:val="0"/>
          <w:numId w:val="37"/>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A reduced driveway width of 3.3m at the lot boundary and tapers out to provide access for vehicle </w:t>
      </w:r>
      <w:r w:rsidR="003D0698" w:rsidRPr="50603542">
        <w:rPr>
          <w:rFonts w:ascii="Arial" w:eastAsia="Calibri" w:hAnsi="Arial" w:cs="Arial"/>
          <w:szCs w:val="24"/>
        </w:rPr>
        <w:t>manoeuvrability</w:t>
      </w:r>
      <w:r w:rsidRPr="50603542">
        <w:rPr>
          <w:rFonts w:ascii="Arial" w:eastAsia="Calibri" w:hAnsi="Arial" w:cs="Arial"/>
          <w:szCs w:val="24"/>
        </w:rPr>
        <w:t xml:space="preserve">. Additional landscaping has been provided on either side of the driveway, with the addition of a tree in the south-western corner to achieve the deemed-to-comply provisions for landscaping. </w:t>
      </w:r>
    </w:p>
    <w:p w14:paraId="4741BE05" w14:textId="77777777" w:rsidR="00E65C73" w:rsidRDefault="00E65C73" w:rsidP="002E7E53">
      <w:pPr>
        <w:ind w:left="-284" w:right="-238"/>
        <w:jc w:val="both"/>
        <w:textAlignment w:val="baseline"/>
        <w:rPr>
          <w:rFonts w:ascii="Arial" w:hAnsi="Arial" w:cs="Arial"/>
          <w:b/>
          <w:bCs/>
          <w:color w:val="000000"/>
          <w:szCs w:val="24"/>
          <w:u w:val="single"/>
          <w:lang w:eastAsia="en-AU"/>
        </w:rPr>
      </w:pPr>
    </w:p>
    <w:p w14:paraId="402399F6" w14:textId="77777777" w:rsidR="00E65C73" w:rsidRPr="00CC4DBF" w:rsidRDefault="00E65C73" w:rsidP="002E7E53">
      <w:pPr>
        <w:ind w:left="-284" w:right="-238"/>
        <w:jc w:val="both"/>
        <w:textAlignment w:val="baseline"/>
        <w:rPr>
          <w:rFonts w:ascii="Arial" w:hAnsi="Arial" w:cs="Arial"/>
          <w:color w:val="000000"/>
          <w:szCs w:val="24"/>
          <w:lang w:eastAsia="en-AU"/>
        </w:rPr>
      </w:pPr>
      <w:r w:rsidRPr="50603542">
        <w:rPr>
          <w:rFonts w:ascii="Arial" w:hAnsi="Arial" w:cs="Arial"/>
          <w:b/>
          <w:bCs/>
          <w:color w:val="000000" w:themeColor="text1"/>
          <w:szCs w:val="24"/>
          <w:lang w:eastAsia="en-AU"/>
        </w:rPr>
        <w:t>Clause 5.3.7 - Site Works</w:t>
      </w:r>
      <w:r w:rsidRPr="50603542">
        <w:rPr>
          <w:rFonts w:ascii="Arial" w:hAnsi="Arial" w:cs="Arial"/>
          <w:color w:val="000000" w:themeColor="text1"/>
          <w:szCs w:val="24"/>
          <w:lang w:eastAsia="en-AU"/>
        </w:rPr>
        <w:t xml:space="preserve"> </w:t>
      </w:r>
    </w:p>
    <w:p w14:paraId="30D64B88" w14:textId="77777777" w:rsidR="00E65C73" w:rsidRDefault="00E65C73" w:rsidP="002E7E53">
      <w:pPr>
        <w:ind w:left="-284" w:right="-238"/>
        <w:jc w:val="both"/>
        <w:rPr>
          <w:rFonts w:ascii="Arial" w:hAnsi="Arial" w:cs="Arial"/>
          <w:color w:val="000000" w:themeColor="text1"/>
          <w:szCs w:val="24"/>
          <w:lang w:eastAsia="en-AU"/>
        </w:rPr>
      </w:pPr>
    </w:p>
    <w:p w14:paraId="281C8017"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lang w:eastAsia="en-AU"/>
        </w:rPr>
        <w:t xml:space="preserve">The development proposes retaining walls to a maximum height of 0.7m (cut) within the front setback area. </w:t>
      </w:r>
      <w:r w:rsidRPr="00CC4DBF">
        <w:rPr>
          <w:rFonts w:ascii="Arial" w:hAnsi="Arial" w:cs="Arial"/>
          <w:color w:val="000000"/>
          <w:szCs w:val="24"/>
          <w:shd w:val="clear" w:color="auto" w:fill="FFFFFF"/>
          <w:lang w:val="en-GB" w:eastAsia="en-AU"/>
        </w:rPr>
        <w:t xml:space="preserve">The house features one continuous finished floor level through the dwelling. The lot slopes 1m from west to east, with the finished floor level of the dwelling consistent with the average level across the site. The cut at the front of the lot is necessary for providing vehicular access to the garage. </w:t>
      </w:r>
      <w:r w:rsidRPr="00CC4DBF">
        <w:rPr>
          <w:rFonts w:ascii="Arial" w:hAnsi="Arial" w:cs="Arial"/>
          <w:color w:val="000000"/>
          <w:szCs w:val="24"/>
          <w:lang w:eastAsia="en-AU"/>
        </w:rPr>
        <w:t xml:space="preserve">The retaining meets the design principles as it responds to the natural slope of the site, </w:t>
      </w:r>
      <w:r w:rsidRPr="00CC4DBF">
        <w:rPr>
          <w:rFonts w:ascii="Arial" w:hAnsi="Arial" w:cs="Arial"/>
          <w:color w:val="000000"/>
          <w:szCs w:val="24"/>
          <w:shd w:val="clear" w:color="auto" w:fill="FFFFFF"/>
          <w:lang w:val="en-GB" w:eastAsia="en-AU"/>
        </w:rPr>
        <w:t xml:space="preserve">only exceeding a height of 0.5m for a small portion and does not create undue building bulk or over-height walls.  </w:t>
      </w:r>
    </w:p>
    <w:p w14:paraId="686ACA78" w14:textId="77777777" w:rsidR="00E65C73" w:rsidRPr="001B51B7" w:rsidRDefault="00E65C73" w:rsidP="002E7E53">
      <w:pPr>
        <w:ind w:left="-284" w:right="-238"/>
        <w:jc w:val="both"/>
        <w:textAlignment w:val="baseline"/>
        <w:rPr>
          <w:rFonts w:ascii="Arial" w:hAnsi="Arial" w:cs="Arial"/>
          <w:szCs w:val="24"/>
          <w:shd w:val="clear" w:color="auto" w:fill="FFFFFF"/>
          <w:lang w:val="en-GB" w:eastAsia="en-AU"/>
        </w:rPr>
      </w:pPr>
    </w:p>
    <w:p w14:paraId="63E64ECF" w14:textId="77777777" w:rsidR="00E65C73" w:rsidRPr="00CC4DBF" w:rsidRDefault="00E65C73" w:rsidP="002E7E53">
      <w:pPr>
        <w:ind w:left="-284" w:right="-238"/>
        <w:jc w:val="both"/>
        <w:textAlignment w:val="baseline"/>
        <w:rPr>
          <w:rFonts w:ascii="Arial" w:hAnsi="Arial" w:cs="Arial"/>
          <w:color w:val="000000"/>
          <w:szCs w:val="24"/>
          <w:lang w:val="en-GB" w:eastAsia="en-AU"/>
        </w:rPr>
      </w:pPr>
      <w:r w:rsidRPr="50603542">
        <w:rPr>
          <w:rFonts w:ascii="Arial" w:hAnsi="Arial" w:cs="Arial"/>
          <w:b/>
          <w:bCs/>
          <w:color w:val="000000" w:themeColor="text1"/>
          <w:szCs w:val="24"/>
          <w:lang w:val="en-GB" w:eastAsia="en-AU"/>
        </w:rPr>
        <w:t>Clause 5.4.2 - Solar access for adjoining sites</w:t>
      </w:r>
      <w:r w:rsidRPr="50603542">
        <w:rPr>
          <w:rFonts w:ascii="Arial" w:hAnsi="Arial" w:cs="Arial"/>
          <w:color w:val="000000" w:themeColor="text1"/>
          <w:szCs w:val="24"/>
          <w:lang w:val="en-GB" w:eastAsia="en-AU"/>
        </w:rPr>
        <w:t>  </w:t>
      </w:r>
    </w:p>
    <w:p w14:paraId="156A46A6" w14:textId="77777777" w:rsidR="00E65C73" w:rsidRDefault="00E65C73" w:rsidP="002E7E53">
      <w:pPr>
        <w:ind w:left="-284" w:right="-238"/>
        <w:jc w:val="both"/>
        <w:rPr>
          <w:rFonts w:ascii="Arial" w:hAnsi="Arial" w:cs="Arial"/>
          <w:color w:val="000000" w:themeColor="text1"/>
          <w:szCs w:val="24"/>
          <w:lang w:val="en-GB" w:eastAsia="en-AU"/>
        </w:rPr>
      </w:pPr>
    </w:p>
    <w:p w14:paraId="292513EA"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shd w:val="clear" w:color="auto" w:fill="FFFFFF"/>
          <w:lang w:eastAsia="en-AU"/>
        </w:rPr>
        <w:t xml:space="preserve">The development proposes 64% overshadowing to 66A Clifton Street at the winter solstice. </w:t>
      </w:r>
      <w:r w:rsidRPr="00CC4DBF">
        <w:rPr>
          <w:rFonts w:ascii="Arial" w:hAnsi="Arial" w:cs="Arial"/>
          <w:color w:val="000000"/>
          <w:szCs w:val="24"/>
          <w:shd w:val="clear" w:color="auto" w:fill="FFFFFF"/>
          <w:lang w:val="en-GB" w:eastAsia="en-AU"/>
        </w:rPr>
        <w:t>The design principles consider effective solar access for the subject development, and the protection of solar access for neighbouring properties.</w:t>
      </w:r>
    </w:p>
    <w:p w14:paraId="0E79C809"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eastAsia="en-AU"/>
        </w:rPr>
      </w:pPr>
    </w:p>
    <w:p w14:paraId="70FBB471"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shd w:val="clear" w:color="auto" w:fill="FFFFFF"/>
          <w:lang w:val="en-GB" w:eastAsia="en-AU"/>
        </w:rPr>
        <w:t>Given the site’s narrow lot width and east-west orientation, it is acknowledged that achieving deemed-to-comply overshadowing is unlikely to occur. For example, an otherwise deemed-to-comply single storey house would still result in approximately 43% overshadowing. In this regard, particular consideration needs to be given to the protection of solar access to the adjoining property’s outdoor living areas, major openings to habitable rooms and solar collectors.</w:t>
      </w:r>
    </w:p>
    <w:p w14:paraId="03465594"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p>
    <w:p w14:paraId="3C4DD26D"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shd w:val="clear" w:color="auto" w:fill="FFFFFF"/>
          <w:lang w:val="en-GB" w:eastAsia="en-AU"/>
        </w:rPr>
        <w:t>The application meets the design principles as:</w:t>
      </w:r>
    </w:p>
    <w:p w14:paraId="108E7A44" w14:textId="77777777" w:rsidR="00E65C73" w:rsidRPr="00CC4DBF" w:rsidRDefault="00E65C73" w:rsidP="002E7E53">
      <w:pPr>
        <w:ind w:left="-284" w:right="-238"/>
        <w:contextualSpacing/>
        <w:jc w:val="both"/>
        <w:textAlignment w:val="baseline"/>
        <w:rPr>
          <w:rFonts w:ascii="Arial" w:eastAsia="Calibri" w:hAnsi="Arial" w:cs="Arial"/>
          <w:szCs w:val="24"/>
          <w:lang w:val="en-GB"/>
        </w:rPr>
      </w:pPr>
    </w:p>
    <w:p w14:paraId="44F544F1" w14:textId="77777777" w:rsidR="00E65C73" w:rsidRPr="00CC4DBF" w:rsidRDefault="00E65C73" w:rsidP="001F6129">
      <w:pPr>
        <w:numPr>
          <w:ilvl w:val="0"/>
          <w:numId w:val="38"/>
        </w:numPr>
        <w:autoSpaceDE w:val="0"/>
        <w:autoSpaceDN w:val="0"/>
        <w:adjustRightInd w:val="0"/>
        <w:ind w:left="142" w:right="-238"/>
        <w:contextualSpacing/>
        <w:jc w:val="both"/>
        <w:textAlignment w:val="baseline"/>
        <w:rPr>
          <w:rFonts w:ascii="Arial" w:eastAsia="Calibri" w:hAnsi="Arial" w:cs="Arial"/>
          <w:szCs w:val="24"/>
          <w:lang w:val="en-GB"/>
        </w:rPr>
      </w:pPr>
      <w:r w:rsidRPr="50603542">
        <w:rPr>
          <w:rFonts w:ascii="Arial" w:eastAsia="Calibri" w:hAnsi="Arial" w:cs="Arial"/>
          <w:szCs w:val="24"/>
          <w:lang w:val="en-GB"/>
        </w:rPr>
        <w:t xml:space="preserve">In relation to outdoor living areas, 66A Clifton has two courtyards positioned to the north of the lot. The primary outdoor living area is in the middle of the lot adjacent to the northern boundary. The proposed development has positioned the upper floor to the front of the site to avoid impacting this outdoor living area as much as possible. It is acknowledged that given the central positioning of 66A Clifton’s outdoor living area, it is impractical to design a two-storey dwelling that avoids overshadowing this area entirely.  </w:t>
      </w:r>
    </w:p>
    <w:p w14:paraId="10629AE9" w14:textId="77777777" w:rsidR="00E65C73" w:rsidRPr="00CC4DBF" w:rsidRDefault="00E65C73" w:rsidP="001F6129">
      <w:pPr>
        <w:numPr>
          <w:ilvl w:val="0"/>
          <w:numId w:val="38"/>
        </w:numPr>
        <w:autoSpaceDE w:val="0"/>
        <w:autoSpaceDN w:val="0"/>
        <w:adjustRightInd w:val="0"/>
        <w:ind w:left="142" w:right="-238"/>
        <w:contextualSpacing/>
        <w:jc w:val="both"/>
        <w:textAlignment w:val="baseline"/>
        <w:rPr>
          <w:rFonts w:ascii="Arial" w:eastAsia="Calibri" w:hAnsi="Arial" w:cs="Arial"/>
          <w:szCs w:val="24"/>
          <w:lang w:val="en-GB"/>
        </w:rPr>
      </w:pPr>
      <w:r w:rsidRPr="00CC4DBF">
        <w:rPr>
          <w:rFonts w:ascii="Arial" w:eastAsia="Calibri" w:hAnsi="Arial" w:cs="Arial"/>
          <w:szCs w:val="24"/>
          <w:lang w:val="en-GB"/>
        </w:rPr>
        <w:t xml:space="preserve">In relation to major openings, 66A Clifton has two north facing major openings to the master bedroom at the rear of the lot. These are unaffected by the two-storey portion of the proposal. The shadow cast onto these major openings is from the dining room and alfresco, which are single storey and meet deemed-to-comply lot boundary setbacks. All other openings facing north are minor openings, largely into hallways. </w:t>
      </w:r>
    </w:p>
    <w:p w14:paraId="31DD8974" w14:textId="77777777" w:rsidR="00E65C73" w:rsidRPr="00CC4DBF" w:rsidRDefault="00E65C73" w:rsidP="001F6129">
      <w:pPr>
        <w:numPr>
          <w:ilvl w:val="0"/>
          <w:numId w:val="38"/>
        </w:numPr>
        <w:autoSpaceDE w:val="0"/>
        <w:autoSpaceDN w:val="0"/>
        <w:adjustRightInd w:val="0"/>
        <w:ind w:left="142" w:right="-238"/>
        <w:contextualSpacing/>
        <w:jc w:val="both"/>
        <w:textAlignment w:val="baseline"/>
        <w:rPr>
          <w:rFonts w:ascii="Arial" w:eastAsia="Calibri" w:hAnsi="Arial" w:cs="Arial"/>
          <w:szCs w:val="24"/>
          <w:lang w:val="en-GB"/>
        </w:rPr>
      </w:pPr>
      <w:r w:rsidRPr="00CC4DBF">
        <w:rPr>
          <w:rFonts w:ascii="Arial" w:eastAsia="Calibri" w:hAnsi="Arial" w:cs="Arial"/>
          <w:szCs w:val="24"/>
          <w:lang w:val="en-GB"/>
        </w:rPr>
        <w:t xml:space="preserve">In relation to solar collectors, there are no roof mounted solar collectors proposed on the adjoining southern lot. </w:t>
      </w:r>
    </w:p>
    <w:p w14:paraId="43DDC6DD" w14:textId="77777777" w:rsidR="00AE12F9" w:rsidRDefault="00AE12F9" w:rsidP="002E7E53">
      <w:pPr>
        <w:ind w:left="-284" w:right="-238"/>
        <w:jc w:val="both"/>
        <w:rPr>
          <w:rFonts w:ascii="Arial" w:eastAsia="Calibri" w:hAnsi="Arial" w:cs="Arial"/>
          <w:b/>
          <w:color w:val="17365D"/>
          <w:sz w:val="28"/>
          <w:szCs w:val="32"/>
        </w:rPr>
      </w:pPr>
    </w:p>
    <w:p w14:paraId="079E1099" w14:textId="77777777" w:rsidR="003D0698" w:rsidRDefault="003D0698" w:rsidP="002E7E53">
      <w:pPr>
        <w:ind w:left="-284" w:right="-238"/>
        <w:jc w:val="both"/>
        <w:rPr>
          <w:rFonts w:ascii="Arial" w:eastAsia="Calibri" w:hAnsi="Arial" w:cs="Arial"/>
          <w:b/>
          <w:color w:val="17365D"/>
          <w:sz w:val="28"/>
          <w:szCs w:val="32"/>
        </w:rPr>
      </w:pPr>
    </w:p>
    <w:p w14:paraId="001E622A" w14:textId="6A9A7DEC" w:rsidR="00E65C73" w:rsidRPr="00CC4DBF" w:rsidRDefault="00920DBD" w:rsidP="002E7E53">
      <w:pPr>
        <w:ind w:left="-284" w:right="-238"/>
        <w:jc w:val="both"/>
        <w:rPr>
          <w:rFonts w:ascii="Arial" w:eastAsia="Calibri" w:hAnsi="Arial" w:cs="Arial"/>
          <w:b/>
          <w:color w:val="17365D"/>
          <w:sz w:val="28"/>
          <w:szCs w:val="32"/>
        </w:rPr>
      </w:pPr>
      <w:r>
        <w:rPr>
          <w:rFonts w:ascii="Arial" w:eastAsia="Calibri" w:hAnsi="Arial" w:cs="Arial"/>
          <w:b/>
          <w:color w:val="17365D"/>
          <w:sz w:val="28"/>
          <w:szCs w:val="32"/>
        </w:rPr>
        <w:t>C</w:t>
      </w:r>
      <w:r w:rsidR="00E65C73" w:rsidRPr="00CC4DBF">
        <w:rPr>
          <w:rFonts w:ascii="Arial" w:eastAsia="Calibri" w:hAnsi="Arial" w:cs="Arial"/>
          <w:b/>
          <w:color w:val="17365D"/>
          <w:sz w:val="28"/>
          <w:szCs w:val="32"/>
        </w:rPr>
        <w:t>onsultation</w:t>
      </w:r>
    </w:p>
    <w:p w14:paraId="28A8912B" w14:textId="77777777" w:rsidR="00E65C73" w:rsidRDefault="00E65C73" w:rsidP="002E7E53">
      <w:pPr>
        <w:ind w:left="-284" w:right="-238"/>
        <w:jc w:val="both"/>
        <w:rPr>
          <w:rFonts w:ascii="Arial" w:eastAsia="Calibri" w:hAnsi="Arial" w:cs="Arial"/>
          <w:szCs w:val="32"/>
        </w:rPr>
      </w:pPr>
    </w:p>
    <w:p w14:paraId="65D5E308" w14:textId="77777777" w:rsidR="00E65C73" w:rsidRDefault="00E65C73" w:rsidP="002E7E53">
      <w:pPr>
        <w:ind w:left="-284" w:right="-238"/>
        <w:jc w:val="both"/>
        <w:rPr>
          <w:rFonts w:ascii="Arial" w:eastAsia="Calibri" w:hAnsi="Arial" w:cs="Arial"/>
          <w:szCs w:val="32"/>
        </w:rPr>
      </w:pPr>
      <w:r w:rsidRPr="00CC4DBF">
        <w:rPr>
          <w:rFonts w:ascii="Arial" w:eastAsia="Calibri" w:hAnsi="Arial" w:cs="Arial"/>
          <w:szCs w:val="32"/>
        </w:rPr>
        <w:t>The application is seeking assessment under the design principles of the R-Codes for lot boundary setbacks, open space, garage width, site works and solar access.</w:t>
      </w:r>
    </w:p>
    <w:p w14:paraId="40CB59F6" w14:textId="77777777" w:rsidR="00E65C73" w:rsidRDefault="00E65C73" w:rsidP="002E7E53">
      <w:pPr>
        <w:ind w:left="-284" w:right="-238"/>
        <w:jc w:val="both"/>
        <w:rPr>
          <w:rFonts w:ascii="Arial" w:eastAsia="Calibri" w:hAnsi="Arial" w:cs="Arial"/>
          <w:szCs w:val="32"/>
        </w:rPr>
      </w:pPr>
      <w:r w:rsidRPr="00CC4DBF">
        <w:rPr>
          <w:rFonts w:ascii="Arial" w:eastAsia="Calibri" w:hAnsi="Arial" w:cs="Arial"/>
          <w:szCs w:val="32"/>
        </w:rPr>
        <w:t>The development application was advertised in accordance with the City’s Local Planning Policy - Consultation of Planning Proposals to 25 adjoining properties.  The application was advertised for a period of 14 days from 3 February 2023 to 17 February 2023. At the close of the advertising period, one objection was received.</w:t>
      </w:r>
    </w:p>
    <w:p w14:paraId="544716EC" w14:textId="77777777" w:rsidR="00E65C73" w:rsidRPr="00CC4DBF" w:rsidRDefault="00E65C73" w:rsidP="002E7E53">
      <w:pPr>
        <w:ind w:left="-284" w:right="-238"/>
        <w:jc w:val="both"/>
        <w:rPr>
          <w:rFonts w:ascii="Arial" w:eastAsia="Calibri" w:hAnsi="Arial" w:cs="Arial"/>
          <w:szCs w:val="32"/>
        </w:rPr>
      </w:pPr>
      <w:r w:rsidRPr="00CC4DBF">
        <w:rPr>
          <w:rFonts w:ascii="Arial" w:eastAsia="Calibri" w:hAnsi="Arial" w:cs="Arial"/>
          <w:szCs w:val="32"/>
        </w:rPr>
        <w:t xml:space="preserve"> </w:t>
      </w:r>
    </w:p>
    <w:p w14:paraId="46472C6F" w14:textId="77777777" w:rsidR="00E65C73" w:rsidRDefault="00E65C73" w:rsidP="002E7E53">
      <w:pPr>
        <w:ind w:left="-284" w:right="-238"/>
        <w:jc w:val="both"/>
        <w:rPr>
          <w:rFonts w:ascii="Arial" w:eastAsia="Calibri" w:hAnsi="Arial" w:cs="Arial"/>
          <w:szCs w:val="32"/>
        </w:rPr>
      </w:pPr>
      <w:r w:rsidRPr="00CC4DBF">
        <w:rPr>
          <w:rFonts w:ascii="Arial" w:eastAsia="Calibri" w:hAnsi="Arial" w:cs="Arial"/>
          <w:szCs w:val="32"/>
        </w:rPr>
        <w:t>The following is a summary of the concerns/comments raised</w:t>
      </w:r>
      <w:r>
        <w:rPr>
          <w:rFonts w:ascii="Arial" w:eastAsia="Calibri" w:hAnsi="Arial" w:cs="Arial"/>
          <w:szCs w:val="32"/>
        </w:rPr>
        <w:t>,</w:t>
      </w:r>
      <w:r w:rsidRPr="00CC4DBF">
        <w:rPr>
          <w:rFonts w:ascii="Arial" w:eastAsia="Calibri" w:hAnsi="Arial" w:cs="Arial"/>
          <w:szCs w:val="32"/>
        </w:rPr>
        <w:t xml:space="preserve"> and the Administration’s response and action taken in relation to each issue:</w:t>
      </w:r>
    </w:p>
    <w:p w14:paraId="338069DA" w14:textId="77777777" w:rsidR="00E65C73" w:rsidRPr="00CC4DBF" w:rsidRDefault="00E65C73" w:rsidP="002E7E53">
      <w:pPr>
        <w:ind w:left="-284" w:right="-238"/>
        <w:jc w:val="both"/>
        <w:rPr>
          <w:rFonts w:ascii="Arial" w:eastAsia="Calibri" w:hAnsi="Arial" w:cs="Arial"/>
          <w:szCs w:val="32"/>
        </w:rPr>
      </w:pPr>
    </w:p>
    <w:p w14:paraId="6069ADA1" w14:textId="77777777" w:rsidR="00E65C73" w:rsidRDefault="00E65C73" w:rsidP="001F6129">
      <w:pPr>
        <w:numPr>
          <w:ilvl w:val="0"/>
          <w:numId w:val="39"/>
        </w:numPr>
        <w:ind w:left="142" w:right="-238"/>
        <w:contextualSpacing/>
        <w:jc w:val="both"/>
        <w:rPr>
          <w:rFonts w:ascii="Arial" w:eastAsia="Calibri" w:hAnsi="Arial" w:cs="Arial"/>
          <w:szCs w:val="32"/>
        </w:rPr>
      </w:pPr>
      <w:r w:rsidRPr="00CC4DBF">
        <w:rPr>
          <w:rFonts w:ascii="Arial" w:eastAsia="Calibri" w:hAnsi="Arial" w:cs="Arial"/>
          <w:szCs w:val="32"/>
        </w:rPr>
        <w:t>Restricted natural solar access to the outdoor living areas of the southern lot from increased overshadow.</w:t>
      </w:r>
    </w:p>
    <w:p w14:paraId="5136E6BC" w14:textId="77777777" w:rsidR="00E65C73" w:rsidRPr="00CC4DBF" w:rsidRDefault="00E65C73" w:rsidP="002E7E53">
      <w:pPr>
        <w:ind w:left="-218" w:right="-238"/>
        <w:contextualSpacing/>
        <w:jc w:val="both"/>
        <w:rPr>
          <w:rFonts w:ascii="Arial" w:eastAsia="Calibri" w:hAnsi="Arial" w:cs="Arial"/>
          <w:szCs w:val="32"/>
        </w:rPr>
      </w:pPr>
    </w:p>
    <w:p w14:paraId="423E8DB1" w14:textId="77777777" w:rsidR="00E65C73" w:rsidRPr="00CC4DBF" w:rsidRDefault="00E65C73" w:rsidP="002E7E53">
      <w:pPr>
        <w:ind w:left="142" w:right="-238"/>
        <w:jc w:val="both"/>
        <w:rPr>
          <w:rFonts w:ascii="Arial" w:eastAsia="Calibri" w:hAnsi="Arial" w:cs="Arial"/>
          <w:szCs w:val="32"/>
        </w:rPr>
      </w:pPr>
      <w:r w:rsidRPr="00CC4DBF">
        <w:rPr>
          <w:rFonts w:ascii="Arial" w:eastAsia="Calibri" w:hAnsi="Arial" w:cs="Arial"/>
          <w:szCs w:val="32"/>
        </w:rPr>
        <w:t xml:space="preserve">Given the lot constraints this site faces, including the narrow width and orientation, administration supports the proposed overshadowing, and the solar access is considered to achieve the design principles. See Clause 5.4.2 assessment above. </w:t>
      </w:r>
    </w:p>
    <w:p w14:paraId="74CE9F81" w14:textId="77777777" w:rsidR="00E65C73" w:rsidRPr="00CC4DBF" w:rsidRDefault="00E65C73" w:rsidP="002E7E53">
      <w:pPr>
        <w:ind w:left="426" w:right="-238"/>
        <w:jc w:val="both"/>
        <w:rPr>
          <w:rFonts w:ascii="Arial" w:eastAsia="Calibri" w:hAnsi="Arial" w:cs="Arial"/>
          <w:szCs w:val="32"/>
        </w:rPr>
      </w:pPr>
    </w:p>
    <w:p w14:paraId="35CA20C2" w14:textId="77777777" w:rsidR="00E65C73" w:rsidRPr="00CC4DBF" w:rsidRDefault="00E65C73" w:rsidP="001F6129">
      <w:pPr>
        <w:numPr>
          <w:ilvl w:val="0"/>
          <w:numId w:val="39"/>
        </w:numPr>
        <w:ind w:left="142" w:right="-238"/>
        <w:contextualSpacing/>
        <w:jc w:val="both"/>
        <w:rPr>
          <w:rFonts w:ascii="Arial" w:eastAsia="Calibri" w:hAnsi="Arial" w:cs="Arial"/>
          <w:szCs w:val="32"/>
        </w:rPr>
      </w:pPr>
      <w:r w:rsidRPr="00CC4DBF">
        <w:rPr>
          <w:rFonts w:ascii="Arial" w:eastAsia="Calibri" w:hAnsi="Arial" w:cs="Arial"/>
          <w:szCs w:val="32"/>
        </w:rPr>
        <w:t xml:space="preserve">The southern boundary walls of the development reduce northern light to the southern lot. </w:t>
      </w:r>
    </w:p>
    <w:p w14:paraId="265786EC" w14:textId="77777777" w:rsidR="00E65C73" w:rsidRPr="00CC4DBF" w:rsidRDefault="00E65C73" w:rsidP="002E7E53">
      <w:pPr>
        <w:ind w:left="436" w:right="-238"/>
        <w:contextualSpacing/>
        <w:jc w:val="both"/>
        <w:rPr>
          <w:rFonts w:ascii="Arial" w:eastAsia="Calibri" w:hAnsi="Arial" w:cs="Arial"/>
          <w:szCs w:val="24"/>
        </w:rPr>
      </w:pPr>
    </w:p>
    <w:p w14:paraId="06DFDA6A" w14:textId="77777777" w:rsidR="00E65C73" w:rsidRPr="00CC4DBF" w:rsidRDefault="00E65C73" w:rsidP="002E7E53">
      <w:pPr>
        <w:ind w:left="142" w:right="-238"/>
        <w:contextualSpacing/>
        <w:jc w:val="both"/>
        <w:rPr>
          <w:rFonts w:ascii="Arial" w:eastAsia="Calibri" w:hAnsi="Arial" w:cs="Arial"/>
          <w:szCs w:val="24"/>
        </w:rPr>
      </w:pPr>
      <w:r w:rsidRPr="00CC4DBF">
        <w:rPr>
          <w:rFonts w:ascii="Arial" w:eastAsia="Calibri" w:hAnsi="Arial" w:cs="Arial"/>
          <w:szCs w:val="24"/>
        </w:rPr>
        <w:t xml:space="preserve">The proposed southern boundary wall satisfies the deemed-to-comply provision in relation to lot boundary setback. The solar access is considered to achieve the design principles. See discussion on overshadowing assessment above. </w:t>
      </w:r>
    </w:p>
    <w:p w14:paraId="54CABD58" w14:textId="77777777" w:rsidR="00E65C73" w:rsidRDefault="00E65C73" w:rsidP="002E7E53">
      <w:pPr>
        <w:ind w:left="-284" w:right="-238"/>
        <w:jc w:val="both"/>
        <w:rPr>
          <w:rFonts w:ascii="Arial" w:eastAsia="Calibri" w:hAnsi="Arial" w:cs="Arial"/>
          <w:szCs w:val="24"/>
        </w:rPr>
      </w:pPr>
    </w:p>
    <w:p w14:paraId="00CEB296" w14:textId="77777777" w:rsidR="00E65C73" w:rsidRPr="00CC4DBF" w:rsidRDefault="00E65C73" w:rsidP="002E7E53">
      <w:pPr>
        <w:ind w:left="-284" w:right="-238"/>
        <w:jc w:val="both"/>
        <w:rPr>
          <w:rFonts w:ascii="Arial" w:eastAsia="Calibri" w:hAnsi="Arial" w:cs="Arial"/>
          <w:szCs w:val="24"/>
        </w:rPr>
      </w:pPr>
    </w:p>
    <w:p w14:paraId="14A5E143"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Strategic Implications</w:t>
      </w:r>
    </w:p>
    <w:p w14:paraId="3ABF86BB" w14:textId="77777777" w:rsidR="00E65C73" w:rsidRPr="00CC4DBF" w:rsidRDefault="00E65C73" w:rsidP="002E7E53">
      <w:pPr>
        <w:ind w:left="-284" w:right="-238"/>
        <w:jc w:val="both"/>
        <w:rPr>
          <w:rFonts w:ascii="Arial" w:eastAsia="Calibri" w:hAnsi="Arial" w:cs="Arial"/>
          <w:szCs w:val="24"/>
          <w:highlight w:val="red"/>
        </w:rPr>
      </w:pPr>
    </w:p>
    <w:p w14:paraId="60A08C89" w14:textId="77777777" w:rsidR="00E65C73" w:rsidRPr="00CC4DBF" w:rsidRDefault="00E65C73" w:rsidP="002E7E53">
      <w:pPr>
        <w:ind w:left="-284" w:right="-238"/>
        <w:jc w:val="both"/>
        <w:rPr>
          <w:rFonts w:ascii="Arial" w:eastAsia="Calibri" w:hAnsi="Arial" w:cs="Arial"/>
          <w:szCs w:val="24"/>
        </w:rPr>
      </w:pPr>
      <w:r w:rsidRPr="00CC4DBF">
        <w:rPr>
          <w:rFonts w:ascii="Arial" w:eastAsia="Calibri" w:hAnsi="Arial" w:cs="Arial"/>
          <w:szCs w:val="24"/>
        </w:rPr>
        <w:t xml:space="preserve">This item relates to the following elements from the City’s Strategic Community Plan. </w:t>
      </w:r>
    </w:p>
    <w:p w14:paraId="0A3C48C7" w14:textId="77777777" w:rsidR="00E65C73" w:rsidRPr="00CC4DBF" w:rsidRDefault="00E65C73" w:rsidP="002E7E53">
      <w:pPr>
        <w:ind w:left="-284" w:right="-238"/>
        <w:jc w:val="both"/>
        <w:rPr>
          <w:rFonts w:ascii="Arial" w:eastAsia="Calibri" w:hAnsi="Arial" w:cs="Arial"/>
          <w:szCs w:val="24"/>
        </w:rPr>
      </w:pPr>
    </w:p>
    <w:p w14:paraId="45C0A813" w14:textId="77777777" w:rsidR="00E65C73" w:rsidRPr="00CC4DBF" w:rsidRDefault="00E65C73" w:rsidP="002E7E53">
      <w:pPr>
        <w:ind w:left="-284" w:right="-238"/>
        <w:jc w:val="both"/>
        <w:rPr>
          <w:rFonts w:ascii="Arial" w:eastAsia="Calibri" w:hAnsi="Arial" w:cs="Arial"/>
          <w:szCs w:val="24"/>
        </w:rPr>
      </w:pPr>
      <w:r w:rsidRPr="00CC4DBF">
        <w:rPr>
          <w:rFonts w:ascii="Arial" w:eastAsia="Calibri" w:hAnsi="Arial" w:cs="Arial"/>
          <w:b/>
          <w:color w:val="17365D"/>
          <w:szCs w:val="24"/>
        </w:rPr>
        <w:t>Vision</w:t>
      </w:r>
      <w:r w:rsidRPr="00CC4DBF">
        <w:rPr>
          <w:rFonts w:ascii="Arial" w:eastAsia="Calibri" w:hAnsi="Arial" w:cs="Arial"/>
          <w:szCs w:val="24"/>
        </w:rPr>
        <w:t xml:space="preserve"> </w:t>
      </w:r>
      <w:r w:rsidRPr="00CC4DBF">
        <w:rPr>
          <w:rFonts w:ascii="Arial" w:eastAsia="Calibri" w:hAnsi="Arial" w:cs="Arial"/>
          <w:szCs w:val="24"/>
        </w:rPr>
        <w:tab/>
      </w:r>
      <w:r w:rsidRPr="00CC4DBF">
        <w:rPr>
          <w:rFonts w:ascii="Arial" w:eastAsia="Calibri" w:hAnsi="Arial" w:cs="Arial"/>
          <w:szCs w:val="24"/>
        </w:rPr>
        <w:tab/>
        <w:t>Our city will be an environmentally-sensitive, beautiful and inclusive place.</w:t>
      </w:r>
    </w:p>
    <w:p w14:paraId="0AFCBA12" w14:textId="77777777" w:rsidR="00E65C73" w:rsidRPr="00CC4DBF" w:rsidRDefault="00E65C73" w:rsidP="002E7E53">
      <w:pPr>
        <w:ind w:left="-284" w:right="-238"/>
        <w:jc w:val="both"/>
        <w:rPr>
          <w:rFonts w:ascii="Arial" w:eastAsia="Calibri" w:hAnsi="Arial" w:cs="Arial"/>
          <w:szCs w:val="24"/>
        </w:rPr>
      </w:pPr>
    </w:p>
    <w:p w14:paraId="1C7AFDDD" w14:textId="77777777" w:rsidR="00E65C73" w:rsidRPr="00CC4DBF" w:rsidRDefault="00E65C73" w:rsidP="002E7E53">
      <w:pPr>
        <w:ind w:left="-284" w:right="-238"/>
        <w:jc w:val="both"/>
        <w:rPr>
          <w:rFonts w:ascii="Arial" w:eastAsia="Calibri" w:hAnsi="Arial" w:cs="Arial"/>
          <w:b/>
          <w:szCs w:val="24"/>
        </w:rPr>
      </w:pPr>
      <w:r w:rsidRPr="00CC4DBF">
        <w:rPr>
          <w:rFonts w:ascii="Arial" w:eastAsia="Calibri" w:hAnsi="Arial" w:cs="Arial"/>
          <w:b/>
          <w:color w:val="17365D"/>
          <w:szCs w:val="24"/>
        </w:rPr>
        <w:t>Values</w:t>
      </w:r>
      <w:r w:rsidRPr="00CC4DBF">
        <w:rPr>
          <w:rFonts w:ascii="Arial" w:eastAsia="Calibri" w:hAnsi="Arial" w:cs="Arial"/>
          <w:bCs/>
          <w:szCs w:val="24"/>
        </w:rPr>
        <w:tab/>
      </w:r>
      <w:r w:rsidRPr="00CC4DBF">
        <w:rPr>
          <w:rFonts w:ascii="Arial" w:eastAsia="Calibri" w:hAnsi="Arial" w:cs="Arial"/>
          <w:bCs/>
          <w:szCs w:val="24"/>
        </w:rPr>
        <w:tab/>
      </w:r>
      <w:r w:rsidRPr="00CC4DBF">
        <w:rPr>
          <w:rFonts w:ascii="Arial" w:eastAsia="Calibri" w:hAnsi="Arial" w:cs="Arial"/>
          <w:b/>
          <w:szCs w:val="24"/>
        </w:rPr>
        <w:t>Great Natural and Built Environment</w:t>
      </w:r>
    </w:p>
    <w:p w14:paraId="3569B90A" w14:textId="77777777" w:rsidR="00E65C73" w:rsidRPr="00CC4DBF" w:rsidRDefault="00E65C73" w:rsidP="002E7E53">
      <w:pPr>
        <w:ind w:left="1418" w:right="-238"/>
        <w:jc w:val="both"/>
        <w:rPr>
          <w:rFonts w:ascii="Arial" w:eastAsia="Calibri" w:hAnsi="Arial" w:cs="Arial"/>
          <w:bCs/>
          <w:szCs w:val="24"/>
        </w:rPr>
      </w:pPr>
      <w:r w:rsidRPr="00CC4DBF">
        <w:rPr>
          <w:rFonts w:ascii="Arial" w:eastAsia="Calibri" w:hAnsi="Arial" w:cs="Arial"/>
          <w:bCs/>
          <w:szCs w:val="24"/>
        </w:rPr>
        <w:t>We protect our enhanced, engaging community spaces, heritage, the natural environment and our biodiversity through well-planned and managed development.</w:t>
      </w:r>
    </w:p>
    <w:p w14:paraId="33EC7F7D" w14:textId="77777777" w:rsidR="00E65C73" w:rsidRPr="00CC4DBF" w:rsidRDefault="00E65C73" w:rsidP="002E7E53">
      <w:pPr>
        <w:ind w:left="-284" w:right="-238"/>
        <w:jc w:val="both"/>
        <w:rPr>
          <w:rFonts w:ascii="Arial" w:eastAsia="Calibri" w:hAnsi="Arial" w:cs="Arial"/>
          <w:bCs/>
          <w:szCs w:val="24"/>
        </w:rPr>
      </w:pPr>
    </w:p>
    <w:p w14:paraId="12E3A37F" w14:textId="77777777" w:rsidR="00E65C73" w:rsidRPr="00CC4DBF" w:rsidRDefault="00E65C73" w:rsidP="002E7E53">
      <w:pPr>
        <w:ind w:left="-284" w:right="-238"/>
        <w:jc w:val="both"/>
        <w:rPr>
          <w:rFonts w:ascii="Arial" w:eastAsia="Calibri" w:hAnsi="Arial" w:cs="Arial"/>
          <w:b/>
          <w:bCs/>
          <w:color w:val="17365D"/>
          <w:szCs w:val="24"/>
        </w:rPr>
      </w:pPr>
      <w:r w:rsidRPr="00CC4DBF">
        <w:rPr>
          <w:rFonts w:ascii="Arial" w:eastAsia="Acumin Pro" w:hAnsi="Arial" w:cs="Arial"/>
          <w:b/>
          <w:bCs/>
          <w:color w:val="17365D"/>
          <w:szCs w:val="24"/>
        </w:rPr>
        <w:t>Priority</w:t>
      </w:r>
      <w:r w:rsidRPr="00CC4DBF">
        <w:rPr>
          <w:rFonts w:ascii="Arial" w:eastAsia="Calibri" w:hAnsi="Arial" w:cs="Arial"/>
          <w:b/>
          <w:bCs/>
          <w:color w:val="17365D"/>
          <w:szCs w:val="24"/>
        </w:rPr>
        <w:t xml:space="preserve"> Area</w:t>
      </w:r>
      <w:r w:rsidRPr="00CC4DBF">
        <w:rPr>
          <w:rFonts w:ascii="Arial" w:eastAsia="Calibri" w:hAnsi="Arial" w:cs="Arial"/>
          <w:b/>
          <w:bCs/>
          <w:color w:val="17365D"/>
          <w:szCs w:val="24"/>
        </w:rPr>
        <w:tab/>
      </w:r>
      <w:r w:rsidRPr="00CC4DBF">
        <w:rPr>
          <w:rFonts w:ascii="Arial" w:eastAsia="Calibri" w:hAnsi="Arial" w:cs="Arial"/>
          <w:szCs w:val="24"/>
        </w:rPr>
        <w:t>Urban form - protecting our quality living environment.</w:t>
      </w:r>
    </w:p>
    <w:p w14:paraId="420404BF" w14:textId="77777777" w:rsidR="00E65C73" w:rsidRPr="00CC4DBF" w:rsidRDefault="00E65C73" w:rsidP="002E7E53">
      <w:pPr>
        <w:ind w:left="-284" w:right="-238"/>
        <w:jc w:val="both"/>
        <w:rPr>
          <w:rFonts w:ascii="Arial" w:eastAsia="Calibri" w:hAnsi="Arial" w:cs="Arial"/>
          <w:b/>
          <w:szCs w:val="24"/>
        </w:rPr>
      </w:pPr>
    </w:p>
    <w:p w14:paraId="2F36E369" w14:textId="77777777" w:rsidR="00E65C73" w:rsidRPr="00CC4DBF" w:rsidRDefault="00E65C73" w:rsidP="002E7E53">
      <w:pPr>
        <w:ind w:left="-284" w:right="-238"/>
        <w:jc w:val="both"/>
        <w:rPr>
          <w:rFonts w:ascii="Arial" w:eastAsia="Calibri" w:hAnsi="Arial" w:cs="Arial"/>
          <w:bCs/>
          <w:szCs w:val="24"/>
        </w:rPr>
      </w:pPr>
    </w:p>
    <w:p w14:paraId="67BF0CAF"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Budget/Financial Implications</w:t>
      </w:r>
    </w:p>
    <w:p w14:paraId="275671BD" w14:textId="77777777" w:rsidR="00E65C73" w:rsidRPr="00CC4DBF" w:rsidRDefault="00E65C73" w:rsidP="002E7E53">
      <w:pPr>
        <w:ind w:right="-238"/>
        <w:jc w:val="both"/>
        <w:rPr>
          <w:rFonts w:ascii="Arial" w:eastAsia="Calibri" w:hAnsi="Arial" w:cs="Arial"/>
          <w:b/>
          <w:szCs w:val="24"/>
        </w:rPr>
      </w:pPr>
    </w:p>
    <w:p w14:paraId="3A56232C" w14:textId="03482817" w:rsidR="00E65C73" w:rsidRDefault="00E65C73" w:rsidP="002E7E53">
      <w:pPr>
        <w:ind w:left="-284" w:right="-238"/>
        <w:jc w:val="both"/>
        <w:rPr>
          <w:rFonts w:ascii="Arial" w:eastAsia="Calibri" w:hAnsi="Arial" w:cs="Arial"/>
          <w:szCs w:val="24"/>
        </w:rPr>
      </w:pPr>
      <w:r w:rsidRPr="00CC4DBF">
        <w:rPr>
          <w:rFonts w:ascii="Arial" w:eastAsia="Calibri" w:hAnsi="Arial" w:cs="Arial"/>
          <w:szCs w:val="24"/>
        </w:rPr>
        <w:t>Nil</w:t>
      </w:r>
      <w:r w:rsidR="00920DBD">
        <w:rPr>
          <w:rFonts w:ascii="Arial" w:eastAsia="Calibri" w:hAnsi="Arial" w:cs="Arial"/>
          <w:szCs w:val="24"/>
        </w:rPr>
        <w:t>.</w:t>
      </w:r>
    </w:p>
    <w:p w14:paraId="6E999078" w14:textId="14484FD8" w:rsidR="002E7E53" w:rsidRDefault="002E7E53" w:rsidP="00E65C73">
      <w:pPr>
        <w:ind w:left="-284" w:right="-330"/>
        <w:jc w:val="both"/>
        <w:rPr>
          <w:rFonts w:ascii="Arial" w:eastAsia="Calibri" w:hAnsi="Arial" w:cs="Arial"/>
          <w:szCs w:val="24"/>
          <w:highlight w:val="yellow"/>
        </w:rPr>
      </w:pPr>
    </w:p>
    <w:p w14:paraId="352BDBE0" w14:textId="6E9EE202" w:rsidR="002E7E53" w:rsidRDefault="002E7E53" w:rsidP="00E65C73">
      <w:pPr>
        <w:ind w:left="-284" w:right="-330"/>
        <w:jc w:val="both"/>
        <w:rPr>
          <w:rFonts w:ascii="Arial" w:eastAsia="Calibri" w:hAnsi="Arial" w:cs="Arial"/>
          <w:szCs w:val="24"/>
          <w:highlight w:val="yellow"/>
        </w:rPr>
      </w:pPr>
    </w:p>
    <w:p w14:paraId="6472FEAD"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Legislative and Policy Implications</w:t>
      </w:r>
    </w:p>
    <w:p w14:paraId="2AA10C3D" w14:textId="77777777" w:rsidR="00E65C73" w:rsidRPr="00CC4DBF" w:rsidRDefault="00E65C73" w:rsidP="002E7E53">
      <w:pPr>
        <w:ind w:left="-284" w:right="-238"/>
        <w:jc w:val="both"/>
        <w:rPr>
          <w:rFonts w:ascii="Arial" w:eastAsia="Calibri" w:hAnsi="Arial" w:cs="Arial"/>
          <w:b/>
          <w:szCs w:val="24"/>
        </w:rPr>
      </w:pPr>
    </w:p>
    <w:p w14:paraId="7F5F4E62"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 xml:space="preserve">Council is requested to make a decision in accordance with clause 68(2) of the </w:t>
      </w:r>
      <w:hyperlink r:id="rId24" w:history="1">
        <w:r w:rsidRPr="00CC4DBF">
          <w:rPr>
            <w:rFonts w:ascii="Arial" w:eastAsia="Calibri" w:hAnsi="Arial" w:cs="Arial"/>
            <w:bCs/>
            <w:color w:val="0000FF"/>
            <w:szCs w:val="24"/>
            <w:u w:val="single"/>
          </w:rPr>
          <w:t>Deemed Provisions</w:t>
        </w:r>
      </w:hyperlink>
      <w:r w:rsidRPr="00CC4DBF">
        <w:rPr>
          <w:rFonts w:ascii="Arial" w:eastAsia="Calibri" w:hAnsi="Arial" w:cs="Arial"/>
          <w:bCs/>
          <w:szCs w:val="24"/>
        </w:rPr>
        <w:t>. Council may determine to approve the development without conditions (cl.68(2)(a)), approve with development with conditions (cl.68(2)(b)), or refuse the development (cl.68(2)(c)).</w:t>
      </w:r>
    </w:p>
    <w:p w14:paraId="064EF7B9" w14:textId="77777777" w:rsidR="00E65C73" w:rsidRPr="00CC4DBF" w:rsidRDefault="00E65C73" w:rsidP="002E7E53">
      <w:pPr>
        <w:ind w:left="-284" w:right="-238"/>
        <w:jc w:val="both"/>
        <w:rPr>
          <w:rFonts w:ascii="Arial" w:eastAsia="Calibri" w:hAnsi="Arial" w:cs="Arial"/>
          <w:bCs/>
          <w:szCs w:val="24"/>
        </w:rPr>
      </w:pPr>
    </w:p>
    <w:p w14:paraId="00284E0C"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Decision Implications</w:t>
      </w:r>
    </w:p>
    <w:p w14:paraId="2546CC65" w14:textId="77777777" w:rsidR="00E65C73" w:rsidRPr="00CC4DBF" w:rsidRDefault="00E65C73" w:rsidP="002E7E53">
      <w:pPr>
        <w:ind w:left="-284" w:right="-238"/>
        <w:jc w:val="both"/>
        <w:rPr>
          <w:rFonts w:ascii="Arial" w:eastAsia="Calibri" w:hAnsi="Arial" w:cs="Arial"/>
          <w:b/>
          <w:szCs w:val="24"/>
        </w:rPr>
      </w:pPr>
    </w:p>
    <w:p w14:paraId="281C14B6"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If Council resolves to approve the proposal, development can proceed after receiving a Building Permit and necessary clearances.</w:t>
      </w:r>
    </w:p>
    <w:p w14:paraId="5853600F" w14:textId="77777777" w:rsidR="00E65C73" w:rsidRPr="00CC4DBF" w:rsidRDefault="00E65C73" w:rsidP="002E7E53">
      <w:pPr>
        <w:ind w:left="-284" w:right="-238"/>
        <w:jc w:val="both"/>
        <w:rPr>
          <w:rFonts w:ascii="Arial" w:eastAsia="Calibri" w:hAnsi="Arial" w:cs="Arial"/>
          <w:bCs/>
          <w:szCs w:val="24"/>
        </w:rPr>
      </w:pPr>
    </w:p>
    <w:p w14:paraId="11990667" w14:textId="77777777" w:rsidR="00E65C73" w:rsidRPr="00CC4DBF" w:rsidRDefault="00E65C73" w:rsidP="002E7E53">
      <w:pPr>
        <w:ind w:left="-284" w:right="-238"/>
        <w:jc w:val="both"/>
        <w:rPr>
          <w:rFonts w:ascii="Arial" w:eastAsia="Calibri" w:hAnsi="Arial" w:cs="Arial"/>
          <w:szCs w:val="24"/>
        </w:rPr>
      </w:pPr>
      <w:r w:rsidRPr="00CC4DBF">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69766EC" w14:textId="77777777" w:rsidR="00E65C73" w:rsidRPr="00CC4DBF" w:rsidRDefault="00E65C73" w:rsidP="002E7E53">
      <w:pPr>
        <w:ind w:left="-284" w:right="-238"/>
        <w:jc w:val="both"/>
        <w:rPr>
          <w:rFonts w:ascii="Arial" w:eastAsia="Calibri" w:hAnsi="Arial" w:cs="Arial"/>
          <w:szCs w:val="24"/>
        </w:rPr>
      </w:pPr>
    </w:p>
    <w:p w14:paraId="69544CD7" w14:textId="77777777" w:rsidR="00E65C73" w:rsidRPr="00CC4DBF" w:rsidRDefault="00E65C73" w:rsidP="002E7E53">
      <w:pPr>
        <w:ind w:left="-284" w:right="-238"/>
        <w:jc w:val="both"/>
        <w:rPr>
          <w:rFonts w:ascii="Arial" w:eastAsia="Calibri" w:hAnsi="Arial" w:cs="Arial"/>
          <w:szCs w:val="24"/>
        </w:rPr>
      </w:pPr>
    </w:p>
    <w:p w14:paraId="6214BD87"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Conclusion</w:t>
      </w:r>
    </w:p>
    <w:p w14:paraId="50B7D3AF" w14:textId="77777777" w:rsidR="00E65C73" w:rsidRPr="00CC4DBF" w:rsidRDefault="00E65C73" w:rsidP="002E7E53">
      <w:pPr>
        <w:ind w:left="-284" w:right="-238"/>
        <w:jc w:val="both"/>
        <w:rPr>
          <w:rFonts w:ascii="Arial" w:eastAsia="Calibri" w:hAnsi="Arial" w:cs="Arial"/>
          <w:bCs/>
          <w:szCs w:val="24"/>
        </w:rPr>
      </w:pPr>
    </w:p>
    <w:p w14:paraId="3740D324"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CF0DB80" w14:textId="77777777" w:rsidR="00E65C73" w:rsidRPr="00CC4DBF" w:rsidRDefault="00E65C73" w:rsidP="002E7E53">
      <w:pPr>
        <w:ind w:left="-284" w:right="-238"/>
        <w:jc w:val="both"/>
        <w:rPr>
          <w:rFonts w:ascii="Arial" w:eastAsia="Calibri" w:hAnsi="Arial" w:cs="Arial"/>
          <w:bCs/>
          <w:szCs w:val="24"/>
        </w:rPr>
      </w:pPr>
    </w:p>
    <w:p w14:paraId="4F21AC05" w14:textId="77777777" w:rsidR="00E65C73" w:rsidRPr="00CC4DBF" w:rsidRDefault="00E65C73" w:rsidP="002E7E53">
      <w:pPr>
        <w:ind w:left="-284" w:right="-238"/>
        <w:jc w:val="both"/>
        <w:rPr>
          <w:rFonts w:ascii="Arial" w:eastAsia="Calibri" w:hAnsi="Arial" w:cs="Arial"/>
          <w:bCs/>
        </w:rPr>
      </w:pPr>
      <w:r w:rsidRPr="00CC4DBF">
        <w:rPr>
          <w:rFonts w:ascii="Arial" w:eastAsia="Calibri" w:hAnsi="Arial" w:cs="Arial"/>
          <w:bCs/>
          <w:szCs w:val="24"/>
        </w:rPr>
        <w:t>Accordingly, it is recommended that the application be approved by Council, subject to conditions of Administration’s recommendation.</w:t>
      </w:r>
    </w:p>
    <w:p w14:paraId="59D11295" w14:textId="77777777" w:rsidR="00E65C73" w:rsidRPr="00CC4DBF" w:rsidRDefault="00E65C73" w:rsidP="002E7E53">
      <w:pPr>
        <w:ind w:left="-284" w:right="-238"/>
        <w:jc w:val="both"/>
        <w:rPr>
          <w:rFonts w:ascii="Arial" w:eastAsia="Calibri" w:hAnsi="Arial" w:cs="Arial"/>
          <w:bCs/>
          <w:szCs w:val="24"/>
        </w:rPr>
      </w:pPr>
    </w:p>
    <w:p w14:paraId="44C2C501" w14:textId="77777777" w:rsidR="00E65C73" w:rsidRPr="00CC4DBF" w:rsidRDefault="00E65C73" w:rsidP="002E7E53">
      <w:pPr>
        <w:ind w:left="-284" w:right="-238"/>
        <w:jc w:val="both"/>
        <w:rPr>
          <w:rFonts w:ascii="Arial" w:eastAsia="Calibri" w:hAnsi="Arial" w:cs="Arial"/>
          <w:bCs/>
          <w:szCs w:val="24"/>
        </w:rPr>
      </w:pPr>
    </w:p>
    <w:p w14:paraId="7F0CA042"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Further Information</w:t>
      </w:r>
    </w:p>
    <w:p w14:paraId="5467B4CF" w14:textId="77777777" w:rsidR="0083506C" w:rsidRDefault="0083506C">
      <w:pPr>
        <w:rPr>
          <w:rFonts w:ascii="Arial" w:eastAsia="Calibri" w:hAnsi="Arial" w:cs="Arial"/>
          <w:b/>
          <w:szCs w:val="24"/>
        </w:rPr>
      </w:pPr>
    </w:p>
    <w:p w14:paraId="3112AD3E" w14:textId="2697B4A4" w:rsidR="003239C2" w:rsidRPr="0083506C" w:rsidRDefault="0083506C" w:rsidP="0083506C">
      <w:pPr>
        <w:ind w:left="-284"/>
        <w:rPr>
          <w:rFonts w:ascii="Arial" w:hAnsi="Arial" w:cs="Arial"/>
          <w:bCs/>
          <w:color w:val="17365D" w:themeColor="text2" w:themeShade="BF"/>
          <w:kern w:val="28"/>
          <w:sz w:val="28"/>
          <w:szCs w:val="28"/>
        </w:rPr>
      </w:pPr>
      <w:r w:rsidRPr="0083506C">
        <w:rPr>
          <w:rFonts w:ascii="Arial" w:eastAsia="Calibri" w:hAnsi="Arial" w:cs="Arial"/>
          <w:bCs/>
          <w:szCs w:val="24"/>
        </w:rPr>
        <w:t>Nil.</w:t>
      </w:r>
      <w:r w:rsidR="003239C2" w:rsidRPr="0083506C">
        <w:rPr>
          <w:rFonts w:ascii="Arial" w:hAnsi="Arial" w:cs="Arial"/>
          <w:bCs/>
          <w:caps/>
          <w:color w:val="17365D" w:themeColor="text2" w:themeShade="BF"/>
          <w:szCs w:val="28"/>
        </w:rPr>
        <w:br w:type="page"/>
      </w:r>
    </w:p>
    <w:p w14:paraId="455DF241" w14:textId="12371E01" w:rsidR="00F50013" w:rsidRPr="009346C2" w:rsidRDefault="2D7F02AC" w:rsidP="00E80E9B">
      <w:pPr>
        <w:pStyle w:val="Heading1"/>
        <w:numPr>
          <w:ilvl w:val="0"/>
          <w:numId w:val="10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7" w:name="_Toc137222947"/>
      <w:r w:rsidRPr="7C6AE931">
        <w:rPr>
          <w:rFonts w:ascii="Arial" w:hAnsi="Arial" w:cs="Arial"/>
          <w:caps w:val="0"/>
          <w:color w:val="17365D" w:themeColor="text2" w:themeShade="BF"/>
          <w:u w:val="none"/>
        </w:rPr>
        <w:t xml:space="preserve">Divisional Reports - </w:t>
      </w:r>
      <w:r w:rsidR="1F3D0EDB" w:rsidRPr="7C6AE931">
        <w:rPr>
          <w:rFonts w:ascii="Arial" w:hAnsi="Arial" w:cs="Arial"/>
          <w:caps w:val="0"/>
          <w:color w:val="17365D" w:themeColor="text2" w:themeShade="BF"/>
          <w:u w:val="none"/>
        </w:rPr>
        <w:t xml:space="preserve">Corporate </w:t>
      </w:r>
      <w:r w:rsidR="50FCBEEB" w:rsidRPr="7C6AE931">
        <w:rPr>
          <w:rFonts w:ascii="Arial" w:hAnsi="Arial" w:cs="Arial"/>
          <w:caps w:val="0"/>
          <w:color w:val="17365D" w:themeColor="text2" w:themeShade="BF"/>
          <w:u w:val="none"/>
        </w:rPr>
        <w:t>Services</w:t>
      </w:r>
      <w:r w:rsidR="1F3D0EDB" w:rsidRPr="7C6AE931">
        <w:rPr>
          <w:rFonts w:ascii="Arial" w:hAnsi="Arial" w:cs="Arial"/>
          <w:caps w:val="0"/>
          <w:color w:val="17365D" w:themeColor="text2" w:themeShade="BF"/>
          <w:u w:val="none"/>
        </w:rPr>
        <w:t xml:space="preserve"> Report No’s CPS</w:t>
      </w:r>
      <w:r w:rsidR="50FCBEEB" w:rsidRPr="7C6AE931">
        <w:rPr>
          <w:rFonts w:ascii="Arial" w:hAnsi="Arial" w:cs="Arial"/>
          <w:caps w:val="0"/>
          <w:color w:val="17365D" w:themeColor="text2" w:themeShade="BF"/>
          <w:u w:val="none"/>
        </w:rPr>
        <w:t>19.05.23</w:t>
      </w:r>
      <w:r w:rsidR="1F3D0EDB" w:rsidRPr="7C6AE931">
        <w:rPr>
          <w:rFonts w:ascii="Arial" w:hAnsi="Arial" w:cs="Arial"/>
          <w:caps w:val="0"/>
          <w:color w:val="17365D" w:themeColor="text2" w:themeShade="BF"/>
          <w:u w:val="none"/>
        </w:rPr>
        <w:t xml:space="preserve"> to CPS</w:t>
      </w:r>
      <w:r w:rsidR="7944B754" w:rsidRPr="7C6AE931">
        <w:rPr>
          <w:rFonts w:ascii="Arial" w:hAnsi="Arial" w:cs="Arial"/>
          <w:caps w:val="0"/>
          <w:color w:val="17365D" w:themeColor="text2" w:themeShade="BF"/>
          <w:u w:val="none"/>
        </w:rPr>
        <w:t>25.0</w:t>
      </w:r>
      <w:r w:rsidR="1738515D" w:rsidRPr="7C6AE931">
        <w:rPr>
          <w:rFonts w:ascii="Arial" w:hAnsi="Arial" w:cs="Arial"/>
          <w:caps w:val="0"/>
          <w:color w:val="17365D" w:themeColor="text2" w:themeShade="BF"/>
          <w:u w:val="none"/>
        </w:rPr>
        <w:t>5</w:t>
      </w:r>
      <w:r w:rsidR="7944B754" w:rsidRPr="7C6AE931">
        <w:rPr>
          <w:rFonts w:ascii="Arial" w:hAnsi="Arial" w:cs="Arial"/>
          <w:caps w:val="0"/>
          <w:color w:val="17365D" w:themeColor="text2" w:themeShade="BF"/>
          <w:u w:val="none"/>
        </w:rPr>
        <w:t>.23</w:t>
      </w:r>
      <w:bookmarkEnd w:id="37"/>
      <w:r w:rsidR="1F3D0EDB" w:rsidRPr="7C6AE931">
        <w:rPr>
          <w:rFonts w:ascii="Arial" w:hAnsi="Arial" w:cs="Arial"/>
          <w:caps w:val="0"/>
          <w:color w:val="17365D" w:themeColor="text2" w:themeShade="BF"/>
          <w:u w:val="none"/>
        </w:rPr>
        <w:t xml:space="preserve"> </w:t>
      </w:r>
    </w:p>
    <w:p w14:paraId="4023874C" w14:textId="77777777" w:rsidR="00F50013" w:rsidRDefault="00F50013" w:rsidP="00A05ACD">
      <w:pPr>
        <w:pStyle w:val="CouncilHeading"/>
      </w:pPr>
    </w:p>
    <w:p w14:paraId="6BAE9319" w14:textId="351CA378" w:rsidR="00B40CA6" w:rsidRPr="00B40CA6" w:rsidRDefault="2970D22A" w:rsidP="00E80E9B">
      <w:pPr>
        <w:pStyle w:val="Heading1"/>
        <w:numPr>
          <w:ilvl w:val="1"/>
          <w:numId w:val="105"/>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8" w:name="_Toc137222948"/>
      <w:r w:rsidRPr="7C6AE931">
        <w:rPr>
          <w:rFonts w:ascii="Arial" w:hAnsi="Arial" w:cs="Arial"/>
          <w:caps w:val="0"/>
          <w:color w:val="17365D" w:themeColor="text2" w:themeShade="BF"/>
          <w:u w:val="none"/>
        </w:rPr>
        <w:t>CPS19.05.23 Lease at the Tresillian Arts Centre – Delegation of Authority to the Chief Executive Officer</w:t>
      </w:r>
      <w:bookmarkEnd w:id="38"/>
    </w:p>
    <w:p w14:paraId="046A3798" w14:textId="1520EB2D" w:rsidR="00671F60" w:rsidRDefault="00671F60" w:rsidP="00A05ACD">
      <w:pPr>
        <w:pStyle w:val="CouncilHeading"/>
      </w:pPr>
    </w:p>
    <w:tbl>
      <w:tblPr>
        <w:tblStyle w:val="TableGrid"/>
        <w:tblW w:w="9640" w:type="dxa"/>
        <w:tblInd w:w="-289" w:type="dxa"/>
        <w:tblLook w:val="04A0" w:firstRow="1" w:lastRow="0" w:firstColumn="1" w:lastColumn="0" w:noHBand="0" w:noVBand="1"/>
      </w:tblPr>
      <w:tblGrid>
        <w:gridCol w:w="2349"/>
        <w:gridCol w:w="7291"/>
      </w:tblGrid>
      <w:tr w:rsidR="00B24129" w:rsidRPr="00C02867" w14:paraId="13343E6F" w14:textId="77777777" w:rsidTr="00DA033B">
        <w:tc>
          <w:tcPr>
            <w:tcW w:w="2349" w:type="dxa"/>
          </w:tcPr>
          <w:p w14:paraId="0E9BF1D8"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0F999D4D" w14:textId="77777777" w:rsidR="00B24129" w:rsidRPr="00E95DDF" w:rsidRDefault="00B24129" w:rsidP="00DA033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23 May 2023</w:t>
            </w:r>
          </w:p>
        </w:tc>
      </w:tr>
      <w:tr w:rsidR="00B24129" w:rsidRPr="00C02867" w14:paraId="211FEE27" w14:textId="77777777" w:rsidTr="00DA033B">
        <w:tc>
          <w:tcPr>
            <w:tcW w:w="2349" w:type="dxa"/>
          </w:tcPr>
          <w:p w14:paraId="564BE949"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394181DE" w14:textId="77777777" w:rsidR="00B24129" w:rsidRPr="00E95DDF" w:rsidRDefault="00B24129" w:rsidP="00DA033B">
            <w:pPr>
              <w:ind w:right="39"/>
              <w:jc w:val="both"/>
              <w:rPr>
                <w:rFonts w:ascii="Arial" w:hAnsi="Arial" w:cs="Arial"/>
                <w:szCs w:val="24"/>
                <w:lang w:val="en-AU"/>
              </w:rPr>
            </w:pPr>
            <w:r w:rsidRPr="00E95DDF">
              <w:rPr>
                <w:rFonts w:ascii="Arial" w:hAnsi="Arial" w:cs="Arial"/>
                <w:szCs w:val="24"/>
                <w:lang w:val="en-AU"/>
              </w:rPr>
              <w:t>City of Nedlands</w:t>
            </w:r>
          </w:p>
        </w:tc>
      </w:tr>
      <w:tr w:rsidR="00B24129" w:rsidRPr="00C02867" w14:paraId="53EA2B11" w14:textId="77777777" w:rsidTr="00DA033B">
        <w:tc>
          <w:tcPr>
            <w:tcW w:w="2349" w:type="dxa"/>
          </w:tcPr>
          <w:p w14:paraId="6100131A" w14:textId="77777777" w:rsidR="00B24129" w:rsidRPr="00E95DDF" w:rsidRDefault="00B24129" w:rsidP="00DA033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AE9AA7B" w14:textId="77777777" w:rsidR="00B24129" w:rsidRPr="00E95DDF" w:rsidRDefault="00B24129" w:rsidP="00DA033B">
            <w:pPr>
              <w:pStyle w:val="Subsection"/>
              <w:tabs>
                <w:tab w:val="clear" w:pos="595"/>
                <w:tab w:val="clear" w:pos="879"/>
              </w:tabs>
              <w:spacing w:before="0" w:line="240" w:lineRule="auto"/>
              <w:ind w:left="0" w:right="39" w:firstLine="0"/>
              <w:rPr>
                <w:rFonts w:ascii="Arial" w:hAnsi="Arial" w:cs="Arial"/>
                <w:szCs w:val="24"/>
              </w:rPr>
            </w:pPr>
          </w:p>
          <w:p w14:paraId="513E08F3" w14:textId="7006FECD" w:rsidR="00B24129" w:rsidRPr="00E95DDF" w:rsidRDefault="00B24129" w:rsidP="00DA033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24129" w:rsidRPr="00C02867" w14:paraId="02C5255A" w14:textId="77777777" w:rsidTr="00DA033B">
        <w:tc>
          <w:tcPr>
            <w:tcW w:w="2349" w:type="dxa"/>
          </w:tcPr>
          <w:p w14:paraId="59830E61"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3CB8BF6" w14:textId="77777777" w:rsidR="00B24129" w:rsidRPr="00E95DDF" w:rsidRDefault="00B24129" w:rsidP="00DA033B">
            <w:pPr>
              <w:ind w:right="39"/>
              <w:jc w:val="both"/>
              <w:rPr>
                <w:rFonts w:ascii="Arial" w:hAnsi="Arial" w:cs="Arial"/>
                <w:szCs w:val="24"/>
                <w:lang w:val="en-AU"/>
              </w:rPr>
            </w:pPr>
            <w:r>
              <w:rPr>
                <w:rFonts w:ascii="Arial" w:hAnsi="Arial" w:cs="Arial"/>
                <w:szCs w:val="24"/>
                <w:lang w:val="en-AU"/>
              </w:rPr>
              <w:t>Peter Scasserra – Coordinator Land and Property</w:t>
            </w:r>
          </w:p>
        </w:tc>
      </w:tr>
      <w:tr w:rsidR="00B24129" w:rsidRPr="00C02867" w14:paraId="39FD4C04" w14:textId="77777777" w:rsidTr="00DA033B">
        <w:tc>
          <w:tcPr>
            <w:tcW w:w="2349" w:type="dxa"/>
          </w:tcPr>
          <w:p w14:paraId="60369E06" w14:textId="65AE6FE1"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2A592C18" w14:textId="77777777" w:rsidR="00B24129" w:rsidRPr="00E95DDF" w:rsidRDefault="00B24129"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B24129" w:rsidRPr="00C02867" w14:paraId="3E37D786" w14:textId="77777777" w:rsidTr="00DA033B">
        <w:tc>
          <w:tcPr>
            <w:tcW w:w="2349" w:type="dxa"/>
          </w:tcPr>
          <w:p w14:paraId="455A113E"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1734557" w14:textId="1CD8DF25" w:rsidR="00B24129" w:rsidRPr="00E95DDF" w:rsidRDefault="00B24129" w:rsidP="00B24129">
            <w:pPr>
              <w:ind w:right="39"/>
              <w:jc w:val="both"/>
              <w:rPr>
                <w:rFonts w:ascii="Arial" w:hAnsi="Arial" w:cs="Arial"/>
                <w:szCs w:val="24"/>
                <w:lang w:val="en-US"/>
              </w:rPr>
            </w:pPr>
            <w:r>
              <w:rPr>
                <w:rFonts w:ascii="Arial" w:hAnsi="Arial" w:cs="Arial"/>
                <w:szCs w:val="24"/>
                <w:lang w:val="en-US"/>
              </w:rPr>
              <w:t>Nil.</w:t>
            </w:r>
          </w:p>
        </w:tc>
      </w:tr>
    </w:tbl>
    <w:p w14:paraId="7F53FD01" w14:textId="77777777" w:rsidR="00B24129" w:rsidRPr="00C1421E" w:rsidRDefault="00B24129" w:rsidP="00B24129">
      <w:pPr>
        <w:ind w:right="-330"/>
        <w:jc w:val="both"/>
        <w:rPr>
          <w:rFonts w:ascii="Arial" w:hAnsi="Arial" w:cs="Arial"/>
          <w:b/>
          <w:szCs w:val="24"/>
          <w:lang w:val="en-US"/>
        </w:rPr>
      </w:pPr>
    </w:p>
    <w:p w14:paraId="309F5269" w14:textId="2494212F" w:rsidR="00505385" w:rsidRPr="00147AEA" w:rsidRDefault="00505385">
      <w:pPr>
        <w:ind w:left="-284" w:right="-330"/>
        <w:jc w:val="both"/>
        <w:rPr>
          <w:rFonts w:ascii="Arial" w:hAnsi="Arial" w:cs="Arial"/>
          <w:b/>
          <w:szCs w:val="24"/>
        </w:rPr>
      </w:pPr>
      <w:r w:rsidRPr="00147AEA">
        <w:rPr>
          <w:rFonts w:ascii="Arial" w:hAnsi="Arial" w:cs="Arial"/>
          <w:b/>
          <w:szCs w:val="24"/>
        </w:rPr>
        <w:t xml:space="preserve">Regulation 11(da) </w:t>
      </w:r>
      <w:r w:rsidR="001F3024">
        <w:rPr>
          <w:rFonts w:ascii="Arial" w:hAnsi="Arial" w:cs="Arial"/>
          <w:b/>
          <w:szCs w:val="24"/>
        </w:rPr>
        <w:t>–</w:t>
      </w:r>
      <w:r w:rsidRPr="00147AEA">
        <w:rPr>
          <w:rFonts w:ascii="Arial" w:hAnsi="Arial" w:cs="Arial"/>
          <w:b/>
          <w:szCs w:val="24"/>
        </w:rPr>
        <w:t xml:space="preserve"> </w:t>
      </w:r>
      <w:r w:rsidR="001F3024">
        <w:rPr>
          <w:rFonts w:ascii="Arial" w:hAnsi="Arial" w:cs="Arial"/>
          <w:b/>
          <w:szCs w:val="24"/>
        </w:rPr>
        <w:t>Not Applicable – Recommendation Adopted</w:t>
      </w:r>
    </w:p>
    <w:p w14:paraId="6B29556B" w14:textId="77777777" w:rsidR="00505385" w:rsidRPr="00147AEA" w:rsidRDefault="00505385">
      <w:pPr>
        <w:ind w:left="-284" w:right="-330"/>
        <w:jc w:val="both"/>
        <w:rPr>
          <w:rFonts w:ascii="Arial" w:hAnsi="Arial" w:cs="Arial"/>
          <w:szCs w:val="24"/>
        </w:rPr>
      </w:pPr>
    </w:p>
    <w:p w14:paraId="2BBED8D7" w14:textId="6455217F" w:rsidR="00505385" w:rsidRPr="00147AEA" w:rsidRDefault="00505385">
      <w:pPr>
        <w:ind w:left="-284" w:right="-330"/>
        <w:jc w:val="both"/>
        <w:rPr>
          <w:rFonts w:ascii="Arial" w:hAnsi="Arial" w:cs="Arial"/>
          <w:szCs w:val="24"/>
        </w:rPr>
      </w:pPr>
      <w:r w:rsidRPr="00147AEA">
        <w:rPr>
          <w:rFonts w:ascii="Arial" w:hAnsi="Arial" w:cs="Arial"/>
          <w:szCs w:val="24"/>
        </w:rPr>
        <w:t xml:space="preserve">Moved – Councillor </w:t>
      </w:r>
      <w:r w:rsidR="00972F95">
        <w:rPr>
          <w:rFonts w:ascii="Arial" w:hAnsi="Arial" w:cs="Arial"/>
          <w:szCs w:val="24"/>
        </w:rPr>
        <w:t>Senathirajah</w:t>
      </w:r>
    </w:p>
    <w:p w14:paraId="53918A65" w14:textId="07B6B101" w:rsidR="00505385" w:rsidRPr="00147AEA" w:rsidRDefault="00505385">
      <w:pPr>
        <w:ind w:left="-284" w:right="-330"/>
        <w:jc w:val="both"/>
        <w:rPr>
          <w:rFonts w:ascii="Arial" w:hAnsi="Arial" w:cs="Arial"/>
          <w:szCs w:val="24"/>
        </w:rPr>
      </w:pPr>
      <w:r w:rsidRPr="00147AEA">
        <w:rPr>
          <w:rFonts w:ascii="Arial" w:hAnsi="Arial" w:cs="Arial"/>
          <w:szCs w:val="24"/>
        </w:rPr>
        <w:t xml:space="preserve">Seconded – Councillor </w:t>
      </w:r>
      <w:r w:rsidR="00972F95">
        <w:rPr>
          <w:rFonts w:ascii="Arial" w:hAnsi="Arial" w:cs="Arial"/>
          <w:szCs w:val="24"/>
        </w:rPr>
        <w:t>McManus</w:t>
      </w:r>
    </w:p>
    <w:p w14:paraId="117719D0" w14:textId="77777777" w:rsidR="00505385" w:rsidRPr="00147AEA" w:rsidRDefault="00505385">
      <w:pPr>
        <w:ind w:left="-284" w:right="-330"/>
        <w:jc w:val="both"/>
        <w:rPr>
          <w:rFonts w:ascii="Arial" w:hAnsi="Arial" w:cs="Arial"/>
          <w:szCs w:val="24"/>
        </w:rPr>
      </w:pPr>
    </w:p>
    <w:p w14:paraId="2126013A" w14:textId="77777777" w:rsidR="00505385" w:rsidRPr="00422EC0" w:rsidRDefault="00505385">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A09DE8B" w14:textId="77777777" w:rsidR="00505385" w:rsidRPr="00422EC0" w:rsidRDefault="00505385">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7AB577B" w14:textId="3C5E01EB" w:rsidR="00505385" w:rsidRPr="00147AEA" w:rsidRDefault="00B86230">
      <w:pPr>
        <w:ind w:left="-284" w:right="-330"/>
        <w:jc w:val="right"/>
        <w:rPr>
          <w:rFonts w:ascii="Arial" w:hAnsi="Arial" w:cs="Arial"/>
          <w:b/>
          <w:szCs w:val="24"/>
        </w:rPr>
      </w:pPr>
      <w:r>
        <w:rPr>
          <w:rFonts w:ascii="Arial" w:hAnsi="Arial" w:cs="Arial"/>
          <w:b/>
          <w:szCs w:val="24"/>
        </w:rPr>
        <w:t>CARRIED 10/1</w:t>
      </w:r>
    </w:p>
    <w:p w14:paraId="0347F37D" w14:textId="795A6BA0" w:rsidR="00505385" w:rsidRPr="00147AEA" w:rsidRDefault="00505385">
      <w:pPr>
        <w:ind w:left="-284" w:right="-330"/>
        <w:jc w:val="right"/>
        <w:rPr>
          <w:rFonts w:ascii="Arial" w:hAnsi="Arial" w:cs="Arial"/>
          <w:b/>
          <w:szCs w:val="24"/>
        </w:rPr>
      </w:pPr>
      <w:r w:rsidRPr="00147AEA">
        <w:rPr>
          <w:rFonts w:ascii="Arial" w:hAnsi="Arial" w:cs="Arial"/>
          <w:b/>
          <w:szCs w:val="24"/>
        </w:rPr>
        <w:t xml:space="preserve">(Against: Cr. </w:t>
      </w:r>
      <w:r w:rsidR="00B86230">
        <w:rPr>
          <w:rFonts w:ascii="Arial" w:hAnsi="Arial" w:cs="Arial"/>
          <w:b/>
          <w:szCs w:val="24"/>
        </w:rPr>
        <w:t>Mangano</w:t>
      </w:r>
      <w:r w:rsidRPr="00147AEA">
        <w:rPr>
          <w:rFonts w:ascii="Arial" w:hAnsi="Arial" w:cs="Arial"/>
          <w:b/>
          <w:szCs w:val="24"/>
        </w:rPr>
        <w:t>)</w:t>
      </w:r>
    </w:p>
    <w:p w14:paraId="6DF78336" w14:textId="77777777" w:rsidR="00B24129" w:rsidRPr="00C1421E" w:rsidRDefault="00B24129" w:rsidP="002E7E53">
      <w:pPr>
        <w:ind w:left="-567" w:right="-238"/>
        <w:jc w:val="both"/>
        <w:rPr>
          <w:rFonts w:ascii="Arial" w:hAnsi="Arial" w:cs="Arial"/>
          <w:b/>
          <w:szCs w:val="24"/>
          <w:lang w:val="en-US"/>
        </w:rPr>
      </w:pPr>
    </w:p>
    <w:p w14:paraId="4B71A920" w14:textId="28EE75BA" w:rsidR="00B24129" w:rsidRPr="00C1421E" w:rsidRDefault="001F3024" w:rsidP="002E7E53">
      <w:pPr>
        <w:ind w:left="-567" w:right="-238"/>
        <w:jc w:val="both"/>
        <w:rPr>
          <w:rFonts w:ascii="Arial" w:hAnsi="Arial" w:cs="Arial"/>
          <w:b/>
          <w:szCs w:val="24"/>
          <w:lang w:val="en-US"/>
        </w:rPr>
      </w:pPr>
      <w:r>
        <w:rPr>
          <w:rFonts w:ascii="Arial" w:eastAsia="Calibri" w:hAnsi="Arial" w:cs="Arial"/>
          <w:noProof/>
          <w:szCs w:val="24"/>
          <w:lang w:val="en-US"/>
        </w:rPr>
        <mc:AlternateContent>
          <mc:Choice Requires="wps">
            <w:drawing>
              <wp:anchor distT="0" distB="0" distL="114300" distR="114300" simplePos="0" relativeHeight="251658259" behindDoc="0" locked="0" layoutInCell="1" allowOverlap="1" wp14:anchorId="551CC389" wp14:editId="5F272281">
                <wp:simplePos x="0" y="0"/>
                <wp:positionH relativeFrom="margin">
                  <wp:align>center</wp:align>
                </wp:positionH>
                <wp:positionV relativeFrom="paragraph">
                  <wp:posOffset>133061</wp:posOffset>
                </wp:positionV>
                <wp:extent cx="6301048" cy="2718262"/>
                <wp:effectExtent l="0" t="0" r="24130" b="25400"/>
                <wp:wrapNone/>
                <wp:docPr id="41" name="Rectangle 41" descr="P2285#y1"/>
                <wp:cNvGraphicFramePr/>
                <a:graphic xmlns:a="http://schemas.openxmlformats.org/drawingml/2006/main">
                  <a:graphicData uri="http://schemas.microsoft.com/office/word/2010/wordprocessingShape">
                    <wps:wsp>
                      <wps:cNvSpPr/>
                      <wps:spPr>
                        <a:xfrm>
                          <a:off x="0" y="0"/>
                          <a:ext cx="6301048" cy="271826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90B1FF" id="Rectangle 41" o:spid="_x0000_s1026" alt="P2285#y1" style="position:absolute;margin-left:0;margin-top:10.5pt;width:496.15pt;height:214.05pt;z-index:25165825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" filled="f" strokecolor="#243f60 [1604]" strokeweight="2pt">
                <w10:wrap anchorx="margin"/>
              </v:rect>
            </w:pict>
          </mc:Fallback>
        </mc:AlternateContent>
      </w:r>
    </w:p>
    <w:p w14:paraId="627209DD" w14:textId="4F988335" w:rsidR="00B24129" w:rsidRPr="00E87554" w:rsidRDefault="001F3024" w:rsidP="002E7E53">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B24129" w:rsidRPr="00E87554">
        <w:rPr>
          <w:rFonts w:ascii="Arial" w:hAnsi="Arial" w:cs="Arial"/>
          <w:b/>
          <w:color w:val="244061" w:themeColor="accent1" w:themeShade="80"/>
          <w:sz w:val="28"/>
          <w:szCs w:val="32"/>
          <w:lang w:val="en-US"/>
        </w:rPr>
        <w:t>Recommendation</w:t>
      </w:r>
    </w:p>
    <w:p w14:paraId="4BF149F0" w14:textId="77777777" w:rsidR="00B24129" w:rsidRPr="00C1421E" w:rsidRDefault="00B24129" w:rsidP="002E7E53">
      <w:pPr>
        <w:ind w:left="-567" w:right="-238"/>
        <w:jc w:val="both"/>
        <w:rPr>
          <w:rFonts w:ascii="Arial" w:hAnsi="Arial" w:cs="Arial"/>
          <w:b/>
          <w:color w:val="244061" w:themeColor="accent1" w:themeShade="80"/>
          <w:szCs w:val="24"/>
          <w:lang w:val="en-US"/>
        </w:rPr>
      </w:pPr>
    </w:p>
    <w:p w14:paraId="02AE5030" w14:textId="77777777" w:rsidR="00B24129" w:rsidRPr="00865298" w:rsidRDefault="00B24129" w:rsidP="002E7E53">
      <w:pPr>
        <w:ind w:left="-284" w:right="-238"/>
        <w:jc w:val="both"/>
        <w:rPr>
          <w:rFonts w:ascii="Arial" w:hAnsi="Arial" w:cs="Arial"/>
          <w:b/>
          <w:color w:val="244061" w:themeColor="accent1" w:themeShade="80"/>
          <w:szCs w:val="24"/>
          <w:lang w:val="en-US"/>
        </w:rPr>
      </w:pPr>
      <w:r w:rsidRPr="00865298">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7446E64D" w14:textId="77777777" w:rsidR="00B24129" w:rsidRPr="00865298" w:rsidRDefault="00B24129" w:rsidP="002E7E53">
      <w:pPr>
        <w:ind w:left="-284" w:right="-238"/>
        <w:jc w:val="both"/>
        <w:rPr>
          <w:rFonts w:ascii="Arial" w:hAnsi="Arial" w:cs="Arial"/>
          <w:b/>
          <w:color w:val="244061" w:themeColor="accent1" w:themeShade="80"/>
          <w:szCs w:val="24"/>
          <w:lang w:val="en-US"/>
        </w:rPr>
      </w:pPr>
      <w:r w:rsidRPr="00865298">
        <w:rPr>
          <w:rFonts w:ascii="Arial" w:hAnsi="Arial" w:cs="Arial"/>
          <w:b/>
          <w:color w:val="244061" w:themeColor="accent1" w:themeShade="80"/>
          <w:szCs w:val="24"/>
          <w:lang w:val="en-US"/>
        </w:rPr>
        <w:t xml:space="preserve"> </w:t>
      </w:r>
    </w:p>
    <w:p w14:paraId="5EFDFFE6" w14:textId="7D068C8A" w:rsidR="00B24129" w:rsidRDefault="00B24129" w:rsidP="001F6129">
      <w:pPr>
        <w:pStyle w:val="ListParagraph"/>
        <w:numPr>
          <w:ilvl w:val="0"/>
          <w:numId w:val="46"/>
        </w:numPr>
        <w:ind w:left="284" w:right="-238" w:hanging="568"/>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a</w:t>
      </w:r>
      <w:r w:rsidRPr="00F841BF">
        <w:rPr>
          <w:rFonts w:ascii="Arial" w:hAnsi="Arial" w:cs="Arial"/>
          <w:b/>
          <w:bCs/>
          <w:color w:val="244061" w:themeColor="accent1" w:themeShade="80"/>
          <w:szCs w:val="24"/>
          <w:lang w:val="en-US"/>
        </w:rPr>
        <w:t>pproves the following delegation of authority relating to Tresillian Arts Centre leases</w:t>
      </w:r>
      <w:r w:rsidRPr="1F20B02B">
        <w:rPr>
          <w:rFonts w:ascii="Arial" w:hAnsi="Arial" w:cs="Arial"/>
          <w:b/>
          <w:bCs/>
          <w:color w:val="244061" w:themeColor="accent1" w:themeShade="80"/>
          <w:szCs w:val="24"/>
          <w:lang w:val="en-US"/>
        </w:rPr>
        <w:t>:</w:t>
      </w:r>
    </w:p>
    <w:p w14:paraId="514F08EC" w14:textId="77777777" w:rsidR="00B24129" w:rsidRDefault="00B24129" w:rsidP="002E7E53">
      <w:pPr>
        <w:pStyle w:val="ListParagraph"/>
        <w:ind w:left="-284" w:right="-238" w:firstLine="14"/>
        <w:jc w:val="both"/>
        <w:rPr>
          <w:rFonts w:ascii="Arial" w:hAnsi="Arial" w:cs="Arial"/>
          <w:b/>
          <w:bCs/>
          <w:color w:val="244061" w:themeColor="accent1" w:themeShade="80"/>
          <w:szCs w:val="24"/>
          <w:lang w:val="en-US"/>
        </w:rPr>
      </w:pPr>
    </w:p>
    <w:p w14:paraId="601634ED" w14:textId="61773B73" w:rsidR="00B24129" w:rsidRDefault="00B24129" w:rsidP="002E7E53">
      <w:pPr>
        <w:pStyle w:val="ListParagraph"/>
        <w:ind w:left="284" w:right="-238"/>
        <w:jc w:val="both"/>
        <w:rPr>
          <w:rFonts w:ascii="Arial" w:hAnsi="Arial" w:cs="Arial"/>
          <w:b/>
          <w:bCs/>
          <w:color w:val="244061" w:themeColor="accent1" w:themeShade="80"/>
          <w:szCs w:val="24"/>
          <w:lang w:val="en-US"/>
        </w:rPr>
      </w:pPr>
      <w:r w:rsidRPr="1F20B02B">
        <w:rPr>
          <w:rFonts w:ascii="Arial" w:hAnsi="Arial" w:cs="Arial"/>
          <w:b/>
          <w:bCs/>
          <w:color w:val="244061" w:themeColor="accent1" w:themeShade="80"/>
          <w:szCs w:val="24"/>
          <w:lang w:val="en-US"/>
        </w:rPr>
        <w:t>The CEO is authorised to accept and vary leases negotiated at Tresillian Arts Centre in accordance with Section 3.58 of the</w:t>
      </w:r>
      <w:r w:rsidRPr="1F20B02B">
        <w:rPr>
          <w:rFonts w:ascii="Arial" w:hAnsi="Arial" w:cs="Arial"/>
          <w:b/>
          <w:bCs/>
          <w:i/>
          <w:iCs/>
          <w:color w:val="244061" w:themeColor="accent1" w:themeShade="80"/>
          <w:szCs w:val="24"/>
          <w:lang w:val="en-US"/>
        </w:rPr>
        <w:t xml:space="preserve"> Local Government Act 1995</w:t>
      </w:r>
      <w:r w:rsidRPr="1F20B02B">
        <w:rPr>
          <w:rFonts w:ascii="Arial" w:hAnsi="Arial" w:cs="Arial"/>
          <w:b/>
          <w:bCs/>
          <w:color w:val="244061" w:themeColor="accent1" w:themeShade="80"/>
          <w:szCs w:val="24"/>
          <w:lang w:val="en-US"/>
        </w:rPr>
        <w:t>, up to an annual rental income of $10,000</w:t>
      </w:r>
      <w:r>
        <w:rPr>
          <w:rFonts w:ascii="Arial" w:hAnsi="Arial" w:cs="Arial"/>
          <w:b/>
          <w:bCs/>
          <w:color w:val="244061" w:themeColor="accent1" w:themeShade="80"/>
          <w:szCs w:val="24"/>
          <w:lang w:val="en-US"/>
        </w:rPr>
        <w:t>; and</w:t>
      </w:r>
    </w:p>
    <w:p w14:paraId="4EF95737" w14:textId="77777777" w:rsidR="00B24129" w:rsidRPr="00865298" w:rsidRDefault="00B24129" w:rsidP="002E7E53">
      <w:pPr>
        <w:ind w:right="-238" w:hanging="270"/>
        <w:jc w:val="both"/>
        <w:rPr>
          <w:rFonts w:ascii="Arial" w:hAnsi="Arial" w:cs="Arial"/>
          <w:b/>
          <w:bCs/>
          <w:color w:val="244061" w:themeColor="accent1" w:themeShade="80"/>
          <w:szCs w:val="24"/>
          <w:lang w:val="en-US"/>
        </w:rPr>
      </w:pPr>
    </w:p>
    <w:p w14:paraId="4E93C121" w14:textId="7B71EEB5" w:rsidR="00B24129" w:rsidRPr="00865298" w:rsidRDefault="00B24129" w:rsidP="001F6129">
      <w:pPr>
        <w:pStyle w:val="ListParagraph"/>
        <w:numPr>
          <w:ilvl w:val="0"/>
          <w:numId w:val="46"/>
        </w:numPr>
        <w:ind w:left="284" w:right="-238" w:hanging="568"/>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d</w:t>
      </w:r>
      <w:r w:rsidRPr="328BE273">
        <w:rPr>
          <w:rFonts w:ascii="Arial" w:hAnsi="Arial" w:cs="Arial"/>
          <w:b/>
          <w:bCs/>
          <w:color w:val="244061" w:themeColor="accent1" w:themeShade="80"/>
          <w:szCs w:val="24"/>
          <w:lang w:val="en-US"/>
        </w:rPr>
        <w:t>elegates authority to the Chief Executive Officer to sign the associated Deeds of Lease as a deed following a negotiation process in accordance with that noted in (1) above.</w:t>
      </w:r>
    </w:p>
    <w:p w14:paraId="1564FB43" w14:textId="77777777" w:rsidR="00B24129" w:rsidRPr="00C1421E" w:rsidRDefault="00B24129" w:rsidP="002E7E53">
      <w:pPr>
        <w:ind w:left="-284" w:right="-238"/>
        <w:jc w:val="both"/>
        <w:rPr>
          <w:rFonts w:ascii="Arial" w:hAnsi="Arial" w:cs="Arial"/>
          <w:b/>
          <w:color w:val="244061" w:themeColor="accent1" w:themeShade="80"/>
          <w:szCs w:val="24"/>
          <w:highlight w:val="yellow"/>
          <w:lang w:val="en-US"/>
        </w:rPr>
      </w:pPr>
    </w:p>
    <w:p w14:paraId="5E07FEDF" w14:textId="77777777" w:rsidR="00B24129" w:rsidRDefault="00B24129" w:rsidP="002E7E53">
      <w:pPr>
        <w:ind w:left="-567" w:right="-238"/>
        <w:jc w:val="both"/>
        <w:rPr>
          <w:rFonts w:ascii="Arial" w:hAnsi="Arial" w:cs="Arial"/>
          <w:b/>
          <w:szCs w:val="24"/>
          <w:lang w:val="en-US"/>
        </w:rPr>
      </w:pPr>
    </w:p>
    <w:p w14:paraId="3638A4F6" w14:textId="77777777" w:rsidR="00505385" w:rsidRDefault="00505385" w:rsidP="00505385">
      <w:pPr>
        <w:ind w:left="-284" w:right="-238"/>
        <w:jc w:val="both"/>
        <w:rPr>
          <w:rFonts w:ascii="Arial" w:hAnsi="Arial" w:cs="Arial"/>
          <w:b/>
          <w:color w:val="244061" w:themeColor="accent1" w:themeShade="80"/>
          <w:sz w:val="28"/>
          <w:szCs w:val="32"/>
          <w:lang w:val="en-US"/>
        </w:rPr>
      </w:pPr>
    </w:p>
    <w:p w14:paraId="18D0307C" w14:textId="77777777" w:rsidR="00505385" w:rsidRDefault="00505385" w:rsidP="00505385">
      <w:pPr>
        <w:ind w:left="-284" w:right="-238"/>
        <w:jc w:val="both"/>
        <w:rPr>
          <w:rFonts w:ascii="Arial" w:hAnsi="Arial" w:cs="Arial"/>
          <w:b/>
          <w:color w:val="244061" w:themeColor="accent1" w:themeShade="80"/>
          <w:sz w:val="28"/>
          <w:szCs w:val="32"/>
          <w:lang w:val="en-US"/>
        </w:rPr>
      </w:pPr>
    </w:p>
    <w:p w14:paraId="1CDF52A4" w14:textId="77777777" w:rsidR="00505385" w:rsidRDefault="00505385" w:rsidP="00505385">
      <w:pPr>
        <w:ind w:left="-284" w:right="-238"/>
        <w:jc w:val="both"/>
        <w:rPr>
          <w:rFonts w:ascii="Arial" w:hAnsi="Arial" w:cs="Arial"/>
          <w:b/>
          <w:color w:val="244061" w:themeColor="accent1" w:themeShade="80"/>
          <w:sz w:val="28"/>
          <w:szCs w:val="32"/>
          <w:lang w:val="en-US"/>
        </w:rPr>
      </w:pPr>
    </w:p>
    <w:p w14:paraId="09F01393" w14:textId="05E0D1DA" w:rsidR="00505385" w:rsidRPr="00E87554" w:rsidRDefault="00505385" w:rsidP="0050538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A2BB68F" w14:textId="77777777" w:rsidR="00505385" w:rsidRPr="00C1421E" w:rsidRDefault="00505385" w:rsidP="00505385">
      <w:pPr>
        <w:ind w:left="-567" w:right="-238"/>
        <w:jc w:val="both"/>
        <w:rPr>
          <w:rFonts w:ascii="Arial" w:hAnsi="Arial" w:cs="Arial"/>
          <w:b/>
          <w:szCs w:val="24"/>
          <w:lang w:val="en-US"/>
        </w:rPr>
      </w:pPr>
    </w:p>
    <w:p w14:paraId="5A0762B7" w14:textId="77777777" w:rsidR="00505385" w:rsidRPr="00C1421E" w:rsidRDefault="00505385" w:rsidP="00505385">
      <w:pPr>
        <w:ind w:left="-284" w:right="-238"/>
        <w:jc w:val="both"/>
        <w:rPr>
          <w:rFonts w:ascii="Arial" w:hAnsi="Arial" w:cs="Arial"/>
          <w:b/>
          <w:bCs/>
          <w:szCs w:val="24"/>
          <w:lang w:val="en-US"/>
        </w:rPr>
      </w:pPr>
      <w:r w:rsidRPr="1F20B02B">
        <w:rPr>
          <w:rFonts w:ascii="Arial" w:hAnsi="Arial" w:cs="Arial"/>
          <w:szCs w:val="24"/>
          <w:lang w:val="en-US"/>
        </w:rPr>
        <w:t xml:space="preserve">This report seeks delegation of authority from Council to authorise the Chief Executive Officer (CEO) to accept and vary leases negotiated at Tresillian in accordance with the </w:t>
      </w:r>
      <w:r w:rsidRPr="1F20B02B">
        <w:rPr>
          <w:rFonts w:ascii="Arial" w:hAnsi="Arial" w:cs="Arial"/>
          <w:i/>
          <w:iCs/>
          <w:szCs w:val="24"/>
          <w:lang w:val="en-US"/>
        </w:rPr>
        <w:t>Local Government Act 1995</w:t>
      </w:r>
      <w:r w:rsidRPr="1F20B02B">
        <w:rPr>
          <w:rFonts w:ascii="Arial" w:hAnsi="Arial" w:cs="Arial"/>
          <w:szCs w:val="24"/>
          <w:lang w:val="en-US"/>
        </w:rPr>
        <w:t>.  This delegation was not included in the last review of the Delegated Authority Manual endorsed by Council in September 2022 (CEO101.09.22 refers).</w:t>
      </w:r>
    </w:p>
    <w:p w14:paraId="08BB065F" w14:textId="77777777" w:rsidR="00505385" w:rsidRDefault="00505385" w:rsidP="002E7E53">
      <w:pPr>
        <w:ind w:left="-567" w:right="-238"/>
        <w:jc w:val="both"/>
        <w:rPr>
          <w:rFonts w:ascii="Arial" w:hAnsi="Arial" w:cs="Arial"/>
          <w:b/>
          <w:szCs w:val="24"/>
          <w:lang w:val="en-US"/>
        </w:rPr>
      </w:pPr>
    </w:p>
    <w:p w14:paraId="3CED6AC1" w14:textId="77777777" w:rsidR="00505385" w:rsidRPr="001C2B78" w:rsidRDefault="00505385" w:rsidP="002E7E53">
      <w:pPr>
        <w:ind w:left="-567" w:right="-238"/>
        <w:jc w:val="both"/>
        <w:rPr>
          <w:rFonts w:ascii="Arial" w:hAnsi="Arial" w:cs="Arial"/>
          <w:b/>
          <w:szCs w:val="24"/>
          <w:lang w:val="en-US"/>
        </w:rPr>
      </w:pPr>
    </w:p>
    <w:p w14:paraId="73C9A06D"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91C79A0" w14:textId="77777777" w:rsidR="00B24129" w:rsidRPr="00C1421E" w:rsidRDefault="00B24129" w:rsidP="002E7E53">
      <w:pPr>
        <w:ind w:left="-284" w:right="-238"/>
        <w:jc w:val="both"/>
        <w:rPr>
          <w:rFonts w:ascii="Arial" w:hAnsi="Arial" w:cs="Arial"/>
          <w:color w:val="000000" w:themeColor="text1"/>
          <w:szCs w:val="24"/>
        </w:rPr>
      </w:pPr>
    </w:p>
    <w:p w14:paraId="7472A4B2" w14:textId="02AC416A" w:rsidR="00B24129" w:rsidRDefault="00B24129" w:rsidP="002E7E53">
      <w:pPr>
        <w:ind w:left="-284" w:right="-238"/>
        <w:jc w:val="both"/>
        <w:rPr>
          <w:rFonts w:ascii="Arial" w:hAnsi="Arial" w:cs="Arial"/>
          <w:color w:val="000000" w:themeColor="text1"/>
          <w:szCs w:val="24"/>
        </w:rPr>
      </w:pPr>
      <w:r>
        <w:rPr>
          <w:rFonts w:ascii="Arial" w:hAnsi="Arial" w:cs="Arial"/>
          <w:color w:val="000000" w:themeColor="text1"/>
          <w:szCs w:val="24"/>
        </w:rPr>
        <w:t>Absolute Majority.</w:t>
      </w:r>
    </w:p>
    <w:p w14:paraId="5E01876F" w14:textId="77777777" w:rsidR="00505385" w:rsidRDefault="00505385" w:rsidP="002E7E53">
      <w:pPr>
        <w:ind w:left="-284" w:right="-238"/>
        <w:jc w:val="both"/>
        <w:rPr>
          <w:rFonts w:ascii="Arial" w:hAnsi="Arial" w:cs="Arial"/>
          <w:color w:val="000000" w:themeColor="text1"/>
          <w:szCs w:val="24"/>
        </w:rPr>
      </w:pPr>
    </w:p>
    <w:p w14:paraId="0202FA69" w14:textId="77777777" w:rsidR="00505385" w:rsidRDefault="00505385" w:rsidP="002E7E53">
      <w:pPr>
        <w:ind w:left="-284" w:right="-238"/>
        <w:jc w:val="both"/>
        <w:rPr>
          <w:rFonts w:ascii="Arial" w:hAnsi="Arial" w:cs="Arial"/>
          <w:color w:val="000000" w:themeColor="text1"/>
          <w:szCs w:val="24"/>
        </w:rPr>
      </w:pPr>
    </w:p>
    <w:p w14:paraId="487B7EE0" w14:textId="77777777" w:rsidR="00B24129" w:rsidRPr="00E87554" w:rsidRDefault="00B241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4BF3E1A" w14:textId="77777777" w:rsidR="00B24129" w:rsidRPr="00C1421E" w:rsidRDefault="00B24129" w:rsidP="002E7E53">
      <w:pPr>
        <w:ind w:left="-284" w:right="-238"/>
        <w:jc w:val="both"/>
        <w:rPr>
          <w:rFonts w:ascii="Arial" w:hAnsi="Arial" w:cs="Arial"/>
          <w:b/>
          <w:szCs w:val="24"/>
          <w:lang w:val="en-US"/>
        </w:rPr>
      </w:pPr>
    </w:p>
    <w:p w14:paraId="77BE4668" w14:textId="77777777" w:rsidR="00B24129" w:rsidRPr="00C1421E"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The City is required to review its Register of Delegations annually in accordance with section 5.46(2) of the Local Government Act 1995. The last review was endorsed by Council at its meeting of 27 September 2022.  Due to an administrative oversight, this review did not include a previously endorsed delegation to the CEO to accept or vary leases negotiated at Tresillian Arts Centre. </w:t>
      </w:r>
    </w:p>
    <w:p w14:paraId="599FF140" w14:textId="77777777" w:rsidR="00B24129" w:rsidRPr="00C1421E" w:rsidRDefault="00B24129" w:rsidP="002E7E53">
      <w:pPr>
        <w:ind w:left="-284" w:right="-238"/>
        <w:jc w:val="both"/>
        <w:rPr>
          <w:rFonts w:ascii="Arial" w:hAnsi="Arial" w:cs="Arial"/>
          <w:b/>
          <w:szCs w:val="24"/>
          <w:lang w:val="en-US"/>
        </w:rPr>
      </w:pPr>
    </w:p>
    <w:p w14:paraId="67F70C9F" w14:textId="77777777" w:rsidR="00B24129" w:rsidRPr="00C1421E" w:rsidRDefault="00B24129" w:rsidP="002E7E53">
      <w:pPr>
        <w:ind w:left="-284" w:right="-238"/>
        <w:jc w:val="both"/>
        <w:rPr>
          <w:rFonts w:ascii="Arial" w:hAnsi="Arial" w:cs="Arial"/>
          <w:b/>
          <w:szCs w:val="24"/>
          <w:lang w:val="en-US"/>
        </w:rPr>
      </w:pPr>
    </w:p>
    <w:p w14:paraId="0BAC30F1"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7DE46B8" w14:textId="77777777" w:rsidR="00B24129" w:rsidRPr="00C1421E" w:rsidRDefault="00B24129" w:rsidP="002E7E53">
      <w:pPr>
        <w:ind w:left="-284" w:right="-238"/>
        <w:jc w:val="both"/>
        <w:rPr>
          <w:rFonts w:ascii="Arial" w:hAnsi="Arial" w:cs="Arial"/>
          <w:szCs w:val="24"/>
          <w:lang w:val="en-US"/>
        </w:rPr>
      </w:pPr>
    </w:p>
    <w:p w14:paraId="554BF163" w14:textId="77777777" w:rsidR="00B24129" w:rsidRDefault="00B24129" w:rsidP="002E7E53">
      <w:pPr>
        <w:ind w:left="-284" w:right="-238"/>
        <w:jc w:val="both"/>
        <w:rPr>
          <w:rFonts w:ascii="Arial" w:hAnsi="Arial" w:cs="Arial"/>
          <w:szCs w:val="24"/>
          <w:lang w:val="en-US"/>
        </w:rPr>
      </w:pPr>
      <w:r w:rsidRPr="00B96CCE">
        <w:rPr>
          <w:rFonts w:ascii="Arial" w:hAnsi="Arial" w:cs="Arial"/>
          <w:szCs w:val="24"/>
          <w:lang w:val="en-US"/>
        </w:rPr>
        <w:t>By resolution of Council on 23 March 1999 Council delegated authority to the C</w:t>
      </w:r>
      <w:r>
        <w:rPr>
          <w:rFonts w:ascii="Arial" w:hAnsi="Arial" w:cs="Arial"/>
          <w:szCs w:val="24"/>
          <w:lang w:val="en-US"/>
        </w:rPr>
        <w:t>EO</w:t>
      </w:r>
      <w:r w:rsidRPr="00B96CCE">
        <w:rPr>
          <w:rFonts w:ascii="Arial" w:hAnsi="Arial" w:cs="Arial"/>
          <w:szCs w:val="24"/>
          <w:lang w:val="en-US"/>
        </w:rPr>
        <w:t xml:space="preserve"> to accept leases negotiated at the Tresillian </w:t>
      </w:r>
      <w:r>
        <w:rPr>
          <w:rFonts w:ascii="Arial" w:hAnsi="Arial" w:cs="Arial"/>
          <w:szCs w:val="24"/>
          <w:lang w:val="en-US"/>
        </w:rPr>
        <w:t xml:space="preserve">Arts Centre </w:t>
      </w:r>
      <w:r w:rsidRPr="00B96CCE">
        <w:rPr>
          <w:rFonts w:ascii="Arial" w:hAnsi="Arial" w:cs="Arial"/>
          <w:szCs w:val="24"/>
          <w:lang w:val="en-US"/>
        </w:rPr>
        <w:t>on the basis of direct negotiation in accordance with Sections 3.58(3) and (4) of the Local Government Act and up to an annual rental income of $5,000.</w:t>
      </w:r>
      <w:r>
        <w:rPr>
          <w:rFonts w:ascii="Arial" w:hAnsi="Arial" w:cs="Arial"/>
          <w:szCs w:val="24"/>
          <w:lang w:val="en-US"/>
        </w:rPr>
        <w:t xml:space="preserve">  </w:t>
      </w:r>
    </w:p>
    <w:p w14:paraId="5D78360F" w14:textId="77777777" w:rsidR="00B24129" w:rsidRPr="00B96CCE" w:rsidRDefault="00B24129" w:rsidP="002E7E53">
      <w:pPr>
        <w:ind w:left="-284" w:right="-238"/>
        <w:jc w:val="both"/>
        <w:rPr>
          <w:rFonts w:ascii="Arial" w:hAnsi="Arial" w:cs="Arial"/>
          <w:szCs w:val="24"/>
          <w:lang w:val="en-US"/>
        </w:rPr>
      </w:pPr>
    </w:p>
    <w:p w14:paraId="67BEC825" w14:textId="77777777" w:rsidR="00B24129" w:rsidRDefault="00B24129" w:rsidP="002E7E53">
      <w:pPr>
        <w:ind w:left="-284" w:right="-238"/>
        <w:jc w:val="both"/>
        <w:rPr>
          <w:rFonts w:ascii="Arial" w:hAnsi="Arial" w:cs="Arial"/>
          <w:szCs w:val="24"/>
          <w:lang w:val="en-US"/>
        </w:rPr>
      </w:pPr>
      <w:r w:rsidRPr="328BE273">
        <w:rPr>
          <w:rFonts w:ascii="Arial" w:hAnsi="Arial" w:cs="Arial"/>
          <w:szCs w:val="24"/>
          <w:lang w:val="en-US"/>
        </w:rPr>
        <w:t>A draft template for a standard lease agreement for the City to use for each artist studio lease was developed and has been used since that time. The amount for each lease is determined by individual market valuations with CPI based increases applicable in intervening years.  In 2015 Council increased the amount to $10,000 to reflect changes to market conditions.</w:t>
      </w:r>
    </w:p>
    <w:p w14:paraId="1D112675" w14:textId="77777777" w:rsidR="00B24129" w:rsidRDefault="00B24129" w:rsidP="002E7E53">
      <w:pPr>
        <w:ind w:left="-284" w:right="-238"/>
        <w:jc w:val="both"/>
        <w:rPr>
          <w:rFonts w:ascii="Arial" w:hAnsi="Arial" w:cs="Arial"/>
          <w:szCs w:val="24"/>
          <w:lang w:val="en-US"/>
        </w:rPr>
      </w:pPr>
    </w:p>
    <w:p w14:paraId="35FD2960" w14:textId="77777777" w:rsidR="00B24129" w:rsidRDefault="00B24129" w:rsidP="002E7E53">
      <w:pPr>
        <w:ind w:left="-284" w:right="-238"/>
        <w:jc w:val="both"/>
        <w:rPr>
          <w:rFonts w:ascii="Arial" w:hAnsi="Arial" w:cs="Arial"/>
          <w:szCs w:val="24"/>
          <w:lang w:val="en-US"/>
        </w:rPr>
      </w:pPr>
      <w:r>
        <w:rPr>
          <w:rFonts w:ascii="Arial" w:hAnsi="Arial" w:cs="Arial"/>
          <w:szCs w:val="24"/>
          <w:lang w:val="en-US"/>
        </w:rPr>
        <w:t>While this delegation is required to be reviewed annually, due to an administrative oversight, was not reviewed by Council in September 2022.</w:t>
      </w:r>
    </w:p>
    <w:p w14:paraId="4C291DAB" w14:textId="77777777" w:rsidR="00B24129" w:rsidRDefault="00B24129" w:rsidP="002E7E53">
      <w:pPr>
        <w:ind w:left="-284" w:right="-238"/>
        <w:jc w:val="both"/>
        <w:rPr>
          <w:rFonts w:ascii="Arial" w:hAnsi="Arial" w:cs="Arial"/>
          <w:szCs w:val="24"/>
          <w:lang w:val="en-US"/>
        </w:rPr>
      </w:pPr>
    </w:p>
    <w:p w14:paraId="60640222" w14:textId="77777777" w:rsidR="00B24129" w:rsidRPr="00C1421E" w:rsidRDefault="00B24129" w:rsidP="002E7E53">
      <w:pPr>
        <w:ind w:left="-284" w:right="-238"/>
        <w:jc w:val="both"/>
        <w:rPr>
          <w:rFonts w:ascii="Arial" w:hAnsi="Arial" w:cs="Arial"/>
          <w:szCs w:val="24"/>
          <w:lang w:val="en-US"/>
        </w:rPr>
      </w:pPr>
      <w:r w:rsidRPr="1F20B02B">
        <w:rPr>
          <w:rFonts w:ascii="Arial" w:hAnsi="Arial" w:cs="Arial"/>
          <w:szCs w:val="24"/>
          <w:lang w:val="en-US"/>
        </w:rPr>
        <w:t>To facilitate the ongoing management of leases at Tresillian, Administration requests this previous delegation to be re-affirmed.</w:t>
      </w:r>
    </w:p>
    <w:p w14:paraId="77B2CA75" w14:textId="77777777" w:rsidR="00B24129" w:rsidRPr="00C1421E" w:rsidRDefault="00B24129" w:rsidP="002E7E53">
      <w:pPr>
        <w:ind w:left="-284" w:right="-238"/>
        <w:jc w:val="both"/>
        <w:rPr>
          <w:rFonts w:ascii="Arial" w:hAnsi="Arial" w:cs="Arial"/>
          <w:szCs w:val="24"/>
          <w:lang w:val="en-US"/>
        </w:rPr>
      </w:pPr>
    </w:p>
    <w:p w14:paraId="210DF13A" w14:textId="471AC300" w:rsidR="00B24129" w:rsidRPr="00C1421E" w:rsidRDefault="00B24129" w:rsidP="002E7E53">
      <w:pPr>
        <w:ind w:left="-284" w:right="-238"/>
        <w:jc w:val="both"/>
        <w:rPr>
          <w:rFonts w:ascii="Arial" w:hAnsi="Arial" w:cs="Arial"/>
          <w:lang w:val="en-US"/>
        </w:rPr>
      </w:pPr>
      <w:r w:rsidRPr="15384C73">
        <w:rPr>
          <w:rFonts w:ascii="Arial" w:hAnsi="Arial" w:cs="Arial"/>
          <w:lang w:val="en-US"/>
        </w:rPr>
        <w:t>Additionally, to give effect to a variation of lease or early surrender of lease during the term should either the City</w:t>
      </w:r>
      <w:r w:rsidR="2FDEDD85" w:rsidRPr="15384C73">
        <w:rPr>
          <w:rFonts w:ascii="Arial" w:hAnsi="Arial" w:cs="Arial"/>
          <w:lang w:val="en-US"/>
        </w:rPr>
        <w:t>’</w:t>
      </w:r>
      <w:r w:rsidRPr="15384C73">
        <w:rPr>
          <w:rFonts w:ascii="Arial" w:hAnsi="Arial" w:cs="Arial"/>
          <w:lang w:val="en-US"/>
        </w:rPr>
        <w:t>s or the Tenant</w:t>
      </w:r>
      <w:r w:rsidR="1A3832AD" w:rsidRPr="15384C73">
        <w:rPr>
          <w:rFonts w:ascii="Arial" w:hAnsi="Arial" w:cs="Arial"/>
          <w:lang w:val="en-US"/>
        </w:rPr>
        <w:t>’</w:t>
      </w:r>
      <w:r w:rsidRPr="15384C73">
        <w:rPr>
          <w:rFonts w:ascii="Arial" w:hAnsi="Arial" w:cs="Arial"/>
          <w:lang w:val="en-US"/>
        </w:rPr>
        <w:t xml:space="preserve">s circumstances change, this delegation seeks to provide the CEO with authority to vary the lease terms within the constraints of the Use of Council Facilities for Community Purposes Policy.  </w:t>
      </w:r>
    </w:p>
    <w:p w14:paraId="2EEC0853" w14:textId="77777777" w:rsidR="00B24129" w:rsidRDefault="00B24129" w:rsidP="002E7E53">
      <w:pPr>
        <w:ind w:left="-284" w:right="-238"/>
        <w:jc w:val="both"/>
        <w:rPr>
          <w:rFonts w:ascii="Arial" w:hAnsi="Arial" w:cs="Arial"/>
          <w:szCs w:val="24"/>
          <w:lang w:val="en-US"/>
        </w:rPr>
      </w:pPr>
    </w:p>
    <w:p w14:paraId="0E68B2D9" w14:textId="77777777" w:rsidR="00DE52DF" w:rsidRPr="00C1421E" w:rsidRDefault="00DE52DF" w:rsidP="002E7E53">
      <w:pPr>
        <w:ind w:left="-284" w:right="-238"/>
        <w:jc w:val="both"/>
        <w:rPr>
          <w:rFonts w:ascii="Arial" w:hAnsi="Arial" w:cs="Arial"/>
          <w:szCs w:val="24"/>
          <w:lang w:val="en-US"/>
        </w:rPr>
      </w:pPr>
    </w:p>
    <w:p w14:paraId="30083238" w14:textId="77777777" w:rsidR="00B24129" w:rsidRPr="00C1421E" w:rsidRDefault="00B24129" w:rsidP="002E7E53">
      <w:pPr>
        <w:ind w:left="-284" w:right="-238"/>
        <w:jc w:val="both"/>
        <w:rPr>
          <w:rFonts w:ascii="Arial" w:hAnsi="Arial" w:cs="Arial"/>
          <w:szCs w:val="24"/>
          <w:lang w:val="en-US"/>
        </w:rPr>
      </w:pPr>
    </w:p>
    <w:p w14:paraId="457B4E8F"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68190FA" w14:textId="77777777" w:rsidR="00B24129" w:rsidRPr="00C1421E" w:rsidRDefault="00B24129" w:rsidP="002E7E53">
      <w:pPr>
        <w:ind w:left="-284" w:right="-238"/>
        <w:jc w:val="both"/>
        <w:rPr>
          <w:rFonts w:ascii="Arial" w:hAnsi="Arial" w:cs="Arial"/>
          <w:b/>
          <w:szCs w:val="24"/>
          <w:lang w:val="en-US"/>
        </w:rPr>
      </w:pPr>
    </w:p>
    <w:p w14:paraId="53A3962B" w14:textId="77777777"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In reviewing the Register of Delegations in 2022, the CEO consulted with the Executive Officer, Governance Officer, Directors and relevant staff members to ensure the register complied with the requirements under the Local Government Act 1995, and the City’s daily operational requirements. In reviewing this delegation the CEO has consulted with the Coordinator Land and Property and the Tresillian Arts Centre Coordinator.</w:t>
      </w:r>
    </w:p>
    <w:p w14:paraId="45C4D72C" w14:textId="77777777" w:rsidR="00B24129" w:rsidRDefault="00B24129" w:rsidP="002E7E53">
      <w:pPr>
        <w:ind w:left="-284" w:right="-238"/>
        <w:jc w:val="both"/>
        <w:rPr>
          <w:rFonts w:ascii="Arial" w:hAnsi="Arial" w:cs="Arial"/>
          <w:szCs w:val="24"/>
          <w:lang w:val="en-US"/>
        </w:rPr>
      </w:pPr>
    </w:p>
    <w:p w14:paraId="2B7F8DE0" w14:textId="77777777" w:rsidR="00B24129" w:rsidRDefault="00B24129" w:rsidP="002E7E53">
      <w:pPr>
        <w:ind w:left="-284" w:right="-238"/>
        <w:jc w:val="both"/>
        <w:rPr>
          <w:rFonts w:ascii="Arial" w:hAnsi="Arial" w:cs="Arial"/>
          <w:b/>
          <w:color w:val="244061" w:themeColor="accent1" w:themeShade="80"/>
          <w:sz w:val="28"/>
          <w:szCs w:val="32"/>
          <w:lang w:val="en-US"/>
        </w:rPr>
      </w:pPr>
    </w:p>
    <w:p w14:paraId="57728A83"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038B002" w14:textId="77777777" w:rsidR="00B24129" w:rsidRPr="00C1421E" w:rsidRDefault="00B24129" w:rsidP="002E7E53">
      <w:pPr>
        <w:ind w:left="-284" w:right="-238"/>
        <w:jc w:val="both"/>
        <w:rPr>
          <w:rFonts w:ascii="Arial" w:hAnsi="Arial" w:cs="Arial"/>
          <w:szCs w:val="24"/>
          <w:highlight w:val="red"/>
          <w:lang w:val="en-US"/>
        </w:rPr>
      </w:pPr>
    </w:p>
    <w:p w14:paraId="79C5368F" w14:textId="77777777" w:rsidR="00B24129" w:rsidRPr="00C1421E" w:rsidRDefault="00B24129" w:rsidP="002E7E53">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DCAF321" w14:textId="77777777" w:rsidR="00B24129" w:rsidRPr="00C1421E" w:rsidRDefault="00B24129" w:rsidP="002E7E53">
      <w:pPr>
        <w:ind w:left="-284" w:right="-238"/>
        <w:jc w:val="both"/>
        <w:rPr>
          <w:rFonts w:ascii="Arial" w:hAnsi="Arial" w:cs="Arial"/>
          <w:szCs w:val="24"/>
          <w:lang w:val="en-US"/>
        </w:rPr>
      </w:pPr>
    </w:p>
    <w:p w14:paraId="0DDDF11D" w14:textId="211FB897" w:rsidR="00B24129" w:rsidRPr="00C1421E" w:rsidRDefault="00B24129" w:rsidP="002E7E53">
      <w:pPr>
        <w:ind w:left="-284" w:right="-238"/>
        <w:jc w:val="both"/>
        <w:rPr>
          <w:rFonts w:ascii="Arial" w:hAnsi="Arial" w:cs="Arial"/>
          <w:lang w:val="en-US"/>
        </w:rPr>
      </w:pPr>
      <w:r w:rsidRPr="15384C73">
        <w:rPr>
          <w:rFonts w:ascii="Arial" w:hAnsi="Arial" w:cs="Arial"/>
          <w:b/>
          <w:color w:val="17365D" w:themeColor="text2" w:themeShade="BF"/>
          <w:lang w:val="en-US"/>
        </w:rPr>
        <w:t>Vision</w:t>
      </w:r>
      <w:r w:rsidRPr="15384C73">
        <w:rPr>
          <w:rFonts w:ascii="Arial" w:hAnsi="Arial" w:cs="Arial"/>
          <w:lang w:val="en-US"/>
        </w:rPr>
        <w:t xml:space="preserve"> </w:t>
      </w:r>
      <w:r>
        <w:tab/>
      </w:r>
      <w:r>
        <w:tab/>
      </w:r>
      <w:r w:rsidRPr="15384C73">
        <w:rPr>
          <w:rFonts w:ascii="Arial" w:hAnsi="Arial" w:cs="Arial"/>
          <w:lang w:val="en-US"/>
        </w:rPr>
        <w:t xml:space="preserve">Our </w:t>
      </w:r>
      <w:r w:rsidR="65E3F879" w:rsidRPr="15384C73">
        <w:rPr>
          <w:rFonts w:ascii="Arial" w:hAnsi="Arial" w:cs="Arial"/>
          <w:lang w:val="en-US"/>
        </w:rPr>
        <w:t>C</w:t>
      </w:r>
      <w:r w:rsidRPr="15384C73">
        <w:rPr>
          <w:rFonts w:ascii="Arial" w:hAnsi="Arial" w:cs="Arial"/>
          <w:lang w:val="en-US"/>
        </w:rPr>
        <w:t>ity will be an environmentally-sensitive, beautiful and inclusive place.</w:t>
      </w:r>
    </w:p>
    <w:p w14:paraId="1D4DE186" w14:textId="77777777" w:rsidR="00DE52DF" w:rsidRDefault="00DE52DF" w:rsidP="002E7E53">
      <w:pPr>
        <w:ind w:left="-284" w:right="-238"/>
        <w:jc w:val="both"/>
        <w:rPr>
          <w:rFonts w:ascii="Arial" w:hAnsi="Arial" w:cs="Arial"/>
          <w:b/>
          <w:color w:val="17365D" w:themeColor="text2" w:themeShade="BF"/>
          <w:szCs w:val="24"/>
          <w:lang w:val="en-US"/>
        </w:rPr>
      </w:pPr>
    </w:p>
    <w:p w14:paraId="057DB688" w14:textId="61A1F556" w:rsidR="00B24129" w:rsidRPr="00C1421E" w:rsidRDefault="00B24129" w:rsidP="002E7E53">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High standard of services</w:t>
      </w:r>
    </w:p>
    <w:p w14:paraId="42D03E7F" w14:textId="77777777" w:rsidR="00B24129" w:rsidRPr="00C1421E" w:rsidRDefault="00B24129" w:rsidP="002E7E53">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9FA65BA" w14:textId="77777777" w:rsidR="00B24129" w:rsidRPr="00C1421E" w:rsidRDefault="00B24129" w:rsidP="002E7E53">
      <w:pPr>
        <w:ind w:left="-567" w:right="-238"/>
        <w:jc w:val="both"/>
        <w:rPr>
          <w:rFonts w:ascii="Arial" w:hAnsi="Arial" w:cs="Arial"/>
          <w:bCs/>
          <w:szCs w:val="24"/>
          <w:lang w:val="en-US"/>
        </w:rPr>
      </w:pPr>
    </w:p>
    <w:p w14:paraId="261D7760" w14:textId="77777777" w:rsidR="00B24129" w:rsidRPr="00C1421E" w:rsidRDefault="00B24129" w:rsidP="002E7E53">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53795971" w14:textId="77777777" w:rsidR="00B24129" w:rsidRPr="00C1421E" w:rsidRDefault="00B24129" w:rsidP="002E7E53">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1692D66" w14:textId="77777777" w:rsidR="00B24129" w:rsidRPr="00C1421E" w:rsidRDefault="00B24129" w:rsidP="002E7E53">
      <w:pPr>
        <w:ind w:left="1440" w:right="-238"/>
        <w:jc w:val="both"/>
        <w:rPr>
          <w:rFonts w:ascii="Arial" w:hAnsi="Arial" w:cs="Arial"/>
          <w:bCs/>
          <w:szCs w:val="24"/>
          <w:lang w:val="en-US"/>
        </w:rPr>
      </w:pPr>
    </w:p>
    <w:p w14:paraId="6AFF8ABA" w14:textId="77777777" w:rsidR="00B24129" w:rsidRPr="00C1421E" w:rsidRDefault="00B24129" w:rsidP="002E7E53">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6879F854" w14:textId="77777777" w:rsidR="00B24129" w:rsidRPr="00C1421E" w:rsidRDefault="00B24129" w:rsidP="002E7E53">
      <w:pPr>
        <w:ind w:left="1418" w:right="-238"/>
        <w:jc w:val="both"/>
        <w:rPr>
          <w:rFonts w:ascii="Arial" w:hAnsi="Arial" w:cs="Arial"/>
          <w:bCs/>
          <w:szCs w:val="24"/>
          <w:lang w:val="en-US"/>
        </w:rPr>
      </w:pPr>
      <w:r w:rsidRPr="00C1421E">
        <w:rPr>
          <w:rFonts w:ascii="Arial"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2A38AAF9" w14:textId="06C08B55" w:rsidR="00B24129" w:rsidRDefault="00B24129" w:rsidP="002E7E53">
      <w:pPr>
        <w:ind w:left="-567" w:right="-238"/>
        <w:jc w:val="both"/>
        <w:rPr>
          <w:rFonts w:ascii="Arial" w:hAnsi="Arial" w:cs="Arial"/>
          <w:bCs/>
          <w:szCs w:val="24"/>
          <w:lang w:val="en-US"/>
        </w:rPr>
      </w:pPr>
    </w:p>
    <w:p w14:paraId="23ADF01B" w14:textId="77777777" w:rsidR="00DE7FF7" w:rsidRPr="00C1421E" w:rsidRDefault="00DE7FF7" w:rsidP="002E7E53">
      <w:pPr>
        <w:ind w:left="-567" w:right="-238"/>
        <w:jc w:val="both"/>
        <w:rPr>
          <w:rFonts w:ascii="Arial" w:hAnsi="Arial" w:cs="Arial"/>
          <w:bCs/>
          <w:szCs w:val="24"/>
          <w:lang w:val="en-US"/>
        </w:rPr>
      </w:pPr>
    </w:p>
    <w:p w14:paraId="5B03E0FB" w14:textId="77777777" w:rsidR="00B24129"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EDAE4CF" w14:textId="77777777" w:rsidR="00B24129" w:rsidRDefault="00B24129" w:rsidP="002E7E53">
      <w:pPr>
        <w:ind w:left="-284" w:right="-238"/>
        <w:jc w:val="both"/>
        <w:rPr>
          <w:rFonts w:ascii="Arial" w:hAnsi="Arial" w:cs="Arial"/>
          <w:b/>
          <w:color w:val="244061" w:themeColor="accent1" w:themeShade="80"/>
          <w:sz w:val="28"/>
          <w:szCs w:val="32"/>
          <w:lang w:val="en-US"/>
        </w:rPr>
      </w:pPr>
    </w:p>
    <w:p w14:paraId="6E88BB0E" w14:textId="77777777" w:rsidR="00B24129" w:rsidRPr="000E482B" w:rsidRDefault="00B24129" w:rsidP="002E7E53">
      <w:pPr>
        <w:ind w:left="-284" w:right="-238"/>
        <w:jc w:val="both"/>
        <w:rPr>
          <w:rFonts w:ascii="Arial" w:hAnsi="Arial" w:cs="Arial"/>
          <w:b/>
          <w:color w:val="244061" w:themeColor="accent1" w:themeShade="80"/>
          <w:sz w:val="28"/>
          <w:szCs w:val="32"/>
          <w:lang w:val="en-US"/>
        </w:rPr>
      </w:pPr>
      <w:r>
        <w:rPr>
          <w:rFonts w:ascii="Arial" w:hAnsi="Arial" w:cs="Arial"/>
          <w:szCs w:val="24"/>
          <w:lang w:val="en-US"/>
        </w:rPr>
        <w:t>There are no financial or budget implications with this report.  Income for each lease at Tresillian is initially determined by market valuation with CPI based increases applying thereafter until the next market valuation is required.</w:t>
      </w:r>
    </w:p>
    <w:p w14:paraId="0E7CEA78" w14:textId="77777777" w:rsidR="00B24129" w:rsidRPr="00C1421E" w:rsidRDefault="00B24129" w:rsidP="002E7E53">
      <w:pPr>
        <w:ind w:left="-284" w:right="-238"/>
        <w:jc w:val="both"/>
        <w:rPr>
          <w:rFonts w:ascii="Arial" w:hAnsi="Arial" w:cs="Arial"/>
          <w:szCs w:val="24"/>
          <w:lang w:val="en-US"/>
        </w:rPr>
      </w:pPr>
    </w:p>
    <w:p w14:paraId="693BC419" w14:textId="77777777" w:rsidR="00B24129" w:rsidRPr="00C1421E" w:rsidRDefault="00B24129" w:rsidP="002E7E53">
      <w:pPr>
        <w:ind w:left="-284" w:right="-238"/>
        <w:jc w:val="both"/>
        <w:rPr>
          <w:rFonts w:ascii="Arial" w:hAnsi="Arial" w:cs="Arial"/>
          <w:szCs w:val="24"/>
          <w:highlight w:val="yellow"/>
          <w:lang w:val="en-US"/>
        </w:rPr>
      </w:pPr>
    </w:p>
    <w:p w14:paraId="34DEF05D"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7B7EE3C" w14:textId="77777777" w:rsidR="00B24129" w:rsidRPr="00C1421E" w:rsidRDefault="00B24129" w:rsidP="002E7E53">
      <w:pPr>
        <w:ind w:left="-284" w:right="-238"/>
        <w:jc w:val="both"/>
        <w:rPr>
          <w:rFonts w:ascii="Arial" w:hAnsi="Arial" w:cs="Arial"/>
          <w:b/>
          <w:szCs w:val="24"/>
          <w:lang w:val="en-US"/>
        </w:rPr>
      </w:pPr>
    </w:p>
    <w:p w14:paraId="163B5475" w14:textId="14656472"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Leases at Tresillian are a disposition of local government property under section 3.58 of the </w:t>
      </w:r>
      <w:hyperlink r:id="rId25" w:history="1">
        <w:r w:rsidRPr="00F663BC">
          <w:rPr>
            <w:rStyle w:val="Hyperlink"/>
            <w:rFonts w:ascii="Arial" w:hAnsi="Arial" w:cs="Arial"/>
            <w:i/>
            <w:iCs/>
            <w:szCs w:val="24"/>
            <w:lang w:val="en-US"/>
          </w:rPr>
          <w:t>Local Government Act 1995</w:t>
        </w:r>
      </w:hyperlink>
      <w:r w:rsidRPr="1F20B02B">
        <w:rPr>
          <w:rFonts w:ascii="Arial" w:hAnsi="Arial" w:cs="Arial"/>
          <w:szCs w:val="24"/>
          <w:lang w:val="en-US"/>
        </w:rPr>
        <w:t>.</w:t>
      </w:r>
    </w:p>
    <w:p w14:paraId="7D23CC1D" w14:textId="77777777" w:rsidR="00B24129" w:rsidRDefault="00B24129" w:rsidP="002E7E53">
      <w:pPr>
        <w:ind w:left="-284" w:right="-238"/>
        <w:jc w:val="both"/>
        <w:rPr>
          <w:rFonts w:ascii="Arial" w:hAnsi="Arial" w:cs="Arial"/>
          <w:szCs w:val="24"/>
          <w:lang w:val="en-US"/>
        </w:rPr>
      </w:pPr>
    </w:p>
    <w:p w14:paraId="615A7CE7" w14:textId="40DB3352"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The Tresillian Café lease is deemed a commercial tenancy agreement under the </w:t>
      </w:r>
      <w:hyperlink r:id="rId26" w:history="1">
        <w:r w:rsidRPr="00CA1B2F">
          <w:rPr>
            <w:rStyle w:val="Hyperlink"/>
            <w:rFonts w:ascii="Arial" w:hAnsi="Arial" w:cs="Arial"/>
            <w:i/>
            <w:iCs/>
            <w:szCs w:val="24"/>
            <w:lang w:val="en-US"/>
          </w:rPr>
          <w:t>Commercial Tenancy (Retail Shops) Agreements Act 1985</w:t>
        </w:r>
      </w:hyperlink>
      <w:r w:rsidRPr="1F20B02B">
        <w:rPr>
          <w:rFonts w:ascii="Arial" w:hAnsi="Arial" w:cs="Arial"/>
          <w:szCs w:val="24"/>
          <w:lang w:val="en-US"/>
        </w:rPr>
        <w:t xml:space="preserve"> and must be prepared in accordance with the provisions of this Act.</w:t>
      </w:r>
    </w:p>
    <w:p w14:paraId="4C07D45A" w14:textId="231A3973" w:rsidR="00B24129" w:rsidRDefault="00B24129" w:rsidP="002E7E53">
      <w:pPr>
        <w:ind w:left="-284" w:right="-238"/>
        <w:jc w:val="both"/>
        <w:rPr>
          <w:rFonts w:ascii="Arial" w:hAnsi="Arial" w:cs="Arial"/>
          <w:szCs w:val="24"/>
          <w:lang w:val="en-US"/>
        </w:rPr>
      </w:pPr>
      <w:r w:rsidRPr="328BE273">
        <w:rPr>
          <w:rFonts w:ascii="Arial" w:hAnsi="Arial" w:cs="Arial"/>
          <w:szCs w:val="24"/>
          <w:lang w:val="en-US"/>
        </w:rPr>
        <w:t xml:space="preserve">The </w:t>
      </w:r>
      <w:hyperlink r:id="rId27" w:history="1">
        <w:r w:rsidRPr="00250265">
          <w:rPr>
            <w:rStyle w:val="Hyperlink"/>
            <w:rFonts w:ascii="Arial" w:hAnsi="Arial" w:cs="Arial"/>
            <w:szCs w:val="24"/>
            <w:lang w:val="en-US"/>
          </w:rPr>
          <w:t>Use of Council Facilities for Community Purposes Policy</w:t>
        </w:r>
      </w:hyperlink>
      <w:r w:rsidRPr="328BE273">
        <w:rPr>
          <w:rFonts w:ascii="Arial" w:hAnsi="Arial" w:cs="Arial"/>
          <w:szCs w:val="24"/>
          <w:lang w:val="en-US"/>
        </w:rPr>
        <w:t xml:space="preserve"> addresses requirements for all leases of Council facilities, including Tresillian Arts Centre.</w:t>
      </w:r>
    </w:p>
    <w:p w14:paraId="636A5164" w14:textId="62E1066F" w:rsidR="00B24129" w:rsidRDefault="00B24129" w:rsidP="002E7E53">
      <w:pPr>
        <w:ind w:left="-284" w:right="-238"/>
        <w:jc w:val="both"/>
        <w:rPr>
          <w:rFonts w:ascii="Arial" w:hAnsi="Arial" w:cs="Arial"/>
          <w:bCs/>
          <w:szCs w:val="24"/>
          <w:lang w:val="en-US"/>
        </w:rPr>
      </w:pPr>
    </w:p>
    <w:p w14:paraId="6DC0CD3A" w14:textId="77777777" w:rsidR="00DE7FF7" w:rsidRDefault="00DE7FF7" w:rsidP="002E7E53">
      <w:pPr>
        <w:ind w:left="-284" w:right="-238"/>
        <w:jc w:val="both"/>
        <w:rPr>
          <w:rFonts w:ascii="Arial" w:hAnsi="Arial" w:cs="Arial"/>
          <w:bCs/>
          <w:szCs w:val="24"/>
          <w:lang w:val="en-US"/>
        </w:rPr>
      </w:pPr>
    </w:p>
    <w:p w14:paraId="00C15B39"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4D550C8" w14:textId="77777777" w:rsidR="00B24129" w:rsidRPr="00C1421E" w:rsidRDefault="00B24129" w:rsidP="002E7E53">
      <w:pPr>
        <w:ind w:left="-284" w:right="-238"/>
        <w:jc w:val="both"/>
        <w:rPr>
          <w:rFonts w:ascii="Arial" w:hAnsi="Arial" w:cs="Arial"/>
          <w:b/>
          <w:szCs w:val="24"/>
          <w:lang w:val="en-US"/>
        </w:rPr>
      </w:pPr>
    </w:p>
    <w:p w14:paraId="5688CF8A" w14:textId="77777777"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Endorsement of this recommendation will maintain consistency in process. More for the purpose of administrative efficiency, this prior delegated authority with minor amendments to reflect current market conditions is now presented to Council with a recommendation to retain and re-affirm.</w:t>
      </w:r>
    </w:p>
    <w:p w14:paraId="598EC007" w14:textId="77777777"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 </w:t>
      </w:r>
    </w:p>
    <w:p w14:paraId="5469BB70" w14:textId="17904362" w:rsidR="00B24129" w:rsidRDefault="00B24129" w:rsidP="002E7E53">
      <w:pPr>
        <w:ind w:left="-284" w:right="-238"/>
        <w:jc w:val="both"/>
        <w:rPr>
          <w:rFonts w:ascii="Arial" w:hAnsi="Arial" w:cs="Arial"/>
          <w:lang w:val="en-US"/>
        </w:rPr>
      </w:pPr>
      <w:r w:rsidRPr="15384C73">
        <w:rPr>
          <w:rFonts w:ascii="Arial" w:hAnsi="Arial" w:cs="Arial"/>
          <w:lang w:val="en-US"/>
        </w:rPr>
        <w:t xml:space="preserve">By delegating this authority Council is requiring the City to continue to adhere to the legislated process of leasing of local government property but at the same time recognising the efficiency of Administration to fulfil this obligation. It also affords Council more time to consider more substantive matters. The process by which Tresillian leases have been negotiated for at least the last decade and a half has been improved. Each submission for lease is assessed by a panel against compliance and qualitative criteria to provide for a consistent and equitable </w:t>
      </w:r>
      <w:r w:rsidR="00DE7FF7" w:rsidRPr="15384C73">
        <w:rPr>
          <w:rFonts w:ascii="Arial" w:hAnsi="Arial" w:cs="Arial"/>
          <w:lang w:val="en-US"/>
        </w:rPr>
        <w:t>evaluation and</w:t>
      </w:r>
      <w:r w:rsidRPr="15384C73">
        <w:rPr>
          <w:rFonts w:ascii="Arial" w:hAnsi="Arial" w:cs="Arial"/>
          <w:lang w:val="en-US"/>
        </w:rPr>
        <w:t xml:space="preserve"> align outcomes with the City’s strategic vision. The legislation has remained the same regarding requirements for the process of leasing local government property such as at the Tresillian Arts Centre so it follows that internal processes would do the same.</w:t>
      </w:r>
    </w:p>
    <w:p w14:paraId="77488AEE" w14:textId="77777777" w:rsidR="00B24129" w:rsidRDefault="00B24129" w:rsidP="002E7E53">
      <w:pPr>
        <w:ind w:left="-284" w:right="-238"/>
        <w:jc w:val="both"/>
        <w:rPr>
          <w:rFonts w:ascii="Arial" w:hAnsi="Arial" w:cs="Arial"/>
          <w:bCs/>
          <w:szCs w:val="24"/>
          <w:lang w:val="en-US"/>
        </w:rPr>
      </w:pPr>
    </w:p>
    <w:p w14:paraId="3506C519" w14:textId="77777777" w:rsidR="00B24129" w:rsidRPr="00C1421E" w:rsidRDefault="00B24129" w:rsidP="002E7E53">
      <w:pPr>
        <w:ind w:left="-284" w:right="-238"/>
        <w:jc w:val="both"/>
        <w:rPr>
          <w:rFonts w:ascii="Arial" w:hAnsi="Arial" w:cs="Arial"/>
          <w:bCs/>
          <w:szCs w:val="24"/>
          <w:lang w:val="en-US"/>
        </w:rPr>
      </w:pPr>
      <w:r>
        <w:rPr>
          <w:rFonts w:ascii="Arial" w:hAnsi="Arial" w:cs="Arial"/>
          <w:bCs/>
          <w:szCs w:val="24"/>
          <w:lang w:val="en-US"/>
        </w:rPr>
        <w:t>Should C</w:t>
      </w:r>
      <w:r w:rsidRPr="00C1421E">
        <w:rPr>
          <w:rFonts w:ascii="Arial" w:hAnsi="Arial" w:cs="Arial"/>
          <w:bCs/>
          <w:szCs w:val="24"/>
          <w:lang w:val="en-US"/>
        </w:rPr>
        <w:t xml:space="preserve">ouncil </w:t>
      </w:r>
      <w:r>
        <w:rPr>
          <w:rFonts w:ascii="Arial" w:hAnsi="Arial" w:cs="Arial"/>
          <w:bCs/>
          <w:szCs w:val="24"/>
          <w:lang w:val="en-US"/>
        </w:rPr>
        <w:t xml:space="preserve">not </w:t>
      </w:r>
      <w:r w:rsidRPr="00C1421E">
        <w:rPr>
          <w:rFonts w:ascii="Arial" w:hAnsi="Arial" w:cs="Arial"/>
          <w:bCs/>
          <w:szCs w:val="24"/>
          <w:lang w:val="en-US"/>
        </w:rPr>
        <w:t>endorse the recommendation or pursues an alternative option</w:t>
      </w:r>
      <w:r>
        <w:rPr>
          <w:rFonts w:ascii="Arial" w:hAnsi="Arial" w:cs="Arial"/>
          <w:bCs/>
          <w:szCs w:val="24"/>
          <w:lang w:val="en-US"/>
        </w:rPr>
        <w:t>, each lease at Tresillian may be required to be presented to Council.</w:t>
      </w:r>
    </w:p>
    <w:p w14:paraId="5FC414A4" w14:textId="77777777" w:rsidR="00B24129" w:rsidRPr="00C1421E" w:rsidRDefault="00B24129" w:rsidP="002E7E53">
      <w:pPr>
        <w:ind w:left="-284" w:right="-238"/>
        <w:jc w:val="both"/>
        <w:rPr>
          <w:rFonts w:ascii="Arial" w:hAnsi="Arial" w:cs="Arial"/>
          <w:szCs w:val="24"/>
        </w:rPr>
      </w:pPr>
    </w:p>
    <w:p w14:paraId="0058B924" w14:textId="77777777" w:rsidR="00B24129" w:rsidRPr="00C1421E" w:rsidRDefault="00B24129" w:rsidP="002E7E53">
      <w:pPr>
        <w:ind w:left="-284" w:right="-238"/>
        <w:jc w:val="both"/>
        <w:rPr>
          <w:rFonts w:ascii="Arial" w:hAnsi="Arial" w:cs="Arial"/>
          <w:szCs w:val="24"/>
        </w:rPr>
      </w:pPr>
    </w:p>
    <w:p w14:paraId="66C33A38"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A9D739F" w14:textId="77777777" w:rsidR="00B24129" w:rsidRPr="00C1421E" w:rsidRDefault="00B24129" w:rsidP="002E7E53">
      <w:pPr>
        <w:ind w:left="-284" w:right="-238"/>
        <w:jc w:val="both"/>
        <w:rPr>
          <w:rFonts w:ascii="Arial" w:hAnsi="Arial" w:cs="Arial"/>
          <w:bCs/>
          <w:szCs w:val="24"/>
          <w:lang w:val="en-US"/>
        </w:rPr>
      </w:pPr>
    </w:p>
    <w:p w14:paraId="35699DF6" w14:textId="77777777" w:rsidR="00B24129" w:rsidRPr="00C1421E" w:rsidRDefault="00B24129" w:rsidP="002E7E53">
      <w:pPr>
        <w:ind w:left="-284" w:right="-238"/>
        <w:jc w:val="both"/>
        <w:rPr>
          <w:rFonts w:ascii="Arial" w:hAnsi="Arial" w:cs="Arial"/>
          <w:bCs/>
          <w:szCs w:val="24"/>
        </w:rPr>
      </w:pPr>
      <w:r w:rsidRPr="000B372A">
        <w:rPr>
          <w:rFonts w:ascii="Arial" w:hAnsi="Arial" w:cs="Arial"/>
          <w:bCs/>
          <w:szCs w:val="24"/>
        </w:rPr>
        <w:t>This proposed retention of previous delegation of authority is to maintain processes considered to be assisting administrative efficiency. Through the recommendation for delegation of authority legislated processes are consistent and integrity of City of Nedlands procedures preserved</w:t>
      </w:r>
      <w:r>
        <w:rPr>
          <w:rFonts w:ascii="Arial" w:hAnsi="Arial" w:cs="Arial"/>
          <w:bCs/>
          <w:szCs w:val="24"/>
        </w:rPr>
        <w:t>.</w:t>
      </w:r>
    </w:p>
    <w:p w14:paraId="2FDDC23B" w14:textId="77777777" w:rsidR="00B24129" w:rsidRPr="00C1421E" w:rsidRDefault="00B24129" w:rsidP="002E7E53">
      <w:pPr>
        <w:ind w:left="-284" w:right="-238"/>
        <w:jc w:val="both"/>
        <w:rPr>
          <w:rFonts w:ascii="Arial" w:hAnsi="Arial" w:cs="Arial"/>
          <w:bCs/>
          <w:szCs w:val="24"/>
        </w:rPr>
      </w:pPr>
    </w:p>
    <w:p w14:paraId="69711F6F" w14:textId="77777777" w:rsidR="00B24129" w:rsidRPr="00C1421E" w:rsidRDefault="00B24129" w:rsidP="002E7E53">
      <w:pPr>
        <w:ind w:left="-284" w:right="-238"/>
        <w:jc w:val="both"/>
        <w:rPr>
          <w:rFonts w:ascii="Arial" w:hAnsi="Arial" w:cs="Arial"/>
          <w:bCs/>
          <w:szCs w:val="24"/>
        </w:rPr>
      </w:pPr>
    </w:p>
    <w:p w14:paraId="33CFC289"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466DA1C" w14:textId="77777777" w:rsidR="00B24129" w:rsidRPr="00C1421E" w:rsidRDefault="00B24129" w:rsidP="002E7E53">
      <w:pPr>
        <w:ind w:left="-284" w:right="-238"/>
        <w:jc w:val="both"/>
        <w:rPr>
          <w:rFonts w:ascii="Arial" w:hAnsi="Arial" w:cs="Arial"/>
          <w:b/>
          <w:szCs w:val="24"/>
          <w:lang w:val="en-US"/>
        </w:rPr>
      </w:pPr>
    </w:p>
    <w:p w14:paraId="38CA43EE" w14:textId="170EF3E9" w:rsidR="00B24129" w:rsidRPr="00C1421E" w:rsidRDefault="00B24129" w:rsidP="002E7E53">
      <w:pPr>
        <w:ind w:left="-284" w:right="-238"/>
        <w:jc w:val="both"/>
        <w:rPr>
          <w:rFonts w:ascii="Arial" w:hAnsi="Arial" w:cs="Arial"/>
          <w:bCs/>
          <w:szCs w:val="24"/>
        </w:rPr>
      </w:pPr>
      <w:r w:rsidRPr="00C1421E">
        <w:rPr>
          <w:rFonts w:ascii="Arial" w:hAnsi="Arial" w:cs="Arial"/>
          <w:bCs/>
          <w:szCs w:val="24"/>
          <w:lang w:val="en-US"/>
        </w:rPr>
        <w:t>Nil</w:t>
      </w:r>
      <w:r w:rsidR="00DE7FF7">
        <w:rPr>
          <w:rFonts w:ascii="Arial" w:hAnsi="Arial" w:cs="Arial"/>
          <w:bCs/>
          <w:szCs w:val="24"/>
          <w:lang w:val="en-US"/>
        </w:rPr>
        <w:t>.</w:t>
      </w:r>
    </w:p>
    <w:p w14:paraId="2AEAD938" w14:textId="77777777" w:rsidR="00B24129" w:rsidRDefault="00B24129" w:rsidP="00A05ACD">
      <w:pPr>
        <w:pStyle w:val="CouncilHeading"/>
      </w:pPr>
    </w:p>
    <w:p w14:paraId="1E7B7D7D" w14:textId="77777777" w:rsidR="00B40CA6" w:rsidRDefault="00B40CA6" w:rsidP="00A05ACD">
      <w:pPr>
        <w:pStyle w:val="CouncilHeading"/>
      </w:pPr>
    </w:p>
    <w:p w14:paraId="276D9515" w14:textId="77777777" w:rsidR="00BB0772" w:rsidRDefault="00BB0772" w:rsidP="002E7E53">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296DFB54" w:rsidR="00B40CA6" w:rsidRPr="00164E62" w:rsidRDefault="0656A3AC" w:rsidP="00E80E9B">
      <w:pPr>
        <w:pStyle w:val="Heading1"/>
        <w:numPr>
          <w:ilvl w:val="1"/>
          <w:numId w:val="10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9" w:name="_Toc137222949"/>
      <w:r w:rsidRPr="7C6AE931">
        <w:rPr>
          <w:rFonts w:ascii="Arial" w:hAnsi="Arial" w:cs="Arial"/>
          <w:caps w:val="0"/>
          <w:color w:val="17365D" w:themeColor="text2" w:themeShade="BF"/>
          <w:u w:val="none"/>
        </w:rPr>
        <w:t>CPS</w:t>
      </w:r>
      <w:r w:rsidR="30E5B8BF" w:rsidRPr="7C6AE931">
        <w:rPr>
          <w:rFonts w:ascii="Arial" w:hAnsi="Arial" w:cs="Arial"/>
          <w:caps w:val="0"/>
          <w:color w:val="17365D" w:themeColor="text2" w:themeShade="BF"/>
          <w:u w:val="none"/>
        </w:rPr>
        <w:t>20.05.23 New Lease to St John Ambulance WA Lt</w:t>
      </w:r>
      <w:r w:rsidR="72F64252" w:rsidRPr="7C6AE931">
        <w:rPr>
          <w:rFonts w:ascii="Arial" w:hAnsi="Arial" w:cs="Arial"/>
          <w:caps w:val="0"/>
          <w:color w:val="17365D" w:themeColor="text2" w:themeShade="BF"/>
          <w:u w:val="none"/>
        </w:rPr>
        <w:t>d</w:t>
      </w:r>
      <w:bookmarkEnd w:id="39"/>
    </w:p>
    <w:p w14:paraId="05EF096A" w14:textId="2C362BD0" w:rsidR="00B40CA6" w:rsidRDefault="00B40CA6" w:rsidP="00A05ACD">
      <w:pPr>
        <w:pStyle w:val="CouncilHeading"/>
      </w:pPr>
    </w:p>
    <w:tbl>
      <w:tblPr>
        <w:tblStyle w:val="TableGrid"/>
        <w:tblW w:w="9640" w:type="dxa"/>
        <w:tblInd w:w="-289" w:type="dxa"/>
        <w:tblLook w:val="04A0" w:firstRow="1" w:lastRow="0" w:firstColumn="1" w:lastColumn="0" w:noHBand="0" w:noVBand="1"/>
      </w:tblPr>
      <w:tblGrid>
        <w:gridCol w:w="2349"/>
        <w:gridCol w:w="7291"/>
      </w:tblGrid>
      <w:tr w:rsidR="00DB2929" w:rsidRPr="005F77A2" w14:paraId="0A013680" w14:textId="77777777" w:rsidTr="00DA033B">
        <w:tc>
          <w:tcPr>
            <w:tcW w:w="2349" w:type="dxa"/>
          </w:tcPr>
          <w:p w14:paraId="48675FE5"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0D6C2F0" w14:textId="77777777" w:rsidR="00DB2929" w:rsidRPr="005F77A2" w:rsidRDefault="00DB2929" w:rsidP="00DA033B">
            <w:pPr>
              <w:ind w:right="39"/>
              <w:jc w:val="both"/>
              <w:rPr>
                <w:rFonts w:ascii="Arial" w:hAnsi="Arial" w:cs="Arial"/>
                <w:szCs w:val="24"/>
                <w:lang w:val="en-AU"/>
              </w:rPr>
            </w:pPr>
            <w:r w:rsidRPr="000E378B">
              <w:rPr>
                <w:rFonts w:ascii="Arial" w:hAnsi="Arial" w:cs="Arial"/>
                <w:szCs w:val="24"/>
                <w:lang w:val="en-AU"/>
              </w:rPr>
              <w:t>Council – 2</w:t>
            </w:r>
            <w:r>
              <w:rPr>
                <w:rFonts w:ascii="Arial" w:hAnsi="Arial" w:cs="Arial"/>
                <w:szCs w:val="24"/>
                <w:lang w:val="en-AU"/>
              </w:rPr>
              <w:t>3</w:t>
            </w:r>
            <w:r w:rsidRPr="000E378B">
              <w:rPr>
                <w:rFonts w:ascii="Arial" w:hAnsi="Arial" w:cs="Arial"/>
                <w:szCs w:val="24"/>
                <w:lang w:val="en-AU"/>
              </w:rPr>
              <w:t xml:space="preserve"> </w:t>
            </w:r>
            <w:r>
              <w:rPr>
                <w:rFonts w:ascii="Arial" w:hAnsi="Arial" w:cs="Arial"/>
                <w:szCs w:val="24"/>
                <w:lang w:val="en-AU"/>
              </w:rPr>
              <w:t>May</w:t>
            </w:r>
            <w:r w:rsidRPr="000E378B">
              <w:rPr>
                <w:rFonts w:ascii="Arial" w:hAnsi="Arial" w:cs="Arial"/>
                <w:szCs w:val="24"/>
                <w:lang w:val="en-AU"/>
              </w:rPr>
              <w:t xml:space="preserve"> 2023</w:t>
            </w:r>
          </w:p>
        </w:tc>
      </w:tr>
      <w:tr w:rsidR="00DB2929" w:rsidRPr="005F77A2" w14:paraId="2DE85341" w14:textId="77777777" w:rsidTr="00DA033B">
        <w:tc>
          <w:tcPr>
            <w:tcW w:w="2349" w:type="dxa"/>
          </w:tcPr>
          <w:p w14:paraId="6B9480A6"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3B184A54" w14:textId="77777777" w:rsidR="00DB2929" w:rsidRPr="005F77A2" w:rsidRDefault="00DB2929" w:rsidP="00DA033B">
            <w:pPr>
              <w:ind w:right="39"/>
              <w:jc w:val="both"/>
              <w:rPr>
                <w:rFonts w:ascii="Arial" w:hAnsi="Arial" w:cs="Arial"/>
                <w:szCs w:val="24"/>
                <w:lang w:val="en-AU"/>
              </w:rPr>
            </w:pPr>
            <w:r>
              <w:rPr>
                <w:rFonts w:ascii="Arial" w:hAnsi="Arial" w:cs="Arial"/>
                <w:szCs w:val="24"/>
                <w:lang w:val="en-AU"/>
              </w:rPr>
              <w:t xml:space="preserve">St John Ambulance WA Ltd </w:t>
            </w:r>
          </w:p>
        </w:tc>
      </w:tr>
      <w:tr w:rsidR="00DB2929" w:rsidRPr="005F77A2" w14:paraId="648C406B" w14:textId="77777777" w:rsidTr="00DA033B">
        <w:tc>
          <w:tcPr>
            <w:tcW w:w="2349" w:type="dxa"/>
          </w:tcPr>
          <w:p w14:paraId="44CEBD2E" w14:textId="77777777" w:rsidR="00DB2929" w:rsidRPr="00E87554" w:rsidRDefault="00DB2929" w:rsidP="00DA033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A3C5C03" w14:textId="77777777" w:rsidR="00DB2929" w:rsidRDefault="00DB2929" w:rsidP="00DA033B">
            <w:pPr>
              <w:pStyle w:val="Subsection"/>
              <w:tabs>
                <w:tab w:val="clear" w:pos="595"/>
                <w:tab w:val="clear" w:pos="879"/>
              </w:tabs>
              <w:spacing w:before="120"/>
              <w:ind w:left="0" w:right="39" w:firstLine="0"/>
              <w:rPr>
                <w:rFonts w:ascii="Arial" w:hAnsi="Arial" w:cs="Arial"/>
                <w:szCs w:val="24"/>
              </w:rPr>
            </w:pPr>
          </w:p>
          <w:p w14:paraId="08A2B1D0" w14:textId="55F319A8" w:rsidR="00DB2929" w:rsidRPr="005F77A2" w:rsidRDefault="00DB2929" w:rsidP="00DA033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DC6A82">
              <w:rPr>
                <w:rFonts w:ascii="Arial" w:hAnsi="Arial" w:cs="Arial"/>
                <w:szCs w:val="24"/>
              </w:rPr>
              <w:t>.</w:t>
            </w:r>
          </w:p>
        </w:tc>
      </w:tr>
      <w:tr w:rsidR="00DB2929" w:rsidRPr="005F77A2" w14:paraId="14A51F07" w14:textId="77777777" w:rsidTr="00DA033B">
        <w:tc>
          <w:tcPr>
            <w:tcW w:w="2349" w:type="dxa"/>
          </w:tcPr>
          <w:p w14:paraId="73902A20"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CAD04FB" w14:textId="77777777" w:rsidR="00DB2929" w:rsidRPr="005F77A2" w:rsidRDefault="00DB2929" w:rsidP="00DA033B">
            <w:pPr>
              <w:ind w:right="39"/>
              <w:jc w:val="both"/>
              <w:rPr>
                <w:rFonts w:ascii="Arial" w:hAnsi="Arial" w:cs="Arial"/>
                <w:szCs w:val="24"/>
                <w:lang w:val="en-AU"/>
              </w:rPr>
            </w:pPr>
            <w:r>
              <w:rPr>
                <w:rFonts w:ascii="Arial" w:hAnsi="Arial" w:cs="Arial"/>
                <w:szCs w:val="24"/>
                <w:lang w:val="en-AU"/>
              </w:rPr>
              <w:t>Peter Scasserra – Coordinator Land and Property</w:t>
            </w:r>
          </w:p>
        </w:tc>
      </w:tr>
      <w:tr w:rsidR="00DB2929" w:rsidRPr="005F77A2" w14:paraId="721C5953" w14:textId="77777777" w:rsidTr="00DA033B">
        <w:tc>
          <w:tcPr>
            <w:tcW w:w="2349" w:type="dxa"/>
          </w:tcPr>
          <w:p w14:paraId="1DA3FD2D" w14:textId="55FC3F32"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37347294" w14:textId="77777777" w:rsidR="00DB2929" w:rsidRPr="005F77A2" w:rsidRDefault="00DB2929"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DB2929" w:rsidRPr="005F77A2" w14:paraId="03ADC9AD" w14:textId="77777777" w:rsidTr="00DA033B">
        <w:tc>
          <w:tcPr>
            <w:tcW w:w="2349" w:type="dxa"/>
          </w:tcPr>
          <w:p w14:paraId="449BC2E2"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6902A26" w14:textId="11F1DA46" w:rsidR="00DB2929" w:rsidRPr="007C7AA4" w:rsidRDefault="00DB2929" w:rsidP="001F6129">
            <w:pPr>
              <w:pStyle w:val="ListParagraph"/>
              <w:numPr>
                <w:ilvl w:val="0"/>
                <w:numId w:val="51"/>
              </w:numPr>
              <w:ind w:left="380" w:right="39"/>
              <w:jc w:val="both"/>
              <w:rPr>
                <w:rFonts w:ascii="Arial" w:hAnsi="Arial" w:cs="Arial"/>
                <w:szCs w:val="24"/>
                <w:lang w:val="en-US"/>
              </w:rPr>
            </w:pPr>
            <w:r w:rsidRPr="74184045">
              <w:rPr>
                <w:rFonts w:ascii="Arial" w:hAnsi="Arial" w:cs="Arial"/>
                <w:szCs w:val="24"/>
                <w:lang w:val="en-US"/>
              </w:rPr>
              <w:t>CONFIDENTIAL –</w:t>
            </w:r>
            <w:r w:rsidR="003A103C">
              <w:rPr>
                <w:rFonts w:ascii="Arial" w:hAnsi="Arial" w:cs="Arial"/>
                <w:szCs w:val="24"/>
                <w:lang w:val="en-US"/>
              </w:rPr>
              <w:t xml:space="preserve"> </w:t>
            </w:r>
            <w:r w:rsidRPr="74184045">
              <w:rPr>
                <w:rFonts w:ascii="Arial" w:hAnsi="Arial" w:cs="Arial"/>
                <w:szCs w:val="24"/>
                <w:lang w:val="en-US"/>
              </w:rPr>
              <w:t>St John Lease Request</w:t>
            </w:r>
          </w:p>
        </w:tc>
      </w:tr>
    </w:tbl>
    <w:p w14:paraId="3D1EAB78" w14:textId="77777777" w:rsidR="00DB2929" w:rsidRPr="005F77A2" w:rsidRDefault="00DB2929" w:rsidP="00DB2929">
      <w:pPr>
        <w:ind w:right="-330"/>
        <w:jc w:val="both"/>
        <w:rPr>
          <w:rFonts w:ascii="Arial" w:hAnsi="Arial" w:cs="Arial"/>
          <w:b/>
          <w:szCs w:val="32"/>
          <w:lang w:val="en-US"/>
        </w:rPr>
      </w:pPr>
    </w:p>
    <w:p w14:paraId="01DABF39" w14:textId="2BE23817" w:rsidR="00DE52DF" w:rsidRPr="00147AEA" w:rsidRDefault="00DE52DF">
      <w:pPr>
        <w:ind w:left="-284" w:right="-330"/>
        <w:jc w:val="both"/>
        <w:rPr>
          <w:rFonts w:ascii="Arial" w:hAnsi="Arial" w:cs="Arial"/>
          <w:b/>
          <w:szCs w:val="24"/>
        </w:rPr>
      </w:pPr>
      <w:r w:rsidRPr="00147AEA">
        <w:rPr>
          <w:rFonts w:ascii="Arial" w:hAnsi="Arial" w:cs="Arial"/>
          <w:b/>
          <w:szCs w:val="24"/>
        </w:rPr>
        <w:t xml:space="preserve">Regulation 11(da) </w:t>
      </w:r>
      <w:r w:rsidR="001F3024">
        <w:rPr>
          <w:rFonts w:ascii="Arial" w:hAnsi="Arial" w:cs="Arial"/>
          <w:b/>
          <w:szCs w:val="24"/>
        </w:rPr>
        <w:t>–</w:t>
      </w:r>
      <w:r w:rsidRPr="00147AEA">
        <w:rPr>
          <w:rFonts w:ascii="Arial" w:hAnsi="Arial" w:cs="Arial"/>
          <w:b/>
          <w:szCs w:val="24"/>
        </w:rPr>
        <w:t xml:space="preserve"> </w:t>
      </w:r>
      <w:r w:rsidR="001F3024">
        <w:rPr>
          <w:rFonts w:ascii="Arial" w:hAnsi="Arial" w:cs="Arial"/>
          <w:b/>
          <w:szCs w:val="24"/>
        </w:rPr>
        <w:t>Not Appliable – Recommendation Adopted</w:t>
      </w:r>
    </w:p>
    <w:p w14:paraId="3FE6AE38" w14:textId="77777777" w:rsidR="00DE52DF" w:rsidRPr="00147AEA" w:rsidRDefault="00DE52DF">
      <w:pPr>
        <w:ind w:left="-284" w:right="-330"/>
        <w:jc w:val="both"/>
        <w:rPr>
          <w:rFonts w:ascii="Arial" w:hAnsi="Arial" w:cs="Arial"/>
          <w:szCs w:val="24"/>
        </w:rPr>
      </w:pPr>
    </w:p>
    <w:p w14:paraId="0FB68340" w14:textId="0A8625B8" w:rsidR="00DE52DF" w:rsidRPr="00147AEA" w:rsidRDefault="00DE52DF">
      <w:pPr>
        <w:ind w:left="-284" w:right="-330"/>
        <w:jc w:val="both"/>
        <w:rPr>
          <w:rFonts w:ascii="Arial" w:hAnsi="Arial" w:cs="Arial"/>
          <w:szCs w:val="24"/>
        </w:rPr>
      </w:pPr>
      <w:r w:rsidRPr="00147AEA">
        <w:rPr>
          <w:rFonts w:ascii="Arial" w:hAnsi="Arial" w:cs="Arial"/>
          <w:szCs w:val="24"/>
        </w:rPr>
        <w:t xml:space="preserve">Moved – Councillor </w:t>
      </w:r>
      <w:r w:rsidR="00325C48">
        <w:rPr>
          <w:rFonts w:ascii="Arial" w:hAnsi="Arial" w:cs="Arial"/>
          <w:szCs w:val="24"/>
        </w:rPr>
        <w:t>Combes</w:t>
      </w:r>
    </w:p>
    <w:p w14:paraId="67D5DDC1" w14:textId="3A094717"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325C48">
        <w:rPr>
          <w:rFonts w:ascii="Arial" w:hAnsi="Arial" w:cs="Arial"/>
          <w:szCs w:val="24"/>
        </w:rPr>
        <w:t>Amiry</w:t>
      </w:r>
    </w:p>
    <w:p w14:paraId="12A91519" w14:textId="77777777" w:rsidR="00DE52DF" w:rsidRPr="00147AEA" w:rsidRDefault="00DE52DF">
      <w:pPr>
        <w:ind w:left="-284" w:right="-330"/>
        <w:jc w:val="both"/>
        <w:rPr>
          <w:rFonts w:ascii="Arial" w:hAnsi="Arial" w:cs="Arial"/>
          <w:szCs w:val="24"/>
        </w:rPr>
      </w:pPr>
    </w:p>
    <w:p w14:paraId="7B9B2DB4" w14:textId="77777777" w:rsidR="00DE52DF" w:rsidRPr="00422EC0" w:rsidRDefault="00DE52DF">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B35597D" w14:textId="77777777" w:rsidR="00DE52DF" w:rsidRPr="00422EC0" w:rsidRDefault="00DE52DF">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8B6D712" w14:textId="25DE3E82" w:rsidR="00DE52DF" w:rsidRPr="00147AEA" w:rsidRDefault="00D52BA4">
      <w:pPr>
        <w:ind w:left="-284" w:right="-330"/>
        <w:jc w:val="right"/>
        <w:rPr>
          <w:rFonts w:ascii="Arial" w:hAnsi="Arial" w:cs="Arial"/>
          <w:b/>
          <w:szCs w:val="24"/>
        </w:rPr>
      </w:pPr>
      <w:r>
        <w:rPr>
          <w:rFonts w:ascii="Arial" w:hAnsi="Arial" w:cs="Arial"/>
          <w:b/>
          <w:szCs w:val="24"/>
        </w:rPr>
        <w:t>CARRIED 10/1</w:t>
      </w:r>
    </w:p>
    <w:p w14:paraId="39658C08" w14:textId="7682F03C" w:rsidR="00DE52DF" w:rsidRPr="00147AEA" w:rsidRDefault="00DE52DF">
      <w:pPr>
        <w:ind w:left="-284" w:right="-330"/>
        <w:jc w:val="right"/>
        <w:rPr>
          <w:rFonts w:ascii="Arial" w:hAnsi="Arial" w:cs="Arial"/>
          <w:b/>
          <w:szCs w:val="24"/>
        </w:rPr>
      </w:pPr>
      <w:r w:rsidRPr="00147AEA">
        <w:rPr>
          <w:rFonts w:ascii="Arial" w:hAnsi="Arial" w:cs="Arial"/>
          <w:b/>
          <w:szCs w:val="24"/>
        </w:rPr>
        <w:t xml:space="preserve">(Against: Cr. </w:t>
      </w:r>
      <w:r w:rsidR="00D52BA4">
        <w:rPr>
          <w:rFonts w:ascii="Arial" w:hAnsi="Arial" w:cs="Arial"/>
          <w:b/>
          <w:szCs w:val="24"/>
        </w:rPr>
        <w:t>Mangano</w:t>
      </w:r>
      <w:r w:rsidRPr="00147AEA">
        <w:rPr>
          <w:rFonts w:ascii="Arial" w:hAnsi="Arial" w:cs="Arial"/>
          <w:b/>
          <w:szCs w:val="24"/>
        </w:rPr>
        <w:t>)</w:t>
      </w:r>
    </w:p>
    <w:p w14:paraId="2EC9FED9" w14:textId="03252661" w:rsidR="00DB2929" w:rsidRPr="00D632C3" w:rsidRDefault="00DB2929" w:rsidP="002E7E53">
      <w:pPr>
        <w:ind w:left="-284" w:right="-238"/>
        <w:jc w:val="both"/>
        <w:rPr>
          <w:rFonts w:ascii="Arial" w:hAnsi="Arial" w:cs="Arial"/>
          <w:szCs w:val="32"/>
          <w:lang w:val="en-US"/>
        </w:rPr>
      </w:pPr>
    </w:p>
    <w:p w14:paraId="3BC84E12" w14:textId="433E16ED" w:rsidR="00DC6A82" w:rsidRPr="005F77A2" w:rsidRDefault="001F3024" w:rsidP="002E7E53">
      <w:pPr>
        <w:ind w:left="-567" w:right="-238"/>
        <w:jc w:val="both"/>
        <w:rPr>
          <w:rFonts w:ascii="Arial" w:hAnsi="Arial" w:cs="Arial"/>
          <w:b/>
          <w:szCs w:val="32"/>
          <w:lang w:val="en-US"/>
        </w:rPr>
      </w:pPr>
      <w:r>
        <w:rPr>
          <w:rFonts w:ascii="Arial" w:eastAsia="Calibri" w:hAnsi="Arial" w:cs="Arial"/>
          <w:noProof/>
          <w:szCs w:val="24"/>
          <w:lang w:val="en-US"/>
        </w:rPr>
        <mc:AlternateContent>
          <mc:Choice Requires="wps">
            <w:drawing>
              <wp:anchor distT="0" distB="0" distL="114300" distR="114300" simplePos="0" relativeHeight="251658260" behindDoc="0" locked="0" layoutInCell="1" allowOverlap="1" wp14:anchorId="0F4252F0" wp14:editId="256877D9">
                <wp:simplePos x="0" y="0"/>
                <wp:positionH relativeFrom="margin">
                  <wp:align>center</wp:align>
                </wp:positionH>
                <wp:positionV relativeFrom="paragraph">
                  <wp:posOffset>116378</wp:posOffset>
                </wp:positionV>
                <wp:extent cx="6301048" cy="3192087"/>
                <wp:effectExtent l="0" t="0" r="24130" b="27940"/>
                <wp:wrapNone/>
                <wp:docPr id="42" name="Rectangle 42" descr="P2415#y1"/>
                <wp:cNvGraphicFramePr/>
                <a:graphic xmlns:a="http://schemas.openxmlformats.org/drawingml/2006/main">
                  <a:graphicData uri="http://schemas.microsoft.com/office/word/2010/wordprocessingShape">
                    <wps:wsp>
                      <wps:cNvSpPr/>
                      <wps:spPr>
                        <a:xfrm>
                          <a:off x="0" y="0"/>
                          <a:ext cx="6301048" cy="319208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6BEB11" id="Rectangle 42" o:spid="_x0000_s1026" alt="P2415#y1" style="position:absolute;margin-left:0;margin-top:9.15pt;width:496.15pt;height:251.35pt;z-index:2516582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" filled="f" strokecolor="#243f60 [1604]" strokeweight="2pt">
                <w10:wrap anchorx="margin"/>
              </v:rect>
            </w:pict>
          </mc:Fallback>
        </mc:AlternateContent>
      </w:r>
    </w:p>
    <w:p w14:paraId="164F652D" w14:textId="20FD3430" w:rsidR="00DB2929" w:rsidRPr="00E87554" w:rsidRDefault="001F3024" w:rsidP="002E7E53">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DB2929" w:rsidRPr="00E87554">
        <w:rPr>
          <w:rFonts w:ascii="Arial" w:hAnsi="Arial" w:cs="Arial"/>
          <w:b/>
          <w:color w:val="244061" w:themeColor="accent1" w:themeShade="80"/>
          <w:sz w:val="28"/>
          <w:szCs w:val="32"/>
          <w:lang w:val="en-US"/>
        </w:rPr>
        <w:t>Recommendation</w:t>
      </w:r>
    </w:p>
    <w:p w14:paraId="7EE92A03" w14:textId="77777777" w:rsidR="00DB2929" w:rsidRPr="00E87554" w:rsidRDefault="00DB2929" w:rsidP="002E7E53">
      <w:pPr>
        <w:ind w:left="-567" w:right="-238"/>
        <w:jc w:val="both"/>
        <w:rPr>
          <w:rFonts w:ascii="Arial" w:hAnsi="Arial" w:cs="Arial"/>
          <w:b/>
          <w:color w:val="244061" w:themeColor="accent1" w:themeShade="80"/>
          <w:sz w:val="28"/>
          <w:szCs w:val="32"/>
          <w:lang w:val="en-US"/>
        </w:rPr>
      </w:pPr>
    </w:p>
    <w:p w14:paraId="51FDBDE8" w14:textId="296F753D" w:rsidR="00DB2929" w:rsidRPr="00026E32" w:rsidRDefault="00DB2929" w:rsidP="002E7E53">
      <w:pPr>
        <w:ind w:left="-284" w:right="-238"/>
        <w:jc w:val="both"/>
        <w:rPr>
          <w:rFonts w:ascii="Arial" w:hAnsi="Arial" w:cs="Arial"/>
          <w:b/>
          <w:color w:val="244061" w:themeColor="accent1" w:themeShade="80"/>
          <w:szCs w:val="24"/>
          <w:lang w:val="en-US"/>
        </w:rPr>
      </w:pPr>
      <w:r w:rsidRPr="00026E32">
        <w:rPr>
          <w:rFonts w:ascii="Arial" w:hAnsi="Arial" w:cs="Arial"/>
          <w:b/>
          <w:color w:val="244061" w:themeColor="accent1" w:themeShade="80"/>
          <w:szCs w:val="24"/>
          <w:lang w:val="en-US"/>
        </w:rPr>
        <w:t>That Council</w:t>
      </w:r>
      <w:r w:rsidR="00DC6A82">
        <w:rPr>
          <w:rFonts w:ascii="Arial" w:hAnsi="Arial" w:cs="Arial"/>
          <w:b/>
          <w:color w:val="244061" w:themeColor="accent1" w:themeShade="80"/>
          <w:szCs w:val="24"/>
          <w:lang w:val="en-US"/>
        </w:rPr>
        <w:t>:</w:t>
      </w:r>
    </w:p>
    <w:p w14:paraId="0E6B6133" w14:textId="77777777" w:rsidR="00DB2929" w:rsidRPr="00026E32" w:rsidRDefault="00DB2929" w:rsidP="002E7E53">
      <w:pPr>
        <w:ind w:left="-284" w:right="-238"/>
        <w:jc w:val="both"/>
        <w:rPr>
          <w:rFonts w:ascii="Arial" w:hAnsi="Arial" w:cs="Arial"/>
          <w:b/>
          <w:color w:val="244061" w:themeColor="accent1" w:themeShade="80"/>
          <w:szCs w:val="24"/>
          <w:lang w:val="en-US"/>
        </w:rPr>
      </w:pPr>
    </w:p>
    <w:p w14:paraId="487C94EE" w14:textId="3EE0BD64" w:rsidR="00DB2929" w:rsidRPr="00026E32" w:rsidRDefault="00DB2929" w:rsidP="001F6129">
      <w:pPr>
        <w:pStyle w:val="ListParagraph"/>
        <w:numPr>
          <w:ilvl w:val="0"/>
          <w:numId w:val="47"/>
        </w:numPr>
        <w:ind w:left="284" w:right="-238" w:hanging="567"/>
        <w:jc w:val="both"/>
        <w:rPr>
          <w:rFonts w:ascii="Arial" w:hAnsi="Arial" w:cs="Arial"/>
          <w:b/>
          <w:color w:val="244061" w:themeColor="accent1" w:themeShade="80"/>
          <w:szCs w:val="24"/>
        </w:rPr>
      </w:pPr>
      <w:r w:rsidRPr="00026E32">
        <w:rPr>
          <w:rFonts w:ascii="Arial" w:hAnsi="Arial" w:cs="Arial"/>
          <w:b/>
          <w:color w:val="244061" w:themeColor="accent1" w:themeShade="80"/>
          <w:szCs w:val="24"/>
        </w:rPr>
        <w:t>approves the lease for a 465 m² (approx.) portion of the Nedlands Community Care Office and adjacent carpark at 97-99 Waratah Avenue Dalkeith (Part Lots 386 and 387 on Deposited Plan 3395) to St John Ambulance WA Ltd consistent with the key terms noted within this report</w:t>
      </w:r>
      <w:r w:rsidR="00DC6A82">
        <w:rPr>
          <w:rFonts w:ascii="Arial" w:hAnsi="Arial" w:cs="Arial"/>
          <w:b/>
          <w:color w:val="244061" w:themeColor="accent1" w:themeShade="80"/>
          <w:szCs w:val="24"/>
        </w:rPr>
        <w:t>;</w:t>
      </w:r>
    </w:p>
    <w:p w14:paraId="6E6A3929" w14:textId="77777777" w:rsidR="00DB2929" w:rsidRPr="00026E32" w:rsidRDefault="00DB2929" w:rsidP="002E7E53">
      <w:pPr>
        <w:pStyle w:val="ListParagraph"/>
        <w:ind w:left="284" w:right="-238"/>
        <w:jc w:val="both"/>
        <w:rPr>
          <w:rFonts w:ascii="Arial" w:hAnsi="Arial" w:cs="Arial"/>
          <w:b/>
          <w:color w:val="244061" w:themeColor="accent1" w:themeShade="80"/>
          <w:szCs w:val="24"/>
        </w:rPr>
      </w:pPr>
    </w:p>
    <w:p w14:paraId="7C1FDDC4" w14:textId="4D8604B5" w:rsidR="00DB2929" w:rsidRPr="00026E32" w:rsidRDefault="00DB2929" w:rsidP="001F6129">
      <w:pPr>
        <w:pStyle w:val="ListParagraph"/>
        <w:numPr>
          <w:ilvl w:val="0"/>
          <w:numId w:val="47"/>
        </w:numPr>
        <w:ind w:left="284" w:right="-238" w:hanging="567"/>
        <w:jc w:val="both"/>
        <w:rPr>
          <w:rFonts w:ascii="Arial" w:hAnsi="Arial" w:cs="Arial"/>
          <w:b/>
          <w:color w:val="244061" w:themeColor="accent1" w:themeShade="80"/>
          <w:szCs w:val="24"/>
        </w:rPr>
      </w:pPr>
      <w:r w:rsidRPr="00026E32">
        <w:rPr>
          <w:rFonts w:ascii="Arial" w:hAnsi="Arial" w:cs="Arial"/>
          <w:b/>
          <w:color w:val="244061" w:themeColor="accent1" w:themeShade="80"/>
          <w:szCs w:val="24"/>
        </w:rPr>
        <w:t xml:space="preserve">approves an exemption to section 3.58 of the </w:t>
      </w:r>
      <w:r w:rsidRPr="00026E32">
        <w:rPr>
          <w:rFonts w:ascii="Arial" w:hAnsi="Arial" w:cs="Arial"/>
          <w:b/>
          <w:i/>
          <w:iCs/>
          <w:color w:val="244061" w:themeColor="accent1" w:themeShade="80"/>
          <w:szCs w:val="24"/>
        </w:rPr>
        <w:t>Local Government Act 1995</w:t>
      </w:r>
      <w:r w:rsidRPr="00026E32">
        <w:rPr>
          <w:rFonts w:ascii="Arial" w:hAnsi="Arial" w:cs="Arial"/>
          <w:b/>
          <w:color w:val="244061" w:themeColor="accent1" w:themeShade="80"/>
          <w:szCs w:val="24"/>
        </w:rPr>
        <w:t xml:space="preserve"> pursuant to Regulation 30 of the </w:t>
      </w:r>
      <w:r w:rsidRPr="00026E32">
        <w:rPr>
          <w:rFonts w:ascii="Arial" w:hAnsi="Arial" w:cs="Arial"/>
          <w:b/>
          <w:i/>
          <w:iCs/>
          <w:color w:val="244061" w:themeColor="accent1" w:themeShade="80"/>
          <w:szCs w:val="24"/>
        </w:rPr>
        <w:t xml:space="preserve">Local Government (Functions and General) Regulations 1996 </w:t>
      </w:r>
      <w:r w:rsidRPr="00026E32">
        <w:rPr>
          <w:rFonts w:ascii="Arial" w:hAnsi="Arial" w:cs="Arial"/>
          <w:b/>
          <w:color w:val="244061" w:themeColor="accent1" w:themeShade="80"/>
          <w:szCs w:val="24"/>
        </w:rPr>
        <w:t>for the lease of a 465 m² (approx.) portion of the Nedlands Community Care Office and adjacent carpark at 97-99 Waratah Avenue Dalkeith (Part Lots 386 and 387 on Deposited Plan 3395)</w:t>
      </w:r>
      <w:r w:rsidR="00DC6A82" w:rsidRPr="00DC6A82">
        <w:rPr>
          <w:rFonts w:ascii="Arial" w:hAnsi="Arial" w:cs="Arial"/>
          <w:b/>
          <w:color w:val="244061" w:themeColor="accent1" w:themeShade="80"/>
          <w:szCs w:val="24"/>
        </w:rPr>
        <w:t>; and</w:t>
      </w:r>
    </w:p>
    <w:p w14:paraId="6D8B9C6A" w14:textId="77777777" w:rsidR="00DB2929" w:rsidRPr="00026E32" w:rsidRDefault="00DB2929" w:rsidP="002E7E53">
      <w:pPr>
        <w:pStyle w:val="ListParagraph"/>
        <w:ind w:left="284" w:right="-238"/>
        <w:jc w:val="both"/>
        <w:rPr>
          <w:rFonts w:ascii="Arial" w:hAnsi="Arial" w:cs="Arial"/>
          <w:b/>
          <w:color w:val="244061" w:themeColor="accent1" w:themeShade="80"/>
          <w:szCs w:val="24"/>
        </w:rPr>
      </w:pPr>
    </w:p>
    <w:p w14:paraId="1FFC8439" w14:textId="77777777" w:rsidR="00DB2929" w:rsidRPr="00026E32" w:rsidRDefault="00DB2929" w:rsidP="001F6129">
      <w:pPr>
        <w:pStyle w:val="ListParagraph"/>
        <w:numPr>
          <w:ilvl w:val="0"/>
          <w:numId w:val="47"/>
        </w:numPr>
        <w:ind w:left="284" w:right="-238" w:hanging="567"/>
        <w:jc w:val="both"/>
        <w:rPr>
          <w:rFonts w:ascii="Arial" w:hAnsi="Arial" w:cs="Arial"/>
          <w:b/>
          <w:color w:val="244061" w:themeColor="accent1" w:themeShade="80"/>
          <w:szCs w:val="24"/>
        </w:rPr>
      </w:pPr>
      <w:r w:rsidRPr="00026E32">
        <w:rPr>
          <w:rFonts w:ascii="Arial" w:hAnsi="Arial" w:cs="Arial"/>
          <w:b/>
          <w:color w:val="244061" w:themeColor="accent1" w:themeShade="80"/>
          <w:szCs w:val="24"/>
        </w:rPr>
        <w:t>authorises the Chief Executive Officer and Mayor to execute all documents necessary to give effect to a lease and apply the City’s Common Seal.</w:t>
      </w:r>
    </w:p>
    <w:p w14:paraId="35693FF8" w14:textId="33F164B3" w:rsidR="00DB2929" w:rsidRDefault="00DB2929" w:rsidP="002E7E53">
      <w:pPr>
        <w:ind w:left="-284" w:right="-238"/>
        <w:jc w:val="both"/>
        <w:rPr>
          <w:rFonts w:ascii="Arial" w:hAnsi="Arial" w:cs="Arial"/>
          <w:b/>
          <w:color w:val="17365D" w:themeColor="text2" w:themeShade="BF"/>
          <w:sz w:val="28"/>
          <w:szCs w:val="32"/>
          <w:lang w:val="en-US"/>
        </w:rPr>
      </w:pPr>
    </w:p>
    <w:p w14:paraId="4EB10211" w14:textId="77777777" w:rsidR="00DC6A82" w:rsidRDefault="00DC6A82" w:rsidP="002E7E53">
      <w:pPr>
        <w:ind w:left="-284" w:right="-238"/>
        <w:jc w:val="both"/>
        <w:rPr>
          <w:rFonts w:ascii="Arial" w:hAnsi="Arial" w:cs="Arial"/>
          <w:b/>
          <w:color w:val="17365D" w:themeColor="text2" w:themeShade="BF"/>
          <w:sz w:val="28"/>
          <w:szCs w:val="32"/>
          <w:lang w:val="en-US"/>
        </w:rPr>
      </w:pPr>
    </w:p>
    <w:p w14:paraId="16109C5C" w14:textId="77777777" w:rsidR="001F3024" w:rsidRDefault="001F3024" w:rsidP="00DE52DF">
      <w:pPr>
        <w:ind w:left="-284" w:right="-238"/>
        <w:jc w:val="both"/>
        <w:rPr>
          <w:rFonts w:ascii="Arial" w:hAnsi="Arial" w:cs="Arial"/>
          <w:b/>
          <w:color w:val="244061" w:themeColor="accent1" w:themeShade="80"/>
          <w:sz w:val="28"/>
          <w:szCs w:val="32"/>
          <w:lang w:val="en-US"/>
        </w:rPr>
      </w:pPr>
    </w:p>
    <w:p w14:paraId="60B12015" w14:textId="77777777" w:rsidR="001F3024" w:rsidRDefault="001F3024" w:rsidP="00DE52DF">
      <w:pPr>
        <w:ind w:left="-284" w:right="-238"/>
        <w:jc w:val="both"/>
        <w:rPr>
          <w:rFonts w:ascii="Arial" w:hAnsi="Arial" w:cs="Arial"/>
          <w:b/>
          <w:color w:val="244061" w:themeColor="accent1" w:themeShade="80"/>
          <w:sz w:val="28"/>
          <w:szCs w:val="32"/>
          <w:lang w:val="en-US"/>
        </w:rPr>
      </w:pPr>
    </w:p>
    <w:p w14:paraId="6071C524" w14:textId="77777777" w:rsidR="001F3024" w:rsidRDefault="001F3024" w:rsidP="00DE52DF">
      <w:pPr>
        <w:ind w:left="-284" w:right="-238"/>
        <w:jc w:val="both"/>
        <w:rPr>
          <w:rFonts w:ascii="Arial" w:hAnsi="Arial" w:cs="Arial"/>
          <w:b/>
          <w:color w:val="244061" w:themeColor="accent1" w:themeShade="80"/>
          <w:sz w:val="28"/>
          <w:szCs w:val="32"/>
          <w:lang w:val="en-US"/>
        </w:rPr>
      </w:pPr>
    </w:p>
    <w:p w14:paraId="5D190A61" w14:textId="77777777" w:rsidR="001F3024" w:rsidRDefault="001F3024" w:rsidP="00DE52DF">
      <w:pPr>
        <w:ind w:left="-284" w:right="-238"/>
        <w:jc w:val="both"/>
        <w:rPr>
          <w:rFonts w:ascii="Arial" w:hAnsi="Arial" w:cs="Arial"/>
          <w:b/>
          <w:color w:val="244061" w:themeColor="accent1" w:themeShade="80"/>
          <w:sz w:val="28"/>
          <w:szCs w:val="32"/>
          <w:lang w:val="en-US"/>
        </w:rPr>
      </w:pPr>
    </w:p>
    <w:p w14:paraId="66BBA37D" w14:textId="07A4ECB2" w:rsidR="00DE52DF" w:rsidRPr="00E87554" w:rsidRDefault="00DE52DF" w:rsidP="00DE52D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77BE0A1" w14:textId="77777777" w:rsidR="00DE52DF" w:rsidRPr="005F77A2" w:rsidRDefault="00DE52DF" w:rsidP="00DE52DF">
      <w:pPr>
        <w:ind w:left="-567" w:right="-238"/>
        <w:jc w:val="both"/>
        <w:rPr>
          <w:rFonts w:ascii="Arial" w:hAnsi="Arial" w:cs="Arial"/>
          <w:b/>
          <w:szCs w:val="32"/>
          <w:lang w:val="en-US"/>
        </w:rPr>
      </w:pPr>
    </w:p>
    <w:p w14:paraId="766561BE" w14:textId="77777777" w:rsidR="00DE52DF" w:rsidRPr="00D632C3" w:rsidRDefault="00DE52DF" w:rsidP="00DE52DF">
      <w:pPr>
        <w:ind w:left="-284" w:right="-238"/>
        <w:jc w:val="both"/>
        <w:rPr>
          <w:rFonts w:ascii="Arial" w:hAnsi="Arial" w:cs="Arial"/>
          <w:szCs w:val="32"/>
          <w:lang w:val="en-US"/>
        </w:rPr>
      </w:pPr>
      <w:r>
        <w:rPr>
          <w:rFonts w:ascii="Arial" w:hAnsi="Arial" w:cs="Arial"/>
          <w:szCs w:val="32"/>
          <w:lang w:val="en-US"/>
        </w:rPr>
        <w:t>The purpose of this report is for Council to consider a new lease for St John Ambulance WA Ltd for a portion of the Nedlands Community Care Office and adjacent carpark at 97-99 Waratah Avenue Dalkeith.</w:t>
      </w:r>
    </w:p>
    <w:p w14:paraId="34ACDD89" w14:textId="77777777" w:rsidR="00DE52DF" w:rsidRDefault="00DE52DF" w:rsidP="002E7E53">
      <w:pPr>
        <w:ind w:left="-284" w:right="-238"/>
        <w:jc w:val="both"/>
        <w:rPr>
          <w:rFonts w:ascii="Arial" w:hAnsi="Arial" w:cs="Arial"/>
          <w:b/>
          <w:color w:val="17365D" w:themeColor="text2" w:themeShade="BF"/>
          <w:sz w:val="28"/>
          <w:szCs w:val="32"/>
          <w:lang w:val="en-US"/>
        </w:rPr>
      </w:pPr>
    </w:p>
    <w:p w14:paraId="65816198" w14:textId="77777777" w:rsidR="00DE52DF" w:rsidRDefault="00DE52DF" w:rsidP="002E7E53">
      <w:pPr>
        <w:ind w:left="-284" w:right="-238"/>
        <w:jc w:val="both"/>
        <w:rPr>
          <w:rFonts w:ascii="Arial" w:hAnsi="Arial" w:cs="Arial"/>
          <w:b/>
          <w:color w:val="17365D" w:themeColor="text2" w:themeShade="BF"/>
          <w:sz w:val="28"/>
          <w:szCs w:val="32"/>
          <w:lang w:val="en-US"/>
        </w:rPr>
      </w:pPr>
    </w:p>
    <w:p w14:paraId="21C7EEF4" w14:textId="77777777" w:rsidR="00DB2929" w:rsidRPr="005F77A2" w:rsidRDefault="00DB2929" w:rsidP="002E7E5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E26C2A9" w14:textId="77777777" w:rsidR="00DB2929" w:rsidRPr="005F77A2" w:rsidRDefault="00DB2929" w:rsidP="002E7E53">
      <w:pPr>
        <w:ind w:left="-284" w:right="-238"/>
        <w:jc w:val="both"/>
        <w:rPr>
          <w:rFonts w:ascii="Arial" w:hAnsi="Arial" w:cs="Arial"/>
          <w:color w:val="000000" w:themeColor="text1"/>
          <w:szCs w:val="24"/>
        </w:rPr>
      </w:pPr>
    </w:p>
    <w:p w14:paraId="000693D5" w14:textId="2C7ABF6E" w:rsidR="00DB2929" w:rsidRDefault="00DB2929" w:rsidP="002E7E53">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DC6A82">
        <w:rPr>
          <w:rFonts w:ascii="Arial" w:hAnsi="Arial" w:cs="Arial"/>
          <w:color w:val="000000" w:themeColor="text1"/>
          <w:szCs w:val="24"/>
        </w:rPr>
        <w:t>.</w:t>
      </w:r>
    </w:p>
    <w:p w14:paraId="7C0EB340" w14:textId="5AFFABB7" w:rsidR="00DC6A82" w:rsidRDefault="00DC6A82" w:rsidP="002E7E53">
      <w:pPr>
        <w:ind w:left="-284" w:right="-238"/>
        <w:jc w:val="both"/>
        <w:rPr>
          <w:rFonts w:ascii="Arial" w:hAnsi="Arial" w:cs="Arial"/>
          <w:color w:val="000000" w:themeColor="text1"/>
          <w:szCs w:val="24"/>
        </w:rPr>
      </w:pPr>
    </w:p>
    <w:p w14:paraId="1761FBF8" w14:textId="77777777" w:rsidR="00DB2929" w:rsidRPr="005F77A2" w:rsidRDefault="00DB2929" w:rsidP="002E7E53">
      <w:pPr>
        <w:ind w:left="-284" w:right="-238"/>
        <w:jc w:val="both"/>
        <w:rPr>
          <w:rFonts w:ascii="Arial" w:hAnsi="Arial" w:cs="Arial"/>
          <w:b/>
          <w:sz w:val="28"/>
          <w:szCs w:val="32"/>
          <w:lang w:val="en-US"/>
        </w:rPr>
      </w:pPr>
    </w:p>
    <w:p w14:paraId="250C054E" w14:textId="77777777" w:rsidR="00DB2929" w:rsidRPr="00E87554" w:rsidRDefault="00DB29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93448E9" w14:textId="77777777" w:rsidR="00DB2929" w:rsidRPr="005F77A2" w:rsidRDefault="00DB2929" w:rsidP="002E7E53">
      <w:pPr>
        <w:ind w:left="-284" w:right="-238"/>
        <w:jc w:val="both"/>
        <w:rPr>
          <w:rFonts w:ascii="Arial" w:hAnsi="Arial" w:cs="Arial"/>
          <w:b/>
          <w:sz w:val="28"/>
          <w:szCs w:val="32"/>
          <w:lang w:val="en-US"/>
        </w:rPr>
      </w:pPr>
    </w:p>
    <w:p w14:paraId="45DDF686"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97-99 Waratah Avenue Dalkeith comprises Lots 385, 386 and 387 on Deposited Plan 3395 and is unencumbered freehold land owned by the City of Nedlands (City).</w:t>
      </w:r>
    </w:p>
    <w:p w14:paraId="6F475163" w14:textId="77777777" w:rsidR="00DB2929" w:rsidRDefault="00DB2929" w:rsidP="002E7E53">
      <w:pPr>
        <w:ind w:left="-284" w:right="-238"/>
        <w:jc w:val="both"/>
        <w:rPr>
          <w:rFonts w:ascii="Arial" w:hAnsi="Arial" w:cs="Arial"/>
          <w:bCs/>
          <w:szCs w:val="24"/>
          <w:lang w:val="en-US"/>
        </w:rPr>
      </w:pPr>
    </w:p>
    <w:p w14:paraId="1E0A3396"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The improvements on the land include Dalkeith Hall, the Nedlands Community Care Office (NCC) and a carpark.</w:t>
      </w:r>
    </w:p>
    <w:p w14:paraId="0869B545" w14:textId="77777777" w:rsidR="00DB2929" w:rsidRDefault="00DB2929" w:rsidP="002E7E53">
      <w:pPr>
        <w:ind w:left="-284" w:right="-238"/>
        <w:jc w:val="both"/>
        <w:rPr>
          <w:rFonts w:ascii="Arial" w:hAnsi="Arial" w:cs="Arial"/>
          <w:bCs/>
          <w:szCs w:val="24"/>
          <w:lang w:val="en-US"/>
        </w:rPr>
      </w:pPr>
    </w:p>
    <w:p w14:paraId="5A5BDF3F"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Dalkeith Hall was originally constructed in 1956 and spans Lots 385 and 386. This building is used by various community groups pursuant to hire terms, as well as the City’s Positive Ageing program team. </w:t>
      </w:r>
    </w:p>
    <w:p w14:paraId="11906329" w14:textId="77777777" w:rsidR="00DB2929" w:rsidRDefault="00DB2929" w:rsidP="002E7E53">
      <w:pPr>
        <w:ind w:left="-284" w:right="-238"/>
        <w:jc w:val="both"/>
        <w:rPr>
          <w:rFonts w:ascii="Arial" w:hAnsi="Arial" w:cs="Arial"/>
          <w:bCs/>
          <w:szCs w:val="24"/>
          <w:lang w:val="en-US"/>
        </w:rPr>
      </w:pPr>
    </w:p>
    <w:p w14:paraId="6B38C541"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The adjoining NCC office was constructed early to mid-1990’s and spans Lots 386 and 387. It is currently used by the City’s NCC team to provide both in-home support activities and group social support services for senior residents in the community. </w:t>
      </w:r>
    </w:p>
    <w:p w14:paraId="7BF432A4" w14:textId="77777777" w:rsidR="00DB2929" w:rsidRDefault="00DB2929" w:rsidP="002E7E53">
      <w:pPr>
        <w:ind w:left="-284" w:right="-238"/>
        <w:jc w:val="both"/>
        <w:rPr>
          <w:rFonts w:ascii="Arial" w:hAnsi="Arial" w:cs="Arial"/>
          <w:bCs/>
          <w:szCs w:val="24"/>
          <w:lang w:val="en-US"/>
        </w:rPr>
      </w:pPr>
    </w:p>
    <w:p w14:paraId="6247AA4C" w14:textId="1B249CEA" w:rsidR="00DB2929" w:rsidRDefault="00DB2929" w:rsidP="002E7E53">
      <w:pPr>
        <w:ind w:left="-284" w:right="-238"/>
        <w:jc w:val="both"/>
        <w:rPr>
          <w:rFonts w:ascii="Arial" w:hAnsi="Arial" w:cs="Arial"/>
          <w:bCs/>
          <w:szCs w:val="24"/>
          <w:lang w:val="en-US"/>
        </w:rPr>
      </w:pPr>
      <w:r>
        <w:rPr>
          <w:rFonts w:ascii="Arial" w:hAnsi="Arial" w:cs="Arial"/>
          <w:bCs/>
          <w:szCs w:val="24"/>
          <w:lang w:val="en-US"/>
        </w:rPr>
        <w:t>On the 29</w:t>
      </w:r>
      <w:r w:rsidRPr="00B61475">
        <w:rPr>
          <w:rFonts w:ascii="Arial" w:hAnsi="Arial" w:cs="Arial"/>
          <w:bCs/>
          <w:szCs w:val="24"/>
          <w:vertAlign w:val="superscript"/>
          <w:lang w:val="en-US"/>
        </w:rPr>
        <w:t>th</w:t>
      </w:r>
      <w:r>
        <w:rPr>
          <w:rFonts w:ascii="Arial" w:hAnsi="Arial" w:cs="Arial"/>
          <w:bCs/>
          <w:szCs w:val="24"/>
          <w:lang w:val="en-US"/>
        </w:rPr>
        <w:t xml:space="preserve"> of August 2022, St John Ambulance WA Ltd (St John) contacted the City seeking assistance with finding a suitable premises to use as a training facility and office for their Event Health Service (EHS) team that meets the following requirements:</w:t>
      </w:r>
    </w:p>
    <w:p w14:paraId="66A4884F" w14:textId="77777777" w:rsidR="00DC6A82" w:rsidRDefault="00DC6A82" w:rsidP="002E7E53">
      <w:pPr>
        <w:ind w:left="-284" w:right="-238"/>
        <w:jc w:val="both"/>
        <w:rPr>
          <w:rFonts w:ascii="Arial" w:hAnsi="Arial" w:cs="Arial"/>
          <w:bCs/>
          <w:szCs w:val="24"/>
          <w:lang w:val="en-US"/>
        </w:rPr>
      </w:pPr>
    </w:p>
    <w:p w14:paraId="725D1506" w14:textId="77777777" w:rsidR="00DB2929" w:rsidRDefault="00DB2929" w:rsidP="001F6129">
      <w:pPr>
        <w:pStyle w:val="ListParagraph"/>
        <w:numPr>
          <w:ilvl w:val="0"/>
          <w:numId w:val="49"/>
        </w:numPr>
        <w:ind w:left="284" w:right="-238" w:hanging="568"/>
        <w:jc w:val="both"/>
        <w:rPr>
          <w:rFonts w:ascii="Arial" w:hAnsi="Arial" w:cs="Arial"/>
          <w:bCs/>
          <w:szCs w:val="24"/>
          <w:lang w:val="en-US"/>
        </w:rPr>
      </w:pPr>
      <w:r>
        <w:rPr>
          <w:rFonts w:ascii="Arial" w:hAnsi="Arial" w:cs="Arial"/>
          <w:bCs/>
          <w:szCs w:val="24"/>
          <w:lang w:val="en-US"/>
        </w:rPr>
        <w:t>Exclusive use.</w:t>
      </w:r>
    </w:p>
    <w:p w14:paraId="77FC8B33" w14:textId="77777777" w:rsidR="00DB2929" w:rsidRDefault="00DB2929" w:rsidP="001F6129">
      <w:pPr>
        <w:pStyle w:val="ListParagraph"/>
        <w:numPr>
          <w:ilvl w:val="0"/>
          <w:numId w:val="49"/>
        </w:numPr>
        <w:ind w:left="284" w:right="-238" w:hanging="568"/>
        <w:jc w:val="both"/>
        <w:rPr>
          <w:rFonts w:ascii="Arial" w:hAnsi="Arial" w:cs="Arial"/>
          <w:bCs/>
          <w:szCs w:val="24"/>
          <w:lang w:val="en-US"/>
        </w:rPr>
      </w:pPr>
      <w:r>
        <w:rPr>
          <w:rFonts w:ascii="Arial" w:hAnsi="Arial" w:cs="Arial"/>
          <w:bCs/>
          <w:szCs w:val="24"/>
          <w:lang w:val="en-US"/>
        </w:rPr>
        <w:t>24hr access.</w:t>
      </w:r>
    </w:p>
    <w:p w14:paraId="2E7525D4" w14:textId="77777777" w:rsidR="00DB2929" w:rsidRDefault="00DB2929" w:rsidP="001F6129">
      <w:pPr>
        <w:pStyle w:val="ListParagraph"/>
        <w:numPr>
          <w:ilvl w:val="0"/>
          <w:numId w:val="49"/>
        </w:numPr>
        <w:ind w:left="284" w:right="-238" w:hanging="568"/>
        <w:jc w:val="both"/>
        <w:rPr>
          <w:rFonts w:ascii="Arial" w:hAnsi="Arial" w:cs="Arial"/>
          <w:bCs/>
          <w:szCs w:val="24"/>
          <w:lang w:val="en-US"/>
        </w:rPr>
      </w:pPr>
      <w:r>
        <w:rPr>
          <w:rFonts w:ascii="Arial" w:hAnsi="Arial" w:cs="Arial"/>
          <w:bCs/>
          <w:szCs w:val="24"/>
          <w:lang w:val="en-US"/>
        </w:rPr>
        <w:t>Space to accommodate up to 50 people.</w:t>
      </w:r>
    </w:p>
    <w:p w14:paraId="5F390B0F" w14:textId="77777777" w:rsidR="00DB2929" w:rsidRDefault="00DB2929" w:rsidP="001F6129">
      <w:pPr>
        <w:pStyle w:val="ListParagraph"/>
        <w:numPr>
          <w:ilvl w:val="0"/>
          <w:numId w:val="49"/>
        </w:numPr>
        <w:ind w:left="284" w:right="-238" w:hanging="568"/>
        <w:jc w:val="both"/>
        <w:rPr>
          <w:rFonts w:ascii="Arial" w:hAnsi="Arial" w:cs="Arial"/>
          <w:bCs/>
          <w:szCs w:val="24"/>
          <w:lang w:val="en-US"/>
        </w:rPr>
      </w:pPr>
      <w:r>
        <w:rPr>
          <w:rFonts w:ascii="Arial" w:hAnsi="Arial" w:cs="Arial"/>
          <w:bCs/>
          <w:szCs w:val="24"/>
          <w:lang w:val="en-US"/>
        </w:rPr>
        <w:t>Bathroom and kitchen facilities.</w:t>
      </w:r>
    </w:p>
    <w:p w14:paraId="2A6A1E82" w14:textId="77777777" w:rsidR="00DB2929" w:rsidRDefault="00DB2929" w:rsidP="001F6129">
      <w:pPr>
        <w:pStyle w:val="ListParagraph"/>
        <w:numPr>
          <w:ilvl w:val="0"/>
          <w:numId w:val="49"/>
        </w:numPr>
        <w:ind w:left="284" w:right="-238" w:hanging="568"/>
        <w:jc w:val="both"/>
        <w:rPr>
          <w:rFonts w:ascii="Arial" w:hAnsi="Arial" w:cs="Arial"/>
          <w:bCs/>
          <w:szCs w:val="24"/>
          <w:lang w:val="en-US"/>
        </w:rPr>
      </w:pPr>
      <w:r>
        <w:rPr>
          <w:rFonts w:ascii="Arial" w:hAnsi="Arial" w:cs="Arial"/>
          <w:bCs/>
          <w:szCs w:val="24"/>
          <w:lang w:val="en-US"/>
        </w:rPr>
        <w:t>Capacity to garage an EHS ambulance vehicle.</w:t>
      </w:r>
    </w:p>
    <w:p w14:paraId="442135D2" w14:textId="77777777" w:rsidR="00DB2929" w:rsidRDefault="00DB2929" w:rsidP="001F6129">
      <w:pPr>
        <w:pStyle w:val="ListParagraph"/>
        <w:numPr>
          <w:ilvl w:val="0"/>
          <w:numId w:val="49"/>
        </w:numPr>
        <w:ind w:left="284" w:right="-238" w:hanging="568"/>
        <w:jc w:val="both"/>
        <w:rPr>
          <w:rFonts w:ascii="Arial" w:hAnsi="Arial" w:cs="Arial"/>
          <w:bCs/>
          <w:szCs w:val="24"/>
          <w:lang w:val="en-US"/>
        </w:rPr>
      </w:pPr>
      <w:r>
        <w:rPr>
          <w:rFonts w:ascii="Arial" w:hAnsi="Arial" w:cs="Arial"/>
          <w:bCs/>
          <w:szCs w:val="24"/>
          <w:lang w:val="en-US"/>
        </w:rPr>
        <w:t>Move in date 1</w:t>
      </w:r>
      <w:r w:rsidRPr="009E2D4E">
        <w:rPr>
          <w:rFonts w:ascii="Arial" w:hAnsi="Arial" w:cs="Arial"/>
          <w:bCs/>
          <w:szCs w:val="24"/>
          <w:vertAlign w:val="superscript"/>
          <w:lang w:val="en-US"/>
        </w:rPr>
        <w:t>st</w:t>
      </w:r>
      <w:r>
        <w:rPr>
          <w:rFonts w:ascii="Arial" w:hAnsi="Arial" w:cs="Arial"/>
          <w:bCs/>
          <w:szCs w:val="24"/>
          <w:lang w:val="en-US"/>
        </w:rPr>
        <w:t xml:space="preserve"> July 2023.</w:t>
      </w:r>
    </w:p>
    <w:p w14:paraId="491A95E6" w14:textId="77777777" w:rsidR="00DB2929" w:rsidRPr="007E5EF9" w:rsidRDefault="00DB2929" w:rsidP="002E7E53">
      <w:pPr>
        <w:ind w:right="-238"/>
        <w:jc w:val="both"/>
        <w:rPr>
          <w:rFonts w:ascii="Arial" w:hAnsi="Arial" w:cs="Arial"/>
          <w:bCs/>
          <w:szCs w:val="24"/>
          <w:lang w:val="en-US"/>
        </w:rPr>
      </w:pPr>
    </w:p>
    <w:p w14:paraId="1BF585E1"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Following subsequent discussions with the City, St John requested to view the rear section of the NCC office to determine whether it would provide for a suitable premises. After their site visit on the 6</w:t>
      </w:r>
      <w:r w:rsidRPr="009F4F5B">
        <w:rPr>
          <w:rFonts w:ascii="Arial" w:hAnsi="Arial" w:cs="Arial"/>
          <w:bCs/>
          <w:szCs w:val="24"/>
          <w:vertAlign w:val="superscript"/>
          <w:lang w:val="en-US"/>
        </w:rPr>
        <w:t>th</w:t>
      </w:r>
      <w:r>
        <w:rPr>
          <w:rFonts w:ascii="Arial" w:hAnsi="Arial" w:cs="Arial"/>
          <w:bCs/>
          <w:szCs w:val="24"/>
          <w:lang w:val="en-US"/>
        </w:rPr>
        <w:t xml:space="preserve"> of December 2022, St John advised they would like progress negotiations for a lease for a portion of the NCC office.</w:t>
      </w:r>
    </w:p>
    <w:p w14:paraId="351DBCBD" w14:textId="77777777" w:rsidR="00DB2929" w:rsidRDefault="00DB2929" w:rsidP="002E7E53">
      <w:pPr>
        <w:ind w:right="-238"/>
        <w:jc w:val="both"/>
        <w:rPr>
          <w:rFonts w:ascii="Arial" w:hAnsi="Arial" w:cs="Arial"/>
          <w:bCs/>
          <w:szCs w:val="24"/>
          <w:lang w:val="en-US"/>
        </w:rPr>
      </w:pPr>
    </w:p>
    <w:p w14:paraId="50DE7ABF"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St John is a charitable, not-for-profit organisation that established itself in Western Australia during 1891 for the provision of first aid, ambulance services and primary and ancillary care to the community.  </w:t>
      </w:r>
    </w:p>
    <w:p w14:paraId="0217D44C" w14:textId="77777777" w:rsidR="00DB2929" w:rsidRDefault="00DB2929" w:rsidP="002E7E53">
      <w:pPr>
        <w:ind w:left="-284" w:right="-238"/>
        <w:jc w:val="both"/>
        <w:rPr>
          <w:rFonts w:ascii="Arial" w:hAnsi="Arial" w:cs="Arial"/>
          <w:bCs/>
          <w:szCs w:val="24"/>
          <w:lang w:val="en-US"/>
        </w:rPr>
      </w:pPr>
    </w:p>
    <w:p w14:paraId="67381217"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In May 1965, </w:t>
      </w:r>
      <w:r w:rsidRPr="00B8339C">
        <w:rPr>
          <w:rFonts w:ascii="Arial" w:hAnsi="Arial" w:cs="Arial"/>
          <w:bCs/>
          <w:szCs w:val="24"/>
          <w:lang w:val="en-US"/>
        </w:rPr>
        <w:t xml:space="preserve">St John </w:t>
      </w:r>
      <w:r>
        <w:rPr>
          <w:rFonts w:ascii="Arial" w:hAnsi="Arial" w:cs="Arial"/>
          <w:bCs/>
          <w:szCs w:val="24"/>
          <w:lang w:val="en-US"/>
        </w:rPr>
        <w:t>secured a site in Claremont to establish a division in the western suburbs. This site was located at 282 Stirling Highway Claremont and comprised a building that was constructed for St John by the Apex Club of Claremont with the assistance of the district residents, the State Government and Local Government bodies.</w:t>
      </w:r>
    </w:p>
    <w:p w14:paraId="6D1AFC2F" w14:textId="77777777" w:rsidR="00DB2929" w:rsidRDefault="00DB2929" w:rsidP="002E7E53">
      <w:pPr>
        <w:ind w:right="-238"/>
        <w:jc w:val="both"/>
        <w:rPr>
          <w:rFonts w:ascii="Arial" w:hAnsi="Arial" w:cs="Arial"/>
          <w:bCs/>
          <w:szCs w:val="24"/>
          <w:lang w:val="en-US"/>
        </w:rPr>
      </w:pPr>
    </w:p>
    <w:p w14:paraId="3F498345"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St John leased the premises at 282 Stirling Highway from the Town of Claremont pursuant to a peppercorn lease until the end of their lease term. The local government resolved not to renew the lease following a local planning scheme amendment that resulted in the zoning of the land accommodating the premises at 282 Stirling Highway changing to allow for future redevelopment. </w:t>
      </w:r>
    </w:p>
    <w:p w14:paraId="023DD300" w14:textId="77777777" w:rsidR="00DB2929" w:rsidRDefault="00DB2929" w:rsidP="002E7E53">
      <w:pPr>
        <w:ind w:left="-284" w:right="-238"/>
        <w:jc w:val="both"/>
        <w:rPr>
          <w:rFonts w:ascii="Arial" w:hAnsi="Arial" w:cs="Arial"/>
          <w:bCs/>
          <w:szCs w:val="24"/>
          <w:lang w:val="en-US"/>
        </w:rPr>
      </w:pPr>
    </w:p>
    <w:p w14:paraId="18D44DD1"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The proposal seeks approval from the Council to lease a 465 m² (approx.) portion of the NCC office and adjacent carpark at 97-99 Waratah Avenue Dalkeith to St John for the purpose of a training facility and an office for their Event Health Service team.</w:t>
      </w:r>
    </w:p>
    <w:p w14:paraId="23BA01DA" w14:textId="218BA5DB" w:rsidR="00DB2929" w:rsidRDefault="00DB2929" w:rsidP="002E7E53">
      <w:pPr>
        <w:ind w:right="-238"/>
        <w:jc w:val="both"/>
        <w:rPr>
          <w:rFonts w:ascii="Arial" w:hAnsi="Arial" w:cs="Arial"/>
          <w:b/>
          <w:sz w:val="28"/>
          <w:szCs w:val="32"/>
          <w:lang w:val="en-US"/>
        </w:rPr>
      </w:pPr>
    </w:p>
    <w:p w14:paraId="0566962F" w14:textId="77777777" w:rsidR="00DC6A82" w:rsidRPr="005F77A2" w:rsidRDefault="00DC6A82" w:rsidP="002E7E53">
      <w:pPr>
        <w:ind w:right="-238"/>
        <w:jc w:val="both"/>
        <w:rPr>
          <w:rFonts w:ascii="Arial" w:hAnsi="Arial" w:cs="Arial"/>
          <w:b/>
          <w:sz w:val="28"/>
          <w:szCs w:val="32"/>
          <w:lang w:val="en-US"/>
        </w:rPr>
      </w:pPr>
    </w:p>
    <w:p w14:paraId="31E5D825"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9A1D603" w14:textId="77777777" w:rsidR="00DB2929" w:rsidRDefault="00DB2929" w:rsidP="002E7E53">
      <w:pPr>
        <w:ind w:left="-284" w:right="-238"/>
        <w:jc w:val="both"/>
        <w:rPr>
          <w:rFonts w:ascii="Arial" w:hAnsi="Arial" w:cs="Arial"/>
          <w:szCs w:val="32"/>
          <w:lang w:val="en-US"/>
        </w:rPr>
      </w:pPr>
    </w:p>
    <w:p w14:paraId="309C1160"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97-99 Waratah Avenue Dalkeith is zoned ‘Mixed Use’ by the City of Nedlands Local Planning Scheme No. 3. </w:t>
      </w:r>
    </w:p>
    <w:p w14:paraId="6E535302" w14:textId="77777777" w:rsidR="00DB2929" w:rsidRDefault="00DB2929" w:rsidP="002E7E53">
      <w:pPr>
        <w:ind w:left="-284" w:right="-238"/>
        <w:jc w:val="both"/>
        <w:rPr>
          <w:rFonts w:ascii="Arial" w:hAnsi="Arial" w:cs="Arial"/>
          <w:szCs w:val="32"/>
          <w:lang w:val="en-US"/>
        </w:rPr>
      </w:pPr>
    </w:p>
    <w:p w14:paraId="0DA46A57"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Notwithstanding the current zoning, the existing use of the building is defined as a ‘Community Purpose’, being premises designed or adapted primarily for the provision of educational, social or recreational facilities or services by organisations involved in activities for community benefit. </w:t>
      </w:r>
    </w:p>
    <w:p w14:paraId="779053C2" w14:textId="77777777" w:rsidR="00DB2929" w:rsidRDefault="00DB2929" w:rsidP="002E7E53">
      <w:pPr>
        <w:ind w:left="-284" w:right="-238"/>
        <w:jc w:val="both"/>
        <w:rPr>
          <w:rFonts w:ascii="Arial" w:hAnsi="Arial" w:cs="Arial"/>
          <w:szCs w:val="32"/>
          <w:lang w:val="en-US"/>
        </w:rPr>
      </w:pPr>
    </w:p>
    <w:p w14:paraId="76EA369B" w14:textId="22436A83" w:rsidR="00DB2929" w:rsidRDefault="00DB2929" w:rsidP="002E7E53">
      <w:pPr>
        <w:ind w:left="-284" w:right="-238"/>
        <w:jc w:val="both"/>
        <w:rPr>
          <w:rFonts w:ascii="Arial" w:hAnsi="Arial" w:cs="Arial"/>
          <w:szCs w:val="32"/>
          <w:lang w:val="en-US"/>
        </w:rPr>
      </w:pPr>
      <w:r>
        <w:rPr>
          <w:rFonts w:ascii="Arial" w:hAnsi="Arial" w:cs="Arial"/>
          <w:szCs w:val="32"/>
          <w:lang w:val="en-US"/>
        </w:rPr>
        <w:t>Considering the proposed use of the building aligns with the definition of community purpose, there is no fundamental change to the underlying use of the building as a result of the proposed lease to St John. Therefore</w:t>
      </w:r>
      <w:r w:rsidR="00DC6A82">
        <w:rPr>
          <w:rFonts w:ascii="Arial" w:hAnsi="Arial" w:cs="Arial"/>
          <w:szCs w:val="32"/>
          <w:lang w:val="en-US"/>
        </w:rPr>
        <w:t>,</w:t>
      </w:r>
      <w:r>
        <w:rPr>
          <w:rFonts w:ascii="Arial" w:hAnsi="Arial" w:cs="Arial"/>
          <w:szCs w:val="32"/>
          <w:lang w:val="en-US"/>
        </w:rPr>
        <w:t xml:space="preserve"> a use that continues to satisfy the objectives of a community purpose can be considered</w:t>
      </w:r>
      <w:r w:rsidR="00712F8B">
        <w:rPr>
          <w:rFonts w:ascii="Arial" w:hAnsi="Arial" w:cs="Arial"/>
          <w:szCs w:val="32"/>
          <w:lang w:val="en-US"/>
        </w:rPr>
        <w:t>.</w:t>
      </w:r>
    </w:p>
    <w:p w14:paraId="123DBF57" w14:textId="77777777" w:rsidR="00DB2929" w:rsidRDefault="00DB2929" w:rsidP="002E7E53">
      <w:pPr>
        <w:ind w:right="-238"/>
        <w:jc w:val="both"/>
        <w:rPr>
          <w:rFonts w:ascii="Arial" w:hAnsi="Arial" w:cs="Arial"/>
          <w:szCs w:val="32"/>
          <w:lang w:val="en-US"/>
        </w:rPr>
      </w:pPr>
    </w:p>
    <w:p w14:paraId="65E216CA" w14:textId="77777777" w:rsidR="00DB2929" w:rsidRDefault="00DB2929" w:rsidP="002E7E53">
      <w:pPr>
        <w:ind w:left="-284" w:right="-238"/>
        <w:jc w:val="both"/>
        <w:rPr>
          <w:rFonts w:ascii="Arial" w:hAnsi="Arial" w:cs="Arial"/>
          <w:bCs/>
          <w:szCs w:val="24"/>
          <w:lang w:val="en-US"/>
        </w:rPr>
      </w:pPr>
      <w:r>
        <w:rPr>
          <w:rFonts w:ascii="Arial" w:hAnsi="Arial" w:cs="Arial"/>
          <w:szCs w:val="32"/>
          <w:lang w:val="en-US"/>
        </w:rPr>
        <w:t>At present, t</w:t>
      </w:r>
      <w:r>
        <w:rPr>
          <w:rFonts w:ascii="Arial" w:hAnsi="Arial" w:cs="Arial"/>
          <w:bCs/>
          <w:szCs w:val="24"/>
          <w:lang w:val="en-US"/>
        </w:rPr>
        <w:t xml:space="preserve">he entire NCC office is used by the City’s NCC team to facilitate the delivery of Commonwealth Home Support Program (CHSP) services. </w:t>
      </w:r>
    </w:p>
    <w:p w14:paraId="2D912757" w14:textId="77777777" w:rsidR="00DB2929" w:rsidRDefault="00DB2929" w:rsidP="002E7E53">
      <w:pPr>
        <w:ind w:left="-284" w:right="-238"/>
        <w:jc w:val="both"/>
        <w:rPr>
          <w:rFonts w:ascii="Arial" w:hAnsi="Arial" w:cs="Arial"/>
          <w:bCs/>
          <w:szCs w:val="24"/>
          <w:lang w:val="en-US"/>
        </w:rPr>
      </w:pPr>
    </w:p>
    <w:p w14:paraId="349EF3EC" w14:textId="77777777" w:rsidR="00DB2929" w:rsidRDefault="00DB2929" w:rsidP="002E7E53">
      <w:pPr>
        <w:ind w:left="-284" w:right="-238"/>
        <w:jc w:val="both"/>
        <w:rPr>
          <w:rFonts w:ascii="Arial" w:hAnsi="Arial" w:cs="Arial"/>
          <w:bCs/>
          <w:szCs w:val="24"/>
          <w:lang w:val="en-US"/>
        </w:rPr>
      </w:pPr>
      <w:r w:rsidRPr="00140397">
        <w:rPr>
          <w:rFonts w:ascii="Arial" w:hAnsi="Arial" w:cs="Arial"/>
          <w:bCs/>
          <w:szCs w:val="24"/>
          <w:lang w:val="en-US"/>
        </w:rPr>
        <w:t>At the Ordinary Council Meeting of the 28</w:t>
      </w:r>
      <w:r w:rsidRPr="00140397">
        <w:rPr>
          <w:rFonts w:ascii="Arial" w:hAnsi="Arial" w:cs="Arial"/>
          <w:bCs/>
          <w:szCs w:val="24"/>
          <w:vertAlign w:val="superscript"/>
          <w:lang w:val="en-US"/>
        </w:rPr>
        <w:t>th</w:t>
      </w:r>
      <w:r w:rsidRPr="00140397">
        <w:rPr>
          <w:rFonts w:ascii="Arial" w:hAnsi="Arial" w:cs="Arial"/>
          <w:bCs/>
          <w:szCs w:val="24"/>
          <w:lang w:val="en-US"/>
        </w:rPr>
        <w:t xml:space="preserve"> of February 2023, the Administration recommended the City transition out of providing government funded CHSP services to eligible residents, (currently delivered from NCC) by the 30</w:t>
      </w:r>
      <w:r w:rsidRPr="00140397">
        <w:rPr>
          <w:rFonts w:ascii="Arial" w:hAnsi="Arial" w:cs="Arial"/>
          <w:bCs/>
          <w:szCs w:val="24"/>
          <w:vertAlign w:val="superscript"/>
          <w:lang w:val="en-US"/>
        </w:rPr>
        <w:t>th</w:t>
      </w:r>
      <w:r w:rsidRPr="00140397">
        <w:rPr>
          <w:rFonts w:ascii="Arial" w:hAnsi="Arial" w:cs="Arial"/>
          <w:bCs/>
          <w:szCs w:val="24"/>
          <w:lang w:val="en-US"/>
        </w:rPr>
        <w:t xml:space="preserve"> of June 2023 to coincide with the cessation of government funding.</w:t>
      </w:r>
      <w:r>
        <w:rPr>
          <w:rFonts w:ascii="Arial" w:hAnsi="Arial" w:cs="Arial"/>
          <w:bCs/>
          <w:szCs w:val="24"/>
          <w:lang w:val="en-US"/>
        </w:rPr>
        <w:t xml:space="preserve"> The Council, at a subsequent Ordinary Council Meeting, resolved to discontinue NCC services on the 30</w:t>
      </w:r>
      <w:r w:rsidRPr="0045603B">
        <w:rPr>
          <w:rFonts w:ascii="Arial" w:hAnsi="Arial" w:cs="Arial"/>
          <w:bCs/>
          <w:szCs w:val="24"/>
          <w:vertAlign w:val="superscript"/>
          <w:lang w:val="en-US"/>
        </w:rPr>
        <w:t>th</w:t>
      </w:r>
      <w:r>
        <w:rPr>
          <w:rFonts w:ascii="Arial" w:hAnsi="Arial" w:cs="Arial"/>
          <w:bCs/>
          <w:szCs w:val="24"/>
          <w:lang w:val="en-US"/>
        </w:rPr>
        <w:t xml:space="preserve"> of December 2023.</w:t>
      </w:r>
    </w:p>
    <w:p w14:paraId="51006ADE" w14:textId="77777777" w:rsidR="00DB2929" w:rsidRDefault="00DB2929" w:rsidP="002E7E53">
      <w:pPr>
        <w:ind w:right="-238"/>
        <w:jc w:val="both"/>
        <w:rPr>
          <w:rFonts w:ascii="Arial" w:hAnsi="Arial" w:cs="Arial"/>
          <w:bCs/>
          <w:szCs w:val="24"/>
          <w:lang w:val="en-US"/>
        </w:rPr>
      </w:pPr>
    </w:p>
    <w:p w14:paraId="1810A117"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The NCC office layout is divided into two main sections. The front section consists of offices for the City’s NCC team and Positive Ageing program team whilst the rear section is where on-site services are provided, as well as staff work areas.</w:t>
      </w:r>
    </w:p>
    <w:p w14:paraId="5100AC0C" w14:textId="77777777" w:rsidR="00DB2929" w:rsidRDefault="00DB2929" w:rsidP="002E7E53">
      <w:pPr>
        <w:ind w:left="-284" w:right="-238"/>
        <w:jc w:val="both"/>
        <w:rPr>
          <w:rFonts w:ascii="Arial" w:hAnsi="Arial" w:cs="Arial"/>
          <w:bCs/>
          <w:szCs w:val="24"/>
          <w:lang w:val="en-US"/>
        </w:rPr>
      </w:pPr>
    </w:p>
    <w:p w14:paraId="21D52725" w14:textId="0F59E9F3" w:rsidR="00DB2929" w:rsidRDefault="00DB2929" w:rsidP="002E7E53">
      <w:pPr>
        <w:ind w:left="-284" w:right="-238"/>
        <w:jc w:val="both"/>
        <w:rPr>
          <w:rFonts w:ascii="Arial" w:hAnsi="Arial" w:cs="Arial"/>
          <w:bCs/>
          <w:szCs w:val="24"/>
          <w:lang w:val="en-US"/>
        </w:rPr>
      </w:pPr>
      <w:r>
        <w:rPr>
          <w:rFonts w:ascii="Arial" w:hAnsi="Arial" w:cs="Arial"/>
          <w:bCs/>
          <w:szCs w:val="24"/>
          <w:lang w:val="en-US"/>
        </w:rPr>
        <w:t>Notwithstanding</w:t>
      </w:r>
      <w:r w:rsidRPr="00C951D5">
        <w:rPr>
          <w:rFonts w:ascii="Arial" w:hAnsi="Arial" w:cs="Arial"/>
          <w:bCs/>
          <w:szCs w:val="24"/>
          <w:lang w:val="en-US"/>
        </w:rPr>
        <w:t xml:space="preserve"> NCC services </w:t>
      </w:r>
      <w:r>
        <w:rPr>
          <w:rFonts w:ascii="Arial" w:hAnsi="Arial" w:cs="Arial"/>
          <w:bCs/>
          <w:szCs w:val="24"/>
          <w:lang w:val="en-US"/>
        </w:rPr>
        <w:t xml:space="preserve">will </w:t>
      </w:r>
      <w:r w:rsidRPr="00C951D5">
        <w:rPr>
          <w:rFonts w:ascii="Arial" w:hAnsi="Arial" w:cs="Arial"/>
          <w:bCs/>
          <w:szCs w:val="24"/>
          <w:lang w:val="en-US"/>
        </w:rPr>
        <w:t>discontinu</w:t>
      </w:r>
      <w:r>
        <w:rPr>
          <w:rFonts w:ascii="Arial" w:hAnsi="Arial" w:cs="Arial"/>
          <w:bCs/>
          <w:szCs w:val="24"/>
          <w:lang w:val="en-US"/>
        </w:rPr>
        <w:t>e</w:t>
      </w:r>
      <w:r w:rsidRPr="00C951D5">
        <w:rPr>
          <w:rFonts w:ascii="Arial" w:hAnsi="Arial" w:cs="Arial"/>
          <w:bCs/>
          <w:szCs w:val="24"/>
          <w:lang w:val="en-US"/>
        </w:rPr>
        <w:t xml:space="preserve"> on the 30</w:t>
      </w:r>
      <w:r w:rsidRPr="00C951D5">
        <w:rPr>
          <w:rFonts w:ascii="Arial" w:hAnsi="Arial" w:cs="Arial"/>
          <w:bCs/>
          <w:szCs w:val="24"/>
          <w:vertAlign w:val="superscript"/>
          <w:lang w:val="en-US"/>
        </w:rPr>
        <w:t>th</w:t>
      </w:r>
      <w:r w:rsidRPr="00C951D5">
        <w:rPr>
          <w:rFonts w:ascii="Arial" w:hAnsi="Arial" w:cs="Arial"/>
          <w:bCs/>
          <w:szCs w:val="24"/>
          <w:lang w:val="en-US"/>
        </w:rPr>
        <w:t xml:space="preserve"> </w:t>
      </w:r>
      <w:r>
        <w:rPr>
          <w:rFonts w:ascii="Arial" w:hAnsi="Arial" w:cs="Arial"/>
          <w:bCs/>
          <w:szCs w:val="24"/>
          <w:lang w:val="en-US"/>
        </w:rPr>
        <w:t xml:space="preserve">of </w:t>
      </w:r>
      <w:r w:rsidRPr="00C951D5">
        <w:rPr>
          <w:rFonts w:ascii="Arial" w:hAnsi="Arial" w:cs="Arial"/>
          <w:bCs/>
          <w:szCs w:val="24"/>
          <w:lang w:val="en-US"/>
        </w:rPr>
        <w:t>December 2023</w:t>
      </w:r>
      <w:r>
        <w:rPr>
          <w:rFonts w:ascii="Arial" w:hAnsi="Arial" w:cs="Arial"/>
          <w:bCs/>
          <w:szCs w:val="24"/>
          <w:lang w:val="en-US"/>
        </w:rPr>
        <w:t>, services delivered through the City’s Positive Aging Program will continue. Therefore</w:t>
      </w:r>
      <w:r w:rsidR="00712F8B">
        <w:rPr>
          <w:rFonts w:ascii="Arial" w:hAnsi="Arial" w:cs="Arial"/>
          <w:bCs/>
          <w:szCs w:val="24"/>
          <w:lang w:val="en-US"/>
        </w:rPr>
        <w:t>,</w:t>
      </w:r>
      <w:r>
        <w:rPr>
          <w:rFonts w:ascii="Arial" w:hAnsi="Arial" w:cs="Arial"/>
          <w:bCs/>
          <w:szCs w:val="24"/>
          <w:lang w:val="en-US"/>
        </w:rPr>
        <w:t xml:space="preserve"> Officers investigated whether the NCC office could accommodate a separate tenancy based on a collocation scenario with view to maximizing the utilisation of the City’s building asset. </w:t>
      </w:r>
    </w:p>
    <w:p w14:paraId="094B87AB" w14:textId="77777777" w:rsidR="00DB2929" w:rsidRDefault="00DB2929" w:rsidP="002E7E53">
      <w:pPr>
        <w:ind w:left="-284" w:right="-238"/>
        <w:jc w:val="both"/>
        <w:rPr>
          <w:rFonts w:ascii="Arial" w:hAnsi="Arial" w:cs="Arial"/>
          <w:bCs/>
          <w:szCs w:val="24"/>
          <w:lang w:val="en-US"/>
        </w:rPr>
      </w:pPr>
    </w:p>
    <w:p w14:paraId="31A05AB4"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Evidently, the NCC office floor plan allows for a division of space (front and rear) and possible collocation opportunity. The division of space involves isolating the front section from the rear section by installing a door or similar type barrier in the corridor connecting the two sections of the building.</w:t>
      </w:r>
    </w:p>
    <w:p w14:paraId="6FC46BFA" w14:textId="77777777" w:rsidR="00DB2929" w:rsidRDefault="00DB2929" w:rsidP="002E7E53">
      <w:pPr>
        <w:ind w:left="-284" w:right="-238"/>
        <w:jc w:val="both"/>
        <w:rPr>
          <w:rFonts w:ascii="Arial" w:hAnsi="Arial" w:cs="Arial"/>
          <w:bCs/>
          <w:szCs w:val="24"/>
          <w:lang w:val="en-US"/>
        </w:rPr>
      </w:pPr>
    </w:p>
    <w:p w14:paraId="5D6F45B0" w14:textId="0770D843" w:rsidR="00DB2929" w:rsidRDefault="00DB2929" w:rsidP="002E7E53">
      <w:pPr>
        <w:ind w:left="-284" w:right="-238"/>
        <w:jc w:val="both"/>
        <w:rPr>
          <w:rFonts w:ascii="Arial" w:hAnsi="Arial" w:cs="Arial"/>
          <w:bCs/>
          <w:szCs w:val="24"/>
          <w:lang w:val="en-US"/>
        </w:rPr>
      </w:pPr>
      <w:r>
        <w:rPr>
          <w:rFonts w:ascii="Arial" w:hAnsi="Arial" w:cs="Arial"/>
          <w:bCs/>
          <w:szCs w:val="24"/>
          <w:lang w:val="en-US"/>
        </w:rPr>
        <w:t>To allow for a feasible collocation scenario between the City and St John, the front section of the NCC office needs to be retained to accommodate the City’s Positive Ageing program team with consideration to the following:</w:t>
      </w:r>
    </w:p>
    <w:p w14:paraId="0F2532AC" w14:textId="77777777" w:rsidR="00712F8B" w:rsidRDefault="00712F8B" w:rsidP="002E7E53">
      <w:pPr>
        <w:ind w:left="-284" w:right="-238"/>
        <w:jc w:val="both"/>
        <w:rPr>
          <w:rFonts w:ascii="Arial" w:hAnsi="Arial" w:cs="Arial"/>
          <w:bCs/>
          <w:szCs w:val="24"/>
          <w:lang w:val="en-US"/>
        </w:rPr>
      </w:pPr>
    </w:p>
    <w:p w14:paraId="10D1521F" w14:textId="77777777" w:rsidR="00DB2929" w:rsidRPr="00EB4E5B" w:rsidRDefault="00DB2929" w:rsidP="001F6129">
      <w:pPr>
        <w:pStyle w:val="ListParagraph"/>
        <w:numPr>
          <w:ilvl w:val="0"/>
          <w:numId w:val="55"/>
        </w:numPr>
        <w:ind w:left="284" w:right="-238" w:hanging="568"/>
        <w:jc w:val="both"/>
        <w:rPr>
          <w:rFonts w:ascii="Arial" w:hAnsi="Arial" w:cs="Arial"/>
          <w:bCs/>
          <w:szCs w:val="24"/>
          <w:lang w:val="en-US"/>
        </w:rPr>
      </w:pPr>
      <w:r w:rsidRPr="00EB4E5B">
        <w:rPr>
          <w:rFonts w:ascii="Arial" w:hAnsi="Arial" w:cs="Arial"/>
          <w:bCs/>
          <w:szCs w:val="24"/>
          <w:lang w:val="en-US"/>
        </w:rPr>
        <w:t>NCC office exclusive car bays and adjoining public car bays cannot be monopolised by people attending the lease area during normal business hours.</w:t>
      </w:r>
    </w:p>
    <w:p w14:paraId="4948394A" w14:textId="77777777" w:rsidR="00DB2929" w:rsidRPr="00B21F55" w:rsidRDefault="00DB2929" w:rsidP="001F6129">
      <w:pPr>
        <w:pStyle w:val="ListParagraph"/>
        <w:numPr>
          <w:ilvl w:val="0"/>
          <w:numId w:val="54"/>
        </w:numPr>
        <w:ind w:left="284" w:right="-238" w:hanging="568"/>
        <w:jc w:val="both"/>
        <w:rPr>
          <w:rFonts w:ascii="Arial" w:hAnsi="Arial" w:cs="Arial"/>
          <w:bCs/>
          <w:szCs w:val="24"/>
          <w:lang w:val="en-US"/>
        </w:rPr>
      </w:pPr>
      <w:r>
        <w:rPr>
          <w:rFonts w:ascii="Arial" w:hAnsi="Arial" w:cs="Arial"/>
          <w:bCs/>
          <w:szCs w:val="24"/>
          <w:lang w:val="en-US"/>
        </w:rPr>
        <w:t xml:space="preserve">General public access including access of clients attending Positive Ageing program activities cannot be restricted. </w:t>
      </w:r>
    </w:p>
    <w:p w14:paraId="72CAB767" w14:textId="77777777" w:rsidR="00DB2929" w:rsidRPr="00EA3BFD" w:rsidRDefault="00DB2929" w:rsidP="001F6129">
      <w:pPr>
        <w:pStyle w:val="ListParagraph"/>
        <w:numPr>
          <w:ilvl w:val="0"/>
          <w:numId w:val="53"/>
        </w:numPr>
        <w:ind w:left="284" w:right="-238" w:hanging="568"/>
        <w:jc w:val="both"/>
        <w:rPr>
          <w:rFonts w:ascii="Arial" w:hAnsi="Arial" w:cs="Arial"/>
          <w:szCs w:val="24"/>
        </w:rPr>
      </w:pPr>
      <w:r>
        <w:rPr>
          <w:rFonts w:ascii="Arial" w:hAnsi="Arial" w:cs="Arial"/>
          <w:szCs w:val="24"/>
        </w:rPr>
        <w:t>Access to Dalkeith Hall or any portion of the NCC office outside the lease area is not permitted.</w:t>
      </w:r>
    </w:p>
    <w:p w14:paraId="65EADD5B" w14:textId="77777777" w:rsidR="00DB2929" w:rsidRPr="007123D6" w:rsidRDefault="00DB2929" w:rsidP="001F6129">
      <w:pPr>
        <w:pStyle w:val="ListParagraph"/>
        <w:numPr>
          <w:ilvl w:val="0"/>
          <w:numId w:val="53"/>
        </w:numPr>
        <w:ind w:left="284" w:right="-238" w:hanging="568"/>
        <w:jc w:val="both"/>
        <w:rPr>
          <w:rFonts w:ascii="Arial" w:hAnsi="Arial" w:cs="Arial"/>
          <w:szCs w:val="24"/>
        </w:rPr>
      </w:pPr>
      <w:r w:rsidRPr="004B6897">
        <w:rPr>
          <w:rFonts w:ascii="Arial" w:hAnsi="Arial" w:cs="Arial"/>
          <w:szCs w:val="24"/>
        </w:rPr>
        <w:t>Any signage promoting the purpose of the lease area would not over-ride/affect the required signage for the City’s Positive Ageing program.</w:t>
      </w:r>
    </w:p>
    <w:p w14:paraId="7E3ADE78" w14:textId="77777777" w:rsidR="00DB2929" w:rsidRPr="007123D6" w:rsidRDefault="00DB2929" w:rsidP="002E7E53">
      <w:pPr>
        <w:pStyle w:val="ListParagraph"/>
        <w:ind w:left="436" w:right="-238"/>
        <w:jc w:val="both"/>
        <w:rPr>
          <w:rFonts w:ascii="Arial" w:hAnsi="Arial" w:cs="Arial"/>
          <w:szCs w:val="24"/>
        </w:rPr>
      </w:pPr>
    </w:p>
    <w:p w14:paraId="3375AFCF" w14:textId="77777777" w:rsidR="00DB2929" w:rsidRPr="004B6897" w:rsidRDefault="00DB2929" w:rsidP="002E7E53">
      <w:pPr>
        <w:ind w:left="-284" w:right="-238"/>
        <w:jc w:val="both"/>
        <w:rPr>
          <w:rFonts w:ascii="Arial" w:hAnsi="Arial" w:cs="Arial"/>
          <w:szCs w:val="32"/>
          <w:lang w:val="en-US"/>
        </w:rPr>
      </w:pPr>
      <w:r w:rsidRPr="004B6897">
        <w:rPr>
          <w:rFonts w:ascii="Arial" w:hAnsi="Arial" w:cs="Arial"/>
          <w:szCs w:val="32"/>
          <w:lang w:val="en-US"/>
        </w:rPr>
        <w:t xml:space="preserve">The </w:t>
      </w:r>
      <w:r>
        <w:rPr>
          <w:rFonts w:ascii="Arial" w:hAnsi="Arial" w:cs="Arial"/>
          <w:szCs w:val="32"/>
          <w:lang w:val="en-US"/>
        </w:rPr>
        <w:t>proposed lease area captures the remaining rear section of the NCC office and includes</w:t>
      </w:r>
      <w:r w:rsidRPr="00B173A6">
        <w:rPr>
          <w:rFonts w:ascii="Arial" w:hAnsi="Arial" w:cs="Arial"/>
          <w:bCs/>
          <w:szCs w:val="24"/>
          <w:lang w:val="en-US"/>
        </w:rPr>
        <w:t xml:space="preserve"> </w:t>
      </w:r>
      <w:r w:rsidRPr="004B6897">
        <w:rPr>
          <w:rFonts w:ascii="Arial" w:hAnsi="Arial" w:cs="Arial"/>
          <w:bCs/>
          <w:szCs w:val="24"/>
          <w:lang w:val="en-US"/>
        </w:rPr>
        <w:t>a</w:t>
      </w:r>
      <w:r>
        <w:rPr>
          <w:rFonts w:ascii="Arial" w:hAnsi="Arial" w:cs="Arial"/>
          <w:bCs/>
          <w:szCs w:val="24"/>
          <w:lang w:val="en-US"/>
        </w:rPr>
        <w:t xml:space="preserve"> separate</w:t>
      </w:r>
      <w:r w:rsidRPr="004B6897">
        <w:rPr>
          <w:rFonts w:ascii="Arial" w:hAnsi="Arial" w:cs="Arial"/>
          <w:bCs/>
          <w:szCs w:val="24"/>
          <w:lang w:val="en-US"/>
        </w:rPr>
        <w:t xml:space="preserve"> entry foyer, a single office</w:t>
      </w:r>
      <w:r w:rsidRPr="00B173A6">
        <w:rPr>
          <w:rFonts w:ascii="Arial" w:hAnsi="Arial" w:cs="Arial"/>
          <w:bCs/>
          <w:szCs w:val="24"/>
          <w:lang w:val="en-US"/>
        </w:rPr>
        <w:t>,</w:t>
      </w:r>
      <w:r w:rsidRPr="004B6897">
        <w:rPr>
          <w:rFonts w:ascii="Arial" w:hAnsi="Arial" w:cs="Arial"/>
          <w:bCs/>
          <w:szCs w:val="24"/>
          <w:lang w:val="en-US"/>
        </w:rPr>
        <w:t xml:space="preserve"> </w:t>
      </w:r>
      <w:r w:rsidRPr="00B173A6">
        <w:rPr>
          <w:rFonts w:ascii="Arial" w:hAnsi="Arial" w:cs="Arial"/>
          <w:bCs/>
          <w:szCs w:val="24"/>
          <w:lang w:val="en-US"/>
        </w:rPr>
        <w:t>two kitchens</w:t>
      </w:r>
      <w:r w:rsidRPr="004B6897">
        <w:rPr>
          <w:rFonts w:ascii="Arial" w:hAnsi="Arial" w:cs="Arial"/>
          <w:bCs/>
          <w:szCs w:val="24"/>
          <w:lang w:val="en-US"/>
        </w:rPr>
        <w:t>, male toilets, female toilets, disabled toilet, a function room, a conference room, two storerooms, and a covered enclosed courtyard.</w:t>
      </w:r>
      <w:r>
        <w:rPr>
          <w:rFonts w:ascii="Arial" w:hAnsi="Arial" w:cs="Arial"/>
          <w:bCs/>
          <w:szCs w:val="24"/>
          <w:lang w:val="en-US"/>
        </w:rPr>
        <w:t xml:space="preserve"> Additionally, the proposed lease area seeks to incorporate</w:t>
      </w:r>
      <w:r w:rsidRPr="004B6897">
        <w:rPr>
          <w:rFonts w:ascii="Arial" w:hAnsi="Arial" w:cs="Arial"/>
          <w:szCs w:val="32"/>
          <w:lang w:val="en-US"/>
        </w:rPr>
        <w:t xml:space="preserve"> </w:t>
      </w:r>
      <w:r>
        <w:rPr>
          <w:rFonts w:ascii="Arial" w:hAnsi="Arial" w:cs="Arial"/>
          <w:szCs w:val="32"/>
          <w:lang w:val="en-US"/>
        </w:rPr>
        <w:t xml:space="preserve">a </w:t>
      </w:r>
      <w:r w:rsidRPr="004B6897">
        <w:rPr>
          <w:rFonts w:ascii="Arial" w:hAnsi="Arial" w:cs="Arial"/>
          <w:szCs w:val="32"/>
          <w:lang w:val="en-US"/>
        </w:rPr>
        <w:t xml:space="preserve">40 m² </w:t>
      </w:r>
      <w:r>
        <w:rPr>
          <w:rFonts w:ascii="Arial" w:hAnsi="Arial" w:cs="Arial"/>
          <w:szCs w:val="32"/>
          <w:lang w:val="en-US"/>
        </w:rPr>
        <w:t>portion of the car park behind</w:t>
      </w:r>
      <w:r w:rsidRPr="004B6897">
        <w:rPr>
          <w:rFonts w:ascii="Arial" w:hAnsi="Arial" w:cs="Arial"/>
          <w:szCs w:val="32"/>
          <w:lang w:val="en-US"/>
        </w:rPr>
        <w:t xml:space="preserve"> the courtyard </w:t>
      </w:r>
      <w:r>
        <w:rPr>
          <w:rFonts w:ascii="Arial" w:hAnsi="Arial" w:cs="Arial"/>
          <w:szCs w:val="32"/>
          <w:lang w:val="en-US"/>
        </w:rPr>
        <w:t xml:space="preserve">for the purpose of constructing </w:t>
      </w:r>
      <w:r w:rsidRPr="004B6897">
        <w:rPr>
          <w:rFonts w:ascii="Arial" w:hAnsi="Arial" w:cs="Arial"/>
          <w:szCs w:val="32"/>
          <w:lang w:val="en-US"/>
        </w:rPr>
        <w:t>a shed required to garage an EHS ambulance vehicle,</w:t>
      </w:r>
      <w:r>
        <w:rPr>
          <w:rFonts w:ascii="Arial" w:hAnsi="Arial" w:cs="Arial"/>
          <w:szCs w:val="32"/>
          <w:lang w:val="en-US"/>
        </w:rPr>
        <w:t xml:space="preserve"> as well as </w:t>
      </w:r>
      <w:r w:rsidRPr="004B6897">
        <w:rPr>
          <w:rFonts w:ascii="Arial" w:hAnsi="Arial" w:cs="Arial"/>
          <w:szCs w:val="32"/>
          <w:lang w:val="en-US"/>
        </w:rPr>
        <w:t>5 exclusive car bays for the</w:t>
      </w:r>
      <w:r>
        <w:rPr>
          <w:rFonts w:ascii="Arial" w:hAnsi="Arial" w:cs="Arial"/>
          <w:szCs w:val="32"/>
          <w:lang w:val="en-US"/>
        </w:rPr>
        <w:t xml:space="preserve"> St John</w:t>
      </w:r>
      <w:r w:rsidRPr="004B6897">
        <w:rPr>
          <w:rFonts w:ascii="Arial" w:hAnsi="Arial" w:cs="Arial"/>
          <w:szCs w:val="32"/>
          <w:lang w:val="en-US"/>
        </w:rPr>
        <w:t xml:space="preserve"> EHS team.</w:t>
      </w:r>
    </w:p>
    <w:p w14:paraId="44E668BF" w14:textId="77777777" w:rsidR="00DB2929" w:rsidRDefault="00DB2929" w:rsidP="002E7E53">
      <w:pPr>
        <w:ind w:left="-284" w:right="-238"/>
        <w:jc w:val="both"/>
        <w:rPr>
          <w:rFonts w:ascii="Arial" w:hAnsi="Arial" w:cs="Arial"/>
          <w:szCs w:val="32"/>
          <w:lang w:val="en-US"/>
        </w:rPr>
      </w:pPr>
    </w:p>
    <w:p w14:paraId="564D4B57"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As of July 2022, EHS had approximately 1,024 volunteers, this included volunteers waiting to be trained. During the 2021/2022 financial year these volunteers attended 3,475 events, from these events 13,984 patients required EHS attention. From EHS’s overall volunteers, 81 of these were from the Western Suburbs Division, they provided 2,380 hours of volunteering in 2021/2022.</w:t>
      </w:r>
    </w:p>
    <w:p w14:paraId="6E502E48" w14:textId="77777777" w:rsidR="00DB2929" w:rsidRDefault="00DB2929" w:rsidP="002E7E53">
      <w:pPr>
        <w:ind w:left="-284" w:right="-238"/>
        <w:jc w:val="both"/>
        <w:rPr>
          <w:rFonts w:ascii="Arial" w:hAnsi="Arial" w:cs="Arial"/>
          <w:szCs w:val="32"/>
          <w:lang w:val="en-US"/>
        </w:rPr>
      </w:pPr>
    </w:p>
    <w:p w14:paraId="150C6CA8" w14:textId="4D80296C" w:rsidR="00DB2929" w:rsidRDefault="00DB2929" w:rsidP="002E7E53">
      <w:pPr>
        <w:ind w:left="-284" w:right="-238"/>
        <w:jc w:val="both"/>
        <w:rPr>
          <w:rFonts w:ascii="Arial" w:hAnsi="Arial" w:cs="Arial"/>
          <w:szCs w:val="32"/>
          <w:lang w:val="en-US"/>
        </w:rPr>
      </w:pPr>
      <w:r>
        <w:rPr>
          <w:rFonts w:ascii="Arial" w:hAnsi="Arial" w:cs="Arial"/>
          <w:szCs w:val="32"/>
          <w:lang w:val="en-US"/>
        </w:rPr>
        <w:t>EHS community services involve volunteers safeguarding the public at all types of events including:</w:t>
      </w:r>
    </w:p>
    <w:p w14:paraId="48C1FC03" w14:textId="77777777" w:rsidR="00712F8B" w:rsidRDefault="00712F8B" w:rsidP="002E7E53">
      <w:pPr>
        <w:ind w:left="-284" w:right="-238"/>
        <w:jc w:val="both"/>
        <w:rPr>
          <w:rFonts w:ascii="Arial" w:hAnsi="Arial" w:cs="Arial"/>
          <w:szCs w:val="32"/>
          <w:lang w:val="en-US"/>
        </w:rPr>
      </w:pPr>
    </w:p>
    <w:p w14:paraId="18B11D1C"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Major venues such as RAC Arena</w:t>
      </w:r>
    </w:p>
    <w:p w14:paraId="5DB677DD"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Numerous sporting events including obstacle courses and fun runs</w:t>
      </w:r>
    </w:p>
    <w:p w14:paraId="3C213812"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Concerts, dance and music festivals</w:t>
      </w:r>
    </w:p>
    <w:p w14:paraId="6170DBC2"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Community fairs, festivals and parades</w:t>
      </w:r>
    </w:p>
    <w:p w14:paraId="41AB9DC8"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School fetes, fairs and sporting carnivals</w:t>
      </w:r>
    </w:p>
    <w:p w14:paraId="6FD0E89B"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Exhibitions, conferences</w:t>
      </w:r>
    </w:p>
    <w:p w14:paraId="3C78722D"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Agricultural shows including the Perth Royal Show</w:t>
      </w:r>
    </w:p>
    <w:p w14:paraId="73C10987"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Government initiatives and Commemorative services</w:t>
      </w:r>
    </w:p>
    <w:p w14:paraId="4F97706F"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Motorsports and racing</w:t>
      </w:r>
    </w:p>
    <w:p w14:paraId="7FC13DD8"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Horse jumping/racing</w:t>
      </w:r>
    </w:p>
    <w:p w14:paraId="336E7A69"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Charity and not-for-profit events, gala dinners and balls such as Telethon</w:t>
      </w:r>
    </w:p>
    <w:p w14:paraId="305ADA33" w14:textId="77777777" w:rsidR="00DB2929"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Filming movies and TV shows</w:t>
      </w:r>
    </w:p>
    <w:p w14:paraId="28719804" w14:textId="77777777" w:rsidR="00DB2929" w:rsidRPr="009614C3" w:rsidRDefault="00DB2929" w:rsidP="001F6129">
      <w:pPr>
        <w:pStyle w:val="ListParagraph"/>
        <w:numPr>
          <w:ilvl w:val="0"/>
          <w:numId w:val="50"/>
        </w:numPr>
        <w:ind w:left="284" w:right="-238" w:hanging="568"/>
        <w:jc w:val="both"/>
        <w:rPr>
          <w:rFonts w:ascii="Arial" w:hAnsi="Arial" w:cs="Arial"/>
          <w:szCs w:val="32"/>
          <w:lang w:val="en-US"/>
        </w:rPr>
      </w:pPr>
      <w:r>
        <w:rPr>
          <w:rFonts w:ascii="Arial" w:hAnsi="Arial" w:cs="Arial"/>
          <w:szCs w:val="32"/>
          <w:lang w:val="en-US"/>
        </w:rPr>
        <w:t>State emergency call outs</w:t>
      </w:r>
    </w:p>
    <w:p w14:paraId="28E1A1DA" w14:textId="77777777" w:rsidR="00DB2929" w:rsidRDefault="00DB2929" w:rsidP="002E7E53">
      <w:pPr>
        <w:ind w:left="-284" w:right="-238"/>
        <w:jc w:val="both"/>
        <w:rPr>
          <w:rFonts w:ascii="Arial" w:hAnsi="Arial" w:cs="Arial"/>
          <w:szCs w:val="32"/>
          <w:lang w:val="en-US"/>
        </w:rPr>
      </w:pPr>
    </w:p>
    <w:p w14:paraId="730AFE36"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EHS volunteers are also active when needed to support St John operational on-road paramedics for fire call outs and other mass emergency situations (Volunteers assisted with on road paramedics during peak COVID periods). </w:t>
      </w:r>
    </w:p>
    <w:p w14:paraId="07C74B8A" w14:textId="77777777" w:rsidR="00DB2929" w:rsidRDefault="00DB2929" w:rsidP="002E7E53">
      <w:pPr>
        <w:ind w:right="-238"/>
        <w:jc w:val="both"/>
        <w:rPr>
          <w:rFonts w:ascii="Arial" w:hAnsi="Arial" w:cs="Arial"/>
          <w:szCs w:val="32"/>
          <w:highlight w:val="yellow"/>
          <w:lang w:val="en-US"/>
        </w:rPr>
      </w:pPr>
    </w:p>
    <w:p w14:paraId="03A9B298" w14:textId="77777777" w:rsidR="00DB2929" w:rsidRDefault="00DB2929" w:rsidP="002E7E53">
      <w:pPr>
        <w:ind w:left="-284" w:right="-238"/>
        <w:jc w:val="both"/>
        <w:rPr>
          <w:rFonts w:ascii="Arial" w:hAnsi="Arial" w:cs="Arial"/>
          <w:szCs w:val="32"/>
          <w:lang w:val="en-US"/>
        </w:rPr>
      </w:pPr>
      <w:r w:rsidRPr="005512CB">
        <w:rPr>
          <w:rFonts w:ascii="Arial" w:hAnsi="Arial" w:cs="Arial"/>
          <w:szCs w:val="32"/>
          <w:lang w:val="en-US"/>
        </w:rPr>
        <w:t xml:space="preserve">The recommendation makes provision for the </w:t>
      </w:r>
      <w:r>
        <w:rPr>
          <w:rFonts w:ascii="Arial" w:hAnsi="Arial" w:cs="Arial"/>
          <w:szCs w:val="32"/>
          <w:lang w:val="en-US"/>
        </w:rPr>
        <w:t xml:space="preserve">key </w:t>
      </w:r>
      <w:r w:rsidRPr="005512CB">
        <w:rPr>
          <w:rFonts w:ascii="Arial" w:hAnsi="Arial" w:cs="Arial"/>
          <w:szCs w:val="32"/>
          <w:lang w:val="en-US"/>
        </w:rPr>
        <w:t xml:space="preserve">terms of the lease to be </w:t>
      </w:r>
      <w:r>
        <w:rPr>
          <w:rFonts w:ascii="Arial" w:hAnsi="Arial" w:cs="Arial"/>
          <w:szCs w:val="32"/>
          <w:lang w:val="en-US"/>
        </w:rPr>
        <w:t>reviewed and authorised by the Council</w:t>
      </w:r>
      <w:r w:rsidRPr="005512CB">
        <w:rPr>
          <w:rFonts w:ascii="Arial" w:hAnsi="Arial" w:cs="Arial"/>
          <w:szCs w:val="32"/>
          <w:lang w:val="en-US"/>
        </w:rPr>
        <w:t>, the intent being to accommodate reasonable and sensible negotiation of the proposed lease relationship.</w:t>
      </w:r>
    </w:p>
    <w:p w14:paraId="2035334F" w14:textId="77777777" w:rsidR="00DB2929" w:rsidRDefault="00DB2929" w:rsidP="002E7E53">
      <w:pPr>
        <w:ind w:left="-284" w:right="-238"/>
        <w:jc w:val="both"/>
        <w:rPr>
          <w:rFonts w:ascii="Arial" w:hAnsi="Arial" w:cs="Arial"/>
          <w:szCs w:val="32"/>
          <w:lang w:val="en-US"/>
        </w:rPr>
      </w:pPr>
    </w:p>
    <w:p w14:paraId="33FE191E"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Notwithstanding St John’s move in date requirement of the 1</w:t>
      </w:r>
      <w:r w:rsidRPr="00811EC7">
        <w:rPr>
          <w:rFonts w:ascii="Arial" w:hAnsi="Arial" w:cs="Arial"/>
          <w:szCs w:val="32"/>
          <w:vertAlign w:val="superscript"/>
          <w:lang w:val="en-US"/>
        </w:rPr>
        <w:t>st</w:t>
      </w:r>
      <w:r>
        <w:rPr>
          <w:rFonts w:ascii="Arial" w:hAnsi="Arial" w:cs="Arial"/>
          <w:szCs w:val="32"/>
          <w:lang w:val="en-US"/>
        </w:rPr>
        <w:t xml:space="preserve"> of July 2023, a commencement date of the 1</w:t>
      </w:r>
      <w:r w:rsidRPr="00811EC7">
        <w:rPr>
          <w:rFonts w:ascii="Arial" w:hAnsi="Arial" w:cs="Arial"/>
          <w:szCs w:val="32"/>
          <w:vertAlign w:val="superscript"/>
          <w:lang w:val="en-US"/>
        </w:rPr>
        <w:t>st</w:t>
      </w:r>
      <w:r>
        <w:rPr>
          <w:rFonts w:ascii="Arial" w:hAnsi="Arial" w:cs="Arial"/>
          <w:szCs w:val="32"/>
          <w:lang w:val="en-US"/>
        </w:rPr>
        <w:t xml:space="preserve"> of September 2023 has been negotiated. Officers believe the Operations of NCC can be confined to the remaining part of the NCC office by the lease commencement date to avoid impacting on timeframes.</w:t>
      </w:r>
    </w:p>
    <w:p w14:paraId="36166F50" w14:textId="77777777" w:rsidR="00DB2929" w:rsidRDefault="00DB2929" w:rsidP="002E7E53">
      <w:pPr>
        <w:ind w:right="-238"/>
        <w:jc w:val="both"/>
        <w:rPr>
          <w:rFonts w:ascii="Arial" w:hAnsi="Arial" w:cs="Arial"/>
          <w:szCs w:val="32"/>
          <w:lang w:val="en-US"/>
        </w:rPr>
      </w:pPr>
    </w:p>
    <w:p w14:paraId="15B91A9E" w14:textId="77777777" w:rsidR="00DB2929" w:rsidRDefault="00DB2929" w:rsidP="002E7E53">
      <w:pPr>
        <w:ind w:left="-284" w:right="-238"/>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793EEEF8" w14:textId="77777777" w:rsidR="00DB2929" w:rsidRDefault="00DB2929" w:rsidP="002E7E53">
      <w:pPr>
        <w:ind w:left="-284" w:right="-238"/>
        <w:jc w:val="both"/>
        <w:rPr>
          <w:rFonts w:ascii="Arial" w:hAnsi="Arial" w:cs="Arial"/>
          <w:b/>
          <w:bCs/>
          <w:szCs w:val="32"/>
          <w:lang w:val="en-US"/>
        </w:rPr>
      </w:pPr>
    </w:p>
    <w:p w14:paraId="7E629C8C" w14:textId="77777777" w:rsidR="00DB2929" w:rsidRPr="0008609E" w:rsidRDefault="00DB2929" w:rsidP="002E7E53">
      <w:pPr>
        <w:ind w:left="-284" w:right="-238"/>
        <w:jc w:val="both"/>
        <w:rPr>
          <w:rFonts w:ascii="Arial" w:hAnsi="Arial" w:cs="Arial"/>
          <w:b/>
          <w:bCs/>
          <w:szCs w:val="32"/>
          <w:lang w:val="en-US"/>
        </w:rPr>
      </w:pPr>
      <w:r w:rsidRPr="00FE100A">
        <w:rPr>
          <w:rFonts w:ascii="Arial" w:hAnsi="Arial" w:cs="Arial"/>
          <w:bCs/>
          <w:szCs w:val="24"/>
          <w:lang w:val="en-US"/>
        </w:rPr>
        <w:t xml:space="preserve">On </w:t>
      </w:r>
      <w:r>
        <w:rPr>
          <w:rFonts w:ascii="Arial" w:hAnsi="Arial" w:cs="Arial"/>
          <w:bCs/>
          <w:szCs w:val="24"/>
          <w:lang w:val="en-US"/>
        </w:rPr>
        <w:t>the 9</w:t>
      </w:r>
      <w:r w:rsidRPr="00A644C1">
        <w:rPr>
          <w:rFonts w:ascii="Arial" w:hAnsi="Arial" w:cs="Arial"/>
          <w:bCs/>
          <w:szCs w:val="24"/>
          <w:vertAlign w:val="superscript"/>
          <w:lang w:val="en-US"/>
        </w:rPr>
        <w:t>th</w:t>
      </w:r>
      <w:r>
        <w:rPr>
          <w:rFonts w:ascii="Arial" w:hAnsi="Arial" w:cs="Arial"/>
          <w:bCs/>
          <w:szCs w:val="24"/>
          <w:lang w:val="en-US"/>
        </w:rPr>
        <w:t xml:space="preserve"> of February 2023</w:t>
      </w:r>
      <w:r w:rsidRPr="00FE100A">
        <w:rPr>
          <w:rFonts w:ascii="Arial" w:hAnsi="Arial" w:cs="Arial"/>
          <w:bCs/>
          <w:szCs w:val="24"/>
          <w:lang w:val="en-US"/>
        </w:rPr>
        <w:t xml:space="preserve">, </w:t>
      </w:r>
      <w:r>
        <w:rPr>
          <w:rFonts w:ascii="Arial" w:hAnsi="Arial" w:cs="Arial"/>
          <w:bCs/>
          <w:szCs w:val="24"/>
          <w:lang w:val="en-US"/>
        </w:rPr>
        <w:t>St John</w:t>
      </w:r>
      <w:r w:rsidRPr="00FE100A">
        <w:rPr>
          <w:rFonts w:ascii="Arial" w:hAnsi="Arial" w:cs="Arial"/>
          <w:bCs/>
          <w:szCs w:val="24"/>
          <w:lang w:val="en-US"/>
        </w:rPr>
        <w:t xml:space="preserve">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report below to facilitate a lease</w:t>
      </w:r>
      <w:r>
        <w:rPr>
          <w:rFonts w:ascii="Arial" w:hAnsi="Arial" w:cs="Arial"/>
          <w:bCs/>
          <w:szCs w:val="24"/>
          <w:lang w:val="en-US"/>
        </w:rPr>
        <w:t>.</w:t>
      </w:r>
    </w:p>
    <w:p w14:paraId="281C9BD3" w14:textId="77777777" w:rsidR="00DB2929" w:rsidRPr="00FE100A" w:rsidRDefault="00DB2929" w:rsidP="00DB2929">
      <w:pPr>
        <w:ind w:right="-330"/>
        <w:jc w:val="both"/>
        <w:rPr>
          <w:rFonts w:ascii="Arial" w:hAnsi="Arial" w:cs="Arial"/>
          <w:bCs/>
          <w:szCs w:val="24"/>
          <w:lang w:val="en-US"/>
        </w:rPr>
      </w:pPr>
    </w:p>
    <w:tbl>
      <w:tblPr>
        <w:tblW w:w="9876" w:type="dxa"/>
        <w:tblInd w:w="-289" w:type="dxa"/>
        <w:tblLook w:val="04A0" w:firstRow="1" w:lastRow="0" w:firstColumn="1" w:lastColumn="0" w:noHBand="0" w:noVBand="1"/>
      </w:tblPr>
      <w:tblGrid>
        <w:gridCol w:w="2969"/>
        <w:gridCol w:w="6671"/>
        <w:gridCol w:w="236"/>
      </w:tblGrid>
      <w:tr w:rsidR="00916E51" w:rsidRPr="002E039F" w14:paraId="535B5CB5" w14:textId="77777777" w:rsidTr="003A103C">
        <w:trPr>
          <w:gridAfter w:val="1"/>
          <w:wAfter w:w="236" w:type="dxa"/>
          <w:trHeight w:val="509"/>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2B5F5" w14:textId="77777777" w:rsidR="00DB2929" w:rsidRPr="004D1C4F" w:rsidRDefault="00DB2929" w:rsidP="00DA033B">
            <w:pPr>
              <w:jc w:val="center"/>
              <w:rPr>
                <w:rFonts w:ascii="Arial" w:hAnsi="Arial" w:cs="Arial"/>
                <w:b/>
                <w:bCs/>
                <w:color w:val="000000"/>
                <w:szCs w:val="24"/>
                <w:lang w:eastAsia="en-AU"/>
              </w:rPr>
            </w:pPr>
            <w:r w:rsidRPr="004D1C4F">
              <w:rPr>
                <w:rFonts w:ascii="Arial" w:hAnsi="Arial" w:cs="Arial"/>
                <w:b/>
                <w:bCs/>
                <w:color w:val="000000"/>
                <w:szCs w:val="24"/>
                <w:lang w:eastAsia="en-AU"/>
              </w:rPr>
              <w:t>Proposed Lease - St John Ambulance WA Ltd</w:t>
            </w:r>
          </w:p>
        </w:tc>
      </w:tr>
      <w:tr w:rsidR="00F06D47" w:rsidRPr="002E039F" w14:paraId="4228025F" w14:textId="77777777" w:rsidTr="00606576">
        <w:trPr>
          <w:trHeight w:val="52"/>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73006A63" w14:textId="77777777" w:rsidR="00DB2929" w:rsidRPr="004D1C4F" w:rsidRDefault="00DB2929" w:rsidP="00DA033B">
            <w:pPr>
              <w:rPr>
                <w:rFonts w:ascii="Arial" w:hAnsi="Arial" w:cs="Arial"/>
                <w:b/>
                <w:bCs/>
                <w:color w:val="000000"/>
                <w:szCs w:val="24"/>
                <w:lang w:eastAsia="en-AU"/>
              </w:rPr>
            </w:pPr>
          </w:p>
        </w:tc>
        <w:tc>
          <w:tcPr>
            <w:tcW w:w="236" w:type="dxa"/>
            <w:tcBorders>
              <w:top w:val="nil"/>
              <w:left w:val="nil"/>
              <w:bottom w:val="nil"/>
              <w:right w:val="nil"/>
            </w:tcBorders>
            <w:shd w:val="clear" w:color="auto" w:fill="auto"/>
            <w:noWrap/>
            <w:vAlign w:val="bottom"/>
            <w:hideMark/>
          </w:tcPr>
          <w:p w14:paraId="71FE419C" w14:textId="77777777" w:rsidR="00DB2929" w:rsidRPr="002E039F" w:rsidRDefault="00DB2929" w:rsidP="00DA033B">
            <w:pPr>
              <w:jc w:val="center"/>
              <w:rPr>
                <w:rFonts w:ascii="Arial" w:hAnsi="Arial" w:cs="Arial"/>
                <w:b/>
                <w:bCs/>
                <w:color w:val="000000"/>
                <w:sz w:val="20"/>
                <w:lang w:eastAsia="en-AU"/>
              </w:rPr>
            </w:pPr>
          </w:p>
        </w:tc>
      </w:tr>
      <w:tr w:rsidR="00F42F5C" w:rsidRPr="002E039F" w14:paraId="53156708" w14:textId="77777777" w:rsidTr="003A103C">
        <w:trPr>
          <w:trHeight w:val="28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FC45D" w14:textId="77777777" w:rsidR="00DB2929" w:rsidRPr="004D1C4F" w:rsidRDefault="00DB2929" w:rsidP="00DA033B">
            <w:pPr>
              <w:jc w:val="center"/>
              <w:rPr>
                <w:rFonts w:ascii="Arial" w:hAnsi="Arial" w:cs="Arial"/>
                <w:b/>
                <w:bCs/>
                <w:color w:val="000000"/>
                <w:szCs w:val="24"/>
                <w:lang w:eastAsia="en-AU"/>
              </w:rPr>
            </w:pPr>
            <w:r w:rsidRPr="004D1C4F">
              <w:rPr>
                <w:rFonts w:ascii="Arial" w:hAnsi="Arial" w:cs="Arial"/>
                <w:b/>
                <w:bCs/>
                <w:color w:val="000000"/>
                <w:szCs w:val="24"/>
                <w:lang w:eastAsia="en-AU"/>
              </w:rPr>
              <w:t>Key Terms</w:t>
            </w:r>
          </w:p>
        </w:tc>
        <w:tc>
          <w:tcPr>
            <w:tcW w:w="236" w:type="dxa"/>
            <w:vAlign w:val="center"/>
            <w:hideMark/>
          </w:tcPr>
          <w:p w14:paraId="704CF30F" w14:textId="77777777" w:rsidR="00DB2929" w:rsidRPr="002E039F" w:rsidRDefault="00DB2929" w:rsidP="00DA033B">
            <w:pPr>
              <w:rPr>
                <w:sz w:val="20"/>
                <w:lang w:eastAsia="en-AU"/>
              </w:rPr>
            </w:pPr>
          </w:p>
        </w:tc>
      </w:tr>
      <w:tr w:rsidR="00F42F5C" w:rsidRPr="002E039F" w14:paraId="049DB887" w14:textId="77777777" w:rsidTr="003A103C">
        <w:trPr>
          <w:trHeight w:val="285"/>
        </w:trPr>
        <w:tc>
          <w:tcPr>
            <w:tcW w:w="2969" w:type="dxa"/>
            <w:tcBorders>
              <w:top w:val="nil"/>
              <w:left w:val="single" w:sz="4" w:space="0" w:color="auto"/>
              <w:bottom w:val="single" w:sz="4" w:space="0" w:color="auto"/>
              <w:right w:val="single" w:sz="4" w:space="0" w:color="auto"/>
            </w:tcBorders>
            <w:shd w:val="clear" w:color="000000" w:fill="B4C6E7"/>
            <w:noWrap/>
            <w:vAlign w:val="bottom"/>
            <w:hideMark/>
          </w:tcPr>
          <w:p w14:paraId="771E7CFD" w14:textId="77777777" w:rsidR="00DB2929" w:rsidRPr="004D1C4F" w:rsidRDefault="00DB2929" w:rsidP="00DA033B">
            <w:pPr>
              <w:rPr>
                <w:rFonts w:ascii="Arial" w:hAnsi="Arial" w:cs="Arial"/>
                <w:b/>
                <w:bCs/>
                <w:color w:val="000000"/>
                <w:szCs w:val="24"/>
                <w:lang w:eastAsia="en-AU"/>
              </w:rPr>
            </w:pPr>
            <w:r w:rsidRPr="004D1C4F">
              <w:rPr>
                <w:rFonts w:ascii="Arial" w:hAnsi="Arial" w:cs="Arial"/>
                <w:b/>
                <w:bCs/>
                <w:color w:val="000000"/>
                <w:szCs w:val="24"/>
                <w:lang w:eastAsia="en-AU"/>
              </w:rPr>
              <w:t>Lease Term</w:t>
            </w:r>
          </w:p>
        </w:tc>
        <w:tc>
          <w:tcPr>
            <w:tcW w:w="6671" w:type="dxa"/>
            <w:tcBorders>
              <w:top w:val="nil"/>
              <w:left w:val="nil"/>
              <w:bottom w:val="single" w:sz="4" w:space="0" w:color="auto"/>
              <w:right w:val="single" w:sz="4" w:space="0" w:color="auto"/>
            </w:tcBorders>
            <w:shd w:val="clear" w:color="000000" w:fill="B4C6E7"/>
            <w:noWrap/>
            <w:vAlign w:val="bottom"/>
            <w:hideMark/>
          </w:tcPr>
          <w:p w14:paraId="67ADE301" w14:textId="77777777" w:rsidR="00DB2929" w:rsidRPr="004D1C4F" w:rsidRDefault="00DB2929" w:rsidP="00DA033B">
            <w:pPr>
              <w:rPr>
                <w:rFonts w:ascii="Arial" w:hAnsi="Arial" w:cs="Arial"/>
                <w:b/>
                <w:bCs/>
                <w:color w:val="000000"/>
                <w:szCs w:val="24"/>
                <w:lang w:eastAsia="en-AU"/>
              </w:rPr>
            </w:pPr>
            <w:r w:rsidRPr="004D1C4F">
              <w:rPr>
                <w:rFonts w:ascii="Arial" w:hAnsi="Arial" w:cs="Arial"/>
                <w:b/>
                <w:bCs/>
                <w:color w:val="000000"/>
                <w:szCs w:val="24"/>
                <w:lang w:eastAsia="en-AU"/>
              </w:rPr>
              <w:t>Details</w:t>
            </w:r>
          </w:p>
        </w:tc>
        <w:tc>
          <w:tcPr>
            <w:tcW w:w="236" w:type="dxa"/>
            <w:vAlign w:val="center"/>
            <w:hideMark/>
          </w:tcPr>
          <w:p w14:paraId="14EA8930" w14:textId="77777777" w:rsidR="00DB2929" w:rsidRPr="002E039F" w:rsidRDefault="00DB2929" w:rsidP="00DA033B">
            <w:pPr>
              <w:rPr>
                <w:sz w:val="20"/>
                <w:lang w:eastAsia="en-AU"/>
              </w:rPr>
            </w:pPr>
          </w:p>
        </w:tc>
      </w:tr>
      <w:tr w:rsidR="000A56A0" w:rsidRPr="002E039F" w14:paraId="032D39B2"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31BCCE7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Land</w:t>
            </w:r>
          </w:p>
        </w:tc>
        <w:tc>
          <w:tcPr>
            <w:tcW w:w="6671" w:type="dxa"/>
            <w:tcBorders>
              <w:top w:val="nil"/>
              <w:left w:val="nil"/>
              <w:bottom w:val="single" w:sz="4" w:space="0" w:color="auto"/>
              <w:right w:val="single" w:sz="4" w:space="0" w:color="auto"/>
            </w:tcBorders>
            <w:shd w:val="clear" w:color="auto" w:fill="auto"/>
            <w:vAlign w:val="bottom"/>
            <w:hideMark/>
          </w:tcPr>
          <w:p w14:paraId="3349604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Portion of 97-99 Waratah Avenue, Dalkeith – Part Lot 387 on Deposited Plan 3395 and Part Lot 386 on Deposited Plan 3395.</w:t>
            </w:r>
          </w:p>
        </w:tc>
        <w:tc>
          <w:tcPr>
            <w:tcW w:w="236" w:type="dxa"/>
            <w:vAlign w:val="center"/>
            <w:hideMark/>
          </w:tcPr>
          <w:p w14:paraId="20FF74B6" w14:textId="77777777" w:rsidR="00DB2929" w:rsidRPr="002E039F" w:rsidRDefault="00DB2929" w:rsidP="00DA033B">
            <w:pPr>
              <w:rPr>
                <w:sz w:val="20"/>
                <w:lang w:eastAsia="en-AU"/>
              </w:rPr>
            </w:pPr>
          </w:p>
        </w:tc>
      </w:tr>
      <w:tr w:rsidR="000A56A0" w:rsidRPr="002E039F" w14:paraId="57227355"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90B116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Lease Area</w:t>
            </w:r>
          </w:p>
        </w:tc>
        <w:tc>
          <w:tcPr>
            <w:tcW w:w="6671" w:type="dxa"/>
            <w:tcBorders>
              <w:top w:val="nil"/>
              <w:left w:val="nil"/>
              <w:bottom w:val="single" w:sz="4" w:space="0" w:color="auto"/>
              <w:right w:val="single" w:sz="4" w:space="0" w:color="auto"/>
            </w:tcBorders>
            <w:shd w:val="clear" w:color="auto" w:fill="auto"/>
            <w:noWrap/>
            <w:vAlign w:val="bottom"/>
            <w:hideMark/>
          </w:tcPr>
          <w:p w14:paraId="38A71E3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465 m² (approx.).</w:t>
            </w:r>
          </w:p>
        </w:tc>
        <w:tc>
          <w:tcPr>
            <w:tcW w:w="236" w:type="dxa"/>
            <w:vAlign w:val="center"/>
            <w:hideMark/>
          </w:tcPr>
          <w:p w14:paraId="7E3F22AE" w14:textId="77777777" w:rsidR="00DB2929" w:rsidRPr="002E039F" w:rsidRDefault="00DB2929" w:rsidP="00DA033B">
            <w:pPr>
              <w:rPr>
                <w:sz w:val="20"/>
                <w:lang w:eastAsia="en-AU"/>
              </w:rPr>
            </w:pPr>
          </w:p>
        </w:tc>
      </w:tr>
      <w:tr w:rsidR="000A56A0" w:rsidRPr="002E039F" w14:paraId="01F05ECC"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5FAF631C"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Lessor</w:t>
            </w:r>
          </w:p>
        </w:tc>
        <w:tc>
          <w:tcPr>
            <w:tcW w:w="6671" w:type="dxa"/>
            <w:tcBorders>
              <w:top w:val="nil"/>
              <w:left w:val="nil"/>
              <w:bottom w:val="single" w:sz="4" w:space="0" w:color="auto"/>
              <w:right w:val="single" w:sz="4" w:space="0" w:color="auto"/>
            </w:tcBorders>
            <w:shd w:val="clear" w:color="auto" w:fill="auto"/>
            <w:noWrap/>
            <w:vAlign w:val="bottom"/>
            <w:hideMark/>
          </w:tcPr>
          <w:p w14:paraId="667A243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City of Nedlands</w:t>
            </w:r>
          </w:p>
        </w:tc>
        <w:tc>
          <w:tcPr>
            <w:tcW w:w="236" w:type="dxa"/>
            <w:vAlign w:val="center"/>
            <w:hideMark/>
          </w:tcPr>
          <w:p w14:paraId="76CBC278" w14:textId="77777777" w:rsidR="00DB2929" w:rsidRPr="002E039F" w:rsidRDefault="00DB2929" w:rsidP="00DA033B">
            <w:pPr>
              <w:rPr>
                <w:sz w:val="20"/>
                <w:lang w:eastAsia="en-AU"/>
              </w:rPr>
            </w:pPr>
          </w:p>
        </w:tc>
      </w:tr>
      <w:tr w:rsidR="000A56A0" w:rsidRPr="002E039F" w14:paraId="451CA021"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D716C7B"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Lessee</w:t>
            </w:r>
          </w:p>
        </w:tc>
        <w:tc>
          <w:tcPr>
            <w:tcW w:w="6671" w:type="dxa"/>
            <w:tcBorders>
              <w:top w:val="nil"/>
              <w:left w:val="nil"/>
              <w:bottom w:val="single" w:sz="4" w:space="0" w:color="auto"/>
              <w:right w:val="single" w:sz="4" w:space="0" w:color="auto"/>
            </w:tcBorders>
            <w:shd w:val="clear" w:color="auto" w:fill="auto"/>
            <w:noWrap/>
            <w:vAlign w:val="bottom"/>
            <w:hideMark/>
          </w:tcPr>
          <w:p w14:paraId="035BA99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St John Ambulance WA Ltd</w:t>
            </w:r>
          </w:p>
        </w:tc>
        <w:tc>
          <w:tcPr>
            <w:tcW w:w="236" w:type="dxa"/>
            <w:vAlign w:val="center"/>
            <w:hideMark/>
          </w:tcPr>
          <w:p w14:paraId="6E86D169" w14:textId="77777777" w:rsidR="00DB2929" w:rsidRPr="002E039F" w:rsidRDefault="00DB2929" w:rsidP="00DA033B">
            <w:pPr>
              <w:rPr>
                <w:sz w:val="20"/>
                <w:lang w:eastAsia="en-AU"/>
              </w:rPr>
            </w:pPr>
          </w:p>
        </w:tc>
      </w:tr>
      <w:tr w:rsidR="000A56A0" w:rsidRPr="002E039F" w14:paraId="153BA4B7"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637FCE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Commencement Date</w:t>
            </w:r>
          </w:p>
        </w:tc>
        <w:tc>
          <w:tcPr>
            <w:tcW w:w="6671" w:type="dxa"/>
            <w:tcBorders>
              <w:top w:val="nil"/>
              <w:left w:val="nil"/>
              <w:bottom w:val="single" w:sz="4" w:space="0" w:color="auto"/>
              <w:right w:val="single" w:sz="4" w:space="0" w:color="auto"/>
            </w:tcBorders>
            <w:shd w:val="clear" w:color="auto" w:fill="auto"/>
            <w:noWrap/>
            <w:vAlign w:val="bottom"/>
            <w:hideMark/>
          </w:tcPr>
          <w:p w14:paraId="5CEE583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Upon execution by both parties (1 September 2023)</w:t>
            </w:r>
          </w:p>
        </w:tc>
        <w:tc>
          <w:tcPr>
            <w:tcW w:w="236" w:type="dxa"/>
            <w:vAlign w:val="center"/>
            <w:hideMark/>
          </w:tcPr>
          <w:p w14:paraId="3EBA898C" w14:textId="77777777" w:rsidR="00DB2929" w:rsidRPr="002E039F" w:rsidRDefault="00DB2929" w:rsidP="00DA033B">
            <w:pPr>
              <w:rPr>
                <w:sz w:val="20"/>
                <w:lang w:eastAsia="en-AU"/>
              </w:rPr>
            </w:pPr>
          </w:p>
        </w:tc>
      </w:tr>
      <w:tr w:rsidR="00F42F5C" w:rsidRPr="002E039F" w14:paraId="170F7A15"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2C2AC6B1"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Permitted Purpose</w:t>
            </w:r>
          </w:p>
        </w:tc>
        <w:tc>
          <w:tcPr>
            <w:tcW w:w="6671" w:type="dxa"/>
            <w:tcBorders>
              <w:top w:val="nil"/>
              <w:left w:val="nil"/>
              <w:bottom w:val="single" w:sz="4" w:space="0" w:color="auto"/>
              <w:right w:val="single" w:sz="4" w:space="0" w:color="auto"/>
            </w:tcBorders>
            <w:shd w:val="clear" w:color="auto" w:fill="auto"/>
            <w:hideMark/>
          </w:tcPr>
          <w:p w14:paraId="00152F5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Training Facility, Event Health Services Headquarters (Western Suburbs Division) and uses ancillary thereto.</w:t>
            </w:r>
          </w:p>
        </w:tc>
        <w:tc>
          <w:tcPr>
            <w:tcW w:w="236" w:type="dxa"/>
            <w:vAlign w:val="center"/>
            <w:hideMark/>
          </w:tcPr>
          <w:p w14:paraId="47C621E7" w14:textId="77777777" w:rsidR="00DB2929" w:rsidRPr="002E039F" w:rsidRDefault="00DB2929" w:rsidP="00DA033B">
            <w:pPr>
              <w:rPr>
                <w:sz w:val="20"/>
                <w:lang w:eastAsia="en-AU"/>
              </w:rPr>
            </w:pPr>
          </w:p>
        </w:tc>
      </w:tr>
      <w:tr w:rsidR="00F42F5C" w:rsidRPr="002E039F" w14:paraId="04096F30"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hideMark/>
          </w:tcPr>
          <w:p w14:paraId="47CB2C9A"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Market Rental Valuation Assessment</w:t>
            </w:r>
          </w:p>
        </w:tc>
        <w:tc>
          <w:tcPr>
            <w:tcW w:w="6671" w:type="dxa"/>
            <w:tcBorders>
              <w:top w:val="nil"/>
              <w:left w:val="nil"/>
              <w:bottom w:val="single" w:sz="4" w:space="0" w:color="auto"/>
              <w:right w:val="single" w:sz="4" w:space="0" w:color="auto"/>
            </w:tcBorders>
            <w:shd w:val="clear" w:color="auto" w:fill="auto"/>
            <w:hideMark/>
          </w:tcPr>
          <w:p w14:paraId="587AF9E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Completed 12 January 2023.</w:t>
            </w:r>
          </w:p>
        </w:tc>
        <w:tc>
          <w:tcPr>
            <w:tcW w:w="236" w:type="dxa"/>
            <w:vAlign w:val="center"/>
            <w:hideMark/>
          </w:tcPr>
          <w:p w14:paraId="00D199E4" w14:textId="77777777" w:rsidR="00DB2929" w:rsidRPr="002E039F" w:rsidRDefault="00DB2929" w:rsidP="00DA033B">
            <w:pPr>
              <w:rPr>
                <w:sz w:val="20"/>
                <w:lang w:eastAsia="en-AU"/>
              </w:rPr>
            </w:pPr>
          </w:p>
        </w:tc>
      </w:tr>
      <w:tr w:rsidR="000A56A0" w:rsidRPr="002E039F" w14:paraId="45F68BA4"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78FB301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Annual Rent</w:t>
            </w:r>
          </w:p>
        </w:tc>
        <w:tc>
          <w:tcPr>
            <w:tcW w:w="6671" w:type="dxa"/>
            <w:tcBorders>
              <w:top w:val="nil"/>
              <w:left w:val="nil"/>
              <w:bottom w:val="single" w:sz="4" w:space="0" w:color="auto"/>
              <w:right w:val="single" w:sz="4" w:space="0" w:color="auto"/>
            </w:tcBorders>
            <w:shd w:val="clear" w:color="auto" w:fill="auto"/>
            <w:vAlign w:val="bottom"/>
            <w:hideMark/>
          </w:tcPr>
          <w:p w14:paraId="5771F6A0"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$64,000 net per annum excluding GST and variable outgoings. Inclusive of 5 exclusive car bays.</w:t>
            </w:r>
          </w:p>
        </w:tc>
        <w:tc>
          <w:tcPr>
            <w:tcW w:w="236" w:type="dxa"/>
            <w:vAlign w:val="center"/>
            <w:hideMark/>
          </w:tcPr>
          <w:p w14:paraId="4A0F3F27" w14:textId="77777777" w:rsidR="00DB2929" w:rsidRPr="002E039F" w:rsidRDefault="00DB2929" w:rsidP="00DA033B">
            <w:pPr>
              <w:rPr>
                <w:sz w:val="20"/>
                <w:lang w:eastAsia="en-AU"/>
              </w:rPr>
            </w:pPr>
          </w:p>
        </w:tc>
      </w:tr>
      <w:tr w:rsidR="000A56A0" w:rsidRPr="002E039F" w14:paraId="094E9A36"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1E57EF91"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Rent Reviews</w:t>
            </w:r>
          </w:p>
        </w:tc>
        <w:tc>
          <w:tcPr>
            <w:tcW w:w="6671" w:type="dxa"/>
            <w:tcBorders>
              <w:top w:val="nil"/>
              <w:left w:val="nil"/>
              <w:bottom w:val="single" w:sz="4" w:space="0" w:color="auto"/>
              <w:right w:val="single" w:sz="4" w:space="0" w:color="auto"/>
            </w:tcBorders>
            <w:shd w:val="clear" w:color="auto" w:fill="auto"/>
            <w:noWrap/>
            <w:vAlign w:val="bottom"/>
            <w:hideMark/>
          </w:tcPr>
          <w:p w14:paraId="2E8E511D"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3% Fixed Annual Increase</w:t>
            </w:r>
          </w:p>
        </w:tc>
        <w:tc>
          <w:tcPr>
            <w:tcW w:w="236" w:type="dxa"/>
            <w:vAlign w:val="center"/>
            <w:hideMark/>
          </w:tcPr>
          <w:p w14:paraId="24CA8B4C" w14:textId="77777777" w:rsidR="00DB2929" w:rsidRPr="002E039F" w:rsidRDefault="00DB2929" w:rsidP="00DA033B">
            <w:pPr>
              <w:rPr>
                <w:sz w:val="20"/>
                <w:lang w:eastAsia="en-AU"/>
              </w:rPr>
            </w:pPr>
          </w:p>
        </w:tc>
      </w:tr>
      <w:tr w:rsidR="00F42F5C" w:rsidRPr="002E039F" w14:paraId="222DF5F5"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277EB48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Outgoings</w:t>
            </w:r>
          </w:p>
        </w:tc>
        <w:tc>
          <w:tcPr>
            <w:tcW w:w="6671" w:type="dxa"/>
            <w:tcBorders>
              <w:top w:val="nil"/>
              <w:left w:val="nil"/>
              <w:bottom w:val="single" w:sz="4" w:space="0" w:color="auto"/>
              <w:right w:val="single" w:sz="4" w:space="0" w:color="auto"/>
            </w:tcBorders>
            <w:shd w:val="clear" w:color="auto" w:fill="auto"/>
            <w:noWrap/>
            <w:vAlign w:val="center"/>
            <w:hideMark/>
          </w:tcPr>
          <w:p w14:paraId="42E1622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Proportionate outgoings payable by Lessee.</w:t>
            </w:r>
          </w:p>
        </w:tc>
        <w:tc>
          <w:tcPr>
            <w:tcW w:w="236" w:type="dxa"/>
            <w:vAlign w:val="center"/>
            <w:hideMark/>
          </w:tcPr>
          <w:p w14:paraId="5B7E952E" w14:textId="77777777" w:rsidR="00DB2929" w:rsidRPr="002E039F" w:rsidRDefault="00DB2929" w:rsidP="00DA033B">
            <w:pPr>
              <w:rPr>
                <w:sz w:val="20"/>
                <w:lang w:eastAsia="en-AU"/>
              </w:rPr>
            </w:pPr>
          </w:p>
        </w:tc>
      </w:tr>
      <w:tr w:rsidR="000A56A0" w:rsidRPr="002E039F" w14:paraId="2AB51724"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58416F3A"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Term</w:t>
            </w:r>
          </w:p>
        </w:tc>
        <w:tc>
          <w:tcPr>
            <w:tcW w:w="6671" w:type="dxa"/>
            <w:tcBorders>
              <w:top w:val="nil"/>
              <w:left w:val="nil"/>
              <w:bottom w:val="single" w:sz="4" w:space="0" w:color="auto"/>
              <w:right w:val="single" w:sz="4" w:space="0" w:color="auto"/>
            </w:tcBorders>
            <w:shd w:val="clear" w:color="auto" w:fill="auto"/>
            <w:noWrap/>
            <w:vAlign w:val="bottom"/>
            <w:hideMark/>
          </w:tcPr>
          <w:p w14:paraId="6154D8E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 xml:space="preserve">5 years. </w:t>
            </w:r>
          </w:p>
        </w:tc>
        <w:tc>
          <w:tcPr>
            <w:tcW w:w="236" w:type="dxa"/>
            <w:vAlign w:val="center"/>
            <w:hideMark/>
          </w:tcPr>
          <w:p w14:paraId="0F116DFC" w14:textId="77777777" w:rsidR="00DB2929" w:rsidRPr="002E039F" w:rsidRDefault="00DB2929" w:rsidP="00DA033B">
            <w:pPr>
              <w:rPr>
                <w:sz w:val="20"/>
                <w:lang w:eastAsia="en-AU"/>
              </w:rPr>
            </w:pPr>
          </w:p>
        </w:tc>
      </w:tr>
      <w:tr w:rsidR="000A56A0" w:rsidRPr="002E039F" w14:paraId="6108C807"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00459B9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Further Term Option 1</w:t>
            </w:r>
          </w:p>
        </w:tc>
        <w:tc>
          <w:tcPr>
            <w:tcW w:w="6671" w:type="dxa"/>
            <w:tcBorders>
              <w:top w:val="nil"/>
              <w:left w:val="nil"/>
              <w:bottom w:val="single" w:sz="4" w:space="0" w:color="auto"/>
              <w:right w:val="single" w:sz="4" w:space="0" w:color="auto"/>
            </w:tcBorders>
            <w:shd w:val="clear" w:color="auto" w:fill="auto"/>
            <w:noWrap/>
            <w:vAlign w:val="bottom"/>
            <w:hideMark/>
          </w:tcPr>
          <w:p w14:paraId="096DDB3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3 years.</w:t>
            </w:r>
          </w:p>
        </w:tc>
        <w:tc>
          <w:tcPr>
            <w:tcW w:w="236" w:type="dxa"/>
            <w:vAlign w:val="center"/>
            <w:hideMark/>
          </w:tcPr>
          <w:p w14:paraId="567EFEFB" w14:textId="77777777" w:rsidR="00DB2929" w:rsidRPr="002E039F" w:rsidRDefault="00DB2929" w:rsidP="00DA033B">
            <w:pPr>
              <w:rPr>
                <w:sz w:val="20"/>
                <w:lang w:eastAsia="en-AU"/>
              </w:rPr>
            </w:pPr>
          </w:p>
        </w:tc>
      </w:tr>
      <w:tr w:rsidR="000A56A0" w:rsidRPr="002E039F" w14:paraId="0C8EFCD8"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28EE91D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Further Term Option 2</w:t>
            </w:r>
          </w:p>
        </w:tc>
        <w:tc>
          <w:tcPr>
            <w:tcW w:w="6671" w:type="dxa"/>
            <w:tcBorders>
              <w:top w:val="nil"/>
              <w:left w:val="nil"/>
              <w:bottom w:val="single" w:sz="4" w:space="0" w:color="auto"/>
              <w:right w:val="single" w:sz="4" w:space="0" w:color="auto"/>
            </w:tcBorders>
            <w:shd w:val="clear" w:color="auto" w:fill="auto"/>
            <w:noWrap/>
            <w:vAlign w:val="bottom"/>
            <w:hideMark/>
          </w:tcPr>
          <w:p w14:paraId="635D515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3 years.</w:t>
            </w:r>
          </w:p>
        </w:tc>
        <w:tc>
          <w:tcPr>
            <w:tcW w:w="236" w:type="dxa"/>
            <w:vAlign w:val="center"/>
            <w:hideMark/>
          </w:tcPr>
          <w:p w14:paraId="0E05B8CB" w14:textId="77777777" w:rsidR="00DB2929" w:rsidRPr="002E039F" w:rsidRDefault="00DB2929" w:rsidP="00DA033B">
            <w:pPr>
              <w:rPr>
                <w:sz w:val="20"/>
                <w:lang w:eastAsia="en-AU"/>
              </w:rPr>
            </w:pPr>
          </w:p>
        </w:tc>
      </w:tr>
      <w:tr w:rsidR="000A56A0" w:rsidRPr="002E039F" w14:paraId="33432BE9"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6486ADAD"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Operating/Access</w:t>
            </w:r>
          </w:p>
        </w:tc>
        <w:tc>
          <w:tcPr>
            <w:tcW w:w="6671" w:type="dxa"/>
            <w:tcBorders>
              <w:top w:val="nil"/>
              <w:left w:val="nil"/>
              <w:bottom w:val="single" w:sz="4" w:space="0" w:color="auto"/>
              <w:right w:val="single" w:sz="4" w:space="0" w:color="auto"/>
            </w:tcBorders>
            <w:shd w:val="clear" w:color="auto" w:fill="auto"/>
            <w:noWrap/>
            <w:vAlign w:val="bottom"/>
            <w:hideMark/>
          </w:tcPr>
          <w:p w14:paraId="1DC1C36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Monday to Friday and Weekends.</w:t>
            </w:r>
          </w:p>
        </w:tc>
        <w:tc>
          <w:tcPr>
            <w:tcW w:w="236" w:type="dxa"/>
            <w:vAlign w:val="center"/>
            <w:hideMark/>
          </w:tcPr>
          <w:p w14:paraId="2D7316EC" w14:textId="77777777" w:rsidR="00DB2929" w:rsidRPr="002E039F" w:rsidRDefault="00DB2929" w:rsidP="00DA033B">
            <w:pPr>
              <w:rPr>
                <w:sz w:val="20"/>
                <w:lang w:eastAsia="en-AU"/>
              </w:rPr>
            </w:pPr>
          </w:p>
        </w:tc>
      </w:tr>
      <w:tr w:rsidR="000A56A0" w:rsidRPr="002E039F" w14:paraId="7194AA2E"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32F84AC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Public Liability Insurance</w:t>
            </w:r>
          </w:p>
        </w:tc>
        <w:tc>
          <w:tcPr>
            <w:tcW w:w="6671" w:type="dxa"/>
            <w:tcBorders>
              <w:top w:val="nil"/>
              <w:left w:val="nil"/>
              <w:bottom w:val="single" w:sz="4" w:space="0" w:color="auto"/>
              <w:right w:val="single" w:sz="4" w:space="0" w:color="auto"/>
            </w:tcBorders>
            <w:shd w:val="clear" w:color="auto" w:fill="auto"/>
            <w:vAlign w:val="bottom"/>
            <w:hideMark/>
          </w:tcPr>
          <w:p w14:paraId="7A58C86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is responsible for Public Liability and will hold $20M minimum cover, however the Lessor will continue to hold its policy.</w:t>
            </w:r>
          </w:p>
        </w:tc>
        <w:tc>
          <w:tcPr>
            <w:tcW w:w="236" w:type="dxa"/>
            <w:vAlign w:val="center"/>
            <w:hideMark/>
          </w:tcPr>
          <w:p w14:paraId="3B0CB551" w14:textId="77777777" w:rsidR="00DB2929" w:rsidRPr="002E039F" w:rsidRDefault="00DB2929" w:rsidP="00DA033B">
            <w:pPr>
              <w:rPr>
                <w:sz w:val="20"/>
                <w:lang w:eastAsia="en-AU"/>
              </w:rPr>
            </w:pPr>
          </w:p>
        </w:tc>
      </w:tr>
      <w:tr w:rsidR="00F42F5C" w:rsidRPr="002E039F" w14:paraId="69FF3CF9" w14:textId="77777777" w:rsidTr="001F3024">
        <w:trPr>
          <w:trHeight w:val="792"/>
        </w:trPr>
        <w:tc>
          <w:tcPr>
            <w:tcW w:w="2969" w:type="dxa"/>
            <w:tcBorders>
              <w:top w:val="nil"/>
              <w:left w:val="single" w:sz="4" w:space="0" w:color="auto"/>
              <w:bottom w:val="single" w:sz="4" w:space="0" w:color="auto"/>
              <w:right w:val="single" w:sz="4" w:space="0" w:color="auto"/>
            </w:tcBorders>
            <w:shd w:val="clear" w:color="auto" w:fill="auto"/>
            <w:noWrap/>
            <w:hideMark/>
          </w:tcPr>
          <w:p w14:paraId="6F51AB0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Building Insurance</w:t>
            </w:r>
          </w:p>
        </w:tc>
        <w:tc>
          <w:tcPr>
            <w:tcW w:w="6671" w:type="dxa"/>
            <w:tcBorders>
              <w:top w:val="nil"/>
              <w:left w:val="nil"/>
              <w:bottom w:val="single" w:sz="4" w:space="0" w:color="auto"/>
              <w:right w:val="single" w:sz="4" w:space="0" w:color="auto"/>
            </w:tcBorders>
            <w:shd w:val="clear" w:color="auto" w:fill="auto"/>
            <w:hideMark/>
          </w:tcPr>
          <w:p w14:paraId="2B1B49B8" w14:textId="52E85DF9"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Lessor will in</w:t>
            </w:r>
            <w:r w:rsidR="00A62C94">
              <w:rPr>
                <w:rFonts w:ascii="Arial" w:hAnsi="Arial" w:cs="Arial"/>
                <w:color w:val="000000"/>
                <w:szCs w:val="24"/>
                <w:lang w:eastAsia="en-AU"/>
              </w:rPr>
              <w:t xml:space="preserve"> </w:t>
            </w:r>
            <w:r w:rsidRPr="004D1C4F">
              <w:rPr>
                <w:rFonts w:ascii="Arial" w:hAnsi="Arial" w:cs="Arial"/>
                <w:color w:val="000000"/>
                <w:szCs w:val="24"/>
                <w:lang w:eastAsia="en-AU"/>
              </w:rPr>
              <w:t>sure its interests in the building and the shed, however</w:t>
            </w:r>
            <w:r w:rsidR="007F54E6">
              <w:rPr>
                <w:rFonts w:ascii="Arial" w:hAnsi="Arial" w:cs="Arial"/>
                <w:color w:val="000000"/>
                <w:szCs w:val="24"/>
                <w:lang w:eastAsia="en-AU"/>
              </w:rPr>
              <w:t>,</w:t>
            </w:r>
            <w:r w:rsidRPr="004D1C4F">
              <w:rPr>
                <w:rFonts w:ascii="Arial" w:hAnsi="Arial" w:cs="Arial"/>
                <w:color w:val="000000"/>
                <w:szCs w:val="24"/>
                <w:lang w:eastAsia="en-AU"/>
              </w:rPr>
              <w:t xml:space="preserve"> will recover the payment of the annual insurance premium (proportionate to the lease area) from the Lessee.</w:t>
            </w:r>
          </w:p>
        </w:tc>
        <w:tc>
          <w:tcPr>
            <w:tcW w:w="236" w:type="dxa"/>
            <w:vAlign w:val="center"/>
            <w:hideMark/>
          </w:tcPr>
          <w:p w14:paraId="50E7DC67" w14:textId="77777777" w:rsidR="00DB2929" w:rsidRPr="002E039F" w:rsidRDefault="00DB2929" w:rsidP="00DA033B">
            <w:pPr>
              <w:rPr>
                <w:sz w:val="20"/>
                <w:lang w:eastAsia="en-AU"/>
              </w:rPr>
            </w:pPr>
          </w:p>
        </w:tc>
      </w:tr>
      <w:tr w:rsidR="000A56A0" w:rsidRPr="002E039F" w14:paraId="7C12FE95" w14:textId="77777777" w:rsidTr="001F3024">
        <w:trPr>
          <w:trHeight w:val="270"/>
        </w:trPr>
        <w:tc>
          <w:tcPr>
            <w:tcW w:w="2969" w:type="dxa"/>
            <w:tcBorders>
              <w:top w:val="single" w:sz="4" w:space="0" w:color="auto"/>
              <w:left w:val="single" w:sz="4" w:space="0" w:color="auto"/>
              <w:bottom w:val="single" w:sz="4" w:space="0" w:color="auto"/>
              <w:right w:val="single" w:sz="4" w:space="0" w:color="auto"/>
            </w:tcBorders>
            <w:shd w:val="clear" w:color="auto" w:fill="auto"/>
            <w:noWrap/>
            <w:hideMark/>
          </w:tcPr>
          <w:p w14:paraId="7FD3095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Contents Insurance</w:t>
            </w:r>
          </w:p>
        </w:tc>
        <w:tc>
          <w:tcPr>
            <w:tcW w:w="6671" w:type="dxa"/>
            <w:tcBorders>
              <w:top w:val="single" w:sz="4" w:space="0" w:color="auto"/>
              <w:left w:val="nil"/>
              <w:bottom w:val="single" w:sz="4" w:space="0" w:color="auto"/>
              <w:right w:val="single" w:sz="4" w:space="0" w:color="auto"/>
            </w:tcBorders>
            <w:shd w:val="clear" w:color="auto" w:fill="auto"/>
            <w:noWrap/>
            <w:vAlign w:val="bottom"/>
            <w:hideMark/>
          </w:tcPr>
          <w:p w14:paraId="5E19B26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hold adequate contents insurance cover.</w:t>
            </w:r>
          </w:p>
        </w:tc>
        <w:tc>
          <w:tcPr>
            <w:tcW w:w="236" w:type="dxa"/>
            <w:vAlign w:val="center"/>
            <w:hideMark/>
          </w:tcPr>
          <w:p w14:paraId="1ADF1AC7" w14:textId="77777777" w:rsidR="00DB2929" w:rsidRPr="002E039F" w:rsidRDefault="00DB2929" w:rsidP="00DA033B">
            <w:pPr>
              <w:rPr>
                <w:sz w:val="20"/>
                <w:lang w:eastAsia="en-AU"/>
              </w:rPr>
            </w:pPr>
          </w:p>
        </w:tc>
      </w:tr>
      <w:tr w:rsidR="00F42F5C" w:rsidRPr="002E039F" w14:paraId="2A16B1DF"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FBDA677"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Workers Compensation</w:t>
            </w:r>
          </w:p>
        </w:tc>
        <w:tc>
          <w:tcPr>
            <w:tcW w:w="6671" w:type="dxa"/>
            <w:tcBorders>
              <w:top w:val="nil"/>
              <w:left w:val="nil"/>
              <w:bottom w:val="single" w:sz="4" w:space="0" w:color="auto"/>
              <w:right w:val="single" w:sz="4" w:space="0" w:color="auto"/>
            </w:tcBorders>
            <w:shd w:val="clear" w:color="auto" w:fill="auto"/>
            <w:noWrap/>
            <w:vAlign w:val="center"/>
            <w:hideMark/>
          </w:tcPr>
          <w:p w14:paraId="708C145F" w14:textId="77777777" w:rsidR="00DB2929"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hold adequate workers compensation cover.</w:t>
            </w:r>
          </w:p>
          <w:p w14:paraId="29A82BAD" w14:textId="28C6DFFF" w:rsidR="004D1C4F" w:rsidRPr="004D1C4F" w:rsidRDefault="004D1C4F" w:rsidP="00DA033B">
            <w:pPr>
              <w:rPr>
                <w:rFonts w:ascii="Arial" w:hAnsi="Arial" w:cs="Arial"/>
                <w:color w:val="000000"/>
                <w:szCs w:val="24"/>
                <w:lang w:eastAsia="en-AU"/>
              </w:rPr>
            </w:pPr>
          </w:p>
        </w:tc>
        <w:tc>
          <w:tcPr>
            <w:tcW w:w="236" w:type="dxa"/>
            <w:vAlign w:val="center"/>
            <w:hideMark/>
          </w:tcPr>
          <w:p w14:paraId="33A05CD9" w14:textId="77777777" w:rsidR="00DB2929" w:rsidRPr="002E039F" w:rsidRDefault="00DB2929" w:rsidP="00DA033B">
            <w:pPr>
              <w:rPr>
                <w:sz w:val="20"/>
                <w:lang w:eastAsia="en-AU"/>
              </w:rPr>
            </w:pPr>
          </w:p>
        </w:tc>
      </w:tr>
      <w:tr w:rsidR="00F42F5C" w:rsidRPr="002E039F" w14:paraId="620481FB"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43B284F7"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Indemnity</w:t>
            </w:r>
          </w:p>
        </w:tc>
        <w:tc>
          <w:tcPr>
            <w:tcW w:w="6671" w:type="dxa"/>
            <w:tcBorders>
              <w:top w:val="nil"/>
              <w:left w:val="nil"/>
              <w:bottom w:val="single" w:sz="4" w:space="0" w:color="auto"/>
              <w:right w:val="single" w:sz="4" w:space="0" w:color="auto"/>
            </w:tcBorders>
            <w:shd w:val="clear" w:color="auto" w:fill="auto"/>
            <w:vAlign w:val="center"/>
            <w:hideMark/>
          </w:tcPr>
          <w:p w14:paraId="73FF6B5E" w14:textId="77777777" w:rsidR="00DB2929"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indemnify the Lessor against any liability and all claims in connection with the lease.</w:t>
            </w:r>
          </w:p>
          <w:p w14:paraId="32A3C01D" w14:textId="5B7A0ADB" w:rsidR="004D1C4F" w:rsidRPr="004D1C4F" w:rsidRDefault="004D1C4F" w:rsidP="00DA033B">
            <w:pPr>
              <w:rPr>
                <w:rFonts w:ascii="Arial" w:hAnsi="Arial" w:cs="Arial"/>
                <w:color w:val="000000"/>
                <w:szCs w:val="24"/>
                <w:lang w:eastAsia="en-AU"/>
              </w:rPr>
            </w:pPr>
          </w:p>
        </w:tc>
        <w:tc>
          <w:tcPr>
            <w:tcW w:w="236" w:type="dxa"/>
            <w:vAlign w:val="center"/>
            <w:hideMark/>
          </w:tcPr>
          <w:p w14:paraId="4F0DDDD8" w14:textId="77777777" w:rsidR="00DB2929" w:rsidRPr="002E039F" w:rsidRDefault="00DB2929" w:rsidP="00DA033B">
            <w:pPr>
              <w:rPr>
                <w:sz w:val="20"/>
                <w:lang w:eastAsia="en-AU"/>
              </w:rPr>
            </w:pPr>
          </w:p>
        </w:tc>
      </w:tr>
      <w:tr w:rsidR="00916E51" w:rsidRPr="002E039F" w14:paraId="6B103B83" w14:textId="77777777" w:rsidTr="003A103C">
        <w:trPr>
          <w:trHeight w:val="570"/>
        </w:trPr>
        <w:tc>
          <w:tcPr>
            <w:tcW w:w="296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1FB643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Preventative Maintenance</w:t>
            </w:r>
          </w:p>
        </w:tc>
        <w:tc>
          <w:tcPr>
            <w:tcW w:w="6671" w:type="dxa"/>
            <w:tcBorders>
              <w:top w:val="single" w:sz="4" w:space="0" w:color="auto"/>
              <w:left w:val="nil"/>
              <w:bottom w:val="single" w:sz="4" w:space="0" w:color="auto"/>
              <w:right w:val="single" w:sz="4" w:space="0" w:color="auto"/>
            </w:tcBorders>
            <w:shd w:val="clear" w:color="auto" w:fill="auto"/>
            <w:hideMark/>
          </w:tcPr>
          <w:p w14:paraId="04401FEC"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for the following preventative maintenance items:</w:t>
            </w:r>
          </w:p>
        </w:tc>
        <w:tc>
          <w:tcPr>
            <w:tcW w:w="236" w:type="dxa"/>
            <w:vAlign w:val="center"/>
            <w:hideMark/>
          </w:tcPr>
          <w:p w14:paraId="2B154BF8" w14:textId="77777777" w:rsidR="00DB2929" w:rsidRPr="002E039F" w:rsidRDefault="00DB2929" w:rsidP="00DA033B">
            <w:pPr>
              <w:rPr>
                <w:sz w:val="20"/>
                <w:lang w:eastAsia="en-AU"/>
              </w:rPr>
            </w:pPr>
          </w:p>
        </w:tc>
      </w:tr>
      <w:tr w:rsidR="000A56A0" w:rsidRPr="002E039F" w14:paraId="2EFC3D2E" w14:textId="77777777" w:rsidTr="003A103C">
        <w:trPr>
          <w:trHeight w:val="3852"/>
        </w:trPr>
        <w:tc>
          <w:tcPr>
            <w:tcW w:w="2969" w:type="dxa"/>
            <w:vMerge/>
            <w:tcBorders>
              <w:top w:val="single" w:sz="4" w:space="0" w:color="auto"/>
              <w:left w:val="single" w:sz="4" w:space="0" w:color="auto"/>
              <w:bottom w:val="single" w:sz="4" w:space="0" w:color="000000"/>
              <w:right w:val="single" w:sz="4" w:space="0" w:color="auto"/>
            </w:tcBorders>
            <w:vAlign w:val="center"/>
            <w:hideMark/>
          </w:tcPr>
          <w:p w14:paraId="68C8094C" w14:textId="77777777" w:rsidR="00DB2929" w:rsidRPr="004D1C4F" w:rsidRDefault="00DB2929" w:rsidP="00DA033B">
            <w:pPr>
              <w:rPr>
                <w:rFonts w:ascii="Arial" w:hAnsi="Arial" w:cs="Arial"/>
                <w:color w:val="000000"/>
                <w:szCs w:val="24"/>
                <w:lang w:eastAsia="en-AU"/>
              </w:rPr>
            </w:pPr>
          </w:p>
        </w:tc>
        <w:tc>
          <w:tcPr>
            <w:tcW w:w="6671" w:type="dxa"/>
            <w:tcBorders>
              <w:top w:val="single" w:sz="4" w:space="0" w:color="auto"/>
              <w:left w:val="nil"/>
              <w:bottom w:val="single" w:sz="4" w:space="0" w:color="auto"/>
              <w:right w:val="single" w:sz="4" w:space="0" w:color="auto"/>
            </w:tcBorders>
            <w:shd w:val="clear" w:color="auto" w:fill="auto"/>
            <w:hideMark/>
          </w:tcPr>
          <w:p w14:paraId="2728A2A6" w14:textId="77777777" w:rsidR="004D1C4F" w:rsidRDefault="00DB2929" w:rsidP="001F6129">
            <w:pPr>
              <w:pStyle w:val="ListParagraph"/>
              <w:numPr>
                <w:ilvl w:val="0"/>
                <w:numId w:val="61"/>
              </w:numPr>
              <w:ind w:left="475" w:hanging="475"/>
              <w:rPr>
                <w:rFonts w:ascii="Arial" w:hAnsi="Arial" w:cs="Arial"/>
                <w:color w:val="000000"/>
                <w:szCs w:val="24"/>
                <w:lang w:eastAsia="en-AU"/>
              </w:rPr>
            </w:pPr>
            <w:r w:rsidRPr="004D1C4F">
              <w:rPr>
                <w:rFonts w:ascii="Arial" w:hAnsi="Arial" w:cs="Arial"/>
                <w:color w:val="000000"/>
                <w:szCs w:val="24"/>
                <w:lang w:eastAsia="en-AU"/>
              </w:rPr>
              <w:t xml:space="preserve">Mechanical Services </w:t>
            </w:r>
            <w:r w:rsidRPr="004D1C4F">
              <w:rPr>
                <w:rFonts w:ascii="Arial" w:hAnsi="Arial" w:cs="Arial"/>
                <w:color w:val="000000"/>
                <w:szCs w:val="24"/>
                <w:lang w:eastAsia="en-AU"/>
              </w:rPr>
              <w:br/>
              <w:t>(servicing of air conditioning units and auto doors)</w:t>
            </w:r>
          </w:p>
          <w:p w14:paraId="08BB746E" w14:textId="77777777" w:rsidR="004D1C4F" w:rsidRDefault="00DB2929" w:rsidP="001F6129">
            <w:pPr>
              <w:pStyle w:val="ListParagraph"/>
              <w:numPr>
                <w:ilvl w:val="0"/>
                <w:numId w:val="61"/>
              </w:numPr>
              <w:ind w:left="475" w:hanging="475"/>
              <w:rPr>
                <w:rFonts w:ascii="Arial" w:hAnsi="Arial" w:cs="Arial"/>
                <w:color w:val="000000"/>
                <w:szCs w:val="24"/>
                <w:lang w:eastAsia="en-AU"/>
              </w:rPr>
            </w:pPr>
            <w:r w:rsidRPr="004D1C4F">
              <w:rPr>
                <w:rFonts w:ascii="Arial" w:hAnsi="Arial" w:cs="Arial"/>
                <w:color w:val="000000"/>
                <w:szCs w:val="24"/>
                <w:lang w:eastAsia="en-AU"/>
              </w:rPr>
              <w:t xml:space="preserve">Fire Services </w:t>
            </w:r>
            <w:r w:rsidRPr="004D1C4F">
              <w:rPr>
                <w:rFonts w:ascii="Arial" w:hAnsi="Arial" w:cs="Arial"/>
                <w:color w:val="000000"/>
                <w:szCs w:val="24"/>
                <w:lang w:eastAsia="en-AU"/>
              </w:rPr>
              <w:br/>
              <w:t>(operational compliance check for smoke alarms, fire extinguishers and fire reels)</w:t>
            </w:r>
          </w:p>
          <w:p w14:paraId="3EDA13F0" w14:textId="77777777" w:rsidR="004D1C4F" w:rsidRDefault="00DB2929" w:rsidP="001F6129">
            <w:pPr>
              <w:pStyle w:val="ListParagraph"/>
              <w:numPr>
                <w:ilvl w:val="0"/>
                <w:numId w:val="61"/>
              </w:numPr>
              <w:ind w:left="475" w:hanging="475"/>
              <w:rPr>
                <w:rFonts w:ascii="Arial" w:hAnsi="Arial" w:cs="Arial"/>
                <w:color w:val="000000"/>
                <w:szCs w:val="24"/>
                <w:lang w:eastAsia="en-AU"/>
              </w:rPr>
            </w:pPr>
            <w:r w:rsidRPr="004D1C4F">
              <w:rPr>
                <w:rFonts w:ascii="Arial" w:hAnsi="Arial" w:cs="Arial"/>
                <w:color w:val="000000"/>
                <w:szCs w:val="24"/>
                <w:lang w:eastAsia="en-AU"/>
              </w:rPr>
              <w:t>Electrical Services</w:t>
            </w:r>
            <w:r w:rsidRPr="004D1C4F">
              <w:rPr>
                <w:rFonts w:ascii="Arial" w:hAnsi="Arial" w:cs="Arial"/>
                <w:color w:val="000000"/>
                <w:szCs w:val="24"/>
                <w:lang w:eastAsia="en-AU"/>
              </w:rPr>
              <w:br/>
              <w:t>(operational compliance check for RCD, emergency lighting, fire panels, defibrillators and alarm/security system)</w:t>
            </w:r>
          </w:p>
          <w:p w14:paraId="70F03982" w14:textId="77777777" w:rsidR="004D1C4F" w:rsidRDefault="00DB2929" w:rsidP="001F6129">
            <w:pPr>
              <w:pStyle w:val="ListParagraph"/>
              <w:numPr>
                <w:ilvl w:val="0"/>
                <w:numId w:val="61"/>
              </w:numPr>
              <w:ind w:left="475" w:hanging="475"/>
              <w:rPr>
                <w:rFonts w:ascii="Arial" w:hAnsi="Arial" w:cs="Arial"/>
                <w:color w:val="000000"/>
                <w:szCs w:val="24"/>
                <w:lang w:eastAsia="en-AU"/>
              </w:rPr>
            </w:pPr>
            <w:r w:rsidRPr="004D1C4F">
              <w:rPr>
                <w:rFonts w:ascii="Arial" w:hAnsi="Arial" w:cs="Arial"/>
                <w:color w:val="000000"/>
                <w:szCs w:val="24"/>
                <w:lang w:eastAsia="en-AU"/>
              </w:rPr>
              <w:t>Hydraulic Services</w:t>
            </w:r>
            <w:r w:rsidRPr="004D1C4F">
              <w:rPr>
                <w:rFonts w:ascii="Arial" w:hAnsi="Arial" w:cs="Arial"/>
                <w:color w:val="000000"/>
                <w:szCs w:val="24"/>
                <w:lang w:eastAsia="en-AU"/>
              </w:rPr>
              <w:br/>
              <w:t xml:space="preserve">(servicing of sewer pump, grease trap and septic system- if applicable) </w:t>
            </w:r>
          </w:p>
          <w:p w14:paraId="47363D97" w14:textId="77777777" w:rsidR="004D1C4F" w:rsidRDefault="00DB2929" w:rsidP="001F6129">
            <w:pPr>
              <w:pStyle w:val="ListParagraph"/>
              <w:numPr>
                <w:ilvl w:val="0"/>
                <w:numId w:val="61"/>
              </w:numPr>
              <w:ind w:left="475" w:hanging="475"/>
              <w:rPr>
                <w:rFonts w:ascii="Arial" w:hAnsi="Arial" w:cs="Arial"/>
                <w:color w:val="000000"/>
                <w:szCs w:val="24"/>
                <w:lang w:eastAsia="en-AU"/>
              </w:rPr>
            </w:pPr>
            <w:r w:rsidRPr="004D1C4F">
              <w:rPr>
                <w:rFonts w:ascii="Arial" w:hAnsi="Arial" w:cs="Arial"/>
                <w:color w:val="000000"/>
                <w:szCs w:val="24"/>
                <w:lang w:eastAsia="en-AU"/>
              </w:rPr>
              <w:t>Pest Treatment</w:t>
            </w:r>
          </w:p>
          <w:p w14:paraId="047A85CC" w14:textId="77777777" w:rsidR="004D1C4F" w:rsidRDefault="00DB2929" w:rsidP="001F6129">
            <w:pPr>
              <w:pStyle w:val="ListParagraph"/>
              <w:numPr>
                <w:ilvl w:val="0"/>
                <w:numId w:val="61"/>
              </w:numPr>
              <w:ind w:left="475" w:hanging="475"/>
              <w:rPr>
                <w:rFonts w:ascii="Arial" w:hAnsi="Arial" w:cs="Arial"/>
                <w:color w:val="000000"/>
                <w:szCs w:val="24"/>
                <w:lang w:eastAsia="en-AU"/>
              </w:rPr>
            </w:pPr>
            <w:r w:rsidRPr="004D1C4F">
              <w:rPr>
                <w:rFonts w:ascii="Arial" w:hAnsi="Arial" w:cs="Arial"/>
                <w:color w:val="000000"/>
                <w:szCs w:val="24"/>
                <w:lang w:eastAsia="en-AU"/>
              </w:rPr>
              <w:t>Gutter Clean</w:t>
            </w:r>
          </w:p>
          <w:p w14:paraId="3913D96F" w14:textId="77777777" w:rsidR="004D1C4F" w:rsidRDefault="00DB2929" w:rsidP="001F6129">
            <w:pPr>
              <w:pStyle w:val="ListParagraph"/>
              <w:numPr>
                <w:ilvl w:val="0"/>
                <w:numId w:val="61"/>
              </w:numPr>
              <w:ind w:left="475" w:hanging="475"/>
              <w:rPr>
                <w:rFonts w:ascii="Arial" w:hAnsi="Arial" w:cs="Arial"/>
                <w:color w:val="000000"/>
                <w:szCs w:val="24"/>
                <w:lang w:eastAsia="en-AU"/>
              </w:rPr>
            </w:pPr>
            <w:r w:rsidRPr="004D1C4F">
              <w:rPr>
                <w:rFonts w:ascii="Arial" w:hAnsi="Arial" w:cs="Arial"/>
                <w:color w:val="000000"/>
                <w:szCs w:val="24"/>
                <w:lang w:eastAsia="en-AU"/>
              </w:rPr>
              <w:t>Carpet Clean</w:t>
            </w:r>
          </w:p>
          <w:p w14:paraId="5D199A6D" w14:textId="5E4388EB" w:rsidR="00DB2929" w:rsidRPr="004D1C4F" w:rsidRDefault="00DB2929" w:rsidP="001F6129">
            <w:pPr>
              <w:pStyle w:val="ListParagraph"/>
              <w:numPr>
                <w:ilvl w:val="0"/>
                <w:numId w:val="61"/>
              </w:numPr>
              <w:ind w:left="475" w:hanging="475"/>
              <w:rPr>
                <w:rFonts w:ascii="Arial" w:hAnsi="Arial" w:cs="Arial"/>
                <w:color w:val="000000"/>
                <w:szCs w:val="24"/>
                <w:lang w:eastAsia="en-AU"/>
              </w:rPr>
            </w:pPr>
            <w:r w:rsidRPr="004D1C4F">
              <w:rPr>
                <w:rFonts w:ascii="Arial" w:hAnsi="Arial" w:cs="Arial"/>
                <w:color w:val="000000"/>
                <w:szCs w:val="24"/>
                <w:lang w:eastAsia="en-AU"/>
              </w:rPr>
              <w:t>Painting</w:t>
            </w:r>
            <w:r w:rsidRPr="004D1C4F">
              <w:rPr>
                <w:rFonts w:ascii="Arial" w:hAnsi="Arial" w:cs="Arial"/>
                <w:color w:val="000000"/>
                <w:szCs w:val="24"/>
                <w:lang w:eastAsia="en-AU"/>
              </w:rPr>
              <w:br/>
              <w:t>(external and internal every 8-10 years or as required)</w:t>
            </w:r>
          </w:p>
        </w:tc>
        <w:tc>
          <w:tcPr>
            <w:tcW w:w="236" w:type="dxa"/>
            <w:vAlign w:val="center"/>
            <w:hideMark/>
          </w:tcPr>
          <w:p w14:paraId="3A461E11" w14:textId="77777777" w:rsidR="00DB2929" w:rsidRPr="002E039F" w:rsidRDefault="00DB2929" w:rsidP="00DA033B">
            <w:pPr>
              <w:rPr>
                <w:sz w:val="20"/>
                <w:lang w:eastAsia="en-AU"/>
              </w:rPr>
            </w:pPr>
          </w:p>
        </w:tc>
      </w:tr>
      <w:tr w:rsidR="00F42F5C" w:rsidRPr="002E039F" w14:paraId="40FD670D"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1DC3E0BC"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Non-Structural Maintenance</w:t>
            </w:r>
          </w:p>
        </w:tc>
        <w:tc>
          <w:tcPr>
            <w:tcW w:w="6671" w:type="dxa"/>
            <w:tcBorders>
              <w:top w:val="nil"/>
              <w:left w:val="nil"/>
              <w:bottom w:val="single" w:sz="4" w:space="0" w:color="auto"/>
              <w:right w:val="single" w:sz="4" w:space="0" w:color="auto"/>
            </w:tcBorders>
            <w:shd w:val="clear" w:color="auto" w:fill="auto"/>
            <w:noWrap/>
            <w:hideMark/>
          </w:tcPr>
          <w:p w14:paraId="7E9149A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for all non-structural maintenance.</w:t>
            </w:r>
          </w:p>
        </w:tc>
        <w:tc>
          <w:tcPr>
            <w:tcW w:w="236" w:type="dxa"/>
            <w:vAlign w:val="center"/>
            <w:hideMark/>
          </w:tcPr>
          <w:p w14:paraId="26C3CF88" w14:textId="77777777" w:rsidR="00DB2929" w:rsidRPr="002E039F" w:rsidRDefault="00DB2929" w:rsidP="00DA033B">
            <w:pPr>
              <w:rPr>
                <w:sz w:val="20"/>
                <w:lang w:eastAsia="en-AU"/>
              </w:rPr>
            </w:pPr>
          </w:p>
        </w:tc>
      </w:tr>
      <w:tr w:rsidR="00F42F5C" w:rsidRPr="002E039F" w14:paraId="79A5E5B4"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546744F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Structural Maintenance</w:t>
            </w:r>
          </w:p>
        </w:tc>
        <w:tc>
          <w:tcPr>
            <w:tcW w:w="6671" w:type="dxa"/>
            <w:tcBorders>
              <w:top w:val="nil"/>
              <w:left w:val="nil"/>
              <w:bottom w:val="single" w:sz="4" w:space="0" w:color="auto"/>
              <w:right w:val="single" w:sz="4" w:space="0" w:color="auto"/>
            </w:tcBorders>
            <w:shd w:val="clear" w:color="auto" w:fill="auto"/>
            <w:noWrap/>
            <w:hideMark/>
          </w:tcPr>
          <w:p w14:paraId="18CDE9D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Lessor will be responsible for all structural maintenance.</w:t>
            </w:r>
          </w:p>
        </w:tc>
        <w:tc>
          <w:tcPr>
            <w:tcW w:w="236" w:type="dxa"/>
            <w:vAlign w:val="center"/>
            <w:hideMark/>
          </w:tcPr>
          <w:p w14:paraId="2E90875E" w14:textId="77777777" w:rsidR="00DB2929" w:rsidRPr="002E039F" w:rsidRDefault="00DB2929" w:rsidP="00DA033B">
            <w:pPr>
              <w:rPr>
                <w:sz w:val="20"/>
                <w:lang w:eastAsia="en-AU"/>
              </w:rPr>
            </w:pPr>
          </w:p>
        </w:tc>
      </w:tr>
      <w:tr w:rsidR="00F42F5C" w:rsidRPr="002E039F" w14:paraId="5112C91B"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6C6A324F"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Fit Out</w:t>
            </w:r>
          </w:p>
        </w:tc>
        <w:tc>
          <w:tcPr>
            <w:tcW w:w="6671" w:type="dxa"/>
            <w:tcBorders>
              <w:top w:val="nil"/>
              <w:left w:val="nil"/>
              <w:bottom w:val="single" w:sz="4" w:space="0" w:color="auto"/>
              <w:right w:val="single" w:sz="4" w:space="0" w:color="auto"/>
            </w:tcBorders>
            <w:shd w:val="clear" w:color="auto" w:fill="auto"/>
            <w:hideMark/>
          </w:tcPr>
          <w:p w14:paraId="4118EDB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is responsible for all fit out works</w:t>
            </w:r>
          </w:p>
        </w:tc>
        <w:tc>
          <w:tcPr>
            <w:tcW w:w="236" w:type="dxa"/>
            <w:vAlign w:val="center"/>
            <w:hideMark/>
          </w:tcPr>
          <w:p w14:paraId="746490C5" w14:textId="77777777" w:rsidR="00DB2929" w:rsidRPr="002E039F" w:rsidRDefault="00DB2929" w:rsidP="00DA033B">
            <w:pPr>
              <w:rPr>
                <w:sz w:val="20"/>
                <w:lang w:eastAsia="en-AU"/>
              </w:rPr>
            </w:pPr>
          </w:p>
        </w:tc>
      </w:tr>
      <w:tr w:rsidR="00F42F5C" w:rsidRPr="002E039F" w14:paraId="1E418AA7"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58B9EE3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Alteration/Additions</w:t>
            </w:r>
          </w:p>
        </w:tc>
        <w:tc>
          <w:tcPr>
            <w:tcW w:w="6671" w:type="dxa"/>
            <w:tcBorders>
              <w:top w:val="nil"/>
              <w:left w:val="nil"/>
              <w:bottom w:val="single" w:sz="4" w:space="0" w:color="auto"/>
              <w:right w:val="single" w:sz="4" w:space="0" w:color="auto"/>
            </w:tcBorders>
            <w:shd w:val="clear" w:color="auto" w:fill="auto"/>
            <w:hideMark/>
          </w:tcPr>
          <w:p w14:paraId="6FF5ADC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to any alterations or additions at their cost subject to all necessary approvals.</w:t>
            </w:r>
          </w:p>
        </w:tc>
        <w:tc>
          <w:tcPr>
            <w:tcW w:w="236" w:type="dxa"/>
            <w:vAlign w:val="center"/>
            <w:hideMark/>
          </w:tcPr>
          <w:p w14:paraId="3F1831F6" w14:textId="77777777" w:rsidR="00DB2929" w:rsidRPr="002E039F" w:rsidRDefault="00DB2929" w:rsidP="00DA033B">
            <w:pPr>
              <w:rPr>
                <w:sz w:val="20"/>
                <w:lang w:eastAsia="en-AU"/>
              </w:rPr>
            </w:pPr>
          </w:p>
        </w:tc>
      </w:tr>
      <w:tr w:rsidR="00F42F5C" w:rsidRPr="002E039F" w14:paraId="032AEAB4" w14:textId="77777777" w:rsidTr="003A103C">
        <w:trPr>
          <w:trHeight w:val="799"/>
        </w:trPr>
        <w:tc>
          <w:tcPr>
            <w:tcW w:w="2969" w:type="dxa"/>
            <w:tcBorders>
              <w:top w:val="nil"/>
              <w:left w:val="single" w:sz="4" w:space="0" w:color="auto"/>
              <w:bottom w:val="single" w:sz="4" w:space="0" w:color="auto"/>
              <w:right w:val="single" w:sz="4" w:space="0" w:color="auto"/>
            </w:tcBorders>
            <w:shd w:val="clear" w:color="auto" w:fill="auto"/>
            <w:noWrap/>
            <w:hideMark/>
          </w:tcPr>
          <w:p w14:paraId="5370EBC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Capital Improvements</w:t>
            </w:r>
          </w:p>
        </w:tc>
        <w:tc>
          <w:tcPr>
            <w:tcW w:w="6671" w:type="dxa"/>
            <w:tcBorders>
              <w:top w:val="nil"/>
              <w:left w:val="nil"/>
              <w:bottom w:val="single" w:sz="4" w:space="0" w:color="auto"/>
              <w:right w:val="single" w:sz="4" w:space="0" w:color="auto"/>
            </w:tcBorders>
            <w:shd w:val="clear" w:color="auto" w:fill="auto"/>
            <w:hideMark/>
          </w:tcPr>
          <w:p w14:paraId="2E130E1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to any capital improvements and connection to services at their cost subject to all necessary approvals- detailed plans and certifications to be provided prior to any construction</w:t>
            </w:r>
            <w:r w:rsidRPr="004D1C4F">
              <w:rPr>
                <w:rFonts w:ascii="Arial" w:hAnsi="Arial" w:cs="Arial"/>
                <w:b/>
                <w:bCs/>
                <w:color w:val="000000"/>
                <w:szCs w:val="24"/>
                <w:lang w:eastAsia="en-AU"/>
              </w:rPr>
              <w:t>.</w:t>
            </w:r>
          </w:p>
        </w:tc>
        <w:tc>
          <w:tcPr>
            <w:tcW w:w="236" w:type="dxa"/>
            <w:vAlign w:val="center"/>
            <w:hideMark/>
          </w:tcPr>
          <w:p w14:paraId="2C102A13" w14:textId="77777777" w:rsidR="00DB2929" w:rsidRPr="002E039F" w:rsidRDefault="00DB2929" w:rsidP="00DA033B">
            <w:pPr>
              <w:rPr>
                <w:sz w:val="20"/>
                <w:lang w:eastAsia="en-AU"/>
              </w:rPr>
            </w:pPr>
          </w:p>
        </w:tc>
      </w:tr>
      <w:tr w:rsidR="00F42F5C" w:rsidRPr="002E039F" w14:paraId="50E04CAA"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207AC007"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Signage</w:t>
            </w:r>
          </w:p>
        </w:tc>
        <w:tc>
          <w:tcPr>
            <w:tcW w:w="6671" w:type="dxa"/>
            <w:tcBorders>
              <w:top w:val="nil"/>
              <w:left w:val="nil"/>
              <w:bottom w:val="single" w:sz="4" w:space="0" w:color="auto"/>
              <w:right w:val="single" w:sz="4" w:space="0" w:color="auto"/>
            </w:tcBorders>
            <w:shd w:val="clear" w:color="auto" w:fill="auto"/>
            <w:noWrap/>
            <w:hideMark/>
          </w:tcPr>
          <w:p w14:paraId="20258EB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 xml:space="preserve">Prior written consent from the Lessor is required. </w:t>
            </w:r>
          </w:p>
        </w:tc>
        <w:tc>
          <w:tcPr>
            <w:tcW w:w="236" w:type="dxa"/>
            <w:vAlign w:val="center"/>
            <w:hideMark/>
          </w:tcPr>
          <w:p w14:paraId="5BE08F24" w14:textId="77777777" w:rsidR="00DB2929" w:rsidRPr="002E039F" w:rsidRDefault="00DB2929" w:rsidP="00DA033B">
            <w:pPr>
              <w:rPr>
                <w:sz w:val="20"/>
                <w:lang w:eastAsia="en-AU"/>
              </w:rPr>
            </w:pPr>
          </w:p>
        </w:tc>
      </w:tr>
      <w:tr w:rsidR="00F42F5C" w:rsidRPr="002E039F" w14:paraId="549EF35C" w14:textId="77777777" w:rsidTr="003A103C">
        <w:trPr>
          <w:trHeight w:val="300"/>
        </w:trPr>
        <w:tc>
          <w:tcPr>
            <w:tcW w:w="2969" w:type="dxa"/>
            <w:tcBorders>
              <w:top w:val="nil"/>
              <w:left w:val="single" w:sz="4" w:space="0" w:color="auto"/>
              <w:bottom w:val="single" w:sz="4" w:space="0" w:color="auto"/>
              <w:right w:val="single" w:sz="4" w:space="0" w:color="auto"/>
            </w:tcBorders>
            <w:shd w:val="clear" w:color="auto" w:fill="auto"/>
            <w:noWrap/>
            <w:hideMark/>
          </w:tcPr>
          <w:p w14:paraId="47EA07E0"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Lease Preparation Costs</w:t>
            </w:r>
          </w:p>
        </w:tc>
        <w:tc>
          <w:tcPr>
            <w:tcW w:w="6671" w:type="dxa"/>
            <w:tcBorders>
              <w:top w:val="nil"/>
              <w:left w:val="nil"/>
              <w:bottom w:val="single" w:sz="4" w:space="0" w:color="auto"/>
              <w:right w:val="single" w:sz="4" w:space="0" w:color="auto"/>
            </w:tcBorders>
            <w:shd w:val="clear" w:color="auto" w:fill="auto"/>
            <w:noWrap/>
            <w:hideMark/>
          </w:tcPr>
          <w:p w14:paraId="783CE85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for lease preparation costs</w:t>
            </w:r>
          </w:p>
        </w:tc>
        <w:tc>
          <w:tcPr>
            <w:tcW w:w="236" w:type="dxa"/>
            <w:vAlign w:val="center"/>
            <w:hideMark/>
          </w:tcPr>
          <w:p w14:paraId="53AAA594" w14:textId="77777777" w:rsidR="00DB2929" w:rsidRPr="002E039F" w:rsidRDefault="00DB2929" w:rsidP="00DA033B">
            <w:pPr>
              <w:rPr>
                <w:sz w:val="20"/>
                <w:lang w:eastAsia="en-AU"/>
              </w:rPr>
            </w:pPr>
          </w:p>
        </w:tc>
      </w:tr>
      <w:tr w:rsidR="00F42F5C" w:rsidRPr="002E039F" w14:paraId="450B9E5B" w14:textId="77777777" w:rsidTr="003A103C">
        <w:trPr>
          <w:trHeight w:val="1530"/>
        </w:trPr>
        <w:tc>
          <w:tcPr>
            <w:tcW w:w="2969" w:type="dxa"/>
            <w:tcBorders>
              <w:top w:val="nil"/>
              <w:left w:val="single" w:sz="4" w:space="0" w:color="auto"/>
              <w:bottom w:val="single" w:sz="4" w:space="0" w:color="auto"/>
              <w:right w:val="single" w:sz="4" w:space="0" w:color="auto"/>
            </w:tcBorders>
            <w:shd w:val="clear" w:color="auto" w:fill="auto"/>
            <w:noWrap/>
            <w:hideMark/>
          </w:tcPr>
          <w:p w14:paraId="70EAED0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Special Conditions</w:t>
            </w:r>
          </w:p>
        </w:tc>
        <w:tc>
          <w:tcPr>
            <w:tcW w:w="6671" w:type="dxa"/>
            <w:tcBorders>
              <w:top w:val="nil"/>
              <w:left w:val="nil"/>
              <w:bottom w:val="single" w:sz="4" w:space="0" w:color="auto"/>
              <w:right w:val="single" w:sz="4" w:space="0" w:color="auto"/>
            </w:tcBorders>
            <w:shd w:val="clear" w:color="auto" w:fill="auto"/>
            <w:hideMark/>
          </w:tcPr>
          <w:p w14:paraId="161B85CF" w14:textId="77777777" w:rsidR="00A02643" w:rsidRDefault="00DB2929" w:rsidP="001F6129">
            <w:pPr>
              <w:pStyle w:val="ListParagraph"/>
              <w:numPr>
                <w:ilvl w:val="0"/>
                <w:numId w:val="62"/>
              </w:numPr>
              <w:ind w:left="475" w:hanging="475"/>
              <w:rPr>
                <w:rFonts w:ascii="Arial" w:hAnsi="Arial" w:cs="Arial"/>
                <w:color w:val="000000"/>
                <w:szCs w:val="24"/>
                <w:lang w:eastAsia="en-AU"/>
              </w:rPr>
            </w:pPr>
            <w:r w:rsidRPr="00A02643">
              <w:rPr>
                <w:rFonts w:ascii="Arial" w:hAnsi="Arial" w:cs="Arial"/>
                <w:color w:val="000000"/>
                <w:szCs w:val="24"/>
                <w:lang w:eastAsia="en-AU"/>
              </w:rPr>
              <w:t xml:space="preserve">Lease is subject to City of Nedlands Council approval.    </w:t>
            </w:r>
          </w:p>
          <w:p w14:paraId="0015BCF5" w14:textId="77777777" w:rsidR="00A02643" w:rsidRDefault="00DB2929" w:rsidP="001F6129">
            <w:pPr>
              <w:pStyle w:val="ListParagraph"/>
              <w:numPr>
                <w:ilvl w:val="0"/>
                <w:numId w:val="62"/>
              </w:numPr>
              <w:ind w:left="475" w:hanging="475"/>
              <w:rPr>
                <w:rFonts w:ascii="Arial" w:hAnsi="Arial" w:cs="Arial"/>
                <w:color w:val="000000"/>
                <w:szCs w:val="24"/>
                <w:lang w:eastAsia="en-AU"/>
              </w:rPr>
            </w:pPr>
            <w:r w:rsidRPr="00A02643">
              <w:rPr>
                <w:rFonts w:ascii="Arial" w:hAnsi="Arial" w:cs="Arial"/>
                <w:color w:val="000000"/>
                <w:szCs w:val="24"/>
                <w:lang w:eastAsia="en-AU"/>
              </w:rPr>
              <w:t xml:space="preserve">Lease is subject to the approval of the Board of St John Ambulance WA Ltd.  </w:t>
            </w:r>
          </w:p>
          <w:p w14:paraId="2D30A07C" w14:textId="77777777" w:rsidR="00A02643" w:rsidRDefault="00DB2929" w:rsidP="001F6129">
            <w:pPr>
              <w:pStyle w:val="ListParagraph"/>
              <w:numPr>
                <w:ilvl w:val="0"/>
                <w:numId w:val="62"/>
              </w:numPr>
              <w:ind w:left="475" w:hanging="475"/>
              <w:rPr>
                <w:rFonts w:ascii="Arial" w:hAnsi="Arial" w:cs="Arial"/>
                <w:color w:val="000000"/>
                <w:szCs w:val="24"/>
                <w:lang w:eastAsia="en-AU"/>
              </w:rPr>
            </w:pPr>
            <w:r w:rsidRPr="00A02643">
              <w:rPr>
                <w:rFonts w:ascii="Arial" w:hAnsi="Arial" w:cs="Arial"/>
                <w:color w:val="000000"/>
                <w:szCs w:val="24"/>
                <w:lang w:eastAsia="en-AU"/>
              </w:rPr>
              <w:t>Lease is subject to a redevelopment clause with a 2 year notice period.</w:t>
            </w:r>
          </w:p>
          <w:p w14:paraId="7F943939" w14:textId="1704F020" w:rsidR="00DB2929" w:rsidRPr="00A02643" w:rsidRDefault="00DB2929" w:rsidP="001F6129">
            <w:pPr>
              <w:pStyle w:val="ListParagraph"/>
              <w:numPr>
                <w:ilvl w:val="0"/>
                <w:numId w:val="62"/>
              </w:numPr>
              <w:ind w:left="475" w:hanging="475"/>
              <w:rPr>
                <w:rFonts w:ascii="Arial" w:hAnsi="Arial" w:cs="Arial"/>
                <w:color w:val="000000"/>
                <w:szCs w:val="24"/>
                <w:lang w:eastAsia="en-AU"/>
              </w:rPr>
            </w:pPr>
            <w:r w:rsidRPr="00A02643">
              <w:rPr>
                <w:rFonts w:ascii="Arial" w:hAnsi="Arial" w:cs="Arial"/>
                <w:color w:val="000000"/>
                <w:szCs w:val="24"/>
                <w:lang w:eastAsia="en-AU"/>
              </w:rPr>
              <w:t>Entrance to shed must always remain unobstructed.</w:t>
            </w:r>
          </w:p>
        </w:tc>
        <w:tc>
          <w:tcPr>
            <w:tcW w:w="236" w:type="dxa"/>
            <w:vAlign w:val="center"/>
            <w:hideMark/>
          </w:tcPr>
          <w:p w14:paraId="74644082" w14:textId="77777777" w:rsidR="00DB2929" w:rsidRPr="002E039F" w:rsidRDefault="00DB2929" w:rsidP="00DA033B">
            <w:pPr>
              <w:rPr>
                <w:sz w:val="20"/>
                <w:lang w:eastAsia="en-AU"/>
              </w:rPr>
            </w:pPr>
          </w:p>
        </w:tc>
      </w:tr>
      <w:tr w:rsidR="00F42F5C" w:rsidRPr="002E039F" w14:paraId="23977A89"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69C6EEE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Annexures</w:t>
            </w:r>
          </w:p>
        </w:tc>
        <w:tc>
          <w:tcPr>
            <w:tcW w:w="6671" w:type="dxa"/>
            <w:tcBorders>
              <w:top w:val="nil"/>
              <w:left w:val="nil"/>
              <w:bottom w:val="single" w:sz="4" w:space="0" w:color="auto"/>
              <w:right w:val="single" w:sz="4" w:space="0" w:color="auto"/>
            </w:tcBorders>
            <w:shd w:val="clear" w:color="auto" w:fill="auto"/>
            <w:noWrap/>
            <w:hideMark/>
          </w:tcPr>
          <w:p w14:paraId="0FC74E8A"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Lease area sketch</w:t>
            </w:r>
          </w:p>
        </w:tc>
        <w:tc>
          <w:tcPr>
            <w:tcW w:w="236" w:type="dxa"/>
            <w:vAlign w:val="center"/>
            <w:hideMark/>
          </w:tcPr>
          <w:p w14:paraId="6C1CAFF7" w14:textId="77777777" w:rsidR="00DB2929" w:rsidRPr="002E039F" w:rsidRDefault="00DB2929" w:rsidP="00DA033B">
            <w:pPr>
              <w:rPr>
                <w:sz w:val="20"/>
                <w:lang w:eastAsia="en-AU"/>
              </w:rPr>
            </w:pPr>
          </w:p>
        </w:tc>
      </w:tr>
    </w:tbl>
    <w:p w14:paraId="520B61F8" w14:textId="77777777" w:rsidR="00A02643" w:rsidRDefault="00A02643" w:rsidP="00DB2929">
      <w:pPr>
        <w:ind w:left="-284" w:right="-330"/>
        <w:jc w:val="both"/>
        <w:rPr>
          <w:rFonts w:ascii="Arial" w:hAnsi="Arial" w:cs="Arial"/>
          <w:b/>
          <w:bCs/>
          <w:szCs w:val="32"/>
          <w:lang w:val="en-US"/>
        </w:rPr>
      </w:pPr>
    </w:p>
    <w:p w14:paraId="375ABCF7" w14:textId="77777777" w:rsidR="00DB2929" w:rsidRDefault="00DB2929" w:rsidP="00DB2929">
      <w:pPr>
        <w:ind w:left="-284" w:right="-330"/>
        <w:jc w:val="both"/>
        <w:rPr>
          <w:rFonts w:ascii="Arial" w:hAnsi="Arial" w:cs="Arial"/>
          <w:szCs w:val="32"/>
          <w:lang w:val="en-US"/>
        </w:rPr>
      </w:pPr>
      <w:r w:rsidRPr="00B81F3F">
        <w:rPr>
          <w:rFonts w:ascii="Arial" w:hAnsi="Arial" w:cs="Arial"/>
          <w:b/>
          <w:bCs/>
          <w:szCs w:val="32"/>
          <w:lang w:val="en-US"/>
        </w:rPr>
        <w:t>Lease Area Sketch</w:t>
      </w:r>
    </w:p>
    <w:p w14:paraId="2F10296C" w14:textId="77777777" w:rsidR="00DB2929" w:rsidRDefault="00DB2929" w:rsidP="00DB2929">
      <w:pPr>
        <w:ind w:left="-284" w:right="-330"/>
        <w:jc w:val="both"/>
        <w:rPr>
          <w:rFonts w:ascii="Arial" w:hAnsi="Arial" w:cs="Arial"/>
          <w:szCs w:val="32"/>
          <w:lang w:val="en-US"/>
        </w:rPr>
      </w:pPr>
    </w:p>
    <w:p w14:paraId="1A11D7F9" w14:textId="1B96C67A"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The proposed lease area sketch is displayed </w:t>
      </w:r>
      <w:r w:rsidR="00672A14">
        <w:rPr>
          <w:rFonts w:ascii="Arial" w:hAnsi="Arial" w:cs="Arial"/>
          <w:szCs w:val="32"/>
          <w:lang w:val="en-US"/>
        </w:rPr>
        <w:t>following.</w:t>
      </w:r>
    </w:p>
    <w:p w14:paraId="399726BA" w14:textId="77777777" w:rsidR="00DB2929" w:rsidRPr="00B81F3F" w:rsidRDefault="00DB2929" w:rsidP="00DB2929">
      <w:pPr>
        <w:ind w:left="-284" w:right="-330"/>
        <w:jc w:val="both"/>
        <w:rPr>
          <w:rFonts w:ascii="Arial" w:hAnsi="Arial" w:cs="Arial"/>
          <w:szCs w:val="32"/>
          <w:lang w:val="en-US"/>
        </w:rPr>
      </w:pPr>
    </w:p>
    <w:p w14:paraId="76B57B0B" w14:textId="77777777" w:rsidR="00DB2929" w:rsidRPr="00964C65" w:rsidRDefault="00DB2929" w:rsidP="00DB2929">
      <w:pPr>
        <w:ind w:right="-330"/>
        <w:jc w:val="both"/>
        <w:rPr>
          <w:rFonts w:ascii="Arial" w:hAnsi="Arial" w:cs="Arial"/>
          <w:szCs w:val="32"/>
          <w:highlight w:val="yellow"/>
          <w:lang w:val="en-US"/>
        </w:rPr>
      </w:pPr>
      <w:r>
        <w:rPr>
          <w:noProof/>
        </w:rPr>
        <w:drawing>
          <wp:inline distT="0" distB="0" distL="0" distR="0" wp14:anchorId="2586D984" wp14:editId="41535D18">
            <wp:extent cx="5731510" cy="3751580"/>
            <wp:effectExtent l="0" t="0" r="2540" b="1270"/>
            <wp:docPr id="2" name="Picture 2" descr="P26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675#yIS1"/>
                    <pic:cNvPicPr/>
                  </pic:nvPicPr>
                  <pic:blipFill>
                    <a:blip r:embed="rId28"/>
                    <a:stretch>
                      <a:fillRect/>
                    </a:stretch>
                  </pic:blipFill>
                  <pic:spPr>
                    <a:xfrm>
                      <a:off x="0" y="0"/>
                      <a:ext cx="5731510" cy="3751580"/>
                    </a:xfrm>
                    <a:prstGeom prst="rect">
                      <a:avLst/>
                    </a:prstGeom>
                  </pic:spPr>
                </pic:pic>
              </a:graphicData>
            </a:graphic>
          </wp:inline>
        </w:drawing>
      </w:r>
    </w:p>
    <w:p w14:paraId="2B3E4E28" w14:textId="77777777" w:rsidR="00DB2929" w:rsidRDefault="00DB2929" w:rsidP="002E7E53">
      <w:pPr>
        <w:ind w:right="-238"/>
        <w:jc w:val="both"/>
        <w:rPr>
          <w:rFonts w:ascii="Arial" w:hAnsi="Arial" w:cs="Arial"/>
          <w:b/>
          <w:color w:val="17365D" w:themeColor="text2" w:themeShade="BF"/>
          <w:sz w:val="28"/>
          <w:szCs w:val="28"/>
          <w:lang w:val="en-US"/>
        </w:rPr>
      </w:pPr>
    </w:p>
    <w:p w14:paraId="1049236F" w14:textId="77777777" w:rsidR="00DB2929" w:rsidRDefault="00DB2929" w:rsidP="002E7E53">
      <w:pPr>
        <w:ind w:left="-284" w:right="-238"/>
        <w:jc w:val="both"/>
        <w:rPr>
          <w:rFonts w:ascii="Arial" w:hAnsi="Arial" w:cs="Arial"/>
          <w:szCs w:val="32"/>
          <w:lang w:val="en-US"/>
        </w:rPr>
      </w:pPr>
      <w:r>
        <w:rPr>
          <w:rFonts w:ascii="Arial" w:hAnsi="Arial" w:cs="Arial"/>
          <w:b/>
          <w:bCs/>
          <w:szCs w:val="32"/>
          <w:lang w:val="en-US"/>
        </w:rPr>
        <w:t>Market Rental Valuation Assessment</w:t>
      </w:r>
    </w:p>
    <w:p w14:paraId="60E11710" w14:textId="77777777" w:rsidR="00DB2929" w:rsidRDefault="00DB2929" w:rsidP="002E7E53">
      <w:pPr>
        <w:ind w:left="-284" w:right="-238"/>
        <w:jc w:val="both"/>
        <w:rPr>
          <w:rFonts w:ascii="Arial" w:hAnsi="Arial" w:cs="Arial"/>
          <w:szCs w:val="32"/>
          <w:lang w:val="en-US"/>
        </w:rPr>
      </w:pPr>
    </w:p>
    <w:p w14:paraId="363EB46E"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A market rental valuation assessment as defined by the International Valuation Standards Council was undertaken by an independent licensed valuer on the 12</w:t>
      </w:r>
      <w:r w:rsidRPr="00DB554E">
        <w:rPr>
          <w:rFonts w:ascii="Arial" w:hAnsi="Arial" w:cs="Arial"/>
          <w:szCs w:val="32"/>
          <w:vertAlign w:val="superscript"/>
          <w:lang w:val="en-US"/>
        </w:rPr>
        <w:t>th</w:t>
      </w:r>
      <w:r>
        <w:rPr>
          <w:rFonts w:ascii="Arial" w:hAnsi="Arial" w:cs="Arial"/>
          <w:szCs w:val="32"/>
          <w:lang w:val="en-US"/>
        </w:rPr>
        <w:t xml:space="preserve"> of January 2023. The assessment considered various economic factors as well as market rental evidence including community based rental evidence with consideration to the following two scenarios:</w:t>
      </w:r>
    </w:p>
    <w:p w14:paraId="1E9C9DDB" w14:textId="77777777" w:rsidR="00DB2929" w:rsidRDefault="00DB2929" w:rsidP="002E7E53">
      <w:pPr>
        <w:ind w:left="-284" w:right="-238"/>
        <w:jc w:val="both"/>
        <w:rPr>
          <w:rFonts w:ascii="Arial" w:hAnsi="Arial" w:cs="Arial"/>
          <w:szCs w:val="32"/>
          <w:lang w:val="en-US"/>
        </w:rPr>
      </w:pPr>
    </w:p>
    <w:p w14:paraId="79608F61" w14:textId="77777777" w:rsidR="00DB2929" w:rsidRDefault="00DB2929" w:rsidP="001F6129">
      <w:pPr>
        <w:pStyle w:val="ListParagraph"/>
        <w:numPr>
          <w:ilvl w:val="0"/>
          <w:numId w:val="52"/>
        </w:numPr>
        <w:ind w:left="284" w:right="-238" w:hanging="568"/>
        <w:jc w:val="both"/>
        <w:rPr>
          <w:rFonts w:ascii="Arial" w:hAnsi="Arial" w:cs="Arial"/>
          <w:szCs w:val="32"/>
          <w:lang w:val="en-US"/>
        </w:rPr>
      </w:pPr>
      <w:r w:rsidRPr="007D31FF">
        <w:rPr>
          <w:rFonts w:ascii="Arial" w:hAnsi="Arial" w:cs="Arial"/>
          <w:szCs w:val="32"/>
          <w:lang w:val="en-US"/>
        </w:rPr>
        <w:t>Scenario 1</w:t>
      </w:r>
      <w:r>
        <w:rPr>
          <w:rFonts w:ascii="Arial" w:hAnsi="Arial" w:cs="Arial"/>
          <w:szCs w:val="32"/>
          <w:lang w:val="en-US"/>
        </w:rPr>
        <w:t>, assumes the following:</w:t>
      </w:r>
    </w:p>
    <w:p w14:paraId="08697E9E" w14:textId="77777777" w:rsidR="00DB2929" w:rsidRDefault="00DB2929" w:rsidP="001F6129">
      <w:pPr>
        <w:pStyle w:val="ListParagraph"/>
        <w:numPr>
          <w:ilvl w:val="1"/>
          <w:numId w:val="52"/>
        </w:numPr>
        <w:ind w:left="851" w:right="-238" w:hanging="567"/>
        <w:jc w:val="both"/>
        <w:rPr>
          <w:rFonts w:ascii="Arial" w:hAnsi="Arial" w:cs="Arial"/>
          <w:szCs w:val="32"/>
          <w:lang w:val="en-US"/>
        </w:rPr>
      </w:pPr>
      <w:r>
        <w:rPr>
          <w:rFonts w:ascii="Arial" w:hAnsi="Arial" w:cs="Arial"/>
          <w:szCs w:val="32"/>
          <w:lang w:val="en-US"/>
        </w:rPr>
        <w:t>Variable outgoings for the tenancy fall within general market parameters.</w:t>
      </w:r>
    </w:p>
    <w:p w14:paraId="522B28F9" w14:textId="77777777" w:rsidR="00DB2929" w:rsidRDefault="00DB2929" w:rsidP="001F6129">
      <w:pPr>
        <w:pStyle w:val="ListParagraph"/>
        <w:numPr>
          <w:ilvl w:val="1"/>
          <w:numId w:val="52"/>
        </w:numPr>
        <w:ind w:left="851" w:right="-238" w:hanging="567"/>
        <w:jc w:val="both"/>
        <w:rPr>
          <w:rFonts w:ascii="Arial" w:hAnsi="Arial" w:cs="Arial"/>
          <w:szCs w:val="32"/>
          <w:lang w:val="en-US"/>
        </w:rPr>
      </w:pPr>
      <w:r>
        <w:rPr>
          <w:rFonts w:ascii="Arial" w:hAnsi="Arial" w:cs="Arial"/>
          <w:szCs w:val="32"/>
          <w:lang w:val="en-US"/>
        </w:rPr>
        <w:t>If a single garage space is allocated to the subject tenancy.</w:t>
      </w:r>
    </w:p>
    <w:p w14:paraId="5CCFAD6D" w14:textId="77777777" w:rsidR="00DB2929" w:rsidRPr="007D31FF" w:rsidRDefault="00DB2929" w:rsidP="001F6129">
      <w:pPr>
        <w:pStyle w:val="ListParagraph"/>
        <w:numPr>
          <w:ilvl w:val="1"/>
          <w:numId w:val="52"/>
        </w:numPr>
        <w:ind w:left="851" w:right="-238" w:hanging="567"/>
        <w:jc w:val="both"/>
        <w:rPr>
          <w:rFonts w:ascii="Arial" w:hAnsi="Arial" w:cs="Arial"/>
          <w:szCs w:val="32"/>
          <w:lang w:val="en-US"/>
        </w:rPr>
      </w:pPr>
      <w:r>
        <w:rPr>
          <w:rFonts w:ascii="Arial" w:hAnsi="Arial" w:cs="Arial"/>
          <w:szCs w:val="32"/>
          <w:lang w:val="en-US"/>
        </w:rPr>
        <w:t>If 5 open car bays are allocated to the subject tenancy.</w:t>
      </w:r>
    </w:p>
    <w:p w14:paraId="263D07B0" w14:textId="77777777" w:rsidR="00DB2929" w:rsidRDefault="00DB2929" w:rsidP="002E7E53">
      <w:pPr>
        <w:ind w:right="-238"/>
        <w:jc w:val="both"/>
        <w:rPr>
          <w:rFonts w:ascii="Arial" w:hAnsi="Arial" w:cs="Arial"/>
          <w:szCs w:val="32"/>
          <w:lang w:val="en-US"/>
        </w:rPr>
      </w:pPr>
    </w:p>
    <w:p w14:paraId="0E5CC3A8" w14:textId="77777777" w:rsidR="00DB2929" w:rsidRDefault="00DB2929" w:rsidP="001F6129">
      <w:pPr>
        <w:pStyle w:val="ListParagraph"/>
        <w:numPr>
          <w:ilvl w:val="0"/>
          <w:numId w:val="52"/>
        </w:numPr>
        <w:ind w:left="284" w:right="-238" w:hanging="568"/>
        <w:jc w:val="both"/>
        <w:rPr>
          <w:rFonts w:ascii="Arial" w:hAnsi="Arial" w:cs="Arial"/>
          <w:szCs w:val="32"/>
          <w:lang w:val="en-US"/>
        </w:rPr>
      </w:pPr>
      <w:r w:rsidRPr="007D31FF">
        <w:rPr>
          <w:rFonts w:ascii="Arial" w:hAnsi="Arial" w:cs="Arial"/>
          <w:szCs w:val="32"/>
          <w:lang w:val="en-US"/>
        </w:rPr>
        <w:t xml:space="preserve">Scenario </w:t>
      </w:r>
      <w:r>
        <w:rPr>
          <w:rFonts w:ascii="Arial" w:hAnsi="Arial" w:cs="Arial"/>
          <w:szCs w:val="32"/>
          <w:lang w:val="en-US"/>
        </w:rPr>
        <w:t>2, assumes the following:</w:t>
      </w:r>
    </w:p>
    <w:p w14:paraId="17CAB9E8" w14:textId="77777777" w:rsidR="00DB2929" w:rsidRDefault="00DB2929" w:rsidP="001F6129">
      <w:pPr>
        <w:pStyle w:val="ListParagraph"/>
        <w:numPr>
          <w:ilvl w:val="1"/>
          <w:numId w:val="52"/>
        </w:numPr>
        <w:ind w:left="851" w:right="-238" w:hanging="567"/>
        <w:jc w:val="both"/>
        <w:rPr>
          <w:rFonts w:ascii="Arial" w:hAnsi="Arial" w:cs="Arial"/>
          <w:szCs w:val="32"/>
          <w:lang w:val="en-US"/>
        </w:rPr>
      </w:pPr>
      <w:r>
        <w:rPr>
          <w:rFonts w:ascii="Arial" w:hAnsi="Arial" w:cs="Arial"/>
          <w:szCs w:val="32"/>
          <w:lang w:val="en-US"/>
        </w:rPr>
        <w:t>Variable outgoings for the tenancy fall within general market parameters.</w:t>
      </w:r>
    </w:p>
    <w:p w14:paraId="574AC3C2" w14:textId="77777777" w:rsidR="00DB2929" w:rsidRDefault="00DB2929" w:rsidP="001F6129">
      <w:pPr>
        <w:pStyle w:val="ListParagraph"/>
        <w:numPr>
          <w:ilvl w:val="1"/>
          <w:numId w:val="52"/>
        </w:numPr>
        <w:ind w:left="851" w:right="-238" w:hanging="567"/>
        <w:jc w:val="both"/>
        <w:rPr>
          <w:rFonts w:ascii="Arial" w:hAnsi="Arial" w:cs="Arial"/>
          <w:szCs w:val="32"/>
          <w:lang w:val="en-US"/>
        </w:rPr>
      </w:pPr>
      <w:r>
        <w:rPr>
          <w:rFonts w:ascii="Arial" w:hAnsi="Arial" w:cs="Arial"/>
          <w:szCs w:val="32"/>
          <w:lang w:val="en-US"/>
        </w:rPr>
        <w:t>If a single garage space is allocated to the subject tenancy.</w:t>
      </w:r>
    </w:p>
    <w:p w14:paraId="6A44D871" w14:textId="77777777" w:rsidR="00DB2929" w:rsidRDefault="00DB2929" w:rsidP="002E7E53">
      <w:pPr>
        <w:ind w:left="-284" w:right="-238"/>
        <w:jc w:val="both"/>
        <w:rPr>
          <w:rFonts w:ascii="Arial" w:hAnsi="Arial" w:cs="Arial"/>
          <w:szCs w:val="32"/>
          <w:lang w:val="en-US"/>
        </w:rPr>
      </w:pPr>
    </w:p>
    <w:p w14:paraId="6E3067A0" w14:textId="77777777" w:rsidR="00DB2929" w:rsidRPr="007D31FF" w:rsidRDefault="00DB2929" w:rsidP="002E7E53">
      <w:pPr>
        <w:ind w:left="-284" w:right="-238"/>
        <w:jc w:val="both"/>
        <w:rPr>
          <w:rFonts w:ascii="Arial" w:hAnsi="Arial" w:cs="Arial"/>
          <w:szCs w:val="32"/>
          <w:lang w:val="en-US"/>
        </w:rPr>
      </w:pPr>
      <w:r w:rsidRPr="007D31FF">
        <w:rPr>
          <w:rFonts w:ascii="Arial" w:hAnsi="Arial" w:cs="Arial"/>
          <w:szCs w:val="32"/>
          <w:lang w:val="en-US"/>
        </w:rPr>
        <w:t xml:space="preserve">The </w:t>
      </w:r>
      <w:r>
        <w:rPr>
          <w:rFonts w:ascii="Arial" w:hAnsi="Arial" w:cs="Arial"/>
          <w:szCs w:val="32"/>
          <w:lang w:val="en-US"/>
        </w:rPr>
        <w:t xml:space="preserve">adopted </w:t>
      </w:r>
      <w:r w:rsidRPr="007D31FF">
        <w:rPr>
          <w:rFonts w:ascii="Arial" w:hAnsi="Arial" w:cs="Arial"/>
          <w:szCs w:val="32"/>
          <w:lang w:val="en-US"/>
        </w:rPr>
        <w:t>market rental valuation methodology utilis</w:t>
      </w:r>
      <w:r>
        <w:rPr>
          <w:rFonts w:ascii="Arial" w:hAnsi="Arial" w:cs="Arial"/>
          <w:szCs w:val="32"/>
          <w:lang w:val="en-US"/>
        </w:rPr>
        <w:t>ed</w:t>
      </w:r>
      <w:r w:rsidRPr="007D31FF">
        <w:rPr>
          <w:rFonts w:ascii="Arial" w:hAnsi="Arial" w:cs="Arial"/>
          <w:szCs w:val="32"/>
          <w:lang w:val="en-US"/>
        </w:rPr>
        <w:t xml:space="preserve"> the Direct Comparison approach as the primary and only method of rental valuation, and </w:t>
      </w:r>
      <w:r>
        <w:rPr>
          <w:rFonts w:ascii="Arial" w:hAnsi="Arial" w:cs="Arial"/>
          <w:szCs w:val="32"/>
          <w:lang w:val="en-US"/>
        </w:rPr>
        <w:t>has determined the following rental:</w:t>
      </w:r>
    </w:p>
    <w:p w14:paraId="520459A3" w14:textId="77777777" w:rsidR="00DB2929" w:rsidRDefault="00DB2929" w:rsidP="002E7E53">
      <w:pPr>
        <w:ind w:left="-284" w:right="-238"/>
        <w:jc w:val="both"/>
        <w:rPr>
          <w:rFonts w:ascii="Arial" w:hAnsi="Arial" w:cs="Arial"/>
          <w:szCs w:val="32"/>
          <w:lang w:val="en-US"/>
        </w:rPr>
      </w:pPr>
    </w:p>
    <w:p w14:paraId="0BEFAD71" w14:textId="77777777" w:rsidR="00DB2929" w:rsidRDefault="00DB2929" w:rsidP="001F6129">
      <w:pPr>
        <w:pStyle w:val="ListParagraph"/>
        <w:numPr>
          <w:ilvl w:val="0"/>
          <w:numId w:val="52"/>
        </w:numPr>
        <w:ind w:left="284" w:right="-238" w:hanging="568"/>
        <w:jc w:val="both"/>
        <w:rPr>
          <w:rFonts w:ascii="Arial" w:hAnsi="Arial" w:cs="Arial"/>
          <w:szCs w:val="32"/>
          <w:lang w:val="en-US"/>
        </w:rPr>
      </w:pPr>
      <w:r>
        <w:rPr>
          <w:rFonts w:ascii="Arial" w:hAnsi="Arial" w:cs="Arial"/>
          <w:szCs w:val="32"/>
          <w:lang w:val="en-US"/>
        </w:rPr>
        <w:t>Scenario 1 - $64,000 n</w:t>
      </w:r>
      <w:r w:rsidRPr="003E102B">
        <w:rPr>
          <w:rFonts w:ascii="Arial" w:hAnsi="Arial" w:cs="Arial"/>
          <w:szCs w:val="32"/>
          <w:lang w:val="en-US"/>
        </w:rPr>
        <w:t>et per annum, ex GST and variable outgoings.</w:t>
      </w:r>
    </w:p>
    <w:p w14:paraId="04DD78C2" w14:textId="77777777" w:rsidR="00DB2929" w:rsidRPr="003E102B" w:rsidRDefault="00DB2929" w:rsidP="001F6129">
      <w:pPr>
        <w:pStyle w:val="ListParagraph"/>
        <w:numPr>
          <w:ilvl w:val="0"/>
          <w:numId w:val="52"/>
        </w:numPr>
        <w:ind w:left="284" w:right="-238" w:hanging="568"/>
        <w:jc w:val="both"/>
        <w:rPr>
          <w:rFonts w:ascii="Arial" w:hAnsi="Arial" w:cs="Arial"/>
          <w:szCs w:val="32"/>
          <w:lang w:val="en-US"/>
        </w:rPr>
      </w:pPr>
      <w:r>
        <w:rPr>
          <w:rFonts w:ascii="Arial" w:hAnsi="Arial" w:cs="Arial"/>
          <w:szCs w:val="32"/>
          <w:lang w:val="en-US"/>
        </w:rPr>
        <w:t>Scenario 2 - $61,000 net per annum, ex GST and variable outgoings.</w:t>
      </w:r>
    </w:p>
    <w:p w14:paraId="3F6E6080" w14:textId="77777777" w:rsidR="00DB2929" w:rsidRDefault="00DB2929" w:rsidP="002E7E53">
      <w:pPr>
        <w:ind w:left="-284" w:right="-238"/>
        <w:jc w:val="both"/>
        <w:rPr>
          <w:rFonts w:ascii="Arial" w:hAnsi="Arial" w:cs="Arial"/>
          <w:szCs w:val="24"/>
          <w:lang w:val="en-US"/>
        </w:rPr>
      </w:pPr>
    </w:p>
    <w:p w14:paraId="0878E6EB" w14:textId="77777777" w:rsidR="00DB2929" w:rsidRDefault="00DB2929" w:rsidP="002E7E53">
      <w:pPr>
        <w:ind w:left="-284" w:right="-238"/>
        <w:jc w:val="both"/>
        <w:rPr>
          <w:rFonts w:ascii="Arial" w:hAnsi="Arial" w:cs="Arial"/>
          <w:szCs w:val="24"/>
          <w:lang w:val="en-US"/>
        </w:rPr>
      </w:pPr>
      <w:r>
        <w:rPr>
          <w:rFonts w:ascii="Arial" w:hAnsi="Arial" w:cs="Arial"/>
          <w:szCs w:val="24"/>
          <w:lang w:val="en-US"/>
        </w:rPr>
        <w:t>Scenario 1 is preferred by St John.</w:t>
      </w:r>
    </w:p>
    <w:p w14:paraId="213F85BD" w14:textId="20DF4D69" w:rsidR="00DB2929" w:rsidRDefault="00DB2929" w:rsidP="002E7E53">
      <w:pPr>
        <w:ind w:left="-284" w:right="-238"/>
        <w:jc w:val="both"/>
        <w:rPr>
          <w:rFonts w:ascii="Arial" w:hAnsi="Arial" w:cs="Arial"/>
          <w:szCs w:val="24"/>
          <w:lang w:val="en-US"/>
        </w:rPr>
      </w:pPr>
    </w:p>
    <w:p w14:paraId="31A98A6A" w14:textId="502FD31B" w:rsidR="00A02643" w:rsidRDefault="00A02643" w:rsidP="002E7E53">
      <w:pPr>
        <w:ind w:left="-284" w:right="-238"/>
        <w:jc w:val="both"/>
        <w:rPr>
          <w:rFonts w:ascii="Arial" w:hAnsi="Arial" w:cs="Arial"/>
          <w:szCs w:val="24"/>
          <w:lang w:val="en-US"/>
        </w:rPr>
      </w:pPr>
    </w:p>
    <w:p w14:paraId="1CFA5843" w14:textId="77777777" w:rsidR="00DB2929" w:rsidRPr="00FA11AA" w:rsidRDefault="00DB2929" w:rsidP="002E7E53">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4B18C972" w14:textId="77777777" w:rsidR="00DB2929" w:rsidRPr="005F77A2" w:rsidRDefault="00DB2929" w:rsidP="002E7E53">
      <w:pPr>
        <w:ind w:left="-284" w:right="-238"/>
        <w:jc w:val="both"/>
        <w:rPr>
          <w:rFonts w:ascii="Arial" w:hAnsi="Arial" w:cs="Arial"/>
          <w:b/>
          <w:szCs w:val="32"/>
          <w:lang w:val="en-US"/>
        </w:rPr>
      </w:pPr>
    </w:p>
    <w:p w14:paraId="10F502B8" w14:textId="77777777" w:rsidR="00DB2929" w:rsidRPr="002A686C" w:rsidRDefault="00DB2929" w:rsidP="002E7E53">
      <w:pPr>
        <w:ind w:left="-284" w:right="-238"/>
        <w:jc w:val="both"/>
        <w:rPr>
          <w:rFonts w:ascii="Arial" w:hAnsi="Arial" w:cs="Arial"/>
          <w:szCs w:val="32"/>
          <w:lang w:val="en-US"/>
        </w:rPr>
      </w:pPr>
      <w:r>
        <w:rPr>
          <w:rFonts w:ascii="Arial" w:hAnsi="Arial" w:cs="Arial"/>
          <w:szCs w:val="32"/>
          <w:lang w:val="en-US"/>
        </w:rPr>
        <w:t>The City has carried out engagement with internal stakeholders and their feedback has been incorporated within the report.</w:t>
      </w:r>
    </w:p>
    <w:p w14:paraId="2275FA54" w14:textId="53A2CD5D" w:rsidR="00DB2929" w:rsidRDefault="00DB2929" w:rsidP="002E7E53">
      <w:pPr>
        <w:ind w:left="-284" w:right="-238"/>
        <w:jc w:val="both"/>
        <w:rPr>
          <w:rFonts w:ascii="Arial" w:hAnsi="Arial" w:cs="Arial"/>
          <w:szCs w:val="32"/>
          <w:lang w:val="en-US"/>
        </w:rPr>
      </w:pPr>
    </w:p>
    <w:p w14:paraId="27AD5090" w14:textId="77777777" w:rsidR="00A02643" w:rsidRPr="005F77A2" w:rsidRDefault="00A02643" w:rsidP="002E7E53">
      <w:pPr>
        <w:ind w:left="-284" w:right="-238"/>
        <w:jc w:val="both"/>
        <w:rPr>
          <w:rFonts w:ascii="Arial" w:hAnsi="Arial" w:cs="Arial"/>
          <w:szCs w:val="32"/>
          <w:lang w:val="en-US"/>
        </w:rPr>
      </w:pPr>
    </w:p>
    <w:p w14:paraId="231125CF"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3E44000" w14:textId="77777777" w:rsidR="00DB2929" w:rsidRPr="005F77A2" w:rsidRDefault="00DB2929" w:rsidP="002E7E53">
      <w:pPr>
        <w:ind w:left="-284" w:right="-238"/>
        <w:jc w:val="both"/>
        <w:rPr>
          <w:rFonts w:ascii="Arial" w:hAnsi="Arial" w:cs="Arial"/>
          <w:szCs w:val="32"/>
          <w:highlight w:val="red"/>
          <w:lang w:val="en-US"/>
        </w:rPr>
      </w:pPr>
    </w:p>
    <w:p w14:paraId="46783CFB" w14:textId="77777777" w:rsidR="00DB2929" w:rsidRPr="005F77A2" w:rsidRDefault="00DB2929" w:rsidP="002E7E5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DC84220" w14:textId="77777777" w:rsidR="00DB2929" w:rsidRPr="005F77A2" w:rsidRDefault="00DB2929" w:rsidP="002E7E53">
      <w:pPr>
        <w:ind w:left="-567" w:right="-238"/>
        <w:jc w:val="both"/>
        <w:rPr>
          <w:rFonts w:ascii="Arial" w:hAnsi="Arial" w:cs="Arial"/>
          <w:szCs w:val="24"/>
          <w:lang w:val="en-US"/>
        </w:rPr>
      </w:pPr>
    </w:p>
    <w:p w14:paraId="569D9067" w14:textId="77777777" w:rsidR="00DB2929" w:rsidRPr="005F77A2" w:rsidRDefault="00DB2929" w:rsidP="002E7E5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5B9A3E5" w14:textId="77777777" w:rsidR="00DB2929" w:rsidRPr="005F77A2" w:rsidRDefault="00DB2929" w:rsidP="002E7E53">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DD17848" w14:textId="3EF86DBE" w:rsidR="00DB2929" w:rsidRDefault="00DB2929" w:rsidP="002E7E53">
      <w:pPr>
        <w:ind w:left="-284" w:right="-238"/>
        <w:jc w:val="both"/>
        <w:rPr>
          <w:rFonts w:ascii="Arial" w:hAnsi="Arial" w:cs="Arial"/>
          <w:bCs/>
          <w:szCs w:val="28"/>
          <w:lang w:val="en-US"/>
        </w:rPr>
      </w:pPr>
    </w:p>
    <w:p w14:paraId="5B96EC29" w14:textId="77777777" w:rsidR="00A02643" w:rsidRPr="005F77A2" w:rsidRDefault="00A02643" w:rsidP="002E7E53">
      <w:pPr>
        <w:ind w:left="-284" w:right="-238"/>
        <w:jc w:val="both"/>
        <w:rPr>
          <w:rFonts w:ascii="Arial" w:hAnsi="Arial" w:cs="Arial"/>
          <w:bCs/>
          <w:szCs w:val="28"/>
          <w:lang w:val="en-US"/>
        </w:rPr>
      </w:pPr>
    </w:p>
    <w:p w14:paraId="1800582C" w14:textId="77777777" w:rsidR="00DB2929" w:rsidRPr="005F77A2" w:rsidRDefault="00DB2929" w:rsidP="002E7E5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04346C1" w14:textId="77777777" w:rsidR="00DB2929" w:rsidRPr="005F77A2" w:rsidRDefault="00DB2929" w:rsidP="002E7E53">
      <w:pPr>
        <w:ind w:left="-284" w:right="-238"/>
        <w:jc w:val="both"/>
        <w:rPr>
          <w:rFonts w:ascii="Arial" w:hAnsi="Arial" w:cs="Arial"/>
          <w:b/>
          <w:szCs w:val="32"/>
          <w:highlight w:val="yellow"/>
          <w:lang w:val="en-US"/>
        </w:rPr>
      </w:pPr>
    </w:p>
    <w:p w14:paraId="0FFE51DA" w14:textId="77777777" w:rsidR="00DB2929" w:rsidRDefault="00DB2929" w:rsidP="002E7E53">
      <w:pPr>
        <w:ind w:left="-284" w:right="-238"/>
        <w:jc w:val="both"/>
        <w:rPr>
          <w:rFonts w:ascii="Arial" w:eastAsia="Acumin Pro" w:hAnsi="Arial" w:cs="Arial"/>
          <w:szCs w:val="24"/>
          <w:lang w:val="en-US"/>
        </w:rPr>
      </w:pPr>
      <w:r w:rsidRPr="003E102B">
        <w:rPr>
          <w:rFonts w:ascii="Arial" w:eastAsia="Acumin Pro" w:hAnsi="Arial" w:cs="Arial"/>
          <w:szCs w:val="24"/>
          <w:lang w:val="en-US"/>
        </w:rPr>
        <w:t>The lease as proposed would be at no cost to Council.</w:t>
      </w:r>
      <w:r>
        <w:rPr>
          <w:rFonts w:ascii="Arial" w:eastAsia="Acumin Pro" w:hAnsi="Arial" w:cs="Arial"/>
          <w:szCs w:val="24"/>
          <w:lang w:val="en-US"/>
        </w:rPr>
        <w:t xml:space="preserve"> </w:t>
      </w:r>
      <w:r w:rsidRPr="003E102B">
        <w:rPr>
          <w:rFonts w:ascii="Arial" w:eastAsia="Acumin Pro" w:hAnsi="Arial" w:cs="Arial"/>
          <w:szCs w:val="24"/>
          <w:lang w:val="en-US"/>
        </w:rPr>
        <w:t xml:space="preserve">Should </w:t>
      </w:r>
      <w:r>
        <w:rPr>
          <w:rFonts w:ascii="Arial" w:eastAsia="Acumin Pro" w:hAnsi="Arial" w:cs="Arial"/>
          <w:szCs w:val="24"/>
          <w:lang w:val="en-US"/>
        </w:rPr>
        <w:t>Council</w:t>
      </w:r>
      <w:r w:rsidRPr="003E102B">
        <w:rPr>
          <w:rFonts w:ascii="Arial" w:eastAsia="Acumin Pro" w:hAnsi="Arial" w:cs="Arial"/>
          <w:szCs w:val="24"/>
          <w:lang w:val="en-US"/>
        </w:rPr>
        <w:t xml:space="preserve"> agree to the recommendation as proposed, the new lease would be prepared by a solicitor and full costs would be on-charged to the proponent.</w:t>
      </w:r>
      <w:r>
        <w:rPr>
          <w:rFonts w:ascii="Arial" w:eastAsia="Acumin Pro" w:hAnsi="Arial" w:cs="Arial"/>
          <w:szCs w:val="24"/>
          <w:lang w:val="en-US"/>
        </w:rPr>
        <w:t xml:space="preserve"> </w:t>
      </w:r>
    </w:p>
    <w:p w14:paraId="2A96D5B7" w14:textId="77777777" w:rsidR="00DB2929" w:rsidRDefault="00DB2929" w:rsidP="002E7E53">
      <w:pPr>
        <w:ind w:left="-284" w:right="-238"/>
        <w:jc w:val="both"/>
        <w:rPr>
          <w:rFonts w:ascii="Arial" w:eastAsia="Acumin Pro" w:hAnsi="Arial" w:cs="Arial"/>
          <w:szCs w:val="24"/>
          <w:lang w:val="en-US"/>
        </w:rPr>
      </w:pPr>
    </w:p>
    <w:p w14:paraId="779185D3" w14:textId="77777777" w:rsidR="00DB2929" w:rsidRPr="003E102B"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Additionally, the proponent will be responsible for but not limited to all fit out and capital improvement costs.</w:t>
      </w:r>
    </w:p>
    <w:p w14:paraId="24C7E046" w14:textId="77777777" w:rsidR="00DB2929" w:rsidRDefault="00DB2929" w:rsidP="002E7E53">
      <w:pPr>
        <w:ind w:left="-284" w:right="-238"/>
        <w:jc w:val="both"/>
        <w:rPr>
          <w:rFonts w:ascii="Arial" w:eastAsia="Acumin Pro" w:hAnsi="Arial" w:cs="Arial"/>
          <w:szCs w:val="24"/>
          <w:lang w:val="en-US"/>
        </w:rPr>
      </w:pPr>
    </w:p>
    <w:p w14:paraId="22F39135" w14:textId="77777777" w:rsidR="00DB2929"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 xml:space="preserve">The City currently does not receive revenue from the subject portion of 97-99 Waratah Avenue Dalkeith. Should Council resolve to endorse the recommendation, the proposed lease (based on Scenario 1) will provide for an income to the City of </w:t>
      </w:r>
      <w:r w:rsidRPr="003E102B">
        <w:rPr>
          <w:rFonts w:ascii="Arial" w:eastAsia="Acumin Pro" w:hAnsi="Arial" w:cs="Arial"/>
          <w:szCs w:val="24"/>
          <w:lang w:val="en-US"/>
        </w:rPr>
        <w:t xml:space="preserve">$64,000 </w:t>
      </w:r>
      <w:r>
        <w:rPr>
          <w:rFonts w:ascii="Arial" w:eastAsia="Acumin Pro" w:hAnsi="Arial" w:cs="Arial"/>
          <w:szCs w:val="24"/>
          <w:lang w:val="en-US"/>
        </w:rPr>
        <w:t>per annum (</w:t>
      </w:r>
      <w:r w:rsidRPr="003E102B">
        <w:rPr>
          <w:rFonts w:ascii="Arial" w:eastAsia="Acumin Pro" w:hAnsi="Arial" w:cs="Arial"/>
          <w:szCs w:val="24"/>
          <w:lang w:val="en-US"/>
        </w:rPr>
        <w:t>ex GST and variable outgoings</w:t>
      </w:r>
      <w:r>
        <w:rPr>
          <w:rFonts w:ascii="Arial" w:eastAsia="Acumin Pro" w:hAnsi="Arial" w:cs="Arial"/>
          <w:szCs w:val="24"/>
          <w:lang w:val="en-US"/>
        </w:rPr>
        <w:t>) in revenue over a term of 5 years and any further term</w:t>
      </w:r>
      <w:r w:rsidRPr="003E102B">
        <w:rPr>
          <w:rFonts w:ascii="Arial" w:eastAsia="Acumin Pro" w:hAnsi="Arial" w:cs="Arial"/>
          <w:szCs w:val="24"/>
          <w:lang w:val="en-US"/>
        </w:rPr>
        <w:t>.</w:t>
      </w:r>
    </w:p>
    <w:p w14:paraId="7516656F" w14:textId="47EECE71" w:rsidR="00DB2929" w:rsidRDefault="00DB2929" w:rsidP="002E7E53">
      <w:pPr>
        <w:ind w:right="-238"/>
        <w:jc w:val="both"/>
        <w:rPr>
          <w:rFonts w:ascii="Arial" w:hAnsi="Arial" w:cs="Arial"/>
          <w:b/>
          <w:color w:val="17365D" w:themeColor="text2" w:themeShade="BF"/>
          <w:sz w:val="28"/>
          <w:szCs w:val="32"/>
          <w:lang w:val="en-US"/>
        </w:rPr>
      </w:pPr>
    </w:p>
    <w:p w14:paraId="2F728DF5" w14:textId="77777777" w:rsidR="00A02643" w:rsidRDefault="00A02643" w:rsidP="002E7E53">
      <w:pPr>
        <w:ind w:right="-238"/>
        <w:jc w:val="both"/>
        <w:rPr>
          <w:rFonts w:ascii="Arial" w:hAnsi="Arial" w:cs="Arial"/>
          <w:b/>
          <w:color w:val="17365D" w:themeColor="text2" w:themeShade="BF"/>
          <w:sz w:val="28"/>
          <w:szCs w:val="32"/>
          <w:lang w:val="en-US"/>
        </w:rPr>
      </w:pPr>
    </w:p>
    <w:p w14:paraId="773E4297"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A8D9105" w14:textId="77777777" w:rsidR="00DB2929" w:rsidRPr="005F77A2" w:rsidRDefault="00DB2929" w:rsidP="002E7E53">
      <w:pPr>
        <w:ind w:left="-284" w:right="-238"/>
        <w:jc w:val="both"/>
        <w:rPr>
          <w:rFonts w:ascii="Arial" w:hAnsi="Arial" w:cs="Arial"/>
          <w:b/>
          <w:sz w:val="28"/>
          <w:szCs w:val="32"/>
          <w:lang w:val="en-US"/>
        </w:rPr>
      </w:pPr>
    </w:p>
    <w:p w14:paraId="14013187" w14:textId="77777777" w:rsidR="00DB2929"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r>
        <w:rPr>
          <w:rFonts w:ascii="Arial" w:eastAsia="Acumin Pro" w:hAnsi="Arial" w:cs="Arial"/>
          <w:szCs w:val="24"/>
          <w:lang w:val="en-US"/>
        </w:rPr>
        <w:t>with regard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0CD5D12D" w14:textId="77777777" w:rsidR="00DB2929" w:rsidRDefault="00DB2929" w:rsidP="002E7E53">
      <w:pPr>
        <w:ind w:left="-284" w:right="-238"/>
        <w:jc w:val="both"/>
        <w:rPr>
          <w:rFonts w:ascii="Arial" w:eastAsia="Acumin Pro" w:hAnsi="Arial" w:cs="Arial"/>
          <w:szCs w:val="24"/>
          <w:lang w:val="en-US"/>
        </w:rPr>
      </w:pPr>
    </w:p>
    <w:p w14:paraId="01C6699E" w14:textId="77777777" w:rsidR="00DB2929"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 xml:space="preserve">Considering St John Ambulance WA Ltd are a registered charitable not-for-profit association, they are eligible for an exemption to section 3.58 of the </w:t>
      </w:r>
      <w:r w:rsidRPr="00CF7C14">
        <w:rPr>
          <w:rFonts w:ascii="Arial" w:eastAsia="Acumin Pro" w:hAnsi="Arial" w:cs="Arial"/>
          <w:i/>
          <w:iCs/>
          <w:szCs w:val="24"/>
          <w:lang w:val="en-US"/>
        </w:rPr>
        <w:t>Local Government Act 1995</w:t>
      </w:r>
      <w:r>
        <w:rPr>
          <w:rFonts w:ascii="Arial" w:eastAsia="Acumin Pro" w:hAnsi="Arial" w:cs="Arial"/>
          <w:szCs w:val="24"/>
          <w:lang w:val="en-US"/>
        </w:rPr>
        <w:t xml:space="preserve"> pursuant to Regulation 30 of the </w:t>
      </w:r>
      <w:r w:rsidRPr="00840D39">
        <w:rPr>
          <w:rFonts w:ascii="Arial" w:eastAsia="Acumin Pro" w:hAnsi="Arial" w:cs="Arial"/>
          <w:i/>
          <w:iCs/>
          <w:szCs w:val="24"/>
          <w:lang w:val="en-US"/>
        </w:rPr>
        <w:t>Local Government (Functions and General) Regulations 1996</w:t>
      </w:r>
      <w:r>
        <w:rPr>
          <w:rFonts w:ascii="Arial" w:eastAsia="Acumin Pro" w:hAnsi="Arial" w:cs="Arial"/>
          <w:szCs w:val="24"/>
          <w:lang w:val="en-US"/>
        </w:rPr>
        <w:t>, therefore the proposed disposal of land is not required to be advertised.</w:t>
      </w:r>
    </w:p>
    <w:p w14:paraId="33CE83B4" w14:textId="58BCBFBA" w:rsidR="00DB2929" w:rsidRDefault="00DB2929" w:rsidP="002E7E53">
      <w:pPr>
        <w:ind w:left="-284" w:right="-238"/>
        <w:jc w:val="both"/>
        <w:rPr>
          <w:rFonts w:ascii="Arial" w:hAnsi="Arial" w:cs="Arial"/>
          <w:b/>
          <w:color w:val="17365D" w:themeColor="text2" w:themeShade="BF"/>
          <w:sz w:val="28"/>
          <w:szCs w:val="32"/>
          <w:lang w:val="en-US"/>
        </w:rPr>
      </w:pPr>
    </w:p>
    <w:p w14:paraId="5C142699" w14:textId="77777777" w:rsidR="00A02643" w:rsidRDefault="00A02643" w:rsidP="002E7E53">
      <w:pPr>
        <w:ind w:left="-284" w:right="-238"/>
        <w:jc w:val="both"/>
        <w:rPr>
          <w:rFonts w:ascii="Arial" w:hAnsi="Arial" w:cs="Arial"/>
          <w:b/>
          <w:color w:val="17365D" w:themeColor="text2" w:themeShade="BF"/>
          <w:sz w:val="28"/>
          <w:szCs w:val="32"/>
          <w:lang w:val="en-US"/>
        </w:rPr>
      </w:pPr>
    </w:p>
    <w:p w14:paraId="149F57CD" w14:textId="77777777" w:rsidR="00DB2929" w:rsidRPr="00C127D8" w:rsidRDefault="00DB2929" w:rsidP="002E7E53">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3FF821EC" w14:textId="77777777" w:rsidR="00DB2929" w:rsidRDefault="00DB2929" w:rsidP="002E7E53">
      <w:pPr>
        <w:ind w:right="-238"/>
        <w:jc w:val="both"/>
        <w:rPr>
          <w:rFonts w:ascii="Arial" w:hAnsi="Arial" w:cs="Arial"/>
          <w:bCs/>
          <w:szCs w:val="24"/>
          <w:lang w:val="en-US"/>
        </w:rPr>
      </w:pPr>
    </w:p>
    <w:p w14:paraId="2D3A3B65" w14:textId="77777777" w:rsidR="00DB2929" w:rsidRPr="00A177C7" w:rsidRDefault="00DB2929" w:rsidP="002E7E53">
      <w:pPr>
        <w:ind w:left="-284" w:right="-238"/>
        <w:jc w:val="both"/>
        <w:rPr>
          <w:rFonts w:ascii="Arial" w:hAnsi="Arial" w:cs="Arial"/>
          <w:bCs/>
          <w:szCs w:val="24"/>
          <w:lang w:val="en-US"/>
        </w:rPr>
      </w:pPr>
      <w:r w:rsidRPr="00A177C7">
        <w:rPr>
          <w:rFonts w:ascii="Arial" w:hAnsi="Arial" w:cs="Arial"/>
          <w:bCs/>
          <w:szCs w:val="24"/>
          <w:lang w:val="en-US"/>
        </w:rPr>
        <w:t xml:space="preserve">Should Council resolve to approve </w:t>
      </w:r>
      <w:r w:rsidRPr="1E4C2A49">
        <w:rPr>
          <w:rFonts w:ascii="Arial" w:hAnsi="Arial" w:cs="Arial"/>
          <w:szCs w:val="24"/>
          <w:lang w:val="en-US"/>
        </w:rPr>
        <w:t>a lease for</w:t>
      </w:r>
      <w:r w:rsidRPr="00A177C7">
        <w:rPr>
          <w:rFonts w:ascii="Arial" w:hAnsi="Arial" w:cs="Arial"/>
          <w:bCs/>
          <w:szCs w:val="24"/>
          <w:lang w:val="en-US"/>
        </w:rPr>
        <w:t xml:space="preserve"> a 465 m² (approx.) portion of the NCC office </w:t>
      </w:r>
      <w:r>
        <w:rPr>
          <w:rFonts w:ascii="Arial" w:hAnsi="Arial" w:cs="Arial"/>
          <w:bCs/>
          <w:szCs w:val="24"/>
          <w:lang w:val="en-US"/>
        </w:rPr>
        <w:t xml:space="preserve">and adjacent carpark </w:t>
      </w:r>
      <w:r w:rsidRPr="00A177C7">
        <w:rPr>
          <w:rFonts w:ascii="Arial" w:hAnsi="Arial" w:cs="Arial"/>
          <w:bCs/>
          <w:szCs w:val="24"/>
          <w:lang w:val="en-US"/>
        </w:rPr>
        <w:t>at 97-99 Waratah Avenue Dalkeith, Officers will instruct the City’s solicitor to prepare a lease in accordance with the key terms contained within this report at the full cost of the Lessee.</w:t>
      </w:r>
    </w:p>
    <w:p w14:paraId="2E05514F" w14:textId="77777777" w:rsidR="00DB2929" w:rsidRPr="00A177C7" w:rsidRDefault="00DB2929" w:rsidP="002E7E53">
      <w:pPr>
        <w:ind w:right="-238"/>
        <w:jc w:val="both"/>
        <w:rPr>
          <w:rFonts w:ascii="Arial" w:hAnsi="Arial" w:cs="Arial"/>
          <w:bCs/>
          <w:szCs w:val="24"/>
          <w:lang w:val="en-US"/>
        </w:rPr>
      </w:pPr>
    </w:p>
    <w:p w14:paraId="1D0CFF58" w14:textId="77777777" w:rsidR="00DB2929" w:rsidRDefault="00DB2929" w:rsidP="002E7E53">
      <w:pPr>
        <w:ind w:left="-284" w:right="-238"/>
        <w:jc w:val="both"/>
        <w:rPr>
          <w:rFonts w:ascii="Arial" w:hAnsi="Arial" w:cs="Arial"/>
          <w:bCs/>
          <w:szCs w:val="24"/>
          <w:lang w:val="en-US"/>
        </w:rPr>
      </w:pPr>
      <w:r w:rsidRPr="00A177C7">
        <w:rPr>
          <w:rFonts w:ascii="Arial" w:hAnsi="Arial" w:cs="Arial"/>
          <w:bCs/>
          <w:szCs w:val="24"/>
          <w:lang w:val="en-US"/>
        </w:rPr>
        <w:t xml:space="preserve">If Council do not resolve to approve </w:t>
      </w:r>
      <w:r w:rsidRPr="1E4C2A49">
        <w:rPr>
          <w:rFonts w:ascii="Arial" w:hAnsi="Arial" w:cs="Arial"/>
          <w:szCs w:val="24"/>
          <w:lang w:val="en-US"/>
        </w:rPr>
        <w:t>a lease for</w:t>
      </w:r>
      <w:r w:rsidRPr="00A177C7">
        <w:rPr>
          <w:rFonts w:ascii="Arial" w:hAnsi="Arial" w:cs="Arial"/>
          <w:bCs/>
          <w:szCs w:val="24"/>
          <w:lang w:val="en-US"/>
        </w:rPr>
        <w:t xml:space="preserve"> a 465 m² (approx.) portion of the NCC office </w:t>
      </w:r>
      <w:r>
        <w:rPr>
          <w:rFonts w:ascii="Arial" w:hAnsi="Arial" w:cs="Arial"/>
          <w:bCs/>
          <w:szCs w:val="24"/>
          <w:lang w:val="en-US"/>
        </w:rPr>
        <w:t xml:space="preserve">and adjacent carpark </w:t>
      </w:r>
      <w:r w:rsidRPr="00A177C7">
        <w:rPr>
          <w:rFonts w:ascii="Arial" w:hAnsi="Arial" w:cs="Arial"/>
          <w:bCs/>
          <w:szCs w:val="24"/>
          <w:lang w:val="en-US"/>
        </w:rPr>
        <w:t xml:space="preserve">at 97-99 Waratah Avenue Dalkeith, the proponent will not be able to secure tenure </w:t>
      </w:r>
      <w:r>
        <w:rPr>
          <w:rFonts w:ascii="Arial" w:hAnsi="Arial" w:cs="Arial"/>
          <w:bCs/>
          <w:szCs w:val="24"/>
          <w:lang w:val="en-US"/>
        </w:rPr>
        <w:t xml:space="preserve">within the City </w:t>
      </w:r>
      <w:r w:rsidRPr="00A177C7">
        <w:rPr>
          <w:rFonts w:ascii="Arial" w:hAnsi="Arial" w:cs="Arial"/>
          <w:bCs/>
          <w:szCs w:val="24"/>
          <w:lang w:val="en-US"/>
        </w:rPr>
        <w:t xml:space="preserve">and </w:t>
      </w:r>
      <w:r>
        <w:rPr>
          <w:rFonts w:ascii="Arial" w:hAnsi="Arial" w:cs="Arial"/>
          <w:bCs/>
          <w:szCs w:val="24"/>
          <w:lang w:val="en-US"/>
        </w:rPr>
        <w:t>will</w:t>
      </w:r>
      <w:r w:rsidRPr="00A177C7">
        <w:rPr>
          <w:rFonts w:ascii="Arial" w:hAnsi="Arial" w:cs="Arial"/>
          <w:bCs/>
          <w:szCs w:val="24"/>
          <w:lang w:val="en-US"/>
        </w:rPr>
        <w:t xml:space="preserve"> have to consider their future </w:t>
      </w:r>
      <w:r>
        <w:rPr>
          <w:rFonts w:ascii="Arial" w:hAnsi="Arial" w:cs="Arial"/>
          <w:bCs/>
          <w:szCs w:val="24"/>
          <w:lang w:val="en-US"/>
        </w:rPr>
        <w:t>elsewhere.</w:t>
      </w:r>
    </w:p>
    <w:p w14:paraId="16AC9CED" w14:textId="77777777" w:rsidR="00DB2929" w:rsidRDefault="00DB2929" w:rsidP="002E7E53">
      <w:pPr>
        <w:ind w:left="-284" w:right="-238"/>
        <w:jc w:val="both"/>
        <w:rPr>
          <w:rFonts w:ascii="Arial" w:hAnsi="Arial" w:cs="Arial"/>
          <w:szCs w:val="24"/>
        </w:rPr>
      </w:pPr>
    </w:p>
    <w:p w14:paraId="770CEE49"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61E5D95" w14:textId="77777777" w:rsidR="00DB2929" w:rsidRDefault="00DB2929" w:rsidP="002E7E53">
      <w:pPr>
        <w:ind w:right="-238"/>
        <w:jc w:val="both"/>
        <w:rPr>
          <w:rFonts w:ascii="Arial" w:hAnsi="Arial" w:cs="Arial"/>
          <w:bCs/>
          <w:szCs w:val="24"/>
          <w:highlight w:val="yellow"/>
        </w:rPr>
      </w:pPr>
    </w:p>
    <w:p w14:paraId="15F8E8BC" w14:textId="0C19A83B" w:rsidR="00DB2929" w:rsidRDefault="00DB2929" w:rsidP="002E7E53">
      <w:pPr>
        <w:ind w:left="-284" w:right="-238"/>
        <w:jc w:val="both"/>
        <w:rPr>
          <w:rFonts w:ascii="Arial" w:hAnsi="Arial" w:cs="Arial"/>
          <w:bCs/>
          <w:szCs w:val="24"/>
        </w:rPr>
      </w:pPr>
      <w:r w:rsidRPr="009D2820">
        <w:rPr>
          <w:rFonts w:ascii="Arial" w:hAnsi="Arial" w:cs="Arial"/>
          <w:bCs/>
          <w:szCs w:val="24"/>
        </w:rPr>
        <w:t xml:space="preserve">St John have established a presence within the western suburbs since 1965. Their </w:t>
      </w:r>
      <w:r w:rsidRPr="001B5B9D">
        <w:rPr>
          <w:rFonts w:ascii="Arial" w:hAnsi="Arial" w:cs="Arial"/>
          <w:bCs/>
          <w:szCs w:val="24"/>
        </w:rPr>
        <w:t>integrated model of service involves a high level of volunteerism and participation to enable the provision of the following services:</w:t>
      </w:r>
    </w:p>
    <w:p w14:paraId="4F57A172" w14:textId="77777777" w:rsidR="00A02643" w:rsidRPr="001B5B9D" w:rsidRDefault="00A02643" w:rsidP="002E7E53">
      <w:pPr>
        <w:ind w:left="-284" w:right="-238"/>
        <w:jc w:val="both"/>
        <w:rPr>
          <w:rFonts w:ascii="Arial" w:hAnsi="Arial" w:cs="Arial"/>
          <w:bCs/>
          <w:szCs w:val="24"/>
        </w:rPr>
      </w:pPr>
    </w:p>
    <w:p w14:paraId="09053257" w14:textId="77777777" w:rsidR="00DB2929" w:rsidRPr="001B5B9D" w:rsidRDefault="00DB2929" w:rsidP="001F6129">
      <w:pPr>
        <w:pStyle w:val="ListParagraph"/>
        <w:numPr>
          <w:ilvl w:val="0"/>
          <w:numId w:val="48"/>
        </w:numPr>
        <w:ind w:left="284" w:right="-238" w:hanging="568"/>
        <w:jc w:val="both"/>
        <w:rPr>
          <w:rFonts w:ascii="Arial" w:hAnsi="Arial" w:cs="Arial"/>
          <w:bCs/>
          <w:szCs w:val="24"/>
          <w:lang w:val="en-US"/>
        </w:rPr>
      </w:pPr>
      <w:r w:rsidRPr="001B5B9D">
        <w:rPr>
          <w:rFonts w:ascii="Arial" w:hAnsi="Arial" w:cs="Arial"/>
          <w:bCs/>
          <w:szCs w:val="24"/>
          <w:lang w:val="en-US"/>
        </w:rPr>
        <w:t>Ambulance service.</w:t>
      </w:r>
    </w:p>
    <w:p w14:paraId="2768F65E" w14:textId="77777777" w:rsidR="00DB2929" w:rsidRPr="001B5B9D" w:rsidRDefault="00DB2929" w:rsidP="001F6129">
      <w:pPr>
        <w:pStyle w:val="ListParagraph"/>
        <w:numPr>
          <w:ilvl w:val="0"/>
          <w:numId w:val="48"/>
        </w:numPr>
        <w:ind w:left="284" w:right="-238" w:hanging="568"/>
        <w:jc w:val="both"/>
        <w:rPr>
          <w:rFonts w:ascii="Arial" w:hAnsi="Arial" w:cs="Arial"/>
          <w:bCs/>
          <w:szCs w:val="24"/>
          <w:lang w:val="en-US"/>
        </w:rPr>
      </w:pPr>
      <w:r w:rsidRPr="001B5B9D">
        <w:rPr>
          <w:rFonts w:ascii="Arial" w:hAnsi="Arial" w:cs="Arial"/>
          <w:bCs/>
          <w:szCs w:val="24"/>
          <w:lang w:val="en-US"/>
        </w:rPr>
        <w:t>Community First Responder program.</w:t>
      </w:r>
    </w:p>
    <w:p w14:paraId="00C047EC" w14:textId="77777777" w:rsidR="00DB2929" w:rsidRPr="001B5B9D" w:rsidRDefault="00DB2929" w:rsidP="001F6129">
      <w:pPr>
        <w:pStyle w:val="ListParagraph"/>
        <w:numPr>
          <w:ilvl w:val="0"/>
          <w:numId w:val="48"/>
        </w:numPr>
        <w:ind w:left="284" w:right="-238" w:hanging="568"/>
        <w:jc w:val="both"/>
        <w:rPr>
          <w:rFonts w:ascii="Arial" w:hAnsi="Arial" w:cs="Arial"/>
          <w:bCs/>
          <w:szCs w:val="24"/>
          <w:lang w:val="en-US"/>
        </w:rPr>
      </w:pPr>
      <w:r w:rsidRPr="001B5B9D">
        <w:rPr>
          <w:rFonts w:ascii="Arial" w:hAnsi="Arial" w:cs="Arial"/>
          <w:bCs/>
          <w:szCs w:val="24"/>
          <w:lang w:val="en-US"/>
        </w:rPr>
        <w:t>First Aid training for school students.</w:t>
      </w:r>
    </w:p>
    <w:p w14:paraId="6B93DF0E" w14:textId="77777777" w:rsidR="00DB2929" w:rsidRPr="001B5B9D" w:rsidRDefault="00DB2929" w:rsidP="001F6129">
      <w:pPr>
        <w:pStyle w:val="ListParagraph"/>
        <w:numPr>
          <w:ilvl w:val="0"/>
          <w:numId w:val="48"/>
        </w:numPr>
        <w:ind w:left="284" w:right="-238" w:hanging="568"/>
        <w:jc w:val="both"/>
        <w:rPr>
          <w:rFonts w:ascii="Arial" w:hAnsi="Arial" w:cs="Arial"/>
          <w:bCs/>
          <w:szCs w:val="24"/>
          <w:lang w:val="en-US"/>
        </w:rPr>
      </w:pPr>
      <w:r w:rsidRPr="001B5B9D">
        <w:rPr>
          <w:rFonts w:ascii="Arial" w:hAnsi="Arial" w:cs="Arial"/>
          <w:bCs/>
          <w:szCs w:val="24"/>
          <w:lang w:val="en-US"/>
        </w:rPr>
        <w:t>First Aid training for community groups and at community events.</w:t>
      </w:r>
    </w:p>
    <w:p w14:paraId="22E11061" w14:textId="77777777" w:rsidR="00DB2929" w:rsidRPr="001B5B9D" w:rsidRDefault="00DB2929" w:rsidP="001F6129">
      <w:pPr>
        <w:pStyle w:val="ListParagraph"/>
        <w:numPr>
          <w:ilvl w:val="0"/>
          <w:numId w:val="48"/>
        </w:numPr>
        <w:ind w:left="284" w:right="-238" w:hanging="568"/>
        <w:jc w:val="both"/>
        <w:rPr>
          <w:rFonts w:ascii="Arial" w:hAnsi="Arial" w:cs="Arial"/>
          <w:bCs/>
          <w:szCs w:val="24"/>
          <w:lang w:val="en-US"/>
        </w:rPr>
      </w:pPr>
      <w:r w:rsidRPr="001B5B9D">
        <w:rPr>
          <w:rFonts w:ascii="Arial" w:hAnsi="Arial" w:cs="Arial"/>
          <w:bCs/>
          <w:szCs w:val="24"/>
          <w:lang w:val="en-US"/>
        </w:rPr>
        <w:t>Volunteer support.</w:t>
      </w:r>
    </w:p>
    <w:p w14:paraId="2F3E14A8" w14:textId="77777777" w:rsidR="00DB2929" w:rsidRPr="001B5B9D" w:rsidRDefault="00DB2929" w:rsidP="001F6129">
      <w:pPr>
        <w:pStyle w:val="ListParagraph"/>
        <w:numPr>
          <w:ilvl w:val="0"/>
          <w:numId w:val="48"/>
        </w:numPr>
        <w:ind w:left="284" w:right="-238" w:hanging="568"/>
        <w:jc w:val="both"/>
        <w:rPr>
          <w:rFonts w:ascii="Arial" w:hAnsi="Arial" w:cs="Arial"/>
          <w:bCs/>
          <w:szCs w:val="24"/>
          <w:lang w:val="en-US"/>
        </w:rPr>
      </w:pPr>
      <w:r w:rsidRPr="001B5B9D">
        <w:rPr>
          <w:rFonts w:ascii="Arial" w:hAnsi="Arial" w:cs="Arial"/>
          <w:bCs/>
          <w:szCs w:val="24"/>
          <w:lang w:val="en-US"/>
        </w:rPr>
        <w:t>Community transport.</w:t>
      </w:r>
    </w:p>
    <w:p w14:paraId="7BAB4C71" w14:textId="77777777" w:rsidR="00DB2929" w:rsidRPr="001B5B9D" w:rsidRDefault="00DB2929" w:rsidP="001F6129">
      <w:pPr>
        <w:pStyle w:val="ListParagraph"/>
        <w:numPr>
          <w:ilvl w:val="0"/>
          <w:numId w:val="48"/>
        </w:numPr>
        <w:ind w:left="284" w:right="-238" w:hanging="568"/>
        <w:jc w:val="both"/>
        <w:rPr>
          <w:rFonts w:ascii="Arial" w:hAnsi="Arial" w:cs="Arial"/>
          <w:bCs/>
          <w:szCs w:val="24"/>
          <w:lang w:val="en-US"/>
        </w:rPr>
      </w:pPr>
      <w:r w:rsidRPr="001B5B9D">
        <w:rPr>
          <w:rFonts w:ascii="Arial" w:hAnsi="Arial" w:cs="Arial"/>
          <w:bCs/>
          <w:szCs w:val="24"/>
          <w:lang w:val="en-US"/>
        </w:rPr>
        <w:t>State-wide defibrillator network.</w:t>
      </w:r>
    </w:p>
    <w:p w14:paraId="75A07BF7" w14:textId="77777777" w:rsidR="00DB2929" w:rsidRPr="001B5B9D" w:rsidRDefault="00DB2929" w:rsidP="001F6129">
      <w:pPr>
        <w:pStyle w:val="ListParagraph"/>
        <w:numPr>
          <w:ilvl w:val="0"/>
          <w:numId w:val="48"/>
        </w:numPr>
        <w:ind w:left="284" w:right="-238" w:hanging="568"/>
        <w:jc w:val="both"/>
        <w:rPr>
          <w:rFonts w:ascii="Arial" w:hAnsi="Arial" w:cs="Arial"/>
          <w:bCs/>
          <w:szCs w:val="24"/>
          <w:lang w:val="en-US"/>
        </w:rPr>
      </w:pPr>
      <w:r w:rsidRPr="001B5B9D">
        <w:rPr>
          <w:rFonts w:ascii="Arial" w:hAnsi="Arial" w:cs="Arial"/>
          <w:bCs/>
          <w:szCs w:val="24"/>
          <w:lang w:val="en-US"/>
        </w:rPr>
        <w:t>Ambulance education.</w:t>
      </w:r>
    </w:p>
    <w:p w14:paraId="28C0A8BF" w14:textId="77777777" w:rsidR="00DB2929" w:rsidRPr="001B5B9D" w:rsidRDefault="00DB2929" w:rsidP="001F6129">
      <w:pPr>
        <w:pStyle w:val="ListParagraph"/>
        <w:numPr>
          <w:ilvl w:val="0"/>
          <w:numId w:val="48"/>
        </w:numPr>
        <w:ind w:left="284" w:right="-238" w:hanging="568"/>
        <w:jc w:val="both"/>
        <w:rPr>
          <w:rFonts w:ascii="Arial" w:hAnsi="Arial" w:cs="Arial"/>
          <w:bCs/>
          <w:szCs w:val="24"/>
          <w:lang w:val="en-US"/>
        </w:rPr>
      </w:pPr>
      <w:r w:rsidRPr="001B5B9D">
        <w:rPr>
          <w:rFonts w:ascii="Arial" w:hAnsi="Arial" w:cs="Arial"/>
          <w:bCs/>
          <w:szCs w:val="24"/>
          <w:lang w:val="en-US"/>
        </w:rPr>
        <w:t>Charitable programs that provide areas of vulnerability with equipment, education and training to overcome medical challenges.</w:t>
      </w:r>
    </w:p>
    <w:p w14:paraId="02165E2A" w14:textId="77777777" w:rsidR="00DB2929" w:rsidRPr="009D2820" w:rsidRDefault="00DB2929" w:rsidP="002E7E53">
      <w:pPr>
        <w:ind w:left="-284" w:right="-238"/>
        <w:jc w:val="both"/>
        <w:rPr>
          <w:rFonts w:ascii="Arial" w:hAnsi="Arial" w:cs="Arial"/>
          <w:bCs/>
          <w:szCs w:val="24"/>
        </w:rPr>
      </w:pPr>
    </w:p>
    <w:p w14:paraId="2F271C45" w14:textId="77777777" w:rsidR="00DB2929" w:rsidRPr="009D2820" w:rsidRDefault="00DB2929" w:rsidP="002E7E53">
      <w:pPr>
        <w:ind w:left="-284" w:right="-238"/>
        <w:jc w:val="both"/>
        <w:rPr>
          <w:rFonts w:ascii="Arial" w:hAnsi="Arial" w:cs="Arial"/>
          <w:bCs/>
          <w:szCs w:val="24"/>
        </w:rPr>
      </w:pPr>
      <w:r w:rsidRPr="009D2820">
        <w:rPr>
          <w:rFonts w:ascii="Arial" w:hAnsi="Arial" w:cs="Arial"/>
          <w:bCs/>
          <w:szCs w:val="24"/>
        </w:rPr>
        <w:t xml:space="preserve">Volunteer members are required to maintain a high standard of training to continue to keep a strong skill set for the delivery of services. </w:t>
      </w:r>
    </w:p>
    <w:p w14:paraId="0A744097" w14:textId="77777777" w:rsidR="00DB2929" w:rsidRPr="009D2820" w:rsidRDefault="00DB2929" w:rsidP="002E7E53">
      <w:pPr>
        <w:ind w:left="-284" w:right="-238"/>
        <w:jc w:val="both"/>
        <w:rPr>
          <w:rFonts w:ascii="Arial" w:hAnsi="Arial" w:cs="Arial"/>
          <w:bCs/>
          <w:szCs w:val="24"/>
        </w:rPr>
      </w:pPr>
    </w:p>
    <w:p w14:paraId="28DE89D8" w14:textId="77777777" w:rsidR="00DB2929" w:rsidRPr="009D2820" w:rsidRDefault="00DB2929" w:rsidP="002E7E53">
      <w:pPr>
        <w:ind w:left="-284" w:right="-238"/>
        <w:jc w:val="both"/>
        <w:rPr>
          <w:rFonts w:ascii="Arial" w:hAnsi="Arial" w:cs="Arial"/>
          <w:bCs/>
          <w:szCs w:val="24"/>
        </w:rPr>
      </w:pPr>
      <w:r w:rsidRPr="009D2820">
        <w:rPr>
          <w:rFonts w:ascii="Arial" w:hAnsi="Arial" w:cs="Arial"/>
          <w:bCs/>
          <w:szCs w:val="24"/>
        </w:rPr>
        <w:t>To support this skill set St John are seeking assistance from the City to secure long term tenure for a suitable premises within the western suburbs locality to allow their operations and services to continue.</w:t>
      </w:r>
    </w:p>
    <w:p w14:paraId="7C5AE4A7" w14:textId="77777777" w:rsidR="00DB2929" w:rsidRPr="009D2820" w:rsidRDefault="00DB2929" w:rsidP="002E7E53">
      <w:pPr>
        <w:ind w:right="-238"/>
        <w:jc w:val="both"/>
        <w:rPr>
          <w:rFonts w:ascii="Arial" w:hAnsi="Arial" w:cs="Arial"/>
          <w:bCs/>
          <w:szCs w:val="24"/>
        </w:rPr>
      </w:pPr>
    </w:p>
    <w:p w14:paraId="4602DBEB" w14:textId="77777777" w:rsidR="00DB2929" w:rsidRDefault="00DB2929" w:rsidP="002E7E53">
      <w:pPr>
        <w:ind w:left="-284" w:right="-238"/>
        <w:jc w:val="both"/>
        <w:rPr>
          <w:rFonts w:ascii="Arial" w:hAnsi="Arial" w:cs="Arial"/>
          <w:bCs/>
          <w:szCs w:val="24"/>
          <w:lang w:val="en-US"/>
        </w:rPr>
      </w:pPr>
      <w:r w:rsidRPr="009D2820">
        <w:rPr>
          <w:rFonts w:ascii="Arial" w:hAnsi="Arial" w:cs="Arial"/>
          <w:bCs/>
          <w:szCs w:val="24"/>
        </w:rPr>
        <w:t xml:space="preserve">Officers believe this request can be accommodated by way of a lease for a </w:t>
      </w:r>
      <w:r w:rsidRPr="009D2820">
        <w:rPr>
          <w:rFonts w:ascii="Arial" w:hAnsi="Arial" w:cs="Arial"/>
          <w:bCs/>
          <w:szCs w:val="24"/>
          <w:lang w:val="en-US"/>
        </w:rPr>
        <w:t>465 m² (approx.) portion of the NCC office</w:t>
      </w:r>
      <w:r>
        <w:rPr>
          <w:rFonts w:ascii="Arial" w:hAnsi="Arial" w:cs="Arial"/>
          <w:bCs/>
          <w:szCs w:val="24"/>
          <w:lang w:val="en-US"/>
        </w:rPr>
        <w:t xml:space="preserve"> and adjacent carpark</w:t>
      </w:r>
      <w:r w:rsidRPr="009D2820">
        <w:rPr>
          <w:rFonts w:ascii="Arial" w:hAnsi="Arial" w:cs="Arial"/>
          <w:bCs/>
          <w:szCs w:val="24"/>
          <w:lang w:val="en-US"/>
        </w:rPr>
        <w:t xml:space="preserve"> at 97-99 Waratah Avenue Dalkeith</w:t>
      </w:r>
      <w:r w:rsidRPr="009D2820">
        <w:rPr>
          <w:rFonts w:ascii="Arial" w:hAnsi="Arial" w:cs="Arial"/>
          <w:bCs/>
          <w:szCs w:val="24"/>
        </w:rPr>
        <w:t xml:space="preserve">. Additionally, the proposal presents an opportunity for additional revenue for the City and the retention of </w:t>
      </w:r>
      <w:r w:rsidRPr="009D2820">
        <w:rPr>
          <w:rFonts w:ascii="Arial" w:hAnsi="Arial" w:cs="Arial"/>
          <w:bCs/>
          <w:szCs w:val="24"/>
          <w:lang w:val="en-US"/>
        </w:rPr>
        <w:t>EHS community services for the western suburbs community.</w:t>
      </w:r>
      <w:r>
        <w:rPr>
          <w:rFonts w:ascii="Arial" w:hAnsi="Arial" w:cs="Arial"/>
          <w:bCs/>
          <w:szCs w:val="24"/>
          <w:lang w:val="en-US"/>
        </w:rPr>
        <w:t xml:space="preserve"> </w:t>
      </w:r>
    </w:p>
    <w:p w14:paraId="76BBACF2" w14:textId="06C886D2" w:rsidR="00DB2929" w:rsidRDefault="00DB2929" w:rsidP="002E7E53">
      <w:pPr>
        <w:ind w:left="-284" w:right="-238"/>
        <w:jc w:val="both"/>
        <w:rPr>
          <w:rFonts w:ascii="Arial" w:hAnsi="Arial" w:cs="Arial"/>
          <w:bCs/>
          <w:szCs w:val="24"/>
        </w:rPr>
      </w:pPr>
    </w:p>
    <w:p w14:paraId="02BAF4CA" w14:textId="77777777" w:rsidR="001F3024" w:rsidRDefault="001F3024" w:rsidP="002E7E53">
      <w:pPr>
        <w:ind w:left="-284" w:right="-238"/>
        <w:jc w:val="both"/>
        <w:rPr>
          <w:rFonts w:ascii="Arial" w:hAnsi="Arial" w:cs="Arial"/>
          <w:b/>
          <w:color w:val="17365D" w:themeColor="text2" w:themeShade="BF"/>
          <w:sz w:val="28"/>
          <w:szCs w:val="32"/>
          <w:lang w:val="en-US"/>
        </w:rPr>
      </w:pPr>
    </w:p>
    <w:p w14:paraId="18E6B34E" w14:textId="08821DB9"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C35830C" w14:textId="77777777" w:rsidR="00DE52DF" w:rsidRDefault="00DE52DF" w:rsidP="00951330">
      <w:pPr>
        <w:ind w:left="-284" w:right="-238"/>
        <w:jc w:val="both"/>
        <w:rPr>
          <w:rFonts w:ascii="Arial" w:eastAsia="Calibri" w:hAnsi="Arial" w:cs="Arial"/>
          <w:b/>
          <w:color w:val="244061" w:themeColor="accent1" w:themeShade="80"/>
          <w:szCs w:val="24"/>
          <w:lang w:val="en-US"/>
        </w:rPr>
      </w:pPr>
    </w:p>
    <w:p w14:paraId="5C2DC027" w14:textId="16DECB9A" w:rsidR="00951330" w:rsidRPr="0083506C" w:rsidRDefault="00951330" w:rsidP="00951330">
      <w:pPr>
        <w:ind w:left="-284" w:right="-238"/>
        <w:jc w:val="both"/>
        <w:rPr>
          <w:rFonts w:ascii="Arial" w:eastAsia="Calibri" w:hAnsi="Arial" w:cs="Arial"/>
          <w:b/>
          <w:color w:val="244061" w:themeColor="accent1" w:themeShade="80"/>
          <w:szCs w:val="24"/>
          <w:lang w:val="en-US"/>
        </w:rPr>
      </w:pPr>
      <w:r w:rsidRPr="0083506C">
        <w:rPr>
          <w:rFonts w:ascii="Arial" w:eastAsia="Calibri" w:hAnsi="Arial" w:cs="Arial"/>
          <w:b/>
          <w:color w:val="244061" w:themeColor="accent1" w:themeShade="80"/>
          <w:szCs w:val="24"/>
          <w:lang w:val="en-US"/>
        </w:rPr>
        <w:t>Question</w:t>
      </w:r>
    </w:p>
    <w:p w14:paraId="5223EA97" w14:textId="77777777" w:rsidR="007224A5" w:rsidRDefault="007224A5" w:rsidP="007224A5">
      <w:pPr>
        <w:ind w:left="-284" w:right="-238"/>
        <w:rPr>
          <w:rFonts w:ascii="Arial" w:hAnsi="Arial" w:cs="Arial"/>
          <w:caps/>
          <w:color w:val="17365D" w:themeColor="text2" w:themeShade="BF"/>
        </w:rPr>
      </w:pPr>
      <w:r>
        <w:rPr>
          <w:rFonts w:ascii="Arial" w:hAnsi="Arial" w:cs="Arial"/>
          <w:kern w:val="28"/>
        </w:rPr>
        <w:t xml:space="preserve">Councillor Mangano - Are St John responsible for external painting of Dalkeith Hall? </w:t>
      </w:r>
    </w:p>
    <w:p w14:paraId="46EB79B2" w14:textId="77777777" w:rsidR="007224A5" w:rsidRDefault="007224A5" w:rsidP="007224A5">
      <w:pPr>
        <w:ind w:left="-284" w:right="-238"/>
        <w:rPr>
          <w:rFonts w:ascii="Arial" w:hAnsi="Arial" w:cs="Arial"/>
        </w:rPr>
      </w:pPr>
    </w:p>
    <w:p w14:paraId="0F45AF98" w14:textId="77777777" w:rsidR="001F3024" w:rsidRDefault="001F3024" w:rsidP="007224A5">
      <w:pPr>
        <w:ind w:left="-284" w:right="-238"/>
        <w:rPr>
          <w:rFonts w:ascii="Arial" w:hAnsi="Arial" w:cs="Arial"/>
        </w:rPr>
      </w:pPr>
    </w:p>
    <w:p w14:paraId="3D18AB70" w14:textId="77777777" w:rsidR="001F3024" w:rsidRDefault="001F3024" w:rsidP="007224A5">
      <w:pPr>
        <w:ind w:left="-284" w:right="-238"/>
        <w:rPr>
          <w:rFonts w:ascii="Arial" w:hAnsi="Arial" w:cs="Arial"/>
        </w:rPr>
      </w:pPr>
    </w:p>
    <w:p w14:paraId="693FB6FC" w14:textId="77777777" w:rsidR="007224A5" w:rsidRPr="0083506C" w:rsidRDefault="007224A5" w:rsidP="002F78DA">
      <w:pPr>
        <w:ind w:left="-284" w:right="-238"/>
        <w:jc w:val="both"/>
        <w:rPr>
          <w:rFonts w:ascii="Arial" w:hAnsi="Arial" w:cs="Arial"/>
          <w:b/>
          <w:bCs/>
          <w:caps/>
          <w:color w:val="244061" w:themeColor="accent1" w:themeShade="80"/>
        </w:rPr>
      </w:pPr>
      <w:r w:rsidRPr="0083506C">
        <w:rPr>
          <w:rFonts w:ascii="Arial" w:hAnsi="Arial" w:cs="Arial"/>
          <w:b/>
          <w:bCs/>
          <w:color w:val="244061" w:themeColor="accent1" w:themeShade="80"/>
          <w:kern w:val="28"/>
        </w:rPr>
        <w:t>Officer Re</w:t>
      </w:r>
      <w:r>
        <w:rPr>
          <w:rFonts w:ascii="Arial" w:hAnsi="Arial" w:cs="Arial"/>
          <w:b/>
          <w:bCs/>
          <w:color w:val="244061" w:themeColor="accent1" w:themeShade="80"/>
          <w:kern w:val="28"/>
        </w:rPr>
        <w:t>s</w:t>
      </w:r>
      <w:r w:rsidRPr="0083506C">
        <w:rPr>
          <w:rFonts w:ascii="Arial" w:hAnsi="Arial" w:cs="Arial"/>
          <w:b/>
          <w:bCs/>
          <w:color w:val="244061" w:themeColor="accent1" w:themeShade="80"/>
          <w:kern w:val="28"/>
        </w:rPr>
        <w:t>ponse</w:t>
      </w:r>
    </w:p>
    <w:p w14:paraId="5FD3524F" w14:textId="52CB2CE6" w:rsidR="007224A5" w:rsidRDefault="7A80B8B4" w:rsidP="002F78DA">
      <w:pPr>
        <w:ind w:left="-284"/>
        <w:jc w:val="both"/>
        <w:rPr>
          <w:rFonts w:ascii="Arial" w:eastAsia="Arial" w:hAnsi="Arial" w:cs="Arial"/>
          <w:noProof/>
          <w:szCs w:val="24"/>
        </w:rPr>
      </w:pPr>
      <w:r w:rsidRPr="683AE4E7">
        <w:rPr>
          <w:rFonts w:ascii="Arial" w:eastAsia="Arial" w:hAnsi="Arial" w:cs="Arial"/>
          <w:noProof/>
          <w:szCs w:val="24"/>
        </w:rPr>
        <w:t>Painting is deemed preventative maintenance and is the responsibility of the Lessee. Therefore, St John will be responsible for internal and external painting of the lease area, at their expense. This work must be undertaken by a licensed painter who will need to apply a colour approved by the City. Repainting will be required every 5 years.</w:t>
      </w:r>
    </w:p>
    <w:p w14:paraId="4C5BE0DA" w14:textId="69FDA940" w:rsidR="007224A5" w:rsidRDefault="007224A5" w:rsidP="002F78DA">
      <w:pPr>
        <w:ind w:left="-284" w:right="-238"/>
        <w:jc w:val="both"/>
        <w:rPr>
          <w:rFonts w:ascii="Arial" w:hAnsi="Arial" w:cs="Arial"/>
          <w:caps/>
          <w:noProof/>
          <w:color w:val="17365D" w:themeColor="text2" w:themeShade="BF"/>
        </w:rPr>
      </w:pPr>
    </w:p>
    <w:p w14:paraId="6FD8A1F5" w14:textId="008AE175" w:rsidR="007224A5" w:rsidRPr="0083506C" w:rsidRDefault="007224A5" w:rsidP="002F78DA">
      <w:pPr>
        <w:ind w:left="-284" w:right="-238"/>
        <w:jc w:val="both"/>
        <w:rPr>
          <w:rFonts w:ascii="Arial" w:eastAsia="Calibri" w:hAnsi="Arial" w:cs="Arial"/>
          <w:b/>
          <w:color w:val="244061" w:themeColor="accent1" w:themeShade="80"/>
          <w:szCs w:val="24"/>
          <w:lang w:val="en-US"/>
        </w:rPr>
      </w:pPr>
      <w:r w:rsidRPr="0083506C">
        <w:rPr>
          <w:rFonts w:ascii="Arial" w:eastAsia="Calibri" w:hAnsi="Arial" w:cs="Arial"/>
          <w:b/>
          <w:color w:val="244061" w:themeColor="accent1" w:themeShade="80"/>
          <w:szCs w:val="24"/>
          <w:lang w:val="en-US"/>
        </w:rPr>
        <w:t>Question</w:t>
      </w:r>
    </w:p>
    <w:p w14:paraId="52A88F82" w14:textId="1F6E2F3A" w:rsidR="007224A5" w:rsidRDefault="007224A5" w:rsidP="002F78DA">
      <w:pPr>
        <w:ind w:left="-284" w:right="-238"/>
        <w:jc w:val="both"/>
        <w:rPr>
          <w:rFonts w:ascii="Arial" w:hAnsi="Arial" w:cs="Arial"/>
        </w:rPr>
      </w:pPr>
      <w:r>
        <w:rPr>
          <w:rFonts w:ascii="Arial" w:hAnsi="Arial" w:cs="Arial"/>
        </w:rPr>
        <w:t xml:space="preserve">Councillor Mangano - Are there any plans to re-roof Dalkeith Hall? </w:t>
      </w:r>
    </w:p>
    <w:p w14:paraId="623179A6" w14:textId="1596B82A" w:rsidR="00951330" w:rsidRDefault="00951330" w:rsidP="002F78DA">
      <w:pPr>
        <w:ind w:left="-284" w:right="-238"/>
        <w:jc w:val="both"/>
        <w:rPr>
          <w:rFonts w:ascii="Arial" w:hAnsi="Arial" w:cs="Arial"/>
          <w:kern w:val="28"/>
          <w:szCs w:val="24"/>
        </w:rPr>
      </w:pPr>
    </w:p>
    <w:p w14:paraId="795EBB4A" w14:textId="77777777" w:rsidR="00951330" w:rsidRPr="0083506C" w:rsidRDefault="00951330" w:rsidP="002F78DA">
      <w:pPr>
        <w:ind w:left="-284" w:right="-238"/>
        <w:jc w:val="both"/>
        <w:rPr>
          <w:rFonts w:ascii="Arial" w:hAnsi="Arial" w:cs="Arial"/>
          <w:b/>
          <w:bCs/>
          <w:caps/>
          <w:color w:val="244061" w:themeColor="accent1" w:themeShade="80"/>
        </w:rPr>
      </w:pPr>
      <w:r w:rsidRPr="0083506C">
        <w:rPr>
          <w:rFonts w:ascii="Arial" w:hAnsi="Arial" w:cs="Arial"/>
          <w:b/>
          <w:bCs/>
          <w:color w:val="244061" w:themeColor="accent1" w:themeShade="80"/>
          <w:kern w:val="28"/>
        </w:rPr>
        <w:t>Officer Re</w:t>
      </w:r>
      <w:r>
        <w:rPr>
          <w:rFonts w:ascii="Arial" w:hAnsi="Arial" w:cs="Arial"/>
          <w:b/>
          <w:bCs/>
          <w:color w:val="244061" w:themeColor="accent1" w:themeShade="80"/>
          <w:kern w:val="28"/>
        </w:rPr>
        <w:t>s</w:t>
      </w:r>
      <w:r w:rsidRPr="0083506C">
        <w:rPr>
          <w:rFonts w:ascii="Arial" w:hAnsi="Arial" w:cs="Arial"/>
          <w:b/>
          <w:bCs/>
          <w:color w:val="244061" w:themeColor="accent1" w:themeShade="80"/>
          <w:kern w:val="28"/>
        </w:rPr>
        <w:t>ponse</w:t>
      </w:r>
    </w:p>
    <w:p w14:paraId="1F0349D6" w14:textId="5786514A" w:rsidR="00951330" w:rsidRDefault="749E5472" w:rsidP="002F78DA">
      <w:pPr>
        <w:ind w:left="-284"/>
        <w:jc w:val="both"/>
        <w:rPr>
          <w:rFonts w:ascii="Arial" w:eastAsia="Arial" w:hAnsi="Arial" w:cs="Arial"/>
          <w:noProof/>
          <w:szCs w:val="24"/>
        </w:rPr>
      </w:pPr>
      <w:r w:rsidRPr="683AE4E7">
        <w:rPr>
          <w:rFonts w:ascii="Arial" w:eastAsia="Arial" w:hAnsi="Arial" w:cs="Arial"/>
          <w:noProof/>
          <w:szCs w:val="24"/>
        </w:rPr>
        <w:t>Consideration for re-roofing in future years of the capital works program following external condition assessment of the building.</w:t>
      </w:r>
    </w:p>
    <w:p w14:paraId="4243FA52" w14:textId="0DE0517E" w:rsidR="00951330" w:rsidRDefault="00951330" w:rsidP="683AE4E7">
      <w:pPr>
        <w:ind w:left="-284" w:right="-238"/>
        <w:rPr>
          <w:rFonts w:ascii="Arial" w:hAnsi="Arial" w:cs="Arial"/>
          <w:caps/>
          <w:noProof/>
          <w:color w:val="17365D" w:themeColor="text2" w:themeShade="BF"/>
        </w:rPr>
      </w:pPr>
    </w:p>
    <w:p w14:paraId="353B8B9A" w14:textId="77777777" w:rsidR="00DB2929" w:rsidRDefault="00DB2929" w:rsidP="00A05ACD">
      <w:pPr>
        <w:pStyle w:val="CouncilHeading"/>
      </w:pPr>
    </w:p>
    <w:p w14:paraId="1DA4E258" w14:textId="598C0BD4" w:rsidR="00B40CA6" w:rsidRDefault="00B40CA6" w:rsidP="00A05ACD">
      <w:pPr>
        <w:pStyle w:val="CouncilHeading"/>
      </w:pPr>
    </w:p>
    <w:p w14:paraId="60C9790F" w14:textId="77777777" w:rsidR="00DB2929" w:rsidRDefault="00DB2929" w:rsidP="002E7E53">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6F31845D" w:rsidR="00B40CA6" w:rsidRDefault="1D073730" w:rsidP="00E80E9B">
      <w:pPr>
        <w:pStyle w:val="Heading1"/>
        <w:numPr>
          <w:ilvl w:val="1"/>
          <w:numId w:val="114"/>
        </w:numPr>
        <w:tabs>
          <w:tab w:val="clear" w:pos="720"/>
          <w:tab w:val="clear" w:pos="2410"/>
          <w:tab w:val="clear" w:pos="2977"/>
          <w:tab w:val="clear" w:pos="8335"/>
          <w:tab w:val="clear" w:pos="8505"/>
        </w:tabs>
        <w:spacing w:before="0" w:after="0"/>
        <w:ind w:left="-284" w:right="-238"/>
        <w:rPr>
          <w:rFonts w:ascii="Arial" w:hAnsi="Arial" w:cs="Arial"/>
          <w:caps w:val="0"/>
          <w:color w:val="17365D" w:themeColor="text2" w:themeShade="BF"/>
          <w:u w:val="none"/>
        </w:rPr>
      </w:pPr>
      <w:bookmarkStart w:id="40" w:name="_Toc137222950"/>
      <w:r w:rsidRPr="7C6AE931">
        <w:rPr>
          <w:rFonts w:ascii="Arial" w:hAnsi="Arial" w:cs="Arial"/>
          <w:caps w:val="0"/>
          <w:color w:val="17365D" w:themeColor="text2" w:themeShade="BF"/>
          <w:u w:val="none"/>
        </w:rPr>
        <w:t>CPS21.05.23 New Lease to ADHD WA</w:t>
      </w:r>
      <w:bookmarkEnd w:id="40"/>
    </w:p>
    <w:p w14:paraId="1DAD1F8F" w14:textId="15A073CA" w:rsidR="00A0568C" w:rsidRDefault="00A0568C" w:rsidP="00A0568C"/>
    <w:p w14:paraId="48DCE78E" w14:textId="25903DB1" w:rsidR="0083658B" w:rsidRPr="0025111E" w:rsidRDefault="0083658B" w:rsidP="0083658B">
      <w:pPr>
        <w:ind w:left="-284"/>
        <w:rPr>
          <w:rFonts w:ascii="Arial" w:hAnsi="Arial" w:cs="Arial"/>
          <w:b/>
          <w:bCs/>
        </w:rPr>
      </w:pPr>
      <w:r w:rsidRPr="0025111E">
        <w:rPr>
          <w:rFonts w:ascii="Arial" w:hAnsi="Arial" w:cs="Arial"/>
          <w:b/>
          <w:bCs/>
        </w:rPr>
        <w:t xml:space="preserve">PLEASE NOTE: This item was brought forward from page </w:t>
      </w:r>
      <w:r w:rsidR="00D11E7E" w:rsidRPr="0025111E">
        <w:rPr>
          <w:rFonts w:ascii="Arial" w:hAnsi="Arial" w:cs="Arial"/>
          <w:b/>
          <w:bCs/>
          <w:szCs w:val="24"/>
        </w:rPr>
        <w:t>14</w:t>
      </w:r>
    </w:p>
    <w:p w14:paraId="47842F94" w14:textId="77777777" w:rsidR="0083658B" w:rsidRPr="0083658B" w:rsidRDefault="0083658B" w:rsidP="0083658B">
      <w:pPr>
        <w:ind w:left="-284"/>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126123" w:rsidRPr="005F77A2" w14:paraId="13F4DB84" w14:textId="77777777" w:rsidTr="00DA033B">
        <w:tc>
          <w:tcPr>
            <w:tcW w:w="2349" w:type="dxa"/>
          </w:tcPr>
          <w:p w14:paraId="516DCD0D"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C6042F0" w14:textId="2A4FD325" w:rsidR="00126123" w:rsidRPr="005F77A2" w:rsidRDefault="00126123" w:rsidP="00DA033B">
            <w:pPr>
              <w:ind w:right="39"/>
              <w:jc w:val="both"/>
              <w:rPr>
                <w:rFonts w:ascii="Arial" w:hAnsi="Arial" w:cs="Arial"/>
                <w:szCs w:val="24"/>
                <w:lang w:val="en-AU"/>
              </w:rPr>
            </w:pPr>
            <w:r w:rsidRPr="005F77A2">
              <w:rPr>
                <w:rFonts w:ascii="Arial" w:hAnsi="Arial" w:cs="Arial"/>
                <w:szCs w:val="24"/>
                <w:lang w:val="en-AU"/>
              </w:rPr>
              <w:t xml:space="preserve">Council </w:t>
            </w:r>
            <w:r w:rsidR="00F10AE4">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May 2023</w:t>
            </w:r>
          </w:p>
        </w:tc>
      </w:tr>
      <w:tr w:rsidR="00126123" w:rsidRPr="005F77A2" w14:paraId="6733013C" w14:textId="77777777" w:rsidTr="00DA033B">
        <w:tc>
          <w:tcPr>
            <w:tcW w:w="2349" w:type="dxa"/>
          </w:tcPr>
          <w:p w14:paraId="339600D7"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CAB0030" w14:textId="77777777" w:rsidR="00126123" w:rsidRPr="005F77A2" w:rsidRDefault="00126123" w:rsidP="00DA033B">
            <w:pPr>
              <w:ind w:right="39"/>
              <w:jc w:val="both"/>
              <w:rPr>
                <w:rFonts w:ascii="Arial" w:hAnsi="Arial" w:cs="Arial"/>
                <w:szCs w:val="24"/>
                <w:lang w:val="en-AU"/>
              </w:rPr>
            </w:pPr>
            <w:r>
              <w:rPr>
                <w:rFonts w:ascii="Arial" w:hAnsi="Arial" w:cs="Arial"/>
                <w:szCs w:val="24"/>
                <w:lang w:val="en-AU"/>
              </w:rPr>
              <w:t>ADHD WA</w:t>
            </w:r>
          </w:p>
        </w:tc>
      </w:tr>
      <w:tr w:rsidR="00126123" w:rsidRPr="005F77A2" w14:paraId="26B95938" w14:textId="77777777" w:rsidTr="00DA033B">
        <w:tc>
          <w:tcPr>
            <w:tcW w:w="2349" w:type="dxa"/>
          </w:tcPr>
          <w:p w14:paraId="2AC345CC" w14:textId="77777777" w:rsidR="00126123" w:rsidRPr="00E87554" w:rsidRDefault="00126123" w:rsidP="00DA033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08EF0D2" w14:textId="77777777" w:rsidR="00126123" w:rsidRPr="005F77A2" w:rsidRDefault="00126123" w:rsidP="00DA033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126123" w:rsidRPr="005F77A2" w14:paraId="49E67F89" w14:textId="77777777" w:rsidTr="00DA033B">
        <w:tc>
          <w:tcPr>
            <w:tcW w:w="2349" w:type="dxa"/>
          </w:tcPr>
          <w:p w14:paraId="2FA08446"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3BFF3D7C" w14:textId="77777777" w:rsidR="00126123" w:rsidRPr="005F77A2" w:rsidRDefault="00126123" w:rsidP="00DA033B">
            <w:pPr>
              <w:ind w:right="39"/>
              <w:jc w:val="both"/>
              <w:rPr>
                <w:rFonts w:ascii="Arial" w:hAnsi="Arial" w:cs="Arial"/>
                <w:szCs w:val="24"/>
                <w:lang w:val="en-AU"/>
              </w:rPr>
            </w:pPr>
            <w:r>
              <w:rPr>
                <w:rFonts w:ascii="Arial" w:hAnsi="Arial" w:cs="Arial"/>
                <w:szCs w:val="24"/>
                <w:lang w:val="en-AU"/>
              </w:rPr>
              <w:t>Peter Scasserra – Coordinator Land and Property</w:t>
            </w:r>
          </w:p>
        </w:tc>
      </w:tr>
      <w:tr w:rsidR="00126123" w:rsidRPr="005F77A2" w14:paraId="128EB923" w14:textId="77777777" w:rsidTr="00DA033B">
        <w:tc>
          <w:tcPr>
            <w:tcW w:w="2349" w:type="dxa"/>
          </w:tcPr>
          <w:p w14:paraId="2AB77B2B" w14:textId="7E11FCB3"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5BFCF6A3" w14:textId="77777777" w:rsidR="00126123" w:rsidRPr="005F77A2" w:rsidRDefault="00126123"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126123" w:rsidRPr="005F77A2" w14:paraId="4A575B37" w14:textId="77777777" w:rsidTr="00DA033B">
        <w:tc>
          <w:tcPr>
            <w:tcW w:w="2349" w:type="dxa"/>
          </w:tcPr>
          <w:p w14:paraId="0861391A"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4D85591" w14:textId="00440908" w:rsidR="00126123" w:rsidRPr="003A103C" w:rsidRDefault="00126123" w:rsidP="001F6129">
            <w:pPr>
              <w:pStyle w:val="ListParagraph"/>
              <w:numPr>
                <w:ilvl w:val="0"/>
                <w:numId w:val="63"/>
              </w:numPr>
              <w:ind w:left="380" w:right="39"/>
              <w:jc w:val="both"/>
              <w:rPr>
                <w:rFonts w:ascii="Arial" w:hAnsi="Arial" w:cs="Arial"/>
                <w:szCs w:val="24"/>
                <w:lang w:val="en-US"/>
              </w:rPr>
            </w:pPr>
            <w:r w:rsidRPr="003A103C">
              <w:rPr>
                <w:rFonts w:ascii="Arial" w:hAnsi="Arial" w:cs="Arial"/>
                <w:szCs w:val="24"/>
                <w:lang w:val="en-US"/>
              </w:rPr>
              <w:t>CONFIDENTIAL – ADHD WA Social Impact Proposal</w:t>
            </w:r>
          </w:p>
        </w:tc>
      </w:tr>
    </w:tbl>
    <w:p w14:paraId="14532805" w14:textId="77777777" w:rsidR="00126123" w:rsidRPr="005F77A2" w:rsidRDefault="00126123" w:rsidP="002E7E53">
      <w:pPr>
        <w:ind w:right="-238"/>
        <w:jc w:val="both"/>
        <w:rPr>
          <w:rFonts w:ascii="Arial" w:hAnsi="Arial" w:cs="Arial"/>
          <w:b/>
          <w:szCs w:val="32"/>
          <w:lang w:val="en-US"/>
        </w:rPr>
      </w:pPr>
    </w:p>
    <w:p w14:paraId="696D7E8A" w14:textId="77777777" w:rsidR="00B345FC" w:rsidRDefault="00B345FC" w:rsidP="00FC058F">
      <w:pPr>
        <w:ind w:left="-284" w:right="-238"/>
        <w:jc w:val="both"/>
        <w:rPr>
          <w:rFonts w:ascii="Arial" w:eastAsia="Arial" w:hAnsi="Arial" w:cs="Arial"/>
          <w:noProof/>
          <w:szCs w:val="24"/>
        </w:rPr>
      </w:pPr>
    </w:p>
    <w:p w14:paraId="6CB3CBFD" w14:textId="77777777" w:rsidR="00B345FC" w:rsidRDefault="00B345FC" w:rsidP="00FC058F">
      <w:pPr>
        <w:ind w:left="-284" w:right="-238"/>
        <w:jc w:val="both"/>
        <w:rPr>
          <w:rFonts w:ascii="Arial" w:eastAsia="Arial" w:hAnsi="Arial" w:cs="Arial"/>
          <w:noProof/>
          <w:szCs w:val="24"/>
        </w:rPr>
      </w:pPr>
    </w:p>
    <w:p w14:paraId="0FD10FA2" w14:textId="77777777" w:rsidR="00B345FC" w:rsidRDefault="00B345FC" w:rsidP="00FC058F">
      <w:pPr>
        <w:ind w:left="-284" w:right="-238"/>
        <w:jc w:val="both"/>
        <w:rPr>
          <w:rFonts w:ascii="Arial" w:eastAsia="Arial" w:hAnsi="Arial" w:cs="Arial"/>
          <w:noProof/>
          <w:szCs w:val="24"/>
        </w:rPr>
      </w:pPr>
    </w:p>
    <w:p w14:paraId="0A84788C" w14:textId="77777777" w:rsidR="00B345FC" w:rsidRDefault="00B345FC" w:rsidP="00FC058F">
      <w:pPr>
        <w:ind w:left="-284" w:right="-238"/>
        <w:jc w:val="both"/>
        <w:rPr>
          <w:rFonts w:ascii="Arial" w:eastAsia="Arial" w:hAnsi="Arial" w:cs="Arial"/>
          <w:noProof/>
          <w:szCs w:val="24"/>
        </w:rPr>
      </w:pPr>
    </w:p>
    <w:p w14:paraId="706C72B4" w14:textId="77777777" w:rsidR="008604D6" w:rsidRDefault="008604D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179DAB0B" w14:textId="17FD6DDD" w:rsidR="00A0568C" w:rsidRPr="00164E62" w:rsidRDefault="2F04D471" w:rsidP="00E80E9B">
      <w:pPr>
        <w:pStyle w:val="Heading1"/>
        <w:numPr>
          <w:ilvl w:val="1"/>
          <w:numId w:val="11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1" w:name="_Toc137222951"/>
      <w:r w:rsidRPr="7C6AE931">
        <w:rPr>
          <w:rFonts w:ascii="Arial" w:hAnsi="Arial" w:cs="Arial"/>
          <w:caps w:val="0"/>
          <w:color w:val="17365D" w:themeColor="text2" w:themeShade="BF"/>
          <w:u w:val="none"/>
        </w:rPr>
        <w:t>CPS22.05.23 Differential Rates 2023/24 – Approval for Advertisement</w:t>
      </w:r>
      <w:bookmarkEnd w:id="41"/>
    </w:p>
    <w:p w14:paraId="4786C0C2" w14:textId="16B7934D" w:rsidR="00A0568C" w:rsidRDefault="00A0568C" w:rsidP="00A0568C"/>
    <w:tbl>
      <w:tblPr>
        <w:tblStyle w:val="TableGrid"/>
        <w:tblW w:w="9640" w:type="dxa"/>
        <w:tblInd w:w="-289" w:type="dxa"/>
        <w:tblLook w:val="04A0" w:firstRow="1" w:lastRow="0" w:firstColumn="1" w:lastColumn="0" w:noHBand="0" w:noVBand="1"/>
      </w:tblPr>
      <w:tblGrid>
        <w:gridCol w:w="2349"/>
        <w:gridCol w:w="7291"/>
      </w:tblGrid>
      <w:tr w:rsidR="00AB2D84" w:rsidRPr="005F77A2" w14:paraId="5CA26012" w14:textId="77777777" w:rsidTr="00DA033B">
        <w:tc>
          <w:tcPr>
            <w:tcW w:w="2349" w:type="dxa"/>
          </w:tcPr>
          <w:p w14:paraId="6CB92C5E"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16E7FB5A" w14:textId="77777777" w:rsidR="00AB2D84" w:rsidRPr="005F77A2" w:rsidRDefault="00AB2D84" w:rsidP="00DA033B">
            <w:pPr>
              <w:ind w:right="39"/>
              <w:jc w:val="both"/>
              <w:rPr>
                <w:rFonts w:ascii="Arial" w:hAnsi="Arial" w:cs="Arial"/>
                <w:szCs w:val="24"/>
                <w:lang w:val="en-AU"/>
              </w:rPr>
            </w:pPr>
            <w:r>
              <w:rPr>
                <w:rFonts w:ascii="Arial" w:hAnsi="Arial" w:cs="Arial"/>
                <w:szCs w:val="24"/>
                <w:lang w:val="en-AU"/>
              </w:rPr>
              <w:t>Council Meeting – 23 May 2023</w:t>
            </w:r>
          </w:p>
        </w:tc>
      </w:tr>
      <w:tr w:rsidR="00AB2D84" w:rsidRPr="005F77A2" w14:paraId="288B39E5" w14:textId="77777777" w:rsidTr="00DA033B">
        <w:tc>
          <w:tcPr>
            <w:tcW w:w="2349" w:type="dxa"/>
          </w:tcPr>
          <w:p w14:paraId="5C4C6B1A"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AB5B91B" w14:textId="77777777" w:rsidR="00AB2D84" w:rsidRPr="005F77A2" w:rsidRDefault="00AB2D84" w:rsidP="00DA033B">
            <w:pPr>
              <w:ind w:right="39"/>
              <w:jc w:val="both"/>
              <w:rPr>
                <w:rFonts w:ascii="Arial" w:hAnsi="Arial" w:cs="Arial"/>
                <w:szCs w:val="24"/>
                <w:lang w:val="en-AU"/>
              </w:rPr>
            </w:pPr>
            <w:r w:rsidRPr="005F77A2">
              <w:rPr>
                <w:rFonts w:ascii="Arial" w:hAnsi="Arial" w:cs="Arial"/>
                <w:szCs w:val="24"/>
                <w:lang w:val="en-AU"/>
              </w:rPr>
              <w:t>City of Nedlands</w:t>
            </w:r>
          </w:p>
        </w:tc>
      </w:tr>
      <w:tr w:rsidR="00AB2D84" w:rsidRPr="005F77A2" w14:paraId="6BD71565" w14:textId="77777777" w:rsidTr="00DA033B">
        <w:tc>
          <w:tcPr>
            <w:tcW w:w="2349" w:type="dxa"/>
          </w:tcPr>
          <w:p w14:paraId="0038CE0D" w14:textId="77777777" w:rsidR="00AB2D84" w:rsidRPr="00E87554" w:rsidRDefault="00AB2D84" w:rsidP="00DA033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E45839E" w14:textId="69DC2F1A" w:rsidR="00AB2D84" w:rsidRPr="005F77A2" w:rsidRDefault="00AB2D84" w:rsidP="00DA033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0E0BCA">
              <w:rPr>
                <w:rFonts w:ascii="Arial" w:hAnsi="Arial" w:cs="Arial"/>
                <w:szCs w:val="24"/>
              </w:rPr>
              <w:t>.</w:t>
            </w:r>
          </w:p>
        </w:tc>
      </w:tr>
      <w:tr w:rsidR="00AB2D84" w:rsidRPr="005F77A2" w14:paraId="78E9EDDF" w14:textId="77777777" w:rsidTr="00DA033B">
        <w:tc>
          <w:tcPr>
            <w:tcW w:w="2349" w:type="dxa"/>
          </w:tcPr>
          <w:p w14:paraId="355CB97B"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1446BD7" w14:textId="77777777" w:rsidR="00AB2D84" w:rsidRPr="005F77A2" w:rsidRDefault="00AB2D84" w:rsidP="00DA033B">
            <w:pPr>
              <w:ind w:right="39"/>
              <w:jc w:val="both"/>
              <w:rPr>
                <w:rFonts w:ascii="Arial" w:hAnsi="Arial" w:cs="Arial"/>
                <w:szCs w:val="24"/>
                <w:lang w:val="en-AU"/>
              </w:rPr>
            </w:pPr>
            <w:r>
              <w:rPr>
                <w:rFonts w:ascii="Arial" w:hAnsi="Arial" w:cs="Arial"/>
                <w:szCs w:val="24"/>
                <w:lang w:val="en-AU"/>
              </w:rPr>
              <w:t>Stuart Billingham – Manager Financial Services</w:t>
            </w:r>
          </w:p>
        </w:tc>
      </w:tr>
      <w:tr w:rsidR="00AC5A10" w:rsidRPr="005F77A2" w14:paraId="5F3C07E2" w14:textId="77777777" w:rsidTr="00EB5928">
        <w:tc>
          <w:tcPr>
            <w:tcW w:w="2349" w:type="dxa"/>
            <w:tcBorders>
              <w:bottom w:val="single" w:sz="4" w:space="0" w:color="auto"/>
            </w:tcBorders>
          </w:tcPr>
          <w:p w14:paraId="41576AE3" w14:textId="7FF6B458"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Borders>
              <w:bottom w:val="single" w:sz="4" w:space="0" w:color="auto"/>
            </w:tcBorders>
          </w:tcPr>
          <w:p w14:paraId="51AC6F70" w14:textId="77777777" w:rsidR="00AB2D84" w:rsidRPr="005F77A2" w:rsidRDefault="00AB2D84"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AC5A10" w:rsidRPr="005F77A2" w14:paraId="745F3050" w14:textId="77777777" w:rsidTr="00EB5928">
        <w:tc>
          <w:tcPr>
            <w:tcW w:w="2349" w:type="dxa"/>
            <w:tcBorders>
              <w:bottom w:val="single" w:sz="4" w:space="0" w:color="auto"/>
            </w:tcBorders>
          </w:tcPr>
          <w:p w14:paraId="1D074E08"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Borders>
              <w:bottom w:val="single" w:sz="4" w:space="0" w:color="auto"/>
            </w:tcBorders>
          </w:tcPr>
          <w:p w14:paraId="647840EA" w14:textId="5C6667E3" w:rsidR="00AB2D84" w:rsidRPr="005F77A2" w:rsidRDefault="00AB2D84" w:rsidP="001F6129">
            <w:pPr>
              <w:numPr>
                <w:ilvl w:val="0"/>
                <w:numId w:val="66"/>
              </w:numPr>
              <w:ind w:left="380" w:right="39"/>
              <w:jc w:val="both"/>
              <w:rPr>
                <w:rFonts w:ascii="Arial" w:hAnsi="Arial" w:cs="Arial"/>
                <w:szCs w:val="32"/>
                <w:lang w:val="en-US"/>
              </w:rPr>
            </w:pPr>
            <w:r>
              <w:rPr>
                <w:rFonts w:ascii="Arial" w:hAnsi="Arial" w:cs="Arial"/>
                <w:szCs w:val="32"/>
                <w:lang w:val="en-US"/>
              </w:rPr>
              <w:t xml:space="preserve">Statement of Objects and Reasons for imposing the Differential Rates for 2023/24 </w:t>
            </w:r>
          </w:p>
        </w:tc>
      </w:tr>
    </w:tbl>
    <w:p w14:paraId="02CD6F11" w14:textId="77777777" w:rsidR="00AB2D84" w:rsidRPr="005F77A2" w:rsidRDefault="00AB2D84" w:rsidP="00AB2D84">
      <w:pPr>
        <w:ind w:right="-330"/>
        <w:jc w:val="both"/>
        <w:rPr>
          <w:rFonts w:ascii="Arial" w:hAnsi="Arial" w:cs="Arial"/>
          <w:b/>
          <w:szCs w:val="32"/>
          <w:lang w:val="en-US"/>
        </w:rPr>
      </w:pPr>
    </w:p>
    <w:p w14:paraId="5EF2758F" w14:textId="6852A4FC" w:rsidR="00DE52DF" w:rsidRPr="00147AEA" w:rsidRDefault="00DE52DF">
      <w:pPr>
        <w:ind w:left="-284" w:right="-330"/>
        <w:jc w:val="both"/>
        <w:rPr>
          <w:rFonts w:ascii="Arial" w:hAnsi="Arial" w:cs="Arial"/>
          <w:b/>
          <w:szCs w:val="24"/>
        </w:rPr>
      </w:pPr>
      <w:r w:rsidRPr="00147AEA">
        <w:rPr>
          <w:rFonts w:ascii="Arial" w:hAnsi="Arial" w:cs="Arial"/>
          <w:b/>
          <w:szCs w:val="24"/>
        </w:rPr>
        <w:t xml:space="preserve">Regulation 11(da) </w:t>
      </w:r>
      <w:r w:rsidR="001F3024">
        <w:rPr>
          <w:rFonts w:ascii="Arial" w:hAnsi="Arial" w:cs="Arial"/>
          <w:b/>
          <w:szCs w:val="24"/>
        </w:rPr>
        <w:t>–</w:t>
      </w:r>
      <w:r w:rsidRPr="00147AEA">
        <w:rPr>
          <w:rFonts w:ascii="Arial" w:hAnsi="Arial" w:cs="Arial"/>
          <w:b/>
          <w:szCs w:val="24"/>
        </w:rPr>
        <w:t xml:space="preserve"> </w:t>
      </w:r>
      <w:r w:rsidR="001F3024">
        <w:rPr>
          <w:rFonts w:ascii="Arial" w:hAnsi="Arial" w:cs="Arial"/>
          <w:b/>
          <w:szCs w:val="24"/>
        </w:rPr>
        <w:t>Not Applicable – Recommendation Adopted</w:t>
      </w:r>
    </w:p>
    <w:p w14:paraId="1694E052" w14:textId="77777777" w:rsidR="00DE52DF" w:rsidRPr="00147AEA" w:rsidRDefault="00DE52DF">
      <w:pPr>
        <w:ind w:left="-284" w:right="-330"/>
        <w:jc w:val="both"/>
        <w:rPr>
          <w:rFonts w:ascii="Arial" w:hAnsi="Arial" w:cs="Arial"/>
          <w:szCs w:val="24"/>
        </w:rPr>
      </w:pPr>
    </w:p>
    <w:p w14:paraId="686E5672" w14:textId="3DABDF51" w:rsidR="00DE52DF" w:rsidRPr="00147AEA" w:rsidRDefault="00DE52DF">
      <w:pPr>
        <w:ind w:left="-284" w:right="-330"/>
        <w:jc w:val="both"/>
        <w:rPr>
          <w:rFonts w:ascii="Arial" w:hAnsi="Arial" w:cs="Arial"/>
          <w:szCs w:val="24"/>
        </w:rPr>
      </w:pPr>
      <w:r w:rsidRPr="00147AEA">
        <w:rPr>
          <w:rFonts w:ascii="Arial" w:hAnsi="Arial" w:cs="Arial"/>
          <w:szCs w:val="24"/>
        </w:rPr>
        <w:t xml:space="preserve">Moved – Councillor </w:t>
      </w:r>
      <w:r w:rsidR="009F74F6">
        <w:rPr>
          <w:rFonts w:ascii="Arial" w:hAnsi="Arial" w:cs="Arial"/>
          <w:szCs w:val="24"/>
        </w:rPr>
        <w:t>Senathirajah</w:t>
      </w:r>
    </w:p>
    <w:p w14:paraId="6BF73724" w14:textId="24647558"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9F74F6">
        <w:rPr>
          <w:rFonts w:ascii="Arial" w:hAnsi="Arial" w:cs="Arial"/>
          <w:szCs w:val="24"/>
        </w:rPr>
        <w:t>Hodsdon</w:t>
      </w:r>
    </w:p>
    <w:p w14:paraId="060B5738" w14:textId="77777777" w:rsidR="00DE52DF" w:rsidRPr="00147AEA" w:rsidRDefault="00DE52DF">
      <w:pPr>
        <w:ind w:left="-284" w:right="-330"/>
        <w:jc w:val="both"/>
        <w:rPr>
          <w:rFonts w:ascii="Arial" w:hAnsi="Arial" w:cs="Arial"/>
          <w:szCs w:val="24"/>
        </w:rPr>
      </w:pPr>
    </w:p>
    <w:p w14:paraId="7C1DAB9F" w14:textId="77777777" w:rsidR="00DE52DF" w:rsidRPr="00422EC0" w:rsidRDefault="00DE52DF">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194E0061" w14:textId="77777777" w:rsidR="00DE52DF" w:rsidRDefault="00DE52DF">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8E77C7E" w14:textId="77777777" w:rsidR="009F74F6" w:rsidRDefault="009F74F6">
      <w:pPr>
        <w:ind w:left="-284" w:right="-330"/>
        <w:jc w:val="both"/>
        <w:rPr>
          <w:rFonts w:ascii="Arial" w:hAnsi="Arial" w:cs="Arial"/>
          <w:color w:val="1F3864"/>
          <w:szCs w:val="24"/>
        </w:rPr>
      </w:pPr>
    </w:p>
    <w:p w14:paraId="63B3E3F7" w14:textId="77777777" w:rsidR="009F74F6" w:rsidRDefault="009F74F6">
      <w:pPr>
        <w:ind w:left="-284" w:right="-330"/>
        <w:jc w:val="both"/>
        <w:rPr>
          <w:rFonts w:ascii="Arial" w:hAnsi="Arial" w:cs="Arial"/>
          <w:color w:val="1F3864"/>
          <w:szCs w:val="24"/>
        </w:rPr>
      </w:pPr>
    </w:p>
    <w:p w14:paraId="5E728EF7" w14:textId="77777777" w:rsidR="00FB0E87" w:rsidRPr="00147AEA" w:rsidRDefault="00FB0E87">
      <w:pPr>
        <w:ind w:left="-284" w:right="-330"/>
        <w:rPr>
          <w:rFonts w:ascii="Arial" w:hAnsi="Arial" w:cs="Arial"/>
          <w:szCs w:val="24"/>
        </w:rPr>
      </w:pPr>
      <w:r w:rsidRPr="00147AEA">
        <w:rPr>
          <w:rFonts w:ascii="Arial" w:hAnsi="Arial" w:cs="Arial"/>
          <w:szCs w:val="24"/>
          <w:u w:val="single"/>
        </w:rPr>
        <w:t>Amendment</w:t>
      </w:r>
    </w:p>
    <w:p w14:paraId="6BE38759" w14:textId="32EDFE7B" w:rsidR="00FB0E87" w:rsidRPr="00147AEA" w:rsidRDefault="00FB0E87">
      <w:pPr>
        <w:ind w:left="-284" w:right="-330"/>
        <w:rPr>
          <w:rFonts w:ascii="Arial" w:hAnsi="Arial" w:cs="Arial"/>
          <w:szCs w:val="24"/>
        </w:rPr>
      </w:pPr>
      <w:r w:rsidRPr="00147AEA">
        <w:rPr>
          <w:rFonts w:ascii="Arial" w:hAnsi="Arial" w:cs="Arial"/>
          <w:szCs w:val="24"/>
        </w:rPr>
        <w:t xml:space="preserve">Moved - Councillor </w:t>
      </w:r>
      <w:r w:rsidR="004F35DA">
        <w:rPr>
          <w:rFonts w:ascii="Arial" w:hAnsi="Arial" w:cs="Arial"/>
          <w:szCs w:val="24"/>
        </w:rPr>
        <w:t>Mangano</w:t>
      </w:r>
    </w:p>
    <w:p w14:paraId="12CC5792" w14:textId="10A2D839" w:rsidR="00FB0E87" w:rsidRPr="00147AEA" w:rsidRDefault="00FB0E87">
      <w:pPr>
        <w:ind w:left="-284" w:right="-330"/>
        <w:rPr>
          <w:rFonts w:ascii="Arial" w:hAnsi="Arial" w:cs="Arial"/>
          <w:szCs w:val="24"/>
        </w:rPr>
      </w:pPr>
      <w:r w:rsidRPr="00147AEA">
        <w:rPr>
          <w:rFonts w:ascii="Arial" w:hAnsi="Arial" w:cs="Arial"/>
          <w:szCs w:val="24"/>
        </w:rPr>
        <w:t xml:space="preserve">Seconded - Councillor </w:t>
      </w:r>
      <w:r w:rsidR="004F35DA">
        <w:rPr>
          <w:rFonts w:ascii="Arial" w:hAnsi="Arial" w:cs="Arial"/>
          <w:szCs w:val="24"/>
        </w:rPr>
        <w:t>Bennett</w:t>
      </w:r>
    </w:p>
    <w:p w14:paraId="444847CB" w14:textId="77777777" w:rsidR="00FB0E87" w:rsidRDefault="00FB0E87">
      <w:pPr>
        <w:ind w:left="-284" w:right="-330"/>
        <w:rPr>
          <w:rFonts w:ascii="Arial" w:hAnsi="Arial" w:cs="Arial"/>
          <w:szCs w:val="24"/>
        </w:rPr>
      </w:pPr>
    </w:p>
    <w:p w14:paraId="0EF4A645" w14:textId="53CC19F9" w:rsidR="00D6701F" w:rsidRPr="00D038D9" w:rsidRDefault="0060515B">
      <w:pPr>
        <w:ind w:left="-284" w:right="-330"/>
        <w:rPr>
          <w:rFonts w:ascii="Arial" w:hAnsi="Arial" w:cs="Arial"/>
          <w:color w:val="244061" w:themeColor="accent1" w:themeShade="80"/>
          <w:szCs w:val="24"/>
        </w:rPr>
      </w:pPr>
      <w:r w:rsidRPr="00D038D9">
        <w:rPr>
          <w:rFonts w:ascii="Arial" w:hAnsi="Arial" w:cs="Arial"/>
          <w:color w:val="244061" w:themeColor="accent1" w:themeShade="80"/>
          <w:szCs w:val="24"/>
        </w:rPr>
        <w:t>That attachment 1 be amended</w:t>
      </w:r>
      <w:r w:rsidR="00FA1BB2" w:rsidRPr="00D038D9">
        <w:rPr>
          <w:rFonts w:ascii="Arial" w:hAnsi="Arial" w:cs="Arial"/>
          <w:color w:val="244061" w:themeColor="accent1" w:themeShade="80"/>
          <w:szCs w:val="24"/>
        </w:rPr>
        <w:t xml:space="preserve"> by replacing the</w:t>
      </w:r>
      <w:r w:rsidR="0025720A" w:rsidRPr="00D038D9">
        <w:rPr>
          <w:rFonts w:ascii="Arial" w:hAnsi="Arial" w:cs="Arial"/>
          <w:color w:val="244061" w:themeColor="accent1" w:themeShade="80"/>
          <w:szCs w:val="24"/>
        </w:rPr>
        <w:t xml:space="preserve"> included </w:t>
      </w:r>
      <w:r w:rsidR="00FA1BB2" w:rsidRPr="00D038D9">
        <w:rPr>
          <w:rFonts w:ascii="Arial" w:hAnsi="Arial" w:cs="Arial"/>
          <w:color w:val="244061" w:themeColor="accent1" w:themeShade="80"/>
          <w:szCs w:val="24"/>
        </w:rPr>
        <w:t>table with the following:</w:t>
      </w:r>
    </w:p>
    <w:p w14:paraId="673EE28B" w14:textId="77777777" w:rsidR="00FA1BB2" w:rsidRPr="00D038D9" w:rsidRDefault="00FA1BB2">
      <w:pPr>
        <w:ind w:left="-284" w:right="-330"/>
        <w:rPr>
          <w:rFonts w:ascii="Arial" w:hAnsi="Arial" w:cs="Arial"/>
          <w:color w:val="244061" w:themeColor="accent1" w:themeShade="80"/>
          <w:szCs w:val="24"/>
        </w:rPr>
      </w:pPr>
    </w:p>
    <w:tbl>
      <w:tblPr>
        <w:tblW w:w="9356" w:type="dxa"/>
        <w:tblInd w:w="-294" w:type="dxa"/>
        <w:tblCellMar>
          <w:left w:w="0" w:type="dxa"/>
          <w:right w:w="0" w:type="dxa"/>
        </w:tblCellMar>
        <w:tblLook w:val="04A0" w:firstRow="1" w:lastRow="0" w:firstColumn="1" w:lastColumn="0" w:noHBand="0" w:noVBand="1"/>
      </w:tblPr>
      <w:tblGrid>
        <w:gridCol w:w="2945"/>
        <w:gridCol w:w="3435"/>
        <w:gridCol w:w="2976"/>
      </w:tblGrid>
      <w:tr w:rsidR="00FA1BB2" w:rsidRPr="00D038D9" w14:paraId="73014A7C" w14:textId="77777777" w:rsidTr="00014B44">
        <w:trPr>
          <w:trHeight w:val="644"/>
        </w:trPr>
        <w:tc>
          <w:tcPr>
            <w:tcW w:w="2945" w:type="dxa"/>
            <w:tcBorders>
              <w:top w:val="single" w:sz="8" w:space="0" w:color="000000"/>
              <w:left w:val="single" w:sz="8" w:space="0" w:color="000000"/>
              <w:bottom w:val="single" w:sz="8" w:space="0" w:color="000000"/>
              <w:right w:val="single" w:sz="8" w:space="0" w:color="000000"/>
            </w:tcBorders>
            <w:tcMar>
              <w:top w:w="8" w:type="dxa"/>
              <w:left w:w="108" w:type="dxa"/>
              <w:bottom w:w="0" w:type="dxa"/>
              <w:right w:w="115" w:type="dxa"/>
            </w:tcMar>
            <w:hideMark/>
          </w:tcPr>
          <w:p w14:paraId="74D85103" w14:textId="77777777" w:rsidR="00FA1BB2" w:rsidRPr="00D038D9" w:rsidRDefault="00FA1BB2" w:rsidP="00014B44">
            <w:pPr>
              <w:spacing w:line="252" w:lineRule="auto"/>
              <w:rPr>
                <w:rFonts w:ascii="Arial" w:hAnsi="Arial" w:cs="Arial"/>
                <w:szCs w:val="24"/>
                <w:lang w:eastAsia="en-AU"/>
              </w:rPr>
            </w:pPr>
            <w:r w:rsidRPr="00D038D9">
              <w:rPr>
                <w:rFonts w:ascii="Arial" w:hAnsi="Arial" w:cs="Arial"/>
                <w:szCs w:val="24"/>
              </w:rPr>
              <w:t xml:space="preserve">Differential Rate </w:t>
            </w:r>
          </w:p>
        </w:tc>
        <w:tc>
          <w:tcPr>
            <w:tcW w:w="3435" w:type="dxa"/>
            <w:tcBorders>
              <w:top w:val="single" w:sz="8" w:space="0" w:color="000000"/>
              <w:left w:val="nil"/>
              <w:bottom w:val="single" w:sz="8" w:space="0" w:color="000000"/>
              <w:right w:val="single" w:sz="8" w:space="0" w:color="000000"/>
            </w:tcBorders>
            <w:tcMar>
              <w:top w:w="8" w:type="dxa"/>
              <w:left w:w="108" w:type="dxa"/>
              <w:bottom w:w="0" w:type="dxa"/>
              <w:right w:w="115" w:type="dxa"/>
            </w:tcMar>
            <w:hideMark/>
          </w:tcPr>
          <w:p w14:paraId="29A8E6D0" w14:textId="77777777" w:rsidR="00FA1BB2" w:rsidRPr="00D038D9" w:rsidRDefault="00FA1BB2" w:rsidP="00014B44">
            <w:pPr>
              <w:spacing w:line="252" w:lineRule="auto"/>
              <w:jc w:val="center"/>
              <w:rPr>
                <w:rFonts w:ascii="Arial" w:hAnsi="Arial" w:cs="Arial"/>
                <w:szCs w:val="24"/>
                <w14:ligatures w14:val="standardContextual"/>
              </w:rPr>
            </w:pPr>
            <w:r w:rsidRPr="00D038D9">
              <w:rPr>
                <w:rFonts w:ascii="Arial" w:hAnsi="Arial" w:cs="Arial"/>
                <w:szCs w:val="24"/>
              </w:rPr>
              <w:t xml:space="preserve">Minimum Rate </w:t>
            </w:r>
          </w:p>
          <w:p w14:paraId="4FAB83D1" w14:textId="77777777" w:rsidR="00FA1BB2" w:rsidRPr="00D038D9" w:rsidRDefault="00FA1BB2" w:rsidP="00014B44">
            <w:pPr>
              <w:spacing w:line="252" w:lineRule="auto"/>
              <w:jc w:val="center"/>
              <w:rPr>
                <w:rFonts w:ascii="Arial" w:hAnsi="Arial" w:cs="Arial"/>
                <w:szCs w:val="24"/>
              </w:rPr>
            </w:pPr>
            <w:r w:rsidRPr="00D038D9">
              <w:rPr>
                <w:rFonts w:ascii="Arial" w:hAnsi="Arial" w:cs="Arial"/>
                <w:szCs w:val="24"/>
              </w:rPr>
              <w:t xml:space="preserve">Proposed </w:t>
            </w:r>
          </w:p>
        </w:tc>
        <w:tc>
          <w:tcPr>
            <w:tcW w:w="2976" w:type="dxa"/>
            <w:tcBorders>
              <w:top w:val="single" w:sz="8" w:space="0" w:color="000000"/>
              <w:left w:val="nil"/>
              <w:bottom w:val="single" w:sz="8" w:space="0" w:color="000000"/>
              <w:right w:val="single" w:sz="8" w:space="0" w:color="000000"/>
            </w:tcBorders>
            <w:tcMar>
              <w:top w:w="8" w:type="dxa"/>
              <w:left w:w="108" w:type="dxa"/>
              <w:bottom w:w="0" w:type="dxa"/>
              <w:right w:w="115" w:type="dxa"/>
            </w:tcMar>
            <w:hideMark/>
          </w:tcPr>
          <w:p w14:paraId="01ECC2FE" w14:textId="77777777" w:rsidR="00FA1BB2" w:rsidRPr="00D038D9" w:rsidRDefault="00FA1BB2" w:rsidP="00014B44">
            <w:pPr>
              <w:spacing w:line="252" w:lineRule="auto"/>
              <w:jc w:val="center"/>
              <w:rPr>
                <w:rFonts w:ascii="Arial" w:hAnsi="Arial" w:cs="Arial"/>
                <w:szCs w:val="24"/>
              </w:rPr>
            </w:pPr>
            <w:r w:rsidRPr="00D038D9">
              <w:rPr>
                <w:rFonts w:ascii="Arial" w:hAnsi="Arial" w:cs="Arial"/>
                <w:szCs w:val="24"/>
              </w:rPr>
              <w:t xml:space="preserve">Rate in the Dollar ($) Proposed </w:t>
            </w:r>
          </w:p>
        </w:tc>
      </w:tr>
      <w:tr w:rsidR="00FA1BB2" w:rsidRPr="00D038D9" w14:paraId="2FB66381" w14:textId="77777777" w:rsidTr="00014B44">
        <w:trPr>
          <w:trHeight w:val="326"/>
        </w:trPr>
        <w:tc>
          <w:tcPr>
            <w:tcW w:w="2945" w:type="dxa"/>
            <w:tcBorders>
              <w:top w:val="nil"/>
              <w:left w:val="single" w:sz="8" w:space="0" w:color="000000"/>
              <w:bottom w:val="single" w:sz="8" w:space="0" w:color="000000"/>
              <w:right w:val="single" w:sz="8" w:space="0" w:color="000000"/>
            </w:tcBorders>
            <w:tcMar>
              <w:top w:w="8" w:type="dxa"/>
              <w:left w:w="108" w:type="dxa"/>
              <w:bottom w:w="0" w:type="dxa"/>
              <w:right w:w="115" w:type="dxa"/>
            </w:tcMar>
            <w:hideMark/>
          </w:tcPr>
          <w:p w14:paraId="13936A71" w14:textId="77777777" w:rsidR="00FA1BB2" w:rsidRPr="00D038D9" w:rsidRDefault="00FA1BB2" w:rsidP="00014B44">
            <w:pPr>
              <w:spacing w:line="252" w:lineRule="auto"/>
              <w:rPr>
                <w:rFonts w:ascii="Arial" w:hAnsi="Arial" w:cs="Arial"/>
                <w:szCs w:val="24"/>
              </w:rPr>
            </w:pPr>
            <w:r w:rsidRPr="00D038D9">
              <w:rPr>
                <w:rFonts w:ascii="Arial" w:hAnsi="Arial" w:cs="Arial"/>
                <w:szCs w:val="24"/>
              </w:rPr>
              <w:t xml:space="preserve">Residential  </w:t>
            </w:r>
          </w:p>
        </w:tc>
        <w:tc>
          <w:tcPr>
            <w:tcW w:w="3435" w:type="dxa"/>
            <w:tcBorders>
              <w:top w:val="nil"/>
              <w:left w:val="nil"/>
              <w:bottom w:val="single" w:sz="8" w:space="0" w:color="000000"/>
              <w:right w:val="single" w:sz="8" w:space="0" w:color="000000"/>
            </w:tcBorders>
            <w:tcMar>
              <w:top w:w="8" w:type="dxa"/>
              <w:left w:w="108" w:type="dxa"/>
              <w:bottom w:w="0" w:type="dxa"/>
              <w:right w:w="115" w:type="dxa"/>
            </w:tcMar>
            <w:hideMark/>
          </w:tcPr>
          <w:p w14:paraId="1967311E" w14:textId="77777777" w:rsidR="00FA1BB2" w:rsidRPr="00D038D9" w:rsidRDefault="00FA1BB2" w:rsidP="00014B44">
            <w:pPr>
              <w:spacing w:line="252" w:lineRule="auto"/>
              <w:ind w:left="9"/>
              <w:jc w:val="center"/>
              <w:rPr>
                <w:rFonts w:ascii="Arial" w:hAnsi="Arial" w:cs="Arial"/>
                <w:szCs w:val="24"/>
              </w:rPr>
            </w:pPr>
            <w:r w:rsidRPr="00D038D9">
              <w:rPr>
                <w:rFonts w:ascii="Arial" w:hAnsi="Arial" w:cs="Arial"/>
                <w:szCs w:val="24"/>
              </w:rPr>
              <w:t>$1,484</w:t>
            </w:r>
          </w:p>
        </w:tc>
        <w:tc>
          <w:tcPr>
            <w:tcW w:w="2976" w:type="dxa"/>
            <w:tcBorders>
              <w:top w:val="nil"/>
              <w:left w:val="nil"/>
              <w:bottom w:val="single" w:sz="8" w:space="0" w:color="000000"/>
              <w:right w:val="single" w:sz="8" w:space="0" w:color="000000"/>
            </w:tcBorders>
            <w:tcMar>
              <w:top w:w="8" w:type="dxa"/>
              <w:left w:w="108" w:type="dxa"/>
              <w:bottom w:w="0" w:type="dxa"/>
              <w:right w:w="115" w:type="dxa"/>
            </w:tcMar>
            <w:hideMark/>
          </w:tcPr>
          <w:p w14:paraId="26D40AFD" w14:textId="77777777" w:rsidR="00FA1BB2" w:rsidRPr="00D038D9" w:rsidRDefault="00FA1BB2" w:rsidP="00014B44">
            <w:pPr>
              <w:spacing w:line="252" w:lineRule="auto"/>
              <w:ind w:left="6"/>
              <w:jc w:val="center"/>
              <w:rPr>
                <w:rFonts w:ascii="Arial" w:hAnsi="Arial" w:cs="Arial"/>
                <w:szCs w:val="24"/>
              </w:rPr>
            </w:pPr>
            <w:r w:rsidRPr="00D038D9">
              <w:rPr>
                <w:rFonts w:ascii="Arial" w:hAnsi="Arial" w:cs="Arial"/>
                <w:szCs w:val="24"/>
              </w:rPr>
              <w:t>0.057020</w:t>
            </w:r>
          </w:p>
        </w:tc>
      </w:tr>
      <w:tr w:rsidR="00FA1BB2" w:rsidRPr="00D038D9" w14:paraId="48547A61" w14:textId="77777777" w:rsidTr="00014B44">
        <w:trPr>
          <w:trHeight w:val="450"/>
        </w:trPr>
        <w:tc>
          <w:tcPr>
            <w:tcW w:w="2945" w:type="dxa"/>
            <w:tcBorders>
              <w:top w:val="nil"/>
              <w:left w:val="single" w:sz="8" w:space="0" w:color="000000"/>
              <w:bottom w:val="single" w:sz="8" w:space="0" w:color="000000"/>
              <w:right w:val="single" w:sz="8" w:space="0" w:color="000000"/>
            </w:tcBorders>
            <w:tcMar>
              <w:top w:w="8" w:type="dxa"/>
              <w:left w:w="108" w:type="dxa"/>
              <w:bottom w:w="0" w:type="dxa"/>
              <w:right w:w="115" w:type="dxa"/>
            </w:tcMar>
            <w:hideMark/>
          </w:tcPr>
          <w:p w14:paraId="03140C4E" w14:textId="77777777" w:rsidR="00FA1BB2" w:rsidRPr="00D038D9" w:rsidRDefault="00FA1BB2" w:rsidP="00014B44">
            <w:pPr>
              <w:spacing w:line="252" w:lineRule="auto"/>
              <w:rPr>
                <w:rFonts w:ascii="Arial" w:hAnsi="Arial" w:cs="Arial"/>
                <w:szCs w:val="24"/>
              </w:rPr>
            </w:pPr>
            <w:r w:rsidRPr="00D038D9">
              <w:rPr>
                <w:rFonts w:ascii="Arial" w:hAnsi="Arial" w:cs="Arial"/>
                <w:szCs w:val="24"/>
              </w:rPr>
              <w:t xml:space="preserve">Non-Residential </w:t>
            </w:r>
          </w:p>
        </w:tc>
        <w:tc>
          <w:tcPr>
            <w:tcW w:w="3435" w:type="dxa"/>
            <w:tcBorders>
              <w:top w:val="nil"/>
              <w:left w:val="nil"/>
              <w:bottom w:val="single" w:sz="8" w:space="0" w:color="000000"/>
              <w:right w:val="single" w:sz="8" w:space="0" w:color="000000"/>
            </w:tcBorders>
            <w:tcMar>
              <w:top w:w="8" w:type="dxa"/>
              <w:left w:w="108" w:type="dxa"/>
              <w:bottom w:w="0" w:type="dxa"/>
              <w:right w:w="115" w:type="dxa"/>
            </w:tcMar>
            <w:hideMark/>
          </w:tcPr>
          <w:p w14:paraId="3328C7E8" w14:textId="77777777" w:rsidR="00FA1BB2" w:rsidRPr="00D038D9" w:rsidRDefault="00FA1BB2" w:rsidP="00014B44">
            <w:pPr>
              <w:spacing w:line="252" w:lineRule="auto"/>
              <w:ind w:left="9"/>
              <w:jc w:val="center"/>
              <w:rPr>
                <w:rFonts w:ascii="Arial" w:hAnsi="Arial" w:cs="Arial"/>
                <w:szCs w:val="24"/>
              </w:rPr>
            </w:pPr>
            <w:r w:rsidRPr="00D038D9">
              <w:rPr>
                <w:rFonts w:ascii="Arial" w:hAnsi="Arial" w:cs="Arial"/>
                <w:szCs w:val="24"/>
              </w:rPr>
              <w:t>$1,957</w:t>
            </w:r>
          </w:p>
        </w:tc>
        <w:tc>
          <w:tcPr>
            <w:tcW w:w="2976" w:type="dxa"/>
            <w:tcBorders>
              <w:top w:val="nil"/>
              <w:left w:val="nil"/>
              <w:bottom w:val="single" w:sz="8" w:space="0" w:color="000000"/>
              <w:right w:val="single" w:sz="8" w:space="0" w:color="000000"/>
            </w:tcBorders>
            <w:tcMar>
              <w:top w:w="8" w:type="dxa"/>
              <w:left w:w="108" w:type="dxa"/>
              <w:bottom w:w="0" w:type="dxa"/>
              <w:right w:w="115" w:type="dxa"/>
            </w:tcMar>
            <w:hideMark/>
          </w:tcPr>
          <w:p w14:paraId="3E89D245" w14:textId="77777777" w:rsidR="00FA1BB2" w:rsidRPr="00D038D9" w:rsidRDefault="00FA1BB2" w:rsidP="00014B44">
            <w:pPr>
              <w:spacing w:line="252" w:lineRule="auto"/>
              <w:jc w:val="center"/>
              <w:rPr>
                <w:rFonts w:ascii="Arial" w:hAnsi="Arial" w:cs="Arial"/>
                <w:szCs w:val="24"/>
              </w:rPr>
            </w:pPr>
            <w:r w:rsidRPr="00D038D9">
              <w:rPr>
                <w:rFonts w:ascii="Arial" w:hAnsi="Arial" w:cs="Arial"/>
                <w:szCs w:val="24"/>
              </w:rPr>
              <w:t>0.070356</w:t>
            </w:r>
          </w:p>
        </w:tc>
      </w:tr>
      <w:tr w:rsidR="00FA1BB2" w:rsidRPr="00D038D9" w14:paraId="0D5FDA44" w14:textId="77777777" w:rsidTr="00014B44">
        <w:trPr>
          <w:trHeight w:val="328"/>
        </w:trPr>
        <w:tc>
          <w:tcPr>
            <w:tcW w:w="2945" w:type="dxa"/>
            <w:tcBorders>
              <w:top w:val="nil"/>
              <w:left w:val="single" w:sz="8" w:space="0" w:color="000000"/>
              <w:bottom w:val="single" w:sz="8" w:space="0" w:color="000000"/>
              <w:right w:val="single" w:sz="8" w:space="0" w:color="000000"/>
            </w:tcBorders>
            <w:tcMar>
              <w:top w:w="8" w:type="dxa"/>
              <w:left w:w="108" w:type="dxa"/>
              <w:bottom w:w="0" w:type="dxa"/>
              <w:right w:w="115" w:type="dxa"/>
            </w:tcMar>
            <w:hideMark/>
          </w:tcPr>
          <w:p w14:paraId="6BE7C8DB" w14:textId="77777777" w:rsidR="00FA1BB2" w:rsidRPr="00D038D9" w:rsidRDefault="00FA1BB2" w:rsidP="00014B44">
            <w:pPr>
              <w:spacing w:line="252" w:lineRule="auto"/>
              <w:rPr>
                <w:rFonts w:ascii="Arial" w:hAnsi="Arial" w:cs="Arial"/>
                <w:szCs w:val="24"/>
              </w:rPr>
            </w:pPr>
            <w:r w:rsidRPr="00D038D9">
              <w:rPr>
                <w:rFonts w:ascii="Arial" w:hAnsi="Arial" w:cs="Arial"/>
                <w:szCs w:val="24"/>
              </w:rPr>
              <w:t xml:space="preserve">Residential Vacant </w:t>
            </w:r>
          </w:p>
        </w:tc>
        <w:tc>
          <w:tcPr>
            <w:tcW w:w="3435" w:type="dxa"/>
            <w:tcBorders>
              <w:top w:val="nil"/>
              <w:left w:val="nil"/>
              <w:bottom w:val="single" w:sz="8" w:space="0" w:color="000000"/>
              <w:right w:val="single" w:sz="8" w:space="0" w:color="000000"/>
            </w:tcBorders>
            <w:tcMar>
              <w:top w:w="8" w:type="dxa"/>
              <w:left w:w="108" w:type="dxa"/>
              <w:bottom w:w="0" w:type="dxa"/>
              <w:right w:w="115" w:type="dxa"/>
            </w:tcMar>
            <w:hideMark/>
          </w:tcPr>
          <w:p w14:paraId="36116FCC" w14:textId="77777777" w:rsidR="00FA1BB2" w:rsidRPr="00D038D9" w:rsidRDefault="00FA1BB2" w:rsidP="00014B44">
            <w:pPr>
              <w:spacing w:line="252" w:lineRule="auto"/>
              <w:ind w:left="8"/>
              <w:jc w:val="center"/>
              <w:rPr>
                <w:rFonts w:ascii="Arial" w:hAnsi="Arial" w:cs="Arial"/>
                <w:szCs w:val="24"/>
                <w:highlight w:val="yellow"/>
              </w:rPr>
            </w:pPr>
            <w:r w:rsidRPr="00D038D9">
              <w:rPr>
                <w:rFonts w:ascii="Arial" w:hAnsi="Arial" w:cs="Arial"/>
                <w:szCs w:val="24"/>
              </w:rPr>
              <w:t>$2,050</w:t>
            </w:r>
          </w:p>
        </w:tc>
        <w:tc>
          <w:tcPr>
            <w:tcW w:w="2976" w:type="dxa"/>
            <w:tcBorders>
              <w:top w:val="nil"/>
              <w:left w:val="nil"/>
              <w:bottom w:val="single" w:sz="8" w:space="0" w:color="000000"/>
              <w:right w:val="single" w:sz="8" w:space="0" w:color="000000"/>
            </w:tcBorders>
            <w:tcMar>
              <w:top w:w="8" w:type="dxa"/>
              <w:left w:w="108" w:type="dxa"/>
              <w:bottom w:w="0" w:type="dxa"/>
              <w:right w:w="115" w:type="dxa"/>
            </w:tcMar>
            <w:hideMark/>
          </w:tcPr>
          <w:p w14:paraId="55FAB0DC" w14:textId="77777777" w:rsidR="00FA1BB2" w:rsidRPr="00D038D9" w:rsidRDefault="00FA1BB2" w:rsidP="00014B44">
            <w:pPr>
              <w:spacing w:line="252" w:lineRule="auto"/>
              <w:ind w:left="6"/>
              <w:jc w:val="center"/>
              <w:rPr>
                <w:rFonts w:ascii="Arial" w:hAnsi="Arial" w:cs="Arial"/>
                <w:szCs w:val="24"/>
              </w:rPr>
            </w:pPr>
            <w:r w:rsidRPr="00D038D9">
              <w:rPr>
                <w:rFonts w:ascii="Arial" w:hAnsi="Arial" w:cs="Arial"/>
                <w:szCs w:val="24"/>
              </w:rPr>
              <w:t>0.083001</w:t>
            </w:r>
          </w:p>
        </w:tc>
      </w:tr>
    </w:tbl>
    <w:p w14:paraId="56305417" w14:textId="77777777" w:rsidR="00FB0E87" w:rsidRPr="00D038D9" w:rsidRDefault="00FB0E87">
      <w:pPr>
        <w:ind w:left="-284" w:right="-330"/>
        <w:jc w:val="right"/>
        <w:rPr>
          <w:rFonts w:ascii="Arial" w:hAnsi="Arial" w:cs="Arial"/>
          <w:color w:val="1F3864"/>
          <w:szCs w:val="24"/>
        </w:rPr>
      </w:pPr>
    </w:p>
    <w:p w14:paraId="1716CAE1" w14:textId="0F9FFCEC" w:rsidR="00FB0E87" w:rsidRPr="00D038D9" w:rsidRDefault="00FB0E87">
      <w:pPr>
        <w:ind w:left="-284" w:right="-330"/>
        <w:jc w:val="both"/>
        <w:rPr>
          <w:rFonts w:ascii="Arial" w:hAnsi="Arial" w:cs="Arial"/>
          <w:color w:val="1F3864"/>
          <w:szCs w:val="24"/>
        </w:rPr>
      </w:pPr>
      <w:r w:rsidRPr="00D038D9">
        <w:rPr>
          <w:rFonts w:ascii="Arial" w:hAnsi="Arial" w:cs="Arial"/>
          <w:color w:val="1F3864"/>
          <w:szCs w:val="24"/>
        </w:rPr>
        <w:t xml:space="preserve">The AMENDMENT was PUT and was </w:t>
      </w:r>
    </w:p>
    <w:p w14:paraId="6071C904" w14:textId="3AE61AB3" w:rsidR="00FB0E87" w:rsidRPr="00D038D9" w:rsidRDefault="00627E00">
      <w:pPr>
        <w:ind w:left="-284" w:right="-330"/>
        <w:jc w:val="right"/>
        <w:rPr>
          <w:rFonts w:ascii="Arial" w:hAnsi="Arial" w:cs="Arial"/>
          <w:szCs w:val="24"/>
        </w:rPr>
      </w:pPr>
      <w:r w:rsidRPr="00D038D9">
        <w:rPr>
          <w:rFonts w:ascii="Arial" w:hAnsi="Arial" w:cs="Arial"/>
          <w:szCs w:val="24"/>
        </w:rPr>
        <w:t>Lost 3/8</w:t>
      </w:r>
    </w:p>
    <w:p w14:paraId="333899CD" w14:textId="77777777" w:rsidR="00D038D9" w:rsidRDefault="00FB0E87">
      <w:pPr>
        <w:ind w:left="-284" w:right="-330"/>
        <w:jc w:val="right"/>
        <w:rPr>
          <w:rFonts w:ascii="Arial" w:hAnsi="Arial" w:cs="Arial"/>
          <w:szCs w:val="24"/>
        </w:rPr>
      </w:pPr>
      <w:r w:rsidRPr="00D038D9">
        <w:rPr>
          <w:rFonts w:ascii="Arial" w:hAnsi="Arial" w:cs="Arial"/>
          <w:szCs w:val="24"/>
        </w:rPr>
        <w:t xml:space="preserve">(Against: </w:t>
      </w:r>
      <w:r w:rsidR="00627E00" w:rsidRPr="00D038D9">
        <w:rPr>
          <w:rFonts w:ascii="Arial" w:hAnsi="Arial" w:cs="Arial"/>
          <w:szCs w:val="24"/>
        </w:rPr>
        <w:t xml:space="preserve">Mayor Argyle </w:t>
      </w:r>
      <w:r w:rsidRPr="00D038D9">
        <w:rPr>
          <w:rFonts w:ascii="Arial" w:hAnsi="Arial" w:cs="Arial"/>
          <w:szCs w:val="24"/>
        </w:rPr>
        <w:t xml:space="preserve">Crs. </w:t>
      </w:r>
      <w:r w:rsidR="00627E00" w:rsidRPr="00D038D9">
        <w:rPr>
          <w:rFonts w:ascii="Arial" w:hAnsi="Arial" w:cs="Arial"/>
          <w:szCs w:val="24"/>
        </w:rPr>
        <w:t xml:space="preserve">Brackenridge Senathirajah </w:t>
      </w:r>
    </w:p>
    <w:p w14:paraId="08398FE6" w14:textId="2A770647" w:rsidR="00FB0E87" w:rsidRPr="00D038D9" w:rsidRDefault="00627E00">
      <w:pPr>
        <w:ind w:left="-284" w:right="-330"/>
        <w:jc w:val="right"/>
        <w:rPr>
          <w:rFonts w:ascii="Arial" w:hAnsi="Arial" w:cs="Arial"/>
          <w:szCs w:val="24"/>
        </w:rPr>
      </w:pPr>
      <w:r w:rsidRPr="00D038D9">
        <w:rPr>
          <w:rFonts w:ascii="Arial" w:hAnsi="Arial" w:cs="Arial"/>
          <w:szCs w:val="24"/>
        </w:rPr>
        <w:t>Amiry McManus Bennett Combes Hodsdon</w:t>
      </w:r>
      <w:r w:rsidR="00FB0E87" w:rsidRPr="00D038D9">
        <w:rPr>
          <w:rFonts w:ascii="Arial" w:hAnsi="Arial" w:cs="Arial"/>
          <w:szCs w:val="24"/>
        </w:rPr>
        <w:t>)</w:t>
      </w:r>
    </w:p>
    <w:p w14:paraId="307B1DE1" w14:textId="1AEF03D4" w:rsidR="00FB0E87" w:rsidRDefault="00FB0E87">
      <w:pPr>
        <w:ind w:left="-284" w:right="-330"/>
        <w:jc w:val="both"/>
        <w:rPr>
          <w:rFonts w:ascii="Arial" w:hAnsi="Arial" w:cs="Arial"/>
          <w:color w:val="1F3864"/>
          <w:szCs w:val="24"/>
        </w:rPr>
      </w:pPr>
    </w:p>
    <w:p w14:paraId="022FA534" w14:textId="77777777" w:rsidR="0078767F" w:rsidRDefault="0078767F">
      <w:pPr>
        <w:ind w:left="-284" w:right="-330"/>
        <w:jc w:val="both"/>
        <w:rPr>
          <w:rFonts w:ascii="Arial" w:hAnsi="Arial" w:cs="Arial"/>
          <w:color w:val="1F3864"/>
          <w:szCs w:val="24"/>
        </w:rPr>
      </w:pPr>
    </w:p>
    <w:p w14:paraId="2BD039A2" w14:textId="741C147F" w:rsidR="00F20A5E" w:rsidRDefault="00F20A5E" w:rsidP="0078767F">
      <w:pPr>
        <w:ind w:left="-1134"/>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left the room at </w:t>
      </w:r>
      <w:r>
        <w:rPr>
          <w:rFonts w:ascii="Arial" w:hAnsi="Arial" w:cs="Arial"/>
          <w:szCs w:val="24"/>
        </w:rPr>
        <w:t>8.</w:t>
      </w:r>
      <w:r w:rsidR="0078767F">
        <w:rPr>
          <w:rFonts w:ascii="Arial" w:hAnsi="Arial" w:cs="Arial"/>
          <w:szCs w:val="24"/>
        </w:rPr>
        <w:t>13</w:t>
      </w:r>
      <w:r w:rsidRPr="00147AEA">
        <w:rPr>
          <w:rFonts w:ascii="Arial" w:hAnsi="Arial" w:cs="Arial"/>
          <w:szCs w:val="24"/>
        </w:rPr>
        <w:t>pm</w:t>
      </w:r>
      <w:r w:rsidR="0078767F">
        <w:rPr>
          <w:rFonts w:ascii="Arial" w:hAnsi="Arial" w:cs="Arial"/>
          <w:szCs w:val="24"/>
        </w:rPr>
        <w:t xml:space="preserve"> and returned at 8.14pm.</w:t>
      </w:r>
    </w:p>
    <w:p w14:paraId="084C30E4" w14:textId="77777777" w:rsidR="0078767F" w:rsidRPr="00147AEA" w:rsidRDefault="0078767F">
      <w:pPr>
        <w:ind w:left="-567"/>
        <w:rPr>
          <w:rFonts w:ascii="Arial" w:hAnsi="Arial" w:cs="Arial"/>
          <w:szCs w:val="24"/>
        </w:rPr>
      </w:pPr>
    </w:p>
    <w:p w14:paraId="7BE9AD94" w14:textId="1873C16D" w:rsidR="00D038D9" w:rsidRDefault="00D038D9">
      <w:pPr>
        <w:ind w:left="-284" w:right="-330"/>
        <w:jc w:val="both"/>
        <w:rPr>
          <w:rFonts w:ascii="Arial" w:hAnsi="Arial" w:cs="Arial"/>
          <w:color w:val="1F3864"/>
          <w:szCs w:val="24"/>
        </w:rPr>
      </w:pPr>
    </w:p>
    <w:p w14:paraId="32105CF5" w14:textId="77777777" w:rsidR="0078767F" w:rsidRDefault="0078767F">
      <w:pPr>
        <w:ind w:left="-284" w:right="-330"/>
        <w:jc w:val="both"/>
        <w:rPr>
          <w:rFonts w:ascii="Arial" w:hAnsi="Arial" w:cs="Arial"/>
          <w:color w:val="1F3864"/>
          <w:szCs w:val="24"/>
        </w:rPr>
      </w:pPr>
    </w:p>
    <w:p w14:paraId="5DF10089" w14:textId="77777777" w:rsidR="0078767F" w:rsidRDefault="0078767F">
      <w:pPr>
        <w:ind w:left="-284" w:right="-330"/>
        <w:jc w:val="both"/>
        <w:rPr>
          <w:rFonts w:ascii="Arial" w:hAnsi="Arial" w:cs="Arial"/>
          <w:color w:val="1F3864"/>
          <w:szCs w:val="24"/>
        </w:rPr>
      </w:pPr>
    </w:p>
    <w:p w14:paraId="580D2943" w14:textId="47549161" w:rsidR="009F74F6" w:rsidRPr="00627E00" w:rsidRDefault="00627E00">
      <w:pPr>
        <w:ind w:left="-284" w:right="-330"/>
        <w:jc w:val="both"/>
        <w:rPr>
          <w:rFonts w:ascii="Arial" w:hAnsi="Arial" w:cs="Arial"/>
          <w:b/>
          <w:bCs/>
          <w:color w:val="1F3864"/>
          <w:szCs w:val="24"/>
        </w:rPr>
      </w:pPr>
      <w:r w:rsidRPr="00627E00">
        <w:rPr>
          <w:rFonts w:ascii="Arial" w:hAnsi="Arial" w:cs="Arial"/>
          <w:b/>
          <w:bCs/>
          <w:color w:val="1F3864"/>
          <w:szCs w:val="24"/>
        </w:rPr>
        <w:t>The Original Motion was PUT and was</w:t>
      </w:r>
    </w:p>
    <w:p w14:paraId="60714867" w14:textId="5CF0F6F4" w:rsidR="00DE52DF" w:rsidRPr="00147AEA" w:rsidRDefault="00AD1E2B">
      <w:pPr>
        <w:ind w:left="-284" w:right="-330"/>
        <w:jc w:val="right"/>
        <w:rPr>
          <w:rFonts w:ascii="Arial" w:hAnsi="Arial" w:cs="Arial"/>
          <w:b/>
          <w:szCs w:val="24"/>
        </w:rPr>
      </w:pPr>
      <w:r>
        <w:rPr>
          <w:rFonts w:ascii="Arial" w:hAnsi="Arial" w:cs="Arial"/>
          <w:b/>
          <w:szCs w:val="24"/>
        </w:rPr>
        <w:t xml:space="preserve">CARRIED </w:t>
      </w:r>
      <w:r w:rsidR="00043F5F">
        <w:rPr>
          <w:rFonts w:ascii="Arial" w:hAnsi="Arial" w:cs="Arial"/>
          <w:b/>
          <w:szCs w:val="24"/>
        </w:rPr>
        <w:t>8/3</w:t>
      </w:r>
    </w:p>
    <w:p w14:paraId="74F375F9" w14:textId="6415DECF" w:rsidR="00DE52DF" w:rsidRPr="00147AEA" w:rsidRDefault="00DE52DF">
      <w:pPr>
        <w:ind w:left="-284" w:right="-330"/>
        <w:jc w:val="right"/>
        <w:rPr>
          <w:rFonts w:ascii="Arial" w:hAnsi="Arial" w:cs="Arial"/>
          <w:b/>
          <w:szCs w:val="24"/>
        </w:rPr>
      </w:pPr>
      <w:r w:rsidRPr="00147AEA">
        <w:rPr>
          <w:rFonts w:ascii="Arial" w:hAnsi="Arial" w:cs="Arial"/>
          <w:b/>
          <w:szCs w:val="24"/>
        </w:rPr>
        <w:t xml:space="preserve">(Against: Crs. </w:t>
      </w:r>
      <w:r w:rsidR="00AD1E2B">
        <w:rPr>
          <w:rFonts w:ascii="Arial" w:hAnsi="Arial" w:cs="Arial"/>
          <w:b/>
          <w:szCs w:val="24"/>
        </w:rPr>
        <w:t>Coghlan Amiry &amp; Mangano</w:t>
      </w:r>
      <w:r w:rsidRPr="00147AEA">
        <w:rPr>
          <w:rFonts w:ascii="Arial" w:hAnsi="Arial" w:cs="Arial"/>
          <w:b/>
          <w:szCs w:val="24"/>
        </w:rPr>
        <w:t>)</w:t>
      </w:r>
    </w:p>
    <w:p w14:paraId="6153D891" w14:textId="36718C9B" w:rsidR="00AB2D84" w:rsidRDefault="00AB2D84" w:rsidP="00662F83">
      <w:pPr>
        <w:ind w:left="-567" w:right="-238"/>
        <w:jc w:val="both"/>
        <w:rPr>
          <w:rFonts w:ascii="Arial" w:hAnsi="Arial" w:cs="Arial"/>
          <w:b/>
          <w:szCs w:val="32"/>
          <w:lang w:val="en-US"/>
        </w:rPr>
      </w:pPr>
    </w:p>
    <w:p w14:paraId="3D2BDADE" w14:textId="59058017" w:rsidR="000E0BCA" w:rsidRPr="005F77A2" w:rsidRDefault="001F3024" w:rsidP="00662F83">
      <w:pPr>
        <w:ind w:left="-567" w:right="-238"/>
        <w:jc w:val="both"/>
        <w:rPr>
          <w:rFonts w:ascii="Arial" w:hAnsi="Arial" w:cs="Arial"/>
          <w:b/>
          <w:szCs w:val="32"/>
          <w:lang w:val="en-US"/>
        </w:rPr>
      </w:pPr>
      <w:r>
        <w:rPr>
          <w:rFonts w:ascii="Arial" w:eastAsia="Calibri" w:hAnsi="Arial" w:cs="Arial"/>
          <w:noProof/>
          <w:szCs w:val="24"/>
          <w:lang w:val="en-US"/>
        </w:rPr>
        <mc:AlternateContent>
          <mc:Choice Requires="wps">
            <w:drawing>
              <wp:anchor distT="0" distB="0" distL="114300" distR="114300" simplePos="0" relativeHeight="251658261" behindDoc="0" locked="0" layoutInCell="1" allowOverlap="1" wp14:anchorId="5BE786ED" wp14:editId="5C5E12BE">
                <wp:simplePos x="0" y="0"/>
                <wp:positionH relativeFrom="margin">
                  <wp:align>center</wp:align>
                </wp:positionH>
                <wp:positionV relativeFrom="paragraph">
                  <wp:posOffset>166312</wp:posOffset>
                </wp:positionV>
                <wp:extent cx="6301048" cy="2377440"/>
                <wp:effectExtent l="0" t="0" r="24130" b="22860"/>
                <wp:wrapNone/>
                <wp:docPr id="43" name="Rectangle 43" descr="P2870#y1"/>
                <wp:cNvGraphicFramePr/>
                <a:graphic xmlns:a="http://schemas.openxmlformats.org/drawingml/2006/main">
                  <a:graphicData uri="http://schemas.microsoft.com/office/word/2010/wordprocessingShape">
                    <wps:wsp>
                      <wps:cNvSpPr/>
                      <wps:spPr>
                        <a:xfrm>
                          <a:off x="0" y="0"/>
                          <a:ext cx="6301048" cy="237744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5921E" id="Rectangle 43" o:spid="_x0000_s1026" alt="P2870#y1" style="position:absolute;margin-left:0;margin-top:13.1pt;width:496.15pt;height:187.2pt;z-index:25165826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" filled="f" strokecolor="#243f60 [1604]" strokeweight="2pt">
                <w10:wrap anchorx="margin"/>
              </v:rect>
            </w:pict>
          </mc:Fallback>
        </mc:AlternateContent>
      </w:r>
    </w:p>
    <w:p w14:paraId="68A82683" w14:textId="1C53E1AE" w:rsidR="00AB2D84" w:rsidRPr="00E87554" w:rsidRDefault="001F3024" w:rsidP="00662F83">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AB2D84" w:rsidRPr="00E87554">
        <w:rPr>
          <w:rFonts w:ascii="Arial" w:hAnsi="Arial" w:cs="Arial"/>
          <w:b/>
          <w:color w:val="244061" w:themeColor="accent1" w:themeShade="80"/>
          <w:sz w:val="28"/>
          <w:szCs w:val="32"/>
          <w:lang w:val="en-US"/>
        </w:rPr>
        <w:t>Recommendation</w:t>
      </w:r>
    </w:p>
    <w:p w14:paraId="15DA68C0" w14:textId="77777777" w:rsidR="00AB2D84" w:rsidRPr="00E87554" w:rsidRDefault="00AB2D84" w:rsidP="00662F83">
      <w:pPr>
        <w:ind w:left="-284" w:right="-238"/>
        <w:jc w:val="both"/>
        <w:rPr>
          <w:rFonts w:ascii="Arial" w:hAnsi="Arial" w:cs="Arial"/>
          <w:bCs/>
          <w:color w:val="244061" w:themeColor="accent1" w:themeShade="80"/>
          <w:szCs w:val="24"/>
          <w:lang w:val="en-US"/>
        </w:rPr>
      </w:pPr>
    </w:p>
    <w:p w14:paraId="76F15C92" w14:textId="77777777" w:rsidR="00AB2D84" w:rsidRPr="00786218" w:rsidRDefault="00AB2D84" w:rsidP="00662F83">
      <w:pPr>
        <w:ind w:left="-284" w:right="-238"/>
        <w:jc w:val="both"/>
        <w:rPr>
          <w:rFonts w:ascii="Arial" w:hAnsi="Arial" w:cs="Arial"/>
          <w:b/>
          <w:color w:val="244061" w:themeColor="accent1" w:themeShade="80"/>
          <w:szCs w:val="32"/>
          <w:lang w:val="en-US"/>
        </w:rPr>
      </w:pPr>
      <w:r w:rsidRPr="00786218">
        <w:rPr>
          <w:rFonts w:ascii="Arial" w:hAnsi="Arial" w:cs="Arial"/>
          <w:b/>
          <w:color w:val="244061" w:themeColor="accent1" w:themeShade="80"/>
          <w:szCs w:val="32"/>
          <w:lang w:val="en-US"/>
        </w:rPr>
        <w:t>That Council:</w:t>
      </w:r>
    </w:p>
    <w:p w14:paraId="2479508A" w14:textId="77777777" w:rsidR="00AB2D84" w:rsidRPr="00786218" w:rsidRDefault="00AB2D84" w:rsidP="00662F83">
      <w:pPr>
        <w:ind w:left="-567" w:right="-238"/>
        <w:jc w:val="both"/>
        <w:rPr>
          <w:rFonts w:ascii="Arial" w:hAnsi="Arial" w:cs="Arial"/>
          <w:b/>
          <w:color w:val="244061" w:themeColor="accent1" w:themeShade="80"/>
          <w:szCs w:val="32"/>
          <w:lang w:val="en-US"/>
        </w:rPr>
      </w:pPr>
    </w:p>
    <w:p w14:paraId="5D138F94" w14:textId="31A87012" w:rsidR="00AB2D84" w:rsidRDefault="00AB2D84" w:rsidP="001F6129">
      <w:pPr>
        <w:pStyle w:val="ListParagraph"/>
        <w:numPr>
          <w:ilvl w:val="0"/>
          <w:numId w:val="67"/>
        </w:numPr>
        <w:ind w:left="284" w:right="-238" w:hanging="568"/>
        <w:jc w:val="both"/>
        <w:rPr>
          <w:rFonts w:ascii="Arial" w:hAnsi="Arial" w:cs="Arial"/>
          <w:b/>
          <w:color w:val="244061" w:themeColor="accent1" w:themeShade="80"/>
          <w:szCs w:val="24"/>
        </w:rPr>
      </w:pPr>
      <w:r w:rsidRPr="00786218">
        <w:rPr>
          <w:rFonts w:ascii="Arial" w:hAnsi="Arial" w:cs="Arial"/>
          <w:b/>
          <w:color w:val="244061" w:themeColor="accent1" w:themeShade="80"/>
          <w:szCs w:val="24"/>
        </w:rPr>
        <w:t xml:space="preserve">approves the advertising of the </w:t>
      </w:r>
      <w:r>
        <w:rPr>
          <w:rFonts w:ascii="Arial" w:hAnsi="Arial" w:cs="Arial"/>
          <w:b/>
          <w:color w:val="244061" w:themeColor="accent1" w:themeShade="80"/>
          <w:szCs w:val="24"/>
        </w:rPr>
        <w:t xml:space="preserve">proposed </w:t>
      </w:r>
      <w:r w:rsidRPr="00786218">
        <w:rPr>
          <w:rFonts w:ascii="Arial" w:hAnsi="Arial" w:cs="Arial"/>
          <w:b/>
          <w:color w:val="244061" w:themeColor="accent1" w:themeShade="80"/>
          <w:szCs w:val="24"/>
        </w:rPr>
        <w:t xml:space="preserve">differential rates </w:t>
      </w:r>
      <w:r>
        <w:rPr>
          <w:rFonts w:ascii="Arial" w:hAnsi="Arial" w:cs="Arial"/>
          <w:b/>
          <w:color w:val="244061" w:themeColor="accent1" w:themeShade="80"/>
          <w:szCs w:val="24"/>
        </w:rPr>
        <w:t xml:space="preserve">for 2023/24 </w:t>
      </w:r>
      <w:r w:rsidRPr="00786218">
        <w:rPr>
          <w:rFonts w:ascii="Arial" w:hAnsi="Arial" w:cs="Arial"/>
          <w:b/>
          <w:color w:val="244061" w:themeColor="accent1" w:themeShade="80"/>
          <w:szCs w:val="24"/>
        </w:rPr>
        <w:t>for</w:t>
      </w:r>
      <w:r>
        <w:rPr>
          <w:rFonts w:ascii="Arial" w:hAnsi="Arial" w:cs="Arial"/>
          <w:b/>
          <w:color w:val="244061" w:themeColor="accent1" w:themeShade="80"/>
          <w:szCs w:val="24"/>
        </w:rPr>
        <w:t>:</w:t>
      </w:r>
    </w:p>
    <w:p w14:paraId="25E028F9" w14:textId="77777777" w:rsidR="000E0BCA" w:rsidRDefault="000E0BCA" w:rsidP="00662F83">
      <w:pPr>
        <w:pStyle w:val="ListParagraph"/>
        <w:ind w:left="284" w:right="-238"/>
        <w:jc w:val="both"/>
        <w:rPr>
          <w:rFonts w:ascii="Arial" w:hAnsi="Arial" w:cs="Arial"/>
          <w:b/>
          <w:color w:val="244061" w:themeColor="accent1" w:themeShade="80"/>
          <w:szCs w:val="24"/>
        </w:rPr>
      </w:pPr>
    </w:p>
    <w:p w14:paraId="52780B9D" w14:textId="77777777" w:rsidR="00AB2D84" w:rsidRDefault="00AB2D84" w:rsidP="001F6129">
      <w:pPr>
        <w:pStyle w:val="ListParagraph"/>
        <w:numPr>
          <w:ilvl w:val="1"/>
          <w:numId w:val="67"/>
        </w:numPr>
        <w:ind w:left="851"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for a period of 21 days by </w:t>
      </w:r>
      <w:r w:rsidRPr="00786218">
        <w:rPr>
          <w:rFonts w:ascii="Arial" w:hAnsi="Arial" w:cs="Arial"/>
          <w:b/>
          <w:color w:val="244061" w:themeColor="accent1" w:themeShade="80"/>
          <w:szCs w:val="24"/>
        </w:rPr>
        <w:t xml:space="preserve">local public notice, in accordance with </w:t>
      </w:r>
      <w:r w:rsidRPr="00F20B8E">
        <w:rPr>
          <w:rFonts w:ascii="Arial" w:hAnsi="Arial" w:cs="Arial"/>
          <w:b/>
          <w:i/>
          <w:iCs/>
          <w:color w:val="244061" w:themeColor="accent1" w:themeShade="80"/>
          <w:szCs w:val="24"/>
        </w:rPr>
        <w:t>Section 6.36(1)</w:t>
      </w:r>
      <w:r w:rsidRPr="00786218">
        <w:rPr>
          <w:rFonts w:ascii="Arial" w:hAnsi="Arial" w:cs="Arial"/>
          <w:b/>
          <w:color w:val="244061" w:themeColor="accent1" w:themeShade="80"/>
          <w:szCs w:val="24"/>
        </w:rPr>
        <w:t xml:space="preserve"> of the </w:t>
      </w:r>
      <w:r w:rsidRPr="00786218">
        <w:rPr>
          <w:rFonts w:ascii="Arial" w:hAnsi="Arial" w:cs="Arial"/>
          <w:b/>
          <w:i/>
          <w:iCs/>
          <w:color w:val="244061" w:themeColor="accent1" w:themeShade="80"/>
          <w:szCs w:val="24"/>
        </w:rPr>
        <w:t>Local Government Act 1995</w:t>
      </w:r>
      <w:r w:rsidRPr="00786218">
        <w:rPr>
          <w:rFonts w:ascii="Arial" w:hAnsi="Arial" w:cs="Arial"/>
          <w:b/>
          <w:color w:val="244061" w:themeColor="accent1" w:themeShade="80"/>
          <w:szCs w:val="24"/>
        </w:rPr>
        <w:t>; and</w:t>
      </w:r>
    </w:p>
    <w:p w14:paraId="6262609F" w14:textId="77777777" w:rsidR="00AB2D84" w:rsidRPr="00786218" w:rsidRDefault="00AB2D84" w:rsidP="001F6129">
      <w:pPr>
        <w:pStyle w:val="ListParagraph"/>
        <w:numPr>
          <w:ilvl w:val="1"/>
          <w:numId w:val="67"/>
        </w:numPr>
        <w:ind w:left="851"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post on the City’s website, in accordance with </w:t>
      </w:r>
      <w:r w:rsidRPr="00F20B8E">
        <w:rPr>
          <w:rFonts w:ascii="Arial" w:hAnsi="Arial" w:cs="Arial"/>
          <w:b/>
          <w:i/>
          <w:iCs/>
          <w:color w:val="244061" w:themeColor="accent1" w:themeShade="80"/>
          <w:szCs w:val="24"/>
        </w:rPr>
        <w:t>Section 6.36(3)(c)(ii)</w:t>
      </w:r>
      <w:r>
        <w:rPr>
          <w:rFonts w:ascii="Arial" w:hAnsi="Arial" w:cs="Arial"/>
          <w:b/>
          <w:color w:val="244061" w:themeColor="accent1" w:themeShade="80"/>
          <w:szCs w:val="24"/>
        </w:rPr>
        <w:t xml:space="preserve"> of the </w:t>
      </w:r>
      <w:r w:rsidRPr="00F20B8E">
        <w:rPr>
          <w:rFonts w:ascii="Arial" w:hAnsi="Arial" w:cs="Arial"/>
          <w:b/>
          <w:i/>
          <w:iCs/>
          <w:color w:val="244061" w:themeColor="accent1" w:themeShade="80"/>
          <w:szCs w:val="24"/>
        </w:rPr>
        <w:t>Local Government Act 1995</w:t>
      </w:r>
      <w:r>
        <w:rPr>
          <w:rFonts w:ascii="Arial" w:hAnsi="Arial" w:cs="Arial"/>
          <w:b/>
          <w:color w:val="244061" w:themeColor="accent1" w:themeShade="80"/>
          <w:szCs w:val="24"/>
        </w:rPr>
        <w:t>; and</w:t>
      </w:r>
    </w:p>
    <w:p w14:paraId="7321A4C0" w14:textId="77777777" w:rsidR="00AB2D84" w:rsidRPr="00786218" w:rsidRDefault="00AB2D84" w:rsidP="00662F83">
      <w:pPr>
        <w:ind w:left="-567" w:right="-238"/>
        <w:jc w:val="both"/>
        <w:rPr>
          <w:rFonts w:ascii="Arial" w:hAnsi="Arial" w:cs="Arial"/>
          <w:b/>
          <w:color w:val="244061" w:themeColor="accent1" w:themeShade="80"/>
          <w:szCs w:val="24"/>
        </w:rPr>
      </w:pPr>
    </w:p>
    <w:p w14:paraId="6CBA56A7" w14:textId="77777777" w:rsidR="00AB2D84" w:rsidRDefault="00AB2D84" w:rsidP="001F6129">
      <w:pPr>
        <w:pStyle w:val="ListParagraph"/>
        <w:numPr>
          <w:ilvl w:val="0"/>
          <w:numId w:val="67"/>
        </w:numPr>
        <w:ind w:left="284" w:right="-238" w:hanging="568"/>
        <w:jc w:val="both"/>
        <w:rPr>
          <w:rFonts w:ascii="Arial" w:hAnsi="Arial" w:cs="Arial"/>
          <w:b/>
          <w:color w:val="244061" w:themeColor="accent1" w:themeShade="80"/>
          <w:szCs w:val="24"/>
        </w:rPr>
      </w:pPr>
      <w:r w:rsidRPr="00786218">
        <w:rPr>
          <w:rFonts w:ascii="Arial" w:hAnsi="Arial" w:cs="Arial"/>
          <w:b/>
          <w:color w:val="244061" w:themeColor="accent1" w:themeShade="80"/>
          <w:szCs w:val="24"/>
        </w:rPr>
        <w:t>endorses the Statement of Objects and Reasons for each differential rate and minimum rate as detailed in Attachment 1.</w:t>
      </w:r>
    </w:p>
    <w:p w14:paraId="439B3D14" w14:textId="103FC71C" w:rsidR="00AB2D84" w:rsidRDefault="00AB2D84" w:rsidP="00662F83">
      <w:pPr>
        <w:ind w:left="-567" w:right="-238"/>
        <w:jc w:val="both"/>
        <w:rPr>
          <w:rFonts w:ascii="Arial" w:hAnsi="Arial" w:cs="Arial"/>
          <w:b/>
          <w:sz w:val="28"/>
          <w:szCs w:val="32"/>
          <w:lang w:val="en-US"/>
        </w:rPr>
      </w:pPr>
    </w:p>
    <w:p w14:paraId="4337BD40" w14:textId="77777777" w:rsidR="00DE52DF" w:rsidRDefault="00DE52DF" w:rsidP="00662F83">
      <w:pPr>
        <w:ind w:left="-567" w:right="-238"/>
        <w:jc w:val="both"/>
        <w:rPr>
          <w:rFonts w:ascii="Arial" w:hAnsi="Arial" w:cs="Arial"/>
          <w:b/>
          <w:sz w:val="28"/>
          <w:szCs w:val="32"/>
          <w:lang w:val="en-US"/>
        </w:rPr>
      </w:pPr>
    </w:p>
    <w:p w14:paraId="61FF3AAA" w14:textId="77777777" w:rsidR="00DE52DF" w:rsidRPr="00E87554" w:rsidRDefault="00DE52DF" w:rsidP="00DE52D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77A824C" w14:textId="77777777" w:rsidR="00DE52DF" w:rsidRPr="005F77A2" w:rsidRDefault="00DE52DF" w:rsidP="00DE52DF">
      <w:pPr>
        <w:ind w:left="-567" w:right="-238"/>
        <w:jc w:val="both"/>
        <w:rPr>
          <w:rFonts w:ascii="Arial" w:hAnsi="Arial" w:cs="Arial"/>
          <w:b/>
          <w:szCs w:val="32"/>
          <w:lang w:val="en-US"/>
        </w:rPr>
      </w:pPr>
    </w:p>
    <w:p w14:paraId="51E55EB9" w14:textId="77777777" w:rsidR="00DE52DF" w:rsidRPr="00B31677" w:rsidRDefault="00DE52DF" w:rsidP="00DE52DF">
      <w:pPr>
        <w:ind w:left="-284" w:right="-238"/>
        <w:jc w:val="both"/>
        <w:rPr>
          <w:rFonts w:ascii="Arial" w:hAnsi="Arial" w:cs="Arial"/>
          <w:bCs/>
          <w:szCs w:val="32"/>
          <w:lang w:val="en-US"/>
        </w:rPr>
      </w:pPr>
      <w:r>
        <w:rPr>
          <w:rFonts w:ascii="Arial" w:hAnsi="Arial" w:cs="Arial"/>
          <w:bCs/>
          <w:szCs w:val="32"/>
        </w:rPr>
        <w:t>T</w:t>
      </w:r>
      <w:r w:rsidRPr="00B31677">
        <w:rPr>
          <w:rFonts w:ascii="Arial" w:hAnsi="Arial" w:cs="Arial"/>
          <w:bCs/>
          <w:szCs w:val="32"/>
        </w:rPr>
        <w:t>he purpose of this report is to seek Council approval for the advertising of the proposed differential rates and minimum rates for the 202</w:t>
      </w:r>
      <w:r>
        <w:rPr>
          <w:rFonts w:ascii="Arial" w:hAnsi="Arial" w:cs="Arial"/>
          <w:bCs/>
          <w:szCs w:val="32"/>
        </w:rPr>
        <w:t>3</w:t>
      </w:r>
      <w:r w:rsidRPr="00B31677">
        <w:rPr>
          <w:rFonts w:ascii="Arial" w:hAnsi="Arial" w:cs="Arial"/>
          <w:bCs/>
          <w:szCs w:val="32"/>
        </w:rPr>
        <w:t>/2</w:t>
      </w:r>
      <w:r>
        <w:rPr>
          <w:rFonts w:ascii="Arial" w:hAnsi="Arial" w:cs="Arial"/>
          <w:bCs/>
          <w:szCs w:val="32"/>
        </w:rPr>
        <w:t>4</w:t>
      </w:r>
      <w:r w:rsidRPr="00B31677">
        <w:rPr>
          <w:rFonts w:ascii="Arial" w:hAnsi="Arial" w:cs="Arial"/>
          <w:bCs/>
          <w:szCs w:val="32"/>
        </w:rPr>
        <w:t xml:space="preserve"> financial year in accordance with </w:t>
      </w:r>
      <w:r w:rsidRPr="00AB6B8F">
        <w:rPr>
          <w:rFonts w:ascii="Arial" w:hAnsi="Arial" w:cs="Arial"/>
          <w:bCs/>
          <w:i/>
          <w:iCs/>
          <w:szCs w:val="32"/>
        </w:rPr>
        <w:t>Section 6.36 of the Local Government Act 1995</w:t>
      </w:r>
      <w:r w:rsidRPr="00B31677">
        <w:rPr>
          <w:rFonts w:ascii="Arial" w:hAnsi="Arial" w:cs="Arial"/>
          <w:bCs/>
          <w:szCs w:val="32"/>
        </w:rPr>
        <w:t>.</w:t>
      </w:r>
    </w:p>
    <w:p w14:paraId="79C63657" w14:textId="77777777" w:rsidR="000E0BCA" w:rsidRDefault="000E0BCA" w:rsidP="00662F83">
      <w:pPr>
        <w:ind w:left="-567" w:right="-238"/>
        <w:jc w:val="both"/>
        <w:rPr>
          <w:rFonts w:ascii="Arial" w:hAnsi="Arial" w:cs="Arial"/>
          <w:b/>
          <w:sz w:val="28"/>
          <w:szCs w:val="32"/>
          <w:lang w:val="en-US"/>
        </w:rPr>
      </w:pPr>
    </w:p>
    <w:p w14:paraId="0670EEB2" w14:textId="77777777" w:rsidR="001F3024" w:rsidRPr="005F77A2" w:rsidRDefault="001F3024" w:rsidP="00662F83">
      <w:pPr>
        <w:ind w:left="-567" w:right="-238"/>
        <w:jc w:val="both"/>
        <w:rPr>
          <w:rFonts w:ascii="Arial" w:hAnsi="Arial" w:cs="Arial"/>
          <w:b/>
          <w:sz w:val="28"/>
          <w:szCs w:val="32"/>
          <w:lang w:val="en-US"/>
        </w:rPr>
      </w:pPr>
    </w:p>
    <w:p w14:paraId="3582FE36" w14:textId="77777777" w:rsidR="00AB2D84" w:rsidRPr="005F77A2" w:rsidRDefault="00AB2D84" w:rsidP="00662F8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D5F1E34" w14:textId="77777777" w:rsidR="00AB2D84" w:rsidRPr="005F77A2" w:rsidRDefault="00AB2D84" w:rsidP="00662F83">
      <w:pPr>
        <w:ind w:left="-284" w:right="-238"/>
        <w:jc w:val="both"/>
        <w:rPr>
          <w:rFonts w:ascii="Arial" w:hAnsi="Arial" w:cs="Arial"/>
          <w:color w:val="000000" w:themeColor="text1"/>
          <w:szCs w:val="24"/>
        </w:rPr>
      </w:pPr>
    </w:p>
    <w:p w14:paraId="4516A0C2" w14:textId="77777777" w:rsidR="00AB2D84" w:rsidRPr="005F77A2" w:rsidRDefault="00AB2D84" w:rsidP="00662F83">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102213A9" w14:textId="441F9826" w:rsidR="00AB2D84" w:rsidRDefault="00AB2D84" w:rsidP="00662F83">
      <w:pPr>
        <w:ind w:left="-284" w:right="-238"/>
        <w:jc w:val="both"/>
        <w:rPr>
          <w:rFonts w:ascii="Arial" w:hAnsi="Arial" w:cs="Arial"/>
          <w:b/>
          <w:sz w:val="28"/>
          <w:szCs w:val="32"/>
          <w:lang w:val="en-US"/>
        </w:rPr>
      </w:pPr>
    </w:p>
    <w:p w14:paraId="5C768FF8" w14:textId="77777777" w:rsidR="000E0BCA" w:rsidRDefault="000E0BCA" w:rsidP="00662F83">
      <w:pPr>
        <w:ind w:left="-284" w:right="-238"/>
        <w:jc w:val="both"/>
        <w:rPr>
          <w:rFonts w:ascii="Arial" w:hAnsi="Arial" w:cs="Arial"/>
          <w:b/>
          <w:color w:val="244061" w:themeColor="accent1" w:themeShade="80"/>
          <w:sz w:val="28"/>
          <w:szCs w:val="32"/>
          <w:lang w:val="en-US"/>
        </w:rPr>
      </w:pPr>
    </w:p>
    <w:p w14:paraId="0659046D" w14:textId="3C9C8A68" w:rsidR="00AB2D84" w:rsidRPr="00E87554" w:rsidRDefault="00AB2D84" w:rsidP="00662F8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200B8EC2" w14:textId="77777777" w:rsidR="00AB2D84" w:rsidRPr="005F77A2" w:rsidRDefault="00AB2D84" w:rsidP="00662F83">
      <w:pPr>
        <w:ind w:left="-284" w:right="-238"/>
        <w:jc w:val="both"/>
        <w:rPr>
          <w:rFonts w:ascii="Arial" w:hAnsi="Arial" w:cs="Arial"/>
          <w:b/>
          <w:sz w:val="28"/>
          <w:szCs w:val="32"/>
          <w:lang w:val="en-US"/>
        </w:rPr>
      </w:pPr>
    </w:p>
    <w:p w14:paraId="7670750D" w14:textId="77777777" w:rsidR="00AB2D84" w:rsidRDefault="00AB2D84" w:rsidP="00662F83">
      <w:pPr>
        <w:ind w:left="-284" w:right="-238"/>
        <w:jc w:val="both"/>
        <w:rPr>
          <w:rFonts w:ascii="Arial" w:hAnsi="Arial" w:cs="Arial"/>
          <w:bCs/>
          <w:szCs w:val="24"/>
          <w:lang w:val="en-US"/>
        </w:rPr>
      </w:pPr>
      <w:r w:rsidRPr="006D1317">
        <w:rPr>
          <w:rFonts w:ascii="Arial" w:hAnsi="Arial" w:cs="Arial"/>
          <w:bCs/>
          <w:szCs w:val="24"/>
          <w:lang w:val="en-US"/>
        </w:rPr>
        <w:t xml:space="preserve">Each year </w:t>
      </w:r>
      <w:r>
        <w:rPr>
          <w:rFonts w:ascii="Arial" w:hAnsi="Arial" w:cs="Arial"/>
          <w:bCs/>
          <w:szCs w:val="24"/>
          <w:lang w:val="en-US"/>
        </w:rPr>
        <w:t xml:space="preserve">where the City of Nedlands seeks </w:t>
      </w:r>
      <w:r w:rsidRPr="006D1317">
        <w:rPr>
          <w:rFonts w:ascii="Arial" w:hAnsi="Arial" w:cs="Arial"/>
          <w:bCs/>
          <w:szCs w:val="24"/>
          <w:lang w:val="en-US"/>
        </w:rPr>
        <w:t>to impose differential rates</w:t>
      </w:r>
      <w:r>
        <w:rPr>
          <w:rFonts w:ascii="Arial" w:hAnsi="Arial" w:cs="Arial"/>
          <w:bCs/>
          <w:szCs w:val="24"/>
          <w:lang w:val="en-US"/>
        </w:rPr>
        <w:t xml:space="preserve">, it </w:t>
      </w:r>
      <w:r w:rsidRPr="006D1317">
        <w:rPr>
          <w:rFonts w:ascii="Arial" w:hAnsi="Arial" w:cs="Arial"/>
          <w:bCs/>
          <w:szCs w:val="24"/>
          <w:lang w:val="en-US"/>
        </w:rPr>
        <w:t xml:space="preserve">is required under section 6.36 of the </w:t>
      </w:r>
      <w:r w:rsidRPr="006D1317">
        <w:rPr>
          <w:rFonts w:ascii="Arial" w:hAnsi="Arial" w:cs="Arial"/>
          <w:bCs/>
          <w:i/>
          <w:iCs/>
          <w:szCs w:val="24"/>
          <w:lang w:val="en-US"/>
        </w:rPr>
        <w:t>Local Government Act 1995</w:t>
      </w:r>
      <w:r w:rsidRPr="006D1317">
        <w:rPr>
          <w:rFonts w:ascii="Arial" w:hAnsi="Arial" w:cs="Arial"/>
          <w:bCs/>
          <w:szCs w:val="24"/>
          <w:lang w:val="en-US"/>
        </w:rPr>
        <w:t xml:space="preserve"> to advertise the proposed differential rates by </w:t>
      </w:r>
      <w:r>
        <w:rPr>
          <w:rFonts w:ascii="Arial" w:hAnsi="Arial" w:cs="Arial"/>
          <w:bCs/>
          <w:szCs w:val="24"/>
          <w:lang w:val="en-US"/>
        </w:rPr>
        <w:t>l</w:t>
      </w:r>
      <w:r w:rsidRPr="006D1317">
        <w:rPr>
          <w:rFonts w:ascii="Arial" w:hAnsi="Arial" w:cs="Arial"/>
          <w:bCs/>
          <w:szCs w:val="24"/>
          <w:lang w:val="en-US"/>
        </w:rPr>
        <w:t xml:space="preserve">ocal </w:t>
      </w:r>
      <w:r>
        <w:rPr>
          <w:rFonts w:ascii="Arial" w:hAnsi="Arial" w:cs="Arial"/>
          <w:bCs/>
          <w:szCs w:val="24"/>
          <w:lang w:val="en-US"/>
        </w:rPr>
        <w:t>p</w:t>
      </w:r>
      <w:r w:rsidRPr="006D1317">
        <w:rPr>
          <w:rFonts w:ascii="Arial" w:hAnsi="Arial" w:cs="Arial"/>
          <w:bCs/>
          <w:szCs w:val="24"/>
          <w:lang w:val="en-US"/>
        </w:rPr>
        <w:t xml:space="preserve">ublic </w:t>
      </w:r>
      <w:r>
        <w:rPr>
          <w:rFonts w:ascii="Arial" w:hAnsi="Arial" w:cs="Arial"/>
          <w:bCs/>
          <w:szCs w:val="24"/>
          <w:lang w:val="en-US"/>
        </w:rPr>
        <w:t>n</w:t>
      </w:r>
      <w:r w:rsidRPr="006D1317">
        <w:rPr>
          <w:rFonts w:ascii="Arial" w:hAnsi="Arial" w:cs="Arial"/>
          <w:bCs/>
          <w:szCs w:val="24"/>
          <w:lang w:val="en-US"/>
        </w:rPr>
        <w:t>otice for a period of at least 21 days</w:t>
      </w:r>
      <w:r>
        <w:rPr>
          <w:rFonts w:ascii="Arial" w:hAnsi="Arial" w:cs="Arial"/>
          <w:bCs/>
          <w:szCs w:val="24"/>
          <w:lang w:val="en-US"/>
        </w:rPr>
        <w:t>, seeking submissions</w:t>
      </w:r>
      <w:r w:rsidRPr="006D1317">
        <w:rPr>
          <w:rFonts w:ascii="Arial" w:hAnsi="Arial" w:cs="Arial"/>
          <w:bCs/>
          <w:szCs w:val="24"/>
          <w:lang w:val="en-US"/>
        </w:rPr>
        <w:t>.</w:t>
      </w:r>
      <w:r>
        <w:rPr>
          <w:rFonts w:ascii="Arial" w:hAnsi="Arial" w:cs="Arial"/>
          <w:bCs/>
          <w:szCs w:val="24"/>
          <w:lang w:val="en-US"/>
        </w:rPr>
        <w:t xml:space="preserve"> Any submissions received to be considered by Council.</w:t>
      </w:r>
    </w:p>
    <w:p w14:paraId="534765FD" w14:textId="77777777" w:rsidR="00AB2D84" w:rsidRDefault="00AB2D84" w:rsidP="00662F83">
      <w:pPr>
        <w:ind w:left="-284" w:right="-238"/>
        <w:jc w:val="both"/>
        <w:rPr>
          <w:rFonts w:ascii="Arial" w:hAnsi="Arial" w:cs="Arial"/>
          <w:bCs/>
          <w:szCs w:val="24"/>
          <w:lang w:val="en-US"/>
        </w:rPr>
      </w:pPr>
    </w:p>
    <w:p w14:paraId="752074E5" w14:textId="77777777" w:rsidR="00AB2D84" w:rsidRDefault="00AB2D84" w:rsidP="00662F83">
      <w:pPr>
        <w:ind w:left="-284" w:right="-238"/>
        <w:jc w:val="both"/>
        <w:rPr>
          <w:rFonts w:ascii="Arial" w:hAnsi="Arial" w:cs="Arial"/>
          <w:bCs/>
          <w:szCs w:val="24"/>
          <w:lang w:val="en-US"/>
        </w:rPr>
      </w:pPr>
      <w:r>
        <w:rPr>
          <w:rFonts w:ascii="Arial" w:hAnsi="Arial" w:cs="Arial"/>
          <w:bCs/>
          <w:szCs w:val="24"/>
          <w:lang w:val="en-US"/>
        </w:rPr>
        <w:t>This year is also the year for the triennial Gross Rental Valuation (GRV) review by the Office of the Valuer General with the new GRVs effective from 1 July 2023.  A comparison of City GRV over the previous two years is as follows:</w:t>
      </w:r>
    </w:p>
    <w:p w14:paraId="3BDE23D5" w14:textId="77777777" w:rsidR="00AB2D84" w:rsidRDefault="00AB2D84" w:rsidP="00662F83">
      <w:pPr>
        <w:ind w:left="-284" w:right="-238"/>
        <w:jc w:val="both"/>
        <w:rPr>
          <w:rFonts w:ascii="Arial" w:hAnsi="Arial" w:cs="Arial"/>
          <w:bCs/>
          <w:szCs w:val="24"/>
          <w:lang w:val="en-US"/>
        </w:rPr>
      </w:pPr>
    </w:p>
    <w:p w14:paraId="70A4DFE3" w14:textId="77777777" w:rsidR="001F3024" w:rsidRDefault="001F3024" w:rsidP="00662F83">
      <w:pPr>
        <w:ind w:left="-284" w:right="-238"/>
        <w:jc w:val="both"/>
        <w:rPr>
          <w:rFonts w:ascii="Arial" w:hAnsi="Arial" w:cs="Arial"/>
          <w:bCs/>
          <w:szCs w:val="24"/>
          <w:lang w:val="en-US"/>
        </w:rPr>
      </w:pPr>
    </w:p>
    <w:p w14:paraId="7C6850CD" w14:textId="77777777" w:rsidR="001F3024" w:rsidRDefault="001F3024" w:rsidP="00662F83">
      <w:pPr>
        <w:ind w:left="-284" w:right="-238"/>
        <w:jc w:val="both"/>
        <w:rPr>
          <w:rFonts w:ascii="Arial" w:hAnsi="Arial" w:cs="Arial"/>
          <w:bCs/>
          <w:szCs w:val="24"/>
          <w:lang w:val="en-US"/>
        </w:rPr>
      </w:pPr>
    </w:p>
    <w:p w14:paraId="55053ACC" w14:textId="77777777" w:rsidR="001F3024" w:rsidRDefault="001F3024" w:rsidP="00662F83">
      <w:pPr>
        <w:ind w:left="-284" w:right="-238"/>
        <w:jc w:val="both"/>
        <w:rPr>
          <w:rFonts w:ascii="Arial" w:hAnsi="Arial" w:cs="Arial"/>
          <w:bCs/>
          <w:szCs w:val="24"/>
          <w:lang w:val="en-US"/>
        </w:rPr>
      </w:pPr>
    </w:p>
    <w:p w14:paraId="50B6EE93" w14:textId="77777777" w:rsidR="001F3024" w:rsidRDefault="001F3024" w:rsidP="00662F83">
      <w:pPr>
        <w:ind w:left="-284" w:right="-238"/>
        <w:jc w:val="both"/>
        <w:rPr>
          <w:rFonts w:ascii="Arial" w:hAnsi="Arial" w:cs="Arial"/>
          <w:bCs/>
          <w:szCs w:val="24"/>
          <w:lang w:val="en-US"/>
        </w:rPr>
      </w:pPr>
    </w:p>
    <w:p w14:paraId="54116E21" w14:textId="77777777" w:rsidR="00AB2D84" w:rsidRDefault="00AB2D84" w:rsidP="00662F83">
      <w:pPr>
        <w:ind w:left="-284" w:right="-238"/>
        <w:jc w:val="both"/>
        <w:rPr>
          <w:rFonts w:ascii="Arial" w:hAnsi="Arial" w:cs="Arial"/>
          <w:bCs/>
          <w:szCs w:val="24"/>
          <w:lang w:val="en-US"/>
        </w:rPr>
      </w:pPr>
      <w:r>
        <w:rPr>
          <w:rFonts w:ascii="Arial" w:hAnsi="Arial" w:cs="Arial"/>
          <w:bCs/>
          <w:szCs w:val="24"/>
          <w:lang w:val="en-US"/>
        </w:rPr>
        <w:t>Change in City of Nedlands Landgate Valuations</w:t>
      </w:r>
    </w:p>
    <w:tbl>
      <w:tblPr>
        <w:tblStyle w:val="TableGrid"/>
        <w:tblW w:w="9782" w:type="dxa"/>
        <w:tblInd w:w="-289" w:type="dxa"/>
        <w:tblLook w:val="04A0" w:firstRow="1" w:lastRow="0" w:firstColumn="1" w:lastColumn="0" w:noHBand="0" w:noVBand="1"/>
      </w:tblPr>
      <w:tblGrid>
        <w:gridCol w:w="2019"/>
        <w:gridCol w:w="1951"/>
        <w:gridCol w:w="2064"/>
        <w:gridCol w:w="2021"/>
        <w:gridCol w:w="1727"/>
      </w:tblGrid>
      <w:tr w:rsidR="00AB2D84" w14:paraId="5C508CAD" w14:textId="77777777" w:rsidTr="000E0BCA">
        <w:trPr>
          <w:trHeight w:val="291"/>
        </w:trPr>
        <w:tc>
          <w:tcPr>
            <w:tcW w:w="2019" w:type="dxa"/>
          </w:tcPr>
          <w:p w14:paraId="3BBADA54" w14:textId="77777777" w:rsidR="00AB2D84" w:rsidRPr="003B6437" w:rsidRDefault="00AB2D84" w:rsidP="000E0BCA">
            <w:pPr>
              <w:ind w:right="67"/>
              <w:jc w:val="center"/>
              <w:rPr>
                <w:rFonts w:ascii="Arial" w:hAnsi="Arial" w:cs="Arial"/>
                <w:b/>
                <w:szCs w:val="24"/>
                <w:lang w:val="en-US"/>
              </w:rPr>
            </w:pPr>
            <w:r w:rsidRPr="003B6437">
              <w:rPr>
                <w:rFonts w:ascii="Arial" w:hAnsi="Arial" w:cs="Arial"/>
                <w:b/>
                <w:szCs w:val="24"/>
                <w:lang w:val="en-US"/>
              </w:rPr>
              <w:t>GRV Category</w:t>
            </w:r>
          </w:p>
        </w:tc>
        <w:tc>
          <w:tcPr>
            <w:tcW w:w="1951" w:type="dxa"/>
          </w:tcPr>
          <w:p w14:paraId="0A56A967" w14:textId="77777777" w:rsidR="00AB2D84" w:rsidRPr="009F24A2" w:rsidRDefault="00AB2D84" w:rsidP="000E0BCA">
            <w:pPr>
              <w:jc w:val="center"/>
              <w:rPr>
                <w:rFonts w:ascii="Arial" w:hAnsi="Arial" w:cs="Arial"/>
                <w:b/>
                <w:szCs w:val="24"/>
                <w:lang w:val="en-US"/>
              </w:rPr>
            </w:pPr>
            <w:r w:rsidRPr="009F24A2">
              <w:rPr>
                <w:rFonts w:ascii="Arial" w:hAnsi="Arial" w:cs="Arial"/>
                <w:b/>
                <w:szCs w:val="24"/>
                <w:lang w:val="en-US"/>
              </w:rPr>
              <w:t>2021/22</w:t>
            </w:r>
          </w:p>
        </w:tc>
        <w:tc>
          <w:tcPr>
            <w:tcW w:w="2064" w:type="dxa"/>
          </w:tcPr>
          <w:p w14:paraId="39AD8293" w14:textId="77777777" w:rsidR="00AB2D84" w:rsidRPr="00A45660" w:rsidRDefault="00AB2D84" w:rsidP="000E0BCA">
            <w:pPr>
              <w:ind w:right="111"/>
              <w:jc w:val="center"/>
              <w:rPr>
                <w:rFonts w:ascii="Arial" w:hAnsi="Arial" w:cs="Arial"/>
                <w:b/>
                <w:szCs w:val="24"/>
                <w:lang w:val="en-US"/>
              </w:rPr>
            </w:pPr>
            <w:r w:rsidRPr="00A45660">
              <w:rPr>
                <w:rFonts w:ascii="Arial" w:hAnsi="Arial" w:cs="Arial"/>
                <w:b/>
                <w:szCs w:val="24"/>
                <w:lang w:val="en-US"/>
              </w:rPr>
              <w:t>2022/23</w:t>
            </w:r>
          </w:p>
        </w:tc>
        <w:tc>
          <w:tcPr>
            <w:tcW w:w="2021" w:type="dxa"/>
          </w:tcPr>
          <w:p w14:paraId="5077170B" w14:textId="77777777" w:rsidR="00AB2D84" w:rsidRPr="003B6437" w:rsidRDefault="00AB2D84" w:rsidP="000E0BCA">
            <w:pPr>
              <w:jc w:val="center"/>
              <w:rPr>
                <w:rFonts w:ascii="Arial" w:hAnsi="Arial" w:cs="Arial"/>
                <w:b/>
                <w:szCs w:val="24"/>
                <w:lang w:val="en-US"/>
              </w:rPr>
            </w:pPr>
            <w:r>
              <w:rPr>
                <w:rFonts w:ascii="Arial" w:hAnsi="Arial" w:cs="Arial"/>
                <w:b/>
                <w:szCs w:val="24"/>
                <w:lang w:val="en-US"/>
              </w:rPr>
              <w:t>2023/24</w:t>
            </w:r>
          </w:p>
        </w:tc>
        <w:tc>
          <w:tcPr>
            <w:tcW w:w="1727" w:type="dxa"/>
          </w:tcPr>
          <w:p w14:paraId="03BBF271" w14:textId="77777777" w:rsidR="00AB2D84" w:rsidRPr="003B6437" w:rsidRDefault="00AB2D84" w:rsidP="000E0BCA">
            <w:pPr>
              <w:ind w:right="32"/>
              <w:jc w:val="center"/>
              <w:rPr>
                <w:rFonts w:ascii="Arial" w:hAnsi="Arial" w:cs="Arial"/>
                <w:b/>
                <w:szCs w:val="24"/>
                <w:lang w:val="en-US"/>
              </w:rPr>
            </w:pPr>
            <w:r w:rsidRPr="003B6437">
              <w:rPr>
                <w:rFonts w:ascii="Arial" w:hAnsi="Arial" w:cs="Arial"/>
                <w:b/>
                <w:szCs w:val="24"/>
                <w:lang w:val="en-US"/>
              </w:rPr>
              <w:t>% change</w:t>
            </w:r>
          </w:p>
        </w:tc>
      </w:tr>
      <w:tr w:rsidR="00AB2D84" w14:paraId="2E2AF1BD" w14:textId="77777777" w:rsidTr="000E0BCA">
        <w:tc>
          <w:tcPr>
            <w:tcW w:w="2019" w:type="dxa"/>
          </w:tcPr>
          <w:p w14:paraId="1931A875" w14:textId="77777777" w:rsidR="00AB2D84" w:rsidRDefault="00AB2D84" w:rsidP="000E0BCA">
            <w:pPr>
              <w:ind w:right="67"/>
              <w:jc w:val="both"/>
              <w:rPr>
                <w:rFonts w:ascii="Arial" w:hAnsi="Arial" w:cs="Arial"/>
                <w:bCs/>
                <w:szCs w:val="24"/>
                <w:lang w:val="en-US"/>
              </w:rPr>
            </w:pPr>
            <w:r>
              <w:rPr>
                <w:rFonts w:ascii="Arial" w:hAnsi="Arial" w:cs="Arial"/>
                <w:bCs/>
                <w:szCs w:val="24"/>
                <w:lang w:val="en-US"/>
              </w:rPr>
              <w:t>Residential</w:t>
            </w:r>
          </w:p>
        </w:tc>
        <w:tc>
          <w:tcPr>
            <w:tcW w:w="1951" w:type="dxa"/>
          </w:tcPr>
          <w:p w14:paraId="211861A7" w14:textId="77777777" w:rsidR="00AB2D84" w:rsidRPr="009F24A2" w:rsidRDefault="00AB2D84" w:rsidP="000E0BCA">
            <w:pPr>
              <w:jc w:val="right"/>
              <w:rPr>
                <w:rFonts w:ascii="Arial" w:hAnsi="Arial" w:cs="Arial"/>
                <w:bCs/>
                <w:szCs w:val="24"/>
                <w:lang w:val="en-US"/>
              </w:rPr>
            </w:pPr>
            <w:r w:rsidRPr="009F24A2">
              <w:rPr>
                <w:rFonts w:ascii="Arial" w:hAnsi="Arial" w:cs="Arial"/>
                <w:bCs/>
                <w:szCs w:val="24"/>
                <w:lang w:val="en-US"/>
              </w:rPr>
              <w:t>$299,553,429</w:t>
            </w:r>
          </w:p>
        </w:tc>
        <w:tc>
          <w:tcPr>
            <w:tcW w:w="2064" w:type="dxa"/>
          </w:tcPr>
          <w:p w14:paraId="3F6712A5" w14:textId="77777777" w:rsidR="00AB2D84" w:rsidRPr="00A45660" w:rsidRDefault="00AB2D84" w:rsidP="000E0BCA">
            <w:pPr>
              <w:ind w:right="111"/>
              <w:jc w:val="right"/>
              <w:rPr>
                <w:rFonts w:ascii="Arial" w:hAnsi="Arial" w:cs="Arial"/>
                <w:bCs/>
                <w:szCs w:val="24"/>
                <w:lang w:val="en-US"/>
              </w:rPr>
            </w:pPr>
            <w:r w:rsidRPr="00A45660">
              <w:rPr>
                <w:rFonts w:ascii="Arial" w:hAnsi="Arial" w:cs="Arial"/>
                <w:bCs/>
                <w:szCs w:val="24"/>
                <w:lang w:val="en-US"/>
              </w:rPr>
              <w:t>$301,771,849</w:t>
            </w:r>
          </w:p>
        </w:tc>
        <w:tc>
          <w:tcPr>
            <w:tcW w:w="2021" w:type="dxa"/>
          </w:tcPr>
          <w:p w14:paraId="704308A6"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$352,673,430</w:t>
            </w:r>
          </w:p>
        </w:tc>
        <w:tc>
          <w:tcPr>
            <w:tcW w:w="1727" w:type="dxa"/>
          </w:tcPr>
          <w:p w14:paraId="56AFB7CC" w14:textId="77777777" w:rsidR="00AB2D84" w:rsidRPr="00581937" w:rsidRDefault="00AB2D84" w:rsidP="000E0BCA">
            <w:pPr>
              <w:ind w:right="32"/>
              <w:jc w:val="center"/>
              <w:rPr>
                <w:rFonts w:ascii="Arial" w:hAnsi="Arial" w:cs="Arial"/>
                <w:bCs/>
                <w:szCs w:val="24"/>
                <w:lang w:val="en-US"/>
              </w:rPr>
            </w:pPr>
            <w:r w:rsidRPr="00581937">
              <w:rPr>
                <w:rFonts w:ascii="Arial" w:hAnsi="Arial" w:cs="Arial"/>
                <w:bCs/>
                <w:szCs w:val="24"/>
                <w:lang w:val="en-US"/>
              </w:rPr>
              <w:t>16.87</w:t>
            </w:r>
          </w:p>
        </w:tc>
      </w:tr>
      <w:tr w:rsidR="00AB2D84" w14:paraId="65941C5E" w14:textId="77777777" w:rsidTr="000E0BCA">
        <w:tc>
          <w:tcPr>
            <w:tcW w:w="2019" w:type="dxa"/>
          </w:tcPr>
          <w:p w14:paraId="4088B754" w14:textId="77777777" w:rsidR="00AB2D84" w:rsidRDefault="00AB2D84" w:rsidP="000E0BCA">
            <w:pPr>
              <w:ind w:right="67"/>
              <w:jc w:val="both"/>
              <w:rPr>
                <w:rFonts w:ascii="Arial" w:hAnsi="Arial" w:cs="Arial"/>
                <w:bCs/>
                <w:szCs w:val="24"/>
                <w:lang w:val="en-US"/>
              </w:rPr>
            </w:pPr>
            <w:r>
              <w:rPr>
                <w:rFonts w:ascii="Arial" w:hAnsi="Arial" w:cs="Arial"/>
                <w:bCs/>
                <w:szCs w:val="24"/>
                <w:lang w:val="en-US"/>
              </w:rPr>
              <w:t>Residential Vacant</w:t>
            </w:r>
          </w:p>
        </w:tc>
        <w:tc>
          <w:tcPr>
            <w:tcW w:w="1951" w:type="dxa"/>
          </w:tcPr>
          <w:p w14:paraId="57EDD8EC" w14:textId="77777777" w:rsidR="00AB2D84" w:rsidRPr="009F24A2" w:rsidRDefault="00AB2D84" w:rsidP="000E0BCA">
            <w:pPr>
              <w:jc w:val="right"/>
              <w:rPr>
                <w:rFonts w:ascii="Arial" w:hAnsi="Arial" w:cs="Arial"/>
                <w:bCs/>
                <w:szCs w:val="24"/>
                <w:lang w:val="en-US"/>
              </w:rPr>
            </w:pPr>
            <w:r w:rsidRPr="009F24A2">
              <w:rPr>
                <w:rFonts w:ascii="Arial" w:hAnsi="Arial" w:cs="Arial"/>
                <w:bCs/>
                <w:szCs w:val="24"/>
                <w:lang w:val="en-US"/>
              </w:rPr>
              <w:t>$9,964,800</w:t>
            </w:r>
          </w:p>
        </w:tc>
        <w:tc>
          <w:tcPr>
            <w:tcW w:w="2064" w:type="dxa"/>
          </w:tcPr>
          <w:p w14:paraId="5AA7B38B" w14:textId="77777777" w:rsidR="00AB2D84" w:rsidRPr="00A45660" w:rsidRDefault="00AB2D84" w:rsidP="000E0BCA">
            <w:pPr>
              <w:ind w:right="111"/>
              <w:jc w:val="right"/>
              <w:rPr>
                <w:rFonts w:ascii="Arial" w:hAnsi="Arial" w:cs="Arial"/>
                <w:bCs/>
                <w:szCs w:val="24"/>
                <w:lang w:val="en-US"/>
              </w:rPr>
            </w:pPr>
            <w:r w:rsidRPr="00A45660">
              <w:rPr>
                <w:rFonts w:ascii="Arial" w:hAnsi="Arial" w:cs="Arial"/>
                <w:bCs/>
                <w:szCs w:val="24"/>
                <w:lang w:val="en-US"/>
              </w:rPr>
              <w:t>$10,859,650</w:t>
            </w:r>
          </w:p>
        </w:tc>
        <w:tc>
          <w:tcPr>
            <w:tcW w:w="2021" w:type="dxa"/>
          </w:tcPr>
          <w:p w14:paraId="6E9FC538"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$15,740,900</w:t>
            </w:r>
          </w:p>
        </w:tc>
        <w:tc>
          <w:tcPr>
            <w:tcW w:w="1727" w:type="dxa"/>
          </w:tcPr>
          <w:p w14:paraId="025DDA80" w14:textId="77777777" w:rsidR="00AB2D84" w:rsidRPr="00581937" w:rsidRDefault="00AB2D84" w:rsidP="000E0BCA">
            <w:pPr>
              <w:ind w:right="32"/>
              <w:jc w:val="center"/>
              <w:rPr>
                <w:rFonts w:ascii="Arial" w:hAnsi="Arial" w:cs="Arial"/>
                <w:bCs/>
                <w:szCs w:val="24"/>
                <w:lang w:val="en-US"/>
              </w:rPr>
            </w:pPr>
            <w:r w:rsidRPr="00581937">
              <w:rPr>
                <w:rFonts w:ascii="Arial" w:hAnsi="Arial" w:cs="Arial"/>
                <w:bCs/>
                <w:szCs w:val="24"/>
                <w:lang w:val="en-US"/>
              </w:rPr>
              <w:t>44.95</w:t>
            </w:r>
          </w:p>
        </w:tc>
      </w:tr>
      <w:tr w:rsidR="00AB2D84" w14:paraId="3AA2DD22" w14:textId="77777777" w:rsidTr="000E0BCA">
        <w:tc>
          <w:tcPr>
            <w:tcW w:w="2019" w:type="dxa"/>
          </w:tcPr>
          <w:p w14:paraId="7E112102" w14:textId="77777777" w:rsidR="00AB2D84" w:rsidRDefault="00AB2D84" w:rsidP="000E0BCA">
            <w:pPr>
              <w:ind w:right="67"/>
              <w:jc w:val="both"/>
              <w:rPr>
                <w:rFonts w:ascii="Arial" w:hAnsi="Arial" w:cs="Arial"/>
                <w:bCs/>
                <w:szCs w:val="24"/>
                <w:lang w:val="en-US"/>
              </w:rPr>
            </w:pPr>
            <w:r>
              <w:rPr>
                <w:rFonts w:ascii="Arial" w:hAnsi="Arial" w:cs="Arial"/>
                <w:bCs/>
                <w:szCs w:val="24"/>
                <w:lang w:val="en-US"/>
              </w:rPr>
              <w:t>Non-Residential</w:t>
            </w:r>
          </w:p>
        </w:tc>
        <w:tc>
          <w:tcPr>
            <w:tcW w:w="1951" w:type="dxa"/>
          </w:tcPr>
          <w:p w14:paraId="722C38EB" w14:textId="77777777" w:rsidR="00AB2D84" w:rsidRPr="009F24A2" w:rsidRDefault="00AB2D84" w:rsidP="000E0BCA">
            <w:pPr>
              <w:jc w:val="right"/>
              <w:rPr>
                <w:rFonts w:ascii="Arial" w:hAnsi="Arial" w:cs="Arial"/>
                <w:bCs/>
                <w:szCs w:val="24"/>
                <w:lang w:val="en-US"/>
              </w:rPr>
            </w:pPr>
            <w:r w:rsidRPr="009F24A2">
              <w:rPr>
                <w:rFonts w:ascii="Arial" w:hAnsi="Arial" w:cs="Arial"/>
                <w:bCs/>
                <w:szCs w:val="24"/>
                <w:lang w:val="en-US"/>
              </w:rPr>
              <w:t>$53,129,577</w:t>
            </w:r>
          </w:p>
        </w:tc>
        <w:tc>
          <w:tcPr>
            <w:tcW w:w="2064" w:type="dxa"/>
          </w:tcPr>
          <w:p w14:paraId="25907E7E" w14:textId="77777777" w:rsidR="00AB2D84" w:rsidRPr="00A45660" w:rsidRDefault="00AB2D84" w:rsidP="000E0BCA">
            <w:pPr>
              <w:ind w:right="111"/>
              <w:jc w:val="right"/>
              <w:rPr>
                <w:rFonts w:ascii="Arial" w:hAnsi="Arial" w:cs="Arial"/>
                <w:bCs/>
                <w:szCs w:val="24"/>
                <w:lang w:val="en-US"/>
              </w:rPr>
            </w:pPr>
            <w:r w:rsidRPr="00A45660">
              <w:rPr>
                <w:rFonts w:ascii="Arial" w:hAnsi="Arial" w:cs="Arial"/>
                <w:bCs/>
                <w:szCs w:val="24"/>
                <w:lang w:val="en-US"/>
              </w:rPr>
              <w:t>$55,994,977</w:t>
            </w:r>
          </w:p>
        </w:tc>
        <w:tc>
          <w:tcPr>
            <w:tcW w:w="2021" w:type="dxa"/>
          </w:tcPr>
          <w:p w14:paraId="335169A3"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$59,629,673</w:t>
            </w:r>
          </w:p>
        </w:tc>
        <w:tc>
          <w:tcPr>
            <w:tcW w:w="1727" w:type="dxa"/>
          </w:tcPr>
          <w:p w14:paraId="554E5F17" w14:textId="77777777" w:rsidR="00AB2D84" w:rsidRPr="00581937" w:rsidRDefault="00AB2D84" w:rsidP="000E0BCA">
            <w:pPr>
              <w:ind w:right="32"/>
              <w:jc w:val="center"/>
              <w:rPr>
                <w:rFonts w:ascii="Arial" w:hAnsi="Arial" w:cs="Arial"/>
                <w:bCs/>
                <w:szCs w:val="24"/>
                <w:lang w:val="en-US"/>
              </w:rPr>
            </w:pPr>
            <w:r w:rsidRPr="00581937">
              <w:rPr>
                <w:rFonts w:ascii="Arial" w:hAnsi="Arial" w:cs="Arial"/>
                <w:bCs/>
                <w:szCs w:val="24"/>
                <w:lang w:val="en-US"/>
              </w:rPr>
              <w:t>6.49</w:t>
            </w:r>
          </w:p>
        </w:tc>
      </w:tr>
      <w:tr w:rsidR="00AB2D84" w:rsidRPr="009F24A2" w14:paraId="181F80DC" w14:textId="77777777" w:rsidTr="000E0BCA">
        <w:tc>
          <w:tcPr>
            <w:tcW w:w="2019" w:type="dxa"/>
          </w:tcPr>
          <w:p w14:paraId="150A2AC9" w14:textId="77777777" w:rsidR="00AB2D84" w:rsidRPr="009F24A2" w:rsidRDefault="00AB2D84" w:rsidP="000E0BCA">
            <w:pPr>
              <w:ind w:right="67"/>
              <w:jc w:val="both"/>
              <w:rPr>
                <w:rFonts w:ascii="Arial" w:hAnsi="Arial" w:cs="Arial"/>
                <w:b/>
                <w:szCs w:val="24"/>
                <w:lang w:val="en-US"/>
              </w:rPr>
            </w:pPr>
            <w:r w:rsidRPr="009F24A2">
              <w:rPr>
                <w:rFonts w:ascii="Arial" w:hAnsi="Arial" w:cs="Arial"/>
                <w:b/>
                <w:szCs w:val="24"/>
                <w:lang w:val="en-US"/>
              </w:rPr>
              <w:t>Total</w:t>
            </w:r>
          </w:p>
        </w:tc>
        <w:tc>
          <w:tcPr>
            <w:tcW w:w="1951" w:type="dxa"/>
          </w:tcPr>
          <w:p w14:paraId="421814CC" w14:textId="77777777" w:rsidR="00AB2D84" w:rsidRPr="009F24A2" w:rsidRDefault="00AB2D84" w:rsidP="000E0BCA">
            <w:pPr>
              <w:jc w:val="right"/>
              <w:rPr>
                <w:rFonts w:ascii="Arial" w:hAnsi="Arial" w:cs="Arial"/>
                <w:b/>
                <w:szCs w:val="24"/>
                <w:lang w:val="en-US"/>
              </w:rPr>
            </w:pPr>
            <w:r w:rsidRPr="009F24A2">
              <w:rPr>
                <w:rFonts w:ascii="Arial" w:hAnsi="Arial" w:cs="Arial"/>
                <w:b/>
                <w:szCs w:val="24"/>
                <w:lang w:val="en-US"/>
              </w:rPr>
              <w:fldChar w:fldCharType="begin"/>
            </w:r>
            <w:r w:rsidRPr="009F24A2">
              <w:rPr>
                <w:rFonts w:ascii="Arial" w:hAnsi="Arial" w:cs="Arial"/>
                <w:b/>
                <w:szCs w:val="24"/>
                <w:lang w:val="en-US"/>
              </w:rPr>
              <w:instrText xml:space="preserve"> =SUM(ABOVE) </w:instrText>
            </w:r>
            <w:r w:rsidRPr="009F24A2">
              <w:rPr>
                <w:rFonts w:ascii="Arial" w:hAnsi="Arial" w:cs="Arial"/>
                <w:b/>
                <w:szCs w:val="24"/>
                <w:lang w:val="en-US"/>
              </w:rPr>
              <w:fldChar w:fldCharType="separate"/>
            </w:r>
            <w:r w:rsidRPr="009F24A2">
              <w:rPr>
                <w:rFonts w:ascii="Arial" w:hAnsi="Arial" w:cs="Arial"/>
                <w:b/>
                <w:noProof/>
                <w:szCs w:val="24"/>
                <w:lang w:val="en-US"/>
              </w:rPr>
              <w:t>$362,647,806</w:t>
            </w:r>
            <w:r w:rsidRPr="009F24A2">
              <w:rPr>
                <w:rFonts w:ascii="Arial" w:hAnsi="Arial" w:cs="Arial"/>
                <w:b/>
                <w:szCs w:val="24"/>
                <w:lang w:val="en-US"/>
              </w:rPr>
              <w:fldChar w:fldCharType="end"/>
            </w:r>
          </w:p>
        </w:tc>
        <w:tc>
          <w:tcPr>
            <w:tcW w:w="2064" w:type="dxa"/>
          </w:tcPr>
          <w:p w14:paraId="30E29D4B" w14:textId="77777777" w:rsidR="00AB2D84" w:rsidRPr="009F24A2" w:rsidRDefault="00AB2D84" w:rsidP="000E0BCA">
            <w:pPr>
              <w:ind w:right="111"/>
              <w:jc w:val="right"/>
              <w:rPr>
                <w:rFonts w:ascii="Arial" w:hAnsi="Arial" w:cs="Arial"/>
                <w:b/>
                <w:szCs w:val="24"/>
                <w:lang w:val="en-US"/>
              </w:rPr>
            </w:pPr>
            <w:r w:rsidRPr="009F24A2">
              <w:rPr>
                <w:rFonts w:ascii="Arial" w:hAnsi="Arial" w:cs="Arial"/>
                <w:b/>
                <w:szCs w:val="24"/>
                <w:lang w:val="en-US"/>
              </w:rPr>
              <w:fldChar w:fldCharType="begin"/>
            </w:r>
            <w:r w:rsidRPr="009F24A2">
              <w:rPr>
                <w:rFonts w:ascii="Arial" w:hAnsi="Arial" w:cs="Arial"/>
                <w:b/>
                <w:szCs w:val="24"/>
                <w:lang w:val="en-US"/>
              </w:rPr>
              <w:instrText xml:space="preserve"> =SUM(ABOVE) </w:instrText>
            </w:r>
            <w:r w:rsidRPr="009F24A2">
              <w:rPr>
                <w:rFonts w:ascii="Arial" w:hAnsi="Arial" w:cs="Arial"/>
                <w:b/>
                <w:szCs w:val="24"/>
                <w:lang w:val="en-US"/>
              </w:rPr>
              <w:fldChar w:fldCharType="separate"/>
            </w:r>
            <w:r w:rsidRPr="009F24A2">
              <w:rPr>
                <w:rFonts w:ascii="Arial" w:hAnsi="Arial" w:cs="Arial"/>
                <w:b/>
                <w:noProof/>
                <w:szCs w:val="24"/>
                <w:lang w:val="en-US"/>
              </w:rPr>
              <w:t>$368,626,476</w:t>
            </w:r>
            <w:r w:rsidRPr="009F24A2">
              <w:rPr>
                <w:rFonts w:ascii="Arial" w:hAnsi="Arial" w:cs="Arial"/>
                <w:b/>
                <w:szCs w:val="24"/>
                <w:lang w:val="en-US"/>
              </w:rPr>
              <w:fldChar w:fldCharType="end"/>
            </w:r>
          </w:p>
        </w:tc>
        <w:tc>
          <w:tcPr>
            <w:tcW w:w="2021" w:type="dxa"/>
          </w:tcPr>
          <w:p w14:paraId="00B90F28" w14:textId="77777777" w:rsidR="00AB2D84" w:rsidRPr="009F24A2" w:rsidRDefault="00AB2D84" w:rsidP="000E0BCA">
            <w:pPr>
              <w:jc w:val="center"/>
              <w:rPr>
                <w:rFonts w:ascii="Arial" w:hAnsi="Arial" w:cs="Arial"/>
                <w:b/>
                <w:szCs w:val="24"/>
                <w:lang w:val="en-US"/>
              </w:rPr>
            </w:pPr>
            <w:r w:rsidRPr="009F24A2">
              <w:rPr>
                <w:rFonts w:ascii="Arial" w:hAnsi="Arial" w:cs="Arial"/>
                <w:b/>
                <w:szCs w:val="24"/>
                <w:lang w:val="en-US"/>
              </w:rPr>
              <w:fldChar w:fldCharType="begin"/>
            </w:r>
            <w:r w:rsidRPr="009F24A2">
              <w:rPr>
                <w:rFonts w:ascii="Arial" w:hAnsi="Arial" w:cs="Arial"/>
                <w:b/>
                <w:szCs w:val="24"/>
                <w:lang w:val="en-US"/>
              </w:rPr>
              <w:instrText xml:space="preserve"> =SUM(ABOVE) </w:instrText>
            </w:r>
            <w:r w:rsidRPr="009F24A2">
              <w:rPr>
                <w:rFonts w:ascii="Arial" w:hAnsi="Arial" w:cs="Arial"/>
                <w:b/>
                <w:szCs w:val="24"/>
                <w:lang w:val="en-US"/>
              </w:rPr>
              <w:fldChar w:fldCharType="separate"/>
            </w:r>
            <w:r w:rsidRPr="009F24A2">
              <w:rPr>
                <w:rFonts w:ascii="Arial" w:hAnsi="Arial" w:cs="Arial"/>
                <w:b/>
                <w:noProof/>
                <w:szCs w:val="24"/>
                <w:lang w:val="en-US"/>
              </w:rPr>
              <w:t>$428,044,003</w:t>
            </w:r>
            <w:r w:rsidRPr="009F24A2">
              <w:rPr>
                <w:rFonts w:ascii="Arial" w:hAnsi="Arial" w:cs="Arial"/>
                <w:b/>
                <w:szCs w:val="24"/>
                <w:lang w:val="en-US"/>
              </w:rPr>
              <w:fldChar w:fldCharType="end"/>
            </w:r>
          </w:p>
        </w:tc>
        <w:tc>
          <w:tcPr>
            <w:tcW w:w="1727" w:type="dxa"/>
          </w:tcPr>
          <w:p w14:paraId="56871AE4" w14:textId="77777777" w:rsidR="00AB2D84" w:rsidRPr="00581937" w:rsidRDefault="00AB2D84" w:rsidP="00DA033B">
            <w:pPr>
              <w:ind w:right="-330"/>
              <w:jc w:val="center"/>
              <w:rPr>
                <w:rFonts w:ascii="Arial" w:hAnsi="Arial" w:cs="Arial"/>
                <w:b/>
                <w:szCs w:val="24"/>
                <w:lang w:val="en-US"/>
              </w:rPr>
            </w:pPr>
            <w:r w:rsidRPr="00581937">
              <w:rPr>
                <w:rFonts w:ascii="Arial" w:hAnsi="Arial" w:cs="Arial"/>
                <w:b/>
                <w:szCs w:val="24"/>
                <w:lang w:val="en-US"/>
              </w:rPr>
              <w:t>16.12</w:t>
            </w:r>
          </w:p>
        </w:tc>
      </w:tr>
    </w:tbl>
    <w:p w14:paraId="0B9F49AC" w14:textId="77777777" w:rsidR="00AB2D84" w:rsidRPr="009F24A2" w:rsidRDefault="00AB2D84" w:rsidP="00AB2D84">
      <w:pPr>
        <w:ind w:left="-284" w:right="-330"/>
        <w:jc w:val="both"/>
        <w:rPr>
          <w:rFonts w:ascii="Arial" w:hAnsi="Arial" w:cs="Arial"/>
          <w:b/>
          <w:szCs w:val="24"/>
          <w:lang w:val="en-US"/>
        </w:rPr>
      </w:pPr>
    </w:p>
    <w:p w14:paraId="78DA057A" w14:textId="77777777" w:rsidR="00AB2D84" w:rsidRPr="001C09BF" w:rsidRDefault="00AB2D84" w:rsidP="00AB2D84">
      <w:pPr>
        <w:ind w:left="-284" w:right="-330"/>
        <w:jc w:val="both"/>
        <w:rPr>
          <w:rFonts w:ascii="Arial" w:hAnsi="Arial" w:cs="Arial"/>
          <w:bCs/>
          <w:szCs w:val="24"/>
          <w:lang w:val="en-US"/>
        </w:rPr>
      </w:pPr>
      <w:r w:rsidRPr="001C09BF">
        <w:rPr>
          <w:rFonts w:ascii="Arial" w:hAnsi="Arial" w:cs="Arial"/>
          <w:bCs/>
          <w:szCs w:val="24"/>
          <w:lang w:val="en-US"/>
        </w:rPr>
        <w:t>Number of assessments</w:t>
      </w:r>
    </w:p>
    <w:tbl>
      <w:tblPr>
        <w:tblStyle w:val="TableGrid"/>
        <w:tblW w:w="9782" w:type="dxa"/>
        <w:tblInd w:w="-289" w:type="dxa"/>
        <w:tblLook w:val="04A0" w:firstRow="1" w:lastRow="0" w:firstColumn="1" w:lastColumn="0" w:noHBand="0" w:noVBand="1"/>
      </w:tblPr>
      <w:tblGrid>
        <w:gridCol w:w="1985"/>
        <w:gridCol w:w="2056"/>
        <w:gridCol w:w="2126"/>
        <w:gridCol w:w="1772"/>
        <w:gridCol w:w="1843"/>
      </w:tblGrid>
      <w:tr w:rsidR="00AB2D84" w14:paraId="70C0F313" w14:textId="77777777" w:rsidTr="000E0BCA">
        <w:tc>
          <w:tcPr>
            <w:tcW w:w="1985" w:type="dxa"/>
          </w:tcPr>
          <w:p w14:paraId="5F1109C9" w14:textId="77777777" w:rsidR="00AB2D84" w:rsidRPr="00E01752" w:rsidRDefault="00AB2D84" w:rsidP="000E0BCA">
            <w:pPr>
              <w:jc w:val="both"/>
              <w:rPr>
                <w:rFonts w:ascii="Arial" w:hAnsi="Arial" w:cs="Arial"/>
                <w:b/>
                <w:szCs w:val="24"/>
                <w:lang w:val="en-US"/>
              </w:rPr>
            </w:pPr>
            <w:r w:rsidRPr="00E01752">
              <w:rPr>
                <w:rFonts w:ascii="Arial" w:hAnsi="Arial" w:cs="Arial"/>
                <w:b/>
                <w:szCs w:val="24"/>
                <w:lang w:val="en-US"/>
              </w:rPr>
              <w:t>GRV Category</w:t>
            </w:r>
          </w:p>
        </w:tc>
        <w:tc>
          <w:tcPr>
            <w:tcW w:w="2056" w:type="dxa"/>
          </w:tcPr>
          <w:p w14:paraId="2BB15696" w14:textId="77777777" w:rsidR="00AB2D84" w:rsidRPr="009F24A2" w:rsidRDefault="00AB2D84" w:rsidP="000E0BCA">
            <w:pPr>
              <w:jc w:val="center"/>
              <w:rPr>
                <w:rFonts w:ascii="Arial" w:hAnsi="Arial" w:cs="Arial"/>
                <w:b/>
                <w:szCs w:val="24"/>
                <w:lang w:val="en-US"/>
              </w:rPr>
            </w:pPr>
            <w:r w:rsidRPr="009F24A2">
              <w:rPr>
                <w:rFonts w:ascii="Arial" w:hAnsi="Arial" w:cs="Arial"/>
                <w:b/>
                <w:szCs w:val="24"/>
                <w:lang w:val="en-US"/>
              </w:rPr>
              <w:t>2021/22</w:t>
            </w:r>
          </w:p>
        </w:tc>
        <w:tc>
          <w:tcPr>
            <w:tcW w:w="2126" w:type="dxa"/>
          </w:tcPr>
          <w:p w14:paraId="4D5387EA" w14:textId="77777777" w:rsidR="00AB2D84" w:rsidRPr="00A45660" w:rsidRDefault="00AB2D84" w:rsidP="000E0BCA">
            <w:pPr>
              <w:jc w:val="center"/>
              <w:rPr>
                <w:rFonts w:ascii="Arial" w:hAnsi="Arial" w:cs="Arial"/>
                <w:b/>
                <w:szCs w:val="24"/>
                <w:lang w:val="en-US"/>
              </w:rPr>
            </w:pPr>
            <w:r w:rsidRPr="00A45660">
              <w:rPr>
                <w:rFonts w:ascii="Arial" w:hAnsi="Arial" w:cs="Arial"/>
                <w:b/>
                <w:szCs w:val="24"/>
                <w:lang w:val="en-US"/>
              </w:rPr>
              <w:t>2022/23</w:t>
            </w:r>
          </w:p>
        </w:tc>
        <w:tc>
          <w:tcPr>
            <w:tcW w:w="1772" w:type="dxa"/>
          </w:tcPr>
          <w:p w14:paraId="18920A88" w14:textId="77777777" w:rsidR="00AB2D84" w:rsidRPr="00E01752" w:rsidRDefault="00AB2D84" w:rsidP="000E0BCA">
            <w:pPr>
              <w:jc w:val="center"/>
              <w:rPr>
                <w:rFonts w:ascii="Arial" w:hAnsi="Arial" w:cs="Arial"/>
                <w:b/>
                <w:szCs w:val="24"/>
                <w:lang w:val="en-US"/>
              </w:rPr>
            </w:pPr>
            <w:r>
              <w:rPr>
                <w:rFonts w:ascii="Arial" w:hAnsi="Arial" w:cs="Arial"/>
                <w:b/>
                <w:szCs w:val="24"/>
                <w:lang w:val="en-US"/>
              </w:rPr>
              <w:t>2023/24</w:t>
            </w:r>
          </w:p>
        </w:tc>
        <w:tc>
          <w:tcPr>
            <w:tcW w:w="1843" w:type="dxa"/>
          </w:tcPr>
          <w:p w14:paraId="35AAB3D0" w14:textId="77777777" w:rsidR="00AB2D84" w:rsidRPr="00E01752" w:rsidRDefault="00AB2D84" w:rsidP="000E0BCA">
            <w:pPr>
              <w:jc w:val="center"/>
              <w:rPr>
                <w:rFonts w:ascii="Arial" w:hAnsi="Arial" w:cs="Arial"/>
                <w:b/>
                <w:szCs w:val="24"/>
                <w:lang w:val="en-US"/>
              </w:rPr>
            </w:pPr>
            <w:r w:rsidRPr="00E01752">
              <w:rPr>
                <w:rFonts w:ascii="Arial" w:hAnsi="Arial" w:cs="Arial"/>
                <w:b/>
                <w:szCs w:val="24"/>
                <w:lang w:val="en-US"/>
              </w:rPr>
              <w:t>% change</w:t>
            </w:r>
          </w:p>
        </w:tc>
      </w:tr>
      <w:tr w:rsidR="00AB2D84" w14:paraId="0CDE3A1A" w14:textId="77777777" w:rsidTr="000E0BCA">
        <w:tc>
          <w:tcPr>
            <w:tcW w:w="1985" w:type="dxa"/>
          </w:tcPr>
          <w:p w14:paraId="353A08CE" w14:textId="77777777" w:rsidR="00AB2D84" w:rsidRPr="00E01752" w:rsidRDefault="00AB2D84" w:rsidP="000E0BCA">
            <w:pPr>
              <w:jc w:val="both"/>
              <w:rPr>
                <w:rFonts w:ascii="Arial" w:hAnsi="Arial" w:cs="Arial"/>
                <w:bCs/>
                <w:szCs w:val="24"/>
                <w:lang w:val="en-US"/>
              </w:rPr>
            </w:pPr>
            <w:r w:rsidRPr="00E01752">
              <w:rPr>
                <w:rFonts w:ascii="Arial" w:hAnsi="Arial" w:cs="Arial"/>
                <w:bCs/>
                <w:szCs w:val="24"/>
                <w:lang w:val="en-US"/>
              </w:rPr>
              <w:t>Residential</w:t>
            </w:r>
          </w:p>
        </w:tc>
        <w:tc>
          <w:tcPr>
            <w:tcW w:w="2056" w:type="dxa"/>
          </w:tcPr>
          <w:p w14:paraId="0E7085B4"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8,304</w:t>
            </w:r>
          </w:p>
        </w:tc>
        <w:tc>
          <w:tcPr>
            <w:tcW w:w="2126" w:type="dxa"/>
          </w:tcPr>
          <w:p w14:paraId="0DC60D15" w14:textId="77777777" w:rsidR="00AB2D84" w:rsidRPr="00A45660" w:rsidRDefault="00AB2D84" w:rsidP="000E0BCA">
            <w:pPr>
              <w:jc w:val="center"/>
              <w:rPr>
                <w:rFonts w:ascii="Arial" w:hAnsi="Arial" w:cs="Arial"/>
                <w:bCs/>
                <w:szCs w:val="24"/>
                <w:lang w:val="en-US"/>
              </w:rPr>
            </w:pPr>
            <w:r w:rsidRPr="00A45660">
              <w:rPr>
                <w:rFonts w:ascii="Arial" w:hAnsi="Arial" w:cs="Arial"/>
                <w:bCs/>
                <w:szCs w:val="24"/>
                <w:lang w:val="en-US"/>
              </w:rPr>
              <w:t>8,301</w:t>
            </w:r>
          </w:p>
        </w:tc>
        <w:tc>
          <w:tcPr>
            <w:tcW w:w="1772" w:type="dxa"/>
          </w:tcPr>
          <w:p w14:paraId="01F08512" w14:textId="77777777" w:rsidR="00AB2D84" w:rsidRPr="009829F2" w:rsidRDefault="00AB2D84" w:rsidP="000E0BCA">
            <w:pPr>
              <w:jc w:val="center"/>
              <w:rPr>
                <w:rFonts w:ascii="Arial" w:hAnsi="Arial" w:cs="Arial"/>
                <w:bCs/>
                <w:szCs w:val="24"/>
                <w:lang w:val="en-US"/>
              </w:rPr>
            </w:pPr>
            <w:r w:rsidRPr="009829F2">
              <w:rPr>
                <w:rFonts w:ascii="Arial" w:hAnsi="Arial" w:cs="Arial"/>
                <w:bCs/>
                <w:szCs w:val="24"/>
                <w:lang w:val="en-US"/>
              </w:rPr>
              <w:t>8,332</w:t>
            </w:r>
          </w:p>
        </w:tc>
        <w:tc>
          <w:tcPr>
            <w:tcW w:w="1843" w:type="dxa"/>
          </w:tcPr>
          <w:p w14:paraId="032DBDFD" w14:textId="77777777" w:rsidR="00AB2D84" w:rsidRPr="00581937" w:rsidRDefault="00AB2D84" w:rsidP="000E0BCA">
            <w:pPr>
              <w:jc w:val="center"/>
              <w:rPr>
                <w:rFonts w:ascii="Arial" w:hAnsi="Arial" w:cs="Arial"/>
                <w:bCs/>
                <w:szCs w:val="24"/>
                <w:lang w:val="en-US"/>
              </w:rPr>
            </w:pPr>
            <w:r w:rsidRPr="00581937">
              <w:rPr>
                <w:rFonts w:ascii="Arial" w:hAnsi="Arial" w:cs="Arial"/>
                <w:bCs/>
                <w:szCs w:val="24"/>
                <w:lang w:val="en-US"/>
              </w:rPr>
              <w:t>0.37</w:t>
            </w:r>
          </w:p>
        </w:tc>
      </w:tr>
      <w:tr w:rsidR="00AB2D84" w14:paraId="3091EFF6" w14:textId="77777777" w:rsidTr="000E0BCA">
        <w:tc>
          <w:tcPr>
            <w:tcW w:w="1985" w:type="dxa"/>
          </w:tcPr>
          <w:p w14:paraId="4467C1D8" w14:textId="77777777" w:rsidR="00AB2D84" w:rsidRPr="00E01752" w:rsidRDefault="00AB2D84" w:rsidP="000E0BCA">
            <w:pPr>
              <w:jc w:val="both"/>
              <w:rPr>
                <w:rFonts w:ascii="Arial" w:hAnsi="Arial" w:cs="Arial"/>
                <w:bCs/>
                <w:szCs w:val="24"/>
                <w:lang w:val="en-US"/>
              </w:rPr>
            </w:pPr>
            <w:r w:rsidRPr="00E01752">
              <w:rPr>
                <w:rFonts w:ascii="Arial" w:hAnsi="Arial" w:cs="Arial"/>
                <w:bCs/>
                <w:szCs w:val="24"/>
                <w:lang w:val="en-US"/>
              </w:rPr>
              <w:t>Residential Vacant</w:t>
            </w:r>
          </w:p>
        </w:tc>
        <w:tc>
          <w:tcPr>
            <w:tcW w:w="2056" w:type="dxa"/>
          </w:tcPr>
          <w:p w14:paraId="5B845BD8"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275</w:t>
            </w:r>
          </w:p>
        </w:tc>
        <w:tc>
          <w:tcPr>
            <w:tcW w:w="2126" w:type="dxa"/>
          </w:tcPr>
          <w:p w14:paraId="7FC45611" w14:textId="77777777" w:rsidR="00AB2D84" w:rsidRPr="00A45660" w:rsidRDefault="00AB2D84" w:rsidP="000E0BCA">
            <w:pPr>
              <w:jc w:val="center"/>
              <w:rPr>
                <w:rFonts w:ascii="Arial" w:hAnsi="Arial" w:cs="Arial"/>
                <w:bCs/>
                <w:szCs w:val="24"/>
                <w:lang w:val="en-US"/>
              </w:rPr>
            </w:pPr>
            <w:r w:rsidRPr="00A45660">
              <w:rPr>
                <w:rFonts w:ascii="Arial" w:hAnsi="Arial" w:cs="Arial"/>
                <w:bCs/>
                <w:szCs w:val="24"/>
                <w:lang w:val="en-US"/>
              </w:rPr>
              <w:t>331</w:t>
            </w:r>
          </w:p>
        </w:tc>
        <w:tc>
          <w:tcPr>
            <w:tcW w:w="1772" w:type="dxa"/>
          </w:tcPr>
          <w:p w14:paraId="2A26B9E5" w14:textId="77777777" w:rsidR="00AB2D84" w:rsidRPr="009829F2" w:rsidRDefault="00AB2D84" w:rsidP="000E0BCA">
            <w:pPr>
              <w:jc w:val="center"/>
              <w:rPr>
                <w:rFonts w:ascii="Arial" w:hAnsi="Arial" w:cs="Arial"/>
                <w:bCs/>
                <w:szCs w:val="24"/>
                <w:lang w:val="en-US"/>
              </w:rPr>
            </w:pPr>
            <w:r w:rsidRPr="009829F2">
              <w:rPr>
                <w:rFonts w:ascii="Arial" w:hAnsi="Arial" w:cs="Arial"/>
                <w:bCs/>
                <w:szCs w:val="24"/>
                <w:lang w:val="en-US"/>
              </w:rPr>
              <w:t>364</w:t>
            </w:r>
          </w:p>
        </w:tc>
        <w:tc>
          <w:tcPr>
            <w:tcW w:w="1843" w:type="dxa"/>
          </w:tcPr>
          <w:p w14:paraId="2AB65970" w14:textId="77777777" w:rsidR="00AB2D84" w:rsidRPr="00581937" w:rsidRDefault="00AB2D84" w:rsidP="000E0BCA">
            <w:pPr>
              <w:jc w:val="center"/>
              <w:rPr>
                <w:rFonts w:ascii="Arial" w:hAnsi="Arial" w:cs="Arial"/>
                <w:bCs/>
                <w:szCs w:val="24"/>
                <w:lang w:val="en-US"/>
              </w:rPr>
            </w:pPr>
            <w:r w:rsidRPr="00581937">
              <w:rPr>
                <w:rFonts w:ascii="Arial" w:hAnsi="Arial" w:cs="Arial"/>
                <w:bCs/>
                <w:szCs w:val="24"/>
                <w:lang w:val="en-US"/>
              </w:rPr>
              <w:t>9.97</w:t>
            </w:r>
          </w:p>
        </w:tc>
      </w:tr>
      <w:tr w:rsidR="00AB2D84" w14:paraId="212514D5" w14:textId="77777777" w:rsidTr="000E0BCA">
        <w:tc>
          <w:tcPr>
            <w:tcW w:w="1985" w:type="dxa"/>
          </w:tcPr>
          <w:p w14:paraId="69AF74C6" w14:textId="77777777" w:rsidR="00AB2D84" w:rsidRPr="00E01752" w:rsidRDefault="00AB2D84" w:rsidP="000E0BCA">
            <w:pPr>
              <w:jc w:val="both"/>
              <w:rPr>
                <w:rFonts w:ascii="Arial" w:hAnsi="Arial" w:cs="Arial"/>
                <w:bCs/>
                <w:szCs w:val="24"/>
                <w:lang w:val="en-US"/>
              </w:rPr>
            </w:pPr>
            <w:r w:rsidRPr="00E01752">
              <w:rPr>
                <w:rFonts w:ascii="Arial" w:hAnsi="Arial" w:cs="Arial"/>
                <w:bCs/>
                <w:szCs w:val="24"/>
                <w:lang w:val="en-US"/>
              </w:rPr>
              <w:t>Non-Residential</w:t>
            </w:r>
          </w:p>
        </w:tc>
        <w:tc>
          <w:tcPr>
            <w:tcW w:w="2056" w:type="dxa"/>
          </w:tcPr>
          <w:p w14:paraId="0B1FC9EB"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554</w:t>
            </w:r>
          </w:p>
        </w:tc>
        <w:tc>
          <w:tcPr>
            <w:tcW w:w="2126" w:type="dxa"/>
          </w:tcPr>
          <w:p w14:paraId="5D91E4C2" w14:textId="77777777" w:rsidR="00AB2D84" w:rsidRPr="00A45660" w:rsidRDefault="00AB2D84" w:rsidP="000E0BCA">
            <w:pPr>
              <w:jc w:val="center"/>
              <w:rPr>
                <w:rFonts w:ascii="Arial" w:hAnsi="Arial" w:cs="Arial"/>
                <w:bCs/>
                <w:szCs w:val="24"/>
                <w:lang w:val="en-US"/>
              </w:rPr>
            </w:pPr>
            <w:r w:rsidRPr="00A45660">
              <w:rPr>
                <w:rFonts w:ascii="Arial" w:hAnsi="Arial" w:cs="Arial"/>
                <w:bCs/>
                <w:szCs w:val="24"/>
                <w:lang w:val="en-US"/>
              </w:rPr>
              <w:t>558</w:t>
            </w:r>
          </w:p>
        </w:tc>
        <w:tc>
          <w:tcPr>
            <w:tcW w:w="1772" w:type="dxa"/>
          </w:tcPr>
          <w:p w14:paraId="4101BCA5" w14:textId="77777777" w:rsidR="00AB2D84" w:rsidRPr="009829F2" w:rsidRDefault="00AB2D84" w:rsidP="000E0BCA">
            <w:pPr>
              <w:jc w:val="center"/>
              <w:rPr>
                <w:rFonts w:ascii="Arial" w:hAnsi="Arial" w:cs="Arial"/>
                <w:bCs/>
                <w:szCs w:val="24"/>
                <w:lang w:val="en-US"/>
              </w:rPr>
            </w:pPr>
            <w:r w:rsidRPr="009829F2">
              <w:rPr>
                <w:rFonts w:ascii="Arial" w:hAnsi="Arial" w:cs="Arial"/>
                <w:bCs/>
                <w:szCs w:val="24"/>
                <w:lang w:val="en-US"/>
              </w:rPr>
              <w:t>558</w:t>
            </w:r>
          </w:p>
        </w:tc>
        <w:tc>
          <w:tcPr>
            <w:tcW w:w="1843" w:type="dxa"/>
          </w:tcPr>
          <w:p w14:paraId="7AAEDB6E" w14:textId="77777777" w:rsidR="00AB2D84" w:rsidRPr="00581937" w:rsidRDefault="00AB2D84" w:rsidP="000E0BCA">
            <w:pPr>
              <w:jc w:val="center"/>
              <w:rPr>
                <w:rFonts w:ascii="Arial" w:hAnsi="Arial" w:cs="Arial"/>
                <w:bCs/>
                <w:szCs w:val="24"/>
                <w:lang w:val="en-US"/>
              </w:rPr>
            </w:pPr>
            <w:r w:rsidRPr="00581937">
              <w:rPr>
                <w:rFonts w:ascii="Arial" w:hAnsi="Arial" w:cs="Arial"/>
                <w:bCs/>
                <w:szCs w:val="24"/>
                <w:lang w:val="en-US"/>
              </w:rPr>
              <w:t>0.00</w:t>
            </w:r>
          </w:p>
        </w:tc>
      </w:tr>
    </w:tbl>
    <w:p w14:paraId="269CEB40" w14:textId="77777777" w:rsidR="00AB2D84" w:rsidRPr="001C09BF" w:rsidRDefault="00AB2D84" w:rsidP="00AB2D84">
      <w:pPr>
        <w:ind w:left="-284" w:right="-330"/>
        <w:jc w:val="both"/>
        <w:rPr>
          <w:rFonts w:ascii="Arial" w:hAnsi="Arial" w:cs="Arial"/>
          <w:bCs/>
          <w:szCs w:val="24"/>
          <w:lang w:val="en-US"/>
        </w:rPr>
      </w:pPr>
    </w:p>
    <w:p w14:paraId="6CF9AEBE" w14:textId="77777777" w:rsidR="00AB2D84" w:rsidRDefault="00AB2D84" w:rsidP="00662F83">
      <w:pPr>
        <w:ind w:left="-284" w:right="-238"/>
        <w:jc w:val="both"/>
        <w:rPr>
          <w:rFonts w:ascii="Arial" w:hAnsi="Arial" w:cs="Arial"/>
          <w:szCs w:val="32"/>
        </w:rPr>
      </w:pPr>
    </w:p>
    <w:p w14:paraId="41B1AD94" w14:textId="78CB529F" w:rsidR="00AB2D84" w:rsidRDefault="00AB2D84"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B2D9CD7" w14:textId="77777777" w:rsidR="000E0BCA" w:rsidRPr="005F77A2" w:rsidRDefault="000E0BCA" w:rsidP="00662F83">
      <w:pPr>
        <w:ind w:left="-284" w:right="-238"/>
        <w:jc w:val="both"/>
        <w:rPr>
          <w:rFonts w:ascii="Arial" w:hAnsi="Arial" w:cs="Arial"/>
          <w:b/>
          <w:color w:val="17365D" w:themeColor="text2" w:themeShade="BF"/>
          <w:sz w:val="28"/>
          <w:szCs w:val="32"/>
          <w:lang w:val="en-US"/>
        </w:rPr>
      </w:pPr>
    </w:p>
    <w:p w14:paraId="585CD8A9" w14:textId="77777777" w:rsidR="00AB2D84" w:rsidRDefault="00AB2D84" w:rsidP="00662F83">
      <w:pPr>
        <w:ind w:left="-284" w:right="-238"/>
        <w:jc w:val="both"/>
        <w:rPr>
          <w:rFonts w:ascii="Arial" w:hAnsi="Arial" w:cs="Arial"/>
          <w:szCs w:val="32"/>
        </w:rPr>
      </w:pPr>
      <w:r w:rsidRPr="00C547EE">
        <w:rPr>
          <w:rFonts w:ascii="Arial" w:hAnsi="Arial" w:cs="Arial"/>
          <w:szCs w:val="32"/>
        </w:rPr>
        <w:t>The City imposes differential rates based on the purpose for which the land is zoned or for which the land is held or used. This allows the City the opportunity to levy different rates in the dollar on the Gross Rental Value (GRV) of different property classifications to reflect the differing levels of demand placed on City services and infrastructure in each differential category. Currently, the City uses 3 differential rate classifications as detailed following:</w:t>
      </w:r>
    </w:p>
    <w:p w14:paraId="7CF0B9B0" w14:textId="77777777" w:rsidR="00AB2D84" w:rsidRDefault="00AB2D84" w:rsidP="00662F83">
      <w:pPr>
        <w:ind w:left="-284" w:right="-238"/>
        <w:jc w:val="both"/>
        <w:rPr>
          <w:rFonts w:ascii="Arial" w:hAnsi="Arial" w:cs="Arial"/>
          <w:szCs w:val="32"/>
        </w:rPr>
      </w:pPr>
    </w:p>
    <w:p w14:paraId="3A107D2A" w14:textId="2BCB0920" w:rsidR="00AB2D84" w:rsidRDefault="00AB2D84" w:rsidP="00662F83">
      <w:pPr>
        <w:ind w:left="284" w:right="-238" w:hanging="568"/>
        <w:jc w:val="both"/>
        <w:rPr>
          <w:rFonts w:ascii="Arial" w:hAnsi="Arial" w:cs="Arial"/>
          <w:szCs w:val="32"/>
        </w:rPr>
      </w:pPr>
      <w:r w:rsidRPr="00C547EE">
        <w:rPr>
          <w:rFonts w:ascii="Arial" w:hAnsi="Arial" w:cs="Arial"/>
          <w:szCs w:val="32"/>
        </w:rPr>
        <w:t xml:space="preserve">1. </w:t>
      </w:r>
      <w:r w:rsidR="000E0BCA">
        <w:rPr>
          <w:rFonts w:ascii="Arial" w:hAnsi="Arial" w:cs="Arial"/>
          <w:szCs w:val="32"/>
        </w:rPr>
        <w:tab/>
      </w:r>
      <w:r w:rsidRPr="00C547EE">
        <w:rPr>
          <w:rFonts w:ascii="Arial" w:hAnsi="Arial" w:cs="Arial"/>
          <w:szCs w:val="32"/>
        </w:rPr>
        <w:t>Residential</w:t>
      </w:r>
    </w:p>
    <w:p w14:paraId="259E8136" w14:textId="2729D1BD" w:rsidR="00AB2D84" w:rsidRDefault="00AB2D84" w:rsidP="00662F83">
      <w:pPr>
        <w:ind w:left="284" w:right="-238" w:hanging="568"/>
        <w:jc w:val="both"/>
        <w:rPr>
          <w:rFonts w:ascii="Arial" w:hAnsi="Arial" w:cs="Arial"/>
          <w:szCs w:val="32"/>
        </w:rPr>
      </w:pPr>
      <w:r w:rsidRPr="00C547EE">
        <w:rPr>
          <w:rFonts w:ascii="Arial" w:hAnsi="Arial" w:cs="Arial"/>
          <w:szCs w:val="32"/>
        </w:rPr>
        <w:t xml:space="preserve">2. </w:t>
      </w:r>
      <w:r w:rsidR="000E0BCA">
        <w:rPr>
          <w:rFonts w:ascii="Arial" w:hAnsi="Arial" w:cs="Arial"/>
          <w:szCs w:val="32"/>
        </w:rPr>
        <w:tab/>
      </w:r>
      <w:r w:rsidRPr="00C547EE">
        <w:rPr>
          <w:rFonts w:ascii="Arial" w:hAnsi="Arial" w:cs="Arial"/>
          <w:szCs w:val="32"/>
        </w:rPr>
        <w:t>Residential Vacant</w:t>
      </w:r>
    </w:p>
    <w:p w14:paraId="4CCFBCFF" w14:textId="0A601395" w:rsidR="00AB2D84" w:rsidRDefault="00AB2D84" w:rsidP="00662F83">
      <w:pPr>
        <w:ind w:left="284" w:right="-238" w:hanging="568"/>
        <w:jc w:val="both"/>
        <w:rPr>
          <w:rFonts w:ascii="Arial" w:hAnsi="Arial" w:cs="Arial"/>
          <w:szCs w:val="32"/>
        </w:rPr>
      </w:pPr>
      <w:r w:rsidRPr="00C547EE">
        <w:rPr>
          <w:rFonts w:ascii="Arial" w:hAnsi="Arial" w:cs="Arial"/>
          <w:szCs w:val="32"/>
        </w:rPr>
        <w:t xml:space="preserve">3. </w:t>
      </w:r>
      <w:r w:rsidR="000E0BCA">
        <w:rPr>
          <w:rFonts w:ascii="Arial" w:hAnsi="Arial" w:cs="Arial"/>
          <w:szCs w:val="32"/>
        </w:rPr>
        <w:tab/>
      </w:r>
      <w:r w:rsidRPr="00C547EE">
        <w:rPr>
          <w:rFonts w:ascii="Arial" w:hAnsi="Arial" w:cs="Arial"/>
          <w:szCs w:val="32"/>
        </w:rPr>
        <w:t>Non-Residential</w:t>
      </w:r>
    </w:p>
    <w:p w14:paraId="58926E4F" w14:textId="77777777" w:rsidR="00AB2D84" w:rsidRDefault="00AB2D84" w:rsidP="00662F83">
      <w:pPr>
        <w:ind w:left="-284" w:right="-238"/>
        <w:jc w:val="both"/>
        <w:rPr>
          <w:rFonts w:ascii="Arial" w:hAnsi="Arial" w:cs="Arial"/>
          <w:szCs w:val="32"/>
        </w:rPr>
      </w:pPr>
    </w:p>
    <w:p w14:paraId="049EA737" w14:textId="77777777" w:rsidR="00AB2D84" w:rsidRDefault="00AB2D84" w:rsidP="00662F83">
      <w:pPr>
        <w:ind w:left="-284" w:right="-238"/>
        <w:jc w:val="both"/>
        <w:rPr>
          <w:rFonts w:ascii="Arial" w:hAnsi="Arial" w:cs="Arial"/>
          <w:szCs w:val="32"/>
        </w:rPr>
      </w:pPr>
      <w:r w:rsidRPr="00C547EE">
        <w:rPr>
          <w:rFonts w:ascii="Arial" w:hAnsi="Arial" w:cs="Arial"/>
          <w:szCs w:val="32"/>
        </w:rPr>
        <w:t>The City also establishes a minimum rate for each differential rating classification to ensure that all ratepayers make a reasonable contribution to the cost of providing services and infrastructure by the City.</w:t>
      </w:r>
    </w:p>
    <w:p w14:paraId="5581ACA4" w14:textId="77777777" w:rsidR="00AB2D84" w:rsidRDefault="00AB2D84" w:rsidP="00662F83">
      <w:pPr>
        <w:ind w:left="-284" w:right="-238"/>
        <w:jc w:val="both"/>
        <w:rPr>
          <w:rFonts w:ascii="Arial" w:hAnsi="Arial" w:cs="Arial"/>
          <w:szCs w:val="32"/>
        </w:rPr>
      </w:pPr>
    </w:p>
    <w:p w14:paraId="6AC8EA3D" w14:textId="77777777" w:rsidR="00AB2D84" w:rsidRDefault="00AB2D84" w:rsidP="00662F83">
      <w:pPr>
        <w:ind w:left="-284" w:right="-238"/>
        <w:jc w:val="both"/>
        <w:rPr>
          <w:rFonts w:ascii="Arial" w:hAnsi="Arial" w:cs="Arial"/>
          <w:szCs w:val="32"/>
        </w:rPr>
      </w:pPr>
      <w:r w:rsidRPr="00B47B6D">
        <w:rPr>
          <w:rFonts w:ascii="Arial" w:hAnsi="Arial" w:cs="Arial"/>
          <w:szCs w:val="32"/>
        </w:rPr>
        <w:t xml:space="preserve">Proposed increase </w:t>
      </w:r>
      <w:r>
        <w:rPr>
          <w:rFonts w:ascii="Arial" w:hAnsi="Arial" w:cs="Arial"/>
          <w:szCs w:val="32"/>
        </w:rPr>
        <w:t xml:space="preserve">represents a 2.5% increase in rates </w:t>
      </w:r>
      <w:r w:rsidRPr="00B47B6D">
        <w:rPr>
          <w:rFonts w:ascii="Arial" w:hAnsi="Arial" w:cs="Arial"/>
          <w:szCs w:val="32"/>
        </w:rPr>
        <w:t>from the 2022/23 Budget</w:t>
      </w:r>
      <w:r>
        <w:rPr>
          <w:rFonts w:ascii="Arial" w:hAnsi="Arial" w:cs="Arial"/>
          <w:szCs w:val="32"/>
        </w:rPr>
        <w:t xml:space="preserve">.  In addition, the City expects a 2% growth in the rates base as a result of the completion of new dwellings and other additions.  </w:t>
      </w:r>
    </w:p>
    <w:p w14:paraId="38CF1E1F" w14:textId="77777777" w:rsidR="00AB2D84" w:rsidRDefault="00AB2D84" w:rsidP="00662F83">
      <w:pPr>
        <w:ind w:left="-284" w:right="-238"/>
        <w:jc w:val="both"/>
        <w:rPr>
          <w:rFonts w:ascii="Arial" w:hAnsi="Arial" w:cs="Arial"/>
          <w:szCs w:val="32"/>
        </w:rPr>
      </w:pPr>
    </w:p>
    <w:p w14:paraId="7CC35DC1" w14:textId="77777777" w:rsidR="00AB2D84" w:rsidRDefault="00AB2D84" w:rsidP="00662F83">
      <w:pPr>
        <w:ind w:left="-284" w:right="-238"/>
        <w:jc w:val="both"/>
        <w:rPr>
          <w:rFonts w:ascii="Arial" w:hAnsi="Arial" w:cs="Arial"/>
          <w:szCs w:val="32"/>
        </w:rPr>
      </w:pPr>
      <w:r>
        <w:rPr>
          <w:rFonts w:ascii="Arial" w:hAnsi="Arial" w:cs="Arial"/>
          <w:szCs w:val="32"/>
        </w:rPr>
        <w:t>The revaluation of GRVs saw an overall 16% increase in GRV for the City of Nedlands.</w:t>
      </w:r>
    </w:p>
    <w:p w14:paraId="46549701" w14:textId="77777777" w:rsidR="00AB2D84" w:rsidRDefault="00AB2D84" w:rsidP="00662F83">
      <w:pPr>
        <w:ind w:left="-284" w:right="-238"/>
        <w:jc w:val="both"/>
        <w:rPr>
          <w:rFonts w:ascii="Arial" w:hAnsi="Arial" w:cs="Arial"/>
          <w:szCs w:val="32"/>
        </w:rPr>
      </w:pPr>
      <w:r>
        <w:rPr>
          <w:rFonts w:ascii="Arial" w:hAnsi="Arial" w:cs="Arial"/>
          <w:szCs w:val="32"/>
        </w:rPr>
        <w:t>In a GRV revaluation year, the City’s Rates in the Dollar are adjusted to achieve the same pre GRV revaluation rate income.  R</w:t>
      </w:r>
      <w:r w:rsidRPr="00EE66F6">
        <w:rPr>
          <w:rFonts w:ascii="Arial" w:hAnsi="Arial" w:cs="Arial"/>
          <w:szCs w:val="32"/>
        </w:rPr>
        <w:t xml:space="preserve">ates </w:t>
      </w:r>
      <w:r>
        <w:rPr>
          <w:rFonts w:ascii="Arial" w:hAnsi="Arial" w:cs="Arial"/>
          <w:szCs w:val="32"/>
        </w:rPr>
        <w:t>m</w:t>
      </w:r>
      <w:r w:rsidRPr="00EE66F6">
        <w:rPr>
          <w:rFonts w:ascii="Arial" w:hAnsi="Arial" w:cs="Arial"/>
          <w:szCs w:val="32"/>
        </w:rPr>
        <w:t xml:space="preserve">odelling </w:t>
      </w:r>
      <w:r>
        <w:rPr>
          <w:rFonts w:ascii="Arial" w:hAnsi="Arial" w:cs="Arial"/>
          <w:szCs w:val="32"/>
        </w:rPr>
        <w:t xml:space="preserve">was undertaken to reduce </w:t>
      </w:r>
      <w:r w:rsidRPr="00EE66F6">
        <w:rPr>
          <w:rFonts w:ascii="Arial" w:hAnsi="Arial" w:cs="Arial"/>
          <w:szCs w:val="32"/>
        </w:rPr>
        <w:t>the rate</w:t>
      </w:r>
      <w:r>
        <w:rPr>
          <w:rFonts w:ascii="Arial" w:hAnsi="Arial" w:cs="Arial"/>
          <w:szCs w:val="32"/>
        </w:rPr>
        <w:t>s</w:t>
      </w:r>
      <w:r w:rsidRPr="00EE66F6">
        <w:rPr>
          <w:rFonts w:ascii="Arial" w:hAnsi="Arial" w:cs="Arial"/>
          <w:szCs w:val="32"/>
        </w:rPr>
        <w:t xml:space="preserve"> in the dollar</w:t>
      </w:r>
      <w:r>
        <w:rPr>
          <w:rFonts w:ascii="Arial" w:hAnsi="Arial" w:cs="Arial"/>
          <w:szCs w:val="32"/>
        </w:rPr>
        <w:t>.  These revised rates in the dollars for all categories were then increased by 2.5%.  M</w:t>
      </w:r>
      <w:r w:rsidRPr="007919A2">
        <w:rPr>
          <w:rFonts w:ascii="Arial" w:hAnsi="Arial" w:cs="Arial"/>
          <w:szCs w:val="32"/>
        </w:rPr>
        <w:t xml:space="preserve">inimum rates for Residential </w:t>
      </w:r>
      <w:r>
        <w:rPr>
          <w:rFonts w:ascii="Arial" w:hAnsi="Arial" w:cs="Arial"/>
          <w:szCs w:val="32"/>
        </w:rPr>
        <w:t xml:space="preserve">and </w:t>
      </w:r>
      <w:r w:rsidRPr="007919A2">
        <w:rPr>
          <w:rFonts w:ascii="Arial" w:hAnsi="Arial" w:cs="Arial"/>
          <w:szCs w:val="32"/>
        </w:rPr>
        <w:t>Non-residential</w:t>
      </w:r>
      <w:r>
        <w:rPr>
          <w:rFonts w:ascii="Arial" w:hAnsi="Arial" w:cs="Arial"/>
          <w:szCs w:val="32"/>
        </w:rPr>
        <w:t xml:space="preserve"> </w:t>
      </w:r>
      <w:r w:rsidRPr="007919A2">
        <w:rPr>
          <w:rFonts w:ascii="Arial" w:hAnsi="Arial" w:cs="Arial"/>
          <w:szCs w:val="32"/>
        </w:rPr>
        <w:t xml:space="preserve">categories have been increased by 2.5%. </w:t>
      </w:r>
      <w:r>
        <w:rPr>
          <w:rFonts w:ascii="Arial" w:hAnsi="Arial" w:cs="Arial"/>
          <w:szCs w:val="32"/>
        </w:rPr>
        <w:t xml:space="preserve">  Minimum for Residential Vacant adjusted down </w:t>
      </w:r>
      <w:r w:rsidRPr="007919A2">
        <w:rPr>
          <w:rFonts w:ascii="Arial" w:hAnsi="Arial" w:cs="Arial"/>
          <w:szCs w:val="32"/>
        </w:rPr>
        <w:t xml:space="preserve">to ensure compliance with less than 50% of the Residential Vacant Land category </w:t>
      </w:r>
      <w:r>
        <w:rPr>
          <w:rFonts w:ascii="Arial" w:hAnsi="Arial" w:cs="Arial"/>
          <w:szCs w:val="32"/>
        </w:rPr>
        <w:t xml:space="preserve">are </w:t>
      </w:r>
      <w:r w:rsidRPr="007919A2">
        <w:rPr>
          <w:rFonts w:ascii="Arial" w:hAnsi="Arial" w:cs="Arial"/>
          <w:szCs w:val="32"/>
        </w:rPr>
        <w:t>on a minimum</w:t>
      </w:r>
      <w:r>
        <w:rPr>
          <w:rFonts w:ascii="Arial" w:hAnsi="Arial" w:cs="Arial"/>
          <w:szCs w:val="32"/>
        </w:rPr>
        <w:t xml:space="preserve"> rate</w:t>
      </w:r>
      <w:r w:rsidRPr="007919A2">
        <w:rPr>
          <w:rFonts w:ascii="Arial" w:hAnsi="Arial" w:cs="Arial"/>
          <w:szCs w:val="32"/>
        </w:rPr>
        <w:t>.</w:t>
      </w:r>
      <w:r>
        <w:rPr>
          <w:rFonts w:ascii="Arial" w:hAnsi="Arial" w:cs="Arial"/>
          <w:szCs w:val="32"/>
        </w:rPr>
        <w:t xml:space="preserve"> </w:t>
      </w:r>
    </w:p>
    <w:p w14:paraId="3037BCA3" w14:textId="77777777" w:rsidR="00AB2D84" w:rsidRDefault="00AB2D84" w:rsidP="00662F83">
      <w:pPr>
        <w:ind w:left="-284" w:right="-238"/>
        <w:jc w:val="both"/>
        <w:rPr>
          <w:rFonts w:ascii="Arial" w:hAnsi="Arial" w:cs="Arial"/>
          <w:szCs w:val="32"/>
        </w:rPr>
      </w:pPr>
    </w:p>
    <w:p w14:paraId="654C7322" w14:textId="77777777" w:rsidR="00AB2D84" w:rsidRDefault="00AB2D84" w:rsidP="00662F83">
      <w:pPr>
        <w:ind w:left="-284" w:right="-238"/>
        <w:jc w:val="both"/>
        <w:rPr>
          <w:rFonts w:ascii="Arial" w:hAnsi="Arial" w:cs="Arial"/>
          <w:szCs w:val="32"/>
        </w:rPr>
      </w:pPr>
      <w:r w:rsidRPr="00C547EE">
        <w:rPr>
          <w:rFonts w:ascii="Arial" w:hAnsi="Arial" w:cs="Arial"/>
          <w:szCs w:val="32"/>
        </w:rPr>
        <w:t>The City proposes the following differential rates to be advertised for public comment:</w:t>
      </w:r>
    </w:p>
    <w:p w14:paraId="40E9C8DA" w14:textId="77777777" w:rsidR="00AB2D84" w:rsidRDefault="00AB2D84" w:rsidP="00662F83">
      <w:pPr>
        <w:ind w:left="-284" w:right="-238"/>
        <w:jc w:val="both"/>
        <w:rPr>
          <w:rFonts w:ascii="Arial" w:hAnsi="Arial" w:cs="Arial"/>
          <w:szCs w:val="32"/>
        </w:rPr>
      </w:pPr>
    </w:p>
    <w:tbl>
      <w:tblPr>
        <w:tblStyle w:val="TableGrid"/>
        <w:tblW w:w="9635" w:type="dxa"/>
        <w:tblInd w:w="-284" w:type="dxa"/>
        <w:tblLook w:val="04A0" w:firstRow="1" w:lastRow="0" w:firstColumn="1" w:lastColumn="0" w:noHBand="0" w:noVBand="1"/>
      </w:tblPr>
      <w:tblGrid>
        <w:gridCol w:w="2406"/>
        <w:gridCol w:w="1557"/>
        <w:gridCol w:w="1986"/>
        <w:gridCol w:w="1843"/>
        <w:gridCol w:w="1843"/>
      </w:tblGrid>
      <w:tr w:rsidR="00AB2D84" w14:paraId="44FFA6CA" w14:textId="77777777" w:rsidTr="000E0BCA">
        <w:tc>
          <w:tcPr>
            <w:tcW w:w="2406" w:type="dxa"/>
          </w:tcPr>
          <w:p w14:paraId="63CB2371" w14:textId="77777777" w:rsidR="00AB2D84" w:rsidRPr="00426FEF" w:rsidRDefault="00AB2D84" w:rsidP="000E0BCA">
            <w:pPr>
              <w:ind w:right="80"/>
              <w:jc w:val="center"/>
              <w:rPr>
                <w:rFonts w:ascii="Arial" w:hAnsi="Arial" w:cs="Arial"/>
                <w:b/>
                <w:bCs/>
                <w:szCs w:val="32"/>
                <w:lang w:val="en-US"/>
              </w:rPr>
            </w:pPr>
            <w:r>
              <w:rPr>
                <w:rFonts w:ascii="Arial" w:hAnsi="Arial" w:cs="Arial"/>
                <w:b/>
                <w:bCs/>
                <w:szCs w:val="32"/>
                <w:lang w:val="en-US"/>
              </w:rPr>
              <w:t>Differential Rate</w:t>
            </w:r>
          </w:p>
        </w:tc>
        <w:tc>
          <w:tcPr>
            <w:tcW w:w="1557" w:type="dxa"/>
          </w:tcPr>
          <w:p w14:paraId="031B9480" w14:textId="77777777" w:rsidR="00AB2D84" w:rsidRPr="00426FEF" w:rsidRDefault="00AB2D84" w:rsidP="00DA033B">
            <w:pPr>
              <w:jc w:val="center"/>
              <w:rPr>
                <w:rFonts w:ascii="Arial" w:hAnsi="Arial" w:cs="Arial"/>
                <w:b/>
                <w:bCs/>
                <w:szCs w:val="32"/>
                <w:lang w:val="en-US"/>
              </w:rPr>
            </w:pPr>
            <w:r>
              <w:rPr>
                <w:rFonts w:ascii="Arial" w:hAnsi="Arial" w:cs="Arial"/>
                <w:b/>
                <w:bCs/>
                <w:szCs w:val="32"/>
                <w:lang w:val="en-US"/>
              </w:rPr>
              <w:t>Adopted Minimum Rate 2022/23</w:t>
            </w:r>
          </w:p>
        </w:tc>
        <w:tc>
          <w:tcPr>
            <w:tcW w:w="1986" w:type="dxa"/>
          </w:tcPr>
          <w:p w14:paraId="541C9BEF" w14:textId="77777777" w:rsidR="00AB2D84" w:rsidRDefault="00AB2D84" w:rsidP="00DA033B">
            <w:pPr>
              <w:ind w:right="36"/>
              <w:jc w:val="center"/>
              <w:rPr>
                <w:rFonts w:ascii="Arial" w:hAnsi="Arial" w:cs="Arial"/>
                <w:b/>
                <w:bCs/>
                <w:szCs w:val="32"/>
                <w:lang w:val="en-US"/>
              </w:rPr>
            </w:pPr>
            <w:r>
              <w:rPr>
                <w:rFonts w:ascii="Arial" w:hAnsi="Arial" w:cs="Arial"/>
                <w:b/>
                <w:bCs/>
                <w:szCs w:val="32"/>
                <w:lang w:val="en-US"/>
              </w:rPr>
              <w:t>Minimum Rate Proposed 2023/24</w:t>
            </w:r>
          </w:p>
        </w:tc>
        <w:tc>
          <w:tcPr>
            <w:tcW w:w="1843" w:type="dxa"/>
          </w:tcPr>
          <w:p w14:paraId="68970AD2" w14:textId="77777777" w:rsidR="00AB2D84" w:rsidRDefault="00AB2D84" w:rsidP="00DA033B">
            <w:pPr>
              <w:ind w:right="-30"/>
              <w:jc w:val="center"/>
              <w:rPr>
                <w:rFonts w:ascii="Arial" w:hAnsi="Arial" w:cs="Arial"/>
                <w:b/>
                <w:bCs/>
                <w:szCs w:val="32"/>
                <w:lang w:val="en-US"/>
              </w:rPr>
            </w:pPr>
            <w:r>
              <w:rPr>
                <w:rFonts w:ascii="Arial" w:hAnsi="Arial" w:cs="Arial"/>
                <w:b/>
                <w:bCs/>
                <w:szCs w:val="32"/>
                <w:lang w:val="en-US"/>
              </w:rPr>
              <w:t xml:space="preserve">Adopted Rate in the </w:t>
            </w:r>
          </w:p>
          <w:p w14:paraId="058719D2" w14:textId="77777777" w:rsidR="00AB2D84" w:rsidRPr="00426FEF" w:rsidRDefault="00AB2D84" w:rsidP="00DA033B">
            <w:pPr>
              <w:ind w:right="-30"/>
              <w:jc w:val="center"/>
              <w:rPr>
                <w:rFonts w:ascii="Arial" w:hAnsi="Arial" w:cs="Arial"/>
                <w:b/>
                <w:bCs/>
                <w:szCs w:val="32"/>
                <w:lang w:val="en-US"/>
              </w:rPr>
            </w:pPr>
            <w:r>
              <w:rPr>
                <w:rFonts w:ascii="Arial" w:hAnsi="Arial" w:cs="Arial"/>
                <w:b/>
                <w:bCs/>
                <w:szCs w:val="32"/>
                <w:lang w:val="en-US"/>
              </w:rPr>
              <w:t>Dollar ($) 2022/23</w:t>
            </w:r>
          </w:p>
        </w:tc>
        <w:tc>
          <w:tcPr>
            <w:tcW w:w="1843" w:type="dxa"/>
          </w:tcPr>
          <w:p w14:paraId="2AF6469C" w14:textId="77777777" w:rsidR="00AB2D84" w:rsidRDefault="00AB2D84" w:rsidP="00DA033B">
            <w:pPr>
              <w:jc w:val="center"/>
              <w:rPr>
                <w:rFonts w:ascii="Arial" w:hAnsi="Arial" w:cs="Arial"/>
                <w:b/>
                <w:bCs/>
                <w:szCs w:val="32"/>
                <w:lang w:val="en-US"/>
              </w:rPr>
            </w:pPr>
            <w:r>
              <w:rPr>
                <w:rFonts w:ascii="Arial" w:hAnsi="Arial" w:cs="Arial"/>
                <w:b/>
                <w:bCs/>
                <w:szCs w:val="32"/>
                <w:lang w:val="en-US"/>
              </w:rPr>
              <w:t>Rate in the Dollar ($) Proposed 2023/24</w:t>
            </w:r>
          </w:p>
        </w:tc>
      </w:tr>
      <w:tr w:rsidR="00AB2D84" w14:paraId="02E6A97D" w14:textId="77777777" w:rsidTr="000E0BCA">
        <w:tc>
          <w:tcPr>
            <w:tcW w:w="2406" w:type="dxa"/>
          </w:tcPr>
          <w:p w14:paraId="1EAE5E3D" w14:textId="77777777" w:rsidR="00AB2D84" w:rsidRDefault="00AB2D84" w:rsidP="000E0BCA">
            <w:pPr>
              <w:ind w:right="80"/>
              <w:jc w:val="both"/>
              <w:rPr>
                <w:rFonts w:ascii="Arial" w:hAnsi="Arial" w:cs="Arial"/>
                <w:szCs w:val="32"/>
                <w:lang w:val="en-US"/>
              </w:rPr>
            </w:pPr>
            <w:r>
              <w:rPr>
                <w:rFonts w:ascii="Arial" w:hAnsi="Arial" w:cs="Arial"/>
                <w:szCs w:val="32"/>
                <w:lang w:val="en-US"/>
              </w:rPr>
              <w:t xml:space="preserve">Residential </w:t>
            </w:r>
          </w:p>
        </w:tc>
        <w:tc>
          <w:tcPr>
            <w:tcW w:w="1557" w:type="dxa"/>
          </w:tcPr>
          <w:p w14:paraId="22620F3F" w14:textId="77777777" w:rsidR="00AB2D84" w:rsidRPr="00F35D54" w:rsidRDefault="00AB2D84" w:rsidP="00DA033B">
            <w:pPr>
              <w:ind w:right="-330"/>
              <w:jc w:val="center"/>
              <w:rPr>
                <w:rFonts w:ascii="Arial" w:hAnsi="Arial" w:cs="Arial"/>
                <w:szCs w:val="32"/>
                <w:lang w:val="en-US"/>
              </w:rPr>
            </w:pPr>
            <w:r w:rsidRPr="00F35D54">
              <w:rPr>
                <w:rFonts w:ascii="Arial" w:hAnsi="Arial" w:cs="Arial"/>
                <w:szCs w:val="32"/>
                <w:lang w:val="en-US"/>
              </w:rPr>
              <w:t>$1,484</w:t>
            </w:r>
          </w:p>
        </w:tc>
        <w:tc>
          <w:tcPr>
            <w:tcW w:w="1986" w:type="dxa"/>
          </w:tcPr>
          <w:p w14:paraId="26EFA97F" w14:textId="77777777" w:rsidR="00AB2D84" w:rsidRPr="00F4750E" w:rsidRDefault="00AB2D84" w:rsidP="00DA033B">
            <w:pPr>
              <w:ind w:right="-330"/>
              <w:jc w:val="center"/>
              <w:rPr>
                <w:rFonts w:ascii="Arial" w:hAnsi="Arial" w:cs="Arial"/>
                <w:szCs w:val="32"/>
                <w:lang w:val="en-US"/>
              </w:rPr>
            </w:pPr>
            <w:r w:rsidRPr="00F4750E">
              <w:rPr>
                <w:rFonts w:ascii="Arial" w:hAnsi="Arial" w:cs="Arial"/>
                <w:szCs w:val="32"/>
                <w:lang w:val="en-US"/>
              </w:rPr>
              <w:t>$1,521</w:t>
            </w:r>
          </w:p>
        </w:tc>
        <w:tc>
          <w:tcPr>
            <w:tcW w:w="1843" w:type="dxa"/>
          </w:tcPr>
          <w:p w14:paraId="53463D29" w14:textId="77777777" w:rsidR="00AB2D84" w:rsidRPr="00BD5AAE" w:rsidRDefault="00AB2D84" w:rsidP="00DA033B">
            <w:pPr>
              <w:ind w:right="-330"/>
              <w:jc w:val="center"/>
              <w:rPr>
                <w:rFonts w:ascii="Arial" w:hAnsi="Arial" w:cs="Arial"/>
                <w:szCs w:val="32"/>
                <w:highlight w:val="yellow"/>
                <w:lang w:val="en-US"/>
              </w:rPr>
            </w:pPr>
            <w:r w:rsidRPr="00915DE7">
              <w:rPr>
                <w:rFonts w:ascii="Arial" w:hAnsi="Arial" w:cs="Arial"/>
                <w:szCs w:val="32"/>
                <w:lang w:val="en-US"/>
              </w:rPr>
              <w:t>0.0655</w:t>
            </w:r>
            <w:r>
              <w:rPr>
                <w:rFonts w:ascii="Arial" w:hAnsi="Arial" w:cs="Arial"/>
                <w:szCs w:val="32"/>
                <w:lang w:val="en-US"/>
              </w:rPr>
              <w:t>8</w:t>
            </w:r>
          </w:p>
        </w:tc>
        <w:tc>
          <w:tcPr>
            <w:tcW w:w="1843" w:type="dxa"/>
          </w:tcPr>
          <w:p w14:paraId="48A5276F" w14:textId="77777777" w:rsidR="00AB2D84" w:rsidRPr="009A48AE" w:rsidRDefault="00AB2D84" w:rsidP="00DA033B">
            <w:pPr>
              <w:ind w:right="-330"/>
              <w:jc w:val="center"/>
              <w:rPr>
                <w:rFonts w:ascii="Arial" w:hAnsi="Arial" w:cs="Arial"/>
                <w:szCs w:val="32"/>
                <w:lang w:val="en-US"/>
              </w:rPr>
            </w:pPr>
            <w:r w:rsidRPr="009A48AE">
              <w:rPr>
                <w:rFonts w:ascii="Arial" w:hAnsi="Arial" w:cs="Arial"/>
                <w:szCs w:val="32"/>
                <w:lang w:val="en-US"/>
              </w:rPr>
              <w:t>0.05844</w:t>
            </w:r>
          </w:p>
        </w:tc>
      </w:tr>
      <w:tr w:rsidR="00AB2D84" w14:paraId="0904EE63" w14:textId="77777777" w:rsidTr="000E0BCA">
        <w:tc>
          <w:tcPr>
            <w:tcW w:w="2406" w:type="dxa"/>
          </w:tcPr>
          <w:p w14:paraId="6600E3EB" w14:textId="77777777" w:rsidR="00AB2D84" w:rsidRDefault="00AB2D84" w:rsidP="000E0BCA">
            <w:pPr>
              <w:ind w:right="80"/>
              <w:jc w:val="both"/>
              <w:rPr>
                <w:rFonts w:ascii="Arial" w:hAnsi="Arial" w:cs="Arial"/>
                <w:szCs w:val="32"/>
                <w:lang w:val="en-US"/>
              </w:rPr>
            </w:pPr>
            <w:r>
              <w:rPr>
                <w:rFonts w:ascii="Arial" w:hAnsi="Arial" w:cs="Arial"/>
                <w:szCs w:val="32"/>
                <w:lang w:val="en-US"/>
              </w:rPr>
              <w:t xml:space="preserve">Non-Residential </w:t>
            </w:r>
          </w:p>
        </w:tc>
        <w:tc>
          <w:tcPr>
            <w:tcW w:w="1557" w:type="dxa"/>
          </w:tcPr>
          <w:p w14:paraId="4B34A177" w14:textId="77777777" w:rsidR="00AB2D84" w:rsidRPr="00F35D54" w:rsidRDefault="00AB2D84" w:rsidP="00DA033B">
            <w:pPr>
              <w:ind w:right="-330"/>
              <w:jc w:val="center"/>
              <w:rPr>
                <w:rFonts w:ascii="Arial" w:hAnsi="Arial" w:cs="Arial"/>
                <w:szCs w:val="32"/>
                <w:lang w:val="en-US"/>
              </w:rPr>
            </w:pPr>
            <w:r w:rsidRPr="00F35D54">
              <w:rPr>
                <w:rFonts w:ascii="Arial" w:hAnsi="Arial" w:cs="Arial"/>
                <w:szCs w:val="32"/>
                <w:lang w:val="en-US"/>
              </w:rPr>
              <w:t>$1,957</w:t>
            </w:r>
          </w:p>
        </w:tc>
        <w:tc>
          <w:tcPr>
            <w:tcW w:w="1986" w:type="dxa"/>
          </w:tcPr>
          <w:p w14:paraId="3D231CB6" w14:textId="77777777" w:rsidR="00AB2D84" w:rsidRPr="00F4750E" w:rsidRDefault="00AB2D84" w:rsidP="00DA033B">
            <w:pPr>
              <w:ind w:right="-330"/>
              <w:jc w:val="center"/>
              <w:rPr>
                <w:rFonts w:ascii="Arial" w:hAnsi="Arial" w:cs="Arial"/>
                <w:szCs w:val="32"/>
                <w:lang w:val="en-US"/>
              </w:rPr>
            </w:pPr>
            <w:r w:rsidRPr="00F4750E">
              <w:rPr>
                <w:rFonts w:ascii="Arial" w:hAnsi="Arial" w:cs="Arial"/>
                <w:szCs w:val="32"/>
                <w:lang w:val="en-US"/>
              </w:rPr>
              <w:t>$2,006</w:t>
            </w:r>
          </w:p>
        </w:tc>
        <w:tc>
          <w:tcPr>
            <w:tcW w:w="1843" w:type="dxa"/>
          </w:tcPr>
          <w:p w14:paraId="07113ABA" w14:textId="77777777" w:rsidR="00AB2D84" w:rsidRPr="00BD5AAE" w:rsidRDefault="00AB2D84" w:rsidP="00DA033B">
            <w:pPr>
              <w:ind w:right="-330"/>
              <w:jc w:val="center"/>
              <w:rPr>
                <w:rFonts w:ascii="Arial" w:hAnsi="Arial" w:cs="Arial"/>
                <w:szCs w:val="32"/>
                <w:highlight w:val="yellow"/>
                <w:lang w:val="en-US"/>
              </w:rPr>
            </w:pPr>
            <w:r w:rsidRPr="00915DE7">
              <w:rPr>
                <w:rFonts w:ascii="Arial" w:hAnsi="Arial" w:cs="Arial"/>
                <w:szCs w:val="32"/>
                <w:lang w:val="en-US"/>
              </w:rPr>
              <w:t>0.0731</w:t>
            </w:r>
            <w:r>
              <w:rPr>
                <w:rFonts w:ascii="Arial" w:hAnsi="Arial" w:cs="Arial"/>
                <w:szCs w:val="32"/>
                <w:lang w:val="en-US"/>
              </w:rPr>
              <w:t>4</w:t>
            </w:r>
          </w:p>
        </w:tc>
        <w:tc>
          <w:tcPr>
            <w:tcW w:w="1843" w:type="dxa"/>
          </w:tcPr>
          <w:p w14:paraId="3B06A56C" w14:textId="77777777" w:rsidR="00AB2D84" w:rsidRPr="009A48AE" w:rsidRDefault="00AB2D84" w:rsidP="00DA033B">
            <w:pPr>
              <w:ind w:right="-330"/>
              <w:jc w:val="center"/>
              <w:rPr>
                <w:rFonts w:ascii="Arial" w:hAnsi="Arial" w:cs="Arial"/>
                <w:szCs w:val="32"/>
                <w:lang w:val="en-US"/>
              </w:rPr>
            </w:pPr>
            <w:r w:rsidRPr="009A48AE">
              <w:rPr>
                <w:rFonts w:ascii="Arial" w:hAnsi="Arial" w:cs="Arial"/>
                <w:szCs w:val="32"/>
                <w:lang w:val="en-US"/>
              </w:rPr>
              <w:t>0.07211</w:t>
            </w:r>
          </w:p>
        </w:tc>
      </w:tr>
      <w:tr w:rsidR="00AB2D84" w14:paraId="27B8CC02" w14:textId="77777777" w:rsidTr="000E0BCA">
        <w:tc>
          <w:tcPr>
            <w:tcW w:w="2406" w:type="dxa"/>
          </w:tcPr>
          <w:p w14:paraId="1D3A10C0" w14:textId="77777777" w:rsidR="00AB2D84" w:rsidRDefault="00AB2D84" w:rsidP="000E0BCA">
            <w:pPr>
              <w:ind w:right="80"/>
              <w:jc w:val="both"/>
              <w:rPr>
                <w:rFonts w:ascii="Arial" w:hAnsi="Arial" w:cs="Arial"/>
                <w:szCs w:val="32"/>
                <w:lang w:val="en-US"/>
              </w:rPr>
            </w:pPr>
            <w:r>
              <w:rPr>
                <w:rFonts w:ascii="Arial" w:hAnsi="Arial" w:cs="Arial"/>
                <w:szCs w:val="32"/>
                <w:lang w:val="en-US"/>
              </w:rPr>
              <w:t>Residential Vacant</w:t>
            </w:r>
          </w:p>
        </w:tc>
        <w:tc>
          <w:tcPr>
            <w:tcW w:w="1557" w:type="dxa"/>
          </w:tcPr>
          <w:p w14:paraId="57A165D9" w14:textId="77777777" w:rsidR="00AB2D84" w:rsidRPr="00F35D54" w:rsidRDefault="00AB2D84" w:rsidP="00DA033B">
            <w:pPr>
              <w:ind w:right="-330"/>
              <w:jc w:val="center"/>
              <w:rPr>
                <w:rFonts w:ascii="Arial" w:hAnsi="Arial" w:cs="Arial"/>
                <w:szCs w:val="32"/>
                <w:lang w:val="en-US"/>
              </w:rPr>
            </w:pPr>
            <w:r w:rsidRPr="00F35D54">
              <w:rPr>
                <w:rFonts w:ascii="Arial" w:hAnsi="Arial" w:cs="Arial"/>
                <w:szCs w:val="32"/>
                <w:lang w:val="en-US"/>
              </w:rPr>
              <w:t>$1,950</w:t>
            </w:r>
          </w:p>
        </w:tc>
        <w:tc>
          <w:tcPr>
            <w:tcW w:w="1986" w:type="dxa"/>
          </w:tcPr>
          <w:p w14:paraId="65CD1656" w14:textId="77777777" w:rsidR="00AB2D84" w:rsidRPr="00F4750E" w:rsidRDefault="00AB2D84" w:rsidP="00DA033B">
            <w:pPr>
              <w:ind w:right="-330"/>
              <w:jc w:val="center"/>
              <w:rPr>
                <w:rFonts w:ascii="Arial" w:hAnsi="Arial" w:cs="Arial"/>
                <w:szCs w:val="32"/>
                <w:lang w:val="en-US"/>
              </w:rPr>
            </w:pPr>
            <w:r w:rsidRPr="00D724EC">
              <w:rPr>
                <w:rFonts w:ascii="Arial" w:hAnsi="Arial" w:cs="Arial"/>
                <w:szCs w:val="32"/>
                <w:lang w:val="en-US"/>
              </w:rPr>
              <w:t>$1,894</w:t>
            </w:r>
          </w:p>
        </w:tc>
        <w:tc>
          <w:tcPr>
            <w:tcW w:w="1843" w:type="dxa"/>
          </w:tcPr>
          <w:p w14:paraId="07DEDFA6" w14:textId="77777777" w:rsidR="00AB2D84" w:rsidRPr="00BD5AAE" w:rsidRDefault="00AB2D84" w:rsidP="00DA033B">
            <w:pPr>
              <w:ind w:right="-330"/>
              <w:jc w:val="center"/>
              <w:rPr>
                <w:rFonts w:ascii="Arial" w:hAnsi="Arial" w:cs="Arial"/>
                <w:szCs w:val="32"/>
                <w:highlight w:val="yellow"/>
                <w:lang w:val="en-US"/>
              </w:rPr>
            </w:pPr>
            <w:r w:rsidRPr="00F260B8">
              <w:rPr>
                <w:rFonts w:ascii="Arial" w:hAnsi="Arial" w:cs="Arial"/>
                <w:szCs w:val="32"/>
                <w:lang w:val="en-US"/>
              </w:rPr>
              <w:t>0.09268</w:t>
            </w:r>
          </w:p>
        </w:tc>
        <w:tc>
          <w:tcPr>
            <w:tcW w:w="1843" w:type="dxa"/>
          </w:tcPr>
          <w:p w14:paraId="0C36A731" w14:textId="77777777" w:rsidR="00AB2D84" w:rsidRPr="009A48AE" w:rsidRDefault="00AB2D84" w:rsidP="00DA033B">
            <w:pPr>
              <w:ind w:right="-330"/>
              <w:jc w:val="center"/>
              <w:rPr>
                <w:rFonts w:ascii="Arial" w:hAnsi="Arial" w:cs="Arial"/>
                <w:szCs w:val="32"/>
                <w:lang w:val="en-US"/>
              </w:rPr>
            </w:pPr>
            <w:r w:rsidRPr="009A48AE">
              <w:rPr>
                <w:rFonts w:ascii="Arial" w:hAnsi="Arial" w:cs="Arial"/>
                <w:szCs w:val="32"/>
                <w:lang w:val="en-US"/>
              </w:rPr>
              <w:t>0.07732</w:t>
            </w:r>
          </w:p>
        </w:tc>
      </w:tr>
    </w:tbl>
    <w:p w14:paraId="77772DF5" w14:textId="77777777" w:rsidR="00AB2D84" w:rsidRDefault="00AB2D84" w:rsidP="00AB2D84">
      <w:pPr>
        <w:ind w:left="-284" w:right="-330"/>
        <w:jc w:val="both"/>
        <w:rPr>
          <w:rFonts w:ascii="Arial" w:hAnsi="Arial" w:cs="Arial"/>
          <w:szCs w:val="32"/>
          <w:lang w:val="en-US"/>
        </w:rPr>
      </w:pPr>
    </w:p>
    <w:p w14:paraId="322B09EA" w14:textId="77777777" w:rsidR="00AB2D84" w:rsidRDefault="00AB2D84" w:rsidP="000E0BCA">
      <w:pPr>
        <w:ind w:left="-284" w:right="-238"/>
        <w:jc w:val="both"/>
        <w:rPr>
          <w:rFonts w:ascii="Arial" w:hAnsi="Arial" w:cs="Arial"/>
          <w:szCs w:val="32"/>
        </w:rPr>
      </w:pPr>
      <w:r w:rsidRPr="00426FEF">
        <w:rPr>
          <w:rFonts w:ascii="Arial" w:hAnsi="Arial" w:cs="Arial"/>
          <w:szCs w:val="32"/>
        </w:rPr>
        <w:t>The proposed rates have been achieved through a critical review of operational costs to continue delivering services and achieving a capital program that matches delivery capacity</w:t>
      </w:r>
      <w:r>
        <w:rPr>
          <w:rFonts w:ascii="Arial" w:hAnsi="Arial" w:cs="Arial"/>
          <w:szCs w:val="32"/>
        </w:rPr>
        <w:t xml:space="preserve"> and City of Nedlands adopted Long-Term Financial Plan forecast expectations 2.5% inflation plus 2% growth</w:t>
      </w:r>
      <w:r w:rsidRPr="00426FEF">
        <w:rPr>
          <w:rFonts w:ascii="Arial" w:hAnsi="Arial" w:cs="Arial"/>
          <w:szCs w:val="32"/>
        </w:rPr>
        <w:t>.</w:t>
      </w:r>
    </w:p>
    <w:p w14:paraId="38281DDD" w14:textId="77777777" w:rsidR="00AB2D84" w:rsidRDefault="00AB2D84" w:rsidP="000E0BCA">
      <w:pPr>
        <w:ind w:left="-284" w:right="-238"/>
        <w:jc w:val="both"/>
        <w:rPr>
          <w:rFonts w:ascii="Arial" w:hAnsi="Arial" w:cs="Arial"/>
          <w:szCs w:val="32"/>
        </w:rPr>
      </w:pPr>
    </w:p>
    <w:p w14:paraId="760E888A" w14:textId="77777777" w:rsidR="00AB2D84" w:rsidRDefault="00AB2D84" w:rsidP="000E0BCA">
      <w:pPr>
        <w:ind w:left="-284" w:right="-238"/>
        <w:jc w:val="both"/>
        <w:rPr>
          <w:rFonts w:ascii="Arial" w:hAnsi="Arial" w:cs="Arial"/>
          <w:szCs w:val="32"/>
          <w:lang w:val="en-US"/>
        </w:rPr>
      </w:pPr>
      <w:r w:rsidRPr="00426FEF">
        <w:rPr>
          <w:rFonts w:ascii="Arial" w:hAnsi="Arial" w:cs="Arial"/>
          <w:szCs w:val="32"/>
        </w:rPr>
        <w:t xml:space="preserve">In accordance with </w:t>
      </w:r>
      <w:r w:rsidRPr="005703F7">
        <w:rPr>
          <w:rFonts w:ascii="Arial" w:hAnsi="Arial" w:cs="Arial"/>
          <w:i/>
          <w:iCs/>
          <w:szCs w:val="32"/>
        </w:rPr>
        <w:t>Section 6.36 of the Local Government Act 1995</w:t>
      </w:r>
      <w:r w:rsidRPr="00426FEF">
        <w:rPr>
          <w:rFonts w:ascii="Arial" w:hAnsi="Arial" w:cs="Arial"/>
          <w:szCs w:val="32"/>
        </w:rPr>
        <w:t>, the City is required to give local public notice of its intention to impose differential rates prior to adopting its budget for the 202</w:t>
      </w:r>
      <w:r>
        <w:rPr>
          <w:rFonts w:ascii="Arial" w:hAnsi="Arial" w:cs="Arial"/>
          <w:szCs w:val="32"/>
        </w:rPr>
        <w:t>3</w:t>
      </w:r>
      <w:r w:rsidRPr="00426FEF">
        <w:rPr>
          <w:rFonts w:ascii="Arial" w:hAnsi="Arial" w:cs="Arial"/>
          <w:szCs w:val="32"/>
        </w:rPr>
        <w:t>/2</w:t>
      </w:r>
      <w:r>
        <w:rPr>
          <w:rFonts w:ascii="Arial" w:hAnsi="Arial" w:cs="Arial"/>
          <w:szCs w:val="32"/>
        </w:rPr>
        <w:t>4</w:t>
      </w:r>
      <w:r w:rsidRPr="00426FEF">
        <w:rPr>
          <w:rFonts w:ascii="Arial" w:hAnsi="Arial" w:cs="Arial"/>
          <w:szCs w:val="32"/>
        </w:rPr>
        <w:t xml:space="preserve"> financial year.</w:t>
      </w:r>
    </w:p>
    <w:p w14:paraId="26990D7F" w14:textId="72411B72" w:rsidR="00AB2D84" w:rsidRDefault="00AB2D84" w:rsidP="000E0BCA">
      <w:pPr>
        <w:ind w:left="-284" w:right="-238"/>
        <w:jc w:val="both"/>
        <w:rPr>
          <w:rFonts w:ascii="Arial" w:hAnsi="Arial" w:cs="Arial"/>
          <w:szCs w:val="32"/>
          <w:lang w:val="en-US"/>
        </w:rPr>
      </w:pPr>
    </w:p>
    <w:p w14:paraId="46C6E238" w14:textId="77777777" w:rsidR="000E0BCA" w:rsidRPr="005F77A2" w:rsidRDefault="000E0BCA" w:rsidP="000E0BCA">
      <w:pPr>
        <w:ind w:left="-284" w:right="-238"/>
        <w:jc w:val="both"/>
        <w:rPr>
          <w:rFonts w:ascii="Arial" w:hAnsi="Arial" w:cs="Arial"/>
          <w:szCs w:val="32"/>
          <w:lang w:val="en-US"/>
        </w:rPr>
      </w:pPr>
    </w:p>
    <w:p w14:paraId="58A78240"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D3CA52C" w14:textId="77777777" w:rsidR="00AB2D84" w:rsidRPr="005F77A2" w:rsidRDefault="00AB2D84" w:rsidP="000E0BCA">
      <w:pPr>
        <w:ind w:left="-284" w:right="-238"/>
        <w:jc w:val="both"/>
        <w:rPr>
          <w:rFonts w:ascii="Arial" w:hAnsi="Arial" w:cs="Arial"/>
          <w:b/>
          <w:szCs w:val="32"/>
          <w:lang w:val="en-US"/>
        </w:rPr>
      </w:pPr>
    </w:p>
    <w:p w14:paraId="0A994D3F" w14:textId="77777777" w:rsidR="00AB2D84" w:rsidRDefault="00AB2D84" w:rsidP="000E0BCA">
      <w:pPr>
        <w:ind w:left="-284" w:right="-238"/>
        <w:jc w:val="both"/>
        <w:rPr>
          <w:rFonts w:ascii="Arial" w:hAnsi="Arial" w:cs="Arial"/>
          <w:szCs w:val="32"/>
          <w:lang w:val="en-US"/>
        </w:rPr>
      </w:pPr>
      <w:r w:rsidRPr="00EB290A">
        <w:rPr>
          <w:rFonts w:ascii="Arial" w:hAnsi="Arial" w:cs="Arial"/>
          <w:szCs w:val="32"/>
        </w:rPr>
        <w:t xml:space="preserve">The Council was presented with the draft budget and rates information at a series of Councillor Briefings held </w:t>
      </w:r>
      <w:r w:rsidRPr="006E5DA8">
        <w:rPr>
          <w:rFonts w:ascii="Arial" w:hAnsi="Arial" w:cs="Arial"/>
          <w:szCs w:val="32"/>
        </w:rPr>
        <w:t xml:space="preserve">during </w:t>
      </w:r>
      <w:r>
        <w:rPr>
          <w:rFonts w:ascii="Arial" w:hAnsi="Arial" w:cs="Arial"/>
          <w:szCs w:val="32"/>
        </w:rPr>
        <w:t xml:space="preserve">March, </w:t>
      </w:r>
      <w:r w:rsidRPr="006E5DA8">
        <w:rPr>
          <w:rFonts w:ascii="Arial" w:hAnsi="Arial" w:cs="Arial"/>
          <w:szCs w:val="32"/>
        </w:rPr>
        <w:t>April and May</w:t>
      </w:r>
      <w:r>
        <w:rPr>
          <w:rFonts w:ascii="Arial" w:hAnsi="Arial" w:cs="Arial"/>
          <w:szCs w:val="32"/>
        </w:rPr>
        <w:t xml:space="preserve"> 2023</w:t>
      </w:r>
      <w:r w:rsidRPr="00EB290A">
        <w:rPr>
          <w:rFonts w:ascii="Arial" w:hAnsi="Arial" w:cs="Arial"/>
          <w:szCs w:val="32"/>
        </w:rPr>
        <w:t>.</w:t>
      </w:r>
    </w:p>
    <w:p w14:paraId="36352F92" w14:textId="75A18616" w:rsidR="00AB2D84" w:rsidRDefault="00AB2D84" w:rsidP="000E0BCA">
      <w:pPr>
        <w:ind w:left="-284" w:right="-238"/>
        <w:jc w:val="both"/>
        <w:rPr>
          <w:rFonts w:ascii="Arial" w:hAnsi="Arial" w:cs="Arial"/>
          <w:szCs w:val="32"/>
          <w:lang w:val="en-US"/>
        </w:rPr>
      </w:pPr>
    </w:p>
    <w:p w14:paraId="50A1EA16" w14:textId="77777777" w:rsidR="000E0BCA" w:rsidRPr="005F77A2" w:rsidRDefault="000E0BCA" w:rsidP="000E0BCA">
      <w:pPr>
        <w:ind w:left="-284" w:right="-238"/>
        <w:jc w:val="both"/>
        <w:rPr>
          <w:rFonts w:ascii="Arial" w:hAnsi="Arial" w:cs="Arial"/>
          <w:szCs w:val="32"/>
          <w:lang w:val="en-US"/>
        </w:rPr>
      </w:pPr>
    </w:p>
    <w:p w14:paraId="316ECB08"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26FC754" w14:textId="77777777" w:rsidR="00AB2D84" w:rsidRPr="005F77A2" w:rsidRDefault="00AB2D84" w:rsidP="000E0BCA">
      <w:pPr>
        <w:ind w:left="-284" w:right="-238"/>
        <w:jc w:val="both"/>
        <w:rPr>
          <w:rFonts w:ascii="Arial" w:hAnsi="Arial" w:cs="Arial"/>
          <w:szCs w:val="32"/>
          <w:highlight w:val="red"/>
          <w:lang w:val="en-US"/>
        </w:rPr>
      </w:pPr>
    </w:p>
    <w:p w14:paraId="153E97B1" w14:textId="77777777" w:rsidR="00AB2D84" w:rsidRPr="005F77A2" w:rsidRDefault="00AB2D84" w:rsidP="000E0BCA">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D4E214B" w14:textId="77777777" w:rsidR="00AB2D84" w:rsidRPr="005F77A2" w:rsidRDefault="00AB2D84" w:rsidP="000E0BCA">
      <w:pPr>
        <w:ind w:left="-284" w:right="-238"/>
        <w:jc w:val="both"/>
        <w:rPr>
          <w:rFonts w:ascii="Arial" w:hAnsi="Arial" w:cs="Arial"/>
          <w:szCs w:val="32"/>
          <w:lang w:val="en-US"/>
        </w:rPr>
      </w:pPr>
    </w:p>
    <w:p w14:paraId="5960095F" w14:textId="77777777" w:rsidR="00AB2D84" w:rsidRPr="005F77A2" w:rsidRDefault="00AB2D84" w:rsidP="000E0BCA">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54545428" w14:textId="77777777" w:rsidR="00AB2D84" w:rsidRPr="005F77A2" w:rsidRDefault="00AB2D84" w:rsidP="000E0BCA">
      <w:pPr>
        <w:ind w:left="-567" w:right="-238"/>
        <w:jc w:val="both"/>
        <w:rPr>
          <w:rFonts w:ascii="Arial" w:hAnsi="Arial" w:cs="Arial"/>
          <w:szCs w:val="24"/>
          <w:lang w:val="en-US"/>
        </w:rPr>
      </w:pPr>
    </w:p>
    <w:p w14:paraId="422D69C8" w14:textId="77777777" w:rsidR="00AB2D84" w:rsidRPr="00AF401A" w:rsidRDefault="00AB2D84" w:rsidP="000E0BCA">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High standard of services</w:t>
      </w:r>
    </w:p>
    <w:p w14:paraId="63400308" w14:textId="77777777" w:rsidR="00AB2D84" w:rsidRPr="005F77A2" w:rsidRDefault="00AB2D84" w:rsidP="000E0BCA">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29C140E5" w14:textId="77777777" w:rsidR="00AB2D84" w:rsidRPr="005F77A2" w:rsidRDefault="00AB2D84" w:rsidP="000E0BCA">
      <w:pPr>
        <w:ind w:left="-567" w:right="-238"/>
        <w:jc w:val="both"/>
        <w:rPr>
          <w:rFonts w:ascii="Arial" w:hAnsi="Arial" w:cs="Arial"/>
          <w:bCs/>
          <w:szCs w:val="28"/>
          <w:lang w:val="en-US"/>
        </w:rPr>
      </w:pPr>
    </w:p>
    <w:p w14:paraId="75E355BF" w14:textId="77777777" w:rsidR="00AB2D84" w:rsidRPr="005F77A2" w:rsidRDefault="00AB2D84" w:rsidP="000E0BCA">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2D5D884F" w14:textId="77777777" w:rsidR="00AB2D84" w:rsidRDefault="00AB2D84" w:rsidP="000E0BCA">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5D1BC6D" w14:textId="77777777" w:rsidR="001F3024" w:rsidRDefault="001F3024" w:rsidP="000E0BCA">
      <w:pPr>
        <w:ind w:left="-284" w:right="-238"/>
        <w:jc w:val="both"/>
        <w:rPr>
          <w:rFonts w:ascii="Arial" w:hAnsi="Arial" w:cs="Arial"/>
          <w:b/>
          <w:color w:val="17365D" w:themeColor="text2" w:themeShade="BF"/>
          <w:sz w:val="28"/>
          <w:szCs w:val="32"/>
          <w:lang w:val="en-US"/>
        </w:rPr>
      </w:pPr>
    </w:p>
    <w:p w14:paraId="062CCF5F" w14:textId="7A3671EB" w:rsidR="00AB2D84" w:rsidRPr="005F77A2" w:rsidRDefault="00AB2D84" w:rsidP="000E0BCA">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01C1222" w14:textId="77777777" w:rsidR="00AB2D84" w:rsidRDefault="00AB2D84" w:rsidP="000E0BCA">
      <w:pPr>
        <w:ind w:left="-284" w:right="-238"/>
        <w:jc w:val="both"/>
        <w:rPr>
          <w:rFonts w:ascii="Arial" w:hAnsi="Arial" w:cs="Arial"/>
          <w:b/>
          <w:szCs w:val="32"/>
          <w:highlight w:val="yellow"/>
          <w:lang w:val="en-US"/>
        </w:rPr>
      </w:pPr>
    </w:p>
    <w:p w14:paraId="4FF052AE" w14:textId="77777777" w:rsidR="00AB2D84" w:rsidRPr="004E4CC9" w:rsidRDefault="00AB2D84" w:rsidP="000E0BCA">
      <w:pPr>
        <w:ind w:left="-284" w:right="-238"/>
        <w:jc w:val="both"/>
        <w:rPr>
          <w:rFonts w:ascii="Arial" w:hAnsi="Arial" w:cs="Arial"/>
          <w:bCs/>
          <w:szCs w:val="32"/>
          <w:lang w:val="en-US"/>
        </w:rPr>
      </w:pPr>
      <w:r w:rsidRPr="009271CB">
        <w:rPr>
          <w:rFonts w:ascii="Arial" w:hAnsi="Arial" w:cs="Arial"/>
          <w:bCs/>
          <w:szCs w:val="32"/>
        </w:rPr>
        <w:t xml:space="preserve">The </w:t>
      </w:r>
      <w:r>
        <w:rPr>
          <w:rFonts w:ascii="Arial" w:hAnsi="Arial" w:cs="Arial"/>
          <w:bCs/>
          <w:szCs w:val="32"/>
        </w:rPr>
        <w:t xml:space="preserve">proposed </w:t>
      </w:r>
      <w:r w:rsidRPr="009271CB">
        <w:rPr>
          <w:rFonts w:ascii="Arial" w:hAnsi="Arial" w:cs="Arial"/>
          <w:bCs/>
          <w:szCs w:val="32"/>
        </w:rPr>
        <w:t xml:space="preserve">differential rates </w:t>
      </w:r>
      <w:r>
        <w:rPr>
          <w:rFonts w:ascii="Arial" w:hAnsi="Arial" w:cs="Arial"/>
          <w:bCs/>
          <w:szCs w:val="32"/>
        </w:rPr>
        <w:t xml:space="preserve">for 2023/24 budget total </w:t>
      </w:r>
      <w:r w:rsidRPr="003E6A01">
        <w:rPr>
          <w:rFonts w:ascii="Arial" w:hAnsi="Arial" w:cs="Arial"/>
          <w:bCs/>
          <w:szCs w:val="32"/>
        </w:rPr>
        <w:t>rates ($26,</w:t>
      </w:r>
      <w:r>
        <w:rPr>
          <w:rFonts w:ascii="Arial" w:hAnsi="Arial" w:cs="Arial"/>
          <w:bCs/>
          <w:szCs w:val="32"/>
        </w:rPr>
        <w:t>7</w:t>
      </w:r>
      <w:r w:rsidRPr="003E6A01">
        <w:rPr>
          <w:rFonts w:ascii="Arial" w:hAnsi="Arial" w:cs="Arial"/>
          <w:bCs/>
          <w:szCs w:val="32"/>
        </w:rPr>
        <w:t>11,364)</w:t>
      </w:r>
      <w:r>
        <w:rPr>
          <w:rFonts w:ascii="Arial" w:hAnsi="Arial" w:cs="Arial"/>
          <w:bCs/>
          <w:szCs w:val="32"/>
        </w:rPr>
        <w:t xml:space="preserve"> </w:t>
      </w:r>
      <w:r w:rsidRPr="009271CB">
        <w:rPr>
          <w:rFonts w:ascii="Arial" w:hAnsi="Arial" w:cs="Arial"/>
          <w:bCs/>
          <w:szCs w:val="32"/>
        </w:rPr>
        <w:t xml:space="preserve">will provide additional revenue of </w:t>
      </w:r>
      <w:r w:rsidRPr="00EF4254">
        <w:rPr>
          <w:rFonts w:ascii="Arial" w:hAnsi="Arial" w:cs="Arial"/>
          <w:bCs/>
          <w:szCs w:val="32"/>
        </w:rPr>
        <w:t>$</w:t>
      </w:r>
      <w:r>
        <w:rPr>
          <w:rFonts w:ascii="Arial" w:hAnsi="Arial" w:cs="Arial"/>
          <w:bCs/>
          <w:szCs w:val="32"/>
        </w:rPr>
        <w:t>891</w:t>
      </w:r>
      <w:r w:rsidRPr="00EF4254">
        <w:rPr>
          <w:rFonts w:ascii="Arial" w:hAnsi="Arial" w:cs="Arial"/>
          <w:bCs/>
          <w:szCs w:val="32"/>
        </w:rPr>
        <w:t>,</w:t>
      </w:r>
      <w:r>
        <w:rPr>
          <w:rFonts w:ascii="Arial" w:hAnsi="Arial" w:cs="Arial"/>
          <w:bCs/>
          <w:szCs w:val="32"/>
        </w:rPr>
        <w:t>971</w:t>
      </w:r>
      <w:r w:rsidRPr="004E4CC9">
        <w:rPr>
          <w:rFonts w:ascii="Arial" w:hAnsi="Arial" w:cs="Arial"/>
          <w:bCs/>
          <w:szCs w:val="32"/>
        </w:rPr>
        <w:t xml:space="preserve"> </w:t>
      </w:r>
      <w:r w:rsidRPr="009271CB">
        <w:rPr>
          <w:rFonts w:ascii="Arial" w:hAnsi="Arial" w:cs="Arial"/>
          <w:bCs/>
          <w:szCs w:val="32"/>
        </w:rPr>
        <w:t>compared to the 202</w:t>
      </w:r>
      <w:r>
        <w:rPr>
          <w:rFonts w:ascii="Arial" w:hAnsi="Arial" w:cs="Arial"/>
          <w:bCs/>
          <w:szCs w:val="32"/>
        </w:rPr>
        <w:t>2</w:t>
      </w:r>
      <w:r w:rsidRPr="009271CB">
        <w:rPr>
          <w:rFonts w:ascii="Arial" w:hAnsi="Arial" w:cs="Arial"/>
          <w:bCs/>
          <w:szCs w:val="32"/>
        </w:rPr>
        <w:t>- 2</w:t>
      </w:r>
      <w:r>
        <w:rPr>
          <w:rFonts w:ascii="Arial" w:hAnsi="Arial" w:cs="Arial"/>
          <w:bCs/>
          <w:szCs w:val="32"/>
        </w:rPr>
        <w:t xml:space="preserve">3 budget total </w:t>
      </w:r>
      <w:r w:rsidRPr="00E243A2">
        <w:rPr>
          <w:rFonts w:ascii="Arial" w:hAnsi="Arial" w:cs="Arial"/>
          <w:bCs/>
          <w:szCs w:val="32"/>
        </w:rPr>
        <w:t>rates ($25,819,393)</w:t>
      </w:r>
      <w:r>
        <w:rPr>
          <w:rFonts w:ascii="Arial" w:hAnsi="Arial" w:cs="Arial"/>
          <w:bCs/>
          <w:szCs w:val="32"/>
        </w:rPr>
        <w:t xml:space="preserve"> </w:t>
      </w:r>
      <w:r w:rsidRPr="009271CB">
        <w:rPr>
          <w:rFonts w:ascii="Arial" w:hAnsi="Arial" w:cs="Arial"/>
          <w:bCs/>
          <w:szCs w:val="32"/>
        </w:rPr>
        <w:t>to the City</w:t>
      </w:r>
      <w:r w:rsidRPr="004E4CC9">
        <w:rPr>
          <w:rFonts w:ascii="Arial" w:hAnsi="Arial" w:cs="Arial"/>
          <w:bCs/>
          <w:szCs w:val="32"/>
        </w:rPr>
        <w:t>.</w:t>
      </w:r>
      <w:r>
        <w:rPr>
          <w:rFonts w:ascii="Arial" w:hAnsi="Arial" w:cs="Arial"/>
          <w:bCs/>
          <w:szCs w:val="32"/>
        </w:rPr>
        <w:t xml:space="preserve">  The amounts to a 2.5% increase in rates plus 2% growth in the rates base due to the completion of new dwellings and additions.  These projections are in line with the recently adopted Long-Term Financial Plan</w:t>
      </w:r>
    </w:p>
    <w:p w14:paraId="4E4B4765"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8FEC249" w14:textId="77777777" w:rsidR="00AB2D84" w:rsidRDefault="00AB2D84" w:rsidP="000E0BCA">
      <w:pPr>
        <w:ind w:left="-284" w:right="-238"/>
        <w:jc w:val="both"/>
        <w:rPr>
          <w:rFonts w:ascii="Arial" w:hAnsi="Arial" w:cs="Arial"/>
          <w:b/>
          <w:sz w:val="28"/>
          <w:szCs w:val="32"/>
          <w:lang w:val="en-US"/>
        </w:rPr>
      </w:pPr>
    </w:p>
    <w:p w14:paraId="20704722" w14:textId="77777777" w:rsidR="00AB2D84" w:rsidRPr="005F77A2" w:rsidRDefault="00FC5C29" w:rsidP="000E0BCA">
      <w:pPr>
        <w:ind w:left="-284" w:right="-238"/>
        <w:jc w:val="both"/>
        <w:rPr>
          <w:rFonts w:ascii="Arial" w:hAnsi="Arial" w:cs="Arial"/>
          <w:b/>
          <w:sz w:val="28"/>
          <w:szCs w:val="32"/>
          <w:lang w:val="en-US"/>
        </w:rPr>
      </w:pPr>
      <w:hyperlink r:id="rId29" w:history="1">
        <w:r w:rsidR="00AB2D84" w:rsidRPr="00EA7214">
          <w:rPr>
            <w:rStyle w:val="Hyperlink"/>
            <w:rFonts w:ascii="Arial" w:hAnsi="Arial" w:cs="Arial"/>
            <w:i/>
            <w:iCs/>
            <w:szCs w:val="32"/>
          </w:rPr>
          <w:t>Section 6.36 of the Local Government Act 1995</w:t>
        </w:r>
      </w:hyperlink>
    </w:p>
    <w:p w14:paraId="0E65AA50" w14:textId="77777777" w:rsidR="00AB2D84" w:rsidRDefault="00AB2D84" w:rsidP="000E0BCA">
      <w:pPr>
        <w:ind w:left="-284" w:right="-238"/>
        <w:jc w:val="both"/>
        <w:rPr>
          <w:rFonts w:ascii="Arial" w:hAnsi="Arial" w:cs="Arial"/>
          <w:bCs/>
          <w:szCs w:val="24"/>
          <w:lang w:val="en-US"/>
        </w:rPr>
      </w:pPr>
    </w:p>
    <w:p w14:paraId="6D43730F" w14:textId="77777777" w:rsidR="00AB2D84" w:rsidRDefault="00AB2D84" w:rsidP="000E0BCA">
      <w:pPr>
        <w:ind w:left="-284" w:right="-238"/>
        <w:jc w:val="both"/>
        <w:rPr>
          <w:rFonts w:ascii="Arial" w:hAnsi="Arial" w:cs="Arial"/>
          <w:bCs/>
          <w:szCs w:val="24"/>
          <w:lang w:val="en-US"/>
        </w:rPr>
      </w:pPr>
    </w:p>
    <w:p w14:paraId="4FA208E6" w14:textId="77777777" w:rsidR="00AB2D84" w:rsidRPr="005F77A2" w:rsidRDefault="00AB2D84" w:rsidP="000E0BCA">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63C428A" w14:textId="77777777" w:rsidR="00AB2D84" w:rsidRPr="00D6420B" w:rsidRDefault="00AB2D84" w:rsidP="000E0BCA">
      <w:pPr>
        <w:ind w:left="-284" w:right="-238"/>
        <w:jc w:val="both"/>
        <w:rPr>
          <w:rFonts w:ascii="Arial" w:hAnsi="Arial" w:cs="Arial"/>
          <w:bCs/>
          <w:szCs w:val="24"/>
          <w:lang w:val="en-US"/>
        </w:rPr>
      </w:pPr>
    </w:p>
    <w:p w14:paraId="20D15996" w14:textId="77777777" w:rsidR="00AB2D84" w:rsidRDefault="00AB2D84" w:rsidP="000E0BCA">
      <w:pPr>
        <w:ind w:left="-284" w:right="-238"/>
        <w:jc w:val="both"/>
        <w:rPr>
          <w:rFonts w:ascii="Arial" w:hAnsi="Arial" w:cs="Arial"/>
          <w:bCs/>
          <w:szCs w:val="24"/>
          <w:lang w:val="en-US"/>
        </w:rPr>
      </w:pPr>
      <w:r>
        <w:rPr>
          <w:rFonts w:ascii="Arial" w:hAnsi="Arial" w:cs="Arial"/>
          <w:bCs/>
          <w:szCs w:val="24"/>
          <w:lang w:val="en-US"/>
        </w:rPr>
        <w:t xml:space="preserve">Should Council endorse the recommendation then the City will fulfill its </w:t>
      </w:r>
      <w:r w:rsidRPr="00D6420B">
        <w:rPr>
          <w:rFonts w:ascii="Arial" w:hAnsi="Arial" w:cs="Arial"/>
          <w:bCs/>
          <w:szCs w:val="24"/>
          <w:lang w:val="en-US"/>
        </w:rPr>
        <w:t xml:space="preserve">Statutory </w:t>
      </w:r>
      <w:r>
        <w:rPr>
          <w:rFonts w:ascii="Arial" w:hAnsi="Arial" w:cs="Arial"/>
          <w:bCs/>
          <w:szCs w:val="24"/>
          <w:lang w:val="en-US"/>
        </w:rPr>
        <w:t xml:space="preserve">obligations under </w:t>
      </w:r>
      <w:r w:rsidRPr="00033037">
        <w:rPr>
          <w:rFonts w:ascii="Arial" w:hAnsi="Arial" w:cs="Arial"/>
          <w:bCs/>
          <w:i/>
          <w:iCs/>
          <w:szCs w:val="24"/>
          <w:lang w:val="en-US"/>
        </w:rPr>
        <w:t>s6.36 of the Local Government Act 1995</w:t>
      </w:r>
      <w:r>
        <w:rPr>
          <w:rFonts w:ascii="Arial" w:hAnsi="Arial" w:cs="Arial"/>
          <w:bCs/>
          <w:szCs w:val="24"/>
          <w:lang w:val="en-US"/>
        </w:rPr>
        <w:t xml:space="preserve"> </w:t>
      </w:r>
      <w:r w:rsidRPr="00D6420B">
        <w:rPr>
          <w:rFonts w:ascii="Arial" w:hAnsi="Arial" w:cs="Arial"/>
          <w:bCs/>
          <w:szCs w:val="24"/>
          <w:lang w:val="en-US"/>
        </w:rPr>
        <w:t xml:space="preserve">to </w:t>
      </w:r>
      <w:r>
        <w:rPr>
          <w:rFonts w:ascii="Arial" w:hAnsi="Arial" w:cs="Arial"/>
          <w:bCs/>
          <w:szCs w:val="24"/>
          <w:lang w:val="en-US"/>
        </w:rPr>
        <w:t>advertise proposed differential rates for 2023/24 by giving Local Public Notice for 21 days and consider any submissions received.</w:t>
      </w:r>
    </w:p>
    <w:p w14:paraId="1A66A4D7" w14:textId="77777777" w:rsidR="00AB2D84" w:rsidRDefault="00AB2D84" w:rsidP="000E0BCA">
      <w:pPr>
        <w:ind w:left="-284" w:right="-238"/>
        <w:jc w:val="both"/>
        <w:rPr>
          <w:rFonts w:ascii="Arial" w:hAnsi="Arial" w:cs="Arial"/>
          <w:bCs/>
          <w:szCs w:val="24"/>
          <w:lang w:val="en-US"/>
        </w:rPr>
      </w:pPr>
      <w:r>
        <w:rPr>
          <w:rFonts w:ascii="Arial" w:hAnsi="Arial" w:cs="Arial"/>
          <w:bCs/>
          <w:szCs w:val="24"/>
          <w:lang w:val="en-US"/>
        </w:rPr>
        <w:t>Should council not endorse the recommendation, this would result in delays to the adoption of the final budget for 2023/24.</w:t>
      </w:r>
    </w:p>
    <w:p w14:paraId="6ECE7B4F" w14:textId="0311B3FB" w:rsidR="00AB2D84" w:rsidRDefault="00AB2D84" w:rsidP="000E0BCA">
      <w:pPr>
        <w:ind w:left="-284" w:right="-238"/>
        <w:jc w:val="both"/>
        <w:rPr>
          <w:rFonts w:ascii="Arial" w:hAnsi="Arial" w:cs="Arial"/>
          <w:bCs/>
          <w:szCs w:val="24"/>
          <w:lang w:val="en-US"/>
        </w:rPr>
      </w:pPr>
    </w:p>
    <w:p w14:paraId="59325184" w14:textId="77777777" w:rsidR="000E0BCA" w:rsidRPr="00D6420B" w:rsidRDefault="000E0BCA" w:rsidP="000E0BCA">
      <w:pPr>
        <w:ind w:left="-284" w:right="-238"/>
        <w:jc w:val="both"/>
        <w:rPr>
          <w:rFonts w:ascii="Arial" w:hAnsi="Arial" w:cs="Arial"/>
          <w:bCs/>
          <w:szCs w:val="24"/>
          <w:lang w:val="en-US"/>
        </w:rPr>
      </w:pPr>
    </w:p>
    <w:p w14:paraId="025D702D"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5A5262B" w14:textId="77777777" w:rsidR="00AB2D84" w:rsidRPr="005F77A2" w:rsidRDefault="00AB2D84" w:rsidP="000E0BCA">
      <w:pPr>
        <w:ind w:left="-284" w:right="-238"/>
        <w:jc w:val="both"/>
        <w:rPr>
          <w:rFonts w:ascii="Arial" w:hAnsi="Arial" w:cs="Arial"/>
          <w:bCs/>
          <w:szCs w:val="28"/>
          <w:lang w:val="en-US"/>
        </w:rPr>
      </w:pPr>
    </w:p>
    <w:p w14:paraId="3BB625D4" w14:textId="77777777" w:rsidR="00AB2D84" w:rsidRPr="005F77A2" w:rsidRDefault="00AB2D84" w:rsidP="000E0BCA">
      <w:pPr>
        <w:ind w:left="-284" w:right="-238"/>
        <w:jc w:val="both"/>
        <w:rPr>
          <w:rFonts w:ascii="Arial" w:hAnsi="Arial" w:cs="Arial"/>
          <w:bCs/>
        </w:rPr>
      </w:pPr>
      <w:r w:rsidRPr="00CF3132">
        <w:rPr>
          <w:rFonts w:ascii="Arial" w:hAnsi="Arial" w:cs="Arial"/>
          <w:bCs/>
          <w:szCs w:val="24"/>
        </w:rPr>
        <w:t>Council’s approval of the proposed differential rates and the supporting Statement of Objects and Reasons for Differential Rates will allow the City to meet its statutory obligation to advertise the proposed rate in the dollar and minimum rates for 21 days for public comments.</w:t>
      </w:r>
    </w:p>
    <w:p w14:paraId="55D5F734" w14:textId="7A6E0AAC" w:rsidR="00AB2D84" w:rsidRDefault="00AB2D84" w:rsidP="000E0BCA">
      <w:pPr>
        <w:ind w:left="-284" w:right="-238"/>
        <w:jc w:val="both"/>
        <w:rPr>
          <w:rFonts w:ascii="Arial" w:hAnsi="Arial" w:cs="Arial"/>
          <w:bCs/>
        </w:rPr>
      </w:pPr>
    </w:p>
    <w:p w14:paraId="6A9C5188" w14:textId="77777777" w:rsidR="000E0BCA" w:rsidRPr="005F77A2" w:rsidRDefault="000E0BCA" w:rsidP="000E0BCA">
      <w:pPr>
        <w:ind w:left="-284" w:right="-238"/>
        <w:jc w:val="both"/>
        <w:rPr>
          <w:rFonts w:ascii="Arial" w:hAnsi="Arial" w:cs="Arial"/>
          <w:bCs/>
        </w:rPr>
      </w:pPr>
    </w:p>
    <w:p w14:paraId="0C7960C8"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78298CC" w14:textId="77777777" w:rsidR="00AB2D84" w:rsidRPr="005F77A2" w:rsidRDefault="00AB2D84" w:rsidP="000E0BCA">
      <w:pPr>
        <w:ind w:left="-284" w:right="-238"/>
        <w:jc w:val="both"/>
        <w:rPr>
          <w:rFonts w:ascii="Arial" w:hAnsi="Arial" w:cs="Arial"/>
          <w:b/>
          <w:sz w:val="28"/>
          <w:szCs w:val="32"/>
          <w:lang w:val="en-US"/>
        </w:rPr>
      </w:pPr>
    </w:p>
    <w:p w14:paraId="0C8A1BE4" w14:textId="77777777" w:rsidR="00FD75A8" w:rsidRPr="00AB49BA" w:rsidRDefault="00FD75A8" w:rsidP="00C82B8B">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40869362" w14:textId="77777777" w:rsidR="00101F3E" w:rsidRDefault="00101F3E" w:rsidP="00C82B8B">
      <w:pPr>
        <w:ind w:left="-284" w:right="-238"/>
        <w:jc w:val="both"/>
        <w:rPr>
          <w:rFonts w:ascii="Arial" w:hAnsi="Arial" w:cs="Arial"/>
          <w:kern w:val="28"/>
        </w:rPr>
      </w:pPr>
      <w:r>
        <w:rPr>
          <w:rFonts w:ascii="Arial" w:hAnsi="Arial" w:cs="Arial"/>
          <w:kern w:val="28"/>
        </w:rPr>
        <w:t>Councillor Mangano - Can we provide an occupancy number of vacant City buildings?</w:t>
      </w:r>
    </w:p>
    <w:p w14:paraId="14DD7929" w14:textId="77777777" w:rsidR="00101F3E" w:rsidRDefault="00101F3E" w:rsidP="00C82B8B">
      <w:pPr>
        <w:ind w:left="-284" w:right="-238"/>
        <w:jc w:val="both"/>
        <w:rPr>
          <w:rFonts w:ascii="Arial" w:hAnsi="Arial" w:cs="Arial"/>
          <w:kern w:val="28"/>
        </w:rPr>
      </w:pPr>
    </w:p>
    <w:p w14:paraId="6AF707C1" w14:textId="229EFB72" w:rsidR="00101F3E" w:rsidRPr="00101F3E" w:rsidRDefault="00101F3E" w:rsidP="00C82B8B">
      <w:pPr>
        <w:ind w:left="-284" w:right="-238"/>
        <w:jc w:val="both"/>
        <w:rPr>
          <w:rFonts w:ascii="Arial" w:hAnsi="Arial" w:cs="Arial"/>
          <w:b/>
          <w:bCs/>
          <w:color w:val="244061" w:themeColor="accent1" w:themeShade="80"/>
          <w:kern w:val="28"/>
        </w:rPr>
      </w:pPr>
      <w:r w:rsidRPr="00101F3E">
        <w:rPr>
          <w:rFonts w:ascii="Arial" w:hAnsi="Arial" w:cs="Arial"/>
          <w:b/>
          <w:bCs/>
          <w:color w:val="244061" w:themeColor="accent1" w:themeShade="80"/>
          <w:kern w:val="28"/>
        </w:rPr>
        <w:t>Officer Response</w:t>
      </w:r>
    </w:p>
    <w:p w14:paraId="3417B466" w14:textId="191486B8" w:rsidR="00101F3E" w:rsidRDefault="027C1AD5" w:rsidP="00C82B8B">
      <w:pPr>
        <w:ind w:left="-284" w:right="-238"/>
        <w:jc w:val="both"/>
        <w:rPr>
          <w:rFonts w:ascii="Arial" w:hAnsi="Arial" w:cs="Arial"/>
        </w:rPr>
      </w:pPr>
      <w:r w:rsidRPr="48D528D6">
        <w:rPr>
          <w:rFonts w:ascii="Arial" w:hAnsi="Arial" w:cs="Arial"/>
        </w:rPr>
        <w:t>All City buildings are occupied with the exception of Hackett Hall which is currently closed for safety reasons.</w:t>
      </w:r>
    </w:p>
    <w:p w14:paraId="05D0EAC0" w14:textId="77777777" w:rsidR="00101F3E" w:rsidRDefault="00101F3E" w:rsidP="00C82B8B">
      <w:pPr>
        <w:ind w:left="-284" w:right="-238"/>
        <w:jc w:val="both"/>
        <w:rPr>
          <w:rFonts w:ascii="Arial" w:hAnsi="Arial" w:cs="Arial"/>
        </w:rPr>
      </w:pPr>
    </w:p>
    <w:p w14:paraId="6A96C262" w14:textId="77777777" w:rsidR="00101F3E" w:rsidRPr="00AB49BA" w:rsidRDefault="00101F3E" w:rsidP="00C82B8B">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3ACA7A8D" w14:textId="3CBF7682" w:rsidR="00101F3E" w:rsidRDefault="00101F3E" w:rsidP="00C82B8B">
      <w:pPr>
        <w:ind w:left="-284" w:right="-238"/>
        <w:jc w:val="both"/>
        <w:rPr>
          <w:rFonts w:ascii="Arial" w:hAnsi="Arial" w:cs="Arial"/>
        </w:rPr>
      </w:pPr>
      <w:r>
        <w:rPr>
          <w:rFonts w:ascii="Arial" w:hAnsi="Arial" w:cs="Arial"/>
        </w:rPr>
        <w:t xml:space="preserve">Councillor Mangano - How many leases are not rented at market value? If market value is known, can we provide a dollar amount. </w:t>
      </w:r>
    </w:p>
    <w:p w14:paraId="1F2B9F9B" w14:textId="77777777" w:rsidR="00101F3E" w:rsidRDefault="00101F3E" w:rsidP="00C82B8B">
      <w:pPr>
        <w:ind w:left="-284" w:right="-238"/>
        <w:jc w:val="both"/>
        <w:rPr>
          <w:rFonts w:ascii="Arial" w:hAnsi="Arial" w:cs="Arial"/>
        </w:rPr>
      </w:pPr>
    </w:p>
    <w:p w14:paraId="17219122" w14:textId="77777777" w:rsidR="00101F3E" w:rsidRPr="00101F3E" w:rsidRDefault="00101F3E" w:rsidP="00C82B8B">
      <w:pPr>
        <w:ind w:left="-284" w:right="-238"/>
        <w:jc w:val="both"/>
        <w:rPr>
          <w:rFonts w:ascii="Arial" w:hAnsi="Arial" w:cs="Arial"/>
          <w:b/>
          <w:bCs/>
          <w:color w:val="244061" w:themeColor="accent1" w:themeShade="80"/>
          <w:kern w:val="28"/>
        </w:rPr>
      </w:pPr>
      <w:r w:rsidRPr="00101F3E">
        <w:rPr>
          <w:rFonts w:ascii="Arial" w:hAnsi="Arial" w:cs="Arial"/>
          <w:b/>
          <w:bCs/>
          <w:color w:val="244061" w:themeColor="accent1" w:themeShade="80"/>
          <w:kern w:val="28"/>
        </w:rPr>
        <w:t>Officer Response</w:t>
      </w:r>
    </w:p>
    <w:p w14:paraId="7DC983B0" w14:textId="49CDCA86" w:rsidR="00101F3E" w:rsidRDefault="227DFF35" w:rsidP="00C82B8B">
      <w:pPr>
        <w:ind w:left="-284" w:right="-238"/>
        <w:jc w:val="both"/>
        <w:rPr>
          <w:rFonts w:ascii="Arial" w:hAnsi="Arial" w:cs="Arial"/>
        </w:rPr>
      </w:pPr>
      <w:r w:rsidRPr="48D528D6">
        <w:rPr>
          <w:rFonts w:ascii="Arial" w:hAnsi="Arial" w:cs="Arial"/>
        </w:rPr>
        <w:t xml:space="preserve">Market valuations </w:t>
      </w:r>
      <w:r w:rsidR="415A2BED" w:rsidRPr="48D528D6">
        <w:rPr>
          <w:rFonts w:ascii="Arial" w:hAnsi="Arial" w:cs="Arial"/>
        </w:rPr>
        <w:t>are applicable for all commercial and residential properties.</w:t>
      </w:r>
      <w:r w:rsidR="00D356D3">
        <w:rPr>
          <w:rFonts w:ascii="Arial" w:hAnsi="Arial" w:cs="Arial"/>
        </w:rPr>
        <w:t xml:space="preserve"> </w:t>
      </w:r>
      <w:r w:rsidR="415A2BED" w:rsidRPr="48D528D6">
        <w:rPr>
          <w:rFonts w:ascii="Arial" w:hAnsi="Arial" w:cs="Arial"/>
        </w:rPr>
        <w:t>For community groups, leases are peppercorn</w:t>
      </w:r>
      <w:r w:rsidR="42F5FC4E" w:rsidRPr="48D528D6">
        <w:rPr>
          <w:rFonts w:ascii="Arial" w:hAnsi="Arial" w:cs="Arial"/>
        </w:rPr>
        <w:t>.</w:t>
      </w:r>
    </w:p>
    <w:p w14:paraId="04CC52E9" w14:textId="77777777" w:rsidR="00101F3E" w:rsidRDefault="00101F3E" w:rsidP="00C82B8B">
      <w:pPr>
        <w:ind w:left="-284" w:right="-238"/>
        <w:jc w:val="both"/>
        <w:rPr>
          <w:rFonts w:ascii="Arial" w:hAnsi="Arial" w:cs="Arial"/>
          <w:b/>
          <w:color w:val="17365D" w:themeColor="text2" w:themeShade="BF"/>
          <w:kern w:val="28"/>
          <w:szCs w:val="24"/>
        </w:rPr>
      </w:pPr>
    </w:p>
    <w:p w14:paraId="2C1374F7" w14:textId="77777777" w:rsidR="00D356D3" w:rsidRDefault="00D356D3" w:rsidP="00C82B8B">
      <w:pPr>
        <w:ind w:left="-284" w:right="-238"/>
        <w:jc w:val="both"/>
        <w:rPr>
          <w:rFonts w:ascii="Arial" w:hAnsi="Arial" w:cs="Arial"/>
          <w:b/>
          <w:color w:val="17365D" w:themeColor="text2" w:themeShade="BF"/>
          <w:kern w:val="28"/>
          <w:szCs w:val="24"/>
        </w:rPr>
      </w:pPr>
    </w:p>
    <w:p w14:paraId="0FE7EB45" w14:textId="77777777" w:rsidR="00101F3E" w:rsidRPr="00AB49BA" w:rsidRDefault="00101F3E" w:rsidP="00C82B8B">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1B9A9D55" w14:textId="2D956666" w:rsidR="00A0568C" w:rsidRDefault="00101F3E" w:rsidP="00C82B8B">
      <w:pPr>
        <w:ind w:left="-284" w:right="-238"/>
        <w:jc w:val="both"/>
        <w:rPr>
          <w:rFonts w:ascii="Arial" w:hAnsi="Arial" w:cs="Arial"/>
          <w:kern w:val="28"/>
        </w:rPr>
      </w:pPr>
      <w:r>
        <w:rPr>
          <w:rFonts w:ascii="Arial" w:hAnsi="Arial" w:cs="Arial"/>
          <w:kern w:val="28"/>
        </w:rPr>
        <w:t>Councillor Amiry - Could we have the differential rate calculation explanation included in meeting notes.</w:t>
      </w:r>
    </w:p>
    <w:p w14:paraId="74336332" w14:textId="2B8973EA" w:rsidR="48D528D6" w:rsidRDefault="48D528D6" w:rsidP="00C82B8B">
      <w:pPr>
        <w:ind w:left="-284" w:right="-238"/>
        <w:jc w:val="both"/>
        <w:rPr>
          <w:rFonts w:ascii="Arial" w:hAnsi="Arial" w:cs="Arial"/>
        </w:rPr>
      </w:pPr>
    </w:p>
    <w:p w14:paraId="3EECB6E8" w14:textId="77777777" w:rsidR="00101F3E" w:rsidRPr="00101F3E" w:rsidRDefault="00101F3E" w:rsidP="00C82B8B">
      <w:pPr>
        <w:ind w:left="-284" w:right="-238"/>
        <w:jc w:val="both"/>
        <w:rPr>
          <w:rFonts w:ascii="Arial" w:hAnsi="Arial" w:cs="Arial"/>
          <w:b/>
          <w:bCs/>
          <w:color w:val="244061" w:themeColor="accent1" w:themeShade="80"/>
          <w:kern w:val="28"/>
        </w:rPr>
      </w:pPr>
      <w:r w:rsidRPr="00101F3E">
        <w:rPr>
          <w:rFonts w:ascii="Arial" w:hAnsi="Arial" w:cs="Arial"/>
          <w:b/>
          <w:bCs/>
          <w:color w:val="244061" w:themeColor="accent1" w:themeShade="80"/>
          <w:kern w:val="28"/>
        </w:rPr>
        <w:t>Officer Response</w:t>
      </w:r>
    </w:p>
    <w:p w14:paraId="1A31C2B7" w14:textId="664F6043" w:rsidR="00101F3E" w:rsidRDefault="7A602882" w:rsidP="00C82B8B">
      <w:pPr>
        <w:ind w:left="-284" w:right="-238"/>
        <w:jc w:val="both"/>
        <w:rPr>
          <w:rFonts w:ascii="Arial" w:eastAsia="Arial" w:hAnsi="Arial" w:cs="Arial"/>
          <w:noProof/>
          <w:szCs w:val="24"/>
        </w:rPr>
      </w:pPr>
      <w:r w:rsidRPr="48D528D6">
        <w:rPr>
          <w:rFonts w:ascii="Arial" w:eastAsia="Arial" w:hAnsi="Arial" w:cs="Arial"/>
          <w:noProof/>
          <w:szCs w:val="24"/>
          <w:lang w:val="en-US"/>
        </w:rPr>
        <w:t>Prior to applying the new Valuer General valuations, rate modelling was undertaken by City finance staff to provide rates raised including any interim and back rate changes for 2022/23. The proposed 2023/24 rate increase of 2.5% then applied these base ‘normalised’ figures in each rate category.</w:t>
      </w:r>
    </w:p>
    <w:p w14:paraId="0F75D1A6" w14:textId="407A685A" w:rsidR="00571D4F" w:rsidRDefault="20FE0175" w:rsidP="00E80E9B">
      <w:pPr>
        <w:pStyle w:val="Heading1"/>
        <w:numPr>
          <w:ilvl w:val="1"/>
          <w:numId w:val="11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2" w:name="_Toc131668914"/>
      <w:bookmarkStart w:id="43" w:name="_Toc137222952"/>
      <w:r w:rsidRPr="7C6AE931">
        <w:rPr>
          <w:rFonts w:ascii="Arial" w:hAnsi="Arial" w:cs="Arial"/>
          <w:caps w:val="0"/>
          <w:color w:val="17365D" w:themeColor="text2" w:themeShade="BF"/>
          <w:u w:val="none"/>
        </w:rPr>
        <w:t>CPS</w:t>
      </w:r>
      <w:r w:rsidR="1D700111" w:rsidRPr="7C6AE931">
        <w:rPr>
          <w:rFonts w:ascii="Arial" w:hAnsi="Arial" w:cs="Arial"/>
          <w:caps w:val="0"/>
          <w:color w:val="17365D" w:themeColor="text2" w:themeShade="BF"/>
          <w:u w:val="none"/>
        </w:rPr>
        <w:t>23</w:t>
      </w:r>
      <w:r w:rsidRPr="7C6AE931">
        <w:rPr>
          <w:rFonts w:ascii="Arial" w:hAnsi="Arial" w:cs="Arial"/>
          <w:caps w:val="0"/>
          <w:color w:val="17365D" w:themeColor="text2" w:themeShade="BF"/>
          <w:u w:val="none"/>
        </w:rPr>
        <w:t>.0</w:t>
      </w:r>
      <w:r w:rsidR="1171EE60" w:rsidRPr="7C6AE931">
        <w:rPr>
          <w:rFonts w:ascii="Arial" w:hAnsi="Arial" w:cs="Arial"/>
          <w:caps w:val="0"/>
          <w:color w:val="17365D" w:themeColor="text2" w:themeShade="BF"/>
          <w:u w:val="none"/>
        </w:rPr>
        <w:t>5</w:t>
      </w:r>
      <w:r w:rsidRPr="7C6AE931">
        <w:rPr>
          <w:rFonts w:ascii="Arial" w:hAnsi="Arial" w:cs="Arial"/>
          <w:caps w:val="0"/>
          <w:color w:val="17365D" w:themeColor="text2" w:themeShade="BF"/>
          <w:u w:val="none"/>
        </w:rPr>
        <w:t>.23 Monthly Financial Report – April 2023</w:t>
      </w:r>
      <w:bookmarkEnd w:id="42"/>
      <w:bookmarkEnd w:id="43"/>
    </w:p>
    <w:p w14:paraId="35F88773" w14:textId="77777777" w:rsidR="00571D4F" w:rsidRDefault="00571D4F" w:rsidP="00571D4F">
      <w:pPr>
        <w:ind w:right="-238"/>
      </w:pPr>
    </w:p>
    <w:tbl>
      <w:tblPr>
        <w:tblStyle w:val="TableGrid"/>
        <w:tblW w:w="9640" w:type="dxa"/>
        <w:tblInd w:w="-289" w:type="dxa"/>
        <w:tblLook w:val="04A0" w:firstRow="1" w:lastRow="0" w:firstColumn="1" w:lastColumn="0" w:noHBand="0" w:noVBand="1"/>
      </w:tblPr>
      <w:tblGrid>
        <w:gridCol w:w="2349"/>
        <w:gridCol w:w="7291"/>
      </w:tblGrid>
      <w:tr w:rsidR="009E73BA" w:rsidRPr="005F77A2" w14:paraId="37E2D78C" w14:textId="77777777" w:rsidTr="00AE69AD">
        <w:tc>
          <w:tcPr>
            <w:tcW w:w="2349" w:type="dxa"/>
          </w:tcPr>
          <w:p w14:paraId="36571870" w14:textId="77777777"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6514C24" w14:textId="77777777" w:rsidR="009E73BA" w:rsidRPr="005F77A2" w:rsidRDefault="009E73BA" w:rsidP="00AE69AD">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23 May 2023</w:t>
            </w:r>
          </w:p>
        </w:tc>
      </w:tr>
      <w:tr w:rsidR="009E73BA" w:rsidRPr="005F77A2" w14:paraId="07EA0112" w14:textId="77777777" w:rsidTr="00AE69AD">
        <w:tc>
          <w:tcPr>
            <w:tcW w:w="2349" w:type="dxa"/>
          </w:tcPr>
          <w:p w14:paraId="1473E0DE" w14:textId="77777777"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3C86514E" w14:textId="77777777" w:rsidR="009E73BA" w:rsidRPr="005F77A2" w:rsidRDefault="009E73BA" w:rsidP="00AE69AD">
            <w:pPr>
              <w:ind w:right="39"/>
              <w:jc w:val="both"/>
              <w:rPr>
                <w:rFonts w:ascii="Arial" w:hAnsi="Arial" w:cs="Arial"/>
                <w:szCs w:val="24"/>
                <w:lang w:val="en-AU"/>
              </w:rPr>
            </w:pPr>
            <w:r w:rsidRPr="005F77A2">
              <w:rPr>
                <w:rFonts w:ascii="Arial" w:hAnsi="Arial" w:cs="Arial"/>
                <w:szCs w:val="24"/>
                <w:lang w:val="en-AU"/>
              </w:rPr>
              <w:t>City of Nedlands</w:t>
            </w:r>
          </w:p>
        </w:tc>
      </w:tr>
      <w:tr w:rsidR="009E73BA" w:rsidRPr="005F77A2" w14:paraId="504A923E" w14:textId="77777777" w:rsidTr="00AE69AD">
        <w:tc>
          <w:tcPr>
            <w:tcW w:w="2349" w:type="dxa"/>
          </w:tcPr>
          <w:p w14:paraId="3737B9F3" w14:textId="77777777" w:rsidR="009E73BA" w:rsidRPr="00E87554" w:rsidRDefault="009E73BA" w:rsidP="00AE69AD">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FE571C5" w14:textId="77777777" w:rsidR="009E73BA" w:rsidRPr="005F77A2" w:rsidRDefault="009E73BA" w:rsidP="00AE69AD">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E73BA" w:rsidRPr="005F77A2" w14:paraId="4794D007" w14:textId="77777777" w:rsidTr="00AE69AD">
        <w:tc>
          <w:tcPr>
            <w:tcW w:w="2349" w:type="dxa"/>
          </w:tcPr>
          <w:p w14:paraId="57D94224" w14:textId="77777777"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4CB5551" w14:textId="77777777" w:rsidR="009E73BA" w:rsidRPr="005F77A2" w:rsidRDefault="009E73BA" w:rsidP="00AE69AD">
            <w:pPr>
              <w:ind w:right="39"/>
              <w:jc w:val="both"/>
              <w:rPr>
                <w:rFonts w:ascii="Arial" w:hAnsi="Arial" w:cs="Arial"/>
                <w:szCs w:val="24"/>
                <w:lang w:val="en-AU"/>
              </w:rPr>
            </w:pPr>
            <w:r>
              <w:rPr>
                <w:rFonts w:ascii="Arial" w:hAnsi="Arial" w:cs="Arial"/>
                <w:szCs w:val="24"/>
                <w:lang w:val="en-AU"/>
              </w:rPr>
              <w:t>Stuart Billingham – Manager Financial Services</w:t>
            </w:r>
          </w:p>
        </w:tc>
      </w:tr>
      <w:tr w:rsidR="009E73BA" w:rsidRPr="005F77A2" w14:paraId="79232C66" w14:textId="77777777" w:rsidTr="00AE69AD">
        <w:tc>
          <w:tcPr>
            <w:tcW w:w="2349" w:type="dxa"/>
          </w:tcPr>
          <w:p w14:paraId="32FD80F3" w14:textId="4E1021EB"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4248AD0A" w14:textId="77777777" w:rsidR="009E73BA" w:rsidRPr="005F77A2" w:rsidRDefault="009E73BA" w:rsidP="00AE69AD">
            <w:pPr>
              <w:ind w:right="39"/>
              <w:jc w:val="both"/>
              <w:rPr>
                <w:rFonts w:ascii="Arial" w:hAnsi="Arial" w:cs="Arial"/>
                <w:szCs w:val="24"/>
                <w:lang w:val="en-AU"/>
              </w:rPr>
            </w:pPr>
            <w:r>
              <w:rPr>
                <w:rFonts w:ascii="Arial" w:hAnsi="Arial" w:cs="Arial"/>
                <w:szCs w:val="24"/>
                <w:lang w:val="en-AU"/>
              </w:rPr>
              <w:t>Michael Cole – Director Corporate Services</w:t>
            </w:r>
          </w:p>
        </w:tc>
      </w:tr>
      <w:tr w:rsidR="009E73BA" w:rsidRPr="005F77A2" w14:paraId="06EA7754" w14:textId="77777777" w:rsidTr="00AE69AD">
        <w:tc>
          <w:tcPr>
            <w:tcW w:w="2349" w:type="dxa"/>
          </w:tcPr>
          <w:p w14:paraId="556B481A" w14:textId="77777777"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FBA01D0"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1. Statement of Financial Activity – </w:t>
            </w:r>
            <w:r>
              <w:rPr>
                <w:rFonts w:ascii="Arial" w:hAnsi="Arial" w:cs="Arial"/>
                <w:szCs w:val="24"/>
              </w:rPr>
              <w:t>30 April</w:t>
            </w:r>
            <w:r w:rsidRPr="000D47DF">
              <w:rPr>
                <w:rFonts w:ascii="Arial" w:hAnsi="Arial" w:cs="Arial"/>
                <w:szCs w:val="24"/>
              </w:rPr>
              <w:t xml:space="preserve"> 2023</w:t>
            </w:r>
          </w:p>
          <w:p w14:paraId="6DE43F68"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2. Statement of Net Current Assets – </w:t>
            </w:r>
            <w:r>
              <w:rPr>
                <w:rFonts w:ascii="Arial" w:hAnsi="Arial" w:cs="Arial"/>
                <w:szCs w:val="24"/>
              </w:rPr>
              <w:t>30 April</w:t>
            </w:r>
            <w:r w:rsidRPr="000D47DF">
              <w:rPr>
                <w:rFonts w:ascii="Arial" w:hAnsi="Arial" w:cs="Arial"/>
                <w:szCs w:val="24"/>
              </w:rPr>
              <w:t xml:space="preserve"> 2023</w:t>
            </w:r>
          </w:p>
          <w:p w14:paraId="6861777C"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3. Statement of Comprehensive Income – </w:t>
            </w:r>
            <w:r>
              <w:rPr>
                <w:rFonts w:ascii="Arial" w:hAnsi="Arial" w:cs="Arial"/>
                <w:szCs w:val="24"/>
              </w:rPr>
              <w:t>30 April</w:t>
            </w:r>
            <w:r w:rsidRPr="000D47DF">
              <w:rPr>
                <w:rFonts w:ascii="Arial" w:hAnsi="Arial" w:cs="Arial"/>
                <w:szCs w:val="24"/>
              </w:rPr>
              <w:t xml:space="preserve"> 2023</w:t>
            </w:r>
          </w:p>
          <w:p w14:paraId="7E31AFE0"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4. Statement of Financial Position – </w:t>
            </w:r>
            <w:r>
              <w:rPr>
                <w:rFonts w:ascii="Arial" w:hAnsi="Arial" w:cs="Arial"/>
                <w:szCs w:val="24"/>
              </w:rPr>
              <w:t>30 April</w:t>
            </w:r>
            <w:r w:rsidRPr="000D47DF">
              <w:rPr>
                <w:rFonts w:ascii="Arial" w:hAnsi="Arial" w:cs="Arial"/>
                <w:szCs w:val="24"/>
              </w:rPr>
              <w:t xml:space="preserve"> 2023</w:t>
            </w:r>
          </w:p>
          <w:p w14:paraId="533530CA"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5. Reserve Movements – </w:t>
            </w:r>
            <w:r>
              <w:rPr>
                <w:rFonts w:ascii="Arial" w:hAnsi="Arial" w:cs="Arial"/>
                <w:szCs w:val="24"/>
              </w:rPr>
              <w:t>30 April</w:t>
            </w:r>
            <w:r w:rsidRPr="000D47DF">
              <w:rPr>
                <w:rFonts w:ascii="Arial" w:hAnsi="Arial" w:cs="Arial"/>
                <w:szCs w:val="24"/>
              </w:rPr>
              <w:t xml:space="preserve"> 2023</w:t>
            </w:r>
          </w:p>
          <w:p w14:paraId="3A9D9E82"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6. Borrowings – </w:t>
            </w:r>
            <w:r>
              <w:rPr>
                <w:rFonts w:ascii="Arial" w:hAnsi="Arial" w:cs="Arial"/>
                <w:szCs w:val="24"/>
              </w:rPr>
              <w:t>30 April</w:t>
            </w:r>
            <w:r w:rsidRPr="000D47DF">
              <w:rPr>
                <w:rFonts w:ascii="Arial" w:hAnsi="Arial" w:cs="Arial"/>
                <w:szCs w:val="24"/>
              </w:rPr>
              <w:t xml:space="preserve"> 2023</w:t>
            </w:r>
          </w:p>
          <w:p w14:paraId="4BD6B4FF" w14:textId="77777777" w:rsidR="009E73BA" w:rsidRPr="000D47DF" w:rsidRDefault="009E73BA" w:rsidP="00AE69AD">
            <w:pPr>
              <w:ind w:right="39"/>
              <w:jc w:val="both"/>
              <w:rPr>
                <w:rFonts w:ascii="Arial" w:hAnsi="Arial" w:cs="Arial"/>
                <w:szCs w:val="32"/>
                <w:lang w:val="en-US"/>
              </w:rPr>
            </w:pPr>
            <w:r w:rsidRPr="000D47DF">
              <w:rPr>
                <w:rFonts w:ascii="Arial" w:hAnsi="Arial" w:cs="Arial"/>
                <w:szCs w:val="24"/>
              </w:rPr>
              <w:t xml:space="preserve">7. Capital Works Program – </w:t>
            </w:r>
            <w:r>
              <w:rPr>
                <w:rFonts w:ascii="Arial" w:hAnsi="Arial" w:cs="Arial"/>
                <w:szCs w:val="24"/>
              </w:rPr>
              <w:t>30 April</w:t>
            </w:r>
            <w:r w:rsidRPr="000D47DF">
              <w:rPr>
                <w:rFonts w:ascii="Arial" w:hAnsi="Arial" w:cs="Arial"/>
                <w:szCs w:val="24"/>
              </w:rPr>
              <w:t xml:space="preserve"> 2023</w:t>
            </w:r>
          </w:p>
        </w:tc>
      </w:tr>
    </w:tbl>
    <w:p w14:paraId="6BF07913" w14:textId="77777777" w:rsidR="009E73BA" w:rsidRPr="005F77A2" w:rsidRDefault="009E73BA" w:rsidP="009E73BA">
      <w:pPr>
        <w:ind w:right="-330"/>
        <w:jc w:val="both"/>
        <w:rPr>
          <w:rFonts w:ascii="Arial" w:hAnsi="Arial" w:cs="Arial"/>
          <w:b/>
          <w:szCs w:val="32"/>
          <w:lang w:val="en-US"/>
        </w:rPr>
      </w:pPr>
    </w:p>
    <w:p w14:paraId="665B87D1" w14:textId="0B0F3FAB" w:rsidR="00DE52DF" w:rsidRPr="00147AEA" w:rsidRDefault="00DE52DF">
      <w:pPr>
        <w:ind w:left="-284" w:right="-330"/>
        <w:jc w:val="both"/>
        <w:rPr>
          <w:rFonts w:ascii="Arial" w:hAnsi="Arial" w:cs="Arial"/>
          <w:b/>
          <w:szCs w:val="24"/>
        </w:rPr>
      </w:pPr>
      <w:r w:rsidRPr="00147AEA">
        <w:rPr>
          <w:rFonts w:ascii="Arial" w:hAnsi="Arial" w:cs="Arial"/>
          <w:b/>
          <w:szCs w:val="24"/>
        </w:rPr>
        <w:t xml:space="preserve">Regulation 11(da) </w:t>
      </w:r>
      <w:r w:rsidR="005471F6">
        <w:rPr>
          <w:rFonts w:ascii="Arial" w:hAnsi="Arial" w:cs="Arial"/>
          <w:b/>
          <w:szCs w:val="24"/>
        </w:rPr>
        <w:t>–</w:t>
      </w:r>
      <w:r w:rsidRPr="00147AEA">
        <w:rPr>
          <w:rFonts w:ascii="Arial" w:hAnsi="Arial" w:cs="Arial"/>
          <w:b/>
          <w:szCs w:val="24"/>
        </w:rPr>
        <w:t xml:space="preserve"> </w:t>
      </w:r>
      <w:r w:rsidR="005471F6">
        <w:rPr>
          <w:rFonts w:ascii="Arial" w:hAnsi="Arial" w:cs="Arial"/>
          <w:b/>
          <w:szCs w:val="24"/>
        </w:rPr>
        <w:t>Not Applicable – Recommendation Adopted</w:t>
      </w:r>
    </w:p>
    <w:p w14:paraId="60764C6B" w14:textId="77777777" w:rsidR="00DE52DF" w:rsidRPr="00147AEA" w:rsidRDefault="00DE52DF">
      <w:pPr>
        <w:ind w:left="-284" w:right="-330"/>
        <w:jc w:val="both"/>
        <w:rPr>
          <w:rFonts w:ascii="Arial" w:hAnsi="Arial" w:cs="Arial"/>
          <w:szCs w:val="24"/>
        </w:rPr>
      </w:pPr>
    </w:p>
    <w:p w14:paraId="460A8FC7" w14:textId="6A39C437" w:rsidR="005B2D51" w:rsidRPr="00147AEA" w:rsidRDefault="005B2D51" w:rsidP="005B2D51">
      <w:pPr>
        <w:ind w:left="-284" w:right="-330"/>
        <w:jc w:val="both"/>
        <w:rPr>
          <w:rFonts w:ascii="Arial" w:hAnsi="Arial" w:cs="Arial"/>
          <w:szCs w:val="24"/>
        </w:rPr>
      </w:pPr>
      <w:r w:rsidRPr="00DA6370">
        <w:rPr>
          <w:rFonts w:ascii="Arial" w:hAnsi="Arial" w:cs="Arial"/>
          <w:noProof/>
        </w:rPr>
        <mc:AlternateContent>
          <mc:Choice Requires="wps">
            <w:drawing>
              <wp:anchor distT="0" distB="0" distL="114300" distR="114300" simplePos="0" relativeHeight="251658264" behindDoc="0" locked="0" layoutInCell="1" allowOverlap="1" wp14:anchorId="18718D1E" wp14:editId="4670A369">
                <wp:simplePos x="0" y="0"/>
                <wp:positionH relativeFrom="margin">
                  <wp:posOffset>873760</wp:posOffset>
                </wp:positionH>
                <wp:positionV relativeFrom="paragraph">
                  <wp:posOffset>8630285</wp:posOffset>
                </wp:positionV>
                <wp:extent cx="6299200" cy="1141095"/>
                <wp:effectExtent l="0" t="0" r="25400" b="20955"/>
                <wp:wrapNone/>
                <wp:docPr id="46" name="Rectangle 46" descr="P3095#y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14109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8DBD88" id="Rectangle 46" o:spid="_x0000_s1026" alt="P3095#y3" style="position:absolute;margin-left:68.8pt;margin-top:679.55pt;width:496pt;height:89.8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" filled="f" strokecolor="#243f60 [1604]" strokeweight="2pt">
                <v:path arrowok="t"/>
                <w10:wrap anchorx="margin"/>
              </v:rect>
            </w:pict>
          </mc:Fallback>
        </mc:AlternateContent>
      </w:r>
      <w:r w:rsidRPr="00DA6370">
        <w:rPr>
          <w:rFonts w:ascii="Arial" w:hAnsi="Arial" w:cs="Arial"/>
          <w:noProof/>
        </w:rPr>
        <mc:AlternateContent>
          <mc:Choice Requires="wps">
            <w:drawing>
              <wp:anchor distT="0" distB="0" distL="114300" distR="114300" simplePos="0" relativeHeight="251658263" behindDoc="0" locked="0" layoutInCell="1" allowOverlap="1" wp14:anchorId="573F87EC" wp14:editId="4E26FB29">
                <wp:simplePos x="0" y="0"/>
                <wp:positionH relativeFrom="margin">
                  <wp:posOffset>873760</wp:posOffset>
                </wp:positionH>
                <wp:positionV relativeFrom="paragraph">
                  <wp:posOffset>8630285</wp:posOffset>
                </wp:positionV>
                <wp:extent cx="6299200" cy="1141095"/>
                <wp:effectExtent l="0" t="0" r="25400" b="20955"/>
                <wp:wrapNone/>
                <wp:docPr id="45" name="Rectangle 45" descr="P3095#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14109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B2EB61" id="Rectangle 45" o:spid="_x0000_s1026" alt="P3095#y2" style="position:absolute;margin-left:68.8pt;margin-top:679.55pt;width:496pt;height:89.8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" filled="f" strokecolor="#243f60 [1604]" strokeweight="2pt">
                <v:path arrowok="t"/>
                <w10:wrap anchorx="margin"/>
              </v:rect>
            </w:pict>
          </mc:Fallback>
        </mc:AlternateContent>
      </w:r>
      <w:r w:rsidRPr="00DA6370">
        <w:rPr>
          <w:rFonts w:ascii="Arial" w:hAnsi="Arial" w:cs="Arial"/>
          <w:noProof/>
        </w:rPr>
        <mc:AlternateContent>
          <mc:Choice Requires="wps">
            <w:drawing>
              <wp:anchor distT="0" distB="0" distL="114300" distR="114300" simplePos="0" relativeHeight="251658262" behindDoc="0" locked="0" layoutInCell="1" allowOverlap="1" wp14:anchorId="3B4E4DC7" wp14:editId="1F5450CC">
                <wp:simplePos x="0" y="0"/>
                <wp:positionH relativeFrom="margin">
                  <wp:posOffset>873760</wp:posOffset>
                </wp:positionH>
                <wp:positionV relativeFrom="paragraph">
                  <wp:posOffset>8630285</wp:posOffset>
                </wp:positionV>
                <wp:extent cx="6299200" cy="1141095"/>
                <wp:effectExtent l="0" t="0" r="25400" b="20955"/>
                <wp:wrapNone/>
                <wp:docPr id="44" name="Rectangle 44" descr="P309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14109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746EB1" id="Rectangle 44" o:spid="_x0000_s1026" alt="P3095#y1" style="position:absolute;margin-left:68.8pt;margin-top:679.55pt;width:496pt;height:89.8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" filled="f" strokecolor="#243f60 [1604]" strokeweight="2pt">
                <v:path arrowok="t"/>
                <w10:wrap anchorx="margin"/>
              </v:rect>
            </w:pict>
          </mc:Fallback>
        </mc:AlternateContent>
      </w:r>
      <w:r w:rsidRPr="00DA6370">
        <w:rPr>
          <w:rFonts w:ascii="Arial" w:hAnsi="Arial" w:cs="Arial"/>
        </w:rPr>
        <w:t>M</w:t>
      </w:r>
      <w:r w:rsidRPr="00147AEA">
        <w:rPr>
          <w:rFonts w:ascii="Arial" w:hAnsi="Arial" w:cs="Arial"/>
          <w:szCs w:val="24"/>
        </w:rPr>
        <w:t xml:space="preserve">oved – </w:t>
      </w:r>
      <w:r>
        <w:rPr>
          <w:rFonts w:ascii="Arial" w:hAnsi="Arial" w:cs="Arial"/>
          <w:szCs w:val="24"/>
        </w:rPr>
        <w:t>Mayor Argyle</w:t>
      </w:r>
    </w:p>
    <w:p w14:paraId="1E3A9FE2" w14:textId="77777777" w:rsidR="005B2D51" w:rsidRPr="00147AEA" w:rsidRDefault="005B2D51" w:rsidP="005B2D51">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Coghlan</w:t>
      </w:r>
    </w:p>
    <w:p w14:paraId="1FF7F808" w14:textId="77777777" w:rsidR="00DE52DF" w:rsidRPr="00147AEA" w:rsidRDefault="00DE52DF">
      <w:pPr>
        <w:ind w:left="-284" w:right="-330"/>
        <w:jc w:val="both"/>
        <w:rPr>
          <w:rFonts w:ascii="Arial" w:hAnsi="Arial" w:cs="Arial"/>
          <w:szCs w:val="24"/>
        </w:rPr>
      </w:pPr>
    </w:p>
    <w:p w14:paraId="06F3025B" w14:textId="77777777" w:rsidR="00DE52DF" w:rsidRPr="00422EC0" w:rsidRDefault="00DE52DF">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3AE206C" w14:textId="77777777" w:rsidR="00DE52DF" w:rsidRPr="00422EC0" w:rsidRDefault="00DE52DF">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4568FD2" w14:textId="0FDF52DE" w:rsidR="005471F6" w:rsidRPr="00147AEA" w:rsidRDefault="005471F6">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413B5E43" w14:textId="6F1F719D" w:rsidR="00DE52DF" w:rsidRPr="00147AEA" w:rsidRDefault="00DE52DF">
      <w:pPr>
        <w:ind w:left="-284" w:right="-330"/>
        <w:jc w:val="right"/>
        <w:rPr>
          <w:rFonts w:ascii="Arial" w:hAnsi="Arial" w:cs="Arial"/>
          <w:b/>
          <w:szCs w:val="24"/>
        </w:rPr>
      </w:pPr>
    </w:p>
    <w:p w14:paraId="3F07FC8B" w14:textId="1766C879" w:rsidR="00656BF5" w:rsidRPr="005F77A2" w:rsidRDefault="005471F6" w:rsidP="009E73BA">
      <w:pPr>
        <w:ind w:left="-567" w:right="-330"/>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58265" behindDoc="0" locked="0" layoutInCell="1" allowOverlap="1" wp14:anchorId="5D259722" wp14:editId="7CC91CC9">
                <wp:simplePos x="0" y="0"/>
                <wp:positionH relativeFrom="column">
                  <wp:posOffset>-226695</wp:posOffset>
                </wp:positionH>
                <wp:positionV relativeFrom="paragraph">
                  <wp:posOffset>135544</wp:posOffset>
                </wp:positionV>
                <wp:extent cx="6259484" cy="714894"/>
                <wp:effectExtent l="0" t="0" r="27305" b="28575"/>
                <wp:wrapNone/>
                <wp:docPr id="50" name="Rectangle 50" descr="P3102#y1"/>
                <wp:cNvGraphicFramePr/>
                <a:graphic xmlns:a="http://schemas.openxmlformats.org/drawingml/2006/main">
                  <a:graphicData uri="http://schemas.microsoft.com/office/word/2010/wordprocessingShape">
                    <wps:wsp>
                      <wps:cNvSpPr/>
                      <wps:spPr>
                        <a:xfrm>
                          <a:off x="0" y="0"/>
                          <a:ext cx="6259484" cy="71489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53E0D" id="Rectangle 50" o:spid="_x0000_s1026" alt="P3102#y1" style="position:absolute;margin-left:-17.85pt;margin-top:10.65pt;width:492.85pt;height:56.3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" filled="f" strokecolor="#243f60 [1604]" strokeweight="2pt"/>
            </w:pict>
          </mc:Fallback>
        </mc:AlternateContent>
      </w:r>
    </w:p>
    <w:p w14:paraId="5B1E5E3B" w14:textId="4CD4089F" w:rsidR="009E73BA" w:rsidRPr="00E87554" w:rsidRDefault="005471F6" w:rsidP="009E73BA">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9E73BA" w:rsidRPr="00E87554">
        <w:rPr>
          <w:rFonts w:ascii="Arial" w:hAnsi="Arial" w:cs="Arial"/>
          <w:b/>
          <w:color w:val="244061" w:themeColor="accent1" w:themeShade="80"/>
          <w:sz w:val="28"/>
          <w:szCs w:val="32"/>
          <w:lang w:val="en-US"/>
        </w:rPr>
        <w:t>Recommendation</w:t>
      </w:r>
    </w:p>
    <w:p w14:paraId="3711E3DD" w14:textId="77777777" w:rsidR="009E73BA" w:rsidRPr="00E87554" w:rsidRDefault="009E73BA" w:rsidP="009E73BA">
      <w:pPr>
        <w:ind w:left="-567" w:right="-330"/>
        <w:jc w:val="both"/>
        <w:rPr>
          <w:rFonts w:ascii="Arial" w:hAnsi="Arial" w:cs="Arial"/>
          <w:b/>
          <w:color w:val="244061" w:themeColor="accent1" w:themeShade="80"/>
          <w:sz w:val="28"/>
          <w:szCs w:val="32"/>
          <w:lang w:val="en-US"/>
        </w:rPr>
      </w:pPr>
    </w:p>
    <w:p w14:paraId="445F5460" w14:textId="77777777" w:rsidR="009E73BA" w:rsidRPr="005F77A2" w:rsidRDefault="009E73BA" w:rsidP="009E73BA">
      <w:pPr>
        <w:ind w:left="-284" w:right="-330"/>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30 April</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1834BE78" w14:textId="77777777" w:rsidR="009E73BA" w:rsidRDefault="009E73BA" w:rsidP="009E73BA">
      <w:pPr>
        <w:ind w:left="-567" w:right="-330"/>
        <w:jc w:val="both"/>
        <w:rPr>
          <w:rFonts w:ascii="Arial" w:hAnsi="Arial" w:cs="Arial"/>
          <w:b/>
          <w:sz w:val="28"/>
          <w:szCs w:val="32"/>
          <w:lang w:val="en-US"/>
        </w:rPr>
      </w:pPr>
    </w:p>
    <w:p w14:paraId="6EA8908F" w14:textId="77777777" w:rsidR="00DE52DF" w:rsidRDefault="00DE52DF" w:rsidP="009E73BA">
      <w:pPr>
        <w:ind w:left="-567" w:right="-330"/>
        <w:jc w:val="both"/>
        <w:rPr>
          <w:rFonts w:ascii="Arial" w:hAnsi="Arial" w:cs="Arial"/>
          <w:b/>
          <w:sz w:val="28"/>
          <w:szCs w:val="32"/>
          <w:lang w:val="en-US"/>
        </w:rPr>
      </w:pPr>
    </w:p>
    <w:p w14:paraId="56AB891B" w14:textId="77777777" w:rsidR="00DE52DF" w:rsidRPr="00E87554" w:rsidRDefault="00DE52DF" w:rsidP="00DE52D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DB7B1B2" w14:textId="77777777" w:rsidR="00DE52DF" w:rsidRPr="005F77A2" w:rsidRDefault="00DE52DF" w:rsidP="00DE52DF">
      <w:pPr>
        <w:ind w:left="-567" w:right="-330"/>
        <w:jc w:val="both"/>
        <w:rPr>
          <w:rFonts w:ascii="Arial" w:hAnsi="Arial" w:cs="Arial"/>
          <w:b/>
          <w:szCs w:val="32"/>
          <w:lang w:val="en-US"/>
        </w:rPr>
      </w:pPr>
    </w:p>
    <w:p w14:paraId="5B28A7D2" w14:textId="77777777" w:rsidR="00DE52DF" w:rsidRPr="005F77A2" w:rsidRDefault="00DE52DF" w:rsidP="00DE52DF">
      <w:pPr>
        <w:ind w:left="-284" w:right="-330"/>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5B7AF26C" w14:textId="77777777" w:rsidR="00656BF5" w:rsidRDefault="00656BF5" w:rsidP="009E73BA">
      <w:pPr>
        <w:ind w:left="-567" w:right="-330"/>
        <w:jc w:val="both"/>
        <w:rPr>
          <w:rFonts w:ascii="Arial" w:hAnsi="Arial" w:cs="Arial"/>
          <w:b/>
          <w:sz w:val="28"/>
          <w:szCs w:val="32"/>
          <w:lang w:val="en-US"/>
        </w:rPr>
      </w:pPr>
    </w:p>
    <w:p w14:paraId="35F871F5" w14:textId="77777777" w:rsidR="005471F6" w:rsidRPr="005F77A2" w:rsidRDefault="005471F6" w:rsidP="009E73BA">
      <w:pPr>
        <w:ind w:left="-567" w:right="-330"/>
        <w:jc w:val="both"/>
        <w:rPr>
          <w:rFonts w:ascii="Arial" w:hAnsi="Arial" w:cs="Arial"/>
          <w:b/>
          <w:sz w:val="28"/>
          <w:szCs w:val="32"/>
          <w:lang w:val="en-US"/>
        </w:rPr>
      </w:pPr>
    </w:p>
    <w:p w14:paraId="3A7BC208" w14:textId="77777777" w:rsidR="009E73BA" w:rsidRPr="005F77A2" w:rsidRDefault="009E73BA" w:rsidP="009E73BA">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8CF8ED7" w14:textId="77777777" w:rsidR="009E73BA" w:rsidRPr="005F77A2" w:rsidRDefault="009E73BA" w:rsidP="009E73BA">
      <w:pPr>
        <w:ind w:left="-284" w:right="-330"/>
        <w:jc w:val="both"/>
        <w:rPr>
          <w:rFonts w:ascii="Arial" w:hAnsi="Arial" w:cs="Arial"/>
          <w:color w:val="000000" w:themeColor="text1"/>
          <w:szCs w:val="24"/>
        </w:rPr>
      </w:pPr>
    </w:p>
    <w:p w14:paraId="0DA79118" w14:textId="77777777" w:rsidR="009E73BA" w:rsidRPr="005F77A2" w:rsidRDefault="009E73BA" w:rsidP="009E73BA">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7B1EEB3A" w14:textId="77777777" w:rsidR="009E73BA" w:rsidRPr="00E87554" w:rsidRDefault="009E73BA" w:rsidP="009E73BA">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C33057B" w14:textId="77777777" w:rsidR="009E73BA" w:rsidRPr="005F77A2" w:rsidRDefault="009E73BA" w:rsidP="009E73BA">
      <w:pPr>
        <w:ind w:left="-284" w:right="-330"/>
        <w:jc w:val="both"/>
        <w:rPr>
          <w:rFonts w:ascii="Arial" w:hAnsi="Arial" w:cs="Arial"/>
          <w:b/>
          <w:sz w:val="28"/>
          <w:szCs w:val="32"/>
          <w:lang w:val="en-US"/>
        </w:rPr>
      </w:pPr>
    </w:p>
    <w:p w14:paraId="7C6631CC" w14:textId="77777777" w:rsidR="009E73BA" w:rsidRPr="005F77A2" w:rsidRDefault="009E73BA" w:rsidP="009E73BA">
      <w:pPr>
        <w:ind w:left="-284" w:right="-330"/>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77915186" w14:textId="77777777" w:rsidR="009E73BA" w:rsidRPr="005F77A2" w:rsidRDefault="009E73BA" w:rsidP="009E73BA">
      <w:pPr>
        <w:ind w:left="-284" w:right="-330"/>
        <w:jc w:val="both"/>
        <w:rPr>
          <w:rFonts w:ascii="Arial" w:hAnsi="Arial" w:cs="Arial"/>
          <w:b/>
          <w:sz w:val="28"/>
          <w:szCs w:val="32"/>
          <w:lang w:val="en-US"/>
        </w:rPr>
      </w:pPr>
    </w:p>
    <w:p w14:paraId="19E74D01" w14:textId="77777777" w:rsidR="00DE52DF" w:rsidRDefault="00DE52DF" w:rsidP="009E73BA">
      <w:pPr>
        <w:ind w:left="-284" w:right="-330"/>
        <w:jc w:val="both"/>
        <w:rPr>
          <w:rFonts w:ascii="Arial" w:hAnsi="Arial" w:cs="Arial"/>
          <w:b/>
          <w:color w:val="17365D" w:themeColor="text2" w:themeShade="BF"/>
          <w:sz w:val="28"/>
          <w:szCs w:val="32"/>
          <w:lang w:val="en-US"/>
        </w:rPr>
      </w:pPr>
    </w:p>
    <w:p w14:paraId="746D36BF" w14:textId="25611ECC"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CDA3C9E" w14:textId="77777777" w:rsidR="009E73BA" w:rsidRPr="005F77A2" w:rsidRDefault="009E73BA" w:rsidP="009E73BA">
      <w:pPr>
        <w:ind w:left="-284" w:right="-330"/>
        <w:jc w:val="both"/>
        <w:rPr>
          <w:rFonts w:ascii="Arial" w:hAnsi="Arial" w:cs="Arial"/>
          <w:szCs w:val="32"/>
          <w:lang w:val="en-US"/>
        </w:rPr>
      </w:pPr>
    </w:p>
    <w:p w14:paraId="7B543D5B" w14:textId="77777777" w:rsidR="009E73BA" w:rsidRDefault="009E73BA" w:rsidP="009E73BA">
      <w:pPr>
        <w:ind w:left="-284" w:right="-330"/>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69C2C298" w14:textId="77777777" w:rsidR="009E73BA" w:rsidRDefault="009E73BA" w:rsidP="009E73BA">
      <w:pPr>
        <w:ind w:left="-284" w:right="-330"/>
        <w:jc w:val="both"/>
        <w:rPr>
          <w:rFonts w:ascii="Arial" w:hAnsi="Arial" w:cs="Arial"/>
          <w:szCs w:val="32"/>
        </w:rPr>
      </w:pPr>
    </w:p>
    <w:p w14:paraId="6FB028D8" w14:textId="77777777" w:rsidR="009E73BA" w:rsidRPr="00864A4B" w:rsidRDefault="009E73BA" w:rsidP="009E73BA">
      <w:pPr>
        <w:ind w:left="-284" w:right="-330"/>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April</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w:t>
      </w:r>
      <w:r w:rsidRPr="00436AF2">
        <w:rPr>
          <w:rFonts w:ascii="Arial" w:hAnsi="Arial" w:cs="Arial"/>
          <w:szCs w:val="32"/>
        </w:rPr>
        <w:t xml:space="preserve">municipal closing surplus as at </w:t>
      </w:r>
      <w:r>
        <w:rPr>
          <w:rFonts w:ascii="Arial" w:hAnsi="Arial" w:cs="Arial"/>
          <w:szCs w:val="32"/>
        </w:rPr>
        <w:t>30 April</w:t>
      </w:r>
      <w:r w:rsidRPr="00436AF2">
        <w:rPr>
          <w:rFonts w:ascii="Arial" w:hAnsi="Arial" w:cs="Arial"/>
          <w:szCs w:val="32"/>
        </w:rPr>
        <w:t xml:space="preserve"> 2023 is </w:t>
      </w:r>
      <w:r w:rsidRPr="005D7D50">
        <w:rPr>
          <w:rFonts w:ascii="Arial" w:hAnsi="Arial" w:cs="Arial"/>
          <w:szCs w:val="32"/>
        </w:rPr>
        <w:t>$7</w:t>
      </w:r>
      <w:r>
        <w:rPr>
          <w:rFonts w:ascii="Arial" w:hAnsi="Arial" w:cs="Arial"/>
          <w:szCs w:val="32"/>
        </w:rPr>
        <w:t>,885,110</w:t>
      </w:r>
      <w:r w:rsidRPr="00436AF2">
        <w:rPr>
          <w:rFonts w:ascii="Arial" w:hAnsi="Arial" w:cs="Arial"/>
          <w:szCs w:val="32"/>
        </w:rPr>
        <w:t xml:space="preserve"> which is a </w:t>
      </w:r>
      <w:r w:rsidRPr="006355A1">
        <w:rPr>
          <w:rFonts w:ascii="Arial" w:hAnsi="Arial" w:cs="Arial"/>
          <w:szCs w:val="32"/>
        </w:rPr>
        <w:t>$8,238,890 favourable variance</w:t>
      </w:r>
      <w:r w:rsidRPr="00D95C65">
        <w:rPr>
          <w:rFonts w:ascii="Arial" w:hAnsi="Arial" w:cs="Arial"/>
          <w:szCs w:val="32"/>
        </w:rPr>
        <w:t>,</w:t>
      </w:r>
      <w:r w:rsidRPr="00864A4B">
        <w:rPr>
          <w:rFonts w:ascii="Arial" w:hAnsi="Arial" w:cs="Arial"/>
          <w:szCs w:val="32"/>
        </w:rPr>
        <w:t xml:space="preserve"> compared to a budgeted </w:t>
      </w:r>
      <w:r>
        <w:rPr>
          <w:rFonts w:ascii="Arial" w:hAnsi="Arial" w:cs="Arial"/>
          <w:szCs w:val="32"/>
        </w:rPr>
        <w:t>deficit</w:t>
      </w:r>
      <w:r w:rsidRPr="00864A4B">
        <w:rPr>
          <w:rFonts w:ascii="Arial" w:hAnsi="Arial" w:cs="Arial"/>
          <w:szCs w:val="32"/>
        </w:rPr>
        <w:t xml:space="preserve"> for the same period o</w:t>
      </w:r>
      <w:r>
        <w:rPr>
          <w:rFonts w:ascii="Arial" w:hAnsi="Arial" w:cs="Arial"/>
          <w:szCs w:val="32"/>
        </w:rPr>
        <w:t xml:space="preserve">f </w:t>
      </w:r>
      <w:r w:rsidRPr="00054357">
        <w:rPr>
          <w:rFonts w:ascii="Arial" w:hAnsi="Arial" w:cs="Arial"/>
          <w:szCs w:val="32"/>
        </w:rPr>
        <w:t>$353,781.</w:t>
      </w:r>
    </w:p>
    <w:p w14:paraId="541BC853" w14:textId="77777777" w:rsidR="009E73BA" w:rsidRPr="00864A4B" w:rsidRDefault="009E73BA" w:rsidP="009E73BA">
      <w:pPr>
        <w:ind w:left="-284" w:right="-330"/>
        <w:jc w:val="both"/>
        <w:rPr>
          <w:rFonts w:ascii="Arial" w:hAnsi="Arial" w:cs="Arial"/>
          <w:szCs w:val="32"/>
        </w:rPr>
      </w:pPr>
    </w:p>
    <w:p w14:paraId="48E0FAAF" w14:textId="77777777" w:rsidR="009E73BA" w:rsidRPr="00864A4B" w:rsidRDefault="009E73BA" w:rsidP="009E73BA">
      <w:pPr>
        <w:ind w:left="-284" w:right="-330"/>
        <w:jc w:val="both"/>
        <w:rPr>
          <w:rFonts w:ascii="Arial" w:hAnsi="Arial" w:cs="Arial"/>
          <w:szCs w:val="32"/>
        </w:rPr>
      </w:pPr>
      <w:r w:rsidRPr="00864A4B">
        <w:rPr>
          <w:rFonts w:ascii="Arial" w:hAnsi="Arial" w:cs="Arial"/>
          <w:szCs w:val="32"/>
        </w:rPr>
        <w:t xml:space="preserve">The operating </w:t>
      </w:r>
      <w:r w:rsidRPr="00F42D59">
        <w:rPr>
          <w:rFonts w:ascii="Arial" w:hAnsi="Arial" w:cs="Arial"/>
          <w:szCs w:val="32"/>
        </w:rPr>
        <w:t>revenue at the end of April 2023 was $34,677,236 which represents a $774,474 unfavourable variance</w:t>
      </w:r>
      <w:r w:rsidRPr="006D26DA">
        <w:rPr>
          <w:rFonts w:ascii="Arial" w:hAnsi="Arial" w:cs="Arial"/>
          <w:szCs w:val="32"/>
        </w:rPr>
        <w:t xml:space="preserve"> compared to the year-to-date budget, primarily in operating grants, subsidies, and contributions.</w:t>
      </w:r>
      <w:r w:rsidRPr="00864A4B">
        <w:rPr>
          <w:rFonts w:ascii="Arial" w:hAnsi="Arial" w:cs="Arial"/>
          <w:szCs w:val="32"/>
        </w:rPr>
        <w:t xml:space="preserve"> </w:t>
      </w:r>
    </w:p>
    <w:p w14:paraId="79FDDFF1" w14:textId="77777777" w:rsidR="009E73BA" w:rsidRPr="00864A4B" w:rsidRDefault="009E73BA" w:rsidP="009E73BA">
      <w:pPr>
        <w:ind w:left="-284" w:right="-330"/>
        <w:jc w:val="both"/>
        <w:rPr>
          <w:rFonts w:ascii="Arial" w:hAnsi="Arial" w:cs="Arial"/>
          <w:szCs w:val="32"/>
        </w:rPr>
      </w:pPr>
    </w:p>
    <w:p w14:paraId="1B850E9F" w14:textId="77777777" w:rsidR="009E73BA" w:rsidRDefault="009E73BA" w:rsidP="009E73BA">
      <w:pPr>
        <w:ind w:left="-284" w:right="-330"/>
        <w:jc w:val="both"/>
        <w:rPr>
          <w:rFonts w:ascii="Arial" w:hAnsi="Arial" w:cs="Arial"/>
          <w:szCs w:val="32"/>
        </w:rPr>
      </w:pPr>
      <w:r w:rsidRPr="003618E4">
        <w:rPr>
          <w:rFonts w:ascii="Arial" w:hAnsi="Arial" w:cs="Arial"/>
          <w:szCs w:val="32"/>
        </w:rPr>
        <w:t>The operating expen</w:t>
      </w:r>
      <w:r w:rsidRPr="00FC4539">
        <w:rPr>
          <w:rFonts w:ascii="Arial" w:hAnsi="Arial" w:cs="Arial"/>
          <w:szCs w:val="32"/>
        </w:rPr>
        <w:t>se at the end of April 2023 was $29,918,696, which represents a $1,843,</w:t>
      </w:r>
      <w:r>
        <w:rPr>
          <w:rFonts w:ascii="Arial" w:hAnsi="Arial" w:cs="Arial"/>
          <w:szCs w:val="32"/>
        </w:rPr>
        <w:t>794</w:t>
      </w:r>
      <w:r w:rsidRPr="00FC4539">
        <w:rPr>
          <w:rFonts w:ascii="Arial" w:hAnsi="Arial" w:cs="Arial"/>
          <w:szCs w:val="32"/>
        </w:rPr>
        <w:t xml:space="preserve"> favourable variance</w:t>
      </w:r>
      <w:r w:rsidRPr="003618E4">
        <w:rPr>
          <w:rFonts w:ascii="Arial" w:hAnsi="Arial" w:cs="Arial"/>
          <w:szCs w:val="32"/>
        </w:rPr>
        <w:t xml:space="preserve"> compared to the year-to-date budget, primarily in employee costs, and materials and contracts.</w:t>
      </w:r>
    </w:p>
    <w:p w14:paraId="5A8EBD28" w14:textId="77777777" w:rsidR="009E73BA" w:rsidRDefault="009E73BA" w:rsidP="009E73BA">
      <w:pPr>
        <w:ind w:left="-284" w:right="-330"/>
        <w:jc w:val="both"/>
        <w:rPr>
          <w:rFonts w:ascii="Arial" w:hAnsi="Arial" w:cs="Arial"/>
          <w:szCs w:val="32"/>
        </w:rPr>
      </w:pPr>
    </w:p>
    <w:p w14:paraId="30FB87BE" w14:textId="77777777" w:rsidR="009E73BA" w:rsidRDefault="009E73BA" w:rsidP="009E73BA">
      <w:pPr>
        <w:ind w:left="-284" w:right="-330"/>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3C934031" w14:textId="77777777" w:rsidR="009E73BA" w:rsidRDefault="009E73BA" w:rsidP="009E73BA">
      <w:pPr>
        <w:ind w:right="-330"/>
        <w:jc w:val="both"/>
        <w:rPr>
          <w:rFonts w:ascii="Arial" w:hAnsi="Arial" w:cs="Arial"/>
          <w:b/>
          <w:bCs/>
          <w:szCs w:val="32"/>
        </w:rPr>
      </w:pPr>
    </w:p>
    <w:p w14:paraId="78126C2B" w14:textId="77777777" w:rsidR="009E73BA" w:rsidRPr="00656BF5" w:rsidRDefault="009E73BA" w:rsidP="009E73BA">
      <w:pPr>
        <w:ind w:left="-284" w:right="-330"/>
        <w:jc w:val="both"/>
        <w:rPr>
          <w:rFonts w:ascii="Arial" w:hAnsi="Arial" w:cs="Arial"/>
          <w:b/>
          <w:bCs/>
          <w:color w:val="244061" w:themeColor="accent1" w:themeShade="80"/>
          <w:szCs w:val="32"/>
        </w:rPr>
      </w:pPr>
      <w:r w:rsidRPr="00656BF5">
        <w:rPr>
          <w:rFonts w:ascii="Arial" w:hAnsi="Arial" w:cs="Arial"/>
          <w:b/>
          <w:bCs/>
          <w:color w:val="244061" w:themeColor="accent1" w:themeShade="80"/>
          <w:szCs w:val="32"/>
        </w:rPr>
        <w:t>Operating Activities</w:t>
      </w:r>
    </w:p>
    <w:p w14:paraId="75CC9BB0" w14:textId="77777777" w:rsidR="009E73BA" w:rsidRDefault="009E73BA" w:rsidP="009E73BA">
      <w:pPr>
        <w:ind w:left="-284" w:right="-330"/>
        <w:jc w:val="both"/>
        <w:rPr>
          <w:rFonts w:ascii="Arial" w:hAnsi="Arial" w:cs="Arial"/>
          <w:b/>
          <w:bCs/>
          <w:szCs w:val="32"/>
        </w:rPr>
      </w:pPr>
    </w:p>
    <w:p w14:paraId="457DA8B2" w14:textId="77777777" w:rsidR="009E73BA" w:rsidRPr="00867F8E" w:rsidRDefault="009E73BA" w:rsidP="009E73BA">
      <w:pPr>
        <w:ind w:left="-284" w:right="-330"/>
        <w:jc w:val="both"/>
        <w:rPr>
          <w:rFonts w:ascii="Arial" w:hAnsi="Arial" w:cs="Arial"/>
          <w:b/>
          <w:bCs/>
          <w:szCs w:val="32"/>
        </w:rPr>
      </w:pPr>
      <w:r w:rsidRPr="00867F8E">
        <w:rPr>
          <w:rFonts w:ascii="Arial" w:hAnsi="Arial" w:cs="Arial"/>
          <w:b/>
          <w:bCs/>
          <w:szCs w:val="32"/>
        </w:rPr>
        <w:t>Operating grants, subsidies, and contributions</w:t>
      </w:r>
    </w:p>
    <w:p w14:paraId="00BD94F3" w14:textId="77777777" w:rsidR="009E73BA" w:rsidRDefault="009E73BA" w:rsidP="009E73BA">
      <w:pPr>
        <w:ind w:left="-284" w:right="-330"/>
        <w:jc w:val="both"/>
        <w:rPr>
          <w:rFonts w:ascii="Arial" w:hAnsi="Arial" w:cs="Arial"/>
          <w:szCs w:val="32"/>
        </w:rPr>
      </w:pPr>
      <w:r w:rsidRPr="00B23734">
        <w:rPr>
          <w:rFonts w:ascii="Arial" w:hAnsi="Arial" w:cs="Arial"/>
          <w:szCs w:val="32"/>
        </w:rPr>
        <w:t>Unfavourable variance of $1,</w:t>
      </w:r>
      <w:r>
        <w:rPr>
          <w:rFonts w:ascii="Arial" w:hAnsi="Arial" w:cs="Arial"/>
          <w:szCs w:val="32"/>
        </w:rPr>
        <w:t>287,672</w:t>
      </w:r>
      <w:r w:rsidRPr="008335AF">
        <w:rPr>
          <w:rFonts w:ascii="Arial" w:hAnsi="Arial" w:cs="Arial"/>
          <w:szCs w:val="32"/>
        </w:rPr>
        <w:t xml:space="preserve"> primarily</w:t>
      </w:r>
      <w:r w:rsidRPr="00476F99">
        <w:rPr>
          <w:rFonts w:ascii="Arial" w:hAnsi="Arial" w:cs="Arial"/>
          <w:szCs w:val="32"/>
        </w:rPr>
        <w:t xml:space="preserve"> du</w:t>
      </w:r>
      <w:r w:rsidRPr="00966FA0">
        <w:rPr>
          <w:rFonts w:ascii="Arial" w:hAnsi="Arial" w:cs="Arial"/>
          <w:szCs w:val="32"/>
        </w:rPr>
        <w:t xml:space="preserve">e </w:t>
      </w:r>
      <w:r w:rsidRPr="00F72755">
        <w:rPr>
          <w:rFonts w:ascii="Arial" w:hAnsi="Arial" w:cs="Arial"/>
          <w:szCs w:val="32"/>
        </w:rPr>
        <w:t>to timing of revenue recognition of Nedlands Community Care grants of $783,213.</w:t>
      </w:r>
    </w:p>
    <w:p w14:paraId="0407F16B" w14:textId="77777777" w:rsidR="009E73BA" w:rsidRDefault="009E73BA" w:rsidP="009E73BA">
      <w:pPr>
        <w:ind w:left="-284" w:right="-330"/>
        <w:jc w:val="both"/>
        <w:rPr>
          <w:rFonts w:ascii="Arial" w:hAnsi="Arial" w:cs="Arial"/>
          <w:szCs w:val="32"/>
        </w:rPr>
      </w:pPr>
    </w:p>
    <w:p w14:paraId="3FC53FC2"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Fees and charges</w:t>
      </w:r>
    </w:p>
    <w:p w14:paraId="0D2BC90F" w14:textId="77777777" w:rsidR="009E73BA" w:rsidRDefault="009E73BA" w:rsidP="009E73BA">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63CCF4ED" w14:textId="77777777" w:rsidR="009E73BA" w:rsidRDefault="009E73BA" w:rsidP="009E73BA">
      <w:pPr>
        <w:ind w:left="-284" w:right="-330"/>
        <w:jc w:val="both"/>
        <w:rPr>
          <w:rFonts w:ascii="Arial" w:hAnsi="Arial" w:cs="Arial"/>
          <w:szCs w:val="32"/>
        </w:rPr>
      </w:pPr>
    </w:p>
    <w:p w14:paraId="48DD15F1" w14:textId="77777777" w:rsidR="009E73BA" w:rsidRPr="00C5284A" w:rsidRDefault="009E73BA" w:rsidP="009E73BA">
      <w:pPr>
        <w:ind w:left="-284" w:right="-330"/>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649FA354" w14:textId="77777777" w:rsidR="009E73BA" w:rsidRDefault="009E73BA" w:rsidP="009E73BA">
      <w:pPr>
        <w:ind w:left="-284" w:right="-330"/>
        <w:jc w:val="both"/>
        <w:rPr>
          <w:rFonts w:ascii="Arial" w:hAnsi="Arial" w:cs="Arial"/>
          <w:szCs w:val="32"/>
        </w:rPr>
      </w:pPr>
      <w:r>
        <w:rPr>
          <w:rFonts w:ascii="Arial" w:hAnsi="Arial" w:cs="Arial"/>
          <w:szCs w:val="32"/>
        </w:rPr>
        <w:t xml:space="preserve">No variance analysis required as variance to budget is less than $20,000. </w:t>
      </w:r>
    </w:p>
    <w:p w14:paraId="5B49B31E" w14:textId="77777777" w:rsidR="009E73BA" w:rsidRDefault="009E73BA" w:rsidP="009E73BA">
      <w:pPr>
        <w:ind w:left="-284" w:right="-330"/>
        <w:jc w:val="both"/>
        <w:rPr>
          <w:rFonts w:ascii="Arial" w:hAnsi="Arial" w:cs="Arial"/>
          <w:szCs w:val="32"/>
        </w:rPr>
      </w:pPr>
    </w:p>
    <w:p w14:paraId="35696B6D"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Interest earnings</w:t>
      </w:r>
    </w:p>
    <w:p w14:paraId="284B1329" w14:textId="77777777" w:rsidR="009E73BA" w:rsidRDefault="009E73BA" w:rsidP="009E73BA">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632AC836" w14:textId="77777777" w:rsidR="009E73BA" w:rsidRDefault="009E73BA" w:rsidP="009E73BA">
      <w:pPr>
        <w:ind w:left="-284" w:right="-330"/>
        <w:jc w:val="both"/>
        <w:rPr>
          <w:rFonts w:ascii="Arial" w:hAnsi="Arial" w:cs="Arial"/>
          <w:szCs w:val="32"/>
        </w:rPr>
      </w:pPr>
    </w:p>
    <w:p w14:paraId="7B4FA1EB"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Other revenue</w:t>
      </w:r>
    </w:p>
    <w:p w14:paraId="3903C090" w14:textId="77777777" w:rsidR="009E73BA" w:rsidRDefault="009E73BA" w:rsidP="009E73BA">
      <w:pPr>
        <w:ind w:left="-284" w:right="-330"/>
        <w:jc w:val="both"/>
        <w:rPr>
          <w:rFonts w:ascii="Arial" w:hAnsi="Arial" w:cs="Arial"/>
          <w:szCs w:val="24"/>
        </w:rPr>
      </w:pPr>
      <w:r w:rsidRPr="000D00EA">
        <w:rPr>
          <w:rFonts w:ascii="Arial" w:hAnsi="Arial" w:cs="Arial"/>
          <w:szCs w:val="24"/>
        </w:rPr>
        <w:t>Favourable variance of $541,684 primarily due to unbudgeted sundry income in civil maintenance.</w:t>
      </w:r>
    </w:p>
    <w:p w14:paraId="5ABFE9AB"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 xml:space="preserve">Employee costs </w:t>
      </w:r>
    </w:p>
    <w:p w14:paraId="0F7424CF" w14:textId="77777777" w:rsidR="009E73BA" w:rsidRDefault="009E73BA" w:rsidP="009E73BA">
      <w:pPr>
        <w:ind w:left="-284" w:right="-330"/>
        <w:jc w:val="both"/>
        <w:rPr>
          <w:rFonts w:ascii="Arial" w:hAnsi="Arial" w:cs="Arial"/>
          <w:szCs w:val="32"/>
        </w:rPr>
      </w:pPr>
      <w:r w:rsidRPr="00476F99">
        <w:rPr>
          <w:rFonts w:ascii="Arial" w:hAnsi="Arial" w:cs="Arial"/>
          <w:szCs w:val="32"/>
        </w:rPr>
        <w:t>No variance analysis required as variance to budget is less than 10%.</w:t>
      </w:r>
    </w:p>
    <w:p w14:paraId="21E4EEC9" w14:textId="77777777" w:rsidR="00DE52DF" w:rsidRDefault="00DE52DF" w:rsidP="009E73BA">
      <w:pPr>
        <w:ind w:left="-284" w:right="-330"/>
        <w:jc w:val="both"/>
        <w:rPr>
          <w:rFonts w:ascii="Arial" w:hAnsi="Arial" w:cs="Arial"/>
          <w:szCs w:val="32"/>
        </w:rPr>
      </w:pPr>
    </w:p>
    <w:p w14:paraId="655B0E2F"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 xml:space="preserve">Materials and contracts </w:t>
      </w:r>
    </w:p>
    <w:p w14:paraId="713C1356" w14:textId="77777777" w:rsidR="009E73BA" w:rsidRPr="00025D9B" w:rsidRDefault="009E73BA" w:rsidP="009E73BA">
      <w:pPr>
        <w:ind w:left="-284" w:right="-330"/>
        <w:jc w:val="both"/>
        <w:rPr>
          <w:rFonts w:ascii="Arial" w:hAnsi="Arial" w:cs="Arial"/>
          <w:szCs w:val="32"/>
        </w:rPr>
      </w:pPr>
      <w:r w:rsidRPr="00A93C91">
        <w:rPr>
          <w:rFonts w:ascii="Arial" w:hAnsi="Arial" w:cs="Arial"/>
          <w:szCs w:val="32"/>
        </w:rPr>
        <w:t>Favourable v</w:t>
      </w:r>
      <w:r w:rsidRPr="000852C9">
        <w:rPr>
          <w:rFonts w:ascii="Arial" w:hAnsi="Arial" w:cs="Arial"/>
          <w:szCs w:val="32"/>
        </w:rPr>
        <w:t>ariance of $1,715,788 primarily due to contract services for parks maintenance $358,724, buildings maintenance of $318,932, arboriculture of $180,409, civil maintenance of $173,512.</w:t>
      </w:r>
    </w:p>
    <w:p w14:paraId="28BECA85" w14:textId="77777777" w:rsidR="009E73BA" w:rsidRPr="00025D9B" w:rsidRDefault="009E73BA" w:rsidP="009E73BA">
      <w:pPr>
        <w:ind w:left="-284" w:right="-330"/>
        <w:jc w:val="both"/>
        <w:rPr>
          <w:rFonts w:ascii="Arial" w:hAnsi="Arial" w:cs="Arial"/>
          <w:szCs w:val="32"/>
        </w:rPr>
      </w:pPr>
    </w:p>
    <w:p w14:paraId="3A6C28F5" w14:textId="77777777" w:rsidR="009E73BA" w:rsidRPr="00025D9B" w:rsidRDefault="009E73BA" w:rsidP="009E73BA">
      <w:pPr>
        <w:ind w:left="-284" w:right="-330"/>
        <w:jc w:val="both"/>
        <w:rPr>
          <w:rFonts w:ascii="Arial" w:hAnsi="Arial" w:cs="Arial"/>
          <w:b/>
          <w:bCs/>
          <w:szCs w:val="32"/>
        </w:rPr>
      </w:pPr>
      <w:r w:rsidRPr="00025D9B">
        <w:rPr>
          <w:rFonts w:ascii="Arial" w:hAnsi="Arial" w:cs="Arial"/>
          <w:b/>
          <w:bCs/>
          <w:szCs w:val="32"/>
        </w:rPr>
        <w:t xml:space="preserve">Utility charges </w:t>
      </w:r>
    </w:p>
    <w:p w14:paraId="626C1445" w14:textId="77777777" w:rsidR="009E73BA" w:rsidRDefault="009E73BA" w:rsidP="009E73BA">
      <w:pPr>
        <w:ind w:left="-284" w:right="-330"/>
        <w:jc w:val="both"/>
        <w:rPr>
          <w:rFonts w:ascii="Arial" w:hAnsi="Arial" w:cs="Arial"/>
          <w:szCs w:val="32"/>
        </w:rPr>
      </w:pPr>
      <w:r>
        <w:rPr>
          <w:rFonts w:ascii="Arial" w:hAnsi="Arial" w:cs="Arial"/>
          <w:szCs w:val="32"/>
        </w:rPr>
        <w:t xml:space="preserve">Unfavourable variance of $110,218 primarily due to </w:t>
      </w:r>
      <w:r w:rsidRPr="00296FCA">
        <w:rPr>
          <w:rFonts w:ascii="Arial" w:hAnsi="Arial" w:cs="Arial"/>
          <w:szCs w:val="32"/>
        </w:rPr>
        <w:t>timing of water and electricity bills.</w:t>
      </w:r>
    </w:p>
    <w:p w14:paraId="67529007" w14:textId="77777777" w:rsidR="009E73BA" w:rsidRPr="00025D9B" w:rsidRDefault="009E73BA" w:rsidP="009E73BA">
      <w:pPr>
        <w:ind w:left="-284" w:right="-330"/>
        <w:jc w:val="both"/>
        <w:rPr>
          <w:rFonts w:ascii="Arial" w:hAnsi="Arial" w:cs="Arial"/>
          <w:b/>
          <w:bCs/>
          <w:szCs w:val="32"/>
        </w:rPr>
      </w:pPr>
    </w:p>
    <w:p w14:paraId="656C4B23" w14:textId="77777777" w:rsidR="009E73BA" w:rsidRPr="00025D9B" w:rsidRDefault="009E73BA" w:rsidP="009E73BA">
      <w:pPr>
        <w:ind w:left="-284" w:right="-330"/>
        <w:jc w:val="both"/>
        <w:rPr>
          <w:rFonts w:ascii="Arial" w:hAnsi="Arial" w:cs="Arial"/>
          <w:b/>
          <w:bCs/>
          <w:szCs w:val="32"/>
        </w:rPr>
      </w:pPr>
      <w:r w:rsidRPr="00025D9B">
        <w:rPr>
          <w:rFonts w:ascii="Arial" w:hAnsi="Arial" w:cs="Arial"/>
          <w:b/>
          <w:bCs/>
          <w:szCs w:val="32"/>
        </w:rPr>
        <w:t xml:space="preserve">Depreciation and amortisation </w:t>
      </w:r>
    </w:p>
    <w:p w14:paraId="068B5B74" w14:textId="77777777" w:rsidR="009E73BA" w:rsidRPr="00025D9B" w:rsidRDefault="009E73BA" w:rsidP="009E73BA">
      <w:pPr>
        <w:ind w:left="-284" w:right="-330"/>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2B402D89" w14:textId="77777777" w:rsidR="009E73BA" w:rsidRDefault="009E73BA" w:rsidP="009E73BA">
      <w:pPr>
        <w:ind w:left="-284" w:right="-330"/>
        <w:jc w:val="both"/>
        <w:rPr>
          <w:rFonts w:ascii="Arial" w:hAnsi="Arial" w:cs="Arial"/>
          <w:szCs w:val="32"/>
        </w:rPr>
      </w:pPr>
    </w:p>
    <w:p w14:paraId="581FA3AE" w14:textId="77777777" w:rsidR="009E73BA" w:rsidRDefault="009E73BA" w:rsidP="009E73BA">
      <w:pPr>
        <w:ind w:left="-284" w:right="-330"/>
        <w:jc w:val="both"/>
        <w:rPr>
          <w:rFonts w:ascii="Arial" w:hAnsi="Arial" w:cs="Arial"/>
          <w:b/>
          <w:bCs/>
          <w:szCs w:val="32"/>
        </w:rPr>
      </w:pPr>
      <w:r>
        <w:rPr>
          <w:rFonts w:ascii="Arial" w:hAnsi="Arial" w:cs="Arial"/>
          <w:b/>
          <w:bCs/>
          <w:szCs w:val="32"/>
        </w:rPr>
        <w:t>Insurance expenses</w:t>
      </w:r>
    </w:p>
    <w:p w14:paraId="50D72BEB" w14:textId="77777777" w:rsidR="009E73BA" w:rsidRPr="00025D9B" w:rsidRDefault="009E73BA" w:rsidP="009E73BA">
      <w:pPr>
        <w:ind w:left="-284" w:right="-330"/>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69BCAAD0" w14:textId="77777777" w:rsidR="009E73BA" w:rsidRDefault="009E73BA" w:rsidP="009E73BA">
      <w:pPr>
        <w:ind w:left="-284" w:right="-330"/>
        <w:jc w:val="both"/>
        <w:rPr>
          <w:rFonts w:ascii="Arial" w:hAnsi="Arial" w:cs="Arial"/>
          <w:szCs w:val="24"/>
        </w:rPr>
      </w:pPr>
    </w:p>
    <w:p w14:paraId="05F1E29B" w14:textId="77777777" w:rsidR="009E73BA" w:rsidRPr="00FF1BB3" w:rsidRDefault="009E73BA" w:rsidP="009E73BA">
      <w:pPr>
        <w:ind w:left="-284" w:right="-330"/>
        <w:jc w:val="both"/>
        <w:rPr>
          <w:rFonts w:ascii="Arial" w:hAnsi="Arial" w:cs="Arial"/>
          <w:b/>
          <w:bCs/>
          <w:szCs w:val="32"/>
        </w:rPr>
      </w:pPr>
      <w:r w:rsidRPr="00FF1BB3">
        <w:rPr>
          <w:rFonts w:ascii="Arial" w:hAnsi="Arial" w:cs="Arial"/>
          <w:b/>
          <w:bCs/>
          <w:szCs w:val="32"/>
        </w:rPr>
        <w:t>Interest expenses</w:t>
      </w:r>
    </w:p>
    <w:p w14:paraId="2B8EFD25" w14:textId="77777777" w:rsidR="009E73BA" w:rsidRPr="00FF1BB3" w:rsidRDefault="009E73BA" w:rsidP="009E73BA">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27924E0F" w14:textId="77777777" w:rsidR="009E73BA" w:rsidRPr="00FF1BB3" w:rsidRDefault="009E73BA" w:rsidP="009E73BA">
      <w:pPr>
        <w:ind w:left="-284" w:right="-330"/>
        <w:jc w:val="both"/>
        <w:rPr>
          <w:rFonts w:ascii="Arial" w:hAnsi="Arial" w:cs="Arial"/>
          <w:b/>
          <w:bCs/>
          <w:szCs w:val="32"/>
        </w:rPr>
      </w:pPr>
    </w:p>
    <w:p w14:paraId="32C95238" w14:textId="77777777" w:rsidR="009E73BA" w:rsidRPr="00FF1BB3" w:rsidRDefault="009E73BA" w:rsidP="009E73BA">
      <w:pPr>
        <w:ind w:left="-284" w:right="-330"/>
        <w:jc w:val="both"/>
        <w:rPr>
          <w:rFonts w:ascii="Arial" w:hAnsi="Arial" w:cs="Arial"/>
          <w:b/>
          <w:bCs/>
          <w:szCs w:val="32"/>
        </w:rPr>
      </w:pPr>
      <w:r w:rsidRPr="00FF1BB3">
        <w:rPr>
          <w:rFonts w:ascii="Arial" w:hAnsi="Arial" w:cs="Arial"/>
          <w:b/>
          <w:bCs/>
          <w:szCs w:val="32"/>
        </w:rPr>
        <w:t>Other expenditure</w:t>
      </w:r>
    </w:p>
    <w:p w14:paraId="7063EDBB" w14:textId="77777777" w:rsidR="009E73BA" w:rsidRDefault="009E73BA" w:rsidP="009E73BA">
      <w:pPr>
        <w:ind w:left="-284" w:right="-330"/>
        <w:jc w:val="both"/>
        <w:rPr>
          <w:rFonts w:ascii="Arial" w:hAnsi="Arial" w:cs="Arial"/>
          <w:szCs w:val="32"/>
        </w:rPr>
      </w:pPr>
      <w:r w:rsidRPr="009321A7">
        <w:rPr>
          <w:rFonts w:ascii="Arial" w:hAnsi="Arial" w:cs="Arial"/>
          <w:szCs w:val="32"/>
        </w:rPr>
        <w:t>Unfavourable variance of $</w:t>
      </w:r>
      <w:r>
        <w:rPr>
          <w:rFonts w:ascii="Arial" w:hAnsi="Arial" w:cs="Arial"/>
          <w:szCs w:val="32"/>
        </w:rPr>
        <w:t>130,507</w:t>
      </w:r>
      <w:r w:rsidRPr="009321A7">
        <w:rPr>
          <w:rFonts w:ascii="Arial" w:hAnsi="Arial" w:cs="Arial"/>
          <w:szCs w:val="32"/>
        </w:rPr>
        <w:t xml:space="preserve"> </w:t>
      </w:r>
      <w:r w:rsidRPr="00D83670">
        <w:rPr>
          <w:rFonts w:ascii="Arial" w:hAnsi="Arial" w:cs="Arial"/>
          <w:szCs w:val="32"/>
        </w:rPr>
        <w:t>primarily due to timing of sundry purchasing in the Parks Maintenance business unit.</w:t>
      </w:r>
    </w:p>
    <w:p w14:paraId="44A41266" w14:textId="77777777" w:rsidR="009E73BA" w:rsidRDefault="009E73BA" w:rsidP="009E73BA">
      <w:pPr>
        <w:ind w:left="-284" w:right="-330"/>
        <w:jc w:val="both"/>
        <w:rPr>
          <w:rFonts w:ascii="Arial" w:hAnsi="Arial" w:cs="Arial"/>
          <w:b/>
          <w:bCs/>
          <w:szCs w:val="32"/>
        </w:rPr>
      </w:pPr>
    </w:p>
    <w:p w14:paraId="6562A972" w14:textId="77777777" w:rsidR="009E73BA" w:rsidRPr="00226707" w:rsidRDefault="009E73BA" w:rsidP="009E73BA">
      <w:pPr>
        <w:ind w:left="-284" w:right="-330"/>
        <w:jc w:val="both"/>
        <w:rPr>
          <w:rFonts w:ascii="Arial" w:hAnsi="Arial" w:cs="Arial"/>
          <w:b/>
          <w:bCs/>
          <w:szCs w:val="32"/>
        </w:rPr>
      </w:pPr>
      <w:r>
        <w:rPr>
          <w:rFonts w:ascii="Arial" w:hAnsi="Arial" w:cs="Arial"/>
          <w:b/>
          <w:bCs/>
          <w:szCs w:val="32"/>
        </w:rPr>
        <w:t>Loss on disposal of assets</w:t>
      </w:r>
    </w:p>
    <w:p w14:paraId="150B64D1" w14:textId="77777777" w:rsidR="009E73BA" w:rsidRPr="00FF1BB3" w:rsidRDefault="009E73BA" w:rsidP="009E73BA">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712756B4" w14:textId="77777777" w:rsidR="009E73BA" w:rsidRDefault="009E73BA" w:rsidP="009E73BA">
      <w:pPr>
        <w:ind w:left="-284" w:right="-330"/>
        <w:jc w:val="both"/>
        <w:rPr>
          <w:rFonts w:ascii="Arial" w:hAnsi="Arial" w:cs="Arial"/>
          <w:szCs w:val="32"/>
        </w:rPr>
      </w:pPr>
    </w:p>
    <w:p w14:paraId="0D361AC0" w14:textId="77777777" w:rsidR="009E73BA" w:rsidRPr="00FF1BB3" w:rsidRDefault="009E73BA" w:rsidP="009E73BA">
      <w:pPr>
        <w:ind w:left="-284" w:right="-330"/>
        <w:jc w:val="both"/>
        <w:rPr>
          <w:rFonts w:ascii="Arial" w:hAnsi="Arial" w:cs="Arial"/>
          <w:szCs w:val="32"/>
        </w:rPr>
      </w:pPr>
    </w:p>
    <w:p w14:paraId="6FACE5D4" w14:textId="77777777" w:rsidR="009E73BA" w:rsidRPr="00656BF5" w:rsidRDefault="009E73BA" w:rsidP="009E73BA">
      <w:pPr>
        <w:ind w:left="-284" w:right="-330"/>
        <w:jc w:val="both"/>
        <w:rPr>
          <w:rFonts w:ascii="Arial" w:hAnsi="Arial" w:cs="Arial"/>
          <w:b/>
          <w:bCs/>
          <w:color w:val="244061" w:themeColor="accent1" w:themeShade="80"/>
          <w:szCs w:val="32"/>
        </w:rPr>
      </w:pPr>
      <w:r w:rsidRPr="00656BF5">
        <w:rPr>
          <w:rFonts w:ascii="Arial" w:hAnsi="Arial" w:cs="Arial"/>
          <w:b/>
          <w:bCs/>
          <w:color w:val="244061" w:themeColor="accent1" w:themeShade="80"/>
          <w:szCs w:val="32"/>
        </w:rPr>
        <w:t>Investing Activities</w:t>
      </w:r>
    </w:p>
    <w:p w14:paraId="56F9EB0D" w14:textId="77777777" w:rsidR="009E73BA" w:rsidRPr="00FF1BB3" w:rsidRDefault="009E73BA" w:rsidP="009E73BA">
      <w:pPr>
        <w:ind w:left="-284" w:right="-330"/>
        <w:jc w:val="both"/>
        <w:rPr>
          <w:rFonts w:ascii="Arial" w:hAnsi="Arial" w:cs="Arial"/>
          <w:szCs w:val="32"/>
        </w:rPr>
      </w:pPr>
    </w:p>
    <w:p w14:paraId="4CBB476F" w14:textId="77777777" w:rsidR="009E73BA" w:rsidRPr="0039697A" w:rsidRDefault="009E73BA" w:rsidP="009E73BA">
      <w:pPr>
        <w:ind w:left="-284" w:right="-330"/>
        <w:jc w:val="both"/>
        <w:rPr>
          <w:rFonts w:ascii="Arial" w:hAnsi="Arial" w:cs="Arial"/>
          <w:b/>
          <w:bCs/>
          <w:szCs w:val="32"/>
        </w:rPr>
      </w:pPr>
      <w:r w:rsidRPr="00FF1BB3">
        <w:rPr>
          <w:rFonts w:ascii="Arial" w:hAnsi="Arial" w:cs="Arial"/>
          <w:b/>
          <w:bCs/>
          <w:szCs w:val="32"/>
        </w:rPr>
        <w:t>Non-operatin</w:t>
      </w:r>
      <w:r w:rsidRPr="0039697A">
        <w:rPr>
          <w:rFonts w:ascii="Arial" w:hAnsi="Arial" w:cs="Arial"/>
          <w:b/>
          <w:bCs/>
          <w:szCs w:val="32"/>
        </w:rPr>
        <w:t>g grants, subsidies, and contributions</w:t>
      </w:r>
    </w:p>
    <w:p w14:paraId="47B054E0" w14:textId="77777777" w:rsidR="009E73BA" w:rsidRPr="00301205" w:rsidRDefault="009E73BA" w:rsidP="009E73BA">
      <w:pPr>
        <w:ind w:left="-284" w:right="-330"/>
        <w:jc w:val="both"/>
        <w:rPr>
          <w:rFonts w:ascii="Arial" w:hAnsi="Arial" w:cs="Arial"/>
          <w:szCs w:val="32"/>
        </w:rPr>
      </w:pPr>
      <w:r w:rsidRPr="0039697A">
        <w:rPr>
          <w:rFonts w:ascii="Arial" w:hAnsi="Arial" w:cs="Arial"/>
          <w:szCs w:val="32"/>
        </w:rPr>
        <w:t>Favourable variance of $1,045,125 primarily due to grant revenue recognised ahead of schedule.</w:t>
      </w:r>
      <w:r>
        <w:rPr>
          <w:rFonts w:ascii="Arial" w:hAnsi="Arial" w:cs="Arial"/>
          <w:szCs w:val="32"/>
        </w:rPr>
        <w:t xml:space="preserve">   </w:t>
      </w:r>
    </w:p>
    <w:p w14:paraId="52B4F043" w14:textId="77777777" w:rsidR="009E73BA" w:rsidRDefault="009E73BA" w:rsidP="009E73BA">
      <w:pPr>
        <w:ind w:left="-284" w:right="-330"/>
        <w:jc w:val="both"/>
        <w:rPr>
          <w:rFonts w:ascii="Arial" w:hAnsi="Arial" w:cs="Arial"/>
          <w:szCs w:val="32"/>
        </w:rPr>
      </w:pPr>
    </w:p>
    <w:p w14:paraId="027220D9" w14:textId="77777777" w:rsidR="009E73BA" w:rsidRPr="00003AF3" w:rsidRDefault="009E73BA" w:rsidP="009E73BA">
      <w:pPr>
        <w:ind w:left="-284" w:right="-330"/>
        <w:jc w:val="both"/>
        <w:rPr>
          <w:rFonts w:ascii="Arial" w:hAnsi="Arial" w:cs="Arial"/>
          <w:b/>
          <w:bCs/>
          <w:szCs w:val="32"/>
        </w:rPr>
      </w:pPr>
      <w:r w:rsidRPr="00003AF3">
        <w:rPr>
          <w:rFonts w:ascii="Arial" w:hAnsi="Arial" w:cs="Arial"/>
          <w:b/>
          <w:bCs/>
          <w:szCs w:val="32"/>
        </w:rPr>
        <w:t>Proceeds from disposal of assets</w:t>
      </w:r>
    </w:p>
    <w:p w14:paraId="6F62C486" w14:textId="77777777" w:rsidR="009E73BA" w:rsidRPr="00FD1396" w:rsidRDefault="009E73BA" w:rsidP="009E73BA">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3B1A4284" w14:textId="77777777" w:rsidR="009E73BA" w:rsidRDefault="009E73BA" w:rsidP="009E73BA">
      <w:pPr>
        <w:ind w:left="-284" w:right="-330"/>
        <w:jc w:val="both"/>
        <w:rPr>
          <w:rFonts w:ascii="Arial" w:hAnsi="Arial" w:cs="Arial"/>
          <w:szCs w:val="32"/>
        </w:rPr>
      </w:pPr>
    </w:p>
    <w:p w14:paraId="797699D7" w14:textId="77777777" w:rsidR="009E73BA" w:rsidRDefault="009E73BA" w:rsidP="009E73BA">
      <w:pPr>
        <w:ind w:left="-284" w:right="-330"/>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55F8CFC8" w14:textId="77777777" w:rsidR="009E73BA" w:rsidRPr="00FD1396" w:rsidRDefault="009E73BA" w:rsidP="009E73BA">
      <w:pPr>
        <w:ind w:left="-284" w:right="-330"/>
        <w:jc w:val="both"/>
        <w:rPr>
          <w:rFonts w:ascii="Arial" w:hAnsi="Arial" w:cs="Arial"/>
          <w:szCs w:val="32"/>
        </w:rPr>
      </w:pPr>
      <w:r>
        <w:rPr>
          <w:rFonts w:ascii="Arial" w:hAnsi="Arial" w:cs="Arial"/>
          <w:szCs w:val="32"/>
        </w:rPr>
        <w:t>Favourable variance of $742,779 primarily due to timing of purchases.</w:t>
      </w:r>
    </w:p>
    <w:p w14:paraId="4547FD1A" w14:textId="77777777" w:rsidR="009E73BA" w:rsidRPr="00003AF3" w:rsidRDefault="009E73BA" w:rsidP="009E73BA">
      <w:pPr>
        <w:ind w:left="-284" w:right="-330"/>
        <w:jc w:val="both"/>
        <w:rPr>
          <w:rFonts w:ascii="Arial" w:hAnsi="Arial" w:cs="Arial"/>
          <w:b/>
          <w:bCs/>
          <w:szCs w:val="32"/>
        </w:rPr>
      </w:pPr>
    </w:p>
    <w:p w14:paraId="75C5B94A" w14:textId="77777777" w:rsidR="009E73BA" w:rsidRPr="00003AF3" w:rsidRDefault="009E73BA" w:rsidP="009E73BA">
      <w:pPr>
        <w:ind w:left="-284" w:right="-330"/>
        <w:jc w:val="both"/>
        <w:rPr>
          <w:rFonts w:ascii="Arial" w:hAnsi="Arial" w:cs="Arial"/>
          <w:b/>
          <w:bCs/>
          <w:szCs w:val="32"/>
        </w:rPr>
      </w:pPr>
      <w:r w:rsidRPr="00003AF3">
        <w:rPr>
          <w:rFonts w:ascii="Arial" w:hAnsi="Arial" w:cs="Arial"/>
          <w:b/>
          <w:bCs/>
          <w:szCs w:val="32"/>
        </w:rPr>
        <w:t>Purchase and construction of infrastructure</w:t>
      </w:r>
    </w:p>
    <w:p w14:paraId="3D624CD6" w14:textId="77777777" w:rsidR="009E73BA" w:rsidRPr="00FD1396" w:rsidRDefault="009E73BA" w:rsidP="009E73BA">
      <w:pPr>
        <w:ind w:left="-284" w:right="-330"/>
        <w:jc w:val="both"/>
        <w:rPr>
          <w:rFonts w:ascii="Arial" w:hAnsi="Arial" w:cs="Arial"/>
          <w:szCs w:val="32"/>
        </w:rPr>
      </w:pPr>
      <w:r>
        <w:rPr>
          <w:rFonts w:ascii="Arial" w:hAnsi="Arial" w:cs="Arial"/>
          <w:szCs w:val="32"/>
        </w:rPr>
        <w:t xml:space="preserve">Favourable variance of 2,594,999 primarily </w:t>
      </w:r>
      <w:r w:rsidRPr="001A6C62">
        <w:rPr>
          <w:rFonts w:ascii="Arial" w:hAnsi="Arial" w:cs="Arial"/>
          <w:szCs w:val="32"/>
        </w:rPr>
        <w:t>due to timing of accounts being settled for completed projects.</w:t>
      </w:r>
      <w:r>
        <w:rPr>
          <w:rFonts w:ascii="Arial" w:hAnsi="Arial" w:cs="Arial"/>
          <w:szCs w:val="32"/>
        </w:rPr>
        <w:t xml:space="preserve"> </w:t>
      </w:r>
    </w:p>
    <w:p w14:paraId="7F2A7871" w14:textId="77777777" w:rsidR="009E73BA" w:rsidRDefault="009E73BA" w:rsidP="009E73BA">
      <w:pPr>
        <w:ind w:left="-284" w:right="-330"/>
        <w:jc w:val="both"/>
        <w:rPr>
          <w:rFonts w:ascii="Arial" w:hAnsi="Arial" w:cs="Arial"/>
          <w:szCs w:val="32"/>
        </w:rPr>
      </w:pPr>
    </w:p>
    <w:p w14:paraId="1B5B8AED" w14:textId="77777777" w:rsidR="009E73BA" w:rsidRDefault="009E73BA" w:rsidP="009E73BA">
      <w:pPr>
        <w:ind w:left="-284" w:right="-330"/>
        <w:jc w:val="both"/>
        <w:rPr>
          <w:rFonts w:ascii="Arial" w:hAnsi="Arial" w:cs="Arial"/>
          <w:b/>
          <w:bCs/>
          <w:szCs w:val="32"/>
        </w:rPr>
      </w:pPr>
      <w:r w:rsidRPr="00A469C1">
        <w:rPr>
          <w:rFonts w:ascii="Arial" w:hAnsi="Arial" w:cs="Arial"/>
          <w:b/>
          <w:bCs/>
          <w:szCs w:val="32"/>
        </w:rPr>
        <w:t>Payments for intangible assets</w:t>
      </w:r>
    </w:p>
    <w:p w14:paraId="21ED73F3" w14:textId="77777777" w:rsidR="009E73BA" w:rsidRPr="00301205" w:rsidRDefault="009E73BA" w:rsidP="009E73BA">
      <w:pPr>
        <w:ind w:left="-284" w:right="-330"/>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 xml:space="preserve">626,819 </w:t>
      </w:r>
      <w:r w:rsidRPr="00E14220">
        <w:rPr>
          <w:rFonts w:ascii="Arial" w:hAnsi="Arial" w:cs="Arial"/>
          <w:szCs w:val="32"/>
        </w:rPr>
        <w:t>primarily due to vacant positions within the OneCouncil team and rescheduling of consultant bookings.</w:t>
      </w:r>
      <w:r>
        <w:rPr>
          <w:rFonts w:ascii="Arial" w:hAnsi="Arial" w:cs="Arial"/>
          <w:szCs w:val="32"/>
        </w:rPr>
        <w:t xml:space="preserve"> </w:t>
      </w:r>
    </w:p>
    <w:p w14:paraId="4B454A1A" w14:textId="77777777" w:rsidR="00656BF5" w:rsidRDefault="00656BF5" w:rsidP="009E73BA">
      <w:pPr>
        <w:ind w:left="-284" w:right="-330"/>
        <w:jc w:val="both"/>
        <w:rPr>
          <w:rFonts w:ascii="Arial" w:hAnsi="Arial" w:cs="Arial"/>
          <w:szCs w:val="32"/>
        </w:rPr>
      </w:pPr>
    </w:p>
    <w:p w14:paraId="6C85B7B9" w14:textId="77777777" w:rsidR="00DE52DF" w:rsidRDefault="00DE52DF" w:rsidP="009E73BA">
      <w:pPr>
        <w:ind w:left="-284" w:right="-330"/>
        <w:jc w:val="both"/>
        <w:rPr>
          <w:rFonts w:ascii="Arial" w:hAnsi="Arial" w:cs="Arial"/>
          <w:szCs w:val="32"/>
        </w:rPr>
      </w:pPr>
    </w:p>
    <w:p w14:paraId="2EE21AD9" w14:textId="77777777" w:rsidR="009E73BA" w:rsidRPr="00656BF5" w:rsidRDefault="009E73BA" w:rsidP="009E73BA">
      <w:pPr>
        <w:ind w:left="-284" w:right="-330"/>
        <w:jc w:val="both"/>
        <w:rPr>
          <w:rFonts w:ascii="Arial" w:hAnsi="Arial" w:cs="Arial"/>
          <w:b/>
          <w:bCs/>
          <w:color w:val="244061" w:themeColor="accent1" w:themeShade="80"/>
          <w:szCs w:val="32"/>
        </w:rPr>
      </w:pPr>
      <w:r w:rsidRPr="00656BF5">
        <w:rPr>
          <w:rFonts w:ascii="Arial" w:hAnsi="Arial" w:cs="Arial"/>
          <w:b/>
          <w:bCs/>
          <w:color w:val="244061" w:themeColor="accent1" w:themeShade="80"/>
          <w:szCs w:val="32"/>
        </w:rPr>
        <w:t xml:space="preserve">Financing Activities </w:t>
      </w:r>
    </w:p>
    <w:p w14:paraId="332CB699" w14:textId="77777777" w:rsidR="009E73BA" w:rsidRPr="002239E9" w:rsidRDefault="009E73BA" w:rsidP="009E73BA">
      <w:pPr>
        <w:ind w:left="-284" w:right="-330"/>
        <w:jc w:val="both"/>
        <w:rPr>
          <w:rFonts w:ascii="Arial" w:hAnsi="Arial" w:cs="Arial"/>
          <w:b/>
          <w:bCs/>
          <w:szCs w:val="32"/>
          <w:u w:val="single"/>
        </w:rPr>
      </w:pPr>
    </w:p>
    <w:p w14:paraId="5565D529" w14:textId="77777777" w:rsidR="009E73BA" w:rsidRDefault="009E73BA" w:rsidP="009E73BA">
      <w:pPr>
        <w:ind w:left="-284" w:right="-330"/>
        <w:jc w:val="both"/>
        <w:rPr>
          <w:rFonts w:ascii="Arial" w:hAnsi="Arial" w:cs="Arial"/>
          <w:b/>
          <w:bCs/>
          <w:szCs w:val="32"/>
        </w:rPr>
      </w:pPr>
      <w:r w:rsidRPr="00B11347">
        <w:rPr>
          <w:rFonts w:ascii="Arial" w:hAnsi="Arial" w:cs="Arial"/>
          <w:b/>
          <w:bCs/>
          <w:szCs w:val="32"/>
        </w:rPr>
        <w:t>Repayment of borrowings</w:t>
      </w:r>
    </w:p>
    <w:p w14:paraId="3EAF6DF8" w14:textId="77777777" w:rsidR="009E73BA" w:rsidRDefault="009E73BA" w:rsidP="009E73BA">
      <w:pPr>
        <w:ind w:left="-284" w:right="-330"/>
        <w:jc w:val="both"/>
        <w:rPr>
          <w:rFonts w:ascii="Arial" w:hAnsi="Arial" w:cs="Arial"/>
          <w:szCs w:val="32"/>
        </w:rPr>
      </w:pPr>
      <w:r w:rsidRPr="00FD1396">
        <w:rPr>
          <w:rFonts w:ascii="Arial" w:hAnsi="Arial" w:cs="Arial"/>
          <w:szCs w:val="32"/>
        </w:rPr>
        <w:t>No variance analysis required as variance to budget is less than 10%.</w:t>
      </w:r>
    </w:p>
    <w:p w14:paraId="6B1AA865" w14:textId="77777777" w:rsidR="009E73BA" w:rsidRPr="00FD1396" w:rsidRDefault="009E73BA" w:rsidP="009E73BA">
      <w:pPr>
        <w:ind w:left="-284" w:right="-330"/>
        <w:jc w:val="both"/>
        <w:rPr>
          <w:rFonts w:ascii="Arial" w:hAnsi="Arial" w:cs="Arial"/>
          <w:szCs w:val="32"/>
        </w:rPr>
      </w:pPr>
    </w:p>
    <w:p w14:paraId="3CFC80E0" w14:textId="77777777" w:rsidR="009E73BA" w:rsidRPr="00FD1396" w:rsidRDefault="009E73BA" w:rsidP="009E73BA">
      <w:pPr>
        <w:ind w:left="-284" w:right="-330"/>
        <w:jc w:val="both"/>
        <w:rPr>
          <w:rFonts w:ascii="Arial" w:hAnsi="Arial" w:cs="Arial"/>
          <w:b/>
          <w:bCs/>
          <w:szCs w:val="32"/>
        </w:rPr>
      </w:pPr>
      <w:r w:rsidRPr="00FD1396">
        <w:rPr>
          <w:rFonts w:ascii="Arial" w:hAnsi="Arial" w:cs="Arial"/>
          <w:b/>
          <w:bCs/>
          <w:szCs w:val="32"/>
        </w:rPr>
        <w:t>Recoup from self-supporting loans</w:t>
      </w:r>
    </w:p>
    <w:p w14:paraId="3DE8D33D" w14:textId="77777777" w:rsidR="009E73BA" w:rsidRDefault="009E73BA" w:rsidP="009E73BA">
      <w:pPr>
        <w:ind w:left="-284" w:right="-330"/>
        <w:jc w:val="both"/>
        <w:rPr>
          <w:rFonts w:ascii="Arial" w:hAnsi="Arial" w:cs="Arial"/>
          <w:szCs w:val="32"/>
        </w:rPr>
      </w:pPr>
      <w:r w:rsidRPr="00FD1396">
        <w:rPr>
          <w:rFonts w:ascii="Arial" w:hAnsi="Arial" w:cs="Arial"/>
          <w:szCs w:val="32"/>
        </w:rPr>
        <w:t xml:space="preserve">No variance analysis required as variance to budget is less </w:t>
      </w:r>
      <w:r>
        <w:rPr>
          <w:rFonts w:ascii="Arial" w:hAnsi="Arial" w:cs="Arial"/>
          <w:szCs w:val="32"/>
        </w:rPr>
        <w:t>than</w:t>
      </w:r>
      <w:r w:rsidRPr="00FD1396">
        <w:rPr>
          <w:rFonts w:ascii="Arial" w:hAnsi="Arial" w:cs="Arial"/>
          <w:szCs w:val="32"/>
        </w:rPr>
        <w:t xml:space="preserve"> </w:t>
      </w:r>
      <w:r>
        <w:rPr>
          <w:rFonts w:ascii="Arial" w:hAnsi="Arial" w:cs="Arial"/>
          <w:szCs w:val="32"/>
        </w:rPr>
        <w:t>$20,000.</w:t>
      </w:r>
    </w:p>
    <w:p w14:paraId="27FC980A" w14:textId="77777777" w:rsidR="009E73BA" w:rsidRPr="00FD1396" w:rsidRDefault="009E73BA" w:rsidP="009E73BA">
      <w:pPr>
        <w:ind w:left="-284" w:right="-330"/>
        <w:jc w:val="both"/>
        <w:rPr>
          <w:rFonts w:ascii="Arial" w:hAnsi="Arial" w:cs="Arial"/>
          <w:szCs w:val="32"/>
        </w:rPr>
      </w:pPr>
    </w:p>
    <w:p w14:paraId="2061790C" w14:textId="77777777" w:rsidR="009E73BA" w:rsidRPr="00FD1396" w:rsidRDefault="009E73BA" w:rsidP="009E73BA">
      <w:pPr>
        <w:ind w:left="-284" w:right="-330"/>
        <w:jc w:val="both"/>
        <w:rPr>
          <w:rFonts w:ascii="Arial" w:hAnsi="Arial" w:cs="Arial"/>
          <w:b/>
          <w:bCs/>
          <w:szCs w:val="32"/>
        </w:rPr>
      </w:pPr>
      <w:r w:rsidRPr="00FD1396">
        <w:rPr>
          <w:rFonts w:ascii="Arial" w:hAnsi="Arial" w:cs="Arial"/>
          <w:b/>
          <w:bCs/>
          <w:szCs w:val="32"/>
        </w:rPr>
        <w:t>Payment for principal portion of lease liability</w:t>
      </w:r>
    </w:p>
    <w:p w14:paraId="566D8ACA" w14:textId="77777777" w:rsidR="009E73BA" w:rsidRDefault="009E73BA" w:rsidP="009E73BA">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43724186" w14:textId="77777777" w:rsidR="009E73BA" w:rsidRPr="00B11347" w:rsidRDefault="009E73BA" w:rsidP="009E73BA">
      <w:pPr>
        <w:ind w:left="-284" w:right="-330"/>
        <w:jc w:val="both"/>
        <w:rPr>
          <w:rFonts w:ascii="Arial" w:hAnsi="Arial" w:cs="Arial"/>
          <w:b/>
          <w:bCs/>
          <w:szCs w:val="32"/>
        </w:rPr>
      </w:pPr>
    </w:p>
    <w:p w14:paraId="114878DD" w14:textId="77777777" w:rsidR="009E73BA" w:rsidRDefault="009E73BA" w:rsidP="009E73BA">
      <w:pPr>
        <w:ind w:left="-284" w:right="-330"/>
        <w:jc w:val="both"/>
        <w:rPr>
          <w:rFonts w:ascii="Arial" w:hAnsi="Arial" w:cs="Arial"/>
          <w:b/>
          <w:bCs/>
          <w:szCs w:val="32"/>
        </w:rPr>
      </w:pPr>
      <w:r w:rsidRPr="00B11347">
        <w:rPr>
          <w:rFonts w:ascii="Arial" w:hAnsi="Arial" w:cs="Arial"/>
          <w:b/>
          <w:bCs/>
          <w:szCs w:val="32"/>
        </w:rPr>
        <w:t>Transfer to reserves</w:t>
      </w:r>
    </w:p>
    <w:p w14:paraId="24517F31" w14:textId="77777777" w:rsidR="009E73BA" w:rsidRDefault="009E73BA" w:rsidP="009E73BA">
      <w:pPr>
        <w:ind w:left="-284" w:right="-330"/>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1,300,438</w:t>
      </w:r>
      <w:r w:rsidRPr="00084E08">
        <w:rPr>
          <w:rFonts w:ascii="Arial" w:hAnsi="Arial" w:cs="Arial"/>
          <w:szCs w:val="32"/>
        </w:rPr>
        <w:t xml:space="preserve"> due to timing</w:t>
      </w:r>
      <w:r>
        <w:rPr>
          <w:rFonts w:ascii="Arial" w:hAnsi="Arial" w:cs="Arial"/>
          <w:szCs w:val="32"/>
        </w:rPr>
        <w:t xml:space="preserve"> of transfers being processed.  </w:t>
      </w:r>
    </w:p>
    <w:p w14:paraId="65894A86" w14:textId="77777777" w:rsidR="009E73BA" w:rsidRPr="00B11347" w:rsidRDefault="009E73BA" w:rsidP="009E73BA">
      <w:pPr>
        <w:ind w:left="-284" w:right="-330"/>
        <w:jc w:val="both"/>
        <w:rPr>
          <w:rFonts w:ascii="Arial" w:hAnsi="Arial" w:cs="Arial"/>
          <w:b/>
          <w:bCs/>
          <w:szCs w:val="32"/>
        </w:rPr>
      </w:pPr>
    </w:p>
    <w:p w14:paraId="5EFCDAB5" w14:textId="77777777" w:rsidR="009E73BA" w:rsidRPr="00B11347" w:rsidRDefault="009E73BA" w:rsidP="009E73BA">
      <w:pPr>
        <w:ind w:left="-284" w:right="-330"/>
        <w:jc w:val="both"/>
        <w:rPr>
          <w:rFonts w:ascii="Arial" w:hAnsi="Arial" w:cs="Arial"/>
          <w:b/>
          <w:bCs/>
          <w:szCs w:val="32"/>
        </w:rPr>
      </w:pPr>
      <w:r w:rsidRPr="00B11347">
        <w:rPr>
          <w:rFonts w:ascii="Arial" w:hAnsi="Arial" w:cs="Arial"/>
          <w:b/>
          <w:bCs/>
          <w:szCs w:val="32"/>
        </w:rPr>
        <w:t>Transfer from reserves</w:t>
      </w:r>
    </w:p>
    <w:p w14:paraId="255F3E67" w14:textId="77777777" w:rsidR="009E73BA" w:rsidRDefault="009E73BA" w:rsidP="009E73BA">
      <w:pPr>
        <w:ind w:left="-284" w:right="-330"/>
        <w:jc w:val="both"/>
        <w:rPr>
          <w:rFonts w:ascii="Arial" w:hAnsi="Arial" w:cs="Arial"/>
          <w:szCs w:val="32"/>
        </w:rPr>
      </w:pPr>
      <w:r w:rsidRPr="00084E08">
        <w:rPr>
          <w:rFonts w:ascii="Arial" w:hAnsi="Arial" w:cs="Arial"/>
          <w:szCs w:val="32"/>
        </w:rPr>
        <w:t>No variance analysis required as variance to budget is less than $20,000 and 10%.</w:t>
      </w:r>
    </w:p>
    <w:p w14:paraId="51E9B76E" w14:textId="77777777" w:rsidR="009E73BA" w:rsidRDefault="009E73BA" w:rsidP="009E73BA">
      <w:pPr>
        <w:ind w:right="-330"/>
        <w:jc w:val="both"/>
        <w:rPr>
          <w:rFonts w:ascii="Arial" w:hAnsi="Arial" w:cs="Arial"/>
          <w:b/>
          <w:bCs/>
          <w:szCs w:val="32"/>
        </w:rPr>
      </w:pPr>
    </w:p>
    <w:p w14:paraId="0E2ED1C7" w14:textId="77777777" w:rsidR="009E73BA" w:rsidRDefault="009E73BA" w:rsidP="009E73BA">
      <w:pPr>
        <w:ind w:left="-284" w:right="-330"/>
        <w:jc w:val="both"/>
        <w:rPr>
          <w:rFonts w:ascii="Arial" w:hAnsi="Arial" w:cs="Arial"/>
          <w:b/>
          <w:bCs/>
          <w:szCs w:val="32"/>
        </w:rPr>
      </w:pPr>
      <w:r>
        <w:rPr>
          <w:rFonts w:ascii="Arial" w:hAnsi="Arial" w:cs="Arial"/>
          <w:b/>
          <w:bCs/>
          <w:szCs w:val="32"/>
        </w:rPr>
        <w:t>Rates</w:t>
      </w:r>
    </w:p>
    <w:p w14:paraId="35327877" w14:textId="77777777" w:rsidR="009E73BA" w:rsidRDefault="009E73BA" w:rsidP="009E73BA">
      <w:pPr>
        <w:ind w:left="-284" w:right="-330"/>
        <w:jc w:val="both"/>
        <w:rPr>
          <w:rFonts w:ascii="Arial" w:hAnsi="Arial" w:cs="Arial"/>
          <w:szCs w:val="32"/>
        </w:rPr>
      </w:pPr>
      <w:r w:rsidRPr="00084E08">
        <w:rPr>
          <w:rFonts w:ascii="Arial" w:hAnsi="Arial" w:cs="Arial"/>
          <w:szCs w:val="32"/>
        </w:rPr>
        <w:t>No variance analysis required as variance to budget is less than 10%.</w:t>
      </w:r>
    </w:p>
    <w:p w14:paraId="6C443768" w14:textId="77777777" w:rsidR="009E73BA" w:rsidRDefault="009E73BA" w:rsidP="009E73BA">
      <w:pPr>
        <w:ind w:left="-284" w:right="-330"/>
        <w:jc w:val="both"/>
        <w:rPr>
          <w:rFonts w:ascii="Arial" w:hAnsi="Arial" w:cs="Arial"/>
          <w:szCs w:val="32"/>
          <w:lang w:val="en-US"/>
        </w:rPr>
      </w:pPr>
    </w:p>
    <w:p w14:paraId="100E8A3E" w14:textId="77777777" w:rsidR="009E73BA" w:rsidRDefault="009E73BA" w:rsidP="009E73BA">
      <w:pPr>
        <w:ind w:left="-284" w:right="-330"/>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 xml:space="preserve">are </w:t>
      </w:r>
      <w:r w:rsidRPr="00635755">
        <w:rPr>
          <w:rFonts w:ascii="Arial" w:hAnsi="Arial" w:cs="Arial"/>
          <w:szCs w:val="32"/>
          <w:lang w:val="en-US"/>
        </w:rPr>
        <w:t>$</w:t>
      </w:r>
      <w:r>
        <w:rPr>
          <w:rFonts w:ascii="Arial" w:hAnsi="Arial" w:cs="Arial"/>
          <w:szCs w:val="32"/>
          <w:lang w:val="en-US"/>
        </w:rPr>
        <w:t>1,280,066</w:t>
      </w:r>
      <w:r w:rsidRPr="004B4D0B">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30 April</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A92E6E">
        <w:rPr>
          <w:rFonts w:ascii="Arial" w:hAnsi="Arial" w:cs="Arial"/>
          <w:szCs w:val="32"/>
          <w:lang w:val="en-US"/>
        </w:rPr>
        <w:t>o $</w:t>
      </w:r>
      <w:r>
        <w:rPr>
          <w:rFonts w:ascii="Arial" w:hAnsi="Arial" w:cs="Arial"/>
          <w:szCs w:val="32"/>
          <w:lang w:val="en-US"/>
        </w:rPr>
        <w:t xml:space="preserve">900,000 </w:t>
      </w:r>
      <w:r w:rsidRPr="00A92E6E">
        <w:rPr>
          <w:rFonts w:ascii="Arial" w:hAnsi="Arial" w:cs="Arial"/>
          <w:szCs w:val="32"/>
          <w:lang w:val="en-US"/>
        </w:rPr>
        <w:t xml:space="preserve">as at </w:t>
      </w:r>
      <w:r>
        <w:rPr>
          <w:rFonts w:ascii="Arial" w:hAnsi="Arial" w:cs="Arial"/>
          <w:szCs w:val="32"/>
          <w:lang w:val="en-US"/>
        </w:rPr>
        <w:t>30 April</w:t>
      </w:r>
      <w:r w:rsidRPr="00A92E6E">
        <w:rPr>
          <w:rFonts w:ascii="Arial" w:hAnsi="Arial" w:cs="Arial"/>
          <w:szCs w:val="32"/>
          <w:lang w:val="en-US"/>
        </w:rPr>
        <w:t xml:space="preserve"> 2022. Breakdown as follows:</w:t>
      </w:r>
    </w:p>
    <w:p w14:paraId="18DA30F0" w14:textId="77777777" w:rsidR="009E73BA" w:rsidRDefault="009E73BA" w:rsidP="009E73BA">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2831"/>
        <w:gridCol w:w="1984"/>
        <w:gridCol w:w="2268"/>
        <w:gridCol w:w="1843"/>
      </w:tblGrid>
      <w:tr w:rsidR="009E73BA" w14:paraId="3912A5DC" w14:textId="77777777" w:rsidTr="00AE69AD">
        <w:tc>
          <w:tcPr>
            <w:tcW w:w="2831" w:type="dxa"/>
          </w:tcPr>
          <w:p w14:paraId="05941473" w14:textId="77777777" w:rsidR="009E73BA" w:rsidRPr="00506DBF" w:rsidRDefault="009E73BA" w:rsidP="00AE69AD">
            <w:pPr>
              <w:ind w:right="-330"/>
              <w:jc w:val="both"/>
              <w:rPr>
                <w:rFonts w:ascii="Arial" w:hAnsi="Arial" w:cs="Arial"/>
                <w:b/>
                <w:bCs/>
                <w:szCs w:val="32"/>
                <w:lang w:val="en-US"/>
              </w:rPr>
            </w:pPr>
            <w:r w:rsidRPr="00506DBF">
              <w:rPr>
                <w:rFonts w:ascii="Arial" w:hAnsi="Arial" w:cs="Arial"/>
                <w:b/>
                <w:bCs/>
                <w:szCs w:val="32"/>
                <w:lang w:val="en-US"/>
              </w:rPr>
              <w:t>Receivable</w:t>
            </w:r>
          </w:p>
        </w:tc>
        <w:tc>
          <w:tcPr>
            <w:tcW w:w="1984" w:type="dxa"/>
          </w:tcPr>
          <w:p w14:paraId="1CE1282B" w14:textId="77777777" w:rsidR="009E73BA" w:rsidRPr="00831336" w:rsidRDefault="009E73BA" w:rsidP="00AE69AD">
            <w:pPr>
              <w:ind w:right="156"/>
              <w:jc w:val="right"/>
              <w:rPr>
                <w:rFonts w:ascii="Arial" w:hAnsi="Arial" w:cs="Arial"/>
                <w:b/>
                <w:bCs/>
                <w:szCs w:val="32"/>
                <w:lang w:val="en-US"/>
              </w:rPr>
            </w:pPr>
            <w:r w:rsidRPr="00831336">
              <w:rPr>
                <w:rFonts w:ascii="Arial" w:hAnsi="Arial" w:cs="Arial"/>
                <w:b/>
                <w:bCs/>
                <w:szCs w:val="32"/>
                <w:lang w:val="en-US"/>
              </w:rPr>
              <w:t>30-Apr-23 ($)</w:t>
            </w:r>
          </w:p>
        </w:tc>
        <w:tc>
          <w:tcPr>
            <w:tcW w:w="2268" w:type="dxa"/>
          </w:tcPr>
          <w:p w14:paraId="04CEA96E" w14:textId="77777777" w:rsidR="009E73BA" w:rsidRPr="00831336" w:rsidRDefault="009E73BA" w:rsidP="00AE69AD">
            <w:pPr>
              <w:ind w:right="156"/>
              <w:jc w:val="right"/>
              <w:rPr>
                <w:rFonts w:ascii="Arial" w:hAnsi="Arial" w:cs="Arial"/>
                <w:b/>
                <w:bCs/>
                <w:szCs w:val="32"/>
                <w:lang w:val="en-US"/>
              </w:rPr>
            </w:pPr>
            <w:r w:rsidRPr="00831336">
              <w:rPr>
                <w:rFonts w:ascii="Arial" w:hAnsi="Arial" w:cs="Arial"/>
                <w:b/>
                <w:bCs/>
                <w:szCs w:val="32"/>
                <w:lang w:val="en-US"/>
              </w:rPr>
              <w:t>30-Apr-22 ($)</w:t>
            </w:r>
          </w:p>
        </w:tc>
        <w:tc>
          <w:tcPr>
            <w:tcW w:w="1843" w:type="dxa"/>
          </w:tcPr>
          <w:p w14:paraId="07469018" w14:textId="77777777" w:rsidR="009E73BA" w:rsidRPr="00831336" w:rsidRDefault="009E73BA" w:rsidP="00AE69AD">
            <w:pPr>
              <w:ind w:right="156"/>
              <w:jc w:val="right"/>
              <w:rPr>
                <w:rFonts w:ascii="Arial" w:hAnsi="Arial" w:cs="Arial"/>
                <w:b/>
                <w:bCs/>
                <w:szCs w:val="32"/>
                <w:lang w:val="en-US"/>
              </w:rPr>
            </w:pPr>
            <w:r w:rsidRPr="00831336">
              <w:rPr>
                <w:rFonts w:ascii="Arial" w:hAnsi="Arial" w:cs="Arial"/>
                <w:b/>
                <w:bCs/>
                <w:szCs w:val="32"/>
                <w:lang w:val="en-US"/>
              </w:rPr>
              <w:t>Variance ($)</w:t>
            </w:r>
          </w:p>
        </w:tc>
      </w:tr>
      <w:tr w:rsidR="009E73BA" w14:paraId="35D1DE19" w14:textId="77777777" w:rsidTr="00AE69AD">
        <w:tc>
          <w:tcPr>
            <w:tcW w:w="2831" w:type="dxa"/>
          </w:tcPr>
          <w:p w14:paraId="1B71CB28" w14:textId="77777777" w:rsidR="009E73BA" w:rsidRDefault="009E73BA" w:rsidP="00AE69AD">
            <w:pPr>
              <w:ind w:right="-330"/>
              <w:jc w:val="both"/>
              <w:rPr>
                <w:rFonts w:ascii="Arial" w:hAnsi="Arial" w:cs="Arial"/>
                <w:szCs w:val="32"/>
                <w:lang w:val="en-US"/>
              </w:rPr>
            </w:pPr>
            <w:r>
              <w:rPr>
                <w:rFonts w:ascii="Arial" w:hAnsi="Arial" w:cs="Arial"/>
                <w:szCs w:val="32"/>
                <w:lang w:val="en-US"/>
              </w:rPr>
              <w:t>Rates &amp; UGP</w:t>
            </w:r>
          </w:p>
        </w:tc>
        <w:tc>
          <w:tcPr>
            <w:tcW w:w="1984" w:type="dxa"/>
          </w:tcPr>
          <w:p w14:paraId="778B7606" w14:textId="77777777" w:rsidR="009E73BA" w:rsidRPr="00831336" w:rsidRDefault="009E73BA" w:rsidP="00AE69AD">
            <w:pPr>
              <w:ind w:right="156"/>
              <w:jc w:val="right"/>
              <w:rPr>
                <w:rFonts w:ascii="Arial" w:hAnsi="Arial" w:cs="Arial"/>
                <w:szCs w:val="32"/>
                <w:lang w:val="en-US"/>
              </w:rPr>
            </w:pPr>
            <w:r w:rsidRPr="00831336">
              <w:rPr>
                <w:rFonts w:ascii="Arial" w:hAnsi="Arial" w:cs="Arial"/>
                <w:szCs w:val="32"/>
                <w:lang w:val="en-US"/>
              </w:rPr>
              <w:t>832,201</w:t>
            </w:r>
          </w:p>
        </w:tc>
        <w:tc>
          <w:tcPr>
            <w:tcW w:w="2268" w:type="dxa"/>
          </w:tcPr>
          <w:p w14:paraId="3C3BC2BC" w14:textId="77777777" w:rsidR="009E73BA" w:rsidRPr="00831336" w:rsidRDefault="009E73BA" w:rsidP="00AE69AD">
            <w:pPr>
              <w:ind w:right="138"/>
              <w:jc w:val="right"/>
              <w:rPr>
                <w:rFonts w:ascii="Arial" w:hAnsi="Arial" w:cs="Arial"/>
                <w:szCs w:val="32"/>
                <w:lang w:val="en-US"/>
              </w:rPr>
            </w:pPr>
            <w:r w:rsidRPr="00831336">
              <w:rPr>
                <w:rFonts w:ascii="Arial" w:hAnsi="Arial" w:cs="Arial"/>
                <w:szCs w:val="32"/>
                <w:lang w:val="en-US"/>
              </w:rPr>
              <w:t>631,000</w:t>
            </w:r>
          </w:p>
        </w:tc>
        <w:tc>
          <w:tcPr>
            <w:tcW w:w="1843" w:type="dxa"/>
            <w:shd w:val="clear" w:color="auto" w:fill="auto"/>
          </w:tcPr>
          <w:p w14:paraId="5BAA7831" w14:textId="77777777" w:rsidR="009E73BA" w:rsidRPr="00831336" w:rsidRDefault="009E73BA" w:rsidP="00AE69AD">
            <w:pPr>
              <w:ind w:right="121"/>
              <w:jc w:val="right"/>
              <w:rPr>
                <w:rFonts w:ascii="Arial" w:hAnsi="Arial" w:cs="Arial"/>
                <w:szCs w:val="32"/>
                <w:lang w:val="en-US"/>
              </w:rPr>
            </w:pPr>
            <w:r w:rsidRPr="00831336">
              <w:rPr>
                <w:rFonts w:ascii="Arial" w:hAnsi="Arial" w:cs="Arial"/>
                <w:szCs w:val="32"/>
                <w:lang w:val="en-US"/>
              </w:rPr>
              <w:t>201,201</w:t>
            </w:r>
          </w:p>
        </w:tc>
      </w:tr>
      <w:tr w:rsidR="009E73BA" w14:paraId="272D6B4B" w14:textId="77777777" w:rsidTr="00AE69AD">
        <w:tc>
          <w:tcPr>
            <w:tcW w:w="2831" w:type="dxa"/>
          </w:tcPr>
          <w:p w14:paraId="4F4226F2" w14:textId="77777777" w:rsidR="009E73BA" w:rsidRDefault="009E73BA" w:rsidP="00AE69AD">
            <w:pPr>
              <w:ind w:right="-330"/>
              <w:jc w:val="both"/>
              <w:rPr>
                <w:rFonts w:ascii="Arial" w:hAnsi="Arial" w:cs="Arial"/>
                <w:szCs w:val="32"/>
                <w:lang w:val="en-US"/>
              </w:rPr>
            </w:pPr>
            <w:r>
              <w:rPr>
                <w:rFonts w:ascii="Arial" w:hAnsi="Arial" w:cs="Arial"/>
                <w:szCs w:val="32"/>
                <w:lang w:val="en-US"/>
              </w:rPr>
              <w:t>Rubbish &amp; Pool</w:t>
            </w:r>
          </w:p>
        </w:tc>
        <w:tc>
          <w:tcPr>
            <w:tcW w:w="1984" w:type="dxa"/>
          </w:tcPr>
          <w:p w14:paraId="37DCDECB" w14:textId="77777777" w:rsidR="009E73BA" w:rsidRPr="00831336" w:rsidRDefault="009E73BA" w:rsidP="00AE69AD">
            <w:pPr>
              <w:ind w:right="156"/>
              <w:jc w:val="right"/>
              <w:rPr>
                <w:rFonts w:ascii="Arial" w:hAnsi="Arial" w:cs="Arial"/>
                <w:szCs w:val="32"/>
                <w:lang w:val="en-US"/>
              </w:rPr>
            </w:pPr>
            <w:r w:rsidRPr="00831336">
              <w:rPr>
                <w:rFonts w:ascii="Arial" w:hAnsi="Arial" w:cs="Arial"/>
                <w:szCs w:val="32"/>
                <w:lang w:val="en-US"/>
              </w:rPr>
              <w:t>73,850</w:t>
            </w:r>
          </w:p>
        </w:tc>
        <w:tc>
          <w:tcPr>
            <w:tcW w:w="2268" w:type="dxa"/>
          </w:tcPr>
          <w:p w14:paraId="2F5BD329" w14:textId="77777777" w:rsidR="009E73BA" w:rsidRPr="00831336" w:rsidRDefault="009E73BA" w:rsidP="00AE69AD">
            <w:pPr>
              <w:ind w:right="138"/>
              <w:jc w:val="right"/>
              <w:rPr>
                <w:rFonts w:ascii="Arial" w:hAnsi="Arial" w:cs="Arial"/>
                <w:szCs w:val="32"/>
                <w:lang w:val="en-US"/>
              </w:rPr>
            </w:pPr>
            <w:r w:rsidRPr="00831336">
              <w:rPr>
                <w:rFonts w:ascii="Arial" w:hAnsi="Arial" w:cs="Arial"/>
                <w:szCs w:val="32"/>
                <w:lang w:val="en-US"/>
              </w:rPr>
              <w:t>74,000</w:t>
            </w:r>
          </w:p>
        </w:tc>
        <w:tc>
          <w:tcPr>
            <w:tcW w:w="1843" w:type="dxa"/>
            <w:shd w:val="clear" w:color="auto" w:fill="auto"/>
          </w:tcPr>
          <w:p w14:paraId="70C09552" w14:textId="77777777" w:rsidR="009E73BA" w:rsidRPr="00831336" w:rsidRDefault="009E73BA" w:rsidP="00AE69AD">
            <w:pPr>
              <w:ind w:right="121"/>
              <w:jc w:val="right"/>
              <w:rPr>
                <w:rFonts w:ascii="Arial" w:hAnsi="Arial" w:cs="Arial"/>
                <w:szCs w:val="32"/>
                <w:lang w:val="en-US"/>
              </w:rPr>
            </w:pPr>
            <w:r w:rsidRPr="00831336">
              <w:rPr>
                <w:rFonts w:ascii="Arial" w:hAnsi="Arial" w:cs="Arial"/>
                <w:szCs w:val="32"/>
                <w:lang w:val="en-US"/>
              </w:rPr>
              <w:t>(150)</w:t>
            </w:r>
          </w:p>
        </w:tc>
      </w:tr>
      <w:tr w:rsidR="009E73BA" w14:paraId="5BD86D25" w14:textId="77777777" w:rsidTr="00AE69AD">
        <w:tc>
          <w:tcPr>
            <w:tcW w:w="2831" w:type="dxa"/>
          </w:tcPr>
          <w:p w14:paraId="1479E382" w14:textId="77777777" w:rsidR="009E73BA" w:rsidRDefault="009E73BA" w:rsidP="00AE69AD">
            <w:pPr>
              <w:ind w:right="-330"/>
              <w:jc w:val="both"/>
              <w:rPr>
                <w:rFonts w:ascii="Arial" w:hAnsi="Arial" w:cs="Arial"/>
                <w:szCs w:val="32"/>
                <w:lang w:val="en-US"/>
              </w:rPr>
            </w:pPr>
            <w:r>
              <w:rPr>
                <w:rFonts w:ascii="Arial" w:hAnsi="Arial" w:cs="Arial"/>
                <w:szCs w:val="32"/>
                <w:lang w:val="en-US"/>
              </w:rPr>
              <w:t>Pensioner Rebates</w:t>
            </w:r>
          </w:p>
        </w:tc>
        <w:tc>
          <w:tcPr>
            <w:tcW w:w="1984" w:type="dxa"/>
          </w:tcPr>
          <w:p w14:paraId="23199BBD" w14:textId="77777777" w:rsidR="009E73BA" w:rsidRPr="00831336" w:rsidRDefault="009E73BA" w:rsidP="00AE69AD">
            <w:pPr>
              <w:ind w:right="156"/>
              <w:jc w:val="right"/>
              <w:rPr>
                <w:rFonts w:ascii="Arial" w:hAnsi="Arial" w:cs="Arial"/>
                <w:szCs w:val="32"/>
                <w:lang w:val="en-US"/>
              </w:rPr>
            </w:pPr>
            <w:r w:rsidRPr="00831336">
              <w:rPr>
                <w:rFonts w:ascii="Arial" w:hAnsi="Arial" w:cs="Arial"/>
                <w:szCs w:val="32"/>
                <w:lang w:val="en-US"/>
              </w:rPr>
              <w:t>308,588</w:t>
            </w:r>
          </w:p>
        </w:tc>
        <w:tc>
          <w:tcPr>
            <w:tcW w:w="2268" w:type="dxa"/>
          </w:tcPr>
          <w:p w14:paraId="28786D44" w14:textId="77777777" w:rsidR="009E73BA" w:rsidRPr="00831336" w:rsidRDefault="009E73BA" w:rsidP="00AE69AD">
            <w:pPr>
              <w:ind w:right="138"/>
              <w:jc w:val="right"/>
              <w:rPr>
                <w:rFonts w:ascii="Arial" w:hAnsi="Arial" w:cs="Arial"/>
                <w:szCs w:val="32"/>
                <w:lang w:val="en-US"/>
              </w:rPr>
            </w:pPr>
            <w:r w:rsidRPr="00831336">
              <w:rPr>
                <w:rFonts w:ascii="Arial" w:hAnsi="Arial" w:cs="Arial"/>
                <w:szCs w:val="32"/>
                <w:lang w:val="en-US"/>
              </w:rPr>
              <w:t>126,000</w:t>
            </w:r>
          </w:p>
        </w:tc>
        <w:tc>
          <w:tcPr>
            <w:tcW w:w="1843" w:type="dxa"/>
            <w:shd w:val="clear" w:color="auto" w:fill="auto"/>
          </w:tcPr>
          <w:p w14:paraId="2F0487BF" w14:textId="77777777" w:rsidR="009E73BA" w:rsidRPr="00831336" w:rsidRDefault="009E73BA" w:rsidP="00AE69AD">
            <w:pPr>
              <w:ind w:right="121"/>
              <w:jc w:val="right"/>
              <w:rPr>
                <w:rFonts w:ascii="Arial" w:hAnsi="Arial" w:cs="Arial"/>
                <w:szCs w:val="32"/>
                <w:lang w:val="en-US"/>
              </w:rPr>
            </w:pPr>
            <w:r w:rsidRPr="00831336">
              <w:rPr>
                <w:rFonts w:ascii="Arial" w:hAnsi="Arial" w:cs="Arial"/>
                <w:szCs w:val="32"/>
                <w:lang w:val="en-US"/>
              </w:rPr>
              <w:t>182,588</w:t>
            </w:r>
          </w:p>
        </w:tc>
      </w:tr>
      <w:tr w:rsidR="009E73BA" w14:paraId="644C7784" w14:textId="77777777" w:rsidTr="00AE69AD">
        <w:tc>
          <w:tcPr>
            <w:tcW w:w="2831" w:type="dxa"/>
          </w:tcPr>
          <w:p w14:paraId="18E01E94" w14:textId="77777777" w:rsidR="009E73BA" w:rsidRDefault="009E73BA" w:rsidP="00AE69AD">
            <w:pPr>
              <w:ind w:right="-330"/>
              <w:jc w:val="both"/>
              <w:rPr>
                <w:rFonts w:ascii="Arial" w:hAnsi="Arial" w:cs="Arial"/>
                <w:szCs w:val="32"/>
                <w:lang w:val="en-US"/>
              </w:rPr>
            </w:pPr>
            <w:r>
              <w:rPr>
                <w:rFonts w:ascii="Arial" w:hAnsi="Arial" w:cs="Arial"/>
                <w:szCs w:val="32"/>
                <w:lang w:val="en-US"/>
              </w:rPr>
              <w:t>ESL</w:t>
            </w:r>
          </w:p>
        </w:tc>
        <w:tc>
          <w:tcPr>
            <w:tcW w:w="1984" w:type="dxa"/>
          </w:tcPr>
          <w:p w14:paraId="6901CA16" w14:textId="77777777" w:rsidR="009E73BA" w:rsidRPr="00831336" w:rsidRDefault="009E73BA" w:rsidP="00AE69AD">
            <w:pPr>
              <w:ind w:right="156"/>
              <w:jc w:val="right"/>
              <w:rPr>
                <w:rFonts w:ascii="Arial" w:hAnsi="Arial" w:cs="Arial"/>
                <w:szCs w:val="32"/>
                <w:lang w:val="en-US"/>
              </w:rPr>
            </w:pPr>
            <w:r w:rsidRPr="00831336">
              <w:rPr>
                <w:rFonts w:ascii="Arial" w:hAnsi="Arial" w:cs="Arial"/>
                <w:szCs w:val="32"/>
                <w:lang w:val="en-US"/>
              </w:rPr>
              <w:t>65,427</w:t>
            </w:r>
          </w:p>
        </w:tc>
        <w:tc>
          <w:tcPr>
            <w:tcW w:w="2268" w:type="dxa"/>
          </w:tcPr>
          <w:p w14:paraId="04B2A249" w14:textId="77777777" w:rsidR="009E73BA" w:rsidRPr="00831336" w:rsidRDefault="009E73BA" w:rsidP="00AE69AD">
            <w:pPr>
              <w:ind w:right="138"/>
              <w:jc w:val="right"/>
              <w:rPr>
                <w:rFonts w:ascii="Arial" w:hAnsi="Arial" w:cs="Arial"/>
                <w:szCs w:val="32"/>
                <w:lang w:val="en-US"/>
              </w:rPr>
            </w:pPr>
            <w:r w:rsidRPr="00831336">
              <w:rPr>
                <w:rFonts w:ascii="Arial" w:hAnsi="Arial" w:cs="Arial"/>
                <w:szCs w:val="32"/>
                <w:lang w:val="en-US"/>
              </w:rPr>
              <w:t>69,000</w:t>
            </w:r>
          </w:p>
        </w:tc>
        <w:tc>
          <w:tcPr>
            <w:tcW w:w="1843" w:type="dxa"/>
            <w:shd w:val="clear" w:color="auto" w:fill="auto"/>
          </w:tcPr>
          <w:p w14:paraId="54087A66" w14:textId="77777777" w:rsidR="009E73BA" w:rsidRPr="00831336" w:rsidRDefault="009E73BA" w:rsidP="00AE69AD">
            <w:pPr>
              <w:ind w:right="121"/>
              <w:jc w:val="right"/>
              <w:rPr>
                <w:rFonts w:ascii="Arial" w:hAnsi="Arial" w:cs="Arial"/>
                <w:szCs w:val="32"/>
                <w:lang w:val="en-US"/>
              </w:rPr>
            </w:pPr>
            <w:r w:rsidRPr="00831336">
              <w:rPr>
                <w:rFonts w:ascii="Arial" w:hAnsi="Arial" w:cs="Arial"/>
                <w:szCs w:val="32"/>
                <w:lang w:val="en-US"/>
              </w:rPr>
              <w:t>(3,573)</w:t>
            </w:r>
          </w:p>
        </w:tc>
      </w:tr>
      <w:tr w:rsidR="009E73BA" w14:paraId="5C9D7EBC" w14:textId="77777777" w:rsidTr="00AE69AD">
        <w:tc>
          <w:tcPr>
            <w:tcW w:w="2831" w:type="dxa"/>
          </w:tcPr>
          <w:p w14:paraId="6491E256" w14:textId="77777777" w:rsidR="009E73BA" w:rsidRPr="00506DBF" w:rsidRDefault="009E73BA" w:rsidP="00AE69AD">
            <w:pPr>
              <w:ind w:right="35"/>
              <w:jc w:val="right"/>
              <w:rPr>
                <w:rFonts w:ascii="Arial" w:hAnsi="Arial" w:cs="Arial"/>
                <w:b/>
                <w:bCs/>
                <w:szCs w:val="32"/>
                <w:lang w:val="en-US"/>
              </w:rPr>
            </w:pPr>
            <w:r w:rsidRPr="00506DBF">
              <w:rPr>
                <w:rFonts w:ascii="Arial" w:hAnsi="Arial" w:cs="Arial"/>
                <w:b/>
                <w:bCs/>
                <w:szCs w:val="32"/>
                <w:lang w:val="en-US"/>
              </w:rPr>
              <w:t>Total</w:t>
            </w:r>
          </w:p>
        </w:tc>
        <w:tc>
          <w:tcPr>
            <w:tcW w:w="1984" w:type="dxa"/>
          </w:tcPr>
          <w:p w14:paraId="4BA4DFD9" w14:textId="77777777" w:rsidR="009E73BA" w:rsidRPr="00831336" w:rsidRDefault="009E73BA" w:rsidP="00AE69AD">
            <w:pPr>
              <w:ind w:right="156"/>
              <w:jc w:val="right"/>
              <w:rPr>
                <w:rFonts w:ascii="Arial" w:hAnsi="Arial" w:cs="Arial"/>
                <w:b/>
                <w:bCs/>
                <w:szCs w:val="32"/>
                <w:lang w:val="en-US"/>
              </w:rPr>
            </w:pPr>
            <w:r w:rsidRPr="00831336">
              <w:rPr>
                <w:rFonts w:ascii="Arial" w:hAnsi="Arial" w:cs="Arial"/>
                <w:b/>
                <w:bCs/>
                <w:szCs w:val="32"/>
                <w:lang w:val="en-US"/>
              </w:rPr>
              <w:t>1,280,066</w:t>
            </w:r>
          </w:p>
        </w:tc>
        <w:tc>
          <w:tcPr>
            <w:tcW w:w="2268" w:type="dxa"/>
          </w:tcPr>
          <w:p w14:paraId="0F2C632C" w14:textId="77777777" w:rsidR="009E73BA" w:rsidRPr="00831336" w:rsidRDefault="009E73BA" w:rsidP="00AE69AD">
            <w:pPr>
              <w:ind w:right="138"/>
              <w:jc w:val="right"/>
              <w:rPr>
                <w:rFonts w:ascii="Arial" w:hAnsi="Arial" w:cs="Arial"/>
                <w:b/>
                <w:bCs/>
                <w:szCs w:val="32"/>
                <w:lang w:val="en-US"/>
              </w:rPr>
            </w:pPr>
            <w:r w:rsidRPr="00831336">
              <w:rPr>
                <w:rFonts w:ascii="Arial" w:hAnsi="Arial" w:cs="Arial"/>
                <w:b/>
                <w:bCs/>
                <w:szCs w:val="32"/>
                <w:lang w:val="en-US"/>
              </w:rPr>
              <w:t>900,000</w:t>
            </w:r>
          </w:p>
        </w:tc>
        <w:tc>
          <w:tcPr>
            <w:tcW w:w="1843" w:type="dxa"/>
            <w:shd w:val="clear" w:color="auto" w:fill="auto"/>
          </w:tcPr>
          <w:p w14:paraId="34E55292" w14:textId="77777777" w:rsidR="009E73BA" w:rsidRPr="00831336" w:rsidRDefault="009E73BA" w:rsidP="00AE69AD">
            <w:pPr>
              <w:ind w:right="121"/>
              <w:jc w:val="right"/>
              <w:rPr>
                <w:rFonts w:ascii="Arial" w:hAnsi="Arial" w:cs="Arial"/>
                <w:b/>
                <w:bCs/>
                <w:szCs w:val="32"/>
                <w:lang w:val="en-US"/>
              </w:rPr>
            </w:pPr>
            <w:r w:rsidRPr="00831336">
              <w:rPr>
                <w:rFonts w:ascii="Arial" w:hAnsi="Arial" w:cs="Arial"/>
                <w:b/>
                <w:bCs/>
                <w:szCs w:val="32"/>
                <w:lang w:val="en-US"/>
              </w:rPr>
              <w:t>380,066</w:t>
            </w:r>
          </w:p>
        </w:tc>
      </w:tr>
    </w:tbl>
    <w:p w14:paraId="2113C804" w14:textId="77777777" w:rsidR="009E73BA" w:rsidRPr="00F0579B" w:rsidRDefault="009E73BA" w:rsidP="009E73BA">
      <w:pPr>
        <w:ind w:left="-284" w:right="-330"/>
        <w:jc w:val="both"/>
        <w:rPr>
          <w:rFonts w:ascii="Arial" w:hAnsi="Arial" w:cs="Arial"/>
          <w:szCs w:val="32"/>
          <w:lang w:val="en-US"/>
        </w:rPr>
      </w:pPr>
    </w:p>
    <w:p w14:paraId="0EED1381" w14:textId="77777777" w:rsidR="009E73BA" w:rsidRPr="00E45B06" w:rsidRDefault="009E73BA" w:rsidP="009E73BA">
      <w:pPr>
        <w:ind w:left="-284" w:right="-330"/>
        <w:jc w:val="both"/>
        <w:rPr>
          <w:rFonts w:ascii="Arial" w:hAnsi="Arial" w:cs="Arial"/>
          <w:b/>
          <w:bCs/>
          <w:szCs w:val="32"/>
          <w:lang w:val="en-US"/>
        </w:rPr>
      </w:pPr>
      <w:r w:rsidRPr="00E45B06">
        <w:rPr>
          <w:rFonts w:ascii="Arial" w:hAnsi="Arial" w:cs="Arial"/>
          <w:b/>
          <w:bCs/>
          <w:szCs w:val="32"/>
          <w:lang w:val="en-US"/>
        </w:rPr>
        <w:t>Employee Data</w:t>
      </w:r>
    </w:p>
    <w:p w14:paraId="3811EB5E" w14:textId="77777777" w:rsidR="009E73BA" w:rsidRDefault="009E73BA" w:rsidP="009E73BA">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7083"/>
        <w:gridCol w:w="1933"/>
      </w:tblGrid>
      <w:tr w:rsidR="009E73BA" w14:paraId="1B6B458E" w14:textId="77777777" w:rsidTr="00AE69AD">
        <w:tc>
          <w:tcPr>
            <w:tcW w:w="7083" w:type="dxa"/>
          </w:tcPr>
          <w:p w14:paraId="227F5522" w14:textId="77777777" w:rsidR="009E73BA" w:rsidRPr="00FE15A2" w:rsidRDefault="009E73BA" w:rsidP="00AE69AD">
            <w:pPr>
              <w:ind w:right="-330"/>
              <w:jc w:val="both"/>
              <w:rPr>
                <w:rFonts w:ascii="Arial" w:hAnsi="Arial" w:cs="Arial"/>
                <w:b/>
                <w:bCs/>
                <w:szCs w:val="32"/>
                <w:lang w:val="en-US"/>
              </w:rPr>
            </w:pPr>
            <w:r w:rsidRPr="00FE15A2">
              <w:rPr>
                <w:rFonts w:ascii="Arial" w:hAnsi="Arial" w:cs="Arial"/>
                <w:b/>
                <w:bCs/>
                <w:szCs w:val="32"/>
                <w:lang w:val="en-US"/>
              </w:rPr>
              <w:t>Description</w:t>
            </w:r>
          </w:p>
        </w:tc>
        <w:tc>
          <w:tcPr>
            <w:tcW w:w="1933" w:type="dxa"/>
          </w:tcPr>
          <w:p w14:paraId="09F1C6FB" w14:textId="77777777" w:rsidR="009E73BA" w:rsidRPr="00FE15A2" w:rsidRDefault="009E73BA" w:rsidP="00AE69AD">
            <w:pPr>
              <w:ind w:right="121"/>
              <w:jc w:val="right"/>
              <w:rPr>
                <w:rFonts w:ascii="Arial" w:hAnsi="Arial" w:cs="Arial"/>
                <w:b/>
                <w:bCs/>
                <w:szCs w:val="32"/>
                <w:lang w:val="en-US"/>
              </w:rPr>
            </w:pPr>
            <w:r w:rsidRPr="00FE15A2">
              <w:rPr>
                <w:rFonts w:ascii="Arial" w:hAnsi="Arial" w:cs="Arial"/>
                <w:b/>
                <w:bCs/>
                <w:szCs w:val="32"/>
                <w:lang w:val="en-US"/>
              </w:rPr>
              <w:t>Number</w:t>
            </w:r>
          </w:p>
        </w:tc>
      </w:tr>
      <w:tr w:rsidR="009E73BA" w14:paraId="68F14FA1" w14:textId="77777777" w:rsidTr="00AE69AD">
        <w:tc>
          <w:tcPr>
            <w:tcW w:w="7083" w:type="dxa"/>
          </w:tcPr>
          <w:p w14:paraId="7D581F2A" w14:textId="77777777" w:rsidR="009E73BA" w:rsidRPr="00F320A1" w:rsidRDefault="009E73BA" w:rsidP="00AE69AD">
            <w:pPr>
              <w:ind w:right="-330"/>
              <w:jc w:val="both"/>
              <w:rPr>
                <w:rFonts w:ascii="Arial" w:hAnsi="Arial" w:cs="Arial"/>
                <w:szCs w:val="32"/>
                <w:lang w:val="en-US"/>
              </w:rPr>
            </w:pPr>
            <w:r>
              <w:rPr>
                <w:rFonts w:ascii="Arial" w:hAnsi="Arial" w:cs="Arial"/>
                <w:szCs w:val="24"/>
                <w:lang w:val="en-US"/>
              </w:rPr>
              <w:t>Full time / Part time / Casual - Total Headcount</w:t>
            </w:r>
          </w:p>
        </w:tc>
        <w:tc>
          <w:tcPr>
            <w:tcW w:w="1933" w:type="dxa"/>
          </w:tcPr>
          <w:p w14:paraId="38B09282" w14:textId="77777777" w:rsidR="009E73BA" w:rsidRPr="00D010B5" w:rsidRDefault="009E73BA" w:rsidP="00AE69AD">
            <w:pPr>
              <w:ind w:right="121"/>
              <w:jc w:val="right"/>
              <w:rPr>
                <w:rFonts w:ascii="Arial" w:hAnsi="Arial" w:cs="Arial"/>
                <w:szCs w:val="32"/>
                <w:lang w:val="en-US"/>
              </w:rPr>
            </w:pPr>
            <w:r w:rsidRPr="00D010B5">
              <w:rPr>
                <w:rFonts w:ascii="Arial" w:hAnsi="Arial" w:cs="Arial"/>
                <w:szCs w:val="32"/>
                <w:lang w:val="en-US"/>
              </w:rPr>
              <w:t>18</w:t>
            </w:r>
            <w:r>
              <w:rPr>
                <w:rFonts w:ascii="Arial" w:hAnsi="Arial" w:cs="Arial"/>
                <w:szCs w:val="32"/>
                <w:lang w:val="en-US"/>
              </w:rPr>
              <w:t>2</w:t>
            </w:r>
            <w:r w:rsidRPr="00D010B5">
              <w:rPr>
                <w:rFonts w:ascii="Arial" w:hAnsi="Arial" w:cs="Arial"/>
                <w:szCs w:val="32"/>
                <w:lang w:val="en-US"/>
              </w:rPr>
              <w:t>.00</w:t>
            </w:r>
          </w:p>
        </w:tc>
      </w:tr>
      <w:tr w:rsidR="009E73BA" w14:paraId="74C3D529" w14:textId="77777777" w:rsidTr="00AE69AD">
        <w:tc>
          <w:tcPr>
            <w:tcW w:w="7083" w:type="dxa"/>
          </w:tcPr>
          <w:p w14:paraId="0C88BB7E" w14:textId="77777777" w:rsidR="009E73BA" w:rsidRDefault="009E73BA" w:rsidP="00AE69AD">
            <w:pPr>
              <w:ind w:right="-330"/>
              <w:jc w:val="both"/>
              <w:rPr>
                <w:rFonts w:ascii="Arial" w:hAnsi="Arial" w:cs="Arial"/>
                <w:szCs w:val="24"/>
                <w:lang w:val="en-US"/>
              </w:rPr>
            </w:pPr>
            <w:r>
              <w:rPr>
                <w:rFonts w:ascii="Arial" w:hAnsi="Arial" w:cs="Arial"/>
                <w:szCs w:val="24"/>
                <w:lang w:val="en-US"/>
              </w:rPr>
              <w:t xml:space="preserve">Establishment (Budgeted FTE) </w:t>
            </w:r>
          </w:p>
        </w:tc>
        <w:tc>
          <w:tcPr>
            <w:tcW w:w="1933" w:type="dxa"/>
          </w:tcPr>
          <w:p w14:paraId="748D88BE" w14:textId="77777777" w:rsidR="009E73BA" w:rsidRPr="00D010B5" w:rsidRDefault="009E73BA" w:rsidP="00AE69AD">
            <w:pPr>
              <w:ind w:right="121"/>
              <w:jc w:val="right"/>
              <w:rPr>
                <w:rFonts w:ascii="Arial" w:hAnsi="Arial" w:cs="Arial"/>
                <w:szCs w:val="32"/>
                <w:lang w:val="en-US"/>
              </w:rPr>
            </w:pPr>
            <w:r w:rsidRPr="00D010B5">
              <w:rPr>
                <w:rFonts w:ascii="Arial" w:hAnsi="Arial" w:cs="Arial"/>
                <w:szCs w:val="32"/>
                <w:lang w:val="en-US"/>
              </w:rPr>
              <w:t>169.04</w:t>
            </w:r>
          </w:p>
        </w:tc>
      </w:tr>
      <w:tr w:rsidR="009E73BA" w14:paraId="4A5534BD" w14:textId="77777777" w:rsidTr="00AE69AD">
        <w:tc>
          <w:tcPr>
            <w:tcW w:w="7083" w:type="dxa"/>
          </w:tcPr>
          <w:p w14:paraId="17D574B7" w14:textId="77777777" w:rsidR="009E73BA" w:rsidRDefault="009E73BA" w:rsidP="00AE69AD">
            <w:pPr>
              <w:ind w:right="-330"/>
              <w:jc w:val="both"/>
              <w:rPr>
                <w:rFonts w:ascii="Arial" w:hAnsi="Arial" w:cs="Arial"/>
                <w:szCs w:val="24"/>
                <w:lang w:val="en-US"/>
              </w:rPr>
            </w:pPr>
            <w:r>
              <w:rPr>
                <w:rFonts w:ascii="Arial" w:hAnsi="Arial" w:cs="Arial"/>
                <w:szCs w:val="24"/>
                <w:lang w:val="en-US"/>
              </w:rPr>
              <w:t xml:space="preserve">Occupied positions (FTE) </w:t>
            </w:r>
          </w:p>
        </w:tc>
        <w:tc>
          <w:tcPr>
            <w:tcW w:w="1933" w:type="dxa"/>
          </w:tcPr>
          <w:p w14:paraId="72EB5CD4" w14:textId="77777777" w:rsidR="009E73BA" w:rsidRPr="00D010B5" w:rsidRDefault="009E73BA" w:rsidP="00AE69AD">
            <w:pPr>
              <w:ind w:right="121"/>
              <w:jc w:val="right"/>
              <w:rPr>
                <w:rFonts w:ascii="Arial" w:hAnsi="Arial" w:cs="Arial"/>
                <w:szCs w:val="32"/>
                <w:lang w:val="en-US"/>
              </w:rPr>
            </w:pPr>
            <w:r>
              <w:rPr>
                <w:rFonts w:ascii="Arial" w:hAnsi="Arial" w:cs="Arial"/>
                <w:szCs w:val="32"/>
                <w:lang w:val="en-US"/>
              </w:rPr>
              <w:t>144.18</w:t>
            </w:r>
          </w:p>
        </w:tc>
      </w:tr>
      <w:tr w:rsidR="009E73BA" w14:paraId="01027F02" w14:textId="77777777" w:rsidTr="00AE69AD">
        <w:tc>
          <w:tcPr>
            <w:tcW w:w="7083" w:type="dxa"/>
          </w:tcPr>
          <w:p w14:paraId="41D51D16" w14:textId="77777777" w:rsidR="009E73BA" w:rsidRDefault="009E73BA" w:rsidP="00AE69AD">
            <w:pPr>
              <w:ind w:right="-330"/>
              <w:jc w:val="both"/>
              <w:rPr>
                <w:rFonts w:ascii="Arial" w:hAnsi="Arial" w:cs="Arial"/>
                <w:szCs w:val="24"/>
                <w:lang w:val="en-US"/>
              </w:rPr>
            </w:pPr>
            <w:r>
              <w:rPr>
                <w:rFonts w:ascii="Arial" w:hAnsi="Arial" w:cs="Arial"/>
                <w:szCs w:val="24"/>
                <w:lang w:val="en-US"/>
              </w:rPr>
              <w:t xml:space="preserve">Casual positions (FTE) </w:t>
            </w:r>
          </w:p>
        </w:tc>
        <w:tc>
          <w:tcPr>
            <w:tcW w:w="1933" w:type="dxa"/>
          </w:tcPr>
          <w:p w14:paraId="27C9BA72" w14:textId="77777777" w:rsidR="009E73BA" w:rsidRPr="00D010B5" w:rsidRDefault="009E73BA" w:rsidP="00AE69AD">
            <w:pPr>
              <w:ind w:right="121"/>
              <w:jc w:val="right"/>
              <w:rPr>
                <w:rFonts w:ascii="Arial" w:hAnsi="Arial" w:cs="Arial"/>
                <w:szCs w:val="32"/>
                <w:lang w:val="en-US"/>
              </w:rPr>
            </w:pPr>
            <w:r>
              <w:rPr>
                <w:rFonts w:ascii="Arial" w:hAnsi="Arial" w:cs="Arial"/>
                <w:szCs w:val="32"/>
                <w:lang w:val="en-US"/>
              </w:rPr>
              <w:t>8.69</w:t>
            </w:r>
          </w:p>
        </w:tc>
      </w:tr>
      <w:tr w:rsidR="009E73BA" w14:paraId="01D62F41" w14:textId="77777777" w:rsidTr="00AE69AD">
        <w:tc>
          <w:tcPr>
            <w:tcW w:w="7083" w:type="dxa"/>
          </w:tcPr>
          <w:p w14:paraId="57CF302A" w14:textId="77777777" w:rsidR="009E73BA" w:rsidRDefault="009E73BA" w:rsidP="00AE69AD">
            <w:pPr>
              <w:ind w:right="-330"/>
              <w:jc w:val="both"/>
              <w:rPr>
                <w:rFonts w:ascii="Arial" w:hAnsi="Arial" w:cs="Arial"/>
                <w:szCs w:val="24"/>
                <w:lang w:val="en-US"/>
              </w:rPr>
            </w:pPr>
            <w:r>
              <w:rPr>
                <w:rFonts w:ascii="Arial" w:hAnsi="Arial" w:cs="Arial"/>
                <w:szCs w:val="24"/>
                <w:lang w:val="en-US"/>
              </w:rPr>
              <w:t>Contract employees - temporary/agency (FTE)</w:t>
            </w:r>
          </w:p>
        </w:tc>
        <w:tc>
          <w:tcPr>
            <w:tcW w:w="1933" w:type="dxa"/>
          </w:tcPr>
          <w:p w14:paraId="42779D31" w14:textId="77777777" w:rsidR="009E73BA" w:rsidRPr="00D010B5" w:rsidRDefault="009E73BA" w:rsidP="00AE69AD">
            <w:pPr>
              <w:ind w:right="121"/>
              <w:jc w:val="right"/>
              <w:rPr>
                <w:rFonts w:ascii="Arial" w:hAnsi="Arial" w:cs="Arial"/>
                <w:szCs w:val="32"/>
                <w:lang w:val="en-US"/>
              </w:rPr>
            </w:pPr>
            <w:r>
              <w:rPr>
                <w:rFonts w:ascii="Arial" w:hAnsi="Arial" w:cs="Arial"/>
                <w:szCs w:val="32"/>
                <w:lang w:val="en-US"/>
              </w:rPr>
              <w:t>8</w:t>
            </w:r>
            <w:r w:rsidRPr="00D010B5">
              <w:rPr>
                <w:rFonts w:ascii="Arial" w:hAnsi="Arial" w:cs="Arial"/>
                <w:szCs w:val="32"/>
                <w:lang w:val="en-US"/>
              </w:rPr>
              <w:t>.00</w:t>
            </w:r>
          </w:p>
        </w:tc>
      </w:tr>
      <w:tr w:rsidR="009E73BA" w14:paraId="4D08F8FC" w14:textId="77777777" w:rsidTr="00AE69AD">
        <w:tc>
          <w:tcPr>
            <w:tcW w:w="7083" w:type="dxa"/>
          </w:tcPr>
          <w:p w14:paraId="10DF8AE9" w14:textId="77777777" w:rsidR="009E73BA" w:rsidRDefault="009E73BA" w:rsidP="00AE69AD">
            <w:pPr>
              <w:ind w:right="-330"/>
              <w:jc w:val="both"/>
              <w:rPr>
                <w:rFonts w:ascii="Arial" w:hAnsi="Arial" w:cs="Arial"/>
                <w:szCs w:val="24"/>
                <w:lang w:val="en-US"/>
              </w:rPr>
            </w:pPr>
            <w:r>
              <w:rPr>
                <w:rFonts w:ascii="Arial" w:hAnsi="Arial" w:cs="Arial"/>
                <w:szCs w:val="24"/>
                <w:lang w:val="en-US"/>
              </w:rPr>
              <w:t xml:space="preserve">Resignations (employee number) </w:t>
            </w:r>
          </w:p>
        </w:tc>
        <w:tc>
          <w:tcPr>
            <w:tcW w:w="1933" w:type="dxa"/>
          </w:tcPr>
          <w:p w14:paraId="6AE0CC42" w14:textId="77777777" w:rsidR="009E73BA" w:rsidRPr="00D010B5" w:rsidRDefault="009E73BA" w:rsidP="00AE69AD">
            <w:pPr>
              <w:ind w:right="121"/>
              <w:jc w:val="right"/>
              <w:rPr>
                <w:rFonts w:ascii="Arial" w:hAnsi="Arial" w:cs="Arial"/>
                <w:szCs w:val="32"/>
                <w:lang w:val="en-US"/>
              </w:rPr>
            </w:pPr>
            <w:r>
              <w:rPr>
                <w:rFonts w:ascii="Arial" w:hAnsi="Arial" w:cs="Arial"/>
                <w:szCs w:val="32"/>
                <w:lang w:val="en-US"/>
              </w:rPr>
              <w:t>4</w:t>
            </w:r>
            <w:r w:rsidRPr="00D010B5">
              <w:rPr>
                <w:rFonts w:ascii="Arial" w:hAnsi="Arial" w:cs="Arial"/>
                <w:szCs w:val="32"/>
                <w:lang w:val="en-US"/>
              </w:rPr>
              <w:t>.00</w:t>
            </w:r>
          </w:p>
        </w:tc>
      </w:tr>
    </w:tbl>
    <w:p w14:paraId="6C44C2DF" w14:textId="77777777" w:rsidR="009E73BA" w:rsidRDefault="009E73BA" w:rsidP="009E73BA">
      <w:pPr>
        <w:ind w:left="-284" w:right="-330"/>
        <w:jc w:val="both"/>
        <w:rPr>
          <w:rFonts w:ascii="Arial" w:hAnsi="Arial" w:cs="Arial"/>
          <w:szCs w:val="32"/>
          <w:lang w:val="en-US"/>
        </w:rPr>
      </w:pPr>
    </w:p>
    <w:p w14:paraId="24F4D15C" w14:textId="77777777" w:rsidR="009E73BA" w:rsidRDefault="009E73BA" w:rsidP="009E73BA">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April 2023. </w:t>
      </w:r>
    </w:p>
    <w:p w14:paraId="5F108312" w14:textId="77777777" w:rsidR="009E73BA" w:rsidRDefault="009E73BA" w:rsidP="009E73BA">
      <w:pPr>
        <w:ind w:left="-284" w:right="-330"/>
        <w:jc w:val="both"/>
        <w:rPr>
          <w:rFonts w:ascii="Arial" w:hAnsi="Arial" w:cs="Arial"/>
          <w:b/>
          <w:color w:val="17365D" w:themeColor="text2" w:themeShade="BF"/>
          <w:sz w:val="28"/>
          <w:szCs w:val="32"/>
          <w:lang w:val="en-US"/>
        </w:rPr>
      </w:pPr>
    </w:p>
    <w:p w14:paraId="178142C7"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4EB7BB9" w14:textId="77777777" w:rsidR="009E73BA" w:rsidRPr="005F77A2" w:rsidRDefault="009E73BA" w:rsidP="009E73BA">
      <w:pPr>
        <w:ind w:left="-284" w:right="-330"/>
        <w:jc w:val="both"/>
        <w:rPr>
          <w:rFonts w:ascii="Arial" w:hAnsi="Arial" w:cs="Arial"/>
          <w:b/>
          <w:szCs w:val="32"/>
          <w:lang w:val="en-US"/>
        </w:rPr>
      </w:pPr>
    </w:p>
    <w:p w14:paraId="68F64138" w14:textId="77777777" w:rsidR="009E73BA" w:rsidRPr="005F77A2" w:rsidRDefault="009E73BA" w:rsidP="009E73BA">
      <w:pPr>
        <w:ind w:left="-284" w:right="-330"/>
        <w:jc w:val="both"/>
        <w:rPr>
          <w:rFonts w:ascii="Arial" w:hAnsi="Arial" w:cs="Arial"/>
          <w:szCs w:val="32"/>
          <w:lang w:val="en-US"/>
        </w:rPr>
      </w:pPr>
      <w:r>
        <w:rPr>
          <w:rFonts w:ascii="Arial" w:hAnsi="Arial" w:cs="Arial"/>
          <w:szCs w:val="32"/>
          <w:lang w:val="en-US"/>
        </w:rPr>
        <w:t>N/A</w:t>
      </w:r>
    </w:p>
    <w:p w14:paraId="4A30F974" w14:textId="77777777" w:rsidR="009E73BA" w:rsidRDefault="009E73BA" w:rsidP="009E73BA">
      <w:pPr>
        <w:ind w:left="-284" w:right="-330"/>
        <w:jc w:val="both"/>
        <w:rPr>
          <w:rFonts w:ascii="Arial" w:hAnsi="Arial" w:cs="Arial"/>
          <w:szCs w:val="32"/>
          <w:lang w:val="en-US"/>
        </w:rPr>
      </w:pPr>
    </w:p>
    <w:p w14:paraId="4DF30295" w14:textId="77777777" w:rsidR="00146756" w:rsidRDefault="00146756" w:rsidP="009E73BA">
      <w:pPr>
        <w:ind w:left="-284" w:right="-330"/>
        <w:jc w:val="both"/>
        <w:rPr>
          <w:rFonts w:ascii="Arial" w:hAnsi="Arial" w:cs="Arial"/>
          <w:szCs w:val="32"/>
          <w:lang w:val="en-US"/>
        </w:rPr>
      </w:pPr>
    </w:p>
    <w:p w14:paraId="4D2F8143" w14:textId="77777777" w:rsidR="00146756" w:rsidRPr="005F77A2" w:rsidRDefault="00146756" w:rsidP="009E73BA">
      <w:pPr>
        <w:ind w:left="-284" w:right="-330"/>
        <w:jc w:val="both"/>
        <w:rPr>
          <w:rFonts w:ascii="Arial" w:hAnsi="Arial" w:cs="Arial"/>
          <w:szCs w:val="32"/>
          <w:lang w:val="en-US"/>
        </w:rPr>
      </w:pPr>
    </w:p>
    <w:p w14:paraId="2232739B"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489CD71" w14:textId="77777777" w:rsidR="009E73BA" w:rsidRDefault="009E73BA" w:rsidP="009E73BA">
      <w:pPr>
        <w:ind w:left="-284" w:right="-330"/>
        <w:jc w:val="both"/>
        <w:rPr>
          <w:rFonts w:ascii="Arial" w:hAnsi="Arial" w:cs="Arial"/>
          <w:szCs w:val="32"/>
          <w:highlight w:val="red"/>
          <w:lang w:val="en-US"/>
        </w:rPr>
      </w:pPr>
    </w:p>
    <w:p w14:paraId="359B0A25" w14:textId="77777777" w:rsidR="009E73BA" w:rsidRDefault="009E73BA" w:rsidP="009E73BA">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17E0F9B9" w14:textId="77777777" w:rsidR="009E73BA" w:rsidRDefault="009E73BA" w:rsidP="009E73BA">
      <w:pPr>
        <w:ind w:left="-284" w:right="-330"/>
        <w:jc w:val="both"/>
        <w:rPr>
          <w:rFonts w:ascii="Arial" w:eastAsia="Arial" w:hAnsi="Arial" w:cs="Arial"/>
          <w:color w:val="17365D" w:themeColor="text2" w:themeShade="BF"/>
          <w:szCs w:val="24"/>
        </w:rPr>
      </w:pPr>
    </w:p>
    <w:p w14:paraId="2CD8DE3D" w14:textId="77777777" w:rsidR="009E73BA" w:rsidRDefault="009E73BA" w:rsidP="009E73BA">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beautiful and inclusive </w:t>
      </w:r>
      <w:r>
        <w:tab/>
      </w:r>
      <w:r>
        <w:tab/>
      </w:r>
      <w:r>
        <w:tab/>
      </w:r>
      <w:r w:rsidRPr="31895F13">
        <w:rPr>
          <w:rFonts w:ascii="Arial" w:eastAsia="Arial" w:hAnsi="Arial" w:cs="Arial"/>
          <w:color w:val="000000" w:themeColor="text1"/>
          <w:szCs w:val="24"/>
          <w:lang w:val="en-US"/>
        </w:rPr>
        <w:t>place.</w:t>
      </w:r>
    </w:p>
    <w:p w14:paraId="16D28E33" w14:textId="77777777" w:rsidR="009E73BA" w:rsidRDefault="009E73BA" w:rsidP="009E73BA">
      <w:pPr>
        <w:ind w:left="-567" w:right="-330"/>
        <w:jc w:val="both"/>
        <w:rPr>
          <w:rFonts w:ascii="Arial" w:eastAsia="Arial" w:hAnsi="Arial" w:cs="Arial"/>
          <w:color w:val="000000" w:themeColor="text1"/>
          <w:szCs w:val="24"/>
        </w:rPr>
      </w:pPr>
    </w:p>
    <w:p w14:paraId="26A5EB4F" w14:textId="77777777" w:rsidR="009E73BA" w:rsidRDefault="009E73BA" w:rsidP="009E73BA">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4640F2B1" w14:textId="77777777" w:rsidR="009E73BA" w:rsidRDefault="009E73BA" w:rsidP="009E73BA">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44AB4498" w14:textId="77777777" w:rsidR="009E73BA" w:rsidRDefault="009E73BA" w:rsidP="009E73BA">
      <w:pPr>
        <w:ind w:left="-284" w:right="-330"/>
        <w:jc w:val="both"/>
        <w:rPr>
          <w:rFonts w:ascii="Arial" w:eastAsia="Arial" w:hAnsi="Arial" w:cs="Arial"/>
          <w:color w:val="000000" w:themeColor="text1"/>
          <w:szCs w:val="24"/>
          <w:lang w:val="en-US"/>
        </w:rPr>
      </w:pPr>
    </w:p>
    <w:p w14:paraId="79736251" w14:textId="77777777" w:rsidR="009E73BA" w:rsidRDefault="009E73BA" w:rsidP="009E73BA">
      <w:pPr>
        <w:ind w:left="-284" w:right="-330"/>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5A8FBB3B" w14:textId="77777777" w:rsidR="009E73BA" w:rsidRDefault="009E73BA" w:rsidP="009E73BA">
      <w:pPr>
        <w:rPr>
          <w:rFonts w:ascii="Arial" w:hAnsi="Arial" w:cs="Arial"/>
          <w:b/>
          <w:color w:val="17365D" w:themeColor="text2" w:themeShade="BF"/>
          <w:sz w:val="28"/>
          <w:szCs w:val="32"/>
          <w:lang w:val="en-US"/>
        </w:rPr>
      </w:pPr>
    </w:p>
    <w:p w14:paraId="69C78D56" w14:textId="77777777" w:rsidR="00656BF5" w:rsidRDefault="00656BF5" w:rsidP="009E73BA">
      <w:pPr>
        <w:rPr>
          <w:rFonts w:ascii="Arial" w:hAnsi="Arial" w:cs="Arial"/>
          <w:b/>
          <w:color w:val="17365D" w:themeColor="text2" w:themeShade="BF"/>
          <w:sz w:val="28"/>
          <w:szCs w:val="32"/>
          <w:lang w:val="en-US"/>
        </w:rPr>
      </w:pPr>
    </w:p>
    <w:p w14:paraId="570E9F5F" w14:textId="77777777" w:rsidR="009E73BA" w:rsidRPr="005F77A2" w:rsidRDefault="009E73BA" w:rsidP="009E73BA">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704F0A7" w14:textId="77777777" w:rsidR="009E73BA" w:rsidRDefault="009E73BA" w:rsidP="009E73BA">
      <w:pPr>
        <w:ind w:left="-284" w:right="-330"/>
        <w:jc w:val="both"/>
        <w:rPr>
          <w:rFonts w:ascii="Arial" w:hAnsi="Arial" w:cs="Arial"/>
          <w:b/>
          <w:szCs w:val="32"/>
          <w:highlight w:val="yellow"/>
          <w:lang w:val="en-US"/>
        </w:rPr>
      </w:pPr>
    </w:p>
    <w:p w14:paraId="43911B26" w14:textId="77777777" w:rsidR="009E73BA" w:rsidRDefault="009E73BA" w:rsidP="009E73BA">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30CB4A89" w14:textId="77777777" w:rsidR="009E73BA" w:rsidRDefault="009E73BA" w:rsidP="009E73BA">
      <w:pPr>
        <w:ind w:left="-284" w:right="-330"/>
        <w:jc w:val="both"/>
        <w:rPr>
          <w:rFonts w:ascii="Arial" w:hAnsi="Arial" w:cs="Arial"/>
          <w:bCs/>
          <w:szCs w:val="32"/>
        </w:rPr>
      </w:pPr>
    </w:p>
    <w:p w14:paraId="01F7396C" w14:textId="77777777" w:rsidR="009E73BA" w:rsidRDefault="009E73BA" w:rsidP="00656BF5">
      <w:pPr>
        <w:ind w:left="284" w:right="-330" w:hanging="568"/>
        <w:jc w:val="both"/>
        <w:rPr>
          <w:rFonts w:ascii="Arial" w:hAnsi="Arial" w:cs="Arial"/>
          <w:bCs/>
          <w:szCs w:val="32"/>
        </w:rPr>
      </w:pPr>
      <w:r w:rsidRPr="00152133">
        <w:rPr>
          <w:rFonts w:ascii="Arial" w:hAnsi="Arial" w:cs="Arial"/>
          <w:bCs/>
          <w:szCs w:val="32"/>
        </w:rPr>
        <w:t>a. Operating items – Greater than 10% and a value greater than $20,000</w:t>
      </w:r>
    </w:p>
    <w:p w14:paraId="04629AF0" w14:textId="77777777" w:rsidR="009E73BA" w:rsidRDefault="009E73BA" w:rsidP="00656BF5">
      <w:pPr>
        <w:ind w:left="284" w:right="-330"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55DE8D3B" w14:textId="77777777" w:rsidR="009E73BA" w:rsidRDefault="009E73BA" w:rsidP="009E73BA">
      <w:pPr>
        <w:ind w:left="-284" w:right="-330"/>
        <w:jc w:val="both"/>
        <w:rPr>
          <w:rFonts w:ascii="Arial" w:hAnsi="Arial" w:cs="Arial"/>
          <w:bCs/>
          <w:szCs w:val="32"/>
        </w:rPr>
      </w:pPr>
    </w:p>
    <w:p w14:paraId="55DCE910" w14:textId="77777777" w:rsidR="009E73BA" w:rsidRPr="00152133" w:rsidRDefault="009E73BA" w:rsidP="009E73BA">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16E5F729" w14:textId="77777777" w:rsidR="009E73BA" w:rsidRDefault="009E73BA" w:rsidP="009E73BA">
      <w:pPr>
        <w:ind w:left="-284" w:right="-330"/>
        <w:jc w:val="both"/>
        <w:rPr>
          <w:rFonts w:ascii="Arial" w:hAnsi="Arial" w:cs="Arial"/>
          <w:sz w:val="28"/>
          <w:szCs w:val="28"/>
          <w:highlight w:val="yellow"/>
          <w:lang w:val="en-US"/>
        </w:rPr>
      </w:pPr>
    </w:p>
    <w:p w14:paraId="17EAAF61" w14:textId="77777777" w:rsidR="00656BF5" w:rsidRPr="005540CD" w:rsidRDefault="00656BF5" w:rsidP="009E73BA">
      <w:pPr>
        <w:ind w:left="-284" w:right="-330"/>
        <w:jc w:val="both"/>
        <w:rPr>
          <w:rFonts w:ascii="Arial" w:hAnsi="Arial" w:cs="Arial"/>
          <w:sz w:val="28"/>
          <w:szCs w:val="28"/>
          <w:highlight w:val="yellow"/>
          <w:lang w:val="en-US"/>
        </w:rPr>
      </w:pPr>
    </w:p>
    <w:p w14:paraId="0F47AC66"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BAD89FD" w14:textId="77777777" w:rsidR="009E73BA" w:rsidRPr="00931DC9" w:rsidRDefault="009E73BA" w:rsidP="009E73BA">
      <w:pPr>
        <w:ind w:left="-284" w:right="-330"/>
        <w:jc w:val="both"/>
        <w:rPr>
          <w:rFonts w:ascii="Arial" w:hAnsi="Arial" w:cs="Arial"/>
          <w:bCs/>
          <w:sz w:val="28"/>
          <w:szCs w:val="32"/>
          <w:lang w:val="en-US"/>
        </w:rPr>
      </w:pPr>
    </w:p>
    <w:p w14:paraId="5B938CF2" w14:textId="77777777" w:rsidR="009E73BA" w:rsidRPr="00FA52CC" w:rsidRDefault="00FC5C29" w:rsidP="009E73BA">
      <w:pPr>
        <w:ind w:left="-284" w:right="-330"/>
        <w:jc w:val="both"/>
        <w:rPr>
          <w:rFonts w:ascii="Arial" w:hAnsi="Arial" w:cs="Arial"/>
          <w:bCs/>
          <w:szCs w:val="24"/>
          <w:lang w:val="en-US"/>
        </w:rPr>
      </w:pPr>
      <w:hyperlink r:id="rId30" w:history="1">
        <w:r w:rsidR="009E73BA" w:rsidRPr="00A945DB">
          <w:rPr>
            <w:rStyle w:val="Hyperlink"/>
            <w:rFonts w:ascii="Arial" w:hAnsi="Arial" w:cs="Arial"/>
            <w:bCs/>
            <w:i/>
            <w:iCs/>
            <w:szCs w:val="24"/>
            <w:lang w:val="en-US"/>
          </w:rPr>
          <w:t>Local Government Act 1995</w:t>
        </w:r>
        <w:r w:rsidR="009E73BA" w:rsidRPr="00A945DB">
          <w:rPr>
            <w:rStyle w:val="Hyperlink"/>
            <w:rFonts w:ascii="Arial" w:hAnsi="Arial" w:cs="Arial"/>
            <w:bCs/>
            <w:szCs w:val="24"/>
            <w:lang w:val="en-US"/>
          </w:rPr>
          <w:t xml:space="preserve">, </w:t>
        </w:r>
        <w:r w:rsidR="009E73BA" w:rsidRPr="00A945DB">
          <w:rPr>
            <w:rStyle w:val="Hyperlink"/>
            <w:rFonts w:ascii="Arial" w:hAnsi="Arial" w:cs="Arial"/>
            <w:bCs/>
            <w:i/>
            <w:iCs/>
            <w:szCs w:val="24"/>
            <w:lang w:val="en-US"/>
          </w:rPr>
          <w:t>Local Government (Financial Management) Regulations 1996</w:t>
        </w:r>
      </w:hyperlink>
      <w:r w:rsidR="009E73BA" w:rsidRPr="00FA52CC">
        <w:rPr>
          <w:rFonts w:ascii="Arial" w:hAnsi="Arial" w:cs="Arial"/>
          <w:bCs/>
          <w:i/>
          <w:iCs/>
          <w:szCs w:val="24"/>
          <w:lang w:val="en-US"/>
        </w:rPr>
        <w:t xml:space="preserve">, </w:t>
      </w:r>
      <w:r w:rsidR="009E73BA" w:rsidRPr="00FA52CC">
        <w:rPr>
          <w:rFonts w:ascii="Arial" w:hAnsi="Arial" w:cs="Arial"/>
          <w:bCs/>
          <w:szCs w:val="24"/>
          <w:lang w:val="en-US"/>
        </w:rPr>
        <w:t>and</w:t>
      </w:r>
      <w:r w:rsidR="009E73BA" w:rsidRPr="00FA52CC">
        <w:rPr>
          <w:rFonts w:ascii="Arial" w:hAnsi="Arial" w:cs="Arial"/>
          <w:bCs/>
          <w:i/>
          <w:iCs/>
          <w:szCs w:val="24"/>
          <w:lang w:val="en-US"/>
        </w:rPr>
        <w:t xml:space="preserve"> Australian Accounting Standards.</w:t>
      </w:r>
    </w:p>
    <w:p w14:paraId="4692F82E" w14:textId="77777777" w:rsidR="009E73BA" w:rsidRDefault="009E73BA" w:rsidP="009E73BA">
      <w:pPr>
        <w:ind w:left="-284" w:right="-330"/>
        <w:jc w:val="both"/>
        <w:rPr>
          <w:rFonts w:ascii="Arial" w:hAnsi="Arial" w:cs="Arial"/>
          <w:bCs/>
          <w:color w:val="17365D" w:themeColor="text2" w:themeShade="BF"/>
          <w:sz w:val="28"/>
          <w:szCs w:val="32"/>
          <w:lang w:val="en-US"/>
        </w:rPr>
      </w:pPr>
    </w:p>
    <w:p w14:paraId="189B0E31" w14:textId="77777777" w:rsidR="00DE52DF" w:rsidRPr="00931DC9" w:rsidRDefault="00DE52DF" w:rsidP="009E73BA">
      <w:pPr>
        <w:ind w:left="-284" w:right="-330"/>
        <w:jc w:val="both"/>
        <w:rPr>
          <w:rFonts w:ascii="Arial" w:hAnsi="Arial" w:cs="Arial"/>
          <w:bCs/>
          <w:color w:val="17365D" w:themeColor="text2" w:themeShade="BF"/>
          <w:sz w:val="28"/>
          <w:szCs w:val="32"/>
          <w:lang w:val="en-US"/>
        </w:rPr>
      </w:pPr>
    </w:p>
    <w:p w14:paraId="0F47D581" w14:textId="77777777" w:rsidR="009E73BA" w:rsidRPr="005F77A2" w:rsidRDefault="009E73BA" w:rsidP="009E73BA">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1D672B4" w14:textId="77777777" w:rsidR="009E73BA" w:rsidRPr="00931DC9" w:rsidRDefault="009E73BA" w:rsidP="009E73BA">
      <w:pPr>
        <w:ind w:left="-284" w:right="-330"/>
        <w:jc w:val="both"/>
        <w:rPr>
          <w:rFonts w:ascii="Arial" w:hAnsi="Arial" w:cs="Arial"/>
          <w:bCs/>
          <w:sz w:val="28"/>
          <w:szCs w:val="32"/>
          <w:lang w:val="en-US"/>
        </w:rPr>
      </w:pPr>
    </w:p>
    <w:p w14:paraId="2AFB501D" w14:textId="77777777" w:rsidR="009E73BA" w:rsidRPr="00FA52CC" w:rsidRDefault="009E73BA" w:rsidP="009E73BA">
      <w:pPr>
        <w:ind w:left="-284" w:right="-330"/>
        <w:jc w:val="both"/>
        <w:rPr>
          <w:rFonts w:ascii="Arial" w:hAnsi="Arial" w:cs="Arial"/>
          <w:bCs/>
        </w:rPr>
      </w:pPr>
      <w:r w:rsidRPr="00FA52CC">
        <w:rPr>
          <w:rFonts w:ascii="Arial" w:hAnsi="Arial" w:cs="Arial"/>
          <w:bCs/>
          <w:szCs w:val="28"/>
          <w:lang w:val="en-US"/>
        </w:rPr>
        <w:t>Nil.</w:t>
      </w:r>
    </w:p>
    <w:p w14:paraId="063D3185" w14:textId="77777777" w:rsidR="009E73BA" w:rsidRDefault="009E73BA" w:rsidP="009E73BA">
      <w:pPr>
        <w:ind w:left="-284" w:right="-330"/>
        <w:jc w:val="both"/>
        <w:rPr>
          <w:rFonts w:ascii="Arial" w:hAnsi="Arial" w:cs="Arial"/>
          <w:szCs w:val="24"/>
        </w:rPr>
      </w:pPr>
    </w:p>
    <w:p w14:paraId="2C56E174" w14:textId="77777777" w:rsidR="00DE52DF" w:rsidRDefault="00DE52DF" w:rsidP="009E73BA">
      <w:pPr>
        <w:ind w:left="-284" w:right="-330"/>
        <w:jc w:val="both"/>
        <w:rPr>
          <w:rFonts w:ascii="Arial" w:hAnsi="Arial" w:cs="Arial"/>
          <w:szCs w:val="24"/>
        </w:rPr>
      </w:pPr>
    </w:p>
    <w:p w14:paraId="6FAB78D9"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204809DB" w14:textId="77777777" w:rsidR="009E73BA" w:rsidRPr="005F77A2" w:rsidRDefault="009E73BA" w:rsidP="009E73BA">
      <w:pPr>
        <w:ind w:left="-284" w:right="-330"/>
        <w:jc w:val="both"/>
        <w:rPr>
          <w:rFonts w:ascii="Arial" w:hAnsi="Arial" w:cs="Arial"/>
          <w:bCs/>
          <w:szCs w:val="28"/>
          <w:lang w:val="en-US"/>
        </w:rPr>
      </w:pPr>
    </w:p>
    <w:p w14:paraId="06AED521" w14:textId="77777777" w:rsidR="009E73BA" w:rsidRDefault="009E73BA" w:rsidP="009E73BA">
      <w:pPr>
        <w:ind w:left="-284" w:right="-330"/>
        <w:jc w:val="both"/>
        <w:rPr>
          <w:rFonts w:ascii="Arial" w:hAnsi="Arial" w:cs="Arial"/>
          <w:bCs/>
          <w:szCs w:val="24"/>
        </w:rPr>
      </w:pPr>
      <w:r w:rsidRPr="001B7548">
        <w:rPr>
          <w:rFonts w:ascii="Arial" w:hAnsi="Arial" w:cs="Arial"/>
          <w:bCs/>
          <w:szCs w:val="24"/>
        </w:rPr>
        <w:t xml:space="preserve">The municipal surplus as at </w:t>
      </w:r>
      <w:r>
        <w:rPr>
          <w:rFonts w:ascii="Arial" w:hAnsi="Arial" w:cs="Arial"/>
          <w:bCs/>
          <w:szCs w:val="24"/>
        </w:rPr>
        <w:t>30 April</w:t>
      </w:r>
      <w:r w:rsidRPr="001B7548">
        <w:rPr>
          <w:rFonts w:ascii="Arial" w:hAnsi="Arial" w:cs="Arial"/>
          <w:bCs/>
          <w:szCs w:val="24"/>
        </w:rPr>
        <w:t xml:space="preserve"> </w:t>
      </w:r>
      <w:r w:rsidRPr="005E5033">
        <w:rPr>
          <w:rFonts w:ascii="Arial" w:hAnsi="Arial" w:cs="Arial"/>
          <w:bCs/>
          <w:szCs w:val="24"/>
        </w:rPr>
        <w:t xml:space="preserve">2023 is $7,885,110 which is favourable, compared to a budgeted </w:t>
      </w:r>
      <w:r>
        <w:rPr>
          <w:rFonts w:ascii="Arial" w:hAnsi="Arial" w:cs="Arial"/>
          <w:bCs/>
          <w:szCs w:val="24"/>
        </w:rPr>
        <w:t>deficit</w:t>
      </w:r>
      <w:r w:rsidRPr="005E5033">
        <w:rPr>
          <w:rFonts w:ascii="Arial" w:hAnsi="Arial" w:cs="Arial"/>
          <w:bCs/>
          <w:szCs w:val="24"/>
        </w:rPr>
        <w:t xml:space="preserve"> for the same period of </w:t>
      </w:r>
      <w:r>
        <w:rPr>
          <w:rFonts w:ascii="Arial" w:hAnsi="Arial" w:cs="Arial"/>
          <w:bCs/>
          <w:szCs w:val="24"/>
        </w:rPr>
        <w:t>$</w:t>
      </w:r>
      <w:r w:rsidRPr="005E5033">
        <w:rPr>
          <w:rFonts w:ascii="Arial" w:hAnsi="Arial" w:cs="Arial"/>
          <w:bCs/>
          <w:szCs w:val="24"/>
        </w:rPr>
        <w:t>353,781 being a 232</w:t>
      </w:r>
      <w:r>
        <w:rPr>
          <w:rFonts w:ascii="Arial" w:hAnsi="Arial" w:cs="Arial"/>
          <w:bCs/>
          <w:szCs w:val="24"/>
        </w:rPr>
        <w:t>8.81</w:t>
      </w:r>
      <w:r w:rsidRPr="005E5033">
        <w:rPr>
          <w:rFonts w:ascii="Arial" w:hAnsi="Arial" w:cs="Arial"/>
          <w:bCs/>
          <w:szCs w:val="24"/>
        </w:rPr>
        <w:t>% variance.</w:t>
      </w:r>
      <w:r w:rsidRPr="001B7548">
        <w:rPr>
          <w:rFonts w:ascii="Arial" w:hAnsi="Arial" w:cs="Arial"/>
          <w:bCs/>
          <w:szCs w:val="24"/>
        </w:rPr>
        <w:t xml:space="preserve"> </w:t>
      </w:r>
    </w:p>
    <w:p w14:paraId="7C32F9CC" w14:textId="77777777" w:rsidR="009E73BA" w:rsidRDefault="009E73BA" w:rsidP="009E73BA">
      <w:pPr>
        <w:ind w:left="-284" w:right="-330"/>
        <w:jc w:val="both"/>
        <w:rPr>
          <w:rFonts w:ascii="Arial" w:hAnsi="Arial" w:cs="Arial"/>
          <w:bCs/>
          <w:szCs w:val="24"/>
        </w:rPr>
      </w:pPr>
    </w:p>
    <w:p w14:paraId="4AA60AC2" w14:textId="77777777" w:rsidR="009E73BA" w:rsidRDefault="009E73BA" w:rsidP="009E73BA">
      <w:pPr>
        <w:ind w:left="-284" w:right="-330"/>
        <w:jc w:val="both"/>
        <w:rPr>
          <w:rFonts w:ascii="Arial" w:hAnsi="Arial" w:cs="Arial"/>
          <w:bCs/>
          <w:szCs w:val="24"/>
        </w:rPr>
      </w:pPr>
      <w:r w:rsidRPr="009B6F4B">
        <w:rPr>
          <w:rFonts w:ascii="Arial" w:hAnsi="Arial" w:cs="Arial"/>
          <w:bCs/>
          <w:szCs w:val="24"/>
        </w:rPr>
        <w:t xml:space="preserve">The </w:t>
      </w:r>
      <w:r w:rsidRPr="00F00435">
        <w:rPr>
          <w:rFonts w:ascii="Arial" w:hAnsi="Arial" w:cs="Arial"/>
          <w:bCs/>
          <w:szCs w:val="24"/>
        </w:rPr>
        <w:t>operating revenue at the end of April 2023 was $34,677,236 which represents a $774,474 or 2</w:t>
      </w:r>
      <w:r>
        <w:rPr>
          <w:rFonts w:ascii="Arial" w:hAnsi="Arial" w:cs="Arial"/>
          <w:bCs/>
          <w:szCs w:val="24"/>
        </w:rPr>
        <w:t>.18</w:t>
      </w:r>
      <w:r w:rsidRPr="00F00435">
        <w:rPr>
          <w:rFonts w:ascii="Arial" w:hAnsi="Arial" w:cs="Arial"/>
          <w:bCs/>
          <w:szCs w:val="24"/>
        </w:rPr>
        <w:t>% unfavourable</w:t>
      </w:r>
      <w:r w:rsidRPr="009B6F4B">
        <w:rPr>
          <w:rFonts w:ascii="Arial" w:hAnsi="Arial" w:cs="Arial"/>
          <w:bCs/>
          <w:szCs w:val="24"/>
        </w:rPr>
        <w:t xml:space="preserve"> variance</w:t>
      </w:r>
      <w:r w:rsidRPr="00203D01">
        <w:rPr>
          <w:rFonts w:ascii="Arial" w:hAnsi="Arial" w:cs="Arial"/>
          <w:bCs/>
          <w:szCs w:val="24"/>
        </w:rPr>
        <w:t xml:space="preserve"> compared to the year-to-date </w:t>
      </w:r>
      <w:r w:rsidRPr="009F45DE">
        <w:rPr>
          <w:rFonts w:ascii="Arial" w:hAnsi="Arial" w:cs="Arial"/>
          <w:bCs/>
          <w:szCs w:val="24"/>
        </w:rPr>
        <w:t>budget of $35,</w:t>
      </w:r>
      <w:r>
        <w:rPr>
          <w:rFonts w:ascii="Arial" w:hAnsi="Arial" w:cs="Arial"/>
          <w:bCs/>
          <w:szCs w:val="24"/>
        </w:rPr>
        <w:t>451,710</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5EF793DC" w14:textId="77777777" w:rsidR="009E73BA" w:rsidRDefault="009E73BA" w:rsidP="009E73BA">
      <w:pPr>
        <w:ind w:left="-284" w:right="-330"/>
        <w:jc w:val="both"/>
        <w:rPr>
          <w:rFonts w:ascii="Arial" w:hAnsi="Arial" w:cs="Arial"/>
          <w:bCs/>
          <w:szCs w:val="24"/>
        </w:rPr>
      </w:pPr>
    </w:p>
    <w:p w14:paraId="5AF04187" w14:textId="77777777" w:rsidR="009E73BA" w:rsidRPr="005F77A2" w:rsidRDefault="009E73BA" w:rsidP="009E73BA">
      <w:pPr>
        <w:ind w:left="-284" w:right="-330"/>
        <w:jc w:val="both"/>
        <w:rPr>
          <w:rFonts w:ascii="Arial" w:hAnsi="Arial" w:cs="Arial"/>
          <w:bCs/>
        </w:rPr>
      </w:pPr>
      <w:r w:rsidRPr="008169FF">
        <w:rPr>
          <w:rFonts w:ascii="Arial" w:hAnsi="Arial" w:cs="Arial"/>
          <w:bCs/>
          <w:szCs w:val="24"/>
        </w:rPr>
        <w:t xml:space="preserve">The operating </w:t>
      </w:r>
      <w:r w:rsidRPr="00A72366">
        <w:rPr>
          <w:rFonts w:ascii="Arial" w:hAnsi="Arial" w:cs="Arial"/>
          <w:bCs/>
          <w:szCs w:val="24"/>
        </w:rPr>
        <w:t xml:space="preserve">expense at the end of April 2023 was $29,918,696, which represents a $1,843,794 or </w:t>
      </w:r>
      <w:r>
        <w:rPr>
          <w:rFonts w:ascii="Arial" w:hAnsi="Arial" w:cs="Arial"/>
          <w:bCs/>
          <w:szCs w:val="24"/>
        </w:rPr>
        <w:t>5.8</w:t>
      </w:r>
      <w:r w:rsidRPr="00A72366">
        <w:rPr>
          <w:rFonts w:ascii="Arial" w:hAnsi="Arial" w:cs="Arial"/>
          <w:bCs/>
          <w:szCs w:val="24"/>
        </w:rPr>
        <w:t>% favourable variance compared to the year-to-date budget of $31,762,489, primarily in materials and contracts and</w:t>
      </w:r>
      <w:r w:rsidRPr="00D80755">
        <w:rPr>
          <w:rFonts w:ascii="Arial" w:hAnsi="Arial" w:cs="Arial"/>
          <w:bCs/>
          <w:szCs w:val="24"/>
        </w:rPr>
        <w:t xml:space="preserve"> employee costs.</w:t>
      </w:r>
    </w:p>
    <w:p w14:paraId="4E0EB361" w14:textId="77777777" w:rsidR="009E73BA" w:rsidRDefault="009E73BA" w:rsidP="009E73BA">
      <w:pPr>
        <w:ind w:left="-284" w:right="-330"/>
        <w:jc w:val="both"/>
        <w:rPr>
          <w:rFonts w:ascii="Arial" w:hAnsi="Arial" w:cs="Arial"/>
          <w:bCs/>
        </w:rPr>
      </w:pPr>
    </w:p>
    <w:p w14:paraId="5E937D66" w14:textId="77777777" w:rsidR="00656BF5" w:rsidRPr="005F77A2" w:rsidRDefault="00656BF5" w:rsidP="009E73BA">
      <w:pPr>
        <w:ind w:left="-284" w:right="-330"/>
        <w:jc w:val="both"/>
        <w:rPr>
          <w:rFonts w:ascii="Arial" w:hAnsi="Arial" w:cs="Arial"/>
          <w:bCs/>
        </w:rPr>
      </w:pPr>
    </w:p>
    <w:p w14:paraId="25047A30"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7D05722" w14:textId="77777777" w:rsidR="009E73BA" w:rsidRPr="005F77A2" w:rsidRDefault="009E73BA" w:rsidP="009E73BA">
      <w:pPr>
        <w:ind w:left="-284" w:right="-330"/>
        <w:jc w:val="both"/>
        <w:rPr>
          <w:rFonts w:ascii="Arial" w:hAnsi="Arial" w:cs="Arial"/>
          <w:b/>
          <w:sz w:val="28"/>
          <w:szCs w:val="32"/>
          <w:lang w:val="en-US"/>
        </w:rPr>
      </w:pPr>
    </w:p>
    <w:p w14:paraId="4EAB8912" w14:textId="77777777" w:rsidR="009E73BA" w:rsidRPr="005F77A2" w:rsidRDefault="009E73BA" w:rsidP="009E73BA">
      <w:pPr>
        <w:ind w:left="-284" w:right="-330"/>
        <w:jc w:val="both"/>
        <w:rPr>
          <w:rFonts w:ascii="Arial" w:hAnsi="Arial" w:cs="Arial"/>
          <w:bCs/>
          <w:szCs w:val="24"/>
        </w:rPr>
      </w:pPr>
      <w:r>
        <w:rPr>
          <w:rFonts w:ascii="Arial" w:hAnsi="Arial" w:cs="Arial"/>
          <w:bCs/>
          <w:szCs w:val="24"/>
          <w:lang w:val="en-US"/>
        </w:rPr>
        <w:t>Nil.</w:t>
      </w:r>
    </w:p>
    <w:p w14:paraId="00B8222E" w14:textId="77777777" w:rsidR="00571D4F" w:rsidRDefault="00571D4F" w:rsidP="00571D4F">
      <w:pPr>
        <w:ind w:right="-238"/>
      </w:pPr>
    </w:p>
    <w:p w14:paraId="3303E18E" w14:textId="77777777" w:rsidR="00571D4F" w:rsidRPr="00DC2AC0" w:rsidRDefault="00571D4F" w:rsidP="00571D4F">
      <w:pPr>
        <w:ind w:right="-238"/>
      </w:pPr>
    </w:p>
    <w:p w14:paraId="5FAB8F2F" w14:textId="77777777" w:rsidR="005375C6" w:rsidRDefault="005375C6">
      <w:pPr>
        <w:rPr>
          <w:rFonts w:ascii="Arial" w:hAnsi="Arial" w:cs="Arial"/>
          <w:b/>
          <w:color w:val="17365D" w:themeColor="text2" w:themeShade="BF"/>
          <w:kern w:val="28"/>
          <w:sz w:val="28"/>
        </w:rPr>
      </w:pPr>
      <w:bookmarkStart w:id="44" w:name="_Toc131668915"/>
      <w:r>
        <w:rPr>
          <w:rFonts w:ascii="Arial" w:hAnsi="Arial" w:cs="Arial"/>
          <w:caps/>
          <w:color w:val="17365D" w:themeColor="text2" w:themeShade="BF"/>
        </w:rPr>
        <w:br w:type="page"/>
      </w:r>
    </w:p>
    <w:p w14:paraId="36F0C9D2" w14:textId="71017327" w:rsidR="00571D4F" w:rsidRPr="00DC2AC0" w:rsidRDefault="20FE0175" w:rsidP="00E80E9B">
      <w:pPr>
        <w:pStyle w:val="Heading1"/>
        <w:numPr>
          <w:ilvl w:val="1"/>
          <w:numId w:val="11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5" w:name="_Toc137222953"/>
      <w:r w:rsidRPr="7C6AE931">
        <w:rPr>
          <w:rFonts w:ascii="Arial" w:hAnsi="Arial" w:cs="Arial"/>
          <w:caps w:val="0"/>
          <w:color w:val="17365D" w:themeColor="text2" w:themeShade="BF"/>
          <w:u w:val="none"/>
        </w:rPr>
        <w:t>CPS</w:t>
      </w:r>
      <w:r w:rsidR="1D700111" w:rsidRPr="7C6AE931">
        <w:rPr>
          <w:rFonts w:ascii="Arial" w:hAnsi="Arial" w:cs="Arial"/>
          <w:caps w:val="0"/>
          <w:color w:val="17365D" w:themeColor="text2" w:themeShade="BF"/>
          <w:u w:val="none"/>
        </w:rPr>
        <w:t>24</w:t>
      </w:r>
      <w:r w:rsidRPr="7C6AE931">
        <w:rPr>
          <w:rFonts w:ascii="Arial" w:hAnsi="Arial" w:cs="Arial"/>
          <w:caps w:val="0"/>
          <w:color w:val="17365D" w:themeColor="text2" w:themeShade="BF"/>
          <w:u w:val="none"/>
        </w:rPr>
        <w:t>.0</w:t>
      </w:r>
      <w:r w:rsidR="1171EE60" w:rsidRPr="7C6AE931">
        <w:rPr>
          <w:rFonts w:ascii="Arial" w:hAnsi="Arial" w:cs="Arial"/>
          <w:caps w:val="0"/>
          <w:color w:val="17365D" w:themeColor="text2" w:themeShade="BF"/>
          <w:u w:val="none"/>
        </w:rPr>
        <w:t>5</w:t>
      </w:r>
      <w:r w:rsidRPr="7C6AE931">
        <w:rPr>
          <w:rFonts w:ascii="Arial" w:hAnsi="Arial" w:cs="Arial"/>
          <w:caps w:val="0"/>
          <w:color w:val="17365D" w:themeColor="text2" w:themeShade="BF"/>
          <w:u w:val="none"/>
        </w:rPr>
        <w:t>.23 Monthly Investment Report – April 2023</w:t>
      </w:r>
      <w:bookmarkEnd w:id="44"/>
      <w:bookmarkEnd w:id="45"/>
    </w:p>
    <w:p w14:paraId="4E7B5C56" w14:textId="77777777" w:rsidR="00571D4F" w:rsidRDefault="00571D4F" w:rsidP="00A05ACD">
      <w:pPr>
        <w:pStyle w:val="CouncilHeading"/>
      </w:pPr>
    </w:p>
    <w:tbl>
      <w:tblPr>
        <w:tblStyle w:val="TableGrid"/>
        <w:tblW w:w="9640" w:type="dxa"/>
        <w:tblInd w:w="-289" w:type="dxa"/>
        <w:tblLook w:val="04A0" w:firstRow="1" w:lastRow="0" w:firstColumn="1" w:lastColumn="0" w:noHBand="0" w:noVBand="1"/>
      </w:tblPr>
      <w:tblGrid>
        <w:gridCol w:w="2349"/>
        <w:gridCol w:w="7291"/>
      </w:tblGrid>
      <w:tr w:rsidR="00977EDC" w:rsidRPr="00C02867" w14:paraId="6E0DDFCA" w14:textId="77777777" w:rsidTr="00AE69AD">
        <w:tc>
          <w:tcPr>
            <w:tcW w:w="2349" w:type="dxa"/>
          </w:tcPr>
          <w:p w14:paraId="6BF702B0" w14:textId="77777777"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E2F0CE0" w14:textId="77777777" w:rsidR="00977EDC" w:rsidRPr="00E95DDF" w:rsidRDefault="00977EDC" w:rsidP="00AE69AD">
            <w:pPr>
              <w:ind w:right="39"/>
              <w:jc w:val="both"/>
              <w:rPr>
                <w:rFonts w:ascii="Arial" w:hAnsi="Arial" w:cs="Arial"/>
                <w:szCs w:val="24"/>
                <w:lang w:val="en-AU"/>
              </w:rPr>
            </w:pPr>
            <w:r>
              <w:rPr>
                <w:rFonts w:ascii="Arial" w:hAnsi="Arial" w:cs="Arial"/>
                <w:szCs w:val="24"/>
                <w:lang w:val="en-AU"/>
              </w:rPr>
              <w:t>Council Meeting – 23 May 2023</w:t>
            </w:r>
          </w:p>
        </w:tc>
      </w:tr>
      <w:tr w:rsidR="00977EDC" w:rsidRPr="00C02867" w14:paraId="2E7A23F2" w14:textId="77777777" w:rsidTr="00AE69AD">
        <w:tc>
          <w:tcPr>
            <w:tcW w:w="2349" w:type="dxa"/>
          </w:tcPr>
          <w:p w14:paraId="254F304F" w14:textId="77777777"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9FD1E23" w14:textId="77777777" w:rsidR="00977EDC" w:rsidRPr="00E95DDF" w:rsidRDefault="00977EDC" w:rsidP="00AE69AD">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977EDC" w:rsidRPr="00C02867" w14:paraId="7B9C0FC1" w14:textId="77777777" w:rsidTr="00AE69AD">
        <w:tc>
          <w:tcPr>
            <w:tcW w:w="2349" w:type="dxa"/>
          </w:tcPr>
          <w:p w14:paraId="1EC1BEBA" w14:textId="77777777" w:rsidR="00977EDC" w:rsidRPr="00E95DDF" w:rsidRDefault="00977EDC" w:rsidP="00AE69AD">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9BEA7D0" w14:textId="77777777" w:rsidR="00977EDC" w:rsidRPr="00E95DDF" w:rsidRDefault="00977EDC" w:rsidP="00AE69AD">
            <w:pPr>
              <w:pStyle w:val="Subsection"/>
              <w:tabs>
                <w:tab w:val="clear" w:pos="595"/>
                <w:tab w:val="clear" w:pos="879"/>
              </w:tabs>
              <w:spacing w:before="0" w:line="240" w:lineRule="auto"/>
              <w:ind w:left="0" w:right="39" w:firstLine="0"/>
              <w:rPr>
                <w:rFonts w:ascii="Arial" w:hAnsi="Arial" w:cs="Arial"/>
                <w:szCs w:val="24"/>
              </w:rPr>
            </w:pPr>
          </w:p>
          <w:p w14:paraId="7238798D" w14:textId="77777777" w:rsidR="00977EDC" w:rsidRPr="00E95DDF" w:rsidRDefault="00977EDC" w:rsidP="00AE69AD">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r w:rsidRPr="00E95DDF">
              <w:rPr>
                <w:rFonts w:ascii="Arial" w:hAnsi="Arial" w:cs="Arial"/>
                <w:szCs w:val="24"/>
              </w:rPr>
              <w:t>.</w:t>
            </w:r>
          </w:p>
        </w:tc>
      </w:tr>
      <w:tr w:rsidR="00977EDC" w:rsidRPr="00C02867" w14:paraId="009DA557" w14:textId="77777777" w:rsidTr="00AE69AD">
        <w:tc>
          <w:tcPr>
            <w:tcW w:w="2349" w:type="dxa"/>
          </w:tcPr>
          <w:p w14:paraId="2D1550EE" w14:textId="77777777"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25CE9101" w14:textId="77777777" w:rsidR="00977EDC" w:rsidRPr="00E95DDF" w:rsidRDefault="00977EDC" w:rsidP="00AE69AD">
            <w:pPr>
              <w:ind w:right="39"/>
              <w:jc w:val="both"/>
              <w:rPr>
                <w:rFonts w:ascii="Arial" w:hAnsi="Arial" w:cs="Arial"/>
                <w:szCs w:val="24"/>
                <w:lang w:val="en-AU"/>
              </w:rPr>
            </w:pPr>
            <w:r>
              <w:rPr>
                <w:rFonts w:ascii="Arial" w:hAnsi="Arial" w:cs="Arial"/>
                <w:szCs w:val="24"/>
                <w:lang w:val="en-AU"/>
              </w:rPr>
              <w:t>Stuart Billingham – Manager Financial Services</w:t>
            </w:r>
          </w:p>
        </w:tc>
      </w:tr>
      <w:tr w:rsidR="00977EDC" w:rsidRPr="00C02867" w14:paraId="602163CA" w14:textId="77777777" w:rsidTr="00AE69AD">
        <w:tc>
          <w:tcPr>
            <w:tcW w:w="2349" w:type="dxa"/>
          </w:tcPr>
          <w:p w14:paraId="3ADCA324" w14:textId="523DB312"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3D6B802F" w14:textId="77777777" w:rsidR="00977EDC" w:rsidRPr="00E95DDF" w:rsidRDefault="00977EDC" w:rsidP="00AE69AD">
            <w:pPr>
              <w:ind w:right="39"/>
              <w:jc w:val="both"/>
              <w:rPr>
                <w:rFonts w:ascii="Arial" w:hAnsi="Arial" w:cs="Arial"/>
                <w:szCs w:val="24"/>
                <w:lang w:val="en-AU"/>
              </w:rPr>
            </w:pPr>
            <w:r>
              <w:rPr>
                <w:rFonts w:ascii="Arial" w:hAnsi="Arial" w:cs="Arial"/>
                <w:szCs w:val="24"/>
                <w:lang w:val="en-AU"/>
              </w:rPr>
              <w:t>Michael Cole – Director Corporate Services</w:t>
            </w:r>
          </w:p>
        </w:tc>
      </w:tr>
      <w:tr w:rsidR="00977EDC" w:rsidRPr="00C02867" w14:paraId="41105147" w14:textId="77777777" w:rsidTr="00AE69AD">
        <w:tc>
          <w:tcPr>
            <w:tcW w:w="2349" w:type="dxa"/>
          </w:tcPr>
          <w:p w14:paraId="7BFE189E" w14:textId="77777777"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5E03563D" w14:textId="77777777" w:rsidR="00977EDC" w:rsidRPr="00117279" w:rsidRDefault="00977EDC" w:rsidP="00AE69AD">
            <w:pPr>
              <w:ind w:right="39"/>
              <w:jc w:val="both"/>
              <w:rPr>
                <w:rFonts w:ascii="Arial" w:hAnsi="Arial" w:cs="Arial"/>
                <w:szCs w:val="24"/>
                <w:lang w:val="en-US"/>
              </w:rPr>
            </w:pPr>
            <w:r w:rsidRPr="00117279">
              <w:rPr>
                <w:rFonts w:ascii="Arial" w:hAnsi="Arial" w:cs="Arial"/>
                <w:szCs w:val="24"/>
              </w:rPr>
              <w:t xml:space="preserve">1. Investment Report for the period ended </w:t>
            </w:r>
            <w:r>
              <w:rPr>
                <w:rFonts w:ascii="Arial" w:hAnsi="Arial" w:cs="Arial"/>
                <w:szCs w:val="24"/>
              </w:rPr>
              <w:t>30 April</w:t>
            </w:r>
            <w:r w:rsidRPr="00117279">
              <w:rPr>
                <w:rFonts w:ascii="Arial" w:hAnsi="Arial" w:cs="Arial"/>
                <w:szCs w:val="24"/>
              </w:rPr>
              <w:t xml:space="preserve"> 2023</w:t>
            </w:r>
          </w:p>
        </w:tc>
      </w:tr>
    </w:tbl>
    <w:p w14:paraId="2A0AF8F2" w14:textId="77777777" w:rsidR="00977EDC" w:rsidRPr="00C1421E" w:rsidRDefault="00977EDC" w:rsidP="00977EDC">
      <w:pPr>
        <w:ind w:right="-330"/>
        <w:jc w:val="both"/>
        <w:rPr>
          <w:rFonts w:ascii="Arial" w:hAnsi="Arial" w:cs="Arial"/>
          <w:b/>
          <w:szCs w:val="24"/>
          <w:lang w:val="en-US"/>
        </w:rPr>
      </w:pPr>
    </w:p>
    <w:p w14:paraId="55E179E7" w14:textId="14B3EC24" w:rsidR="00DE52DF" w:rsidRPr="00147AEA" w:rsidRDefault="00DE52DF">
      <w:pPr>
        <w:ind w:left="-284" w:right="-330"/>
        <w:jc w:val="both"/>
        <w:rPr>
          <w:rFonts w:ascii="Arial" w:hAnsi="Arial" w:cs="Arial"/>
          <w:b/>
          <w:szCs w:val="24"/>
        </w:rPr>
      </w:pPr>
      <w:r w:rsidRPr="00147AEA">
        <w:rPr>
          <w:rFonts w:ascii="Arial" w:hAnsi="Arial" w:cs="Arial"/>
          <w:b/>
          <w:szCs w:val="24"/>
        </w:rPr>
        <w:t xml:space="preserve">Regulation 11(da) - </w:t>
      </w:r>
      <w:r w:rsidR="00146756">
        <w:rPr>
          <w:rFonts w:ascii="Arial" w:hAnsi="Arial" w:cs="Arial"/>
          <w:b/>
          <w:szCs w:val="24"/>
        </w:rPr>
        <w:t>Not Applicable – Recommendation Adopted</w:t>
      </w:r>
    </w:p>
    <w:p w14:paraId="460E75C0" w14:textId="77777777" w:rsidR="00DE52DF" w:rsidRPr="00147AEA" w:rsidRDefault="00DE52DF">
      <w:pPr>
        <w:ind w:left="-284" w:right="-330"/>
        <w:jc w:val="both"/>
        <w:rPr>
          <w:rFonts w:ascii="Arial" w:hAnsi="Arial" w:cs="Arial"/>
          <w:szCs w:val="24"/>
        </w:rPr>
      </w:pPr>
    </w:p>
    <w:p w14:paraId="33C810A1" w14:textId="05E32599" w:rsidR="00DE52DF" w:rsidRPr="00147AEA" w:rsidRDefault="00DE52DF">
      <w:pPr>
        <w:ind w:left="-284" w:right="-330"/>
        <w:jc w:val="both"/>
        <w:rPr>
          <w:rFonts w:ascii="Arial" w:hAnsi="Arial" w:cs="Arial"/>
          <w:szCs w:val="24"/>
        </w:rPr>
      </w:pPr>
      <w:r w:rsidRPr="00147AEA">
        <w:rPr>
          <w:rFonts w:ascii="Arial" w:hAnsi="Arial" w:cs="Arial"/>
          <w:szCs w:val="24"/>
        </w:rPr>
        <w:t xml:space="preserve">Moved – </w:t>
      </w:r>
      <w:r w:rsidR="00146756">
        <w:rPr>
          <w:rFonts w:ascii="Arial" w:hAnsi="Arial" w:cs="Arial"/>
          <w:szCs w:val="24"/>
        </w:rPr>
        <w:t>Mayor Argyle</w:t>
      </w:r>
    </w:p>
    <w:p w14:paraId="1D32CE13" w14:textId="7A484129"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146756">
        <w:rPr>
          <w:rFonts w:ascii="Arial" w:hAnsi="Arial" w:cs="Arial"/>
          <w:szCs w:val="24"/>
        </w:rPr>
        <w:t>Coghlan</w:t>
      </w:r>
    </w:p>
    <w:p w14:paraId="411883B9" w14:textId="77777777" w:rsidR="00DE52DF" w:rsidRPr="00147AEA" w:rsidRDefault="00DE52DF">
      <w:pPr>
        <w:ind w:left="-284" w:right="-330"/>
        <w:jc w:val="both"/>
        <w:rPr>
          <w:rFonts w:ascii="Arial" w:hAnsi="Arial" w:cs="Arial"/>
          <w:szCs w:val="24"/>
        </w:rPr>
      </w:pPr>
    </w:p>
    <w:p w14:paraId="64821B5C" w14:textId="77777777" w:rsidR="00DE52DF" w:rsidRPr="00422EC0" w:rsidRDefault="00DE52DF">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E607960" w14:textId="77777777" w:rsidR="00DE52DF" w:rsidRPr="00422EC0" w:rsidRDefault="00DE52DF">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43946AF1" w14:textId="6179B224" w:rsidR="00146756" w:rsidRPr="00147AEA" w:rsidRDefault="00146756">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11</w:t>
      </w:r>
      <w:r w:rsidRPr="00147AEA">
        <w:rPr>
          <w:rFonts w:ascii="Arial" w:hAnsi="Arial" w:cs="Arial"/>
          <w:b/>
          <w:szCs w:val="24"/>
        </w:rPr>
        <w:t>/-</w:t>
      </w:r>
    </w:p>
    <w:p w14:paraId="2F08062B" w14:textId="01415CDE" w:rsidR="00DE52DF" w:rsidRPr="00147AEA" w:rsidRDefault="00DE52DF">
      <w:pPr>
        <w:ind w:left="-284" w:right="-330"/>
        <w:jc w:val="right"/>
        <w:rPr>
          <w:rFonts w:ascii="Arial" w:hAnsi="Arial" w:cs="Arial"/>
          <w:b/>
          <w:szCs w:val="24"/>
        </w:rPr>
      </w:pPr>
    </w:p>
    <w:p w14:paraId="5A4CE322" w14:textId="7BA8C913" w:rsidR="00DE52DF" w:rsidRPr="00C1421E" w:rsidRDefault="00146756" w:rsidP="00977EDC">
      <w:pPr>
        <w:ind w:left="-567" w:right="-330"/>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66" behindDoc="0" locked="0" layoutInCell="1" allowOverlap="1" wp14:anchorId="1536E7B3" wp14:editId="0417CA3A">
                <wp:simplePos x="0" y="0"/>
                <wp:positionH relativeFrom="column">
                  <wp:posOffset>-226695</wp:posOffset>
                </wp:positionH>
                <wp:positionV relativeFrom="paragraph">
                  <wp:posOffset>81511</wp:posOffset>
                </wp:positionV>
                <wp:extent cx="6251171" cy="806334"/>
                <wp:effectExtent l="0" t="0" r="16510" b="13335"/>
                <wp:wrapNone/>
                <wp:docPr id="54" name="Rectangle 54" descr="P3355#y1"/>
                <wp:cNvGraphicFramePr/>
                <a:graphic xmlns:a="http://schemas.openxmlformats.org/drawingml/2006/main">
                  <a:graphicData uri="http://schemas.microsoft.com/office/word/2010/wordprocessingShape">
                    <wps:wsp>
                      <wps:cNvSpPr/>
                      <wps:spPr>
                        <a:xfrm>
                          <a:off x="0" y="0"/>
                          <a:ext cx="6251171" cy="80633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5529A" id="Rectangle 54" o:spid="_x0000_s1026" alt="P3355#y1" style="position:absolute;margin-left:-17.85pt;margin-top:6.4pt;width:492.2pt;height:63.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" filled="f" strokecolor="#243f60 [1604]" strokeweight="2pt"/>
            </w:pict>
          </mc:Fallback>
        </mc:AlternateContent>
      </w:r>
    </w:p>
    <w:p w14:paraId="71A08868" w14:textId="2E5C997D" w:rsidR="00977EDC" w:rsidRPr="00E87554" w:rsidRDefault="00146756" w:rsidP="00977EDC">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977EDC" w:rsidRPr="00E87554">
        <w:rPr>
          <w:rFonts w:ascii="Arial" w:hAnsi="Arial" w:cs="Arial"/>
          <w:b/>
          <w:color w:val="244061" w:themeColor="accent1" w:themeShade="80"/>
          <w:sz w:val="28"/>
          <w:szCs w:val="32"/>
          <w:lang w:val="en-US"/>
        </w:rPr>
        <w:t>Recommendation</w:t>
      </w:r>
    </w:p>
    <w:p w14:paraId="369DEC00" w14:textId="77777777" w:rsidR="00977EDC" w:rsidRPr="00C1421E" w:rsidRDefault="00977EDC" w:rsidP="00977EDC">
      <w:pPr>
        <w:ind w:left="-567" w:right="-330"/>
        <w:jc w:val="both"/>
        <w:rPr>
          <w:rFonts w:ascii="Arial" w:hAnsi="Arial" w:cs="Arial"/>
          <w:b/>
          <w:color w:val="244061" w:themeColor="accent1" w:themeShade="80"/>
          <w:szCs w:val="24"/>
          <w:lang w:val="en-US"/>
        </w:rPr>
      </w:pPr>
    </w:p>
    <w:p w14:paraId="63739D54" w14:textId="77777777" w:rsidR="00977EDC" w:rsidRPr="00FC2878" w:rsidRDefault="00977EDC" w:rsidP="00977EDC">
      <w:pPr>
        <w:ind w:left="-284" w:right="-330"/>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30 April 2023</w:t>
      </w:r>
      <w:r w:rsidRPr="057465D3">
        <w:rPr>
          <w:rFonts w:ascii="Arial" w:hAnsi="Arial" w:cs="Arial"/>
          <w:b/>
          <w:bCs/>
          <w:color w:val="244061" w:themeColor="accent1" w:themeShade="80"/>
          <w:szCs w:val="24"/>
        </w:rPr>
        <w:t>.</w:t>
      </w:r>
    </w:p>
    <w:p w14:paraId="65679DD8" w14:textId="77777777" w:rsidR="00977EDC" w:rsidRDefault="00977EDC" w:rsidP="00977EDC">
      <w:pPr>
        <w:ind w:right="-330"/>
        <w:jc w:val="both"/>
        <w:rPr>
          <w:rFonts w:ascii="Arial" w:hAnsi="Arial" w:cs="Arial"/>
          <w:b/>
          <w:szCs w:val="24"/>
          <w:lang w:val="en-US"/>
        </w:rPr>
      </w:pPr>
    </w:p>
    <w:p w14:paraId="7C03A22C" w14:textId="77777777" w:rsidR="00977EDC" w:rsidRDefault="00977EDC" w:rsidP="00977EDC">
      <w:pPr>
        <w:ind w:right="-330"/>
        <w:jc w:val="both"/>
        <w:rPr>
          <w:rFonts w:ascii="Arial" w:hAnsi="Arial" w:cs="Arial"/>
          <w:b/>
          <w:szCs w:val="24"/>
          <w:lang w:val="en-US"/>
        </w:rPr>
      </w:pPr>
    </w:p>
    <w:p w14:paraId="1DE49FA2" w14:textId="77777777" w:rsidR="00146756" w:rsidRPr="001C2B78" w:rsidRDefault="00146756" w:rsidP="00977EDC">
      <w:pPr>
        <w:ind w:right="-330"/>
        <w:jc w:val="both"/>
        <w:rPr>
          <w:rFonts w:ascii="Arial" w:hAnsi="Arial" w:cs="Arial"/>
          <w:b/>
          <w:szCs w:val="24"/>
          <w:lang w:val="en-US"/>
        </w:rPr>
      </w:pPr>
    </w:p>
    <w:p w14:paraId="531F4ABF"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2837513" w14:textId="77777777" w:rsidR="00977EDC" w:rsidRPr="00C1421E" w:rsidRDefault="00977EDC" w:rsidP="00977EDC">
      <w:pPr>
        <w:ind w:left="-284" w:right="-330"/>
        <w:jc w:val="both"/>
        <w:rPr>
          <w:rFonts w:ascii="Arial" w:hAnsi="Arial" w:cs="Arial"/>
          <w:color w:val="000000" w:themeColor="text1"/>
          <w:szCs w:val="24"/>
        </w:rPr>
      </w:pPr>
    </w:p>
    <w:p w14:paraId="382F4520" w14:textId="77777777" w:rsidR="00977EDC" w:rsidRPr="002B4218" w:rsidRDefault="00977EDC" w:rsidP="00977EDC">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22EA3DEC" w14:textId="77777777" w:rsidR="00DE52DF" w:rsidRDefault="00DE52DF" w:rsidP="00DE52DF">
      <w:pPr>
        <w:ind w:left="-284" w:right="-330"/>
        <w:jc w:val="both"/>
        <w:rPr>
          <w:rFonts w:ascii="Arial" w:hAnsi="Arial" w:cs="Arial"/>
          <w:b/>
          <w:color w:val="244061" w:themeColor="accent1" w:themeShade="80"/>
          <w:sz w:val="28"/>
          <w:szCs w:val="32"/>
          <w:lang w:val="en-US"/>
        </w:rPr>
      </w:pPr>
    </w:p>
    <w:p w14:paraId="7B62AB82" w14:textId="77777777" w:rsidR="00DE52DF" w:rsidRDefault="00DE52DF" w:rsidP="00DE52DF">
      <w:pPr>
        <w:ind w:left="-284" w:right="-330"/>
        <w:jc w:val="both"/>
        <w:rPr>
          <w:rFonts w:ascii="Arial" w:hAnsi="Arial" w:cs="Arial"/>
          <w:b/>
          <w:color w:val="244061" w:themeColor="accent1" w:themeShade="80"/>
          <w:sz w:val="28"/>
          <w:szCs w:val="32"/>
          <w:lang w:val="en-US"/>
        </w:rPr>
      </w:pPr>
    </w:p>
    <w:p w14:paraId="3A9B1F5D" w14:textId="0F56435B" w:rsidR="00DE52DF" w:rsidRPr="00E87554" w:rsidRDefault="00DE52DF" w:rsidP="00DE52D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C0F1038" w14:textId="77777777" w:rsidR="00DE52DF" w:rsidRPr="00C1421E" w:rsidRDefault="00DE52DF" w:rsidP="00DE52DF">
      <w:pPr>
        <w:ind w:left="-567" w:right="-330"/>
        <w:jc w:val="both"/>
        <w:rPr>
          <w:rFonts w:ascii="Arial" w:hAnsi="Arial" w:cs="Arial"/>
          <w:b/>
          <w:szCs w:val="24"/>
          <w:lang w:val="en-US"/>
        </w:rPr>
      </w:pPr>
    </w:p>
    <w:p w14:paraId="18EE2198" w14:textId="77777777" w:rsidR="00DE52DF" w:rsidRPr="007A7962" w:rsidRDefault="00DE52DF" w:rsidP="00DE52DF">
      <w:pPr>
        <w:ind w:left="-284" w:right="-330"/>
        <w:jc w:val="both"/>
        <w:rPr>
          <w:rFonts w:ascii="Arial" w:hAnsi="Arial" w:cs="Arial"/>
          <w:szCs w:val="24"/>
        </w:rPr>
      </w:pPr>
      <w:r w:rsidRPr="007A7962">
        <w:rPr>
          <w:rFonts w:ascii="Arial" w:hAnsi="Arial" w:cs="Arial"/>
          <w:szCs w:val="24"/>
        </w:rPr>
        <w:t>In accordance with the Council’s Investment Policy, Administration is required to present a summary of investments to Council on a monthly basis.</w:t>
      </w:r>
    </w:p>
    <w:p w14:paraId="087BB3C5" w14:textId="77777777" w:rsidR="00977EDC" w:rsidRDefault="00977EDC" w:rsidP="00977EDC">
      <w:pPr>
        <w:ind w:left="-284" w:right="-330"/>
        <w:jc w:val="both"/>
        <w:rPr>
          <w:rFonts w:ascii="Arial" w:hAnsi="Arial" w:cs="Arial"/>
          <w:bCs/>
          <w:szCs w:val="24"/>
          <w:lang w:val="en-US"/>
        </w:rPr>
      </w:pPr>
    </w:p>
    <w:p w14:paraId="41D813FB" w14:textId="77777777" w:rsidR="00977EDC" w:rsidRPr="00C1421E" w:rsidRDefault="00977EDC" w:rsidP="00977EDC">
      <w:pPr>
        <w:ind w:left="-284" w:right="-330"/>
        <w:jc w:val="both"/>
        <w:rPr>
          <w:rFonts w:ascii="Arial" w:hAnsi="Arial" w:cs="Arial"/>
          <w:bCs/>
          <w:szCs w:val="24"/>
          <w:lang w:val="en-US"/>
        </w:rPr>
      </w:pPr>
    </w:p>
    <w:p w14:paraId="0CAC4990" w14:textId="77777777" w:rsidR="00977EDC" w:rsidRPr="00E87554" w:rsidRDefault="00977EDC" w:rsidP="00977ED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88EC73E" w14:textId="77777777" w:rsidR="00977EDC" w:rsidRPr="00C1421E" w:rsidRDefault="00977EDC" w:rsidP="00977EDC">
      <w:pPr>
        <w:ind w:left="-284" w:right="-330"/>
        <w:jc w:val="both"/>
        <w:rPr>
          <w:rFonts w:ascii="Arial" w:hAnsi="Arial" w:cs="Arial"/>
          <w:b/>
          <w:szCs w:val="24"/>
          <w:lang w:val="en-US"/>
        </w:rPr>
      </w:pPr>
    </w:p>
    <w:p w14:paraId="287E7CA0" w14:textId="77777777" w:rsidR="00977EDC" w:rsidRPr="00C1421E" w:rsidRDefault="00977EDC" w:rsidP="00977EDC">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177FDD92" w14:textId="77777777" w:rsidR="00977EDC" w:rsidRDefault="00977EDC" w:rsidP="00977EDC">
      <w:pPr>
        <w:ind w:right="-330"/>
        <w:jc w:val="both"/>
        <w:rPr>
          <w:rFonts w:ascii="Arial" w:hAnsi="Arial" w:cs="Arial"/>
          <w:b/>
          <w:szCs w:val="24"/>
          <w:lang w:val="en-US"/>
        </w:rPr>
      </w:pPr>
    </w:p>
    <w:p w14:paraId="62026399" w14:textId="77777777" w:rsidR="00977EDC" w:rsidRDefault="00977EDC" w:rsidP="00977EDC">
      <w:pPr>
        <w:ind w:right="-330"/>
        <w:jc w:val="both"/>
        <w:rPr>
          <w:rFonts w:ascii="Arial" w:hAnsi="Arial" w:cs="Arial"/>
          <w:b/>
          <w:szCs w:val="24"/>
          <w:lang w:val="en-US"/>
        </w:rPr>
      </w:pPr>
    </w:p>
    <w:p w14:paraId="1536C778" w14:textId="77777777" w:rsidR="00DE52DF" w:rsidRDefault="00DE52DF" w:rsidP="00977EDC">
      <w:pPr>
        <w:ind w:right="-330"/>
        <w:jc w:val="both"/>
        <w:rPr>
          <w:rFonts w:ascii="Arial" w:hAnsi="Arial" w:cs="Arial"/>
          <w:b/>
          <w:szCs w:val="24"/>
          <w:lang w:val="en-US"/>
        </w:rPr>
      </w:pPr>
    </w:p>
    <w:p w14:paraId="5B3CA682" w14:textId="77777777" w:rsidR="00146756" w:rsidRDefault="00146756" w:rsidP="00977EDC">
      <w:pPr>
        <w:ind w:right="-330"/>
        <w:jc w:val="both"/>
        <w:rPr>
          <w:rFonts w:ascii="Arial" w:hAnsi="Arial" w:cs="Arial"/>
          <w:b/>
          <w:szCs w:val="24"/>
          <w:lang w:val="en-US"/>
        </w:rPr>
      </w:pPr>
    </w:p>
    <w:p w14:paraId="1F63DC8B"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510844E" w14:textId="77777777" w:rsidR="00977EDC" w:rsidRPr="00C1421E" w:rsidRDefault="00977EDC" w:rsidP="00977EDC">
      <w:pPr>
        <w:ind w:left="-284" w:right="-330"/>
        <w:jc w:val="both"/>
        <w:rPr>
          <w:rFonts w:ascii="Arial" w:hAnsi="Arial" w:cs="Arial"/>
          <w:szCs w:val="24"/>
          <w:lang w:val="en-US"/>
        </w:rPr>
      </w:pPr>
    </w:p>
    <w:p w14:paraId="75B08CEF" w14:textId="77777777" w:rsidR="00977EDC" w:rsidRPr="00FD7C19" w:rsidRDefault="00977EDC" w:rsidP="00977EDC">
      <w:pPr>
        <w:ind w:left="-284" w:right="-330"/>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111B9C8C" w14:textId="77777777" w:rsidR="00977EDC" w:rsidRPr="002A0F07" w:rsidRDefault="00977EDC" w:rsidP="00977EDC">
      <w:pPr>
        <w:ind w:left="-284" w:right="-330"/>
        <w:jc w:val="both"/>
        <w:rPr>
          <w:rFonts w:ascii="Arial" w:hAnsi="Arial" w:cs="Arial"/>
          <w:szCs w:val="24"/>
          <w:lang w:val="en-US"/>
        </w:rPr>
      </w:pPr>
    </w:p>
    <w:p w14:paraId="6B5153BD" w14:textId="77777777" w:rsidR="00977EDC" w:rsidRPr="002A0F07" w:rsidRDefault="00977EDC" w:rsidP="00977EDC">
      <w:pPr>
        <w:ind w:left="-284" w:right="-330"/>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2A06724C" w14:textId="77777777" w:rsidR="00977EDC" w:rsidRPr="002A0F07" w:rsidRDefault="00977EDC" w:rsidP="00977EDC">
      <w:pPr>
        <w:ind w:left="-284" w:right="-330"/>
        <w:jc w:val="both"/>
        <w:rPr>
          <w:rFonts w:ascii="Arial" w:hAnsi="Arial" w:cs="Arial"/>
          <w:szCs w:val="24"/>
          <w:lang w:val="en-US"/>
        </w:rPr>
      </w:pPr>
    </w:p>
    <w:p w14:paraId="545B922B" w14:textId="77777777" w:rsidR="00977EDC" w:rsidRPr="002A0F07" w:rsidRDefault="00977EDC" w:rsidP="00977EDC">
      <w:pPr>
        <w:ind w:left="-284" w:right="-330"/>
        <w:jc w:val="both"/>
        <w:rPr>
          <w:rFonts w:ascii="Arial" w:hAnsi="Arial" w:cs="Arial"/>
          <w:szCs w:val="24"/>
          <w:lang w:val="en-US"/>
        </w:rPr>
      </w:pPr>
      <w:r w:rsidRPr="057465D3">
        <w:rPr>
          <w:rFonts w:ascii="Arial" w:hAnsi="Arial" w:cs="Arial"/>
          <w:szCs w:val="24"/>
          <w:lang w:val="en-US"/>
        </w:rPr>
        <w:t xml:space="preserve">The Investment Summary shows that as </w:t>
      </w:r>
      <w:r>
        <w:rPr>
          <w:rFonts w:ascii="Arial" w:hAnsi="Arial" w:cs="Arial"/>
          <w:szCs w:val="24"/>
          <w:lang w:val="en-US"/>
        </w:rPr>
        <w:t>at 30 April 2023</w:t>
      </w:r>
      <w:r w:rsidRPr="057465D3">
        <w:rPr>
          <w:rFonts w:ascii="Arial" w:hAnsi="Arial" w:cs="Arial"/>
          <w:szCs w:val="24"/>
          <w:lang w:val="en-US"/>
        </w:rPr>
        <w:t xml:space="preserve"> and </w:t>
      </w:r>
      <w:r>
        <w:rPr>
          <w:rFonts w:ascii="Arial" w:hAnsi="Arial" w:cs="Arial"/>
          <w:szCs w:val="24"/>
          <w:lang w:val="en-US"/>
        </w:rPr>
        <w:t>30 April 2022</w:t>
      </w:r>
      <w:r w:rsidRPr="057465D3">
        <w:rPr>
          <w:rFonts w:ascii="Arial" w:hAnsi="Arial" w:cs="Arial"/>
          <w:szCs w:val="24"/>
          <w:lang w:val="en-US"/>
        </w:rPr>
        <w:t xml:space="preserve"> the City held the following funds in investments:</w:t>
      </w:r>
    </w:p>
    <w:p w14:paraId="58035D2D" w14:textId="77777777" w:rsidR="00977EDC" w:rsidRPr="002A0F07" w:rsidRDefault="00977EDC" w:rsidP="00977EDC">
      <w:pPr>
        <w:ind w:left="-284" w:right="-330"/>
        <w:jc w:val="both"/>
        <w:rPr>
          <w:rFonts w:ascii="Arial" w:hAnsi="Arial" w:cs="Arial"/>
          <w:szCs w:val="24"/>
          <w:lang w:val="en-US"/>
        </w:rPr>
      </w:pPr>
    </w:p>
    <w:tbl>
      <w:tblPr>
        <w:tblW w:w="9640" w:type="dxa"/>
        <w:tblInd w:w="-294" w:type="dxa"/>
        <w:tblLook w:val="04A0" w:firstRow="1" w:lastRow="0" w:firstColumn="1" w:lastColumn="0" w:noHBand="0" w:noVBand="1"/>
      </w:tblPr>
      <w:tblGrid>
        <w:gridCol w:w="3094"/>
        <w:gridCol w:w="3427"/>
        <w:gridCol w:w="3119"/>
      </w:tblGrid>
      <w:tr w:rsidR="000B4AD0" w:rsidRPr="00491EF3" w14:paraId="76E6350A" w14:textId="77777777" w:rsidTr="00977EDC">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1A7439" w14:textId="77777777" w:rsidR="00977EDC" w:rsidRPr="00491EF3" w:rsidRDefault="00977EDC" w:rsidP="00AE69AD">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427" w:type="dxa"/>
            <w:tcBorders>
              <w:top w:val="single" w:sz="8" w:space="0" w:color="auto"/>
              <w:left w:val="nil"/>
              <w:bottom w:val="single" w:sz="8" w:space="0" w:color="auto"/>
              <w:right w:val="single" w:sz="8" w:space="0" w:color="auto"/>
            </w:tcBorders>
            <w:shd w:val="clear" w:color="auto" w:fill="auto"/>
            <w:vAlign w:val="center"/>
            <w:hideMark/>
          </w:tcPr>
          <w:p w14:paraId="55E95F42" w14:textId="5A41EF0B" w:rsidR="00977EDC" w:rsidRPr="00491EF3" w:rsidRDefault="00C96963" w:rsidP="00AE69AD">
            <w:pPr>
              <w:jc w:val="center"/>
              <w:rPr>
                <w:rFonts w:ascii="Arial" w:hAnsi="Arial" w:cs="Arial"/>
                <w:b/>
                <w:bCs/>
                <w:color w:val="000000"/>
                <w:szCs w:val="24"/>
                <w:lang w:eastAsia="en-AU"/>
              </w:rPr>
            </w:pPr>
            <w:r>
              <w:rPr>
                <w:rFonts w:ascii="Arial" w:hAnsi="Arial" w:cs="Arial"/>
                <w:b/>
                <w:bCs/>
                <w:color w:val="000000" w:themeColor="text1"/>
                <w:szCs w:val="24"/>
                <w:lang w:eastAsia="en-AU"/>
              </w:rPr>
              <w:t>30 April 2023</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14:paraId="74F85BC9" w14:textId="5E697630" w:rsidR="00977EDC" w:rsidRPr="00491EF3" w:rsidRDefault="00C96963" w:rsidP="00AE69AD">
            <w:pPr>
              <w:jc w:val="center"/>
              <w:rPr>
                <w:rFonts w:ascii="Arial" w:hAnsi="Arial" w:cs="Arial"/>
                <w:b/>
                <w:bCs/>
                <w:color w:val="000000"/>
                <w:szCs w:val="24"/>
                <w:lang w:eastAsia="en-AU"/>
              </w:rPr>
            </w:pPr>
            <w:r>
              <w:rPr>
                <w:rFonts w:ascii="Arial" w:hAnsi="Arial" w:cs="Arial"/>
                <w:b/>
                <w:bCs/>
                <w:color w:val="000000" w:themeColor="text1"/>
                <w:szCs w:val="24"/>
                <w:lang w:eastAsia="en-AU"/>
              </w:rPr>
              <w:t>30 April 2022</w:t>
            </w:r>
          </w:p>
        </w:tc>
      </w:tr>
      <w:tr w:rsidR="000A56A0" w:rsidRPr="00491EF3" w14:paraId="5A87730D" w14:textId="77777777" w:rsidTr="00977EDC">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88DA6C2" w14:textId="77777777" w:rsidR="00977EDC" w:rsidRPr="00491EF3" w:rsidRDefault="00977EDC" w:rsidP="00AE69AD">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427" w:type="dxa"/>
            <w:tcBorders>
              <w:top w:val="nil"/>
              <w:left w:val="nil"/>
              <w:bottom w:val="single" w:sz="8" w:space="0" w:color="auto"/>
              <w:right w:val="single" w:sz="8" w:space="0" w:color="auto"/>
            </w:tcBorders>
            <w:shd w:val="clear" w:color="auto" w:fill="auto"/>
            <w:vAlign w:val="center"/>
            <w:hideMark/>
          </w:tcPr>
          <w:p w14:paraId="6D43507E" w14:textId="0EE80B13" w:rsidR="00977EDC" w:rsidRPr="00060074" w:rsidRDefault="00C96963" w:rsidP="00AE69AD">
            <w:pPr>
              <w:jc w:val="right"/>
              <w:rPr>
                <w:rFonts w:ascii="Arial" w:hAnsi="Arial" w:cs="Arial"/>
                <w:color w:val="000000"/>
                <w:szCs w:val="32"/>
                <w:lang w:eastAsia="en-AU"/>
              </w:rPr>
            </w:pPr>
            <w:r>
              <w:rPr>
                <w:rFonts w:ascii="Arial" w:hAnsi="Arial" w:cs="Arial"/>
                <w:color w:val="000000"/>
                <w:szCs w:val="32"/>
                <w:lang w:eastAsia="en-AU"/>
              </w:rPr>
              <w:t>$</w:t>
            </w:r>
            <w:r w:rsidR="00977EDC">
              <w:rPr>
                <w:rFonts w:ascii="Arial" w:hAnsi="Arial" w:cs="Arial"/>
                <w:color w:val="000000"/>
                <w:szCs w:val="32"/>
                <w:lang w:eastAsia="en-AU"/>
              </w:rPr>
              <w:t>2,132,551</w:t>
            </w:r>
          </w:p>
        </w:tc>
        <w:tc>
          <w:tcPr>
            <w:tcW w:w="3119" w:type="dxa"/>
            <w:tcBorders>
              <w:top w:val="nil"/>
              <w:left w:val="nil"/>
              <w:bottom w:val="single" w:sz="8" w:space="0" w:color="auto"/>
              <w:right w:val="single" w:sz="8" w:space="0" w:color="auto"/>
            </w:tcBorders>
            <w:shd w:val="clear" w:color="auto" w:fill="auto"/>
            <w:vAlign w:val="center"/>
          </w:tcPr>
          <w:p w14:paraId="4A73E0E4" w14:textId="37EA8D6F" w:rsidR="00977EDC" w:rsidRPr="005B5712" w:rsidRDefault="00C96963" w:rsidP="00AE69AD">
            <w:pPr>
              <w:jc w:val="right"/>
              <w:rPr>
                <w:rFonts w:ascii="Arial" w:hAnsi="Arial" w:cs="Arial"/>
                <w:color w:val="000000"/>
                <w:szCs w:val="24"/>
                <w:lang w:eastAsia="en-AU"/>
              </w:rPr>
            </w:pPr>
            <w:r>
              <w:rPr>
                <w:rFonts w:ascii="Arial" w:hAnsi="Arial" w:cs="Arial"/>
                <w:color w:val="000000"/>
                <w:szCs w:val="24"/>
                <w:lang w:eastAsia="en-AU"/>
              </w:rPr>
              <w:t>$</w:t>
            </w:r>
            <w:r w:rsidR="00977EDC" w:rsidRPr="005B5712">
              <w:rPr>
                <w:rFonts w:ascii="Arial" w:hAnsi="Arial" w:cs="Arial"/>
                <w:color w:val="000000"/>
                <w:szCs w:val="24"/>
                <w:lang w:eastAsia="en-AU"/>
              </w:rPr>
              <w:t>14,490,481</w:t>
            </w:r>
          </w:p>
        </w:tc>
      </w:tr>
      <w:tr w:rsidR="000A56A0" w:rsidRPr="00491EF3" w14:paraId="6DDFD226" w14:textId="77777777" w:rsidTr="00977EDC">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955ACF7" w14:textId="77777777" w:rsidR="00977EDC" w:rsidRPr="00491EF3" w:rsidRDefault="00977EDC" w:rsidP="00AE69AD">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427" w:type="dxa"/>
            <w:tcBorders>
              <w:top w:val="nil"/>
              <w:left w:val="nil"/>
              <w:bottom w:val="single" w:sz="8" w:space="0" w:color="auto"/>
              <w:right w:val="single" w:sz="8" w:space="0" w:color="auto"/>
            </w:tcBorders>
            <w:shd w:val="clear" w:color="auto" w:fill="auto"/>
            <w:vAlign w:val="center"/>
            <w:hideMark/>
          </w:tcPr>
          <w:p w14:paraId="06D94126" w14:textId="76FD8023" w:rsidR="00977EDC" w:rsidRPr="00060074" w:rsidRDefault="00977EDC" w:rsidP="00AE69AD">
            <w:pPr>
              <w:jc w:val="right"/>
              <w:rPr>
                <w:rFonts w:ascii="Arial" w:hAnsi="Arial" w:cs="Arial"/>
                <w:color w:val="000000"/>
                <w:szCs w:val="24"/>
                <w:lang w:eastAsia="en-AU"/>
              </w:rPr>
            </w:pPr>
            <w:r w:rsidRPr="00060074">
              <w:rPr>
                <w:rFonts w:ascii="Arial" w:hAnsi="Arial" w:cs="Arial"/>
                <w:color w:val="000000"/>
                <w:szCs w:val="32"/>
                <w:lang w:eastAsia="en-AU"/>
              </w:rPr>
              <w:t xml:space="preserve"> </w:t>
            </w:r>
            <w:r w:rsidR="00C96963">
              <w:rPr>
                <w:rFonts w:ascii="Arial" w:hAnsi="Arial" w:cs="Arial"/>
                <w:color w:val="000000"/>
                <w:szCs w:val="32"/>
                <w:lang w:eastAsia="en-AU"/>
              </w:rPr>
              <w:t>$</w:t>
            </w:r>
            <w:r w:rsidRPr="00060074">
              <w:rPr>
                <w:rFonts w:ascii="Arial" w:hAnsi="Arial" w:cs="Arial"/>
                <w:color w:val="000000"/>
                <w:szCs w:val="32"/>
                <w:lang w:eastAsia="en-AU"/>
              </w:rPr>
              <w:t>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3119" w:type="dxa"/>
            <w:tcBorders>
              <w:top w:val="nil"/>
              <w:left w:val="nil"/>
              <w:bottom w:val="single" w:sz="8" w:space="0" w:color="auto"/>
              <w:right w:val="single" w:sz="8" w:space="0" w:color="auto"/>
            </w:tcBorders>
            <w:shd w:val="clear" w:color="auto" w:fill="auto"/>
            <w:vAlign w:val="center"/>
          </w:tcPr>
          <w:p w14:paraId="57A4F1DF" w14:textId="41800EA0" w:rsidR="00977EDC" w:rsidRPr="005B5712" w:rsidRDefault="00C96963" w:rsidP="00AE69AD">
            <w:pPr>
              <w:jc w:val="right"/>
              <w:rPr>
                <w:rFonts w:ascii="Arial" w:hAnsi="Arial" w:cs="Arial"/>
                <w:color w:val="000000"/>
                <w:szCs w:val="24"/>
                <w:lang w:eastAsia="en-AU"/>
              </w:rPr>
            </w:pPr>
            <w:r>
              <w:rPr>
                <w:rFonts w:ascii="Arial" w:hAnsi="Arial" w:cs="Arial"/>
                <w:color w:val="000000"/>
                <w:szCs w:val="24"/>
                <w:lang w:eastAsia="en-AU"/>
              </w:rPr>
              <w:t>$</w:t>
            </w:r>
            <w:r w:rsidR="00977EDC" w:rsidRPr="005B5712">
              <w:rPr>
                <w:rFonts w:ascii="Arial" w:hAnsi="Arial" w:cs="Arial"/>
                <w:color w:val="000000"/>
                <w:szCs w:val="24"/>
                <w:lang w:eastAsia="en-AU"/>
              </w:rPr>
              <w:t>5,518,211</w:t>
            </w:r>
          </w:p>
        </w:tc>
      </w:tr>
      <w:tr w:rsidR="000A56A0" w:rsidRPr="00491EF3" w14:paraId="70CD88EE" w14:textId="77777777" w:rsidTr="00977EDC">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3E8DE95A" w14:textId="77777777" w:rsidR="00977EDC" w:rsidRPr="00491EF3" w:rsidRDefault="00977EDC" w:rsidP="00AE69AD">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427" w:type="dxa"/>
            <w:tcBorders>
              <w:top w:val="nil"/>
              <w:left w:val="nil"/>
              <w:bottom w:val="single" w:sz="8" w:space="0" w:color="auto"/>
              <w:right w:val="single" w:sz="8" w:space="0" w:color="auto"/>
            </w:tcBorders>
            <w:shd w:val="clear" w:color="auto" w:fill="auto"/>
            <w:vAlign w:val="center"/>
            <w:hideMark/>
          </w:tcPr>
          <w:p w14:paraId="653DEAC0" w14:textId="7629AD4E" w:rsidR="00977EDC" w:rsidRPr="00060074" w:rsidRDefault="00C96963" w:rsidP="00AE69AD">
            <w:pPr>
              <w:jc w:val="right"/>
              <w:rPr>
                <w:rFonts w:ascii="Arial" w:hAnsi="Arial" w:cs="Arial"/>
                <w:b/>
                <w:bCs/>
                <w:color w:val="000000"/>
                <w:szCs w:val="24"/>
                <w:lang w:eastAsia="en-AU"/>
              </w:rPr>
            </w:pPr>
            <w:r>
              <w:rPr>
                <w:rFonts w:ascii="Arial" w:hAnsi="Arial" w:cs="Arial"/>
                <w:b/>
                <w:bCs/>
                <w:color w:val="000000"/>
                <w:szCs w:val="32"/>
                <w:lang w:eastAsia="en-AU"/>
              </w:rPr>
              <w:t>$</w:t>
            </w:r>
            <w:r w:rsidR="00977EDC" w:rsidRPr="00060074">
              <w:rPr>
                <w:rFonts w:ascii="Arial" w:hAnsi="Arial" w:cs="Arial"/>
                <w:b/>
                <w:bCs/>
                <w:color w:val="000000"/>
                <w:szCs w:val="32"/>
                <w:lang w:eastAsia="en-AU"/>
              </w:rPr>
              <w:t>1</w:t>
            </w:r>
            <w:r w:rsidR="00977EDC">
              <w:rPr>
                <w:rFonts w:ascii="Arial" w:hAnsi="Arial" w:cs="Arial"/>
                <w:b/>
                <w:bCs/>
                <w:color w:val="000000"/>
                <w:szCs w:val="32"/>
                <w:lang w:eastAsia="en-AU"/>
              </w:rPr>
              <w:t>0,506,195</w:t>
            </w:r>
            <w:r w:rsidR="00977EDC" w:rsidRPr="00060074">
              <w:rPr>
                <w:rFonts w:ascii="Arial" w:hAnsi="Arial" w:cs="Arial"/>
                <w:b/>
                <w:bCs/>
                <w:color w:val="000000"/>
                <w:szCs w:val="32"/>
                <w:lang w:eastAsia="en-AU"/>
              </w:rPr>
              <w:t xml:space="preserve"> </w:t>
            </w:r>
          </w:p>
        </w:tc>
        <w:tc>
          <w:tcPr>
            <w:tcW w:w="3119" w:type="dxa"/>
            <w:tcBorders>
              <w:top w:val="nil"/>
              <w:left w:val="nil"/>
              <w:bottom w:val="single" w:sz="8" w:space="0" w:color="auto"/>
              <w:right w:val="single" w:sz="8" w:space="0" w:color="auto"/>
            </w:tcBorders>
            <w:shd w:val="clear" w:color="auto" w:fill="auto"/>
            <w:vAlign w:val="center"/>
          </w:tcPr>
          <w:p w14:paraId="1363A56A" w14:textId="68BDDB93" w:rsidR="00977EDC" w:rsidRPr="005B5712" w:rsidRDefault="00C96963" w:rsidP="00AE69AD">
            <w:pPr>
              <w:jc w:val="right"/>
              <w:rPr>
                <w:rFonts w:ascii="Arial" w:hAnsi="Arial" w:cs="Arial"/>
                <w:b/>
                <w:bCs/>
                <w:color w:val="000000"/>
                <w:szCs w:val="24"/>
                <w:lang w:eastAsia="en-AU"/>
              </w:rPr>
            </w:pPr>
            <w:r>
              <w:rPr>
                <w:rFonts w:ascii="Arial" w:hAnsi="Arial" w:cs="Arial"/>
                <w:b/>
                <w:bCs/>
                <w:color w:val="000000"/>
                <w:szCs w:val="24"/>
                <w:lang w:eastAsia="en-AU"/>
              </w:rPr>
              <w:t>$</w:t>
            </w:r>
            <w:r w:rsidR="00977EDC" w:rsidRPr="005B5712">
              <w:rPr>
                <w:rFonts w:ascii="Arial" w:hAnsi="Arial" w:cs="Arial"/>
                <w:b/>
                <w:bCs/>
                <w:color w:val="000000"/>
                <w:szCs w:val="24"/>
                <w:lang w:eastAsia="en-AU"/>
              </w:rPr>
              <w:t>20,008,692</w:t>
            </w:r>
          </w:p>
        </w:tc>
      </w:tr>
    </w:tbl>
    <w:p w14:paraId="6BDCC453" w14:textId="77777777" w:rsidR="009D1CF8" w:rsidRDefault="009D1CF8" w:rsidP="00977EDC">
      <w:pPr>
        <w:ind w:left="-284" w:right="-238"/>
        <w:jc w:val="both"/>
        <w:rPr>
          <w:rFonts w:ascii="Arial" w:hAnsi="Arial" w:cs="Arial"/>
          <w:szCs w:val="24"/>
          <w:lang w:val="en-US"/>
        </w:rPr>
      </w:pPr>
    </w:p>
    <w:p w14:paraId="180AFFDC" w14:textId="2D2126DD" w:rsidR="00977EDC" w:rsidRPr="002A0F07" w:rsidRDefault="00977EDC" w:rsidP="00977EDC">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at </w:t>
      </w:r>
      <w:r>
        <w:rPr>
          <w:rFonts w:ascii="Arial" w:hAnsi="Arial" w:cs="Arial"/>
          <w:szCs w:val="24"/>
          <w:lang w:val="en-US"/>
        </w:rPr>
        <w:t>30 April 2023</w:t>
      </w:r>
      <w:r w:rsidRPr="002A0F07">
        <w:rPr>
          <w:rFonts w:ascii="Arial" w:hAnsi="Arial" w:cs="Arial"/>
          <w:szCs w:val="24"/>
          <w:lang w:val="en-US"/>
        </w:rPr>
        <w:t xml:space="preserve"> was $</w:t>
      </w:r>
      <w:r>
        <w:rPr>
          <w:rFonts w:ascii="Arial" w:hAnsi="Arial" w:cs="Arial"/>
          <w:szCs w:val="24"/>
          <w:lang w:val="en-US"/>
        </w:rPr>
        <w:t>265,200</w:t>
      </w:r>
      <w:r w:rsidRPr="002A0F07">
        <w:rPr>
          <w:rFonts w:ascii="Arial" w:hAnsi="Arial" w:cs="Arial"/>
          <w:szCs w:val="24"/>
          <w:lang w:val="en-US"/>
        </w:rPr>
        <w:t>, comprising of $</w:t>
      </w:r>
      <w:r>
        <w:rPr>
          <w:rFonts w:ascii="Arial" w:hAnsi="Arial" w:cs="Arial"/>
          <w:szCs w:val="24"/>
          <w:lang w:val="en-US"/>
        </w:rPr>
        <w:t>176,422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88,778</w:t>
      </w:r>
      <w:r w:rsidRPr="00395933">
        <w:rPr>
          <w:rFonts w:ascii="Arial" w:hAnsi="Arial" w:cs="Arial"/>
          <w:szCs w:val="24"/>
          <w:lang w:val="en-US"/>
        </w:rPr>
        <w:t xml:space="preserve"> accrued</w:t>
      </w:r>
      <w:r w:rsidRPr="002A0F07">
        <w:rPr>
          <w:rFonts w:ascii="Arial" w:hAnsi="Arial" w:cs="Arial"/>
          <w:szCs w:val="24"/>
          <w:lang w:val="en-US"/>
        </w:rPr>
        <w:t xml:space="preserve">. </w:t>
      </w:r>
    </w:p>
    <w:p w14:paraId="790655E3" w14:textId="77777777" w:rsidR="00977EDC" w:rsidRPr="002A0F07" w:rsidRDefault="00977EDC" w:rsidP="00977EDC">
      <w:pPr>
        <w:ind w:left="-284" w:right="-330"/>
        <w:jc w:val="both"/>
        <w:rPr>
          <w:rFonts w:ascii="Arial" w:hAnsi="Arial" w:cs="Arial"/>
          <w:szCs w:val="24"/>
          <w:lang w:val="en-US"/>
        </w:rPr>
      </w:pPr>
    </w:p>
    <w:p w14:paraId="0319E3CC" w14:textId="77777777" w:rsidR="00977EDC" w:rsidRPr="002A0F07" w:rsidRDefault="00977EDC" w:rsidP="00977EDC">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1344C62E" w14:textId="77777777" w:rsidR="00977EDC" w:rsidRPr="002A0F07" w:rsidRDefault="00977EDC" w:rsidP="00977EDC">
      <w:pPr>
        <w:ind w:left="-284" w:right="-330"/>
        <w:jc w:val="both"/>
        <w:rPr>
          <w:rFonts w:ascii="Arial" w:hAnsi="Arial" w:cs="Arial"/>
          <w:szCs w:val="24"/>
          <w:lang w:val="en-US"/>
        </w:rPr>
      </w:pPr>
    </w:p>
    <w:tbl>
      <w:tblPr>
        <w:tblW w:w="9640" w:type="dxa"/>
        <w:tblInd w:w="-289" w:type="dxa"/>
        <w:tblLook w:val="04A0" w:firstRow="1" w:lastRow="0" w:firstColumn="1" w:lastColumn="0" w:noHBand="0" w:noVBand="1"/>
      </w:tblPr>
      <w:tblGrid>
        <w:gridCol w:w="3109"/>
        <w:gridCol w:w="3412"/>
        <w:gridCol w:w="3119"/>
      </w:tblGrid>
      <w:tr w:rsidR="000B4AD0" w:rsidRPr="00E33BFE" w14:paraId="7FEF4AE5" w14:textId="77777777" w:rsidTr="00977EDC">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3879D" w14:textId="77777777" w:rsidR="00977EDC" w:rsidRPr="00E33BFE" w:rsidRDefault="00977EDC" w:rsidP="00AE69AD">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412" w:type="dxa"/>
            <w:tcBorders>
              <w:top w:val="single" w:sz="4" w:space="0" w:color="auto"/>
              <w:left w:val="nil"/>
              <w:bottom w:val="single" w:sz="4" w:space="0" w:color="auto"/>
              <w:right w:val="single" w:sz="4" w:space="0" w:color="auto"/>
            </w:tcBorders>
            <w:shd w:val="clear" w:color="auto" w:fill="auto"/>
            <w:vAlign w:val="center"/>
            <w:hideMark/>
          </w:tcPr>
          <w:p w14:paraId="7B2665A7" w14:textId="77777777" w:rsidR="00977EDC" w:rsidRPr="00E33BFE" w:rsidRDefault="00977EDC" w:rsidP="00AE69AD">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B16ACC9" w14:textId="77777777" w:rsidR="00977EDC" w:rsidRPr="00E33BFE" w:rsidRDefault="00977EDC" w:rsidP="00AE69AD">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0A56A0" w:rsidRPr="00E33BFE" w14:paraId="710CEF73"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A193605" w14:textId="77777777" w:rsidR="00977EDC" w:rsidRPr="00E33BFE" w:rsidRDefault="00977EDC" w:rsidP="00AE69AD">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412" w:type="dxa"/>
            <w:tcBorders>
              <w:top w:val="nil"/>
              <w:left w:val="nil"/>
              <w:bottom w:val="single" w:sz="4" w:space="0" w:color="auto"/>
              <w:right w:val="single" w:sz="4" w:space="0" w:color="auto"/>
            </w:tcBorders>
            <w:shd w:val="clear" w:color="auto" w:fill="auto"/>
            <w:vAlign w:val="center"/>
            <w:hideMark/>
          </w:tcPr>
          <w:p w14:paraId="543A16FC"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3,526,218</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5390B217" w14:textId="77777777" w:rsidR="00977EDC" w:rsidRPr="00395933" w:rsidRDefault="00977EDC" w:rsidP="00AE69AD">
            <w:pPr>
              <w:jc w:val="right"/>
              <w:rPr>
                <w:rFonts w:ascii="Arial" w:hAnsi="Arial" w:cs="Arial"/>
                <w:color w:val="000000"/>
                <w:szCs w:val="24"/>
                <w:lang w:eastAsia="en-AU"/>
              </w:rPr>
            </w:pPr>
            <w:r>
              <w:rPr>
                <w:rFonts w:ascii="Arial" w:hAnsi="Arial" w:cs="Arial"/>
                <w:color w:val="000000"/>
                <w:szCs w:val="32"/>
                <w:lang w:eastAsia="en-AU"/>
              </w:rPr>
              <w:t>33</w:t>
            </w:r>
            <w:r w:rsidRPr="00395933">
              <w:rPr>
                <w:rFonts w:ascii="Arial" w:hAnsi="Arial" w:cs="Arial"/>
                <w:color w:val="000000"/>
                <w:szCs w:val="32"/>
                <w:lang w:eastAsia="en-AU"/>
              </w:rPr>
              <w:t>%</w:t>
            </w:r>
          </w:p>
        </w:tc>
      </w:tr>
      <w:tr w:rsidR="000A56A0" w:rsidRPr="00E33BFE" w14:paraId="5DABB44F"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84AF97A" w14:textId="77777777" w:rsidR="00977EDC" w:rsidRPr="00E33BFE" w:rsidRDefault="00977EDC" w:rsidP="00AE69AD">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412" w:type="dxa"/>
            <w:tcBorders>
              <w:top w:val="nil"/>
              <w:left w:val="nil"/>
              <w:bottom w:val="single" w:sz="4" w:space="0" w:color="auto"/>
              <w:right w:val="single" w:sz="4" w:space="0" w:color="auto"/>
            </w:tcBorders>
            <w:shd w:val="clear" w:color="auto" w:fill="auto"/>
            <w:vAlign w:val="center"/>
            <w:hideMark/>
          </w:tcPr>
          <w:p w14:paraId="0F5189FA"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081,602</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4626E854" w14:textId="77777777" w:rsidR="00977EDC" w:rsidRPr="00395933" w:rsidRDefault="00977EDC" w:rsidP="00AE69AD">
            <w:pPr>
              <w:jc w:val="right"/>
              <w:rPr>
                <w:rFonts w:ascii="Arial" w:hAnsi="Arial" w:cs="Arial"/>
                <w:color w:val="000000"/>
                <w:szCs w:val="24"/>
                <w:lang w:eastAsia="en-AU"/>
              </w:rPr>
            </w:pPr>
            <w:r>
              <w:rPr>
                <w:rFonts w:ascii="Arial" w:hAnsi="Arial" w:cs="Arial"/>
                <w:color w:val="000000"/>
                <w:szCs w:val="32"/>
                <w:lang w:eastAsia="en-AU"/>
              </w:rPr>
              <w:t>39</w:t>
            </w:r>
            <w:r w:rsidRPr="00395933">
              <w:rPr>
                <w:rFonts w:ascii="Arial" w:hAnsi="Arial" w:cs="Arial"/>
                <w:color w:val="000000"/>
                <w:szCs w:val="32"/>
                <w:lang w:eastAsia="en-AU"/>
              </w:rPr>
              <w:t>%</w:t>
            </w:r>
          </w:p>
        </w:tc>
      </w:tr>
      <w:tr w:rsidR="000A56A0" w:rsidRPr="00E33BFE" w14:paraId="0BA50012"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F3113B7" w14:textId="77777777" w:rsidR="00977EDC" w:rsidRPr="00E33BFE" w:rsidRDefault="00977EDC" w:rsidP="00AE69AD">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412" w:type="dxa"/>
            <w:tcBorders>
              <w:top w:val="nil"/>
              <w:left w:val="nil"/>
              <w:bottom w:val="single" w:sz="4" w:space="0" w:color="auto"/>
              <w:right w:val="single" w:sz="4" w:space="0" w:color="auto"/>
            </w:tcBorders>
            <w:shd w:val="clear" w:color="auto" w:fill="auto"/>
            <w:vAlign w:val="center"/>
            <w:hideMark/>
          </w:tcPr>
          <w:p w14:paraId="38CE253A"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1,127,107</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5777026D"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1</w:t>
            </w:r>
            <w:r w:rsidRPr="00395933">
              <w:rPr>
                <w:rFonts w:ascii="Arial" w:hAnsi="Arial" w:cs="Arial"/>
                <w:color w:val="000000"/>
                <w:szCs w:val="32"/>
                <w:lang w:eastAsia="en-AU"/>
              </w:rPr>
              <w:t>%</w:t>
            </w:r>
          </w:p>
        </w:tc>
      </w:tr>
      <w:tr w:rsidR="000A56A0" w:rsidRPr="00E33BFE" w14:paraId="33A10493"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400584D" w14:textId="77777777" w:rsidR="00977EDC" w:rsidRPr="00E33BFE" w:rsidRDefault="00977EDC" w:rsidP="00AE69AD">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412" w:type="dxa"/>
            <w:tcBorders>
              <w:top w:val="nil"/>
              <w:left w:val="nil"/>
              <w:bottom w:val="single" w:sz="4" w:space="0" w:color="auto"/>
              <w:right w:val="single" w:sz="4" w:space="0" w:color="auto"/>
            </w:tcBorders>
            <w:shd w:val="clear" w:color="auto" w:fill="auto"/>
            <w:vAlign w:val="center"/>
            <w:hideMark/>
          </w:tcPr>
          <w:p w14:paraId="2C4870CB"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1,771,268</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21BE805" w14:textId="77777777" w:rsidR="00977EDC" w:rsidRPr="00395933" w:rsidRDefault="00977EDC" w:rsidP="00AE69AD">
            <w:pPr>
              <w:jc w:val="right"/>
              <w:rPr>
                <w:rFonts w:ascii="Arial" w:hAnsi="Arial" w:cs="Arial"/>
                <w:color w:val="000000"/>
                <w:szCs w:val="24"/>
                <w:lang w:eastAsia="en-AU"/>
              </w:rPr>
            </w:pPr>
            <w:r>
              <w:rPr>
                <w:rFonts w:ascii="Arial" w:hAnsi="Arial" w:cs="Arial"/>
                <w:color w:val="000000"/>
                <w:szCs w:val="32"/>
                <w:lang w:eastAsia="en-AU"/>
              </w:rPr>
              <w:t>17%</w:t>
            </w:r>
          </w:p>
        </w:tc>
      </w:tr>
      <w:tr w:rsidR="000A56A0" w:rsidRPr="00E33BFE" w14:paraId="5E8B7B02"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3393F83" w14:textId="77777777" w:rsidR="00977EDC" w:rsidRPr="00E33BFE" w:rsidRDefault="00977EDC" w:rsidP="00AE69AD">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412" w:type="dxa"/>
            <w:tcBorders>
              <w:top w:val="nil"/>
              <w:left w:val="nil"/>
              <w:bottom w:val="single" w:sz="4" w:space="0" w:color="auto"/>
              <w:right w:val="single" w:sz="4" w:space="0" w:color="auto"/>
            </w:tcBorders>
            <w:shd w:val="clear" w:color="auto" w:fill="auto"/>
            <w:vAlign w:val="center"/>
            <w:hideMark/>
          </w:tcPr>
          <w:p w14:paraId="064662B4" w14:textId="77777777" w:rsidR="00977EDC" w:rsidRPr="00395933" w:rsidRDefault="00977EDC" w:rsidP="00AE69AD">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0,506,195</w:t>
            </w:r>
            <w:r w:rsidRPr="00395933">
              <w:rPr>
                <w:rFonts w:ascii="Arial" w:hAnsi="Arial" w:cs="Arial"/>
                <w:b/>
                <w:bCs/>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55454C43" w14:textId="77777777" w:rsidR="00977EDC" w:rsidRPr="00395933" w:rsidRDefault="00977EDC" w:rsidP="00AE69AD">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5E559C89" w14:textId="77777777" w:rsidR="00977EDC" w:rsidRDefault="00977EDC" w:rsidP="00977EDC">
      <w:pPr>
        <w:ind w:left="-284" w:right="-330"/>
        <w:jc w:val="center"/>
        <w:rPr>
          <w:rFonts w:ascii="Arial" w:hAnsi="Arial" w:cs="Arial"/>
          <w:szCs w:val="24"/>
          <w:lang w:val="en-US"/>
        </w:rPr>
      </w:pPr>
    </w:p>
    <w:p w14:paraId="15630E83" w14:textId="77777777" w:rsidR="00977EDC" w:rsidRDefault="00977EDC" w:rsidP="00977EDC">
      <w:pPr>
        <w:ind w:left="-284" w:right="-330"/>
        <w:jc w:val="center"/>
        <w:rPr>
          <w:rFonts w:ascii="Arial" w:hAnsi="Arial" w:cs="Arial"/>
          <w:szCs w:val="24"/>
          <w:lang w:val="en-US"/>
        </w:rPr>
      </w:pPr>
      <w:r>
        <w:rPr>
          <w:noProof/>
        </w:rPr>
        <w:drawing>
          <wp:inline distT="0" distB="0" distL="0" distR="0" wp14:anchorId="6D37FA4C" wp14:editId="6DC9FBD3">
            <wp:extent cx="5260616" cy="3034146"/>
            <wp:effectExtent l="0" t="0" r="0" b="0"/>
            <wp:docPr id="5" name="Picture 5" descr="P34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433#yIS1"/>
                    <pic:cNvPicPr/>
                  </pic:nvPicPr>
                  <pic:blipFill>
                    <a:blip r:embed="rId31"/>
                    <a:stretch>
                      <a:fillRect/>
                    </a:stretch>
                  </pic:blipFill>
                  <pic:spPr>
                    <a:xfrm>
                      <a:off x="0" y="0"/>
                      <a:ext cx="5311295" cy="3063376"/>
                    </a:xfrm>
                    <a:prstGeom prst="rect">
                      <a:avLst/>
                    </a:prstGeom>
                  </pic:spPr>
                </pic:pic>
              </a:graphicData>
            </a:graphic>
          </wp:inline>
        </w:drawing>
      </w:r>
    </w:p>
    <w:p w14:paraId="52E62214"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1B6477C" w14:textId="77777777" w:rsidR="00977EDC" w:rsidRPr="00C1421E" w:rsidRDefault="00977EDC" w:rsidP="00977EDC">
      <w:pPr>
        <w:ind w:left="-284" w:right="-330"/>
        <w:jc w:val="both"/>
        <w:rPr>
          <w:rFonts w:ascii="Arial" w:hAnsi="Arial" w:cs="Arial"/>
          <w:b/>
          <w:szCs w:val="24"/>
          <w:lang w:val="en-US"/>
        </w:rPr>
      </w:pPr>
    </w:p>
    <w:p w14:paraId="28E1414E" w14:textId="77777777" w:rsidR="00977EDC" w:rsidRPr="00C1421E" w:rsidRDefault="00977EDC" w:rsidP="00977EDC">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64931E55" w14:textId="77777777" w:rsidR="00977EDC" w:rsidRDefault="00977EDC" w:rsidP="00977EDC">
      <w:pPr>
        <w:ind w:left="-284" w:right="-330"/>
        <w:jc w:val="both"/>
        <w:rPr>
          <w:rFonts w:ascii="Arial" w:hAnsi="Arial" w:cs="Arial"/>
          <w:szCs w:val="24"/>
          <w:lang w:val="en-US"/>
        </w:rPr>
      </w:pPr>
    </w:p>
    <w:p w14:paraId="14C191C0" w14:textId="77777777" w:rsidR="009D1CF8" w:rsidRPr="00C1421E" w:rsidRDefault="009D1CF8" w:rsidP="00977EDC">
      <w:pPr>
        <w:ind w:left="-284" w:right="-330"/>
        <w:jc w:val="both"/>
        <w:rPr>
          <w:rFonts w:ascii="Arial" w:hAnsi="Arial" w:cs="Arial"/>
          <w:szCs w:val="24"/>
          <w:lang w:val="en-US"/>
        </w:rPr>
      </w:pPr>
    </w:p>
    <w:p w14:paraId="7AFF8A47"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868B91C" w14:textId="77777777" w:rsidR="00977EDC" w:rsidRPr="00C1421E" w:rsidRDefault="00977EDC" w:rsidP="00977EDC">
      <w:pPr>
        <w:ind w:left="-284" w:right="-330"/>
        <w:jc w:val="both"/>
        <w:rPr>
          <w:rFonts w:ascii="Arial" w:hAnsi="Arial" w:cs="Arial"/>
          <w:szCs w:val="24"/>
          <w:highlight w:val="red"/>
          <w:lang w:val="en-US"/>
        </w:rPr>
      </w:pPr>
    </w:p>
    <w:p w14:paraId="24922FA1" w14:textId="77777777" w:rsidR="00977EDC" w:rsidRDefault="00977EDC" w:rsidP="00977ED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74C0C68" w14:textId="77777777" w:rsidR="009D1CF8" w:rsidRPr="00C1421E" w:rsidRDefault="009D1CF8" w:rsidP="00977EDC">
      <w:pPr>
        <w:ind w:left="-284" w:right="-330"/>
        <w:jc w:val="both"/>
        <w:rPr>
          <w:rFonts w:ascii="Arial" w:hAnsi="Arial" w:cs="Arial"/>
          <w:szCs w:val="24"/>
          <w:lang w:val="en-US"/>
        </w:rPr>
      </w:pPr>
    </w:p>
    <w:p w14:paraId="0C23299F" w14:textId="77777777" w:rsidR="00977EDC" w:rsidRPr="00C1421E" w:rsidRDefault="00977EDC" w:rsidP="00977ED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3C00698A" w14:textId="77777777" w:rsidR="00977EDC" w:rsidRPr="00C1421E" w:rsidRDefault="00977EDC" w:rsidP="00977EDC">
      <w:pPr>
        <w:ind w:left="-567" w:right="-330"/>
        <w:jc w:val="both"/>
        <w:rPr>
          <w:rFonts w:ascii="Arial" w:hAnsi="Arial" w:cs="Arial"/>
          <w:szCs w:val="24"/>
          <w:lang w:val="en-US"/>
        </w:rPr>
      </w:pPr>
    </w:p>
    <w:p w14:paraId="76DDB67C" w14:textId="77777777" w:rsidR="00977EDC" w:rsidRPr="00C1421E" w:rsidRDefault="00977EDC" w:rsidP="00977EDC">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32AEADB5" w14:textId="77777777" w:rsidR="00977EDC" w:rsidRPr="00C1421E" w:rsidRDefault="00977EDC" w:rsidP="00977EDC">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62B2AED" w14:textId="77777777" w:rsidR="00977EDC" w:rsidRDefault="00977EDC" w:rsidP="00977EDC">
      <w:pPr>
        <w:ind w:left="-284" w:right="-330"/>
        <w:jc w:val="both"/>
        <w:rPr>
          <w:rFonts w:ascii="Arial" w:hAnsi="Arial" w:cs="Arial"/>
          <w:b/>
          <w:color w:val="244061" w:themeColor="accent1" w:themeShade="80"/>
          <w:sz w:val="28"/>
          <w:szCs w:val="32"/>
          <w:lang w:val="en-US"/>
        </w:rPr>
      </w:pPr>
    </w:p>
    <w:p w14:paraId="50326883" w14:textId="77777777" w:rsidR="00977EDC" w:rsidRDefault="00977EDC" w:rsidP="00977EDC">
      <w:pPr>
        <w:ind w:left="-284" w:right="-330"/>
        <w:jc w:val="both"/>
        <w:rPr>
          <w:rFonts w:ascii="Arial" w:hAnsi="Arial" w:cs="Arial"/>
          <w:b/>
          <w:color w:val="244061" w:themeColor="accent1" w:themeShade="80"/>
          <w:sz w:val="28"/>
          <w:szCs w:val="32"/>
          <w:lang w:val="en-US"/>
        </w:rPr>
      </w:pPr>
    </w:p>
    <w:p w14:paraId="724AB990" w14:textId="611A7CCB"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7BDCE16" w14:textId="77777777" w:rsidR="00977EDC" w:rsidRPr="00D93625" w:rsidRDefault="00977EDC" w:rsidP="00977EDC">
      <w:pPr>
        <w:ind w:left="-284" w:right="-330"/>
        <w:jc w:val="both"/>
        <w:rPr>
          <w:rFonts w:ascii="Arial" w:hAnsi="Arial" w:cs="Arial"/>
          <w:b/>
          <w:sz w:val="28"/>
          <w:szCs w:val="28"/>
          <w:highlight w:val="yellow"/>
          <w:lang w:val="en-US"/>
        </w:rPr>
      </w:pPr>
    </w:p>
    <w:p w14:paraId="0797F6BD" w14:textId="77777777" w:rsidR="00977EDC" w:rsidRPr="00D93625" w:rsidRDefault="00977EDC" w:rsidP="00977EDC">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April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265,200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April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307,633</w:t>
      </w:r>
    </w:p>
    <w:p w14:paraId="6BE174D8" w14:textId="77777777" w:rsidR="00977EDC" w:rsidRDefault="00977EDC" w:rsidP="00977EDC">
      <w:pPr>
        <w:ind w:left="-284" w:right="-330"/>
        <w:jc w:val="both"/>
        <w:rPr>
          <w:rFonts w:ascii="Arial" w:hAnsi="Arial" w:cs="Arial"/>
          <w:szCs w:val="24"/>
          <w:highlight w:val="yellow"/>
          <w:lang w:val="en-US"/>
        </w:rPr>
      </w:pPr>
    </w:p>
    <w:p w14:paraId="6DB13C2F" w14:textId="77777777" w:rsidR="00977EDC" w:rsidRPr="00C1421E" w:rsidRDefault="00977EDC" w:rsidP="00977EDC">
      <w:pPr>
        <w:ind w:left="-284" w:right="-330"/>
        <w:jc w:val="both"/>
        <w:rPr>
          <w:rFonts w:ascii="Arial" w:hAnsi="Arial" w:cs="Arial"/>
          <w:szCs w:val="24"/>
          <w:highlight w:val="yellow"/>
          <w:lang w:val="en-US"/>
        </w:rPr>
      </w:pPr>
    </w:p>
    <w:p w14:paraId="434C678C"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52D410C" w14:textId="77777777" w:rsidR="00977EDC" w:rsidRPr="00C1421E" w:rsidRDefault="00977EDC" w:rsidP="00977EDC">
      <w:pPr>
        <w:ind w:left="-284" w:right="-330"/>
        <w:jc w:val="both"/>
        <w:rPr>
          <w:rFonts w:ascii="Arial" w:hAnsi="Arial" w:cs="Arial"/>
          <w:b/>
          <w:szCs w:val="24"/>
          <w:lang w:val="en-US"/>
        </w:rPr>
      </w:pPr>
    </w:p>
    <w:p w14:paraId="14254560" w14:textId="77777777" w:rsidR="00977EDC" w:rsidRPr="00607C48" w:rsidRDefault="00977EDC" w:rsidP="00977EDC">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74E32972" w14:textId="77777777" w:rsidR="00977EDC" w:rsidRDefault="00977EDC" w:rsidP="00977EDC">
      <w:pPr>
        <w:ind w:left="-284" w:right="-330"/>
        <w:jc w:val="both"/>
        <w:rPr>
          <w:rFonts w:ascii="Arial" w:hAnsi="Arial" w:cs="Arial"/>
          <w:b/>
          <w:color w:val="17365D" w:themeColor="text2" w:themeShade="BF"/>
          <w:sz w:val="28"/>
          <w:szCs w:val="32"/>
          <w:lang w:val="en-US"/>
        </w:rPr>
      </w:pPr>
    </w:p>
    <w:p w14:paraId="5B376E41" w14:textId="77777777" w:rsidR="00977EDC" w:rsidRDefault="00977EDC" w:rsidP="00977EDC">
      <w:pPr>
        <w:ind w:left="-284" w:right="-330"/>
        <w:jc w:val="both"/>
        <w:rPr>
          <w:rFonts w:ascii="Arial" w:hAnsi="Arial" w:cs="Arial"/>
          <w:b/>
          <w:color w:val="17365D" w:themeColor="text2" w:themeShade="BF"/>
          <w:sz w:val="28"/>
          <w:szCs w:val="32"/>
          <w:lang w:val="en-US"/>
        </w:rPr>
      </w:pPr>
    </w:p>
    <w:p w14:paraId="49B9F5BF"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E15799F" w14:textId="77777777" w:rsidR="00977EDC" w:rsidRPr="00C1421E" w:rsidRDefault="00977EDC" w:rsidP="00977EDC">
      <w:pPr>
        <w:ind w:left="-284" w:right="-330"/>
        <w:jc w:val="both"/>
        <w:rPr>
          <w:rFonts w:ascii="Arial" w:hAnsi="Arial" w:cs="Arial"/>
          <w:b/>
          <w:szCs w:val="24"/>
          <w:lang w:val="en-US"/>
        </w:rPr>
      </w:pPr>
    </w:p>
    <w:p w14:paraId="18E7D5C8" w14:textId="77777777" w:rsidR="00977EDC" w:rsidRPr="00C1421E" w:rsidRDefault="00977EDC" w:rsidP="00977EDC">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11010771" w14:textId="77777777" w:rsidR="00977EDC" w:rsidRPr="00C1421E" w:rsidRDefault="00977EDC" w:rsidP="00977EDC">
      <w:pPr>
        <w:ind w:left="-284" w:right="-330"/>
        <w:jc w:val="both"/>
        <w:rPr>
          <w:rFonts w:ascii="Arial" w:hAnsi="Arial" w:cs="Arial"/>
          <w:szCs w:val="24"/>
        </w:rPr>
      </w:pPr>
    </w:p>
    <w:p w14:paraId="6F872CD9" w14:textId="77777777" w:rsidR="00977EDC" w:rsidRPr="00C1421E" w:rsidRDefault="00977EDC" w:rsidP="00977EDC">
      <w:pPr>
        <w:ind w:left="-284" w:right="-330"/>
        <w:jc w:val="both"/>
        <w:rPr>
          <w:rFonts w:ascii="Arial" w:hAnsi="Arial" w:cs="Arial"/>
          <w:szCs w:val="24"/>
        </w:rPr>
      </w:pPr>
    </w:p>
    <w:p w14:paraId="2FD086E1"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DD33DED" w14:textId="77777777" w:rsidR="00977EDC" w:rsidRPr="00C1421E" w:rsidRDefault="00977EDC" w:rsidP="00977EDC">
      <w:pPr>
        <w:ind w:left="-284" w:right="-330"/>
        <w:jc w:val="both"/>
        <w:rPr>
          <w:rFonts w:ascii="Arial" w:hAnsi="Arial" w:cs="Arial"/>
          <w:bCs/>
          <w:szCs w:val="24"/>
          <w:lang w:val="en-US"/>
        </w:rPr>
      </w:pPr>
    </w:p>
    <w:p w14:paraId="5BFBA548" w14:textId="77777777" w:rsidR="00977EDC" w:rsidRPr="00935466" w:rsidRDefault="00977EDC" w:rsidP="00977EDC">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6000A27B" w14:textId="77777777" w:rsidR="00977EDC" w:rsidRDefault="00977EDC" w:rsidP="00977EDC">
      <w:pPr>
        <w:ind w:left="-284" w:right="-330"/>
        <w:jc w:val="both"/>
        <w:rPr>
          <w:rFonts w:ascii="Arial" w:hAnsi="Arial" w:cs="Arial"/>
          <w:bCs/>
          <w:szCs w:val="24"/>
        </w:rPr>
      </w:pPr>
    </w:p>
    <w:p w14:paraId="683A98FB" w14:textId="77777777" w:rsidR="00977EDC" w:rsidRPr="00C1421E" w:rsidRDefault="00977EDC" w:rsidP="00977EDC">
      <w:pPr>
        <w:ind w:left="-284" w:right="-330"/>
        <w:jc w:val="both"/>
        <w:rPr>
          <w:rFonts w:ascii="Arial" w:hAnsi="Arial" w:cs="Arial"/>
          <w:bCs/>
          <w:szCs w:val="24"/>
        </w:rPr>
      </w:pPr>
    </w:p>
    <w:p w14:paraId="13663508"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530D4068" w14:textId="77777777" w:rsidR="00977EDC" w:rsidRPr="00C1421E" w:rsidRDefault="00977EDC" w:rsidP="00977EDC">
      <w:pPr>
        <w:ind w:left="-284" w:right="-330"/>
        <w:jc w:val="both"/>
        <w:rPr>
          <w:rFonts w:ascii="Arial" w:hAnsi="Arial" w:cs="Arial"/>
          <w:b/>
          <w:szCs w:val="24"/>
          <w:lang w:val="en-US"/>
        </w:rPr>
      </w:pPr>
    </w:p>
    <w:p w14:paraId="3E6CC114" w14:textId="7626FC16" w:rsidR="00977EDC" w:rsidRPr="00C1421E" w:rsidRDefault="009D1CF8" w:rsidP="00977EDC">
      <w:pPr>
        <w:ind w:left="-284" w:right="-330"/>
        <w:jc w:val="both"/>
        <w:rPr>
          <w:rFonts w:ascii="Arial" w:hAnsi="Arial" w:cs="Arial"/>
          <w:bCs/>
          <w:szCs w:val="24"/>
        </w:rPr>
      </w:pPr>
      <w:r>
        <w:rPr>
          <w:rFonts w:ascii="Arial" w:hAnsi="Arial" w:cs="Arial"/>
          <w:bCs/>
          <w:szCs w:val="24"/>
          <w:lang w:val="en-US"/>
        </w:rPr>
        <w:t>Nil.</w:t>
      </w:r>
    </w:p>
    <w:p w14:paraId="6D9225B5" w14:textId="53D34B27" w:rsidR="00571D4F" w:rsidRDefault="00571D4F" w:rsidP="00571D4F">
      <w:pPr>
        <w:ind w:right="-238" w:hanging="284"/>
        <w:rPr>
          <w:rFonts w:ascii="Arial" w:hAnsi="Arial" w:cs="Arial"/>
        </w:rPr>
      </w:pPr>
    </w:p>
    <w:p w14:paraId="1ABD821F" w14:textId="77777777" w:rsidR="00571D4F" w:rsidRDefault="00571D4F" w:rsidP="00A05ACD">
      <w:pPr>
        <w:pStyle w:val="CouncilHeading"/>
      </w:pPr>
    </w:p>
    <w:p w14:paraId="7335B25B" w14:textId="77777777" w:rsidR="00571D4F" w:rsidRDefault="00571D4F" w:rsidP="00A05ACD">
      <w:pPr>
        <w:pStyle w:val="CouncilHeading"/>
      </w:pPr>
    </w:p>
    <w:p w14:paraId="5C0F0013" w14:textId="77777777" w:rsidR="005375C6" w:rsidRDefault="005375C6">
      <w:pPr>
        <w:rPr>
          <w:rFonts w:ascii="Arial" w:hAnsi="Arial" w:cs="Arial"/>
          <w:b/>
          <w:color w:val="17365D" w:themeColor="text2" w:themeShade="BF"/>
          <w:kern w:val="28"/>
          <w:sz w:val="28"/>
        </w:rPr>
      </w:pPr>
      <w:bookmarkStart w:id="46" w:name="_Toc131668916"/>
      <w:r>
        <w:rPr>
          <w:rFonts w:ascii="Arial" w:hAnsi="Arial" w:cs="Arial"/>
          <w:caps/>
          <w:color w:val="17365D" w:themeColor="text2" w:themeShade="BF"/>
        </w:rPr>
        <w:br w:type="page"/>
      </w:r>
    </w:p>
    <w:p w14:paraId="6E0837C1" w14:textId="7F64453B" w:rsidR="00571D4F" w:rsidRPr="00DC2AC0" w:rsidRDefault="20FE0175" w:rsidP="00E80E9B">
      <w:pPr>
        <w:pStyle w:val="Heading1"/>
        <w:numPr>
          <w:ilvl w:val="1"/>
          <w:numId w:val="10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7" w:name="_Toc137222954"/>
      <w:r w:rsidRPr="7C6AE931">
        <w:rPr>
          <w:rFonts w:ascii="Arial" w:hAnsi="Arial" w:cs="Arial"/>
          <w:caps w:val="0"/>
          <w:color w:val="17365D" w:themeColor="text2" w:themeShade="BF"/>
          <w:u w:val="none"/>
        </w:rPr>
        <w:t>CPS</w:t>
      </w:r>
      <w:r w:rsidR="1D700111" w:rsidRPr="7C6AE931">
        <w:rPr>
          <w:rFonts w:ascii="Arial" w:hAnsi="Arial" w:cs="Arial"/>
          <w:caps w:val="0"/>
          <w:color w:val="17365D" w:themeColor="text2" w:themeShade="BF"/>
          <w:u w:val="none"/>
        </w:rPr>
        <w:t>25</w:t>
      </w:r>
      <w:r w:rsidRPr="7C6AE931">
        <w:rPr>
          <w:rFonts w:ascii="Arial" w:hAnsi="Arial" w:cs="Arial"/>
          <w:caps w:val="0"/>
          <w:color w:val="17365D" w:themeColor="text2" w:themeShade="BF"/>
          <w:u w:val="none"/>
        </w:rPr>
        <w:t>.0</w:t>
      </w:r>
      <w:r w:rsidR="1171EE60" w:rsidRPr="7C6AE931">
        <w:rPr>
          <w:rFonts w:ascii="Arial" w:hAnsi="Arial" w:cs="Arial"/>
          <w:caps w:val="0"/>
          <w:color w:val="17365D" w:themeColor="text2" w:themeShade="BF"/>
          <w:u w:val="none"/>
        </w:rPr>
        <w:t>5</w:t>
      </w:r>
      <w:r w:rsidRPr="7C6AE931">
        <w:rPr>
          <w:rFonts w:ascii="Arial" w:hAnsi="Arial" w:cs="Arial"/>
          <w:caps w:val="0"/>
          <w:color w:val="17365D" w:themeColor="text2" w:themeShade="BF"/>
          <w:u w:val="none"/>
        </w:rPr>
        <w:t>.23 List of Accounts Paid – April 2023</w:t>
      </w:r>
      <w:bookmarkEnd w:id="46"/>
      <w:bookmarkEnd w:id="47"/>
    </w:p>
    <w:p w14:paraId="4C4FDA21" w14:textId="77777777" w:rsidR="00571D4F" w:rsidRDefault="00571D4F" w:rsidP="00A05ACD">
      <w:pPr>
        <w:pStyle w:val="CouncilHeading"/>
      </w:pPr>
    </w:p>
    <w:tbl>
      <w:tblPr>
        <w:tblStyle w:val="TableGrid"/>
        <w:tblW w:w="9640" w:type="dxa"/>
        <w:tblInd w:w="-289" w:type="dxa"/>
        <w:tblLook w:val="04A0" w:firstRow="1" w:lastRow="0" w:firstColumn="1" w:lastColumn="0" w:noHBand="0" w:noVBand="1"/>
      </w:tblPr>
      <w:tblGrid>
        <w:gridCol w:w="2349"/>
        <w:gridCol w:w="7291"/>
      </w:tblGrid>
      <w:tr w:rsidR="006C4365" w:rsidRPr="00C02867" w14:paraId="590A5A32" w14:textId="77777777" w:rsidTr="00AE69AD">
        <w:tc>
          <w:tcPr>
            <w:tcW w:w="2349" w:type="dxa"/>
          </w:tcPr>
          <w:p w14:paraId="06975E6E" w14:textId="77777777" w:rsidR="006C4365" w:rsidRPr="00E95DDF" w:rsidRDefault="006C4365"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80E561C" w14:textId="77777777" w:rsidR="006C4365" w:rsidRPr="00E95DDF" w:rsidRDefault="006C4365" w:rsidP="00AE69AD">
            <w:pPr>
              <w:ind w:right="39"/>
              <w:jc w:val="both"/>
              <w:rPr>
                <w:rFonts w:ascii="Arial" w:hAnsi="Arial" w:cs="Arial"/>
                <w:szCs w:val="24"/>
                <w:lang w:val="en-AU"/>
              </w:rPr>
            </w:pPr>
            <w:r>
              <w:rPr>
                <w:rFonts w:ascii="Arial" w:hAnsi="Arial" w:cs="Arial"/>
                <w:szCs w:val="24"/>
                <w:lang w:val="en-AU"/>
              </w:rPr>
              <w:t>Council Meeting – 23 May 2023</w:t>
            </w:r>
          </w:p>
        </w:tc>
      </w:tr>
      <w:tr w:rsidR="006C4365" w:rsidRPr="00C02867" w14:paraId="78561B7E" w14:textId="77777777" w:rsidTr="00AE69AD">
        <w:tc>
          <w:tcPr>
            <w:tcW w:w="2349" w:type="dxa"/>
          </w:tcPr>
          <w:p w14:paraId="7D330AE6" w14:textId="77777777" w:rsidR="006C4365" w:rsidRPr="00E95DDF" w:rsidRDefault="006C4365"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A36187C" w14:textId="77777777" w:rsidR="006C4365" w:rsidRPr="00E95DDF" w:rsidRDefault="006C4365" w:rsidP="00AE69AD">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6C4365" w:rsidRPr="00C02867" w14:paraId="0B3C56B8" w14:textId="77777777" w:rsidTr="00AE69AD">
        <w:tc>
          <w:tcPr>
            <w:tcW w:w="2349" w:type="dxa"/>
          </w:tcPr>
          <w:p w14:paraId="1A69B7CC" w14:textId="77777777" w:rsidR="006C4365" w:rsidRPr="00E95DDF" w:rsidRDefault="006C4365" w:rsidP="00AE69AD">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4BCCCDF" w14:textId="77777777" w:rsidR="006C4365" w:rsidRPr="00E95DDF" w:rsidRDefault="006C4365" w:rsidP="00AE69AD">
            <w:pPr>
              <w:pStyle w:val="Subsection"/>
              <w:tabs>
                <w:tab w:val="clear" w:pos="595"/>
                <w:tab w:val="clear" w:pos="879"/>
              </w:tabs>
              <w:spacing w:before="0" w:line="240" w:lineRule="auto"/>
              <w:ind w:left="0" w:right="39" w:firstLine="0"/>
              <w:rPr>
                <w:rFonts w:ascii="Arial" w:hAnsi="Arial" w:cs="Arial"/>
                <w:szCs w:val="24"/>
              </w:rPr>
            </w:pPr>
          </w:p>
          <w:p w14:paraId="3A0C76F5" w14:textId="080C8F39" w:rsidR="006C4365" w:rsidRPr="00E95DDF" w:rsidRDefault="006C4365" w:rsidP="00AE69AD">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E64B69">
              <w:rPr>
                <w:rFonts w:ascii="Arial" w:hAnsi="Arial" w:cs="Arial"/>
                <w:szCs w:val="24"/>
              </w:rPr>
              <w:t>il.</w:t>
            </w:r>
          </w:p>
        </w:tc>
      </w:tr>
      <w:tr w:rsidR="006C4365" w:rsidRPr="00C02867" w14:paraId="1AFF4488" w14:textId="77777777" w:rsidTr="00AE69AD">
        <w:tc>
          <w:tcPr>
            <w:tcW w:w="2349" w:type="dxa"/>
          </w:tcPr>
          <w:p w14:paraId="24D78FC9" w14:textId="77777777" w:rsidR="006C4365" w:rsidRPr="00E95DDF" w:rsidRDefault="006C4365"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CB3DBAC" w14:textId="77777777" w:rsidR="006C4365" w:rsidRPr="00E95DDF" w:rsidRDefault="006C4365" w:rsidP="00AE69AD">
            <w:pPr>
              <w:ind w:right="39"/>
              <w:jc w:val="both"/>
              <w:rPr>
                <w:rFonts w:ascii="Arial" w:hAnsi="Arial" w:cs="Arial"/>
                <w:szCs w:val="24"/>
                <w:lang w:val="en-AU"/>
              </w:rPr>
            </w:pPr>
            <w:r>
              <w:rPr>
                <w:rFonts w:ascii="Arial" w:hAnsi="Arial" w:cs="Arial"/>
                <w:szCs w:val="24"/>
                <w:lang w:val="en-AU"/>
              </w:rPr>
              <w:t>Stuart Billingham</w:t>
            </w:r>
          </w:p>
        </w:tc>
      </w:tr>
      <w:tr w:rsidR="006C4365" w:rsidRPr="00C02867" w14:paraId="21747D63" w14:textId="77777777" w:rsidTr="00AE69AD">
        <w:tc>
          <w:tcPr>
            <w:tcW w:w="2349" w:type="dxa"/>
          </w:tcPr>
          <w:p w14:paraId="4DF4D060" w14:textId="6B1B8000" w:rsidR="006C4365" w:rsidRPr="00E95DDF" w:rsidRDefault="006C4365"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43EACAD7" w14:textId="77777777" w:rsidR="006C4365" w:rsidRPr="00E95DDF" w:rsidRDefault="006C4365" w:rsidP="00AE69AD">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6C4365" w:rsidRPr="00C02867" w14:paraId="357755C3" w14:textId="77777777" w:rsidTr="00AE69AD">
        <w:tc>
          <w:tcPr>
            <w:tcW w:w="2349" w:type="dxa"/>
          </w:tcPr>
          <w:p w14:paraId="0CFB0C4B" w14:textId="77777777" w:rsidR="006C4365" w:rsidRPr="00AC6E8E" w:rsidRDefault="006C4365" w:rsidP="00AE69AD">
            <w:pPr>
              <w:ind w:right="110"/>
              <w:jc w:val="both"/>
              <w:rPr>
                <w:rFonts w:ascii="Arial" w:hAnsi="Arial" w:cs="Arial"/>
                <w:b/>
                <w:color w:val="244061" w:themeColor="accent1" w:themeShade="80"/>
                <w:szCs w:val="24"/>
                <w:lang w:val="en-AU"/>
              </w:rPr>
            </w:pPr>
            <w:r w:rsidRPr="00AC6E8E">
              <w:rPr>
                <w:rFonts w:ascii="Arial" w:hAnsi="Arial" w:cs="Arial"/>
                <w:b/>
                <w:color w:val="244061" w:themeColor="accent1" w:themeShade="80"/>
                <w:szCs w:val="24"/>
                <w:lang w:val="en-AU"/>
              </w:rPr>
              <w:t>Attachments</w:t>
            </w:r>
          </w:p>
        </w:tc>
        <w:tc>
          <w:tcPr>
            <w:tcW w:w="7291" w:type="dxa"/>
          </w:tcPr>
          <w:p w14:paraId="16135E1C" w14:textId="77777777" w:rsidR="006C4365" w:rsidRPr="00AC6E8E" w:rsidRDefault="006C4365" w:rsidP="001F6129">
            <w:pPr>
              <w:numPr>
                <w:ilvl w:val="0"/>
                <w:numId w:val="78"/>
              </w:numPr>
              <w:ind w:left="383"/>
              <w:jc w:val="both"/>
              <w:rPr>
                <w:rFonts w:ascii="Arial" w:hAnsi="Arial" w:cs="Arial"/>
                <w:szCs w:val="24"/>
                <w:lang w:val="en-US"/>
              </w:rPr>
            </w:pPr>
            <w:r w:rsidRPr="00AC6E8E">
              <w:rPr>
                <w:rFonts w:ascii="Arial" w:hAnsi="Arial" w:cs="Arial"/>
                <w:szCs w:val="24"/>
              </w:rPr>
              <w:t xml:space="preserve">Creditor Payment Listing – </w:t>
            </w:r>
            <w:r>
              <w:rPr>
                <w:rFonts w:ascii="Arial" w:hAnsi="Arial" w:cs="Arial"/>
                <w:szCs w:val="24"/>
              </w:rPr>
              <w:t>April</w:t>
            </w:r>
            <w:r w:rsidRPr="00AC6E8E">
              <w:rPr>
                <w:rFonts w:ascii="Arial" w:hAnsi="Arial" w:cs="Arial"/>
                <w:szCs w:val="24"/>
              </w:rPr>
              <w:t xml:space="preserve"> 2023; and</w:t>
            </w:r>
          </w:p>
          <w:p w14:paraId="000E08E1" w14:textId="77777777" w:rsidR="006C4365" w:rsidRPr="00AC6E8E" w:rsidRDefault="006C4365" w:rsidP="001F6129">
            <w:pPr>
              <w:numPr>
                <w:ilvl w:val="0"/>
                <w:numId w:val="78"/>
              </w:numPr>
              <w:ind w:left="383"/>
              <w:jc w:val="both"/>
              <w:rPr>
                <w:rFonts w:ascii="Arial" w:hAnsi="Arial" w:cs="Arial"/>
                <w:szCs w:val="24"/>
                <w:lang w:val="en-US"/>
              </w:rPr>
            </w:pPr>
            <w:r w:rsidRPr="00AC6E8E">
              <w:rPr>
                <w:rFonts w:ascii="Arial" w:hAnsi="Arial" w:cs="Arial"/>
                <w:szCs w:val="24"/>
              </w:rPr>
              <w:t xml:space="preserve">Credit Card and Purchasing Card Payments – </w:t>
            </w:r>
            <w:r>
              <w:rPr>
                <w:rFonts w:ascii="Arial" w:hAnsi="Arial" w:cs="Arial"/>
                <w:szCs w:val="24"/>
              </w:rPr>
              <w:t>April</w:t>
            </w:r>
            <w:r w:rsidRPr="00AC6E8E">
              <w:rPr>
                <w:rFonts w:ascii="Arial" w:hAnsi="Arial" w:cs="Arial"/>
                <w:szCs w:val="24"/>
              </w:rPr>
              <w:t xml:space="preserve"> 2023</w:t>
            </w:r>
          </w:p>
        </w:tc>
      </w:tr>
    </w:tbl>
    <w:p w14:paraId="43C843C8" w14:textId="77777777" w:rsidR="00DE52DF" w:rsidRDefault="00DE52DF">
      <w:pPr>
        <w:ind w:left="-284" w:right="-330"/>
        <w:jc w:val="both"/>
        <w:rPr>
          <w:rFonts w:ascii="Arial" w:hAnsi="Arial" w:cs="Arial"/>
          <w:b/>
          <w:szCs w:val="24"/>
        </w:rPr>
      </w:pPr>
    </w:p>
    <w:p w14:paraId="62240BB0" w14:textId="6FC00D2F" w:rsidR="00DE52DF" w:rsidRPr="00147AEA" w:rsidRDefault="00DE52DF">
      <w:pPr>
        <w:ind w:left="-284" w:right="-330"/>
        <w:jc w:val="both"/>
        <w:rPr>
          <w:rFonts w:ascii="Arial" w:hAnsi="Arial" w:cs="Arial"/>
          <w:b/>
          <w:szCs w:val="24"/>
        </w:rPr>
      </w:pPr>
      <w:r w:rsidRPr="00147AEA">
        <w:rPr>
          <w:rFonts w:ascii="Arial" w:hAnsi="Arial" w:cs="Arial"/>
          <w:b/>
          <w:szCs w:val="24"/>
        </w:rPr>
        <w:t xml:space="preserve">Regulation 11(da) </w:t>
      </w:r>
      <w:r w:rsidR="00AD0528">
        <w:rPr>
          <w:rFonts w:ascii="Arial" w:hAnsi="Arial" w:cs="Arial"/>
          <w:b/>
          <w:szCs w:val="24"/>
        </w:rPr>
        <w:t>–</w:t>
      </w:r>
      <w:r w:rsidRPr="00147AEA">
        <w:rPr>
          <w:rFonts w:ascii="Arial" w:hAnsi="Arial" w:cs="Arial"/>
          <w:b/>
          <w:szCs w:val="24"/>
        </w:rPr>
        <w:t xml:space="preserve"> </w:t>
      </w:r>
      <w:r w:rsidR="00AD0528">
        <w:rPr>
          <w:rFonts w:ascii="Arial" w:hAnsi="Arial" w:cs="Arial"/>
          <w:b/>
          <w:szCs w:val="24"/>
        </w:rPr>
        <w:t>Not Applicable – Recommendation Adopted</w:t>
      </w:r>
    </w:p>
    <w:p w14:paraId="1BE14F2F" w14:textId="77777777" w:rsidR="00DE52DF" w:rsidRPr="00147AEA" w:rsidRDefault="00DE52DF">
      <w:pPr>
        <w:ind w:left="-284" w:right="-330"/>
        <w:jc w:val="both"/>
        <w:rPr>
          <w:rFonts w:ascii="Arial" w:hAnsi="Arial" w:cs="Arial"/>
          <w:szCs w:val="24"/>
        </w:rPr>
      </w:pPr>
    </w:p>
    <w:p w14:paraId="2DA7754C" w14:textId="3065405C" w:rsidR="00DE52DF" w:rsidRPr="00147AEA" w:rsidRDefault="00DE52DF">
      <w:pPr>
        <w:ind w:left="-284" w:right="-330"/>
        <w:jc w:val="both"/>
        <w:rPr>
          <w:rFonts w:ascii="Arial" w:hAnsi="Arial" w:cs="Arial"/>
          <w:szCs w:val="24"/>
        </w:rPr>
      </w:pPr>
      <w:r w:rsidRPr="00147AEA">
        <w:rPr>
          <w:rFonts w:ascii="Arial" w:hAnsi="Arial" w:cs="Arial"/>
          <w:szCs w:val="24"/>
        </w:rPr>
        <w:t xml:space="preserve">Moved – Councillor </w:t>
      </w:r>
      <w:r w:rsidR="00F449CF">
        <w:rPr>
          <w:rFonts w:ascii="Arial" w:hAnsi="Arial" w:cs="Arial"/>
          <w:szCs w:val="24"/>
        </w:rPr>
        <w:t>Senathirajah</w:t>
      </w:r>
    </w:p>
    <w:p w14:paraId="0C4BB96F" w14:textId="55992296"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F449CF">
        <w:rPr>
          <w:rFonts w:ascii="Arial" w:hAnsi="Arial" w:cs="Arial"/>
          <w:szCs w:val="24"/>
        </w:rPr>
        <w:t>McManus</w:t>
      </w:r>
    </w:p>
    <w:p w14:paraId="50157C1D" w14:textId="77777777" w:rsidR="00DE52DF" w:rsidRPr="00147AEA" w:rsidRDefault="00DE52DF">
      <w:pPr>
        <w:ind w:left="-284" w:right="-330"/>
        <w:jc w:val="both"/>
        <w:rPr>
          <w:rFonts w:ascii="Arial" w:hAnsi="Arial" w:cs="Arial"/>
          <w:szCs w:val="24"/>
        </w:rPr>
      </w:pPr>
    </w:p>
    <w:p w14:paraId="6347457E" w14:textId="77777777" w:rsidR="00DE52DF" w:rsidRPr="00422EC0" w:rsidRDefault="00DE52DF">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041CE43" w14:textId="77777777" w:rsidR="00DE52DF" w:rsidRPr="00422EC0" w:rsidRDefault="00DE52DF">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792B1DD" w14:textId="62DAA6DB" w:rsidR="00DE52DF" w:rsidRPr="00147AEA" w:rsidRDefault="00F449CF">
      <w:pPr>
        <w:ind w:left="-284" w:right="-330"/>
        <w:jc w:val="right"/>
        <w:rPr>
          <w:rFonts w:ascii="Arial" w:hAnsi="Arial" w:cs="Arial"/>
          <w:b/>
          <w:szCs w:val="24"/>
        </w:rPr>
      </w:pPr>
      <w:r>
        <w:rPr>
          <w:rFonts w:ascii="Arial" w:hAnsi="Arial" w:cs="Arial"/>
          <w:b/>
          <w:szCs w:val="24"/>
        </w:rPr>
        <w:t>CARRIED 10/1</w:t>
      </w:r>
    </w:p>
    <w:p w14:paraId="11BE36BE" w14:textId="23BC2B59" w:rsidR="00DE52DF" w:rsidRPr="00147AEA" w:rsidRDefault="00DE52DF">
      <w:pPr>
        <w:ind w:left="-284" w:right="-330"/>
        <w:jc w:val="right"/>
        <w:rPr>
          <w:rFonts w:ascii="Arial" w:hAnsi="Arial" w:cs="Arial"/>
          <w:b/>
          <w:szCs w:val="24"/>
        </w:rPr>
      </w:pPr>
      <w:r w:rsidRPr="00147AEA">
        <w:rPr>
          <w:rFonts w:ascii="Arial" w:hAnsi="Arial" w:cs="Arial"/>
          <w:b/>
          <w:szCs w:val="24"/>
        </w:rPr>
        <w:t xml:space="preserve">(Against: Cr. </w:t>
      </w:r>
      <w:r w:rsidR="00F449CF">
        <w:rPr>
          <w:rFonts w:ascii="Arial" w:hAnsi="Arial" w:cs="Arial"/>
          <w:b/>
          <w:szCs w:val="24"/>
        </w:rPr>
        <w:t>Mangano</w:t>
      </w:r>
      <w:r w:rsidRPr="00147AEA">
        <w:rPr>
          <w:rFonts w:ascii="Arial" w:hAnsi="Arial" w:cs="Arial"/>
          <w:b/>
          <w:szCs w:val="24"/>
        </w:rPr>
        <w:t>)</w:t>
      </w:r>
    </w:p>
    <w:p w14:paraId="3E21F242" w14:textId="44CC068C" w:rsidR="006C4365" w:rsidRPr="00C1421E" w:rsidRDefault="006C4365" w:rsidP="006C4365">
      <w:pPr>
        <w:ind w:right="-330"/>
        <w:jc w:val="both"/>
        <w:rPr>
          <w:rFonts w:ascii="Arial" w:hAnsi="Arial" w:cs="Arial"/>
          <w:b/>
          <w:szCs w:val="24"/>
          <w:lang w:val="en-US"/>
        </w:rPr>
      </w:pPr>
    </w:p>
    <w:p w14:paraId="6A12C3AB" w14:textId="292DA547" w:rsidR="00E64B69" w:rsidRPr="00C1421E" w:rsidRDefault="00AD0528" w:rsidP="00E64B69">
      <w:pPr>
        <w:ind w:left="-567" w:right="-238"/>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67" behindDoc="0" locked="0" layoutInCell="1" allowOverlap="1" wp14:anchorId="572A5082" wp14:editId="5FB46200">
                <wp:simplePos x="0" y="0"/>
                <wp:positionH relativeFrom="column">
                  <wp:posOffset>-226695</wp:posOffset>
                </wp:positionH>
                <wp:positionV relativeFrom="paragraph">
                  <wp:posOffset>96751</wp:posOffset>
                </wp:positionV>
                <wp:extent cx="6259484" cy="714894"/>
                <wp:effectExtent l="0" t="0" r="27305" b="28575"/>
                <wp:wrapNone/>
                <wp:docPr id="55" name="Rectangle 55" descr="P3509#y1"/>
                <wp:cNvGraphicFramePr/>
                <a:graphic xmlns:a="http://schemas.openxmlformats.org/drawingml/2006/main">
                  <a:graphicData uri="http://schemas.microsoft.com/office/word/2010/wordprocessingShape">
                    <wps:wsp>
                      <wps:cNvSpPr/>
                      <wps:spPr>
                        <a:xfrm>
                          <a:off x="0" y="0"/>
                          <a:ext cx="6259484" cy="71489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B1E42" id="Rectangle 55" o:spid="_x0000_s1026" alt="P3509#y1" style="position:absolute;margin-left:-17.85pt;margin-top:7.6pt;width:492.85pt;height:56.3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" filled="f" strokecolor="#243f60 [1604]" strokeweight="2pt"/>
            </w:pict>
          </mc:Fallback>
        </mc:AlternateContent>
      </w:r>
    </w:p>
    <w:p w14:paraId="6AB08259" w14:textId="266EAB6A" w:rsidR="006C4365" w:rsidRPr="00E87554" w:rsidRDefault="00AD0528" w:rsidP="00E64B69">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6C4365" w:rsidRPr="00E87554">
        <w:rPr>
          <w:rFonts w:ascii="Arial" w:hAnsi="Arial" w:cs="Arial"/>
          <w:b/>
          <w:color w:val="244061" w:themeColor="accent1" w:themeShade="80"/>
          <w:sz w:val="28"/>
          <w:szCs w:val="32"/>
          <w:lang w:val="en-US"/>
        </w:rPr>
        <w:t>Recommendation</w:t>
      </w:r>
    </w:p>
    <w:p w14:paraId="10858333" w14:textId="77777777" w:rsidR="006C4365" w:rsidRPr="00C1421E" w:rsidRDefault="006C4365" w:rsidP="00E64B69">
      <w:pPr>
        <w:ind w:left="-567" w:right="-238"/>
        <w:jc w:val="both"/>
        <w:rPr>
          <w:rFonts w:ascii="Arial" w:hAnsi="Arial" w:cs="Arial"/>
          <w:b/>
          <w:color w:val="244061" w:themeColor="accent1" w:themeShade="80"/>
          <w:szCs w:val="24"/>
          <w:lang w:val="en-US"/>
        </w:rPr>
      </w:pPr>
    </w:p>
    <w:p w14:paraId="6D070075" w14:textId="77777777" w:rsidR="006C4365" w:rsidRPr="00C1421E" w:rsidRDefault="006C4365" w:rsidP="00E64B69">
      <w:pPr>
        <w:ind w:left="-284" w:right="-238"/>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April 2023.</w:t>
      </w:r>
    </w:p>
    <w:p w14:paraId="40A98CE7" w14:textId="77777777" w:rsidR="006C4365" w:rsidRDefault="006C4365" w:rsidP="00E64B69">
      <w:pPr>
        <w:ind w:right="-238"/>
        <w:jc w:val="both"/>
        <w:rPr>
          <w:rFonts w:ascii="Arial" w:hAnsi="Arial" w:cs="Arial"/>
          <w:bCs/>
          <w:szCs w:val="24"/>
          <w:lang w:val="en-US"/>
        </w:rPr>
      </w:pPr>
    </w:p>
    <w:p w14:paraId="014E12CB" w14:textId="77777777" w:rsidR="00DE52DF" w:rsidRDefault="00DE52DF" w:rsidP="00DE52DF">
      <w:pPr>
        <w:ind w:left="-284" w:right="-238"/>
        <w:jc w:val="both"/>
        <w:rPr>
          <w:rFonts w:ascii="Arial" w:hAnsi="Arial" w:cs="Arial"/>
          <w:b/>
          <w:color w:val="244061" w:themeColor="accent1" w:themeShade="80"/>
          <w:sz w:val="28"/>
          <w:szCs w:val="32"/>
          <w:lang w:val="en-US"/>
        </w:rPr>
      </w:pPr>
    </w:p>
    <w:p w14:paraId="6AF74E08" w14:textId="59ED57CC" w:rsidR="00DE52DF" w:rsidRPr="00E87554" w:rsidRDefault="00DE52DF" w:rsidP="00DE52D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C796F1C" w14:textId="77777777" w:rsidR="00DE52DF" w:rsidRPr="00C1421E" w:rsidRDefault="00DE52DF" w:rsidP="00DE52DF">
      <w:pPr>
        <w:ind w:left="-567" w:right="-238"/>
        <w:jc w:val="both"/>
        <w:rPr>
          <w:rFonts w:ascii="Arial" w:hAnsi="Arial" w:cs="Arial"/>
          <w:b/>
          <w:szCs w:val="24"/>
          <w:lang w:val="en-US"/>
        </w:rPr>
      </w:pPr>
    </w:p>
    <w:p w14:paraId="49A855B8" w14:textId="77777777" w:rsidR="00DE52DF" w:rsidRPr="00A0557A" w:rsidRDefault="00DE52DF" w:rsidP="00DE52DF">
      <w:pPr>
        <w:ind w:left="-284" w:right="-238"/>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April 2023.</w:t>
      </w:r>
    </w:p>
    <w:p w14:paraId="3B876F5B" w14:textId="77777777" w:rsidR="00E64B69" w:rsidRDefault="00E64B69" w:rsidP="00E64B69">
      <w:pPr>
        <w:ind w:right="-238"/>
        <w:jc w:val="both"/>
        <w:rPr>
          <w:rFonts w:ascii="Arial" w:hAnsi="Arial" w:cs="Arial"/>
          <w:bCs/>
          <w:szCs w:val="24"/>
          <w:lang w:val="en-US"/>
        </w:rPr>
      </w:pPr>
    </w:p>
    <w:p w14:paraId="74FBC364" w14:textId="77777777" w:rsidR="00DE52DF" w:rsidRPr="00C1421E" w:rsidRDefault="00DE52DF" w:rsidP="00E64B69">
      <w:pPr>
        <w:ind w:right="-238"/>
        <w:jc w:val="both"/>
        <w:rPr>
          <w:rFonts w:ascii="Arial" w:hAnsi="Arial" w:cs="Arial"/>
          <w:bCs/>
          <w:szCs w:val="24"/>
          <w:lang w:val="en-US"/>
        </w:rPr>
      </w:pPr>
    </w:p>
    <w:p w14:paraId="438F5242" w14:textId="77777777" w:rsidR="006C4365" w:rsidRPr="001F5D65" w:rsidRDefault="006C4365" w:rsidP="00E64B6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C538DBC" w14:textId="77777777" w:rsidR="006C4365" w:rsidRPr="00C1421E" w:rsidRDefault="006C4365" w:rsidP="00E64B69">
      <w:pPr>
        <w:ind w:left="-284" w:right="-238"/>
        <w:jc w:val="both"/>
        <w:rPr>
          <w:rFonts w:ascii="Arial" w:hAnsi="Arial" w:cs="Arial"/>
          <w:color w:val="000000" w:themeColor="text1"/>
          <w:szCs w:val="24"/>
        </w:rPr>
      </w:pPr>
    </w:p>
    <w:p w14:paraId="5C714461" w14:textId="77777777" w:rsidR="006C4365" w:rsidRPr="00C1421E" w:rsidRDefault="006C4365" w:rsidP="00E64B69">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00592A6A" w14:textId="77777777" w:rsidR="006C4365" w:rsidRDefault="006C4365" w:rsidP="00E64B69">
      <w:pPr>
        <w:ind w:left="-284" w:right="-238"/>
        <w:jc w:val="both"/>
        <w:rPr>
          <w:rFonts w:ascii="Arial" w:hAnsi="Arial" w:cs="Arial"/>
          <w:bCs/>
          <w:szCs w:val="24"/>
          <w:lang w:val="en-US"/>
        </w:rPr>
      </w:pPr>
    </w:p>
    <w:p w14:paraId="4D7F8CDB" w14:textId="77777777" w:rsidR="00E64B69" w:rsidRPr="00C1421E" w:rsidRDefault="00E64B69" w:rsidP="00E64B69">
      <w:pPr>
        <w:ind w:left="-284" w:right="-238"/>
        <w:jc w:val="both"/>
        <w:rPr>
          <w:rFonts w:ascii="Arial" w:hAnsi="Arial" w:cs="Arial"/>
          <w:bCs/>
          <w:szCs w:val="24"/>
          <w:lang w:val="en-US"/>
        </w:rPr>
      </w:pPr>
    </w:p>
    <w:p w14:paraId="77BCCA91" w14:textId="77777777" w:rsidR="006C4365" w:rsidRPr="00E87554" w:rsidRDefault="006C4365" w:rsidP="00E64B6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0B4275F" w14:textId="77777777" w:rsidR="006C4365" w:rsidRPr="00C1421E" w:rsidRDefault="006C4365" w:rsidP="00E64B69">
      <w:pPr>
        <w:ind w:left="-284" w:right="-238"/>
        <w:jc w:val="both"/>
        <w:rPr>
          <w:rFonts w:ascii="Arial" w:hAnsi="Arial" w:cs="Arial"/>
          <w:b/>
          <w:szCs w:val="24"/>
          <w:lang w:val="en-US"/>
        </w:rPr>
      </w:pPr>
    </w:p>
    <w:p w14:paraId="3A5731C4" w14:textId="77777777" w:rsidR="006C4365" w:rsidRPr="005A7898" w:rsidRDefault="006C4365" w:rsidP="00E64B69">
      <w:pPr>
        <w:ind w:left="-284" w:right="-238"/>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3E1D0644" w14:textId="77777777" w:rsidR="006C4365" w:rsidRDefault="006C4365" w:rsidP="00E64B69">
      <w:pPr>
        <w:ind w:left="-284" w:right="-238"/>
        <w:jc w:val="both"/>
        <w:rPr>
          <w:rFonts w:ascii="Arial" w:hAnsi="Arial" w:cs="Arial"/>
          <w:bCs/>
          <w:szCs w:val="24"/>
        </w:rPr>
      </w:pPr>
    </w:p>
    <w:p w14:paraId="4A24E172" w14:textId="77777777" w:rsidR="00AD0528" w:rsidRPr="005A7898" w:rsidRDefault="00AD0528" w:rsidP="00E64B69">
      <w:pPr>
        <w:ind w:left="-284" w:right="-238"/>
        <w:jc w:val="both"/>
        <w:rPr>
          <w:rFonts w:ascii="Arial" w:hAnsi="Arial" w:cs="Arial"/>
          <w:bCs/>
          <w:szCs w:val="24"/>
        </w:rPr>
      </w:pPr>
    </w:p>
    <w:p w14:paraId="7A864547" w14:textId="77777777" w:rsidR="006C4365" w:rsidRPr="005A7898" w:rsidRDefault="006C4365" w:rsidP="001F6129">
      <w:pPr>
        <w:numPr>
          <w:ilvl w:val="0"/>
          <w:numId w:val="77"/>
        </w:numPr>
        <w:ind w:right="-238"/>
        <w:jc w:val="both"/>
        <w:rPr>
          <w:rFonts w:ascii="Arial" w:hAnsi="Arial" w:cs="Arial"/>
          <w:bCs/>
          <w:szCs w:val="24"/>
        </w:rPr>
      </w:pPr>
      <w:r w:rsidRPr="005A7898">
        <w:rPr>
          <w:rFonts w:ascii="Arial" w:hAnsi="Arial" w:cs="Arial"/>
          <w:bCs/>
          <w:szCs w:val="24"/>
        </w:rPr>
        <w:t>the payee’s name;</w:t>
      </w:r>
    </w:p>
    <w:p w14:paraId="0C1CA830" w14:textId="77777777" w:rsidR="006C4365" w:rsidRPr="005A7898" w:rsidRDefault="006C4365" w:rsidP="001F6129">
      <w:pPr>
        <w:numPr>
          <w:ilvl w:val="0"/>
          <w:numId w:val="77"/>
        </w:numPr>
        <w:ind w:right="-238"/>
        <w:jc w:val="both"/>
        <w:rPr>
          <w:rFonts w:ascii="Arial" w:hAnsi="Arial" w:cs="Arial"/>
          <w:bCs/>
          <w:szCs w:val="24"/>
        </w:rPr>
      </w:pPr>
      <w:r w:rsidRPr="005A7898">
        <w:rPr>
          <w:rFonts w:ascii="Arial" w:hAnsi="Arial" w:cs="Arial"/>
          <w:bCs/>
          <w:szCs w:val="24"/>
        </w:rPr>
        <w:t>the amount of the payment:</w:t>
      </w:r>
    </w:p>
    <w:p w14:paraId="426CE26C" w14:textId="77777777" w:rsidR="006C4365" w:rsidRPr="005A7898" w:rsidRDefault="006C4365" w:rsidP="001F6129">
      <w:pPr>
        <w:numPr>
          <w:ilvl w:val="0"/>
          <w:numId w:val="77"/>
        </w:numPr>
        <w:ind w:right="-238"/>
        <w:jc w:val="both"/>
        <w:rPr>
          <w:rFonts w:ascii="Arial" w:hAnsi="Arial" w:cs="Arial"/>
          <w:bCs/>
          <w:szCs w:val="24"/>
        </w:rPr>
      </w:pPr>
      <w:r w:rsidRPr="005A7898">
        <w:rPr>
          <w:rFonts w:ascii="Arial" w:hAnsi="Arial" w:cs="Arial"/>
          <w:bCs/>
          <w:szCs w:val="24"/>
        </w:rPr>
        <w:t>the date of the payment; and</w:t>
      </w:r>
    </w:p>
    <w:p w14:paraId="663730C9" w14:textId="77777777" w:rsidR="006C4365" w:rsidRPr="005A7898" w:rsidRDefault="006C4365" w:rsidP="001F6129">
      <w:pPr>
        <w:numPr>
          <w:ilvl w:val="0"/>
          <w:numId w:val="77"/>
        </w:numPr>
        <w:ind w:right="-238"/>
        <w:jc w:val="both"/>
        <w:rPr>
          <w:rFonts w:ascii="Arial" w:hAnsi="Arial" w:cs="Arial"/>
          <w:bCs/>
          <w:szCs w:val="24"/>
        </w:rPr>
      </w:pPr>
      <w:r w:rsidRPr="005A7898">
        <w:rPr>
          <w:rFonts w:ascii="Arial" w:hAnsi="Arial" w:cs="Arial"/>
          <w:bCs/>
          <w:szCs w:val="24"/>
        </w:rPr>
        <w:t>sufficient information to identify the transaction.</w:t>
      </w:r>
    </w:p>
    <w:p w14:paraId="6E5769E8" w14:textId="77777777" w:rsidR="006C4365" w:rsidRDefault="006C4365" w:rsidP="00E64B69">
      <w:pPr>
        <w:ind w:left="-284" w:right="-238"/>
        <w:jc w:val="both"/>
        <w:rPr>
          <w:rFonts w:ascii="Arial" w:hAnsi="Arial" w:cs="Arial"/>
          <w:b/>
          <w:szCs w:val="24"/>
          <w:lang w:val="en-US"/>
        </w:rPr>
      </w:pPr>
    </w:p>
    <w:p w14:paraId="0FD9A121" w14:textId="77777777" w:rsidR="00E64B69" w:rsidRPr="00C1421E" w:rsidRDefault="00E64B69" w:rsidP="00E64B69">
      <w:pPr>
        <w:ind w:left="-284" w:right="-238"/>
        <w:jc w:val="both"/>
        <w:rPr>
          <w:rFonts w:ascii="Arial" w:hAnsi="Arial" w:cs="Arial"/>
          <w:b/>
          <w:szCs w:val="24"/>
          <w:lang w:val="en-US"/>
        </w:rPr>
      </w:pPr>
    </w:p>
    <w:p w14:paraId="2A86CFC9" w14:textId="77777777" w:rsidR="006C4365" w:rsidRPr="001F5D65" w:rsidRDefault="006C4365" w:rsidP="00E64B6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0DE1815" w14:textId="77777777" w:rsidR="006C4365" w:rsidRPr="00C1421E" w:rsidRDefault="006C4365" w:rsidP="00E64B69">
      <w:pPr>
        <w:ind w:left="-284" w:right="-238"/>
        <w:jc w:val="both"/>
        <w:rPr>
          <w:rFonts w:ascii="Arial" w:hAnsi="Arial" w:cs="Arial"/>
          <w:szCs w:val="24"/>
          <w:lang w:val="en-US"/>
        </w:rPr>
      </w:pPr>
    </w:p>
    <w:p w14:paraId="334E8ABD" w14:textId="77777777" w:rsidR="006C4365" w:rsidRPr="009B39EC" w:rsidRDefault="006C4365" w:rsidP="00E64B69">
      <w:pPr>
        <w:ind w:left="-284" w:right="-238"/>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7CFD87E4"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5532061" w14:textId="77777777" w:rsidR="006C4365" w:rsidRPr="00C1421E" w:rsidRDefault="006C4365" w:rsidP="006C4365">
      <w:pPr>
        <w:ind w:left="-284" w:right="-330"/>
        <w:jc w:val="both"/>
        <w:rPr>
          <w:rFonts w:ascii="Arial" w:hAnsi="Arial" w:cs="Arial"/>
          <w:b/>
          <w:szCs w:val="24"/>
          <w:lang w:val="en-US"/>
        </w:rPr>
      </w:pPr>
    </w:p>
    <w:p w14:paraId="010DE81B" w14:textId="77777777" w:rsidR="006C4365" w:rsidRPr="00C1421E" w:rsidRDefault="006C4365" w:rsidP="006C4365">
      <w:pPr>
        <w:ind w:left="-284" w:right="-330"/>
        <w:jc w:val="both"/>
        <w:rPr>
          <w:rFonts w:ascii="Arial" w:hAnsi="Arial" w:cs="Arial"/>
          <w:szCs w:val="24"/>
          <w:lang w:val="en-US"/>
        </w:rPr>
      </w:pPr>
      <w:r>
        <w:rPr>
          <w:rFonts w:ascii="Arial" w:hAnsi="Arial" w:cs="Arial"/>
          <w:szCs w:val="24"/>
          <w:lang w:val="en-US"/>
        </w:rPr>
        <w:t>Nil.</w:t>
      </w:r>
    </w:p>
    <w:p w14:paraId="0D8E1680" w14:textId="77777777" w:rsidR="006C4365" w:rsidRDefault="006C4365" w:rsidP="006C4365">
      <w:pPr>
        <w:ind w:left="-284" w:right="-330"/>
        <w:jc w:val="both"/>
        <w:rPr>
          <w:rFonts w:ascii="Arial" w:hAnsi="Arial" w:cs="Arial"/>
          <w:szCs w:val="24"/>
          <w:lang w:val="en-US"/>
        </w:rPr>
      </w:pPr>
    </w:p>
    <w:p w14:paraId="721EDF6C" w14:textId="77777777" w:rsidR="00E64B69" w:rsidRPr="00C1421E" w:rsidRDefault="00E64B69" w:rsidP="006C4365">
      <w:pPr>
        <w:ind w:left="-284" w:right="-330"/>
        <w:jc w:val="both"/>
        <w:rPr>
          <w:rFonts w:ascii="Arial" w:hAnsi="Arial" w:cs="Arial"/>
          <w:szCs w:val="24"/>
          <w:lang w:val="en-US"/>
        </w:rPr>
      </w:pPr>
    </w:p>
    <w:p w14:paraId="1F01D2F1"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4062D80" w14:textId="77777777" w:rsidR="006C4365" w:rsidRPr="00C1421E" w:rsidRDefault="006C4365" w:rsidP="006C4365">
      <w:pPr>
        <w:ind w:left="-284" w:right="-330"/>
        <w:jc w:val="both"/>
        <w:rPr>
          <w:rFonts w:ascii="Arial" w:hAnsi="Arial" w:cs="Arial"/>
          <w:szCs w:val="24"/>
          <w:highlight w:val="red"/>
          <w:lang w:val="en-US"/>
        </w:rPr>
      </w:pPr>
    </w:p>
    <w:p w14:paraId="1C0C3D57" w14:textId="77777777" w:rsidR="006C4365" w:rsidRPr="00C1421E" w:rsidRDefault="006C4365" w:rsidP="006C4365">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C99E66C" w14:textId="77777777" w:rsidR="006C4365" w:rsidRPr="00C1421E" w:rsidRDefault="006C4365" w:rsidP="006C4365">
      <w:pPr>
        <w:ind w:left="-284" w:right="-330"/>
        <w:jc w:val="both"/>
        <w:rPr>
          <w:rFonts w:ascii="Arial" w:hAnsi="Arial" w:cs="Arial"/>
          <w:b/>
          <w:color w:val="17365D" w:themeColor="text2" w:themeShade="BF"/>
          <w:szCs w:val="24"/>
          <w:lang w:val="en-US"/>
        </w:rPr>
      </w:pPr>
    </w:p>
    <w:p w14:paraId="572974B8" w14:textId="77777777" w:rsidR="006C4365" w:rsidRPr="00C1421E" w:rsidRDefault="006C4365" w:rsidP="006C4365">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6C6F90DE" w14:textId="77777777" w:rsidR="006C4365" w:rsidRPr="00C1421E" w:rsidRDefault="006C4365" w:rsidP="006C4365">
      <w:pPr>
        <w:ind w:left="-567" w:right="-330"/>
        <w:jc w:val="both"/>
        <w:rPr>
          <w:rFonts w:ascii="Arial" w:hAnsi="Arial" w:cs="Arial"/>
          <w:szCs w:val="24"/>
          <w:lang w:val="en-US"/>
        </w:rPr>
      </w:pPr>
    </w:p>
    <w:p w14:paraId="0F158AE3" w14:textId="77777777" w:rsidR="006C4365" w:rsidRDefault="006C4365" w:rsidP="006C4365">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487DF238" w14:textId="77777777" w:rsidR="006C4365" w:rsidRDefault="006C4365" w:rsidP="006C4365">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22C21A53" w14:textId="77777777" w:rsidR="006C4365" w:rsidRDefault="006C4365" w:rsidP="006C4365">
      <w:pPr>
        <w:ind w:left="-284" w:right="-330"/>
        <w:jc w:val="both"/>
        <w:rPr>
          <w:rFonts w:ascii="Arial" w:hAnsi="Arial" w:cs="Arial"/>
          <w:b/>
          <w:bCs/>
          <w:szCs w:val="24"/>
          <w:lang w:val="en-US"/>
        </w:rPr>
      </w:pPr>
    </w:p>
    <w:p w14:paraId="2D1F4701" w14:textId="77777777" w:rsidR="006C4365" w:rsidRPr="00C1421E" w:rsidRDefault="006C4365" w:rsidP="006C4365">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23F3C702" w14:textId="77777777" w:rsidR="006C4365" w:rsidRPr="00C1421E" w:rsidRDefault="006C4365" w:rsidP="006C4365">
      <w:pPr>
        <w:ind w:left="-567" w:right="-330"/>
        <w:jc w:val="both"/>
        <w:rPr>
          <w:rFonts w:ascii="Arial" w:hAnsi="Arial" w:cs="Arial"/>
          <w:b/>
          <w:color w:val="17365D" w:themeColor="text2" w:themeShade="BF"/>
          <w:szCs w:val="24"/>
          <w:lang w:val="en-US"/>
        </w:rPr>
      </w:pPr>
    </w:p>
    <w:p w14:paraId="5A2662CE" w14:textId="77777777" w:rsidR="006C4365" w:rsidRPr="009B39EC" w:rsidRDefault="006C4365" w:rsidP="006C4365">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0DA952D4" w14:textId="77777777" w:rsidR="006C4365" w:rsidRDefault="006C4365" w:rsidP="006C4365">
      <w:pPr>
        <w:ind w:left="-567" w:right="-330"/>
        <w:jc w:val="both"/>
        <w:rPr>
          <w:rFonts w:ascii="Arial" w:hAnsi="Arial" w:cs="Arial"/>
          <w:bCs/>
          <w:szCs w:val="24"/>
          <w:lang w:val="en-US"/>
        </w:rPr>
      </w:pPr>
    </w:p>
    <w:p w14:paraId="728387B6" w14:textId="77777777" w:rsidR="00E64B69" w:rsidRPr="00C1421E" w:rsidRDefault="00E64B69" w:rsidP="006C4365">
      <w:pPr>
        <w:ind w:left="-567" w:right="-330"/>
        <w:jc w:val="both"/>
        <w:rPr>
          <w:rFonts w:ascii="Arial" w:hAnsi="Arial" w:cs="Arial"/>
          <w:bCs/>
          <w:szCs w:val="24"/>
          <w:lang w:val="en-US"/>
        </w:rPr>
      </w:pPr>
    </w:p>
    <w:p w14:paraId="33DB4843"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E70037C" w14:textId="77777777" w:rsidR="006C4365" w:rsidRPr="00C1421E" w:rsidRDefault="006C4365" w:rsidP="006C4365">
      <w:pPr>
        <w:ind w:left="-284" w:right="-330"/>
        <w:jc w:val="both"/>
        <w:rPr>
          <w:rFonts w:ascii="Arial" w:hAnsi="Arial" w:cs="Arial"/>
          <w:b/>
          <w:szCs w:val="24"/>
          <w:highlight w:val="yellow"/>
          <w:lang w:val="en-US"/>
        </w:rPr>
      </w:pPr>
    </w:p>
    <w:p w14:paraId="2A42A163" w14:textId="77777777" w:rsidR="006C4365" w:rsidRPr="005A7438" w:rsidRDefault="006C4365" w:rsidP="006C4365">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593617D3" w14:textId="77777777" w:rsidR="006C4365" w:rsidRDefault="006C4365" w:rsidP="006C4365">
      <w:pPr>
        <w:ind w:left="-284" w:right="-330"/>
        <w:jc w:val="both"/>
        <w:rPr>
          <w:rFonts w:ascii="Arial" w:hAnsi="Arial" w:cs="Arial"/>
          <w:szCs w:val="24"/>
          <w:highlight w:val="yellow"/>
          <w:lang w:val="en-US"/>
        </w:rPr>
      </w:pPr>
    </w:p>
    <w:p w14:paraId="28BAD90D" w14:textId="77777777" w:rsidR="00E64B69" w:rsidRPr="00C1421E" w:rsidRDefault="00E64B69" w:rsidP="006C4365">
      <w:pPr>
        <w:ind w:left="-284" w:right="-330"/>
        <w:jc w:val="both"/>
        <w:rPr>
          <w:rFonts w:ascii="Arial" w:hAnsi="Arial" w:cs="Arial"/>
          <w:szCs w:val="24"/>
          <w:highlight w:val="yellow"/>
          <w:lang w:val="en-US"/>
        </w:rPr>
      </w:pPr>
    </w:p>
    <w:p w14:paraId="0B3CD0B9"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71FFF3B" w14:textId="77777777" w:rsidR="006C4365" w:rsidRPr="00C1421E" w:rsidRDefault="006C4365" w:rsidP="006C4365">
      <w:pPr>
        <w:ind w:left="-284" w:right="-330"/>
        <w:jc w:val="both"/>
        <w:rPr>
          <w:rFonts w:ascii="Arial" w:hAnsi="Arial" w:cs="Arial"/>
          <w:b/>
          <w:szCs w:val="24"/>
          <w:lang w:val="en-US"/>
        </w:rPr>
      </w:pPr>
    </w:p>
    <w:p w14:paraId="618F52D9" w14:textId="77777777" w:rsidR="006C4365" w:rsidRPr="00A02196" w:rsidRDefault="006C4365" w:rsidP="006C4365">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2"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526A358F" w14:textId="77777777" w:rsidR="006C4365" w:rsidRDefault="006C4365" w:rsidP="006C4365">
      <w:pPr>
        <w:ind w:left="-284" w:right="-330"/>
        <w:jc w:val="both"/>
        <w:rPr>
          <w:rFonts w:ascii="Arial" w:hAnsi="Arial" w:cs="Arial"/>
          <w:b/>
          <w:color w:val="17365D" w:themeColor="text2" w:themeShade="BF"/>
          <w:sz w:val="28"/>
          <w:szCs w:val="32"/>
          <w:lang w:val="en-US"/>
        </w:rPr>
      </w:pPr>
    </w:p>
    <w:p w14:paraId="190346F6" w14:textId="77777777" w:rsidR="00E64B69" w:rsidRDefault="00E64B69" w:rsidP="006C4365">
      <w:pPr>
        <w:ind w:left="-284" w:right="-330"/>
        <w:jc w:val="both"/>
        <w:rPr>
          <w:rFonts w:ascii="Arial" w:hAnsi="Arial" w:cs="Arial"/>
          <w:b/>
          <w:color w:val="17365D" w:themeColor="text2" w:themeShade="BF"/>
          <w:sz w:val="28"/>
          <w:szCs w:val="32"/>
          <w:lang w:val="en-US"/>
        </w:rPr>
      </w:pPr>
    </w:p>
    <w:p w14:paraId="4EB1E892" w14:textId="77777777" w:rsidR="00DE52DF" w:rsidRDefault="00DE52DF" w:rsidP="006C4365">
      <w:pPr>
        <w:ind w:left="-284" w:right="-330"/>
        <w:jc w:val="both"/>
        <w:rPr>
          <w:rFonts w:ascii="Arial" w:hAnsi="Arial" w:cs="Arial"/>
          <w:b/>
          <w:color w:val="17365D" w:themeColor="text2" w:themeShade="BF"/>
          <w:sz w:val="28"/>
          <w:szCs w:val="32"/>
          <w:lang w:val="en-US"/>
        </w:rPr>
      </w:pPr>
    </w:p>
    <w:p w14:paraId="4F9589E9" w14:textId="66DE57C5"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36D89D1E" w14:textId="77777777" w:rsidR="006C4365" w:rsidRPr="00C1421E" w:rsidRDefault="006C4365" w:rsidP="006C4365">
      <w:pPr>
        <w:ind w:left="-284" w:right="-330"/>
        <w:jc w:val="both"/>
        <w:rPr>
          <w:rFonts w:ascii="Arial" w:hAnsi="Arial" w:cs="Arial"/>
          <w:b/>
          <w:szCs w:val="24"/>
          <w:lang w:val="en-US"/>
        </w:rPr>
      </w:pPr>
    </w:p>
    <w:p w14:paraId="2F1049D6" w14:textId="77777777" w:rsidR="006C4365" w:rsidRPr="00C1421E" w:rsidRDefault="006C4365" w:rsidP="006C4365">
      <w:pPr>
        <w:ind w:left="-284" w:right="-330"/>
        <w:jc w:val="both"/>
        <w:rPr>
          <w:rFonts w:ascii="Arial" w:hAnsi="Arial" w:cs="Arial"/>
          <w:bCs/>
          <w:szCs w:val="24"/>
          <w:lang w:val="en-US"/>
        </w:rPr>
      </w:pPr>
      <w:r>
        <w:rPr>
          <w:rFonts w:ascii="Arial" w:hAnsi="Arial" w:cs="Arial"/>
          <w:bCs/>
          <w:szCs w:val="24"/>
          <w:lang w:val="en-US"/>
        </w:rPr>
        <w:t>Nil.</w:t>
      </w:r>
    </w:p>
    <w:p w14:paraId="1EED6A97" w14:textId="77777777" w:rsidR="006C4365" w:rsidRDefault="006C4365" w:rsidP="006C4365">
      <w:pPr>
        <w:ind w:left="-284" w:right="-330"/>
        <w:jc w:val="both"/>
        <w:rPr>
          <w:rFonts w:ascii="Arial" w:hAnsi="Arial" w:cs="Arial"/>
          <w:szCs w:val="24"/>
        </w:rPr>
      </w:pPr>
    </w:p>
    <w:p w14:paraId="24424F5F" w14:textId="77777777" w:rsidR="00E64B69" w:rsidRPr="00C1421E" w:rsidRDefault="00E64B69" w:rsidP="006C4365">
      <w:pPr>
        <w:ind w:left="-284" w:right="-330"/>
        <w:jc w:val="both"/>
        <w:rPr>
          <w:rFonts w:ascii="Arial" w:hAnsi="Arial" w:cs="Arial"/>
          <w:szCs w:val="24"/>
        </w:rPr>
      </w:pPr>
    </w:p>
    <w:p w14:paraId="151EE026"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C89DB9C" w14:textId="77777777" w:rsidR="006C4365" w:rsidRPr="00C1421E" w:rsidRDefault="006C4365" w:rsidP="006C4365">
      <w:pPr>
        <w:ind w:left="-284" w:right="-330"/>
        <w:jc w:val="both"/>
        <w:rPr>
          <w:rFonts w:ascii="Arial" w:hAnsi="Arial" w:cs="Arial"/>
          <w:bCs/>
          <w:szCs w:val="24"/>
          <w:lang w:val="en-US"/>
        </w:rPr>
      </w:pPr>
    </w:p>
    <w:p w14:paraId="2FBAC64A" w14:textId="77777777" w:rsidR="006C4365" w:rsidRPr="004B07CA" w:rsidRDefault="006C4365" w:rsidP="006C4365">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April 2023</w:t>
      </w:r>
      <w:r w:rsidRPr="4ACDFE53">
        <w:rPr>
          <w:rFonts w:ascii="Arial" w:hAnsi="Arial" w:cs="Arial"/>
          <w:szCs w:val="24"/>
        </w:rPr>
        <w:t xml:space="preserve"> complies with the relevant legislation and can be received by Council (see attachments).</w:t>
      </w:r>
    </w:p>
    <w:p w14:paraId="443FC1DA" w14:textId="77777777" w:rsidR="00E64B69" w:rsidRDefault="00E64B69" w:rsidP="006C4365">
      <w:pPr>
        <w:ind w:left="-284" w:right="-330"/>
        <w:jc w:val="both"/>
        <w:rPr>
          <w:rFonts w:ascii="Arial" w:hAnsi="Arial" w:cs="Arial"/>
          <w:bCs/>
          <w:szCs w:val="24"/>
        </w:rPr>
      </w:pPr>
    </w:p>
    <w:p w14:paraId="60FB3ACC" w14:textId="77777777" w:rsidR="00E64B69" w:rsidRPr="00C1421E" w:rsidRDefault="00E64B69" w:rsidP="006C4365">
      <w:pPr>
        <w:ind w:left="-284" w:right="-330"/>
        <w:jc w:val="both"/>
        <w:rPr>
          <w:rFonts w:ascii="Arial" w:hAnsi="Arial" w:cs="Arial"/>
          <w:bCs/>
          <w:szCs w:val="24"/>
        </w:rPr>
      </w:pPr>
    </w:p>
    <w:p w14:paraId="182BB26F"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5F690A70" w14:textId="77777777" w:rsidR="006C4365" w:rsidRPr="00C1421E" w:rsidRDefault="006C4365" w:rsidP="006C4365">
      <w:pPr>
        <w:ind w:left="-284" w:right="-330"/>
        <w:jc w:val="both"/>
        <w:rPr>
          <w:rFonts w:ascii="Arial" w:hAnsi="Arial" w:cs="Arial"/>
          <w:b/>
          <w:szCs w:val="24"/>
          <w:lang w:val="en-US"/>
        </w:rPr>
      </w:pPr>
    </w:p>
    <w:p w14:paraId="5BC25AC7" w14:textId="77777777" w:rsidR="006C4365" w:rsidRPr="00C1421E" w:rsidRDefault="006C4365" w:rsidP="006C4365">
      <w:pPr>
        <w:ind w:left="-284" w:right="-330"/>
        <w:jc w:val="both"/>
        <w:rPr>
          <w:rFonts w:ascii="Arial" w:hAnsi="Arial" w:cs="Arial"/>
          <w:bCs/>
          <w:szCs w:val="24"/>
        </w:rPr>
      </w:pPr>
      <w:r>
        <w:rPr>
          <w:rFonts w:ascii="Arial" w:hAnsi="Arial" w:cs="Arial"/>
          <w:bCs/>
          <w:szCs w:val="24"/>
          <w:lang w:val="en-US"/>
        </w:rPr>
        <w:t>Nil.</w:t>
      </w:r>
    </w:p>
    <w:p w14:paraId="1F52BF78" w14:textId="77777777" w:rsidR="00A0568C" w:rsidRPr="00A0568C" w:rsidRDefault="00A0568C" w:rsidP="00A0568C"/>
    <w:p w14:paraId="6CAEB741" w14:textId="77777777" w:rsidR="00B40CA6" w:rsidRDefault="00B40CA6" w:rsidP="00A05ACD">
      <w:pPr>
        <w:pStyle w:val="CouncilHeading"/>
      </w:pPr>
    </w:p>
    <w:p w14:paraId="45CE14AF" w14:textId="26E10580" w:rsidR="00F50013" w:rsidRDefault="00F50013" w:rsidP="001C23DF">
      <w:pPr>
        <w:ind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4D00C107" w:rsidR="00F50013" w:rsidRPr="009346C2" w:rsidRDefault="1F3D0EDB" w:rsidP="00E80E9B">
      <w:pPr>
        <w:pStyle w:val="Heading1"/>
        <w:numPr>
          <w:ilvl w:val="0"/>
          <w:numId w:val="10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8" w:name="_Toc137222955"/>
      <w:r w:rsidRPr="7C6AE931">
        <w:rPr>
          <w:rFonts w:ascii="Arial" w:hAnsi="Arial" w:cs="Arial"/>
          <w:caps w:val="0"/>
          <w:color w:val="17365D" w:themeColor="text2" w:themeShade="BF"/>
          <w:u w:val="none"/>
        </w:rPr>
        <w:t>Reports by the Chief Executive Officer CEO</w:t>
      </w:r>
      <w:r w:rsidR="1B7CD4A8" w:rsidRPr="7C6AE931">
        <w:rPr>
          <w:rFonts w:ascii="Arial" w:hAnsi="Arial" w:cs="Arial"/>
          <w:caps w:val="0"/>
          <w:color w:val="17365D" w:themeColor="text2" w:themeShade="BF"/>
          <w:u w:val="none"/>
        </w:rPr>
        <w:t>11.05.23</w:t>
      </w:r>
      <w:bookmarkEnd w:id="48"/>
    </w:p>
    <w:p w14:paraId="3F511849" w14:textId="77777777" w:rsidR="00F50013" w:rsidRDefault="00F50013" w:rsidP="00A05ACD">
      <w:pPr>
        <w:pStyle w:val="CouncilHeading"/>
      </w:pPr>
    </w:p>
    <w:p w14:paraId="44BB5912" w14:textId="5687AFCC" w:rsidR="00B40CA6" w:rsidRDefault="1B7CD4A8" w:rsidP="00E80E9B">
      <w:pPr>
        <w:pStyle w:val="Heading1"/>
        <w:numPr>
          <w:ilvl w:val="1"/>
          <w:numId w:val="10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9" w:name="_Toc137222956"/>
      <w:r w:rsidRPr="7C6AE931">
        <w:rPr>
          <w:rFonts w:ascii="Arial" w:hAnsi="Arial" w:cs="Arial"/>
          <w:caps w:val="0"/>
          <w:color w:val="17365D" w:themeColor="text2" w:themeShade="BF"/>
          <w:u w:val="none"/>
        </w:rPr>
        <w:t>CEO11.05.23 Election to fill the Elected Member Vacancy – Hollywood Ward</w:t>
      </w:r>
      <w:bookmarkEnd w:id="49"/>
    </w:p>
    <w:p w14:paraId="74BC76FB" w14:textId="7D2D6188" w:rsidR="00DA1F89" w:rsidRDefault="00DA1F89" w:rsidP="00DA1F89">
      <w:pPr>
        <w:ind w:left="-284"/>
      </w:pPr>
    </w:p>
    <w:tbl>
      <w:tblPr>
        <w:tblStyle w:val="TableGrid"/>
        <w:tblW w:w="9640" w:type="dxa"/>
        <w:tblInd w:w="-289" w:type="dxa"/>
        <w:tblLook w:val="04A0" w:firstRow="1" w:lastRow="0" w:firstColumn="1" w:lastColumn="0" w:noHBand="0" w:noVBand="1"/>
      </w:tblPr>
      <w:tblGrid>
        <w:gridCol w:w="2349"/>
        <w:gridCol w:w="7291"/>
      </w:tblGrid>
      <w:tr w:rsidR="00DA1F89" w:rsidRPr="00C02867" w14:paraId="503351AD" w14:textId="77777777" w:rsidTr="00DA033B">
        <w:tc>
          <w:tcPr>
            <w:tcW w:w="2349" w:type="dxa"/>
          </w:tcPr>
          <w:p w14:paraId="58DDF4A8"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5FFC4F2" w14:textId="77777777" w:rsidR="00DA1F89" w:rsidRPr="00E95DDF" w:rsidRDefault="00DA1F89" w:rsidP="00DA033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23 May 2023</w:t>
            </w:r>
          </w:p>
        </w:tc>
      </w:tr>
      <w:tr w:rsidR="00DA1F89" w:rsidRPr="00C02867" w14:paraId="69D34C2A" w14:textId="77777777" w:rsidTr="00DA033B">
        <w:tc>
          <w:tcPr>
            <w:tcW w:w="2349" w:type="dxa"/>
          </w:tcPr>
          <w:p w14:paraId="5BD14AEA"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733D086" w14:textId="77777777" w:rsidR="00DA1F89" w:rsidRPr="00E95DDF" w:rsidRDefault="00DA1F89" w:rsidP="00DA033B">
            <w:pPr>
              <w:ind w:right="39"/>
              <w:jc w:val="both"/>
              <w:rPr>
                <w:rFonts w:ascii="Arial" w:hAnsi="Arial" w:cs="Arial"/>
                <w:szCs w:val="24"/>
                <w:lang w:val="en-AU"/>
              </w:rPr>
            </w:pPr>
            <w:r w:rsidRPr="00E95DDF">
              <w:rPr>
                <w:rFonts w:ascii="Arial" w:hAnsi="Arial" w:cs="Arial"/>
                <w:szCs w:val="24"/>
                <w:lang w:val="en-AU"/>
              </w:rPr>
              <w:t>City of Nedlands</w:t>
            </w:r>
          </w:p>
        </w:tc>
      </w:tr>
      <w:tr w:rsidR="00DA1F89" w:rsidRPr="00C02867" w14:paraId="42D0C451" w14:textId="77777777" w:rsidTr="00DA033B">
        <w:tc>
          <w:tcPr>
            <w:tcW w:w="2349" w:type="dxa"/>
          </w:tcPr>
          <w:p w14:paraId="6A1DDCE5" w14:textId="77777777" w:rsidR="00DA1F89" w:rsidRPr="00E95DDF" w:rsidRDefault="00DA1F89" w:rsidP="00DA033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6B01DC7" w14:textId="77777777" w:rsidR="00DA1F89" w:rsidRPr="00E95DDF" w:rsidRDefault="00DA1F89" w:rsidP="00DA033B">
            <w:pPr>
              <w:pStyle w:val="Subsection"/>
              <w:tabs>
                <w:tab w:val="clear" w:pos="595"/>
                <w:tab w:val="clear" w:pos="879"/>
              </w:tabs>
              <w:spacing w:before="0" w:line="240" w:lineRule="auto"/>
              <w:ind w:left="0" w:right="39" w:firstLine="0"/>
              <w:rPr>
                <w:rFonts w:ascii="Arial" w:hAnsi="Arial" w:cs="Arial"/>
                <w:szCs w:val="24"/>
              </w:rPr>
            </w:pPr>
          </w:p>
          <w:p w14:paraId="7D7313EF" w14:textId="77777777" w:rsidR="00DA1F89" w:rsidRPr="00E95DDF" w:rsidRDefault="00DA1F89" w:rsidP="00DA033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DA1F89" w:rsidRPr="00C02867" w14:paraId="40F516E2" w14:textId="77777777" w:rsidTr="00DA033B">
        <w:tc>
          <w:tcPr>
            <w:tcW w:w="2349" w:type="dxa"/>
          </w:tcPr>
          <w:p w14:paraId="5E082114"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8E9EB4E" w14:textId="77777777" w:rsidR="00DA1F89" w:rsidRPr="00E95DDF" w:rsidRDefault="00DA1F89" w:rsidP="00DA033B">
            <w:pPr>
              <w:ind w:right="39"/>
              <w:jc w:val="both"/>
              <w:rPr>
                <w:rFonts w:ascii="Arial" w:hAnsi="Arial" w:cs="Arial"/>
                <w:szCs w:val="24"/>
                <w:lang w:val="en-AU"/>
              </w:rPr>
            </w:pPr>
            <w:r>
              <w:rPr>
                <w:rFonts w:ascii="Arial" w:hAnsi="Arial" w:cs="Arial"/>
                <w:szCs w:val="24"/>
                <w:lang w:val="en-AU"/>
              </w:rPr>
              <w:t>Libby Kania – Coordinator Governance and Risk</w:t>
            </w:r>
          </w:p>
        </w:tc>
      </w:tr>
      <w:tr w:rsidR="00DA1F89" w:rsidRPr="00C02867" w14:paraId="07557710" w14:textId="77777777" w:rsidTr="00DA033B">
        <w:tc>
          <w:tcPr>
            <w:tcW w:w="2349" w:type="dxa"/>
          </w:tcPr>
          <w:p w14:paraId="157BA635"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43A40B62" w14:textId="77777777" w:rsidR="00DA1F89" w:rsidRPr="00E95DDF" w:rsidRDefault="00DA1F89" w:rsidP="00DA033B">
            <w:pPr>
              <w:ind w:right="39"/>
              <w:jc w:val="both"/>
              <w:rPr>
                <w:rFonts w:ascii="Arial" w:hAnsi="Arial" w:cs="Arial"/>
                <w:szCs w:val="24"/>
                <w:lang w:val="en-AU"/>
              </w:rPr>
            </w:pPr>
            <w:r>
              <w:rPr>
                <w:rFonts w:ascii="Arial" w:hAnsi="Arial" w:cs="Arial"/>
                <w:szCs w:val="24"/>
                <w:lang w:val="en-AU"/>
              </w:rPr>
              <w:t xml:space="preserve">Bill Parker </w:t>
            </w:r>
          </w:p>
        </w:tc>
      </w:tr>
      <w:tr w:rsidR="00DA1F89" w:rsidRPr="00C02867" w14:paraId="116B7ED8" w14:textId="77777777" w:rsidTr="00DA033B">
        <w:tc>
          <w:tcPr>
            <w:tcW w:w="2349" w:type="dxa"/>
          </w:tcPr>
          <w:p w14:paraId="74C546B9"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F3723F6" w14:textId="77777777" w:rsidR="00DA1F89" w:rsidRPr="00E95DDF" w:rsidRDefault="00DA1F89" w:rsidP="00DA033B">
            <w:pPr>
              <w:ind w:right="39"/>
              <w:jc w:val="both"/>
              <w:rPr>
                <w:rFonts w:ascii="Arial" w:hAnsi="Arial" w:cs="Arial"/>
                <w:szCs w:val="24"/>
                <w:lang w:val="en-US"/>
              </w:rPr>
            </w:pPr>
            <w:r>
              <w:rPr>
                <w:rFonts w:ascii="Arial" w:hAnsi="Arial" w:cs="Arial"/>
                <w:szCs w:val="24"/>
                <w:lang w:val="en-US"/>
              </w:rPr>
              <w:t>1.  Letter from the Electoral Commissioner dated 28 April 2023.</w:t>
            </w:r>
          </w:p>
        </w:tc>
      </w:tr>
    </w:tbl>
    <w:p w14:paraId="63EDDC37" w14:textId="77777777" w:rsidR="00DA1F89" w:rsidRPr="00C1421E" w:rsidRDefault="00DA1F89" w:rsidP="00DA1F89">
      <w:pPr>
        <w:ind w:right="-330"/>
        <w:jc w:val="both"/>
        <w:rPr>
          <w:rFonts w:ascii="Arial" w:hAnsi="Arial" w:cs="Arial"/>
          <w:b/>
          <w:szCs w:val="24"/>
          <w:lang w:val="en-US"/>
        </w:rPr>
      </w:pPr>
    </w:p>
    <w:p w14:paraId="605D24B0" w14:textId="530FC09E" w:rsidR="00DE52DF" w:rsidRPr="00147AEA" w:rsidRDefault="00DE52DF">
      <w:pPr>
        <w:ind w:left="-284" w:right="-330"/>
        <w:jc w:val="both"/>
        <w:rPr>
          <w:rFonts w:ascii="Arial" w:hAnsi="Arial" w:cs="Arial"/>
          <w:b/>
          <w:szCs w:val="24"/>
        </w:rPr>
      </w:pPr>
      <w:r w:rsidRPr="00147AEA">
        <w:rPr>
          <w:rFonts w:ascii="Arial" w:hAnsi="Arial" w:cs="Arial"/>
          <w:b/>
          <w:szCs w:val="24"/>
        </w:rPr>
        <w:t xml:space="preserve">Regulation 11(da) </w:t>
      </w:r>
      <w:r w:rsidR="00AD0528">
        <w:rPr>
          <w:rFonts w:ascii="Arial" w:hAnsi="Arial" w:cs="Arial"/>
          <w:b/>
          <w:szCs w:val="24"/>
        </w:rPr>
        <w:t>–</w:t>
      </w:r>
      <w:r w:rsidRPr="00147AEA">
        <w:rPr>
          <w:rFonts w:ascii="Arial" w:hAnsi="Arial" w:cs="Arial"/>
          <w:b/>
          <w:szCs w:val="24"/>
        </w:rPr>
        <w:t xml:space="preserve"> </w:t>
      </w:r>
      <w:r w:rsidR="00AD0528">
        <w:rPr>
          <w:rFonts w:ascii="Arial" w:hAnsi="Arial" w:cs="Arial"/>
          <w:b/>
          <w:szCs w:val="24"/>
        </w:rPr>
        <w:t>Not Applicable – Recommendation Adopted</w:t>
      </w:r>
    </w:p>
    <w:p w14:paraId="70554AB4" w14:textId="77777777" w:rsidR="00DE52DF" w:rsidRPr="00147AEA" w:rsidRDefault="00DE52DF">
      <w:pPr>
        <w:ind w:left="-284" w:right="-330"/>
        <w:jc w:val="both"/>
        <w:rPr>
          <w:rFonts w:ascii="Arial" w:hAnsi="Arial" w:cs="Arial"/>
          <w:szCs w:val="24"/>
        </w:rPr>
      </w:pPr>
    </w:p>
    <w:p w14:paraId="131FC245" w14:textId="1FA2E7EB" w:rsidR="00DE52DF" w:rsidRPr="00147AEA" w:rsidRDefault="00DE52DF">
      <w:pPr>
        <w:ind w:left="-284" w:right="-330"/>
        <w:jc w:val="both"/>
        <w:rPr>
          <w:rFonts w:ascii="Arial" w:hAnsi="Arial" w:cs="Arial"/>
          <w:szCs w:val="24"/>
        </w:rPr>
      </w:pPr>
      <w:r w:rsidRPr="00147AEA">
        <w:rPr>
          <w:rFonts w:ascii="Arial" w:hAnsi="Arial" w:cs="Arial"/>
          <w:szCs w:val="24"/>
        </w:rPr>
        <w:t xml:space="preserve">Moved – </w:t>
      </w:r>
      <w:r w:rsidR="00AD0528">
        <w:rPr>
          <w:rFonts w:ascii="Arial" w:hAnsi="Arial" w:cs="Arial"/>
          <w:szCs w:val="24"/>
        </w:rPr>
        <w:t>Mayor Argyle</w:t>
      </w:r>
    </w:p>
    <w:p w14:paraId="446C93AD" w14:textId="34636669"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AD0528">
        <w:rPr>
          <w:rFonts w:ascii="Arial" w:hAnsi="Arial" w:cs="Arial"/>
          <w:szCs w:val="24"/>
        </w:rPr>
        <w:t>Coghlan</w:t>
      </w:r>
    </w:p>
    <w:p w14:paraId="146A400C" w14:textId="77777777" w:rsidR="00DE52DF" w:rsidRPr="00147AEA" w:rsidRDefault="00DE52DF">
      <w:pPr>
        <w:ind w:left="-284" w:right="-330"/>
        <w:jc w:val="both"/>
        <w:rPr>
          <w:rFonts w:ascii="Arial" w:hAnsi="Arial" w:cs="Arial"/>
          <w:szCs w:val="24"/>
        </w:rPr>
      </w:pPr>
    </w:p>
    <w:p w14:paraId="4B27CAED" w14:textId="77777777" w:rsidR="00DE52DF" w:rsidRPr="00422EC0" w:rsidRDefault="00DE52DF">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0A0B346" w14:textId="77777777" w:rsidR="00DE52DF" w:rsidRPr="00422EC0" w:rsidRDefault="00DE52DF">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3323E67" w14:textId="47EE6D93" w:rsidR="00AD0528" w:rsidRPr="00147AEA" w:rsidRDefault="00AD0528">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695388C9" w14:textId="59829F9D" w:rsidR="00DE52DF" w:rsidRPr="00147AEA" w:rsidRDefault="00DE52DF">
      <w:pPr>
        <w:ind w:left="-284" w:right="-330"/>
        <w:jc w:val="right"/>
        <w:rPr>
          <w:rFonts w:ascii="Arial" w:hAnsi="Arial" w:cs="Arial"/>
          <w:b/>
          <w:szCs w:val="24"/>
        </w:rPr>
      </w:pPr>
    </w:p>
    <w:p w14:paraId="62637DB6" w14:textId="0E679C32" w:rsidR="00DA1F89" w:rsidRPr="00C1421E" w:rsidRDefault="00AD0528" w:rsidP="00DA1F89">
      <w:pPr>
        <w:ind w:left="-567" w:right="-238"/>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68" behindDoc="0" locked="0" layoutInCell="1" allowOverlap="1" wp14:anchorId="37DFF325" wp14:editId="7D6FDFA2">
                <wp:simplePos x="0" y="0"/>
                <wp:positionH relativeFrom="column">
                  <wp:posOffset>-210070</wp:posOffset>
                </wp:positionH>
                <wp:positionV relativeFrom="paragraph">
                  <wp:posOffset>145704</wp:posOffset>
                </wp:positionV>
                <wp:extent cx="6242859" cy="1221971"/>
                <wp:effectExtent l="0" t="0" r="24765" b="16510"/>
                <wp:wrapNone/>
                <wp:docPr id="56" name="Rectangle 56" descr="P3619#y1"/>
                <wp:cNvGraphicFramePr/>
                <a:graphic xmlns:a="http://schemas.openxmlformats.org/drawingml/2006/main">
                  <a:graphicData uri="http://schemas.microsoft.com/office/word/2010/wordprocessingShape">
                    <wps:wsp>
                      <wps:cNvSpPr/>
                      <wps:spPr>
                        <a:xfrm>
                          <a:off x="0" y="0"/>
                          <a:ext cx="6242859" cy="122197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58EC5" id="Rectangle 56" o:spid="_x0000_s1026" alt="P3619#y1" style="position:absolute;margin-left:-16.55pt;margin-top:11.45pt;width:491.55pt;height:96.2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" filled="f" strokecolor="#243f60 [1604]" strokeweight="2pt"/>
            </w:pict>
          </mc:Fallback>
        </mc:AlternateContent>
      </w:r>
    </w:p>
    <w:p w14:paraId="1DDA87AF" w14:textId="70BD276D" w:rsidR="00DA1F89" w:rsidRPr="00E87554" w:rsidRDefault="00AD0528" w:rsidP="00DA1F89">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DA1F89" w:rsidRPr="00E87554">
        <w:rPr>
          <w:rFonts w:ascii="Arial" w:hAnsi="Arial" w:cs="Arial"/>
          <w:b/>
          <w:color w:val="244061" w:themeColor="accent1" w:themeShade="80"/>
          <w:sz w:val="28"/>
          <w:szCs w:val="32"/>
          <w:lang w:val="en-US"/>
        </w:rPr>
        <w:t>Recommendation</w:t>
      </w:r>
    </w:p>
    <w:p w14:paraId="639412DF" w14:textId="77777777" w:rsidR="00DA1F89" w:rsidRPr="00C1421E" w:rsidRDefault="00DA1F89" w:rsidP="00DA1F89">
      <w:pPr>
        <w:ind w:left="-567" w:right="-238"/>
        <w:jc w:val="both"/>
        <w:rPr>
          <w:rFonts w:ascii="Arial" w:hAnsi="Arial" w:cs="Arial"/>
          <w:b/>
          <w:color w:val="244061" w:themeColor="accent1" w:themeShade="80"/>
          <w:szCs w:val="24"/>
          <w:lang w:val="en-US"/>
        </w:rPr>
      </w:pPr>
    </w:p>
    <w:p w14:paraId="42A4EE19" w14:textId="77777777" w:rsidR="00DA1F89" w:rsidRPr="00F17FEF" w:rsidRDefault="00DA1F89" w:rsidP="00DA1F89">
      <w:pPr>
        <w:ind w:left="-284" w:right="-238"/>
        <w:jc w:val="both"/>
        <w:rPr>
          <w:rFonts w:ascii="Arial" w:hAnsi="Arial" w:cs="Arial"/>
          <w:b/>
          <w:color w:val="244061" w:themeColor="accent1" w:themeShade="80"/>
          <w:szCs w:val="24"/>
          <w:lang w:val="en-US"/>
        </w:rPr>
      </w:pPr>
      <w:r w:rsidRPr="00F17FEF">
        <w:rPr>
          <w:rFonts w:ascii="Arial" w:hAnsi="Arial" w:cs="Arial"/>
          <w:b/>
          <w:color w:val="244061" w:themeColor="accent1" w:themeShade="80"/>
          <w:szCs w:val="24"/>
          <w:lang w:val="en-US"/>
        </w:rPr>
        <w:t xml:space="preserve">That Council </w:t>
      </w:r>
      <w:r w:rsidRPr="002561A6">
        <w:rPr>
          <w:rFonts w:ascii="Arial" w:hAnsi="Arial" w:cs="Arial"/>
          <w:b/>
          <w:color w:val="244061" w:themeColor="accent1" w:themeShade="80"/>
          <w:szCs w:val="24"/>
          <w:lang w:val="en-US"/>
        </w:rPr>
        <w:t>requests the Chief Executive Officer to write to the Electoral Commissioner of the Western Australian Electoral Commission requesting the Council Member vacancy for the Hollywood Ward remain unfilled until the October 202</w:t>
      </w:r>
      <w:r>
        <w:rPr>
          <w:rFonts w:ascii="Arial" w:hAnsi="Arial" w:cs="Arial"/>
          <w:b/>
          <w:color w:val="244061" w:themeColor="accent1" w:themeShade="80"/>
          <w:szCs w:val="24"/>
          <w:lang w:val="en-US"/>
        </w:rPr>
        <w:t>3</w:t>
      </w:r>
      <w:r w:rsidRPr="002561A6">
        <w:rPr>
          <w:rFonts w:ascii="Arial" w:hAnsi="Arial" w:cs="Arial"/>
          <w:b/>
          <w:color w:val="244061" w:themeColor="accent1" w:themeShade="80"/>
          <w:szCs w:val="24"/>
          <w:lang w:val="en-US"/>
        </w:rPr>
        <w:t xml:space="preserve"> Ordinary Election.</w:t>
      </w:r>
    </w:p>
    <w:p w14:paraId="4C4EFCF0" w14:textId="77777777" w:rsidR="00DA1F89" w:rsidRDefault="00DA1F89" w:rsidP="00DA1F89">
      <w:pPr>
        <w:ind w:left="-567" w:right="-238"/>
        <w:jc w:val="both"/>
        <w:rPr>
          <w:rFonts w:ascii="Arial" w:hAnsi="Arial" w:cs="Arial"/>
          <w:bCs/>
          <w:szCs w:val="24"/>
          <w:lang w:val="en-US"/>
        </w:rPr>
      </w:pPr>
    </w:p>
    <w:p w14:paraId="0EC14916" w14:textId="77777777" w:rsidR="00DE52DF" w:rsidRDefault="00DE52DF" w:rsidP="00DA1F89">
      <w:pPr>
        <w:ind w:left="-567" w:right="-238"/>
        <w:jc w:val="both"/>
        <w:rPr>
          <w:rFonts w:ascii="Arial" w:hAnsi="Arial" w:cs="Arial"/>
          <w:bCs/>
          <w:szCs w:val="24"/>
          <w:lang w:val="en-US"/>
        </w:rPr>
      </w:pPr>
    </w:p>
    <w:p w14:paraId="75A56C84" w14:textId="77777777" w:rsidR="00AD0528" w:rsidRPr="00C1421E" w:rsidRDefault="00AD0528" w:rsidP="00DA1F89">
      <w:pPr>
        <w:ind w:left="-567" w:right="-238"/>
        <w:jc w:val="both"/>
        <w:rPr>
          <w:rFonts w:ascii="Arial" w:hAnsi="Arial" w:cs="Arial"/>
          <w:bCs/>
          <w:szCs w:val="24"/>
          <w:lang w:val="en-US"/>
        </w:rPr>
      </w:pPr>
    </w:p>
    <w:p w14:paraId="1B26A8B7" w14:textId="77777777" w:rsidR="00DE52DF" w:rsidRPr="00E87554" w:rsidRDefault="00DE52DF" w:rsidP="00DE52D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523475A" w14:textId="77777777" w:rsidR="00DE52DF" w:rsidRPr="00C1421E" w:rsidRDefault="00DE52DF" w:rsidP="00DE52DF">
      <w:pPr>
        <w:ind w:left="-567" w:right="-238"/>
        <w:jc w:val="both"/>
        <w:rPr>
          <w:rFonts w:ascii="Arial" w:hAnsi="Arial" w:cs="Arial"/>
          <w:b/>
          <w:szCs w:val="24"/>
          <w:lang w:val="en-US"/>
        </w:rPr>
      </w:pPr>
    </w:p>
    <w:p w14:paraId="25751D7D" w14:textId="77777777" w:rsidR="00DE52DF" w:rsidRPr="00C1421E" w:rsidRDefault="00DE52DF" w:rsidP="00DE52DF">
      <w:pPr>
        <w:ind w:left="-284" w:right="-238"/>
        <w:jc w:val="both"/>
        <w:rPr>
          <w:rFonts w:ascii="Arial" w:hAnsi="Arial" w:cs="Arial"/>
          <w:b/>
          <w:szCs w:val="24"/>
          <w:lang w:val="en-US"/>
        </w:rPr>
      </w:pPr>
      <w:r>
        <w:rPr>
          <w:rFonts w:ascii="Arial" w:hAnsi="Arial" w:cs="Arial"/>
          <w:szCs w:val="32"/>
          <w:lang w:val="en-US"/>
        </w:rPr>
        <w:t>This report is provided for Council to consider making a request to the Western Australian Electoral Commission to leave the Hollywood Ward Council Member Vacancy unfilled until the October 2023 Ordinary Election.</w:t>
      </w:r>
    </w:p>
    <w:p w14:paraId="0D4A6473" w14:textId="77777777" w:rsidR="00DA1F89" w:rsidRDefault="00DA1F89" w:rsidP="00DA1F89">
      <w:pPr>
        <w:ind w:left="-567" w:right="-238"/>
        <w:jc w:val="both"/>
        <w:rPr>
          <w:rFonts w:ascii="Arial" w:hAnsi="Arial" w:cs="Arial"/>
          <w:b/>
          <w:szCs w:val="24"/>
          <w:lang w:val="en-US"/>
        </w:rPr>
      </w:pPr>
    </w:p>
    <w:p w14:paraId="13245697" w14:textId="77777777" w:rsidR="00DE52DF" w:rsidRPr="001C2B78" w:rsidRDefault="00DE52DF" w:rsidP="00DA1F89">
      <w:pPr>
        <w:ind w:left="-567" w:right="-238"/>
        <w:jc w:val="both"/>
        <w:rPr>
          <w:rFonts w:ascii="Arial" w:hAnsi="Arial" w:cs="Arial"/>
          <w:b/>
          <w:szCs w:val="24"/>
          <w:lang w:val="en-US"/>
        </w:rPr>
      </w:pPr>
    </w:p>
    <w:p w14:paraId="79FC3A69"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50" w:name="_Hlk133826313"/>
      <w:r w:rsidRPr="001F5D65">
        <w:rPr>
          <w:rFonts w:ascii="Arial" w:hAnsi="Arial" w:cs="Arial"/>
          <w:b/>
          <w:color w:val="244061" w:themeColor="accent1" w:themeShade="80"/>
          <w:sz w:val="28"/>
          <w:szCs w:val="32"/>
          <w:lang w:val="en-US"/>
        </w:rPr>
        <w:t>Voting Requirement</w:t>
      </w:r>
    </w:p>
    <w:p w14:paraId="5C59B58B" w14:textId="77777777" w:rsidR="00DA1F89" w:rsidRPr="00C1421E" w:rsidRDefault="00DA1F89" w:rsidP="00DA1F89">
      <w:pPr>
        <w:ind w:left="-284" w:right="-238"/>
        <w:jc w:val="both"/>
        <w:rPr>
          <w:rFonts w:ascii="Arial" w:hAnsi="Arial" w:cs="Arial"/>
          <w:color w:val="000000" w:themeColor="text1"/>
          <w:szCs w:val="24"/>
        </w:rPr>
      </w:pPr>
    </w:p>
    <w:p w14:paraId="789688CF" w14:textId="77777777" w:rsidR="00DA1F89" w:rsidRPr="00C1421E" w:rsidRDefault="00DA1F89" w:rsidP="00DA1F89">
      <w:pPr>
        <w:ind w:left="-284" w:right="-238"/>
        <w:jc w:val="both"/>
        <w:rPr>
          <w:rFonts w:ascii="Arial" w:hAnsi="Arial" w:cs="Arial"/>
          <w:color w:val="000000" w:themeColor="text1"/>
          <w:szCs w:val="24"/>
        </w:rPr>
      </w:pPr>
      <w:r>
        <w:rPr>
          <w:rFonts w:ascii="Arial" w:hAnsi="Arial" w:cs="Arial"/>
          <w:color w:val="000000" w:themeColor="text1"/>
          <w:szCs w:val="24"/>
        </w:rPr>
        <w:t>Absolute</w:t>
      </w:r>
      <w:r w:rsidRPr="00C1421E">
        <w:rPr>
          <w:rFonts w:ascii="Arial" w:hAnsi="Arial" w:cs="Arial"/>
          <w:color w:val="000000" w:themeColor="text1"/>
          <w:szCs w:val="24"/>
        </w:rPr>
        <w:t xml:space="preserve"> Majority.</w:t>
      </w:r>
    </w:p>
    <w:bookmarkEnd w:id="50"/>
    <w:p w14:paraId="420B5BF2" w14:textId="77777777" w:rsidR="00DA1F89" w:rsidRDefault="00DA1F89" w:rsidP="00DA1F89">
      <w:pPr>
        <w:ind w:left="-284" w:right="-238"/>
        <w:jc w:val="both"/>
        <w:rPr>
          <w:rFonts w:ascii="Arial" w:hAnsi="Arial" w:cs="Arial"/>
          <w:bCs/>
          <w:szCs w:val="24"/>
          <w:lang w:val="en-US"/>
        </w:rPr>
      </w:pPr>
    </w:p>
    <w:p w14:paraId="48D3185F" w14:textId="77777777" w:rsidR="00DA1F89" w:rsidRPr="00C1421E" w:rsidRDefault="00DA1F89" w:rsidP="00DA1F89">
      <w:pPr>
        <w:ind w:left="-284" w:right="-238"/>
        <w:jc w:val="both"/>
        <w:rPr>
          <w:rFonts w:ascii="Arial" w:hAnsi="Arial" w:cs="Arial"/>
          <w:bCs/>
          <w:szCs w:val="24"/>
          <w:lang w:val="en-US"/>
        </w:rPr>
      </w:pPr>
    </w:p>
    <w:p w14:paraId="655ADCF6" w14:textId="77777777" w:rsidR="00DA1F89" w:rsidRPr="00E87554" w:rsidRDefault="00DA1F89" w:rsidP="00DA1F89">
      <w:pPr>
        <w:ind w:left="-284" w:right="-238"/>
        <w:jc w:val="both"/>
        <w:rPr>
          <w:rFonts w:ascii="Arial" w:hAnsi="Arial" w:cs="Arial"/>
          <w:b/>
          <w:color w:val="244061" w:themeColor="accent1" w:themeShade="80"/>
          <w:sz w:val="28"/>
          <w:szCs w:val="32"/>
          <w:lang w:val="en-US"/>
        </w:rPr>
      </w:pPr>
      <w:bookmarkStart w:id="51" w:name="_Hlk133826363"/>
      <w:r w:rsidRPr="00E87554">
        <w:rPr>
          <w:rFonts w:ascii="Arial" w:hAnsi="Arial" w:cs="Arial"/>
          <w:b/>
          <w:color w:val="244061" w:themeColor="accent1" w:themeShade="80"/>
          <w:sz w:val="28"/>
          <w:szCs w:val="32"/>
          <w:lang w:val="en-US"/>
        </w:rPr>
        <w:t xml:space="preserve">Background </w:t>
      </w:r>
    </w:p>
    <w:bookmarkEnd w:id="51"/>
    <w:p w14:paraId="69DBAB25" w14:textId="77777777" w:rsidR="00DA1F89" w:rsidRPr="00C1421E" w:rsidRDefault="00DA1F89" w:rsidP="00DA1F89">
      <w:pPr>
        <w:ind w:left="-284" w:right="-238"/>
        <w:jc w:val="both"/>
        <w:rPr>
          <w:rFonts w:ascii="Arial" w:hAnsi="Arial" w:cs="Arial"/>
          <w:b/>
          <w:szCs w:val="24"/>
          <w:lang w:val="en-US"/>
        </w:rPr>
      </w:pPr>
    </w:p>
    <w:p w14:paraId="2B41AC38" w14:textId="77777777" w:rsidR="00DA1F89" w:rsidRDefault="00DA1F89" w:rsidP="00DA1F89">
      <w:pPr>
        <w:ind w:left="-284" w:right="-238"/>
        <w:jc w:val="both"/>
        <w:rPr>
          <w:rFonts w:ascii="Arial" w:hAnsi="Arial" w:cs="Arial"/>
          <w:bCs/>
          <w:szCs w:val="24"/>
          <w:lang w:val="en-US"/>
        </w:rPr>
      </w:pPr>
      <w:r>
        <w:rPr>
          <w:rFonts w:ascii="Arial" w:hAnsi="Arial" w:cs="Arial"/>
          <w:bCs/>
          <w:szCs w:val="24"/>
          <w:lang w:val="en-US"/>
        </w:rPr>
        <w:t>On 26 April 2023, Mr Basson tendered his resignation from Council to the Chief Executive Officer (CEO) effective on that date.  This has left a vacancy in the Hollywood Ward.  Mr Basson’s term of office was due to expire at the October 2023 Local Government Elections.</w:t>
      </w:r>
    </w:p>
    <w:p w14:paraId="1178AAE7" w14:textId="77777777" w:rsidR="00DA1F89" w:rsidRDefault="00DA1F89" w:rsidP="00DA1F89">
      <w:pPr>
        <w:ind w:left="-284" w:right="-238"/>
        <w:jc w:val="both"/>
        <w:rPr>
          <w:rFonts w:ascii="Arial" w:hAnsi="Arial" w:cs="Arial"/>
          <w:bCs/>
          <w:szCs w:val="24"/>
          <w:lang w:val="en-US"/>
        </w:rPr>
      </w:pPr>
    </w:p>
    <w:p w14:paraId="5D410921" w14:textId="77777777" w:rsidR="00DA1F89" w:rsidRPr="00C1421E" w:rsidRDefault="00DA1F89" w:rsidP="00DA1F89">
      <w:pPr>
        <w:ind w:left="-284" w:right="-238"/>
        <w:jc w:val="both"/>
        <w:rPr>
          <w:rFonts w:ascii="Arial" w:hAnsi="Arial" w:cs="Arial"/>
          <w:b/>
          <w:szCs w:val="24"/>
          <w:lang w:val="en-US"/>
        </w:rPr>
      </w:pPr>
      <w:r w:rsidRPr="008D1EBC">
        <w:rPr>
          <w:rFonts w:ascii="Arial" w:hAnsi="Arial" w:cs="Arial"/>
          <w:szCs w:val="32"/>
          <w:lang w:val="en-US"/>
        </w:rPr>
        <w:t xml:space="preserve">Any Extraordinary Election held now to fill this vacancy would only be for the balance of </w:t>
      </w:r>
      <w:r>
        <w:rPr>
          <w:rFonts w:ascii="Arial" w:hAnsi="Arial" w:cs="Arial"/>
          <w:szCs w:val="32"/>
          <w:lang w:val="en-US"/>
        </w:rPr>
        <w:t xml:space="preserve">this </w:t>
      </w:r>
      <w:r w:rsidRPr="008D1EBC">
        <w:rPr>
          <w:rFonts w:ascii="Arial" w:hAnsi="Arial" w:cs="Arial"/>
          <w:szCs w:val="32"/>
          <w:lang w:val="en-US"/>
        </w:rPr>
        <w:t>term</w:t>
      </w:r>
      <w:r>
        <w:rPr>
          <w:rFonts w:ascii="Arial" w:hAnsi="Arial" w:cs="Arial"/>
          <w:szCs w:val="32"/>
          <w:lang w:val="en-US"/>
        </w:rPr>
        <w:t>.</w:t>
      </w:r>
    </w:p>
    <w:p w14:paraId="23080D15" w14:textId="77777777" w:rsidR="00DA1F89" w:rsidRDefault="00DA1F89" w:rsidP="00DA1F89">
      <w:pPr>
        <w:ind w:left="-284" w:right="-238"/>
        <w:jc w:val="both"/>
        <w:rPr>
          <w:rFonts w:ascii="Arial" w:hAnsi="Arial" w:cs="Arial"/>
          <w:b/>
          <w:szCs w:val="24"/>
          <w:lang w:val="en-US"/>
        </w:rPr>
      </w:pPr>
    </w:p>
    <w:p w14:paraId="501A9138" w14:textId="77777777" w:rsidR="00352D24" w:rsidRPr="00C1421E" w:rsidRDefault="00352D24" w:rsidP="00DA1F89">
      <w:pPr>
        <w:ind w:left="-284" w:right="-238"/>
        <w:jc w:val="both"/>
        <w:rPr>
          <w:rFonts w:ascii="Arial" w:hAnsi="Arial" w:cs="Arial"/>
          <w:b/>
          <w:szCs w:val="24"/>
          <w:lang w:val="en-US"/>
        </w:rPr>
      </w:pPr>
    </w:p>
    <w:p w14:paraId="740198CA"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52" w:name="_Hlk133826389"/>
      <w:r w:rsidRPr="001F5D65">
        <w:rPr>
          <w:rFonts w:ascii="Arial" w:hAnsi="Arial" w:cs="Arial"/>
          <w:b/>
          <w:color w:val="244061" w:themeColor="accent1" w:themeShade="80"/>
          <w:sz w:val="28"/>
          <w:szCs w:val="32"/>
          <w:lang w:val="en-US"/>
        </w:rPr>
        <w:t>Discussion</w:t>
      </w:r>
    </w:p>
    <w:bookmarkEnd w:id="52"/>
    <w:p w14:paraId="7C4F8599" w14:textId="77777777" w:rsidR="00DA1F89" w:rsidRDefault="00DA1F89" w:rsidP="00DA1F89">
      <w:pPr>
        <w:ind w:left="-284" w:right="-238"/>
        <w:jc w:val="both"/>
        <w:rPr>
          <w:rFonts w:ascii="Arial" w:hAnsi="Arial" w:cs="Arial"/>
          <w:szCs w:val="24"/>
          <w:lang w:val="en-US"/>
        </w:rPr>
      </w:pPr>
    </w:p>
    <w:p w14:paraId="11C5477B" w14:textId="77777777" w:rsidR="00DA1F89" w:rsidRPr="00C7753F" w:rsidRDefault="00DA1F89" w:rsidP="00DA1F89">
      <w:pPr>
        <w:ind w:left="-284" w:right="-238"/>
        <w:jc w:val="both"/>
        <w:rPr>
          <w:rFonts w:ascii="Arial" w:hAnsi="Arial" w:cs="Arial"/>
          <w:bCs/>
          <w:szCs w:val="24"/>
          <w:lang w:val="en-US"/>
        </w:rPr>
      </w:pPr>
      <w:r w:rsidRPr="00C7753F">
        <w:rPr>
          <w:rFonts w:ascii="Arial" w:hAnsi="Arial" w:cs="Arial"/>
          <w:bCs/>
          <w:szCs w:val="24"/>
          <w:lang w:val="en-US"/>
        </w:rPr>
        <w:t xml:space="preserve">Section 4.16(4) </w:t>
      </w:r>
      <w:r>
        <w:rPr>
          <w:rFonts w:ascii="Arial" w:hAnsi="Arial" w:cs="Arial"/>
          <w:bCs/>
          <w:szCs w:val="24"/>
          <w:lang w:val="en-US"/>
        </w:rPr>
        <w:t xml:space="preserve">of the </w:t>
      </w:r>
      <w:r w:rsidRPr="00CC0D4A">
        <w:rPr>
          <w:rFonts w:ascii="Arial" w:hAnsi="Arial" w:cs="Arial"/>
          <w:bCs/>
          <w:i/>
          <w:iCs/>
          <w:szCs w:val="24"/>
          <w:lang w:val="en-US"/>
        </w:rPr>
        <w:t>Local Government Act 1995</w:t>
      </w:r>
      <w:r>
        <w:rPr>
          <w:rFonts w:ascii="Arial" w:hAnsi="Arial" w:cs="Arial"/>
          <w:bCs/>
          <w:szCs w:val="24"/>
          <w:lang w:val="en-US"/>
        </w:rPr>
        <w:t xml:space="preserve"> </w:t>
      </w:r>
      <w:r w:rsidRPr="00C7753F">
        <w:rPr>
          <w:rFonts w:ascii="Arial" w:hAnsi="Arial" w:cs="Arial"/>
          <w:bCs/>
          <w:szCs w:val="24"/>
          <w:lang w:val="en-US"/>
        </w:rPr>
        <w:t>provides that a Council may apply to the Electoral Commissioner to have an election for an Extraordinary Vacancy that occurs between the first Saturday in January and the first Saturday in July prior to an Ordinary Election, deferred until that Ordinary Election.  Therefore, Council can seek approval from the Western Australian Electoral Commission requesting that this vacancy remain unfilled until the October 2023 Ordinary Election which would be the most cost effective and appropriate course of action.</w:t>
      </w:r>
    </w:p>
    <w:p w14:paraId="5853E7C3" w14:textId="77777777" w:rsidR="00DA1F89" w:rsidRPr="00C7753F" w:rsidRDefault="00DA1F89" w:rsidP="00DA1F89">
      <w:pPr>
        <w:ind w:left="-284" w:right="-238"/>
        <w:jc w:val="both"/>
        <w:rPr>
          <w:rFonts w:ascii="Arial" w:hAnsi="Arial" w:cs="Arial"/>
          <w:bCs/>
          <w:szCs w:val="24"/>
          <w:lang w:val="en-US"/>
        </w:rPr>
      </w:pPr>
    </w:p>
    <w:p w14:paraId="25EF18E1" w14:textId="77777777" w:rsidR="00DA1F89" w:rsidRDefault="00DA1F89" w:rsidP="00DA1F89">
      <w:pPr>
        <w:ind w:left="-284" w:right="-238"/>
        <w:jc w:val="both"/>
        <w:rPr>
          <w:rFonts w:ascii="Arial" w:hAnsi="Arial" w:cs="Arial"/>
          <w:szCs w:val="24"/>
          <w:lang w:val="en-US"/>
        </w:rPr>
      </w:pPr>
      <w:r w:rsidRPr="00C7753F">
        <w:rPr>
          <w:rFonts w:ascii="Arial" w:hAnsi="Arial" w:cs="Arial"/>
          <w:bCs/>
          <w:szCs w:val="24"/>
          <w:lang w:val="en-US"/>
        </w:rPr>
        <w:t>Advice from the Western Australian Electoral Commission is that the Electoral Commissioner would agree to the vacancy remaining unfilled until the October 2023 Ordinary Election if requested by the City of Nedlands.</w:t>
      </w:r>
    </w:p>
    <w:p w14:paraId="609A3EF0" w14:textId="77777777" w:rsidR="00DA1F89" w:rsidRDefault="00DA1F89" w:rsidP="00DA1F89">
      <w:pPr>
        <w:ind w:left="-284" w:right="-238"/>
        <w:jc w:val="both"/>
        <w:rPr>
          <w:rFonts w:ascii="Arial" w:hAnsi="Arial" w:cs="Arial"/>
          <w:szCs w:val="24"/>
          <w:lang w:val="en-US"/>
        </w:rPr>
      </w:pPr>
    </w:p>
    <w:p w14:paraId="186D56CE"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Should Council determine that it wants to fill the position, it will need to call an extraordinary election with the Electoral Commissioner conducting the election in accordance with the current Council resolution.</w:t>
      </w:r>
    </w:p>
    <w:p w14:paraId="35A7D99B" w14:textId="77777777" w:rsidR="00DA1F89" w:rsidRPr="00C1421E" w:rsidRDefault="00DA1F89" w:rsidP="00DA1F89">
      <w:pPr>
        <w:ind w:right="-238"/>
        <w:jc w:val="both"/>
        <w:rPr>
          <w:rFonts w:ascii="Arial" w:hAnsi="Arial" w:cs="Arial"/>
          <w:szCs w:val="24"/>
          <w:lang w:val="en-US"/>
        </w:rPr>
      </w:pPr>
    </w:p>
    <w:p w14:paraId="0353CEB4" w14:textId="77777777" w:rsidR="00DA1F89" w:rsidRPr="00AD73CC" w:rsidRDefault="00DA1F89" w:rsidP="00DA1F89">
      <w:pPr>
        <w:ind w:left="-284" w:right="-238"/>
        <w:jc w:val="both"/>
        <w:rPr>
          <w:rFonts w:ascii="Arial" w:hAnsi="Arial" w:cs="Arial"/>
          <w:szCs w:val="32"/>
          <w:lang w:val="en-US"/>
        </w:rPr>
      </w:pPr>
      <w:r>
        <w:rPr>
          <w:rFonts w:ascii="Arial" w:hAnsi="Arial" w:cs="Arial"/>
          <w:szCs w:val="32"/>
          <w:lang w:val="en-US"/>
        </w:rPr>
        <w:t xml:space="preserve">Extract Council Minutes – 23 April 2019 – Item 13.5 </w:t>
      </w:r>
      <w:r w:rsidRPr="003D7678">
        <w:rPr>
          <w:rFonts w:ascii="Arial" w:hAnsi="Arial" w:cs="Arial"/>
          <w:szCs w:val="32"/>
          <w:lang w:val="en-US"/>
        </w:rPr>
        <w:t>Future Elections and Polls to 2023</w:t>
      </w:r>
    </w:p>
    <w:p w14:paraId="412D7621" w14:textId="77777777" w:rsidR="00DA1F89" w:rsidRDefault="00DA1F89" w:rsidP="00DA1F89">
      <w:pPr>
        <w:ind w:right="-238"/>
        <w:jc w:val="both"/>
        <w:rPr>
          <w:rFonts w:ascii="Arial" w:hAnsi="Arial" w:cs="Arial"/>
          <w:b/>
          <w:szCs w:val="32"/>
          <w:lang w:val="en-US"/>
        </w:rPr>
      </w:pPr>
    </w:p>
    <w:p w14:paraId="0819A650" w14:textId="77777777" w:rsidR="00DA1F89" w:rsidRPr="003D7678" w:rsidRDefault="00DA1F89" w:rsidP="00DA1F89">
      <w:pPr>
        <w:ind w:left="-284" w:right="-238"/>
        <w:jc w:val="both"/>
        <w:rPr>
          <w:rFonts w:ascii="Arial" w:hAnsi="Arial" w:cs="Arial"/>
          <w:bCs/>
          <w:szCs w:val="32"/>
          <w:lang w:val="en-US"/>
        </w:rPr>
      </w:pPr>
      <w:r>
        <w:rPr>
          <w:rFonts w:ascii="Arial" w:hAnsi="Arial" w:cs="Arial"/>
          <w:bCs/>
          <w:szCs w:val="32"/>
          <w:lang w:val="en-US"/>
        </w:rPr>
        <w:t>“</w:t>
      </w:r>
      <w:r w:rsidRPr="003D7678">
        <w:rPr>
          <w:rFonts w:ascii="Arial" w:hAnsi="Arial" w:cs="Arial"/>
          <w:bCs/>
          <w:szCs w:val="32"/>
          <w:lang w:val="en-US"/>
        </w:rPr>
        <w:t>Council:</w:t>
      </w:r>
    </w:p>
    <w:p w14:paraId="5B0DF8C4" w14:textId="77777777" w:rsidR="00DA1F89" w:rsidRPr="003D7678" w:rsidRDefault="00DA1F89" w:rsidP="00DA1F89">
      <w:pPr>
        <w:ind w:right="-238"/>
        <w:jc w:val="both"/>
        <w:rPr>
          <w:rFonts w:ascii="Arial" w:hAnsi="Arial" w:cs="Arial"/>
          <w:bCs/>
          <w:szCs w:val="32"/>
          <w:lang w:val="en-US"/>
        </w:rPr>
      </w:pPr>
    </w:p>
    <w:p w14:paraId="420D6FC3" w14:textId="77777777" w:rsidR="00DA1F89" w:rsidRPr="003D7678" w:rsidRDefault="00DA1F89" w:rsidP="001F6129">
      <w:pPr>
        <w:pStyle w:val="ListParagraph"/>
        <w:numPr>
          <w:ilvl w:val="0"/>
          <w:numId w:val="42"/>
        </w:numPr>
        <w:ind w:left="284" w:right="-238" w:hanging="568"/>
        <w:jc w:val="both"/>
        <w:rPr>
          <w:rFonts w:ascii="Arial" w:hAnsi="Arial" w:cs="Arial"/>
          <w:bCs/>
          <w:szCs w:val="24"/>
        </w:rPr>
      </w:pPr>
      <w:r w:rsidRPr="003D7678">
        <w:rPr>
          <w:rFonts w:ascii="Arial" w:hAnsi="Arial" w:cs="Arial"/>
          <w:bCs/>
          <w:szCs w:val="24"/>
        </w:rPr>
        <w:t>declares, in accordance with section 4.20(4) of the Local Government Act 1995, the Western Australian Electoral Commissioner to be responsible for the conduct of all future elections and polls until the end of 2023; and</w:t>
      </w:r>
    </w:p>
    <w:p w14:paraId="18856FA6" w14:textId="77777777" w:rsidR="00DA1F89" w:rsidRPr="003D7678" w:rsidRDefault="00DA1F89" w:rsidP="00DA1F89">
      <w:pPr>
        <w:ind w:left="284" w:right="-238" w:hanging="568"/>
        <w:jc w:val="both"/>
        <w:rPr>
          <w:rFonts w:ascii="Arial" w:hAnsi="Arial" w:cs="Arial"/>
          <w:bCs/>
          <w:szCs w:val="24"/>
        </w:rPr>
      </w:pPr>
    </w:p>
    <w:p w14:paraId="5218E4AF" w14:textId="77777777" w:rsidR="00DA1F89" w:rsidRDefault="00DA1F89" w:rsidP="00DA1F89">
      <w:pPr>
        <w:ind w:left="284" w:right="-238" w:hanging="568"/>
        <w:jc w:val="both"/>
        <w:rPr>
          <w:rFonts w:ascii="Arial" w:hAnsi="Arial" w:cs="Arial"/>
        </w:rPr>
      </w:pPr>
      <w:r w:rsidRPr="15384C73">
        <w:rPr>
          <w:rFonts w:ascii="Arial" w:hAnsi="Arial" w:cs="Arial"/>
        </w:rPr>
        <w:t>2.</w:t>
      </w:r>
      <w:r>
        <w:tab/>
      </w:r>
      <w:r w:rsidRPr="15384C73">
        <w:rPr>
          <w:rFonts w:ascii="Arial" w:hAnsi="Arial" w:cs="Arial"/>
        </w:rPr>
        <w:t>decides, in accordance with section 4.61(2) of the Local Government Act 1995 that the method of conducting all future elections or polls will be as a postal election.”</w:t>
      </w:r>
    </w:p>
    <w:p w14:paraId="2009DBF4" w14:textId="77777777" w:rsidR="00DA1F89" w:rsidRPr="00C1421E" w:rsidRDefault="00DA1F89" w:rsidP="00DA1F89">
      <w:pPr>
        <w:ind w:left="-284" w:right="-238"/>
        <w:jc w:val="both"/>
        <w:rPr>
          <w:rFonts w:ascii="Arial" w:hAnsi="Arial" w:cs="Arial"/>
          <w:szCs w:val="24"/>
          <w:lang w:val="en-US"/>
        </w:rPr>
      </w:pPr>
    </w:p>
    <w:p w14:paraId="3547D2F8"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Please note that the earliest date that an extraordinary election may be held is 28 July 2023.  On that basis, the term would be for approximately 3 months.</w:t>
      </w:r>
    </w:p>
    <w:p w14:paraId="1F7537D5" w14:textId="77777777" w:rsidR="00DA1F89" w:rsidRDefault="00DA1F89" w:rsidP="00DA1F89">
      <w:pPr>
        <w:ind w:left="-284" w:right="-238"/>
        <w:jc w:val="both"/>
        <w:rPr>
          <w:rFonts w:ascii="Arial" w:hAnsi="Arial" w:cs="Arial"/>
          <w:szCs w:val="24"/>
          <w:lang w:val="en-US"/>
        </w:rPr>
      </w:pPr>
    </w:p>
    <w:p w14:paraId="6EEBA1A5"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The costs associated with conducting the Extraordinary Election would be approximately $20,000.</w:t>
      </w:r>
    </w:p>
    <w:p w14:paraId="60A52AC7" w14:textId="77777777" w:rsidR="00DA1F89" w:rsidRDefault="00DA1F89" w:rsidP="00DA1F89">
      <w:pPr>
        <w:ind w:left="-284" w:right="-238"/>
        <w:jc w:val="both"/>
        <w:rPr>
          <w:rFonts w:ascii="Arial" w:hAnsi="Arial" w:cs="Arial"/>
          <w:szCs w:val="24"/>
          <w:lang w:val="en-US"/>
        </w:rPr>
      </w:pPr>
    </w:p>
    <w:p w14:paraId="3B670D9A"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 xml:space="preserve">In determining whether to proceed to an extraordinary election or to request the Electoral Commissioner to allow the vacancy to remain unfilled until the October 2023 Ordinary Election, Council needs to be aware that a resolution to its Wards and Representation Review submission has not yet been received from the Local Government Advisory Board.  </w:t>
      </w:r>
    </w:p>
    <w:p w14:paraId="385859A6"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At the Special Council Meeting dated 13 February 2023, Council resolved the following –</w:t>
      </w:r>
    </w:p>
    <w:p w14:paraId="30740781" w14:textId="77777777" w:rsidR="00DA1F89" w:rsidRDefault="00DA1F89" w:rsidP="00DA1F89">
      <w:pPr>
        <w:ind w:left="-284" w:right="-238"/>
        <w:jc w:val="both"/>
        <w:rPr>
          <w:rFonts w:ascii="Arial" w:hAnsi="Arial" w:cs="Arial"/>
          <w:szCs w:val="24"/>
          <w:lang w:val="en-US"/>
        </w:rPr>
      </w:pPr>
    </w:p>
    <w:p w14:paraId="6E509D4D" w14:textId="77777777" w:rsidR="00DA1F89" w:rsidRDefault="00DA1F89" w:rsidP="00DA1F89">
      <w:pPr>
        <w:ind w:left="-284" w:right="-238"/>
        <w:jc w:val="both"/>
        <w:rPr>
          <w:rFonts w:ascii="Arial" w:hAnsi="Arial" w:cs="Arial"/>
          <w:szCs w:val="24"/>
        </w:rPr>
      </w:pPr>
      <w:r w:rsidRPr="00A15A5D">
        <w:rPr>
          <w:rFonts w:ascii="Arial" w:hAnsi="Arial" w:cs="Arial"/>
          <w:szCs w:val="24"/>
        </w:rPr>
        <w:t xml:space="preserve">That the City of Nedlands Council recommends to the Local Government Advisory Board, in accordance with Schedule 2.2(9) that: </w:t>
      </w:r>
    </w:p>
    <w:p w14:paraId="25AF9114" w14:textId="77777777" w:rsidR="00DA1F89" w:rsidRDefault="00DA1F89" w:rsidP="00DA1F89">
      <w:pPr>
        <w:ind w:left="-284" w:right="-238"/>
        <w:jc w:val="both"/>
        <w:rPr>
          <w:rFonts w:ascii="Arial" w:hAnsi="Arial" w:cs="Arial"/>
          <w:szCs w:val="24"/>
        </w:rPr>
      </w:pPr>
    </w:p>
    <w:p w14:paraId="5B5D7AB7"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1. </w:t>
      </w:r>
      <w:r>
        <w:rPr>
          <w:rFonts w:ascii="Arial" w:hAnsi="Arial" w:cs="Arial"/>
          <w:szCs w:val="24"/>
        </w:rPr>
        <w:tab/>
      </w:r>
      <w:r w:rsidRPr="00A15A5D">
        <w:rPr>
          <w:rFonts w:ascii="Arial" w:hAnsi="Arial" w:cs="Arial"/>
          <w:szCs w:val="24"/>
        </w:rPr>
        <w:t xml:space="preserve">The current four ward structure at the City of Nedlands be retained; </w:t>
      </w:r>
    </w:p>
    <w:p w14:paraId="2C399F24" w14:textId="77777777" w:rsidR="00DA1F89" w:rsidRDefault="00DA1F89" w:rsidP="00DA1F89">
      <w:pPr>
        <w:ind w:left="284" w:right="-238" w:hanging="568"/>
        <w:jc w:val="both"/>
        <w:rPr>
          <w:rFonts w:ascii="Arial" w:hAnsi="Arial" w:cs="Arial"/>
          <w:szCs w:val="24"/>
        </w:rPr>
      </w:pPr>
    </w:p>
    <w:p w14:paraId="399AE7B1"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2. </w:t>
      </w:r>
      <w:r>
        <w:rPr>
          <w:rFonts w:ascii="Arial" w:hAnsi="Arial" w:cs="Arial"/>
          <w:szCs w:val="24"/>
        </w:rPr>
        <w:tab/>
      </w:r>
      <w:r w:rsidRPr="00A15A5D">
        <w:rPr>
          <w:rFonts w:ascii="Arial" w:hAnsi="Arial" w:cs="Arial"/>
          <w:szCs w:val="24"/>
        </w:rPr>
        <w:t xml:space="preserve">An order be made that the name of the Coastal Districts Ward be amended to the Coastal Ward, all other ward names be retained; </w:t>
      </w:r>
    </w:p>
    <w:p w14:paraId="4203C7A7" w14:textId="21D0E4B3" w:rsidR="00DA1F89" w:rsidRDefault="00DA1F89" w:rsidP="00DA1F89">
      <w:pPr>
        <w:ind w:left="284" w:right="-238" w:hanging="568"/>
        <w:jc w:val="both"/>
        <w:rPr>
          <w:rFonts w:ascii="Arial" w:hAnsi="Arial" w:cs="Arial"/>
          <w:szCs w:val="24"/>
        </w:rPr>
      </w:pPr>
      <w:r w:rsidRPr="00A15A5D">
        <w:rPr>
          <w:rFonts w:ascii="Arial" w:hAnsi="Arial" w:cs="Arial"/>
          <w:szCs w:val="24"/>
        </w:rPr>
        <w:t xml:space="preserve">3. </w:t>
      </w:r>
      <w:r>
        <w:rPr>
          <w:rFonts w:ascii="Arial" w:hAnsi="Arial" w:cs="Arial"/>
          <w:szCs w:val="24"/>
        </w:rPr>
        <w:tab/>
      </w:r>
      <w:r w:rsidRPr="00A15A5D">
        <w:rPr>
          <w:rFonts w:ascii="Arial" w:hAnsi="Arial" w:cs="Arial"/>
          <w:szCs w:val="24"/>
        </w:rPr>
        <w:t xml:space="preserve">An order be made under s. 2.2(1) for a boundary adjustment between the Coastal and Hollywood Wards as follows: </w:t>
      </w:r>
    </w:p>
    <w:p w14:paraId="65E27BC5" w14:textId="77777777" w:rsidR="007E3811" w:rsidRDefault="007E3811" w:rsidP="00DA1F89">
      <w:pPr>
        <w:ind w:left="284" w:right="-238" w:hanging="568"/>
        <w:jc w:val="both"/>
        <w:rPr>
          <w:rFonts w:ascii="Arial" w:hAnsi="Arial" w:cs="Arial"/>
          <w:szCs w:val="24"/>
        </w:rPr>
      </w:pPr>
    </w:p>
    <w:p w14:paraId="260F3639" w14:textId="77777777" w:rsidR="00DA1F89" w:rsidRDefault="00DA1F89" w:rsidP="00DA1F89">
      <w:pPr>
        <w:ind w:left="851" w:right="-238" w:hanging="567"/>
        <w:jc w:val="both"/>
        <w:rPr>
          <w:rFonts w:ascii="Arial" w:hAnsi="Arial" w:cs="Arial"/>
          <w:szCs w:val="24"/>
        </w:rPr>
      </w:pPr>
      <w:r w:rsidRPr="00A15A5D">
        <w:rPr>
          <w:rFonts w:ascii="Arial" w:hAnsi="Arial" w:cs="Arial"/>
          <w:szCs w:val="24"/>
        </w:rPr>
        <w:t>a.</w:t>
      </w:r>
      <w:r>
        <w:rPr>
          <w:rFonts w:ascii="Arial" w:hAnsi="Arial" w:cs="Arial"/>
          <w:szCs w:val="24"/>
        </w:rPr>
        <w:tab/>
      </w:r>
      <w:r w:rsidRPr="00A15A5D">
        <w:rPr>
          <w:rFonts w:ascii="Arial" w:hAnsi="Arial" w:cs="Arial"/>
          <w:szCs w:val="24"/>
        </w:rPr>
        <w:t xml:space="preserve">The area bounded by Camelia Avenue to the North, Lantana Avenue to the West, Brockway Road to the East and Alfred Road to the South is moved from the current Coastal Ward to the Hollywood Ward. </w:t>
      </w:r>
    </w:p>
    <w:p w14:paraId="309FF968" w14:textId="77777777" w:rsidR="00DA1F89" w:rsidRDefault="00DA1F89" w:rsidP="00DA1F89">
      <w:pPr>
        <w:ind w:left="720" w:right="-238"/>
        <w:jc w:val="both"/>
        <w:rPr>
          <w:rFonts w:ascii="Arial" w:hAnsi="Arial" w:cs="Arial"/>
          <w:szCs w:val="24"/>
        </w:rPr>
      </w:pPr>
    </w:p>
    <w:p w14:paraId="042FD650"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4. </w:t>
      </w:r>
      <w:r>
        <w:rPr>
          <w:rFonts w:ascii="Arial" w:hAnsi="Arial" w:cs="Arial"/>
          <w:szCs w:val="24"/>
        </w:rPr>
        <w:tab/>
      </w:r>
      <w:r w:rsidRPr="00A15A5D">
        <w:rPr>
          <w:rFonts w:ascii="Arial" w:hAnsi="Arial" w:cs="Arial"/>
          <w:szCs w:val="24"/>
        </w:rPr>
        <w:t xml:space="preserve">An order be made under s. 2.18(3) to reduce the number of offices of Elected Member from 13 to 9 – comprised of a Mayor and 8 Councillors, and designates the following number of offices of councillor for each ward: Melvista (2), Hollywood (2), Dalkeith (2) and Coastal (2); </w:t>
      </w:r>
    </w:p>
    <w:p w14:paraId="3A3D7223" w14:textId="77777777" w:rsidR="00DA1F89" w:rsidRDefault="00DA1F89" w:rsidP="00DA1F89">
      <w:pPr>
        <w:ind w:left="720" w:right="-238"/>
        <w:jc w:val="both"/>
        <w:rPr>
          <w:rFonts w:ascii="Arial" w:hAnsi="Arial" w:cs="Arial"/>
          <w:szCs w:val="24"/>
        </w:rPr>
      </w:pPr>
    </w:p>
    <w:p w14:paraId="62506F98"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5. </w:t>
      </w:r>
      <w:r>
        <w:rPr>
          <w:rFonts w:ascii="Arial" w:hAnsi="Arial" w:cs="Arial"/>
          <w:szCs w:val="24"/>
        </w:rPr>
        <w:tab/>
      </w:r>
      <w:r w:rsidRPr="00A15A5D">
        <w:rPr>
          <w:rFonts w:ascii="Arial" w:hAnsi="Arial" w:cs="Arial"/>
          <w:szCs w:val="24"/>
        </w:rPr>
        <w:t xml:space="preserve">Authorises the Chief Executive Officer to prepare a report to be presented to the Local Government Advisory Board proposing that the orders resolved above be made under section 2.2(1) and s. 2.18(3) of the Local Government Act 1995; and </w:t>
      </w:r>
    </w:p>
    <w:p w14:paraId="42D613FA" w14:textId="77777777" w:rsidR="00DA1F89" w:rsidRDefault="00DA1F89" w:rsidP="00DA1F89">
      <w:pPr>
        <w:ind w:left="720" w:right="-238"/>
        <w:jc w:val="both"/>
        <w:rPr>
          <w:rFonts w:ascii="Arial" w:hAnsi="Arial" w:cs="Arial"/>
          <w:szCs w:val="24"/>
        </w:rPr>
      </w:pPr>
    </w:p>
    <w:p w14:paraId="29C93E08"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6. </w:t>
      </w:r>
      <w:r>
        <w:rPr>
          <w:rFonts w:ascii="Arial" w:hAnsi="Arial" w:cs="Arial"/>
          <w:szCs w:val="24"/>
        </w:rPr>
        <w:tab/>
      </w:r>
      <w:r w:rsidRPr="00A15A5D">
        <w:rPr>
          <w:rFonts w:ascii="Arial" w:hAnsi="Arial" w:cs="Arial"/>
          <w:szCs w:val="24"/>
        </w:rPr>
        <w:t>In the event that the Minister’s proposed reforms to the Local Government Act 1995 to reduce the number of Council positions for local governments with populations between 5,000 to 75,000, to a maximum number of 9 elected members is not passed by State Parliament in time for the October 2023 Ordinary Local Government Elections, the City of Nedlands withdraws its application to the Local Government Advisory Board in respect to recommendation 4 of the Council resolution dated 13 February 2023, and retains the current representation of 13 elected members with 3 Councillors per each of the 4 wards for the 2023 election.</w:t>
      </w:r>
    </w:p>
    <w:p w14:paraId="20CF99AE" w14:textId="77777777" w:rsidR="007E4612" w:rsidRDefault="007E4612" w:rsidP="00DA1F89">
      <w:pPr>
        <w:ind w:left="284" w:right="-238" w:hanging="568"/>
        <w:jc w:val="both"/>
        <w:rPr>
          <w:rFonts w:ascii="Arial" w:hAnsi="Arial" w:cs="Arial"/>
          <w:szCs w:val="24"/>
        </w:rPr>
      </w:pPr>
    </w:p>
    <w:p w14:paraId="285D7513" w14:textId="77777777" w:rsidR="00DA1F89" w:rsidRDefault="00DA1F89" w:rsidP="00DA1F89">
      <w:pPr>
        <w:ind w:left="-284" w:right="-238"/>
        <w:jc w:val="right"/>
        <w:rPr>
          <w:rFonts w:ascii="Arial" w:hAnsi="Arial" w:cs="Arial"/>
          <w:szCs w:val="24"/>
        </w:rPr>
      </w:pPr>
      <w:r w:rsidRPr="00A15A5D">
        <w:rPr>
          <w:rFonts w:ascii="Arial" w:hAnsi="Arial" w:cs="Arial"/>
          <w:szCs w:val="24"/>
        </w:rPr>
        <w:t xml:space="preserve">CARRIED BY ABSOLUTE MAJORITY 8/4 </w:t>
      </w:r>
    </w:p>
    <w:p w14:paraId="24612E46" w14:textId="77777777" w:rsidR="00DA1F89" w:rsidRDefault="00DA1F89" w:rsidP="00DA1F89">
      <w:pPr>
        <w:ind w:left="-284" w:right="-238"/>
        <w:jc w:val="right"/>
        <w:rPr>
          <w:rFonts w:ascii="Arial" w:hAnsi="Arial" w:cs="Arial"/>
          <w:szCs w:val="24"/>
        </w:rPr>
      </w:pPr>
      <w:r w:rsidRPr="00A15A5D">
        <w:rPr>
          <w:rFonts w:ascii="Arial" w:hAnsi="Arial" w:cs="Arial"/>
          <w:szCs w:val="24"/>
        </w:rPr>
        <w:t>(Against: Mayor Argyle Crs. Bennett Mangano Youngman)</w:t>
      </w:r>
    </w:p>
    <w:p w14:paraId="3F38FB23" w14:textId="77777777" w:rsidR="00DA1F89" w:rsidRDefault="00DA1F89" w:rsidP="00DA1F89">
      <w:pPr>
        <w:ind w:left="-284" w:right="-238"/>
        <w:jc w:val="both"/>
        <w:rPr>
          <w:rFonts w:ascii="Arial" w:hAnsi="Arial" w:cs="Arial"/>
          <w:szCs w:val="24"/>
          <w:lang w:val="en-US"/>
        </w:rPr>
      </w:pPr>
    </w:p>
    <w:p w14:paraId="0807410A"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As the City did not provide a method on how the number of Council offices was to be reduced, it is open for the Minister to consider a complete spill at the 2023 Ordinary Election or that the number of council positions be reduced over one or two election cycles.  As the term for this vacancy ends in October 2023 and it is the only expected vacancy in the Hollywood Ward at the October Ordinary election, it may be open to the Minister to recommend the office be permanently vacated, thereby achieving a reduction in the number of council positions for that Ward from three to two.  This aligns with the Council resolution above.  This is based on an assumption that the Minister does not recommend a complete spill of council offices.</w:t>
      </w:r>
    </w:p>
    <w:p w14:paraId="1956CF83" w14:textId="77777777" w:rsidR="00DA1F89" w:rsidRDefault="00DA1F89" w:rsidP="00DA1F89">
      <w:pPr>
        <w:ind w:left="-284" w:right="-238"/>
        <w:jc w:val="both"/>
        <w:rPr>
          <w:rFonts w:ascii="Arial" w:hAnsi="Arial" w:cs="Arial"/>
          <w:szCs w:val="24"/>
          <w:lang w:val="en-US"/>
        </w:rPr>
      </w:pPr>
    </w:p>
    <w:p w14:paraId="326394E1"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Officers have contacted the Local Government Advisory Board as to the likely date for a determination on the City’s submission.  It is expected that this will occur once the legislation has passed through Parliament.</w:t>
      </w:r>
    </w:p>
    <w:p w14:paraId="31534FBC" w14:textId="77777777" w:rsidR="00DA1F89" w:rsidRDefault="00DA1F89" w:rsidP="00DA1F89">
      <w:pPr>
        <w:ind w:left="-284" w:right="-238"/>
        <w:jc w:val="both"/>
        <w:rPr>
          <w:rFonts w:ascii="Arial" w:hAnsi="Arial" w:cs="Arial"/>
          <w:szCs w:val="24"/>
          <w:lang w:val="en-US"/>
        </w:rPr>
      </w:pPr>
    </w:p>
    <w:p w14:paraId="6426AA86"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It is deemed appropriate for Council to determine not to fill the vacancy based on the considerations provided above.  Council should note that there is less than 6 months until the Ordinary Elections, and an extraordinary election held in July would be for the remainder of the term, which would be three (3) months.  The conduct of an extraordinary election for this period might be considered by the community as an unnecessary expenditure.  Further, the City has a precedence for allowing vacancies to remain unfilled for a period of time, and indeed, this has occurred in the Hollywood Ward in the past.</w:t>
      </w:r>
    </w:p>
    <w:p w14:paraId="3A68BE9B" w14:textId="77777777" w:rsidR="00DA1F89" w:rsidRDefault="00DA1F89" w:rsidP="00DA1F89">
      <w:pPr>
        <w:ind w:left="-284" w:right="-238"/>
        <w:jc w:val="both"/>
        <w:rPr>
          <w:rFonts w:ascii="Arial" w:hAnsi="Arial" w:cs="Arial"/>
          <w:szCs w:val="24"/>
          <w:lang w:val="en-US"/>
        </w:rPr>
      </w:pPr>
    </w:p>
    <w:p w14:paraId="181017A7"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53" w:name="_Hlk133826412"/>
      <w:r w:rsidRPr="001F5D65">
        <w:rPr>
          <w:rFonts w:ascii="Arial" w:hAnsi="Arial" w:cs="Arial"/>
          <w:b/>
          <w:color w:val="244061" w:themeColor="accent1" w:themeShade="80"/>
          <w:sz w:val="28"/>
          <w:szCs w:val="32"/>
          <w:lang w:val="en-US"/>
        </w:rPr>
        <w:t>Consultation</w:t>
      </w:r>
    </w:p>
    <w:bookmarkEnd w:id="53"/>
    <w:p w14:paraId="3C682E8C" w14:textId="77777777" w:rsidR="00DA1F89" w:rsidRPr="00C1421E" w:rsidRDefault="00DA1F89" w:rsidP="00DA1F89">
      <w:pPr>
        <w:ind w:left="-284" w:right="-238"/>
        <w:jc w:val="both"/>
        <w:rPr>
          <w:rFonts w:ascii="Arial" w:hAnsi="Arial" w:cs="Arial"/>
          <w:b/>
          <w:szCs w:val="24"/>
          <w:lang w:val="en-US"/>
        </w:rPr>
      </w:pPr>
    </w:p>
    <w:p w14:paraId="03CE7247" w14:textId="77777777" w:rsidR="00DA1F89" w:rsidRPr="00BA6D09" w:rsidRDefault="00DA1F89" w:rsidP="00DA1F89">
      <w:pPr>
        <w:ind w:left="-284" w:right="-238"/>
        <w:jc w:val="both"/>
        <w:rPr>
          <w:rFonts w:ascii="Arial" w:hAnsi="Arial" w:cs="Arial"/>
          <w:bCs/>
          <w:szCs w:val="24"/>
          <w:lang w:val="en-US"/>
        </w:rPr>
      </w:pPr>
      <w:r w:rsidRPr="00BA6D09">
        <w:rPr>
          <w:rFonts w:ascii="Arial" w:hAnsi="Arial" w:cs="Arial"/>
          <w:bCs/>
          <w:szCs w:val="24"/>
          <w:lang w:val="en-US"/>
        </w:rPr>
        <w:t xml:space="preserve">As this is a requirement under the </w:t>
      </w:r>
      <w:r w:rsidRPr="00BA6D09">
        <w:rPr>
          <w:rFonts w:ascii="Arial" w:hAnsi="Arial" w:cs="Arial"/>
          <w:bCs/>
          <w:i/>
          <w:iCs/>
          <w:szCs w:val="24"/>
          <w:lang w:val="en-US"/>
        </w:rPr>
        <w:t>Local Government Act 1995</w:t>
      </w:r>
      <w:r w:rsidRPr="00BA6D09">
        <w:rPr>
          <w:rFonts w:ascii="Arial" w:hAnsi="Arial" w:cs="Arial"/>
          <w:bCs/>
          <w:szCs w:val="24"/>
          <w:lang w:val="en-US"/>
        </w:rPr>
        <w:t xml:space="preserve"> the decision only requires consultation with the Western Australian Electoral Commission (WAEC) and Council.</w:t>
      </w:r>
    </w:p>
    <w:p w14:paraId="2202B0DD" w14:textId="77777777" w:rsidR="00DA1F89" w:rsidRPr="00BA6D09" w:rsidRDefault="00DA1F89" w:rsidP="00DA1F89">
      <w:pPr>
        <w:ind w:left="-284" w:right="-238"/>
        <w:jc w:val="both"/>
        <w:rPr>
          <w:rFonts w:ascii="Arial" w:hAnsi="Arial" w:cs="Arial"/>
          <w:bCs/>
          <w:szCs w:val="24"/>
          <w:lang w:val="en-US"/>
        </w:rPr>
      </w:pPr>
    </w:p>
    <w:p w14:paraId="5C47C20F" w14:textId="77777777" w:rsidR="00DA1F89" w:rsidRPr="00BA6D09" w:rsidRDefault="00DA1F89" w:rsidP="00DA1F89">
      <w:pPr>
        <w:ind w:left="-284" w:right="-238"/>
        <w:jc w:val="both"/>
        <w:rPr>
          <w:rFonts w:ascii="Arial" w:hAnsi="Arial" w:cs="Arial"/>
          <w:szCs w:val="24"/>
          <w:lang w:val="en-US"/>
        </w:rPr>
      </w:pPr>
      <w:r w:rsidRPr="00BA6D09">
        <w:rPr>
          <w:rFonts w:ascii="Arial" w:hAnsi="Arial" w:cs="Arial"/>
          <w:szCs w:val="24"/>
          <w:lang w:val="en-US"/>
        </w:rPr>
        <w:t>Administration have consulted with the Western Australian Electoral Commission who have advised that the Commissioner will grant approval for the Hollywood Ward Council Member vacancy to remain unfilled until the October 202</w:t>
      </w:r>
      <w:r>
        <w:rPr>
          <w:rFonts w:ascii="Arial" w:hAnsi="Arial" w:cs="Arial"/>
          <w:szCs w:val="24"/>
          <w:lang w:val="en-US"/>
        </w:rPr>
        <w:t>3</w:t>
      </w:r>
      <w:r w:rsidRPr="00BA6D09">
        <w:rPr>
          <w:rFonts w:ascii="Arial" w:hAnsi="Arial" w:cs="Arial"/>
          <w:szCs w:val="24"/>
          <w:lang w:val="en-US"/>
        </w:rPr>
        <w:t xml:space="preserve"> Ordinary Election.</w:t>
      </w:r>
    </w:p>
    <w:p w14:paraId="47ECA6FF" w14:textId="77777777" w:rsidR="00DA1F89" w:rsidRPr="00BA6D09" w:rsidRDefault="00DA1F89" w:rsidP="00DA1F89">
      <w:pPr>
        <w:ind w:left="-284" w:right="-238"/>
        <w:jc w:val="both"/>
        <w:rPr>
          <w:rFonts w:ascii="Arial" w:hAnsi="Arial" w:cs="Arial"/>
          <w:szCs w:val="24"/>
          <w:lang w:val="en-US"/>
        </w:rPr>
      </w:pPr>
    </w:p>
    <w:p w14:paraId="5CCF4D8A" w14:textId="77777777" w:rsidR="00DA1F89" w:rsidRPr="00C1421E" w:rsidRDefault="00DA1F89" w:rsidP="00DA1F89">
      <w:pPr>
        <w:ind w:left="-284" w:right="-238"/>
        <w:jc w:val="both"/>
        <w:rPr>
          <w:rFonts w:ascii="Arial" w:hAnsi="Arial" w:cs="Arial"/>
          <w:szCs w:val="24"/>
          <w:lang w:val="en-US"/>
        </w:rPr>
      </w:pPr>
      <w:r w:rsidRPr="00BA6D09">
        <w:rPr>
          <w:rFonts w:ascii="Arial" w:hAnsi="Arial" w:cs="Arial"/>
          <w:szCs w:val="24"/>
          <w:lang w:val="en-US"/>
        </w:rPr>
        <w:t>The necessary consultation and advertising required to run the election is set out in Part 4 of the Act and will be the responsibility of the returning officer appointed by the Western Australian Electoral Commission.</w:t>
      </w:r>
    </w:p>
    <w:p w14:paraId="17DE9D39" w14:textId="77777777" w:rsidR="00DA1F89" w:rsidRDefault="00DA1F89" w:rsidP="00DA1F89">
      <w:pPr>
        <w:ind w:left="-284" w:right="-238"/>
        <w:jc w:val="both"/>
        <w:rPr>
          <w:rFonts w:ascii="Arial" w:hAnsi="Arial" w:cs="Arial"/>
          <w:szCs w:val="24"/>
          <w:lang w:val="en-US"/>
        </w:rPr>
      </w:pPr>
    </w:p>
    <w:p w14:paraId="5242515F" w14:textId="77777777" w:rsidR="00DA1F89" w:rsidRPr="00C1421E" w:rsidRDefault="00DA1F89" w:rsidP="00DA1F89">
      <w:pPr>
        <w:ind w:left="-284" w:right="-238"/>
        <w:jc w:val="both"/>
        <w:rPr>
          <w:rFonts w:ascii="Arial" w:hAnsi="Arial" w:cs="Arial"/>
          <w:szCs w:val="24"/>
          <w:lang w:val="en-US"/>
        </w:rPr>
      </w:pPr>
    </w:p>
    <w:p w14:paraId="55389628"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54" w:name="_Hlk133826421"/>
      <w:r w:rsidRPr="001F5D65">
        <w:rPr>
          <w:rFonts w:ascii="Arial" w:hAnsi="Arial" w:cs="Arial"/>
          <w:b/>
          <w:color w:val="244061" w:themeColor="accent1" w:themeShade="80"/>
          <w:sz w:val="28"/>
          <w:szCs w:val="32"/>
          <w:lang w:val="en-US"/>
        </w:rPr>
        <w:t>Strategic Implications</w:t>
      </w:r>
    </w:p>
    <w:p w14:paraId="76E564E7" w14:textId="77777777" w:rsidR="00DA1F89" w:rsidRPr="00C1421E" w:rsidRDefault="00DA1F89" w:rsidP="00DA1F89">
      <w:pPr>
        <w:ind w:left="-284" w:right="-238"/>
        <w:jc w:val="both"/>
        <w:rPr>
          <w:rFonts w:ascii="Arial" w:hAnsi="Arial" w:cs="Arial"/>
          <w:szCs w:val="24"/>
          <w:highlight w:val="red"/>
          <w:lang w:val="en-US"/>
        </w:rPr>
      </w:pPr>
    </w:p>
    <w:p w14:paraId="595CF318" w14:textId="77777777" w:rsidR="00DA1F89" w:rsidRPr="00C1421E" w:rsidRDefault="00DA1F89" w:rsidP="00DA1F89">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DE6BF40" w14:textId="77777777" w:rsidR="00DA1F89" w:rsidRPr="00C1421E" w:rsidRDefault="00DA1F89" w:rsidP="00DA1F89">
      <w:pPr>
        <w:ind w:right="-238"/>
        <w:jc w:val="both"/>
        <w:rPr>
          <w:rFonts w:ascii="Arial" w:hAnsi="Arial" w:cs="Arial"/>
          <w:szCs w:val="24"/>
          <w:lang w:val="en-US"/>
        </w:rPr>
      </w:pPr>
    </w:p>
    <w:p w14:paraId="7843EACA" w14:textId="77777777" w:rsidR="00DA1F89" w:rsidRPr="00C1421E" w:rsidRDefault="00DA1F89" w:rsidP="00DA1F89">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609340D7" w14:textId="77777777" w:rsidR="00DA1F89" w:rsidRPr="00C1421E" w:rsidRDefault="00DA1F89" w:rsidP="00DA1F89">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bookmarkEnd w:id="54"/>
    <w:p w14:paraId="0C2B62E2" w14:textId="77777777" w:rsidR="00DA1F89" w:rsidRPr="00C1421E" w:rsidRDefault="00DA1F89" w:rsidP="00DA1F89">
      <w:pPr>
        <w:ind w:right="-238"/>
        <w:jc w:val="both"/>
        <w:rPr>
          <w:rFonts w:ascii="Arial" w:hAnsi="Arial" w:cs="Arial"/>
          <w:bCs/>
          <w:szCs w:val="24"/>
          <w:lang w:val="en-US"/>
        </w:rPr>
      </w:pPr>
    </w:p>
    <w:p w14:paraId="777D255B" w14:textId="77777777" w:rsidR="00DA1F89" w:rsidRPr="00C1421E" w:rsidRDefault="00DA1F89" w:rsidP="00DA1F89">
      <w:pPr>
        <w:ind w:left="-567" w:right="-238"/>
        <w:jc w:val="both"/>
        <w:rPr>
          <w:rFonts w:ascii="Arial" w:hAnsi="Arial" w:cs="Arial"/>
          <w:bCs/>
          <w:szCs w:val="24"/>
          <w:lang w:val="en-US"/>
        </w:rPr>
      </w:pPr>
    </w:p>
    <w:p w14:paraId="170F092D" w14:textId="77777777" w:rsidR="00DA1F89" w:rsidRDefault="00DA1F89" w:rsidP="00DA1F89">
      <w:pPr>
        <w:ind w:left="-284" w:right="-238"/>
        <w:jc w:val="both"/>
        <w:rPr>
          <w:rFonts w:ascii="Arial" w:hAnsi="Arial" w:cs="Arial"/>
          <w:b/>
          <w:color w:val="244061" w:themeColor="accent1" w:themeShade="80"/>
          <w:sz w:val="28"/>
          <w:szCs w:val="32"/>
          <w:lang w:val="en-US"/>
        </w:rPr>
      </w:pPr>
      <w:bookmarkStart w:id="55" w:name="_Hlk133826439"/>
      <w:r w:rsidRPr="001F5D65">
        <w:rPr>
          <w:rFonts w:ascii="Arial" w:hAnsi="Arial" w:cs="Arial"/>
          <w:b/>
          <w:color w:val="244061" w:themeColor="accent1" w:themeShade="80"/>
          <w:sz w:val="28"/>
          <w:szCs w:val="32"/>
          <w:lang w:val="en-US"/>
        </w:rPr>
        <w:t>Budget/Financial Implications</w:t>
      </w:r>
    </w:p>
    <w:bookmarkEnd w:id="55"/>
    <w:p w14:paraId="3EEB9488" w14:textId="77777777" w:rsidR="00DA1F89" w:rsidRDefault="00DA1F89" w:rsidP="00DA1F89">
      <w:pPr>
        <w:ind w:right="-238"/>
        <w:jc w:val="both"/>
        <w:rPr>
          <w:rFonts w:ascii="Arial" w:hAnsi="Arial" w:cs="Arial"/>
          <w:bCs/>
          <w:szCs w:val="32"/>
          <w:lang w:val="en-US"/>
        </w:rPr>
      </w:pPr>
    </w:p>
    <w:p w14:paraId="6EAE04CA" w14:textId="77777777" w:rsidR="00DA1F89" w:rsidRDefault="00DA1F89" w:rsidP="00DA1F89">
      <w:pPr>
        <w:ind w:left="-284" w:right="-238"/>
        <w:jc w:val="both"/>
        <w:rPr>
          <w:rFonts w:ascii="Arial" w:hAnsi="Arial" w:cs="Arial"/>
          <w:bCs/>
          <w:szCs w:val="32"/>
          <w:lang w:val="en-US"/>
        </w:rPr>
      </w:pPr>
      <w:r>
        <w:rPr>
          <w:rFonts w:ascii="Arial" w:hAnsi="Arial" w:cs="Arial"/>
          <w:bCs/>
          <w:szCs w:val="32"/>
          <w:lang w:val="en-US"/>
        </w:rPr>
        <w:t>Holding an extraordinary election in the next financial year 2023/24 would mean that approximately $20,000 would need to be included in the Annual Budget for 2023/24 in addition to the costs for the Ordinary Election which is to be held in October 2023. Should Council resolve to request the vacancy remain unfilled until the Ordinary Election</w:t>
      </w:r>
      <w:r w:rsidRPr="00CD3947">
        <w:rPr>
          <w:rFonts w:ascii="Arial" w:hAnsi="Arial" w:cs="Arial"/>
          <w:bCs/>
          <w:szCs w:val="32"/>
          <w:lang w:val="en-US"/>
        </w:rPr>
        <w:t xml:space="preserve"> </w:t>
      </w:r>
      <w:r>
        <w:rPr>
          <w:rFonts w:ascii="Arial" w:hAnsi="Arial" w:cs="Arial"/>
          <w:bCs/>
          <w:szCs w:val="32"/>
          <w:lang w:val="en-US"/>
        </w:rPr>
        <w:t>in October 2023 then this would already be included in the 2023/24 annual budget as the vacancy formed part of the WAEC’s costings for the Ordinary Election.</w:t>
      </w:r>
    </w:p>
    <w:p w14:paraId="24FA9BFE" w14:textId="77777777" w:rsidR="00DA1F89" w:rsidRDefault="00DA1F89" w:rsidP="00DA1F89">
      <w:pPr>
        <w:ind w:left="-284" w:right="-238"/>
        <w:jc w:val="both"/>
        <w:rPr>
          <w:rFonts w:ascii="Arial" w:hAnsi="Arial" w:cs="Arial"/>
          <w:szCs w:val="24"/>
          <w:highlight w:val="yellow"/>
          <w:lang w:val="en-US"/>
        </w:rPr>
      </w:pPr>
    </w:p>
    <w:p w14:paraId="586ECF5D" w14:textId="77777777" w:rsidR="007E4612" w:rsidRDefault="007E4612" w:rsidP="00DA1F89">
      <w:pPr>
        <w:ind w:left="-284" w:right="-238"/>
        <w:jc w:val="both"/>
        <w:rPr>
          <w:rFonts w:ascii="Arial" w:hAnsi="Arial" w:cs="Arial"/>
          <w:szCs w:val="24"/>
          <w:highlight w:val="yellow"/>
          <w:lang w:val="en-US"/>
        </w:rPr>
      </w:pPr>
    </w:p>
    <w:p w14:paraId="3D3F1440" w14:textId="77777777" w:rsidR="00DA1F89" w:rsidRPr="00C1421E" w:rsidRDefault="00DA1F89" w:rsidP="00DA1F89">
      <w:pPr>
        <w:ind w:left="-284" w:right="-238"/>
        <w:jc w:val="both"/>
        <w:rPr>
          <w:rFonts w:ascii="Arial" w:hAnsi="Arial" w:cs="Arial"/>
          <w:szCs w:val="24"/>
          <w:highlight w:val="yellow"/>
          <w:lang w:val="en-US"/>
        </w:rPr>
      </w:pPr>
    </w:p>
    <w:p w14:paraId="37F89ED6" w14:textId="77777777" w:rsidR="00DA1F89" w:rsidRDefault="00DA1F89" w:rsidP="00DA1F89">
      <w:pPr>
        <w:ind w:left="-284" w:right="-238"/>
        <w:jc w:val="both"/>
        <w:rPr>
          <w:rFonts w:ascii="Arial" w:hAnsi="Arial" w:cs="Arial"/>
          <w:b/>
          <w:color w:val="244061" w:themeColor="accent1" w:themeShade="80"/>
          <w:sz w:val="28"/>
          <w:szCs w:val="32"/>
          <w:lang w:val="en-US"/>
        </w:rPr>
      </w:pPr>
      <w:bookmarkStart w:id="56" w:name="_Hlk133826431"/>
      <w:r w:rsidRPr="001F5D65">
        <w:rPr>
          <w:rFonts w:ascii="Arial" w:hAnsi="Arial" w:cs="Arial"/>
          <w:b/>
          <w:color w:val="244061" w:themeColor="accent1" w:themeShade="80"/>
          <w:sz w:val="28"/>
          <w:szCs w:val="32"/>
          <w:lang w:val="en-US"/>
        </w:rPr>
        <w:t>Legislative and Policy Implications</w:t>
      </w:r>
    </w:p>
    <w:bookmarkEnd w:id="56"/>
    <w:p w14:paraId="57F24B70" w14:textId="77777777" w:rsidR="00DA1F89" w:rsidRDefault="00DA1F89" w:rsidP="00DA1F89">
      <w:pPr>
        <w:ind w:left="-284" w:right="-238"/>
        <w:jc w:val="both"/>
        <w:rPr>
          <w:rFonts w:ascii="Arial" w:hAnsi="Arial" w:cs="Arial"/>
          <w:b/>
          <w:color w:val="244061" w:themeColor="accent1" w:themeShade="80"/>
          <w:sz w:val="28"/>
          <w:szCs w:val="32"/>
          <w:lang w:val="en-US"/>
        </w:rPr>
      </w:pPr>
    </w:p>
    <w:p w14:paraId="0544DD69" w14:textId="77777777" w:rsidR="00DA1F89" w:rsidRPr="00413503" w:rsidRDefault="00FC5C29" w:rsidP="00DA1F89">
      <w:pPr>
        <w:ind w:left="-284" w:right="-238"/>
        <w:jc w:val="both"/>
        <w:rPr>
          <w:rFonts w:ascii="Arial" w:hAnsi="Arial" w:cs="Arial"/>
          <w:b/>
          <w:i/>
          <w:iCs/>
          <w:color w:val="244061" w:themeColor="accent1" w:themeShade="80"/>
          <w:sz w:val="28"/>
          <w:szCs w:val="32"/>
          <w:lang w:val="en-US"/>
        </w:rPr>
      </w:pPr>
      <w:hyperlink r:id="rId33" w:history="1">
        <w:r w:rsidR="00DA1F89" w:rsidRPr="00E676D7">
          <w:rPr>
            <w:rStyle w:val="Hyperlink"/>
            <w:rFonts w:ascii="Arial" w:hAnsi="Arial" w:cs="Arial"/>
            <w:i/>
            <w:iCs/>
            <w:szCs w:val="32"/>
            <w:lang w:val="en-US"/>
          </w:rPr>
          <w:t>Local Government Act 1995</w:t>
        </w:r>
      </w:hyperlink>
    </w:p>
    <w:p w14:paraId="3DEEB0D4" w14:textId="77777777" w:rsidR="00DA1F89" w:rsidRDefault="00DA1F89" w:rsidP="00DA1F89">
      <w:pPr>
        <w:ind w:right="-238"/>
        <w:jc w:val="both"/>
        <w:rPr>
          <w:rFonts w:ascii="Arial" w:hAnsi="Arial" w:cs="Arial"/>
          <w:szCs w:val="32"/>
          <w:lang w:val="en-US"/>
        </w:rPr>
      </w:pPr>
    </w:p>
    <w:p w14:paraId="09028AE3" w14:textId="77777777" w:rsidR="00DA1F89" w:rsidRDefault="00DA1F89" w:rsidP="00DA1F89">
      <w:pPr>
        <w:ind w:left="-284" w:right="-238"/>
        <w:jc w:val="both"/>
        <w:rPr>
          <w:rFonts w:ascii="Arial" w:hAnsi="Arial" w:cs="Arial"/>
          <w:szCs w:val="32"/>
          <w:lang w:val="en-US"/>
        </w:rPr>
      </w:pPr>
      <w:r w:rsidRPr="00AF3112">
        <w:rPr>
          <w:rFonts w:ascii="Arial" w:hAnsi="Arial" w:cs="Arial"/>
          <w:szCs w:val="32"/>
          <w:lang w:val="en-US"/>
        </w:rPr>
        <w:t>4.9. Election day for extraordinary election</w:t>
      </w:r>
    </w:p>
    <w:p w14:paraId="4196E016" w14:textId="77777777" w:rsidR="00DA1F89" w:rsidRPr="00AF3112" w:rsidRDefault="00DA1F89" w:rsidP="00DA1F89">
      <w:pPr>
        <w:ind w:right="-238"/>
        <w:jc w:val="both"/>
        <w:rPr>
          <w:rFonts w:ascii="Arial" w:hAnsi="Arial" w:cs="Arial"/>
          <w:szCs w:val="32"/>
          <w:lang w:val="en-US"/>
        </w:rPr>
      </w:pPr>
    </w:p>
    <w:p w14:paraId="541F799E" w14:textId="77777777" w:rsidR="00DA1F89" w:rsidRPr="00AF3112" w:rsidRDefault="00DA1F89" w:rsidP="001F6129">
      <w:pPr>
        <w:pStyle w:val="ListParagraph"/>
        <w:numPr>
          <w:ilvl w:val="0"/>
          <w:numId w:val="43"/>
        </w:numPr>
        <w:ind w:left="284" w:right="-238" w:hanging="567"/>
        <w:jc w:val="both"/>
        <w:rPr>
          <w:rFonts w:ascii="Arial" w:hAnsi="Arial" w:cs="Arial"/>
          <w:szCs w:val="32"/>
          <w:lang w:val="en-US"/>
        </w:rPr>
      </w:pPr>
      <w:r w:rsidRPr="00AF3112">
        <w:rPr>
          <w:rFonts w:ascii="Arial" w:hAnsi="Arial" w:cs="Arial"/>
          <w:szCs w:val="32"/>
          <w:lang w:val="en-US"/>
        </w:rPr>
        <w:t>Any poll needed for an extraordinary election is to be held on a day decided on and fixed —</w:t>
      </w:r>
    </w:p>
    <w:p w14:paraId="56898321" w14:textId="77777777" w:rsidR="00DA1F89" w:rsidRPr="00AF3112" w:rsidRDefault="00DA1F89" w:rsidP="00DA1F89">
      <w:pPr>
        <w:pStyle w:val="ListParagraph"/>
        <w:ind w:left="888" w:right="-238"/>
        <w:jc w:val="both"/>
        <w:rPr>
          <w:rFonts w:ascii="Arial" w:hAnsi="Arial" w:cs="Arial"/>
          <w:szCs w:val="32"/>
          <w:lang w:val="en-US"/>
        </w:rPr>
      </w:pPr>
    </w:p>
    <w:p w14:paraId="747875EE" w14:textId="77777777" w:rsidR="00DA1F89" w:rsidRPr="00AF3112" w:rsidRDefault="00DA1F89" w:rsidP="00DA1F89">
      <w:pPr>
        <w:ind w:left="851" w:right="-238" w:hanging="567"/>
        <w:jc w:val="both"/>
        <w:rPr>
          <w:rFonts w:ascii="Arial" w:hAnsi="Arial" w:cs="Arial"/>
          <w:szCs w:val="32"/>
          <w:lang w:val="en-US"/>
        </w:rPr>
      </w:pPr>
      <w:r w:rsidRPr="00AF3112">
        <w:rPr>
          <w:rFonts w:ascii="Arial" w:hAnsi="Arial" w:cs="Arial"/>
          <w:szCs w:val="32"/>
          <w:lang w:val="en-US"/>
        </w:rPr>
        <w:t xml:space="preserve">(a)   </w:t>
      </w:r>
      <w:r>
        <w:rPr>
          <w:rFonts w:ascii="Arial" w:hAnsi="Arial" w:cs="Arial"/>
          <w:szCs w:val="32"/>
          <w:lang w:val="en-US"/>
        </w:rPr>
        <w:t>b</w:t>
      </w:r>
      <w:r w:rsidRPr="00AF3112">
        <w:rPr>
          <w:rFonts w:ascii="Arial" w:hAnsi="Arial" w:cs="Arial"/>
          <w:szCs w:val="32"/>
          <w:lang w:val="en-US"/>
        </w:rPr>
        <w:t>y the mayor or president, in writing, if a day has not already been fixed under paragraph (b); or</w:t>
      </w:r>
    </w:p>
    <w:p w14:paraId="4C512FB5" w14:textId="77777777" w:rsidR="00DA1F89" w:rsidRPr="00F366E1" w:rsidRDefault="00DA1F89" w:rsidP="00DA1F89">
      <w:pPr>
        <w:ind w:left="851" w:right="-238" w:hanging="567"/>
        <w:jc w:val="both"/>
        <w:rPr>
          <w:rFonts w:ascii="Arial" w:hAnsi="Arial" w:cs="Arial"/>
          <w:szCs w:val="32"/>
          <w:lang w:val="en-US"/>
        </w:rPr>
      </w:pPr>
      <w:r w:rsidRPr="00F366E1">
        <w:rPr>
          <w:rFonts w:ascii="Arial" w:hAnsi="Arial" w:cs="Arial"/>
          <w:szCs w:val="32"/>
          <w:lang w:val="en-US"/>
        </w:rPr>
        <w:t xml:space="preserve">(b)  </w:t>
      </w:r>
      <w:r>
        <w:rPr>
          <w:rFonts w:ascii="Arial" w:hAnsi="Arial" w:cs="Arial"/>
          <w:szCs w:val="32"/>
          <w:lang w:val="en-US"/>
        </w:rPr>
        <w:tab/>
      </w:r>
      <w:r w:rsidRPr="00F366E1">
        <w:rPr>
          <w:rFonts w:ascii="Arial" w:hAnsi="Arial" w:cs="Arial"/>
          <w:szCs w:val="32"/>
          <w:lang w:val="en-US"/>
        </w:rPr>
        <w:t>by the council at a meeting held within one month after the vacancy occurs, if a day has not already been fixed under paragraph (a).</w:t>
      </w:r>
    </w:p>
    <w:p w14:paraId="61A02385" w14:textId="77777777" w:rsidR="00DA1F89" w:rsidRPr="00AF3112" w:rsidRDefault="00DA1F89" w:rsidP="00DA1F89">
      <w:pPr>
        <w:ind w:right="-238"/>
        <w:jc w:val="both"/>
        <w:rPr>
          <w:rFonts w:ascii="Arial" w:hAnsi="Arial" w:cs="Arial"/>
          <w:szCs w:val="32"/>
          <w:lang w:val="en-US"/>
        </w:rPr>
      </w:pPr>
    </w:p>
    <w:p w14:paraId="577F8D51" w14:textId="77777777" w:rsidR="00DA1F89" w:rsidRPr="00AF3112" w:rsidRDefault="00DA1F89" w:rsidP="001F6129">
      <w:pPr>
        <w:pStyle w:val="ListParagraph"/>
        <w:numPr>
          <w:ilvl w:val="0"/>
          <w:numId w:val="43"/>
        </w:numPr>
        <w:ind w:left="284" w:right="-238" w:hanging="567"/>
        <w:jc w:val="both"/>
        <w:rPr>
          <w:rFonts w:ascii="Arial" w:hAnsi="Arial" w:cs="Arial"/>
          <w:szCs w:val="32"/>
          <w:lang w:val="en-US"/>
        </w:rPr>
      </w:pPr>
      <w:r w:rsidRPr="00AF3112">
        <w:rPr>
          <w:rFonts w:ascii="Arial" w:hAnsi="Arial" w:cs="Arial"/>
          <w:szCs w:val="32"/>
          <w:lang w:val="en-US"/>
        </w:rPr>
        <w:t>The election day fixed for an extraordinary election is to be a day that allows enough time for the electoral requirements to be complied with but, unless the Electoral Commissioner approves or section 4.10(b) applies, it cannot be later than 4 months after the vacancy occurs.</w:t>
      </w:r>
    </w:p>
    <w:p w14:paraId="535D3AC2" w14:textId="77777777" w:rsidR="00DA1F89" w:rsidRPr="00AF3112" w:rsidRDefault="00DA1F89" w:rsidP="00DA1F89">
      <w:pPr>
        <w:ind w:right="-238"/>
        <w:jc w:val="both"/>
        <w:rPr>
          <w:rFonts w:ascii="Arial" w:hAnsi="Arial" w:cs="Arial"/>
          <w:szCs w:val="32"/>
          <w:lang w:val="en-US"/>
        </w:rPr>
      </w:pPr>
    </w:p>
    <w:p w14:paraId="3AA4189E" w14:textId="77777777" w:rsidR="00DA1F89" w:rsidRPr="00AF3112" w:rsidRDefault="00DA1F89" w:rsidP="001F6129">
      <w:pPr>
        <w:pStyle w:val="ListParagraph"/>
        <w:numPr>
          <w:ilvl w:val="0"/>
          <w:numId w:val="43"/>
        </w:numPr>
        <w:ind w:left="284" w:right="-238" w:hanging="567"/>
        <w:jc w:val="both"/>
        <w:rPr>
          <w:rFonts w:ascii="Arial" w:hAnsi="Arial" w:cs="Arial"/>
          <w:szCs w:val="32"/>
          <w:lang w:val="en-US"/>
        </w:rPr>
      </w:pPr>
      <w:r w:rsidRPr="00AF3112">
        <w:rPr>
          <w:rFonts w:ascii="Arial" w:hAnsi="Arial" w:cs="Arial"/>
          <w:szCs w:val="32"/>
          <w:lang w:val="en-US"/>
        </w:rPr>
        <w:t>If at the end of one month after the vacancy occurs an election day has not been fixed, the CEO is to notify the Electoral Commissioner and the Electoral Commissioner is to —</w:t>
      </w:r>
    </w:p>
    <w:p w14:paraId="44512DB4" w14:textId="77777777" w:rsidR="00DA1F89" w:rsidRPr="00AF3112" w:rsidRDefault="00DA1F89" w:rsidP="00DA1F89">
      <w:pPr>
        <w:ind w:right="-238"/>
        <w:jc w:val="both"/>
        <w:rPr>
          <w:rFonts w:ascii="Arial" w:hAnsi="Arial" w:cs="Arial"/>
          <w:szCs w:val="32"/>
          <w:lang w:val="en-US"/>
        </w:rPr>
      </w:pPr>
    </w:p>
    <w:p w14:paraId="79533717" w14:textId="77777777" w:rsidR="00DA1F89" w:rsidRPr="00AF3112" w:rsidRDefault="00DA1F89" w:rsidP="00DA1F89">
      <w:pPr>
        <w:ind w:left="851" w:right="-238" w:hanging="567"/>
        <w:jc w:val="both"/>
        <w:rPr>
          <w:rFonts w:ascii="Arial" w:hAnsi="Arial" w:cs="Arial"/>
          <w:szCs w:val="32"/>
          <w:lang w:val="en-US"/>
        </w:rPr>
      </w:pPr>
      <w:r w:rsidRPr="00AF3112">
        <w:rPr>
          <w:rFonts w:ascii="Arial" w:hAnsi="Arial" w:cs="Arial"/>
          <w:szCs w:val="32"/>
          <w:lang w:val="en-US"/>
        </w:rPr>
        <w:t>(a)    fix a day for the holding of the poll that allows enough time for the electoral</w:t>
      </w:r>
      <w:r>
        <w:rPr>
          <w:rFonts w:ascii="Arial" w:hAnsi="Arial" w:cs="Arial"/>
          <w:szCs w:val="32"/>
          <w:lang w:val="en-US"/>
        </w:rPr>
        <w:t xml:space="preserve"> </w:t>
      </w:r>
      <w:r w:rsidRPr="00AF3112">
        <w:rPr>
          <w:rFonts w:ascii="Arial" w:hAnsi="Arial" w:cs="Arial"/>
          <w:szCs w:val="32"/>
          <w:lang w:val="en-US"/>
        </w:rPr>
        <w:t>requirements to be complied with;</w:t>
      </w:r>
      <w:r>
        <w:rPr>
          <w:rFonts w:ascii="Arial" w:hAnsi="Arial" w:cs="Arial"/>
          <w:szCs w:val="32"/>
          <w:lang w:val="en-US"/>
        </w:rPr>
        <w:t xml:space="preserve"> and</w:t>
      </w:r>
    </w:p>
    <w:p w14:paraId="0875725B" w14:textId="77777777" w:rsidR="00DA1F89" w:rsidRPr="00AF3112" w:rsidRDefault="00DA1F89" w:rsidP="00DA1F89">
      <w:pPr>
        <w:ind w:left="851" w:right="-238"/>
        <w:jc w:val="both"/>
        <w:rPr>
          <w:rFonts w:ascii="Arial" w:hAnsi="Arial" w:cs="Arial"/>
          <w:szCs w:val="32"/>
          <w:lang w:val="en-US"/>
        </w:rPr>
      </w:pPr>
    </w:p>
    <w:p w14:paraId="1CB0D06C" w14:textId="77777777" w:rsidR="00DA1F89" w:rsidRDefault="00DA1F89" w:rsidP="00DA1F89">
      <w:pPr>
        <w:ind w:left="851" w:right="-238" w:hanging="567"/>
        <w:jc w:val="both"/>
        <w:rPr>
          <w:rFonts w:ascii="Arial" w:hAnsi="Arial" w:cs="Arial"/>
          <w:szCs w:val="32"/>
          <w:lang w:val="en-US"/>
        </w:rPr>
      </w:pPr>
      <w:r w:rsidRPr="00AF3112">
        <w:rPr>
          <w:rFonts w:ascii="Arial" w:hAnsi="Arial" w:cs="Arial"/>
          <w:szCs w:val="32"/>
          <w:lang w:val="en-US"/>
        </w:rPr>
        <w:t>(b)    advise the CEO of the day fixed.</w:t>
      </w:r>
    </w:p>
    <w:p w14:paraId="46387E06" w14:textId="77777777" w:rsidR="00DA1F89" w:rsidRDefault="00DA1F89" w:rsidP="00DA1F89">
      <w:pPr>
        <w:ind w:right="-238"/>
        <w:jc w:val="both"/>
        <w:rPr>
          <w:rFonts w:ascii="Arial" w:hAnsi="Arial" w:cs="Arial"/>
          <w:szCs w:val="32"/>
          <w:lang w:val="en-US"/>
        </w:rPr>
      </w:pPr>
    </w:p>
    <w:p w14:paraId="00478E44" w14:textId="77777777" w:rsidR="00DA1F89" w:rsidRDefault="00DA1F89" w:rsidP="00DA1F89">
      <w:pPr>
        <w:ind w:left="284" w:right="-238" w:hanging="567"/>
        <w:jc w:val="both"/>
        <w:rPr>
          <w:rFonts w:ascii="Arial" w:hAnsi="Arial" w:cs="Arial"/>
          <w:szCs w:val="32"/>
          <w:lang w:val="en-US"/>
        </w:rPr>
      </w:pPr>
      <w:r w:rsidRPr="00634EB3">
        <w:rPr>
          <w:rFonts w:ascii="Arial" w:hAnsi="Arial" w:cs="Arial"/>
          <w:szCs w:val="32"/>
          <w:lang w:val="en-US"/>
        </w:rPr>
        <w:t>6.8. Expenditure from municipal fund not included in annual budget</w:t>
      </w:r>
    </w:p>
    <w:p w14:paraId="54297143" w14:textId="77777777" w:rsidR="00DA1F89" w:rsidRPr="00634EB3" w:rsidRDefault="00DA1F89" w:rsidP="00DA1F89">
      <w:pPr>
        <w:ind w:left="567" w:right="-238" w:hanging="567"/>
        <w:jc w:val="both"/>
        <w:rPr>
          <w:rFonts w:ascii="Arial" w:hAnsi="Arial" w:cs="Arial"/>
          <w:szCs w:val="32"/>
          <w:lang w:val="en-US"/>
        </w:rPr>
      </w:pPr>
    </w:p>
    <w:p w14:paraId="54EAF7C6" w14:textId="77777777" w:rsidR="00DA1F89" w:rsidRDefault="00DA1F89" w:rsidP="001F6129">
      <w:pPr>
        <w:pStyle w:val="ListParagraph"/>
        <w:numPr>
          <w:ilvl w:val="0"/>
          <w:numId w:val="44"/>
        </w:numPr>
        <w:ind w:left="284" w:right="-238" w:hanging="567"/>
        <w:jc w:val="both"/>
        <w:rPr>
          <w:rFonts w:ascii="Arial" w:hAnsi="Arial" w:cs="Arial"/>
          <w:szCs w:val="32"/>
          <w:lang w:val="en-US"/>
        </w:rPr>
      </w:pPr>
      <w:r w:rsidRPr="00634EB3">
        <w:rPr>
          <w:rFonts w:ascii="Arial" w:hAnsi="Arial" w:cs="Arial"/>
          <w:szCs w:val="32"/>
          <w:lang w:val="en-US"/>
        </w:rPr>
        <w:t>A local government is not to incur expenditure from its municipal fund for an additional purpose except where the expenditure —</w:t>
      </w:r>
    </w:p>
    <w:p w14:paraId="55304663" w14:textId="77777777" w:rsidR="00DA1F89" w:rsidRPr="00634EB3" w:rsidRDefault="00DA1F89" w:rsidP="00DA1F89">
      <w:pPr>
        <w:pStyle w:val="ListParagraph"/>
        <w:ind w:left="567" w:right="-238"/>
        <w:jc w:val="both"/>
        <w:rPr>
          <w:rFonts w:ascii="Arial" w:hAnsi="Arial" w:cs="Arial"/>
          <w:szCs w:val="32"/>
          <w:lang w:val="en-US"/>
        </w:rPr>
      </w:pPr>
    </w:p>
    <w:p w14:paraId="38092D8A" w14:textId="77777777" w:rsidR="00DA1F89" w:rsidRPr="00634EB3" w:rsidRDefault="00DA1F89" w:rsidP="001F6129">
      <w:pPr>
        <w:pStyle w:val="ListParagraph"/>
        <w:numPr>
          <w:ilvl w:val="0"/>
          <w:numId w:val="45"/>
        </w:numPr>
        <w:ind w:left="851" w:right="-238" w:hanging="567"/>
        <w:jc w:val="both"/>
        <w:rPr>
          <w:rFonts w:ascii="Arial" w:hAnsi="Arial" w:cs="Arial"/>
          <w:szCs w:val="32"/>
          <w:lang w:val="en-US"/>
        </w:rPr>
      </w:pPr>
      <w:r w:rsidRPr="00634EB3">
        <w:rPr>
          <w:rFonts w:ascii="Arial" w:hAnsi="Arial" w:cs="Arial"/>
          <w:szCs w:val="32"/>
          <w:lang w:val="en-US"/>
        </w:rPr>
        <w:t>is incurred in a financial year before the adoption of the annual budget by the local government; or</w:t>
      </w:r>
    </w:p>
    <w:p w14:paraId="5324DE59" w14:textId="77777777" w:rsidR="00DA1F89" w:rsidRDefault="00DA1F89" w:rsidP="001F6129">
      <w:pPr>
        <w:pStyle w:val="ListParagraph"/>
        <w:numPr>
          <w:ilvl w:val="0"/>
          <w:numId w:val="45"/>
        </w:numPr>
        <w:ind w:left="851" w:right="-238" w:hanging="567"/>
        <w:jc w:val="both"/>
        <w:rPr>
          <w:rFonts w:ascii="Arial" w:hAnsi="Arial" w:cs="Arial"/>
          <w:szCs w:val="32"/>
          <w:lang w:val="en-US"/>
        </w:rPr>
      </w:pPr>
      <w:r w:rsidRPr="00634EB3">
        <w:rPr>
          <w:rFonts w:ascii="Arial" w:hAnsi="Arial" w:cs="Arial"/>
          <w:szCs w:val="32"/>
          <w:lang w:val="en-US"/>
        </w:rPr>
        <w:t>is authorised in advance by resolution*; or</w:t>
      </w:r>
    </w:p>
    <w:p w14:paraId="4872E6A8" w14:textId="77777777" w:rsidR="00DA1F89" w:rsidRPr="00413503" w:rsidRDefault="00DA1F89" w:rsidP="001F6129">
      <w:pPr>
        <w:pStyle w:val="ListParagraph"/>
        <w:numPr>
          <w:ilvl w:val="0"/>
          <w:numId w:val="45"/>
        </w:numPr>
        <w:ind w:left="851" w:right="-238" w:hanging="567"/>
        <w:jc w:val="both"/>
        <w:rPr>
          <w:rFonts w:ascii="Arial" w:hAnsi="Arial" w:cs="Arial"/>
          <w:szCs w:val="32"/>
          <w:lang w:val="en-US"/>
        </w:rPr>
      </w:pPr>
      <w:r w:rsidRPr="00634EB3">
        <w:rPr>
          <w:rFonts w:ascii="Arial" w:hAnsi="Arial" w:cs="Arial"/>
          <w:szCs w:val="32"/>
          <w:lang w:val="en-US"/>
        </w:rPr>
        <w:t xml:space="preserve">is authorised in advance by the mayor or president in an </w:t>
      </w:r>
      <w:r w:rsidRPr="00413503">
        <w:rPr>
          <w:rFonts w:ascii="Arial" w:hAnsi="Arial" w:cs="Arial"/>
          <w:szCs w:val="32"/>
          <w:lang w:val="en-US"/>
        </w:rPr>
        <w:t>emergency.</w:t>
      </w:r>
    </w:p>
    <w:p w14:paraId="7B078B34" w14:textId="77777777" w:rsidR="00DA1F89" w:rsidRDefault="00DA1F89" w:rsidP="00DA1F89">
      <w:pPr>
        <w:ind w:left="-284" w:right="-238"/>
        <w:jc w:val="both"/>
        <w:rPr>
          <w:rFonts w:ascii="Arial" w:hAnsi="Arial" w:cs="Arial"/>
          <w:b/>
          <w:color w:val="17365D" w:themeColor="text2" w:themeShade="BF"/>
          <w:sz w:val="28"/>
          <w:szCs w:val="32"/>
          <w:lang w:val="en-US"/>
        </w:rPr>
      </w:pPr>
    </w:p>
    <w:p w14:paraId="6B74315D" w14:textId="77777777" w:rsidR="00DA1F89" w:rsidRDefault="00DA1F89" w:rsidP="00DA1F89">
      <w:pPr>
        <w:ind w:left="-284" w:right="-238"/>
        <w:jc w:val="both"/>
        <w:rPr>
          <w:rFonts w:ascii="Arial" w:hAnsi="Arial" w:cs="Arial"/>
          <w:b/>
          <w:color w:val="17365D" w:themeColor="text2" w:themeShade="BF"/>
          <w:sz w:val="28"/>
          <w:szCs w:val="32"/>
          <w:lang w:val="en-US"/>
        </w:rPr>
      </w:pPr>
    </w:p>
    <w:p w14:paraId="6396B724"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57" w:name="_Hlk133826452"/>
      <w:r w:rsidRPr="001F5D65">
        <w:rPr>
          <w:rFonts w:ascii="Arial" w:hAnsi="Arial" w:cs="Arial"/>
          <w:b/>
          <w:color w:val="244061" w:themeColor="accent1" w:themeShade="80"/>
          <w:sz w:val="28"/>
          <w:szCs w:val="32"/>
          <w:lang w:val="en-US"/>
        </w:rPr>
        <w:t>Decision Implications</w:t>
      </w:r>
    </w:p>
    <w:p w14:paraId="27FCD1BF" w14:textId="77777777" w:rsidR="00DA1F89" w:rsidRPr="00C1421E" w:rsidRDefault="00DA1F89" w:rsidP="00DA1F89">
      <w:pPr>
        <w:ind w:left="-284" w:right="-238"/>
        <w:jc w:val="both"/>
        <w:rPr>
          <w:rFonts w:ascii="Arial" w:hAnsi="Arial" w:cs="Arial"/>
          <w:b/>
          <w:szCs w:val="24"/>
          <w:lang w:val="en-US"/>
        </w:rPr>
      </w:pPr>
    </w:p>
    <w:p w14:paraId="290754EB" w14:textId="77777777" w:rsidR="00DA1F89" w:rsidRPr="00BA6D09" w:rsidRDefault="00DA1F89" w:rsidP="00DA1F89">
      <w:pPr>
        <w:ind w:left="-284" w:right="-238"/>
        <w:jc w:val="both"/>
        <w:rPr>
          <w:rFonts w:ascii="Arial" w:hAnsi="Arial" w:cs="Arial"/>
          <w:bCs/>
          <w:szCs w:val="24"/>
          <w:lang w:val="en-US"/>
        </w:rPr>
      </w:pPr>
      <w:r w:rsidRPr="00BA6D09">
        <w:rPr>
          <w:rFonts w:ascii="Arial" w:hAnsi="Arial" w:cs="Arial"/>
          <w:bCs/>
          <w:szCs w:val="24"/>
          <w:lang w:val="en-US"/>
        </w:rPr>
        <w:t xml:space="preserve">The holding of elections is highly regulated by the </w:t>
      </w:r>
      <w:r w:rsidRPr="00925F89">
        <w:rPr>
          <w:rFonts w:ascii="Arial" w:hAnsi="Arial" w:cs="Arial"/>
          <w:bCs/>
          <w:i/>
          <w:iCs/>
          <w:szCs w:val="24"/>
          <w:lang w:val="en-US"/>
        </w:rPr>
        <w:t>Local Government Act 1995</w:t>
      </w:r>
      <w:r w:rsidRPr="00BA6D09">
        <w:rPr>
          <w:rFonts w:ascii="Arial" w:hAnsi="Arial" w:cs="Arial"/>
          <w:bCs/>
          <w:szCs w:val="24"/>
          <w:lang w:val="en-US"/>
        </w:rPr>
        <w:t>, consequently, there is a risk of the City being non-compliant if it does not act expediently to arrange the extraordinary election or request for the vacancy to remain unfilled until the October 202</w:t>
      </w:r>
      <w:r>
        <w:rPr>
          <w:rFonts w:ascii="Arial" w:hAnsi="Arial" w:cs="Arial"/>
          <w:bCs/>
          <w:szCs w:val="24"/>
          <w:lang w:val="en-US"/>
        </w:rPr>
        <w:t>3</w:t>
      </w:r>
      <w:r w:rsidRPr="00BA6D09">
        <w:rPr>
          <w:rFonts w:ascii="Arial" w:hAnsi="Arial" w:cs="Arial"/>
          <w:bCs/>
          <w:szCs w:val="24"/>
          <w:lang w:val="en-US"/>
        </w:rPr>
        <w:t xml:space="preserve"> Ordinary Election.</w:t>
      </w:r>
    </w:p>
    <w:p w14:paraId="19518E9E" w14:textId="77777777" w:rsidR="00DA1F89" w:rsidRDefault="00DA1F89" w:rsidP="00DA1F89">
      <w:pPr>
        <w:ind w:left="-284" w:right="-238"/>
        <w:jc w:val="both"/>
        <w:rPr>
          <w:rFonts w:ascii="Arial" w:hAnsi="Arial" w:cs="Arial"/>
          <w:szCs w:val="24"/>
        </w:rPr>
      </w:pPr>
    </w:p>
    <w:p w14:paraId="68D915AB" w14:textId="77777777" w:rsidR="00DA1F89" w:rsidRDefault="00DA1F89" w:rsidP="00DA1F89">
      <w:pPr>
        <w:ind w:left="-284" w:right="-238"/>
        <w:jc w:val="both"/>
        <w:rPr>
          <w:rFonts w:ascii="Arial" w:hAnsi="Arial" w:cs="Arial"/>
          <w:szCs w:val="24"/>
        </w:rPr>
      </w:pPr>
    </w:p>
    <w:p w14:paraId="035FB6F8" w14:textId="77777777" w:rsidR="00DE52DF" w:rsidRDefault="00DE52DF" w:rsidP="00DA1F89">
      <w:pPr>
        <w:ind w:left="-284" w:right="-238"/>
        <w:jc w:val="both"/>
        <w:rPr>
          <w:rFonts w:ascii="Arial" w:hAnsi="Arial" w:cs="Arial"/>
          <w:szCs w:val="24"/>
        </w:rPr>
      </w:pPr>
    </w:p>
    <w:p w14:paraId="6B212BE4"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29DC3CF" w14:textId="77777777" w:rsidR="00DA1F89" w:rsidRPr="00C1421E" w:rsidRDefault="00DA1F89" w:rsidP="00DA1F89">
      <w:pPr>
        <w:ind w:left="-284" w:right="-238"/>
        <w:jc w:val="both"/>
        <w:rPr>
          <w:rFonts w:ascii="Arial" w:hAnsi="Arial" w:cs="Arial"/>
          <w:bCs/>
          <w:szCs w:val="24"/>
          <w:lang w:val="en-US"/>
        </w:rPr>
      </w:pPr>
    </w:p>
    <w:p w14:paraId="296DD150" w14:textId="77777777" w:rsidR="00DA1F89" w:rsidRPr="00C1421E" w:rsidRDefault="00DA1F89" w:rsidP="00DA1F89">
      <w:pPr>
        <w:ind w:left="-284" w:right="-238"/>
        <w:jc w:val="both"/>
        <w:rPr>
          <w:rFonts w:ascii="Arial" w:hAnsi="Arial" w:cs="Arial"/>
          <w:bCs/>
          <w:szCs w:val="24"/>
        </w:rPr>
      </w:pPr>
      <w:r w:rsidRPr="00B15DE2">
        <w:rPr>
          <w:rFonts w:ascii="Arial" w:hAnsi="Arial" w:cs="Arial"/>
          <w:bCs/>
          <w:szCs w:val="24"/>
        </w:rPr>
        <w:t xml:space="preserve">In conclusion, there is </w:t>
      </w:r>
      <w:r>
        <w:rPr>
          <w:rFonts w:ascii="Arial" w:hAnsi="Arial" w:cs="Arial"/>
          <w:bCs/>
          <w:szCs w:val="24"/>
        </w:rPr>
        <w:t>under six</w:t>
      </w:r>
      <w:r w:rsidRPr="00B15DE2">
        <w:rPr>
          <w:rFonts w:ascii="Arial" w:hAnsi="Arial" w:cs="Arial"/>
          <w:bCs/>
          <w:szCs w:val="24"/>
        </w:rPr>
        <w:t xml:space="preserve"> </w:t>
      </w:r>
      <w:r>
        <w:rPr>
          <w:rFonts w:ascii="Arial" w:hAnsi="Arial" w:cs="Arial"/>
          <w:bCs/>
          <w:szCs w:val="24"/>
        </w:rPr>
        <w:t>(6)</w:t>
      </w:r>
      <w:r w:rsidRPr="00B15DE2">
        <w:rPr>
          <w:rFonts w:ascii="Arial" w:hAnsi="Arial" w:cs="Arial"/>
          <w:bCs/>
          <w:szCs w:val="24"/>
        </w:rPr>
        <w:t xml:space="preserve"> months until the October 202</w:t>
      </w:r>
      <w:r>
        <w:rPr>
          <w:rFonts w:ascii="Arial" w:hAnsi="Arial" w:cs="Arial"/>
          <w:bCs/>
          <w:szCs w:val="24"/>
        </w:rPr>
        <w:t>3</w:t>
      </w:r>
      <w:r w:rsidRPr="00B15DE2">
        <w:rPr>
          <w:rFonts w:ascii="Arial" w:hAnsi="Arial" w:cs="Arial"/>
          <w:bCs/>
          <w:szCs w:val="24"/>
        </w:rPr>
        <w:t xml:space="preserve"> Ordinary Election therefore, due to the extremely tight timeframes and advice from the Western Australian Electoral Commission, Administration is recommending that Council make a request to the Electoral Commission to leave the Council Member Vacancy in the Hollywood Ward unfilled until the October 202</w:t>
      </w:r>
      <w:r>
        <w:rPr>
          <w:rFonts w:ascii="Arial" w:hAnsi="Arial" w:cs="Arial"/>
          <w:bCs/>
          <w:szCs w:val="24"/>
        </w:rPr>
        <w:t>3</w:t>
      </w:r>
      <w:r w:rsidRPr="00B15DE2">
        <w:rPr>
          <w:rFonts w:ascii="Arial" w:hAnsi="Arial" w:cs="Arial"/>
          <w:bCs/>
          <w:szCs w:val="24"/>
        </w:rPr>
        <w:t xml:space="preserve"> Ordinary Election.</w:t>
      </w:r>
    </w:p>
    <w:p w14:paraId="7503C04D" w14:textId="77777777" w:rsidR="00DA1F89" w:rsidRDefault="00DA1F89" w:rsidP="00DA1F89">
      <w:pPr>
        <w:ind w:left="-284" w:right="-238"/>
        <w:jc w:val="both"/>
        <w:rPr>
          <w:rFonts w:ascii="Arial" w:hAnsi="Arial" w:cs="Arial"/>
          <w:bCs/>
          <w:szCs w:val="24"/>
        </w:rPr>
      </w:pPr>
    </w:p>
    <w:p w14:paraId="2BF54CCD" w14:textId="77777777" w:rsidR="00DA1F89" w:rsidRDefault="00DA1F89" w:rsidP="00DA1F89">
      <w:pPr>
        <w:ind w:left="-284" w:right="-238"/>
        <w:jc w:val="both"/>
        <w:rPr>
          <w:rFonts w:ascii="Arial" w:hAnsi="Arial" w:cs="Arial"/>
          <w:bCs/>
          <w:szCs w:val="24"/>
        </w:rPr>
      </w:pPr>
    </w:p>
    <w:p w14:paraId="7C900DA4" w14:textId="77777777" w:rsidR="00DA1F89" w:rsidRDefault="00DA1F89" w:rsidP="00DA1F8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D683D1F" w14:textId="77777777" w:rsidR="00DA1F89" w:rsidRDefault="00DA1F89" w:rsidP="00DA1F89">
      <w:pPr>
        <w:ind w:left="-284" w:right="-238"/>
        <w:jc w:val="both"/>
        <w:rPr>
          <w:rFonts w:ascii="Arial" w:hAnsi="Arial" w:cs="Arial"/>
          <w:b/>
          <w:color w:val="244061" w:themeColor="accent1" w:themeShade="80"/>
          <w:sz w:val="28"/>
          <w:szCs w:val="32"/>
          <w:lang w:val="en-US"/>
        </w:rPr>
      </w:pPr>
    </w:p>
    <w:p w14:paraId="62FDA181" w14:textId="77777777" w:rsidR="00DA1F89" w:rsidRDefault="00DA1F89" w:rsidP="00DA1F89">
      <w:pPr>
        <w:ind w:left="-284" w:right="-238"/>
        <w:jc w:val="both"/>
        <w:rPr>
          <w:rFonts w:ascii="Arial" w:hAnsi="Arial" w:cs="Arial"/>
          <w:bCs/>
          <w:szCs w:val="24"/>
          <w:lang w:val="en-US"/>
        </w:rPr>
      </w:pPr>
      <w:r>
        <w:rPr>
          <w:rFonts w:ascii="Arial" w:hAnsi="Arial" w:cs="Arial"/>
          <w:bCs/>
          <w:szCs w:val="24"/>
          <w:lang w:val="en-US"/>
        </w:rPr>
        <w:t>Nil.</w:t>
      </w:r>
      <w:bookmarkEnd w:id="57"/>
    </w:p>
    <w:p w14:paraId="58795E0B" w14:textId="77777777" w:rsidR="00DE52DF" w:rsidRDefault="00DE52DF" w:rsidP="00DA1F89">
      <w:pPr>
        <w:ind w:left="-284" w:right="-238"/>
        <w:jc w:val="both"/>
        <w:rPr>
          <w:rFonts w:ascii="Arial" w:hAnsi="Arial" w:cs="Arial"/>
          <w:bCs/>
          <w:szCs w:val="24"/>
          <w:lang w:val="en-US"/>
        </w:rPr>
      </w:pPr>
    </w:p>
    <w:p w14:paraId="49BF7721" w14:textId="77777777" w:rsidR="00DE52DF" w:rsidRPr="00B15DE2" w:rsidRDefault="00DE52DF" w:rsidP="00DA1F89">
      <w:pPr>
        <w:ind w:left="-284" w:right="-238"/>
        <w:jc w:val="both"/>
        <w:rPr>
          <w:rFonts w:ascii="Arial" w:hAnsi="Arial" w:cs="Arial"/>
          <w:bCs/>
          <w:szCs w:val="24"/>
          <w:lang w:val="en-US"/>
        </w:rPr>
      </w:pPr>
    </w:p>
    <w:p w14:paraId="6EF42716" w14:textId="77777777" w:rsidR="00DE52DF" w:rsidRDefault="00DE52DF">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ACBE76B" w14:textId="648C21A8" w:rsidR="00F50013" w:rsidRPr="009346C2" w:rsidRDefault="1F3D0EDB" w:rsidP="00E80E9B">
      <w:pPr>
        <w:pStyle w:val="Heading1"/>
        <w:numPr>
          <w:ilvl w:val="0"/>
          <w:numId w:val="10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8" w:name="_Toc137222957"/>
      <w:r w:rsidRPr="7C6AE931">
        <w:rPr>
          <w:rFonts w:ascii="Arial" w:hAnsi="Arial" w:cs="Arial"/>
          <w:caps w:val="0"/>
          <w:color w:val="17365D" w:themeColor="text2" w:themeShade="BF"/>
          <w:u w:val="none"/>
        </w:rPr>
        <w:t>Council Members Notice of Motions of Which Previous Notice Has Been Given</w:t>
      </w:r>
      <w:bookmarkEnd w:id="58"/>
    </w:p>
    <w:p w14:paraId="0F78F97A" w14:textId="58DAD819" w:rsidR="00F50013" w:rsidRDefault="00F50013" w:rsidP="00A05ACD">
      <w:pPr>
        <w:pStyle w:val="CouncilHeading"/>
      </w:pPr>
    </w:p>
    <w:p w14:paraId="303344D2" w14:textId="695BF064" w:rsidR="00057DB8" w:rsidRPr="00273BB0" w:rsidRDefault="00057DB8" w:rsidP="00E80E9B">
      <w:pPr>
        <w:pStyle w:val="Heading1"/>
        <w:numPr>
          <w:ilvl w:val="1"/>
          <w:numId w:val="10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9" w:name="_Toc137222958"/>
      <w:r>
        <w:rPr>
          <w:rFonts w:ascii="Arial" w:hAnsi="Arial" w:cs="Arial"/>
          <w:caps w:val="0"/>
          <w:color w:val="244061" w:themeColor="accent1" w:themeShade="80"/>
          <w:u w:val="none"/>
        </w:rPr>
        <w:t>Mayor Argyle</w:t>
      </w:r>
      <w:r w:rsidRPr="7C6AE931">
        <w:rPr>
          <w:rFonts w:ascii="Arial" w:hAnsi="Arial" w:cs="Arial"/>
          <w:caps w:val="0"/>
          <w:color w:val="244061" w:themeColor="accent1" w:themeShade="80"/>
          <w:u w:val="none"/>
        </w:rPr>
        <w:t xml:space="preserve"> – </w:t>
      </w:r>
      <w:r w:rsidR="00E613A8">
        <w:rPr>
          <w:rFonts w:ascii="Arial" w:hAnsi="Arial" w:cs="Arial"/>
          <w:caps w:val="0"/>
          <w:color w:val="244061" w:themeColor="accent1" w:themeShade="80"/>
          <w:szCs w:val="24"/>
          <w:u w:val="none"/>
        </w:rPr>
        <w:t>Waste Management</w:t>
      </w:r>
      <w:bookmarkEnd w:id="59"/>
    </w:p>
    <w:p w14:paraId="39E3ED07" w14:textId="77777777" w:rsidR="00057DB8" w:rsidRPr="00273BB0" w:rsidRDefault="00057DB8" w:rsidP="004B2C2C">
      <w:pPr>
        <w:tabs>
          <w:tab w:val="left" w:pos="1440"/>
          <w:tab w:val="left" w:pos="2410"/>
          <w:tab w:val="left" w:pos="2977"/>
          <w:tab w:val="right" w:pos="8335"/>
          <w:tab w:val="right" w:pos="8505"/>
        </w:tabs>
        <w:ind w:left="-284" w:right="-238"/>
        <w:jc w:val="both"/>
        <w:rPr>
          <w:rFonts w:ascii="Arial" w:hAnsi="Arial" w:cs="Arial"/>
          <w:bCs/>
        </w:rPr>
      </w:pPr>
    </w:p>
    <w:p w14:paraId="7808FCFB" w14:textId="033A99F0" w:rsidR="00057DB8" w:rsidRPr="00273BB0" w:rsidRDefault="00057DB8" w:rsidP="004B2C2C">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E613A8">
        <w:rPr>
          <w:rFonts w:ascii="Arial" w:hAnsi="Arial" w:cs="Arial"/>
          <w:szCs w:val="24"/>
        </w:rPr>
        <w:t>8 May</w:t>
      </w:r>
      <w:r>
        <w:rPr>
          <w:rFonts w:ascii="Arial" w:hAnsi="Arial" w:cs="Arial"/>
          <w:szCs w:val="24"/>
        </w:rPr>
        <w:t xml:space="preserve"> 2023</w:t>
      </w:r>
      <w:r w:rsidRPr="00273BB0">
        <w:rPr>
          <w:rFonts w:ascii="Arial" w:hAnsi="Arial" w:cs="Arial"/>
          <w:szCs w:val="24"/>
        </w:rPr>
        <w:t xml:space="preserve">, </w:t>
      </w:r>
      <w:r w:rsidR="00E613A8">
        <w:rPr>
          <w:rFonts w:ascii="Arial" w:hAnsi="Arial" w:cs="Arial"/>
          <w:szCs w:val="24"/>
        </w:rPr>
        <w:t>Mayor Argyle</w:t>
      </w:r>
      <w:r w:rsidRPr="00273BB0">
        <w:rPr>
          <w:rFonts w:ascii="Arial" w:hAnsi="Arial" w:cs="Arial"/>
          <w:szCs w:val="24"/>
        </w:rPr>
        <w:t xml:space="preserve"> gave notice of </w:t>
      </w:r>
      <w:r w:rsidR="00E613A8">
        <w:rPr>
          <w:rFonts w:ascii="Arial" w:hAnsi="Arial" w:cs="Arial"/>
          <w:szCs w:val="24"/>
        </w:rPr>
        <w:t>her</w:t>
      </w:r>
      <w:r w:rsidRPr="00273BB0">
        <w:rPr>
          <w:rFonts w:ascii="Arial" w:hAnsi="Arial" w:cs="Arial"/>
          <w:szCs w:val="24"/>
        </w:rPr>
        <w:t xml:space="preserve"> intention to move the following motion.</w:t>
      </w:r>
    </w:p>
    <w:p w14:paraId="0BDE286A" w14:textId="77777777" w:rsidR="00057DB8" w:rsidRDefault="00057DB8" w:rsidP="00A05ACD">
      <w:pPr>
        <w:pStyle w:val="CouncilHeading"/>
      </w:pPr>
    </w:p>
    <w:p w14:paraId="1DA5B149" w14:textId="46B2BDCC" w:rsidR="00DE52DF" w:rsidRPr="00147AEA" w:rsidRDefault="00DE52DF">
      <w:pPr>
        <w:ind w:left="-284" w:right="-330"/>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788EF244" w14:textId="387CE212"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4925AF">
        <w:rPr>
          <w:rFonts w:ascii="Arial" w:hAnsi="Arial" w:cs="Arial"/>
          <w:szCs w:val="24"/>
        </w:rPr>
        <w:t>Coghlan</w:t>
      </w:r>
    </w:p>
    <w:p w14:paraId="1EF1161D" w14:textId="1B9B5B97" w:rsidR="00DE52DF" w:rsidRDefault="00BC7B8A">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69" behindDoc="0" locked="0" layoutInCell="1" allowOverlap="1" wp14:anchorId="32157F0E" wp14:editId="2F11D4E6">
                <wp:simplePos x="0" y="0"/>
                <wp:positionH relativeFrom="column">
                  <wp:posOffset>-243320</wp:posOffset>
                </wp:positionH>
                <wp:positionV relativeFrom="paragraph">
                  <wp:posOffset>126423</wp:posOffset>
                </wp:positionV>
                <wp:extent cx="6292734" cy="2219498"/>
                <wp:effectExtent l="0" t="0" r="13335" b="28575"/>
                <wp:wrapNone/>
                <wp:docPr id="57" name="Rectangle 57" descr="P3766#y1"/>
                <wp:cNvGraphicFramePr/>
                <a:graphic xmlns:a="http://schemas.openxmlformats.org/drawingml/2006/main">
                  <a:graphicData uri="http://schemas.microsoft.com/office/word/2010/wordprocessingShape">
                    <wps:wsp>
                      <wps:cNvSpPr/>
                      <wps:spPr>
                        <a:xfrm>
                          <a:off x="0" y="0"/>
                          <a:ext cx="6292734" cy="221949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3F7D2" id="Rectangle 57" o:spid="_x0000_s1026" alt="P3766#y1" style="position:absolute;margin-left:-19.15pt;margin-top:9.95pt;width:495.5pt;height:174.7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" filled="f" strokecolor="#243f60 [1604]" strokeweight="2pt"/>
            </w:pict>
          </mc:Fallback>
        </mc:AlternateContent>
      </w:r>
    </w:p>
    <w:p w14:paraId="223F719C" w14:textId="692B9F5D" w:rsidR="00BC7B8A" w:rsidRPr="00BC7B8A" w:rsidRDefault="00BC7B8A">
      <w:pPr>
        <w:ind w:left="-284" w:right="-330"/>
        <w:jc w:val="both"/>
        <w:rPr>
          <w:rFonts w:ascii="Arial" w:hAnsi="Arial" w:cs="Arial"/>
          <w:b/>
          <w:bCs/>
          <w:color w:val="244061" w:themeColor="accent1" w:themeShade="80"/>
          <w:sz w:val="28"/>
          <w:szCs w:val="28"/>
        </w:rPr>
      </w:pPr>
      <w:r w:rsidRPr="00BC7B8A">
        <w:rPr>
          <w:rFonts w:ascii="Arial" w:hAnsi="Arial" w:cs="Arial"/>
          <w:b/>
          <w:bCs/>
          <w:color w:val="244061" w:themeColor="accent1" w:themeShade="80"/>
          <w:sz w:val="28"/>
          <w:szCs w:val="28"/>
        </w:rPr>
        <w:t>Council Resolution</w:t>
      </w:r>
    </w:p>
    <w:p w14:paraId="57839A59" w14:textId="77777777" w:rsidR="00BC7B8A" w:rsidRDefault="00BC7B8A">
      <w:pPr>
        <w:ind w:left="-284" w:right="-330"/>
        <w:jc w:val="both"/>
        <w:rPr>
          <w:rFonts w:ascii="Arial" w:hAnsi="Arial" w:cs="Arial"/>
          <w:szCs w:val="24"/>
        </w:rPr>
      </w:pPr>
    </w:p>
    <w:p w14:paraId="1671B020" w14:textId="2C2E6FED" w:rsidR="007E4612" w:rsidRDefault="007E4612" w:rsidP="007E4612">
      <w:pPr>
        <w:ind w:left="-284" w:right="-330"/>
        <w:jc w:val="both"/>
        <w:rPr>
          <w:rFonts w:ascii="Arial" w:hAnsi="Arial" w:cs="Arial"/>
          <w:b/>
          <w:bCs/>
          <w:color w:val="244061" w:themeColor="accent1" w:themeShade="80"/>
          <w:szCs w:val="24"/>
        </w:rPr>
      </w:pPr>
      <w:r>
        <w:rPr>
          <w:rFonts w:ascii="Arial" w:hAnsi="Arial" w:cs="Arial"/>
          <w:b/>
          <w:bCs/>
          <w:color w:val="244061" w:themeColor="accent1" w:themeShade="80"/>
          <w:szCs w:val="24"/>
        </w:rPr>
        <w:t>That Council:</w:t>
      </w:r>
    </w:p>
    <w:p w14:paraId="71A2A83F" w14:textId="77777777" w:rsidR="007E4612" w:rsidRDefault="007E4612" w:rsidP="007E4612">
      <w:pPr>
        <w:ind w:left="-284" w:right="-330"/>
        <w:jc w:val="both"/>
        <w:rPr>
          <w:rFonts w:ascii="Arial" w:hAnsi="Arial" w:cs="Arial"/>
          <w:b/>
          <w:bCs/>
          <w:color w:val="244061" w:themeColor="accent1" w:themeShade="80"/>
          <w:szCs w:val="24"/>
        </w:rPr>
      </w:pPr>
    </w:p>
    <w:p w14:paraId="6C6AE84E" w14:textId="50670D37" w:rsidR="007E4612" w:rsidRDefault="007E4612" w:rsidP="007E4612">
      <w:pPr>
        <w:pStyle w:val="ListParagraph"/>
        <w:numPr>
          <w:ilvl w:val="3"/>
          <w:numId w:val="2"/>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agree to join the Western Metropolitan Regional Council (WMRC) community recycling waste treatment service as an affiliate member for the 2023/2024 period;</w:t>
      </w:r>
    </w:p>
    <w:p w14:paraId="186B7665" w14:textId="77777777" w:rsidR="007E4612" w:rsidRDefault="007E4612" w:rsidP="007E4612">
      <w:pPr>
        <w:pStyle w:val="ListParagraph"/>
        <w:ind w:left="284" w:right="-330"/>
        <w:jc w:val="both"/>
        <w:rPr>
          <w:rFonts w:ascii="Arial" w:hAnsi="Arial" w:cs="Arial"/>
          <w:b/>
          <w:bCs/>
          <w:color w:val="244061" w:themeColor="accent1" w:themeShade="80"/>
          <w:szCs w:val="24"/>
        </w:rPr>
      </w:pPr>
    </w:p>
    <w:p w14:paraId="000A44C6" w14:textId="1AC33E0A" w:rsidR="007E4612" w:rsidRDefault="007E4612" w:rsidP="007E4612">
      <w:pPr>
        <w:pStyle w:val="ListParagraph"/>
        <w:numPr>
          <w:ilvl w:val="3"/>
          <w:numId w:val="2"/>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agree to add the $8 annual charge to the waste management component of the 2023/2024 rates, fees and charges and</w:t>
      </w:r>
    </w:p>
    <w:p w14:paraId="44B08EC0" w14:textId="77777777" w:rsidR="00280A78" w:rsidRPr="00280A78" w:rsidRDefault="00280A78" w:rsidP="00280A78">
      <w:pPr>
        <w:pStyle w:val="ListParagraph"/>
        <w:rPr>
          <w:rFonts w:ascii="Arial" w:hAnsi="Arial" w:cs="Arial"/>
          <w:b/>
          <w:bCs/>
          <w:color w:val="244061" w:themeColor="accent1" w:themeShade="80"/>
          <w:szCs w:val="24"/>
        </w:rPr>
      </w:pPr>
    </w:p>
    <w:p w14:paraId="73E8E3D5" w14:textId="5FCD454A" w:rsidR="007E4612" w:rsidRDefault="007E4612" w:rsidP="007E4612">
      <w:pPr>
        <w:pStyle w:val="ListParagraph"/>
        <w:numPr>
          <w:ilvl w:val="3"/>
          <w:numId w:val="2"/>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agree to </w:t>
      </w:r>
      <w:r w:rsidR="00280A78">
        <w:rPr>
          <w:rFonts w:ascii="Arial" w:hAnsi="Arial" w:cs="Arial"/>
          <w:b/>
          <w:bCs/>
          <w:color w:val="244061" w:themeColor="accent1" w:themeShade="80"/>
          <w:szCs w:val="24"/>
        </w:rPr>
        <w:t>review the City’s waste management strategy with the commitment and plan to reduce and divert 91% of waste out of landfill by 30 November 2023.</w:t>
      </w:r>
    </w:p>
    <w:p w14:paraId="382B6522" w14:textId="77777777" w:rsidR="006029AF" w:rsidRPr="00F449CF" w:rsidRDefault="006029AF" w:rsidP="00A05ACD">
      <w:pPr>
        <w:pStyle w:val="CouncilHeading"/>
      </w:pPr>
    </w:p>
    <w:p w14:paraId="1600F540" w14:textId="7C5C9E2A" w:rsidR="00DE52DF" w:rsidRPr="00DE52DF" w:rsidRDefault="00CC3D57" w:rsidP="00DE52DF">
      <w:pPr>
        <w:ind w:left="360" w:right="-330"/>
        <w:jc w:val="right"/>
        <w:rPr>
          <w:rFonts w:ascii="Arial" w:hAnsi="Arial" w:cs="Arial"/>
          <w:b/>
          <w:szCs w:val="24"/>
        </w:rPr>
      </w:pPr>
      <w:r>
        <w:rPr>
          <w:rFonts w:ascii="Arial" w:hAnsi="Arial" w:cs="Arial"/>
          <w:b/>
          <w:szCs w:val="24"/>
        </w:rPr>
        <w:t xml:space="preserve">CARRIED </w:t>
      </w:r>
      <w:r w:rsidR="00AD3CEC">
        <w:rPr>
          <w:rFonts w:ascii="Arial" w:hAnsi="Arial" w:cs="Arial"/>
          <w:b/>
          <w:szCs w:val="24"/>
        </w:rPr>
        <w:t>7</w:t>
      </w:r>
      <w:r>
        <w:rPr>
          <w:rFonts w:ascii="Arial" w:hAnsi="Arial" w:cs="Arial"/>
          <w:b/>
          <w:szCs w:val="24"/>
        </w:rPr>
        <w:t>/4</w:t>
      </w:r>
    </w:p>
    <w:p w14:paraId="3DCD67E6" w14:textId="7DEDE03B" w:rsidR="00DE52DF" w:rsidRPr="00DE52DF" w:rsidRDefault="00DE52DF" w:rsidP="00DE52DF">
      <w:pPr>
        <w:ind w:left="360" w:right="-330"/>
        <w:jc w:val="right"/>
        <w:rPr>
          <w:rFonts w:ascii="Arial" w:hAnsi="Arial" w:cs="Arial"/>
          <w:b/>
          <w:szCs w:val="24"/>
        </w:rPr>
      </w:pPr>
      <w:r w:rsidRPr="00DE52DF">
        <w:rPr>
          <w:rFonts w:ascii="Arial" w:hAnsi="Arial" w:cs="Arial"/>
          <w:b/>
          <w:szCs w:val="24"/>
        </w:rPr>
        <w:t xml:space="preserve">(Against: Crs. </w:t>
      </w:r>
      <w:r w:rsidR="00CC3D57">
        <w:rPr>
          <w:rFonts w:ascii="Arial" w:hAnsi="Arial" w:cs="Arial"/>
          <w:b/>
          <w:szCs w:val="24"/>
        </w:rPr>
        <w:t>Senathirajah McManus Smyth &amp; Mangano</w:t>
      </w:r>
      <w:r w:rsidRPr="00DE52DF">
        <w:rPr>
          <w:rFonts w:ascii="Arial" w:hAnsi="Arial" w:cs="Arial"/>
          <w:b/>
          <w:szCs w:val="24"/>
        </w:rPr>
        <w:t>)</w:t>
      </w:r>
    </w:p>
    <w:p w14:paraId="4E1D4406" w14:textId="77777777" w:rsidR="006029AF" w:rsidRDefault="006029AF" w:rsidP="00A05ACD">
      <w:pPr>
        <w:pStyle w:val="CouncilHeading"/>
      </w:pPr>
    </w:p>
    <w:p w14:paraId="254D7A68" w14:textId="77777777" w:rsidR="006029AF" w:rsidRDefault="006029AF" w:rsidP="00A05ACD">
      <w:pPr>
        <w:pStyle w:val="CouncilHeading"/>
      </w:pPr>
    </w:p>
    <w:p w14:paraId="141F23AF" w14:textId="63223D85" w:rsidR="00057DB8" w:rsidRPr="00BC7B8A" w:rsidRDefault="00BC7B8A" w:rsidP="00A05ACD">
      <w:pPr>
        <w:pStyle w:val="CouncilHeading"/>
      </w:pPr>
      <w:r w:rsidRPr="00BC7B8A">
        <w:t>Justification</w:t>
      </w:r>
    </w:p>
    <w:p w14:paraId="09A89E22" w14:textId="77777777" w:rsidR="00057DB8" w:rsidRDefault="00057DB8" w:rsidP="00A05ACD">
      <w:pPr>
        <w:pStyle w:val="CouncilHeading"/>
      </w:pPr>
    </w:p>
    <w:p w14:paraId="1D5ECA84" w14:textId="77777777" w:rsidR="00F051B9" w:rsidRDefault="00F051B9" w:rsidP="004B2C2C">
      <w:pPr>
        <w:ind w:left="-284" w:right="-238"/>
        <w:jc w:val="both"/>
        <w:rPr>
          <w:rFonts w:ascii="Arial" w:hAnsi="Arial" w:cs="Arial"/>
          <w:szCs w:val="24"/>
        </w:rPr>
      </w:pPr>
      <w:r w:rsidRPr="00F0712D">
        <w:rPr>
          <w:rFonts w:ascii="Arial" w:hAnsi="Arial" w:cs="Arial"/>
          <w:szCs w:val="24"/>
        </w:rPr>
        <w:t xml:space="preserve">The City of Nedlands is not an affiliate of the </w:t>
      </w:r>
      <w:r w:rsidRPr="00F0712D">
        <w:rPr>
          <w:rFonts w:ascii="Arial" w:hAnsi="Arial" w:cs="Arial"/>
          <w:color w:val="000000" w:themeColor="text1"/>
          <w:szCs w:val="24"/>
        </w:rPr>
        <w:t xml:space="preserve">Western Metropolitan Regional Council </w:t>
      </w:r>
      <w:r w:rsidRPr="00F0712D">
        <w:rPr>
          <w:rFonts w:ascii="Arial" w:hAnsi="Arial" w:cs="Arial"/>
          <w:szCs w:val="24"/>
        </w:rPr>
        <w:t>(WMRC). Therefore, residents are currently paying a gate fee of $25 per visit to the WMRC rather than a</w:t>
      </w:r>
      <w:r>
        <w:rPr>
          <w:rFonts w:ascii="Arial" w:hAnsi="Arial" w:cs="Arial"/>
          <w:szCs w:val="24"/>
        </w:rPr>
        <w:t xml:space="preserve"> </w:t>
      </w:r>
      <w:r w:rsidRPr="00F0712D">
        <w:rPr>
          <w:rFonts w:ascii="Arial" w:hAnsi="Arial" w:cs="Arial"/>
          <w:szCs w:val="24"/>
        </w:rPr>
        <w:t>one</w:t>
      </w:r>
      <w:r>
        <w:rPr>
          <w:rFonts w:ascii="Arial" w:hAnsi="Arial" w:cs="Arial"/>
          <w:szCs w:val="24"/>
        </w:rPr>
        <w:t>-</w:t>
      </w:r>
      <w:r w:rsidRPr="00F0712D">
        <w:rPr>
          <w:rFonts w:ascii="Arial" w:hAnsi="Arial" w:cs="Arial"/>
          <w:szCs w:val="24"/>
        </w:rPr>
        <w:t xml:space="preserve">off annual payment </w:t>
      </w:r>
      <w:r>
        <w:rPr>
          <w:rFonts w:ascii="Arial" w:hAnsi="Arial" w:cs="Arial"/>
          <w:szCs w:val="24"/>
        </w:rPr>
        <w:t xml:space="preserve">of </w:t>
      </w:r>
      <w:r w:rsidRPr="00F0712D">
        <w:rPr>
          <w:rFonts w:ascii="Arial" w:hAnsi="Arial" w:cs="Arial"/>
          <w:szCs w:val="24"/>
        </w:rPr>
        <w:t>$8</w:t>
      </w:r>
      <w:r>
        <w:rPr>
          <w:rFonts w:ascii="Arial" w:hAnsi="Arial" w:cs="Arial"/>
          <w:szCs w:val="24"/>
        </w:rPr>
        <w:t>.</w:t>
      </w:r>
      <w:r w:rsidRPr="00F0712D">
        <w:rPr>
          <w:rFonts w:ascii="Arial" w:hAnsi="Arial" w:cs="Arial"/>
          <w:szCs w:val="24"/>
        </w:rPr>
        <w:t xml:space="preserve"> </w:t>
      </w:r>
      <w:r>
        <w:rPr>
          <w:rFonts w:ascii="Arial" w:hAnsi="Arial" w:cs="Arial"/>
          <w:szCs w:val="24"/>
        </w:rPr>
        <w:t>The $25 fee may</w:t>
      </w:r>
      <w:r w:rsidRPr="00F0712D">
        <w:rPr>
          <w:rFonts w:ascii="Arial" w:hAnsi="Arial" w:cs="Arial"/>
          <w:szCs w:val="24"/>
        </w:rPr>
        <w:t xml:space="preserve"> </w:t>
      </w:r>
      <w:r>
        <w:rPr>
          <w:rFonts w:ascii="Arial" w:hAnsi="Arial" w:cs="Arial"/>
          <w:szCs w:val="24"/>
        </w:rPr>
        <w:t>act as a</w:t>
      </w:r>
      <w:r w:rsidRPr="00F0712D">
        <w:rPr>
          <w:rFonts w:ascii="Arial" w:hAnsi="Arial" w:cs="Arial"/>
          <w:szCs w:val="24"/>
        </w:rPr>
        <w:t xml:space="preserve"> deterrent to </w:t>
      </w:r>
      <w:r>
        <w:rPr>
          <w:rFonts w:ascii="Arial" w:hAnsi="Arial" w:cs="Arial"/>
          <w:szCs w:val="24"/>
        </w:rPr>
        <w:t xml:space="preserve">residents </w:t>
      </w:r>
      <w:r w:rsidRPr="00F0712D">
        <w:rPr>
          <w:rFonts w:ascii="Arial" w:hAnsi="Arial" w:cs="Arial"/>
          <w:szCs w:val="24"/>
        </w:rPr>
        <w:t>recycling</w:t>
      </w:r>
      <w:r>
        <w:rPr>
          <w:rFonts w:ascii="Arial" w:hAnsi="Arial" w:cs="Arial"/>
          <w:szCs w:val="24"/>
        </w:rPr>
        <w:t xml:space="preserve"> their household waste</w:t>
      </w:r>
      <w:r w:rsidRPr="00F0712D">
        <w:rPr>
          <w:rFonts w:ascii="Arial" w:hAnsi="Arial" w:cs="Arial"/>
          <w:szCs w:val="24"/>
        </w:rPr>
        <w:t xml:space="preserve">. </w:t>
      </w:r>
    </w:p>
    <w:p w14:paraId="588BD928" w14:textId="77777777" w:rsidR="00F051B9" w:rsidRPr="00F0712D" w:rsidRDefault="00F051B9" w:rsidP="004B2C2C">
      <w:pPr>
        <w:ind w:left="-284" w:right="-238"/>
        <w:jc w:val="both"/>
        <w:rPr>
          <w:rFonts w:ascii="Arial" w:hAnsi="Arial" w:cs="Arial"/>
          <w:szCs w:val="24"/>
        </w:rPr>
      </w:pPr>
    </w:p>
    <w:p w14:paraId="0816BE02" w14:textId="77777777" w:rsidR="00F051B9" w:rsidRPr="00F0712D" w:rsidRDefault="00F051B9" w:rsidP="004B2C2C">
      <w:pPr>
        <w:ind w:left="-284" w:right="-238"/>
        <w:jc w:val="both"/>
        <w:rPr>
          <w:rFonts w:ascii="Arial" w:hAnsi="Arial" w:cs="Arial"/>
          <w:szCs w:val="24"/>
        </w:rPr>
      </w:pPr>
      <w:r w:rsidRPr="00F0712D">
        <w:rPr>
          <w:rFonts w:ascii="Arial" w:hAnsi="Arial" w:cs="Arial"/>
          <w:szCs w:val="24"/>
        </w:rPr>
        <w:t>Th</w:t>
      </w:r>
      <w:r>
        <w:rPr>
          <w:rFonts w:ascii="Arial" w:hAnsi="Arial" w:cs="Arial"/>
          <w:szCs w:val="24"/>
        </w:rPr>
        <w:t>e</w:t>
      </w:r>
      <w:r w:rsidRPr="00F0712D">
        <w:rPr>
          <w:rFonts w:ascii="Arial" w:hAnsi="Arial" w:cs="Arial"/>
          <w:szCs w:val="24"/>
        </w:rPr>
        <w:t xml:space="preserve"> charge penalises environmentally responsible residents. It can lead to residents inappropriately disposing of waste via the red ‘general waste’ bin and FOGO bins. In turn, this increases the waste disposal costs, increasing waste that goes to landfill and detracts from our UN Sustainable Development Goals. The services offered by the WMRC cover a host of materials for which the City </w:t>
      </w:r>
      <w:r>
        <w:rPr>
          <w:rFonts w:ascii="Arial" w:hAnsi="Arial" w:cs="Arial"/>
          <w:szCs w:val="24"/>
        </w:rPr>
        <w:t xml:space="preserve">currently </w:t>
      </w:r>
      <w:r w:rsidRPr="00F0712D">
        <w:rPr>
          <w:rFonts w:ascii="Arial" w:hAnsi="Arial" w:cs="Arial"/>
          <w:szCs w:val="24"/>
        </w:rPr>
        <w:t>has no service and for which it would make no economic sense for the City to duplicate.</w:t>
      </w:r>
    </w:p>
    <w:p w14:paraId="0B5346B9" w14:textId="77777777" w:rsidR="00057DB8" w:rsidRDefault="00057DB8" w:rsidP="00A05ACD">
      <w:pPr>
        <w:pStyle w:val="CouncilHeading"/>
      </w:pPr>
    </w:p>
    <w:p w14:paraId="1181022A" w14:textId="77777777" w:rsidR="00057DB8" w:rsidRDefault="00057DB8" w:rsidP="00A05ACD">
      <w:pPr>
        <w:pStyle w:val="CouncilHeading"/>
      </w:pPr>
      <w:r>
        <w:t>Administration Comment</w:t>
      </w:r>
    </w:p>
    <w:p w14:paraId="1D3CBB6F" w14:textId="77777777" w:rsidR="00057DB8" w:rsidRPr="006269CC" w:rsidRDefault="00057DB8" w:rsidP="00A05ACD">
      <w:pPr>
        <w:pStyle w:val="CouncilHeading"/>
      </w:pPr>
    </w:p>
    <w:p w14:paraId="4E35E64B" w14:textId="77777777" w:rsidR="00425B43" w:rsidRDefault="00425B43" w:rsidP="00204A37">
      <w:pPr>
        <w:ind w:left="-284"/>
        <w:rPr>
          <w:rFonts w:ascii="Arial" w:hAnsi="Arial" w:cs="Arial"/>
          <w:b/>
          <w:bCs/>
          <w:szCs w:val="24"/>
        </w:rPr>
      </w:pPr>
      <w:r>
        <w:rPr>
          <w:rFonts w:ascii="Arial" w:hAnsi="Arial" w:cs="Arial"/>
          <w:b/>
          <w:bCs/>
          <w:szCs w:val="24"/>
        </w:rPr>
        <w:t>Financial Notes:</w:t>
      </w:r>
    </w:p>
    <w:p w14:paraId="04D0AC48" w14:textId="77777777" w:rsidR="00425B43" w:rsidRDefault="00425B43" w:rsidP="001F6129">
      <w:pPr>
        <w:pStyle w:val="ListParagraph"/>
        <w:widowControl w:val="0"/>
        <w:numPr>
          <w:ilvl w:val="0"/>
          <w:numId w:val="85"/>
        </w:numPr>
        <w:ind w:left="284" w:hanging="568"/>
        <w:jc w:val="both"/>
        <w:rPr>
          <w:rFonts w:ascii="Arial" w:hAnsi="Arial" w:cs="Arial"/>
          <w:szCs w:val="24"/>
        </w:rPr>
      </w:pPr>
      <w:r w:rsidRPr="00E30FA3">
        <w:rPr>
          <w:rFonts w:ascii="Arial" w:hAnsi="Arial" w:cs="Arial"/>
          <w:szCs w:val="24"/>
        </w:rPr>
        <w:t xml:space="preserve">WMRC has </w:t>
      </w:r>
      <w:r>
        <w:rPr>
          <w:rFonts w:ascii="Arial" w:hAnsi="Arial" w:cs="Arial"/>
          <w:szCs w:val="24"/>
        </w:rPr>
        <w:t>not provided the City with details on the</w:t>
      </w:r>
      <w:r w:rsidRPr="00E30FA3">
        <w:rPr>
          <w:rFonts w:ascii="Arial" w:hAnsi="Arial" w:cs="Arial"/>
          <w:szCs w:val="24"/>
        </w:rPr>
        <w:t xml:space="preserve"> number of Nedlands</w:t>
      </w:r>
      <w:r>
        <w:rPr>
          <w:rFonts w:ascii="Arial" w:hAnsi="Arial" w:cs="Arial"/>
          <w:szCs w:val="24"/>
        </w:rPr>
        <w:t>’</w:t>
      </w:r>
      <w:r w:rsidRPr="00E30FA3">
        <w:rPr>
          <w:rFonts w:ascii="Arial" w:hAnsi="Arial" w:cs="Arial"/>
          <w:szCs w:val="24"/>
        </w:rPr>
        <w:t xml:space="preserve"> residents who are currently using the West Metro Recycling Centre</w:t>
      </w:r>
      <w:r>
        <w:rPr>
          <w:rFonts w:ascii="Arial" w:hAnsi="Arial" w:cs="Arial"/>
          <w:szCs w:val="24"/>
        </w:rPr>
        <w:t>, nor whether they are repeat customers.</w:t>
      </w:r>
    </w:p>
    <w:p w14:paraId="546E023F" w14:textId="77777777" w:rsidR="00425B43" w:rsidRDefault="00425B43" w:rsidP="001F6129">
      <w:pPr>
        <w:pStyle w:val="ListParagraph"/>
        <w:widowControl w:val="0"/>
        <w:numPr>
          <w:ilvl w:val="0"/>
          <w:numId w:val="85"/>
        </w:numPr>
        <w:ind w:left="284" w:hanging="568"/>
        <w:jc w:val="both"/>
        <w:rPr>
          <w:rFonts w:ascii="Arial" w:hAnsi="Arial" w:cs="Arial"/>
          <w:szCs w:val="24"/>
        </w:rPr>
      </w:pPr>
      <w:r>
        <w:rPr>
          <w:rFonts w:ascii="Arial" w:hAnsi="Arial" w:cs="Arial"/>
          <w:szCs w:val="24"/>
        </w:rPr>
        <w:t>F</w:t>
      </w:r>
      <w:r w:rsidRPr="00E30FA3">
        <w:rPr>
          <w:rFonts w:ascii="Arial" w:hAnsi="Arial" w:cs="Arial"/>
          <w:szCs w:val="24"/>
        </w:rPr>
        <w:t>rom information provided by WMRC in communications with the City,</w:t>
      </w:r>
      <w:r>
        <w:rPr>
          <w:rFonts w:ascii="Arial" w:hAnsi="Arial" w:cs="Arial"/>
          <w:szCs w:val="24"/>
        </w:rPr>
        <w:t xml:space="preserve"> it is estimated</w:t>
      </w:r>
      <w:r w:rsidRPr="00E30FA3">
        <w:rPr>
          <w:rFonts w:ascii="Arial" w:hAnsi="Arial" w:cs="Arial"/>
          <w:szCs w:val="24"/>
        </w:rPr>
        <w:t xml:space="preserve"> that approximately 1,230 visits are made by Nedlands</w:t>
      </w:r>
      <w:r>
        <w:rPr>
          <w:rFonts w:ascii="Arial" w:hAnsi="Arial" w:cs="Arial"/>
          <w:szCs w:val="24"/>
        </w:rPr>
        <w:t>’</w:t>
      </w:r>
      <w:r w:rsidRPr="00E30FA3">
        <w:rPr>
          <w:rFonts w:ascii="Arial" w:hAnsi="Arial" w:cs="Arial"/>
          <w:szCs w:val="24"/>
        </w:rPr>
        <w:t xml:space="preserve"> residents per annum </w:t>
      </w:r>
      <w:r>
        <w:rPr>
          <w:rFonts w:ascii="Arial" w:hAnsi="Arial" w:cs="Arial"/>
          <w:szCs w:val="24"/>
        </w:rPr>
        <w:t>who pay</w:t>
      </w:r>
      <w:r w:rsidRPr="00E30FA3">
        <w:rPr>
          <w:rFonts w:ascii="Arial" w:hAnsi="Arial" w:cs="Arial"/>
          <w:szCs w:val="24"/>
        </w:rPr>
        <w:t xml:space="preserve"> an entry fee of $25 per visit. </w:t>
      </w:r>
      <w:r>
        <w:rPr>
          <w:rFonts w:ascii="Arial" w:hAnsi="Arial" w:cs="Arial"/>
          <w:szCs w:val="24"/>
        </w:rPr>
        <w:t>This equates to an average of three City of Nedlands’ residents per day.</w:t>
      </w:r>
    </w:p>
    <w:p w14:paraId="1B591EA7" w14:textId="77777777" w:rsidR="00425B43" w:rsidRDefault="00425B43" w:rsidP="001F6129">
      <w:pPr>
        <w:pStyle w:val="ListParagraph"/>
        <w:widowControl w:val="0"/>
        <w:numPr>
          <w:ilvl w:val="0"/>
          <w:numId w:val="85"/>
        </w:numPr>
        <w:ind w:left="284" w:hanging="568"/>
        <w:jc w:val="both"/>
        <w:rPr>
          <w:rFonts w:ascii="Arial" w:hAnsi="Arial" w:cs="Arial"/>
          <w:szCs w:val="24"/>
        </w:rPr>
      </w:pPr>
      <w:r w:rsidRPr="00E30FA3">
        <w:rPr>
          <w:rFonts w:ascii="Arial" w:hAnsi="Arial" w:cs="Arial"/>
          <w:szCs w:val="24"/>
        </w:rPr>
        <w:t>The total fee paid by Nedlands</w:t>
      </w:r>
      <w:r>
        <w:rPr>
          <w:rFonts w:ascii="Arial" w:hAnsi="Arial" w:cs="Arial"/>
          <w:szCs w:val="24"/>
        </w:rPr>
        <w:t>’</w:t>
      </w:r>
      <w:r w:rsidRPr="00E30FA3">
        <w:rPr>
          <w:rFonts w:ascii="Arial" w:hAnsi="Arial" w:cs="Arial"/>
          <w:szCs w:val="24"/>
        </w:rPr>
        <w:t xml:space="preserve"> residents is estimated to be $30,750</w:t>
      </w:r>
      <w:r>
        <w:rPr>
          <w:rFonts w:ascii="Arial" w:hAnsi="Arial" w:cs="Arial"/>
          <w:szCs w:val="24"/>
        </w:rPr>
        <w:t xml:space="preserve"> in this manner</w:t>
      </w:r>
      <w:r w:rsidRPr="00E30FA3">
        <w:rPr>
          <w:rFonts w:ascii="Arial" w:hAnsi="Arial" w:cs="Arial"/>
          <w:szCs w:val="24"/>
        </w:rPr>
        <w:t>.</w:t>
      </w:r>
    </w:p>
    <w:p w14:paraId="44F9B87F" w14:textId="77777777" w:rsidR="00425B43" w:rsidRDefault="00425B43" w:rsidP="001F6129">
      <w:pPr>
        <w:pStyle w:val="ListParagraph"/>
        <w:widowControl w:val="0"/>
        <w:numPr>
          <w:ilvl w:val="0"/>
          <w:numId w:val="85"/>
        </w:numPr>
        <w:ind w:left="284" w:hanging="568"/>
        <w:jc w:val="both"/>
        <w:rPr>
          <w:rFonts w:ascii="Arial" w:hAnsi="Arial" w:cs="Arial"/>
          <w:szCs w:val="24"/>
        </w:rPr>
      </w:pPr>
      <w:r w:rsidRPr="00094090">
        <w:rPr>
          <w:rFonts w:ascii="Arial" w:hAnsi="Arial" w:cs="Arial"/>
          <w:szCs w:val="24"/>
        </w:rPr>
        <w:t>Under the Participating Council Model, the City will be paying $</w:t>
      </w:r>
      <w:r w:rsidRPr="272F6EA8">
        <w:rPr>
          <w:rFonts w:ascii="Arial" w:hAnsi="Arial" w:cs="Arial"/>
          <w:szCs w:val="24"/>
        </w:rPr>
        <w:t>75,594</w:t>
      </w:r>
      <w:r w:rsidRPr="00094090">
        <w:rPr>
          <w:rFonts w:ascii="Arial" w:hAnsi="Arial" w:cs="Arial"/>
          <w:szCs w:val="24"/>
        </w:rPr>
        <w:t xml:space="preserve"> in year 1, with the total cost to grow in line with Perth CPI and the number of dwellings within the City. </w:t>
      </w:r>
    </w:p>
    <w:p w14:paraId="3B27B315" w14:textId="77777777" w:rsidR="00425B43" w:rsidRDefault="00425B43" w:rsidP="001F6129">
      <w:pPr>
        <w:pStyle w:val="ListParagraph"/>
        <w:widowControl w:val="0"/>
        <w:numPr>
          <w:ilvl w:val="0"/>
          <w:numId w:val="85"/>
        </w:numPr>
        <w:ind w:left="284" w:hanging="568"/>
        <w:jc w:val="both"/>
        <w:rPr>
          <w:rFonts w:ascii="Arial" w:hAnsi="Arial" w:cs="Arial"/>
          <w:szCs w:val="24"/>
        </w:rPr>
      </w:pPr>
      <w:r>
        <w:rPr>
          <w:rFonts w:ascii="Arial" w:hAnsi="Arial" w:cs="Arial"/>
          <w:szCs w:val="24"/>
        </w:rPr>
        <w:t xml:space="preserve">The fee proposed is $8.69, as per correspondence from WMRC </w:t>
      </w:r>
      <w:r w:rsidRPr="5696E994">
        <w:rPr>
          <w:rFonts w:ascii="Arial" w:hAnsi="Arial" w:cs="Arial"/>
          <w:szCs w:val="24"/>
        </w:rPr>
        <w:t>dated 26/04/2023</w:t>
      </w:r>
    </w:p>
    <w:p w14:paraId="7D0E0963" w14:textId="77777777" w:rsidR="00425B43" w:rsidRDefault="00425B43" w:rsidP="001F6129">
      <w:pPr>
        <w:pStyle w:val="ListParagraph"/>
        <w:widowControl w:val="0"/>
        <w:numPr>
          <w:ilvl w:val="0"/>
          <w:numId w:val="85"/>
        </w:numPr>
        <w:ind w:left="284" w:hanging="568"/>
        <w:jc w:val="both"/>
        <w:rPr>
          <w:rFonts w:ascii="Arial" w:hAnsi="Arial" w:cs="Arial"/>
          <w:szCs w:val="24"/>
        </w:rPr>
      </w:pPr>
      <w:r>
        <w:rPr>
          <w:rFonts w:ascii="Arial" w:hAnsi="Arial" w:cs="Arial"/>
          <w:szCs w:val="24"/>
        </w:rPr>
        <w:t xml:space="preserve">To deem the service as cost neutral, </w:t>
      </w:r>
      <w:r w:rsidRPr="00094090">
        <w:rPr>
          <w:rFonts w:ascii="Arial" w:hAnsi="Arial" w:cs="Arial"/>
          <w:szCs w:val="24"/>
        </w:rPr>
        <w:t>3,</w:t>
      </w:r>
      <w:r w:rsidRPr="272F6EA8">
        <w:rPr>
          <w:rFonts w:ascii="Arial" w:hAnsi="Arial" w:cs="Arial"/>
          <w:szCs w:val="24"/>
        </w:rPr>
        <w:t>024</w:t>
      </w:r>
      <w:r w:rsidRPr="00094090">
        <w:rPr>
          <w:rFonts w:ascii="Arial" w:hAnsi="Arial" w:cs="Arial"/>
          <w:szCs w:val="24"/>
        </w:rPr>
        <w:t xml:space="preserve"> visits will be required by Nedlands</w:t>
      </w:r>
      <w:r>
        <w:rPr>
          <w:rFonts w:ascii="Arial" w:hAnsi="Arial" w:cs="Arial"/>
          <w:szCs w:val="24"/>
        </w:rPr>
        <w:t>’</w:t>
      </w:r>
      <w:r w:rsidRPr="00094090">
        <w:rPr>
          <w:rFonts w:ascii="Arial" w:hAnsi="Arial" w:cs="Arial"/>
          <w:szCs w:val="24"/>
        </w:rPr>
        <w:t xml:space="preserve"> residents to order to reduce the equivalent cost per visit to below the current price of $25. </w:t>
      </w:r>
    </w:p>
    <w:p w14:paraId="1E8B1639" w14:textId="77777777" w:rsidR="00425B43" w:rsidRDefault="00425B43" w:rsidP="001F6129">
      <w:pPr>
        <w:pStyle w:val="ListParagraph"/>
        <w:widowControl w:val="0"/>
        <w:numPr>
          <w:ilvl w:val="0"/>
          <w:numId w:val="85"/>
        </w:numPr>
        <w:ind w:left="284" w:hanging="568"/>
        <w:jc w:val="both"/>
        <w:rPr>
          <w:rFonts w:ascii="Arial" w:hAnsi="Arial" w:cs="Arial"/>
          <w:szCs w:val="24"/>
        </w:rPr>
      </w:pPr>
      <w:r>
        <w:rPr>
          <w:rFonts w:ascii="Arial" w:hAnsi="Arial" w:cs="Arial"/>
          <w:szCs w:val="24"/>
        </w:rPr>
        <w:t xml:space="preserve">The offer of the service </w:t>
      </w:r>
      <w:r w:rsidRPr="00094090">
        <w:rPr>
          <w:rFonts w:ascii="Arial" w:hAnsi="Arial" w:cs="Arial"/>
          <w:szCs w:val="24"/>
        </w:rPr>
        <w:t>moves away from a user pays approach, where those who do not use the service will be subsidising those who do.</w:t>
      </w:r>
    </w:p>
    <w:p w14:paraId="58E05AE7" w14:textId="77777777" w:rsidR="00425B43" w:rsidRDefault="00425B43" w:rsidP="001F6129">
      <w:pPr>
        <w:pStyle w:val="ListParagraph"/>
        <w:widowControl w:val="0"/>
        <w:numPr>
          <w:ilvl w:val="0"/>
          <w:numId w:val="85"/>
        </w:numPr>
        <w:ind w:left="284" w:hanging="568"/>
        <w:jc w:val="both"/>
        <w:rPr>
          <w:rFonts w:ascii="Arial" w:hAnsi="Arial" w:cs="Arial"/>
          <w:szCs w:val="24"/>
        </w:rPr>
      </w:pPr>
      <w:r>
        <w:rPr>
          <w:rFonts w:ascii="Arial" w:hAnsi="Arial" w:cs="Arial"/>
          <w:szCs w:val="24"/>
        </w:rPr>
        <w:t>F</w:t>
      </w:r>
      <w:r w:rsidRPr="00A3471B">
        <w:rPr>
          <w:rFonts w:ascii="Arial" w:hAnsi="Arial" w:cs="Arial"/>
          <w:szCs w:val="24"/>
        </w:rPr>
        <w:t>ees will still apply for disposal of green waste, general waste, construction and demolition was as well as other material at the same rate as non-participating council</w:t>
      </w:r>
      <w:r>
        <w:rPr>
          <w:rFonts w:ascii="Arial" w:hAnsi="Arial" w:cs="Arial"/>
          <w:szCs w:val="24"/>
        </w:rPr>
        <w:t xml:space="preserve">, with only </w:t>
      </w:r>
      <w:r w:rsidRPr="00A3471B">
        <w:rPr>
          <w:rFonts w:ascii="Arial" w:hAnsi="Arial" w:cs="Arial"/>
          <w:szCs w:val="24"/>
        </w:rPr>
        <w:t xml:space="preserve">the entry fee </w:t>
      </w:r>
      <w:r>
        <w:rPr>
          <w:rFonts w:ascii="Arial" w:hAnsi="Arial" w:cs="Arial"/>
          <w:szCs w:val="24"/>
        </w:rPr>
        <w:t xml:space="preserve">being </w:t>
      </w:r>
      <w:r w:rsidRPr="00A3471B">
        <w:rPr>
          <w:rFonts w:ascii="Arial" w:hAnsi="Arial" w:cs="Arial"/>
          <w:szCs w:val="24"/>
        </w:rPr>
        <w:t>waived.</w:t>
      </w:r>
    </w:p>
    <w:p w14:paraId="320C33B9" w14:textId="77777777" w:rsidR="00425B43" w:rsidRDefault="00425B43" w:rsidP="001F6129">
      <w:pPr>
        <w:pStyle w:val="ListParagraph"/>
        <w:widowControl w:val="0"/>
        <w:numPr>
          <w:ilvl w:val="0"/>
          <w:numId w:val="85"/>
        </w:numPr>
        <w:ind w:left="284" w:hanging="568"/>
        <w:jc w:val="both"/>
        <w:rPr>
          <w:rFonts w:ascii="Arial" w:hAnsi="Arial" w:cs="Arial"/>
          <w:szCs w:val="24"/>
        </w:rPr>
      </w:pPr>
      <w:r>
        <w:rPr>
          <w:rFonts w:ascii="Arial" w:hAnsi="Arial" w:cs="Arial"/>
          <w:szCs w:val="24"/>
        </w:rPr>
        <w:t>WMRC indicate that there is cost and labour associated with checking residence and taking entry fees, however, aspects of this would still be required for all users.</w:t>
      </w:r>
    </w:p>
    <w:p w14:paraId="192917F3" w14:textId="77777777" w:rsidR="00425B43" w:rsidRDefault="00425B43" w:rsidP="00425B43">
      <w:pPr>
        <w:pStyle w:val="ListParagraph"/>
        <w:ind w:left="1080"/>
        <w:rPr>
          <w:rFonts w:ascii="Arial" w:hAnsi="Arial" w:cs="Arial"/>
          <w:szCs w:val="24"/>
        </w:rPr>
      </w:pPr>
    </w:p>
    <w:p w14:paraId="588893A7" w14:textId="77777777" w:rsidR="00425B43" w:rsidRPr="00E17CEC" w:rsidRDefault="00425B43" w:rsidP="00204A37">
      <w:pPr>
        <w:ind w:left="-284"/>
        <w:rPr>
          <w:rFonts w:ascii="Arial" w:hAnsi="Arial" w:cs="Arial"/>
          <w:b/>
          <w:bCs/>
          <w:szCs w:val="24"/>
        </w:rPr>
      </w:pPr>
      <w:r>
        <w:rPr>
          <w:rFonts w:ascii="Arial" w:hAnsi="Arial" w:cs="Arial"/>
          <w:b/>
          <w:bCs/>
          <w:szCs w:val="24"/>
        </w:rPr>
        <w:t>Service Provision</w:t>
      </w:r>
      <w:r w:rsidRPr="00E17CEC">
        <w:rPr>
          <w:rFonts w:ascii="Arial" w:hAnsi="Arial" w:cs="Arial"/>
          <w:b/>
          <w:bCs/>
          <w:szCs w:val="24"/>
        </w:rPr>
        <w:t xml:space="preserve"> Notes:</w:t>
      </w:r>
    </w:p>
    <w:p w14:paraId="1BDF5829" w14:textId="77777777" w:rsidR="00425B43" w:rsidRDefault="00425B43" w:rsidP="001F6129">
      <w:pPr>
        <w:pStyle w:val="ListParagraph"/>
        <w:widowControl w:val="0"/>
        <w:numPr>
          <w:ilvl w:val="0"/>
          <w:numId w:val="85"/>
        </w:numPr>
        <w:ind w:left="284" w:hanging="568"/>
        <w:jc w:val="both"/>
        <w:rPr>
          <w:rFonts w:ascii="Arial" w:hAnsi="Arial" w:cs="Arial"/>
          <w:szCs w:val="24"/>
        </w:rPr>
      </w:pPr>
      <w:r w:rsidRPr="006D72C1">
        <w:rPr>
          <w:rFonts w:ascii="Arial" w:hAnsi="Arial" w:cs="Arial"/>
          <w:szCs w:val="24"/>
        </w:rPr>
        <w:t xml:space="preserve">The City currently provides disposal of the majority of materials taken by the WMRC facility excluding Household Hazardous Waste (HHW). While the WMRC does take HHW, this service is funded by the state government across Western Australia to allow for safe hazardous waste disposal. </w:t>
      </w:r>
    </w:p>
    <w:p w14:paraId="6245D829" w14:textId="77777777" w:rsidR="00425B43" w:rsidRDefault="00425B43" w:rsidP="001F6129">
      <w:pPr>
        <w:pStyle w:val="ListParagraph"/>
        <w:widowControl w:val="0"/>
        <w:numPr>
          <w:ilvl w:val="0"/>
          <w:numId w:val="85"/>
        </w:numPr>
        <w:ind w:left="284" w:hanging="568"/>
        <w:jc w:val="both"/>
        <w:rPr>
          <w:rFonts w:ascii="Arial" w:hAnsi="Arial" w:cs="Arial"/>
          <w:szCs w:val="24"/>
        </w:rPr>
      </w:pPr>
      <w:r w:rsidRPr="00E17CEC">
        <w:rPr>
          <w:rFonts w:ascii="Arial" w:hAnsi="Arial" w:cs="Arial"/>
          <w:szCs w:val="24"/>
        </w:rPr>
        <w:t>General Waste, Green Waste, Mattresses and E-Waste are currently collected via the City’s twice annual bulk collection service.</w:t>
      </w:r>
    </w:p>
    <w:p w14:paraId="2C8290BC" w14:textId="77777777" w:rsidR="00425B43" w:rsidRPr="005F19D6" w:rsidRDefault="00425B43" w:rsidP="001F6129">
      <w:pPr>
        <w:pStyle w:val="ListParagraph"/>
        <w:widowControl w:val="0"/>
        <w:numPr>
          <w:ilvl w:val="0"/>
          <w:numId w:val="85"/>
        </w:numPr>
        <w:ind w:left="284" w:hanging="568"/>
        <w:jc w:val="both"/>
        <w:rPr>
          <w:rFonts w:ascii="Arial" w:hAnsi="Arial" w:cs="Arial"/>
          <w:szCs w:val="24"/>
        </w:rPr>
      </w:pPr>
      <w:r w:rsidRPr="005F19D6">
        <w:rPr>
          <w:rFonts w:ascii="Arial" w:hAnsi="Arial" w:cs="Arial"/>
          <w:szCs w:val="24"/>
        </w:rPr>
        <w:t xml:space="preserve">Following the introduction of FOGO, the City of Nedlands has achieved one of the highest diversion rates for kerbside waste in the state at approximately 68%. The diversion rate on our bulk waste collection is approximately </w:t>
      </w:r>
      <w:r w:rsidRPr="5696E994">
        <w:rPr>
          <w:rFonts w:ascii="Arial" w:hAnsi="Arial" w:cs="Arial"/>
          <w:szCs w:val="24"/>
        </w:rPr>
        <w:t>78%.</w:t>
      </w:r>
    </w:p>
    <w:p w14:paraId="27F74F18" w14:textId="77777777" w:rsidR="00425B43" w:rsidRDefault="00425B43" w:rsidP="001F6129">
      <w:pPr>
        <w:pStyle w:val="ListParagraph"/>
        <w:widowControl w:val="0"/>
        <w:numPr>
          <w:ilvl w:val="0"/>
          <w:numId w:val="85"/>
        </w:numPr>
        <w:ind w:left="284" w:hanging="568"/>
        <w:jc w:val="both"/>
        <w:rPr>
          <w:rFonts w:ascii="Arial" w:hAnsi="Arial" w:cs="Arial"/>
          <w:szCs w:val="24"/>
        </w:rPr>
      </w:pPr>
      <w:r w:rsidRPr="5696E994">
        <w:rPr>
          <w:rFonts w:ascii="Arial" w:hAnsi="Arial" w:cs="Arial"/>
          <w:szCs w:val="24"/>
        </w:rPr>
        <w:t>The City is shortly releasing the tender for bulk waste collection to market requesting price options for on demand collection which will be presented to council for a decision</w:t>
      </w:r>
      <w:r w:rsidRPr="00E17CEC">
        <w:rPr>
          <w:rFonts w:ascii="Arial" w:hAnsi="Arial" w:cs="Arial"/>
          <w:szCs w:val="24"/>
        </w:rPr>
        <w:t xml:space="preserve">. </w:t>
      </w:r>
    </w:p>
    <w:p w14:paraId="55A21A8B" w14:textId="77777777" w:rsidR="00425B43" w:rsidRDefault="00425B43" w:rsidP="001F6129">
      <w:pPr>
        <w:pStyle w:val="ListParagraph"/>
        <w:widowControl w:val="0"/>
        <w:numPr>
          <w:ilvl w:val="0"/>
          <w:numId w:val="85"/>
        </w:numPr>
        <w:ind w:left="284" w:hanging="568"/>
        <w:jc w:val="both"/>
        <w:rPr>
          <w:rFonts w:ascii="Arial" w:hAnsi="Arial" w:cs="Arial"/>
          <w:szCs w:val="24"/>
        </w:rPr>
      </w:pPr>
      <w:r w:rsidRPr="0066751D">
        <w:rPr>
          <w:rFonts w:ascii="Arial" w:hAnsi="Arial" w:cs="Arial"/>
          <w:szCs w:val="24"/>
        </w:rPr>
        <w:t xml:space="preserve">Achieving a diversion rate over 90% will require the redirection of the </w:t>
      </w:r>
      <w:r w:rsidRPr="471F1FE9">
        <w:rPr>
          <w:rFonts w:ascii="Arial" w:hAnsi="Arial" w:cs="Arial"/>
          <w:szCs w:val="24"/>
        </w:rPr>
        <w:t>City’s</w:t>
      </w:r>
      <w:r w:rsidRPr="0066751D">
        <w:rPr>
          <w:rFonts w:ascii="Arial" w:hAnsi="Arial" w:cs="Arial"/>
          <w:szCs w:val="24"/>
        </w:rPr>
        <w:t xml:space="preserve"> kerbside general waste stream to a waste to energy facility. Administration have prepared for this as a future possibility, with the city’s current kerbside collection and disposal contract allowing for the switch when </w:t>
      </w:r>
      <w:r>
        <w:rPr>
          <w:rFonts w:ascii="Arial" w:hAnsi="Arial" w:cs="Arial"/>
          <w:szCs w:val="24"/>
        </w:rPr>
        <w:t xml:space="preserve">the </w:t>
      </w:r>
      <w:r w:rsidRPr="0066751D">
        <w:rPr>
          <w:rFonts w:ascii="Arial" w:hAnsi="Arial" w:cs="Arial"/>
          <w:szCs w:val="24"/>
        </w:rPr>
        <w:t xml:space="preserve">facility comes online. </w:t>
      </w:r>
    </w:p>
    <w:p w14:paraId="46E123A2" w14:textId="77777777" w:rsidR="00425B43" w:rsidRPr="0066751D" w:rsidRDefault="00425B43" w:rsidP="001F6129">
      <w:pPr>
        <w:pStyle w:val="ListParagraph"/>
        <w:widowControl w:val="0"/>
        <w:numPr>
          <w:ilvl w:val="0"/>
          <w:numId w:val="85"/>
        </w:numPr>
        <w:ind w:left="284" w:hanging="568"/>
        <w:jc w:val="both"/>
        <w:rPr>
          <w:rFonts w:ascii="Arial" w:hAnsi="Arial" w:cs="Arial"/>
          <w:szCs w:val="24"/>
        </w:rPr>
      </w:pPr>
      <w:r w:rsidRPr="0066751D">
        <w:rPr>
          <w:rFonts w:ascii="Arial" w:hAnsi="Arial" w:cs="Arial"/>
          <w:szCs w:val="24"/>
        </w:rPr>
        <w:t xml:space="preserve">This facility is still under construction and not under the direct control of the </w:t>
      </w:r>
      <w:r>
        <w:rPr>
          <w:rFonts w:ascii="Arial" w:hAnsi="Arial" w:cs="Arial"/>
          <w:szCs w:val="24"/>
        </w:rPr>
        <w:t>C</w:t>
      </w:r>
      <w:r w:rsidRPr="0066751D">
        <w:rPr>
          <w:rFonts w:ascii="Arial" w:hAnsi="Arial" w:cs="Arial"/>
          <w:szCs w:val="24"/>
        </w:rPr>
        <w:t>ity or the City’s contractors. The latest estimate administration ha</w:t>
      </w:r>
      <w:r>
        <w:rPr>
          <w:rFonts w:ascii="Arial" w:hAnsi="Arial" w:cs="Arial"/>
          <w:szCs w:val="24"/>
        </w:rPr>
        <w:t>s</w:t>
      </w:r>
      <w:r w:rsidRPr="0066751D">
        <w:rPr>
          <w:rFonts w:ascii="Arial" w:hAnsi="Arial" w:cs="Arial"/>
          <w:szCs w:val="24"/>
        </w:rPr>
        <w:t xml:space="preserve"> received is that the facility will be operational and, in a position to accept the City’s kerbside general waste in early 2024</w:t>
      </w:r>
      <w:r>
        <w:rPr>
          <w:rFonts w:ascii="Arial" w:hAnsi="Arial" w:cs="Arial"/>
          <w:szCs w:val="24"/>
        </w:rPr>
        <w:t>, making a target date of 91% diversion in November 2023 unfeasible and outside of the City’s direct control.</w:t>
      </w:r>
    </w:p>
    <w:p w14:paraId="4620CF39" w14:textId="77777777" w:rsidR="00425B43" w:rsidRDefault="00425B43" w:rsidP="00425B43">
      <w:pPr>
        <w:rPr>
          <w:rFonts w:ascii="Arial" w:hAnsi="Arial" w:cs="Arial"/>
          <w:szCs w:val="24"/>
        </w:rPr>
      </w:pPr>
    </w:p>
    <w:p w14:paraId="73BAA195" w14:textId="77777777" w:rsidR="00425B43" w:rsidRDefault="00425B43" w:rsidP="00204A37">
      <w:pPr>
        <w:ind w:left="-284"/>
        <w:rPr>
          <w:rFonts w:ascii="Arial" w:hAnsi="Arial" w:cs="Arial"/>
          <w:b/>
          <w:bCs/>
          <w:szCs w:val="24"/>
        </w:rPr>
      </w:pPr>
      <w:r>
        <w:rPr>
          <w:rFonts w:ascii="Arial" w:hAnsi="Arial" w:cs="Arial"/>
          <w:b/>
          <w:bCs/>
          <w:szCs w:val="24"/>
        </w:rPr>
        <w:t>General Notes:</w:t>
      </w:r>
    </w:p>
    <w:p w14:paraId="59D5D633" w14:textId="77777777" w:rsidR="00425B43" w:rsidRDefault="00425B43" w:rsidP="001F6129">
      <w:pPr>
        <w:pStyle w:val="ListParagraph"/>
        <w:widowControl w:val="0"/>
        <w:numPr>
          <w:ilvl w:val="0"/>
          <w:numId w:val="85"/>
        </w:numPr>
        <w:ind w:left="284" w:hanging="568"/>
        <w:jc w:val="both"/>
        <w:rPr>
          <w:rFonts w:ascii="Arial" w:hAnsi="Arial" w:cs="Arial"/>
          <w:szCs w:val="24"/>
        </w:rPr>
      </w:pPr>
      <w:r w:rsidRPr="00194183">
        <w:rPr>
          <w:rFonts w:ascii="Arial" w:hAnsi="Arial" w:cs="Arial"/>
          <w:szCs w:val="24"/>
        </w:rPr>
        <w:t>If council wishes to move away from the existing user pays approac</w:t>
      </w:r>
      <w:r>
        <w:rPr>
          <w:rFonts w:ascii="Arial" w:hAnsi="Arial" w:cs="Arial"/>
          <w:szCs w:val="24"/>
        </w:rPr>
        <w:t>h whilst still offering this service</w:t>
      </w:r>
      <w:r w:rsidRPr="00194183">
        <w:rPr>
          <w:rFonts w:ascii="Arial" w:hAnsi="Arial" w:cs="Arial"/>
          <w:szCs w:val="24"/>
        </w:rPr>
        <w:t>, it is recommended by administration that an alternative entry fee rebate model is investigated prior to making a commitment to join WMRC</w:t>
      </w:r>
      <w:r w:rsidRPr="7B50552E">
        <w:rPr>
          <w:rFonts w:ascii="Arial" w:hAnsi="Arial" w:cs="Arial"/>
          <w:szCs w:val="24"/>
        </w:rPr>
        <w:t xml:space="preserve"> as a Participating Council.</w:t>
      </w:r>
      <w:r w:rsidRPr="00194183">
        <w:rPr>
          <w:rFonts w:ascii="Arial" w:hAnsi="Arial" w:cs="Arial"/>
          <w:szCs w:val="24"/>
        </w:rPr>
        <w:t xml:space="preserve"> The City could </w:t>
      </w:r>
      <w:r>
        <w:rPr>
          <w:rFonts w:ascii="Arial" w:hAnsi="Arial" w:cs="Arial"/>
          <w:szCs w:val="24"/>
        </w:rPr>
        <w:t xml:space="preserve">simply re-imburse the WMRC for actual City of Nedlands visitation at the cost of $25 per entry. This would </w:t>
      </w:r>
      <w:r w:rsidRPr="00194183">
        <w:rPr>
          <w:rFonts w:ascii="Arial" w:hAnsi="Arial" w:cs="Arial"/>
          <w:szCs w:val="24"/>
        </w:rPr>
        <w:t>effectively</w:t>
      </w:r>
      <w:r>
        <w:rPr>
          <w:rFonts w:ascii="Arial" w:hAnsi="Arial" w:cs="Arial"/>
          <w:szCs w:val="24"/>
        </w:rPr>
        <w:t xml:space="preserve"> provide</w:t>
      </w:r>
      <w:r w:rsidRPr="00194183">
        <w:rPr>
          <w:rFonts w:ascii="Arial" w:hAnsi="Arial" w:cs="Arial"/>
          <w:szCs w:val="24"/>
        </w:rPr>
        <w:t xml:space="preserve"> free entry to the site as offered under the participating council proposal, while providing data on the usage by our residents. This will allow an informed decision to be made </w:t>
      </w:r>
      <w:r>
        <w:rPr>
          <w:rFonts w:ascii="Arial" w:hAnsi="Arial" w:cs="Arial"/>
          <w:szCs w:val="24"/>
        </w:rPr>
        <w:t>over the longer term.</w:t>
      </w:r>
    </w:p>
    <w:p w14:paraId="7B875324" w14:textId="77777777" w:rsidR="00425B43" w:rsidRDefault="00425B43" w:rsidP="001F6129">
      <w:pPr>
        <w:pStyle w:val="ListParagraph"/>
        <w:widowControl w:val="0"/>
        <w:numPr>
          <w:ilvl w:val="0"/>
          <w:numId w:val="85"/>
        </w:numPr>
        <w:ind w:left="284" w:hanging="568"/>
        <w:jc w:val="both"/>
        <w:rPr>
          <w:rFonts w:ascii="Arial" w:hAnsi="Arial" w:cs="Arial"/>
          <w:szCs w:val="24"/>
        </w:rPr>
      </w:pPr>
      <w:r>
        <w:rPr>
          <w:rFonts w:ascii="Arial" w:hAnsi="Arial" w:cs="Arial"/>
          <w:szCs w:val="24"/>
        </w:rPr>
        <w:t xml:space="preserve">If this provision is added to any adopted waste charge, and there was a 50% increase in estimated patronage, a cost increase of </w:t>
      </w:r>
      <w:r w:rsidRPr="5CDABCFA">
        <w:rPr>
          <w:rFonts w:ascii="Arial" w:hAnsi="Arial" w:cs="Arial"/>
          <w:szCs w:val="24"/>
        </w:rPr>
        <w:t>$5.30</w:t>
      </w:r>
      <w:r>
        <w:rPr>
          <w:rFonts w:ascii="Arial" w:hAnsi="Arial" w:cs="Arial"/>
          <w:szCs w:val="24"/>
        </w:rPr>
        <w:t xml:space="preserve"> will be passed on to residents – below the value requested from the WMRC.</w:t>
      </w:r>
    </w:p>
    <w:p w14:paraId="118D8C82" w14:textId="77777777" w:rsidR="00425B43" w:rsidRDefault="00425B43" w:rsidP="001F6129">
      <w:pPr>
        <w:pStyle w:val="ListParagraph"/>
        <w:widowControl w:val="0"/>
        <w:numPr>
          <w:ilvl w:val="0"/>
          <w:numId w:val="85"/>
        </w:numPr>
        <w:ind w:left="284" w:hanging="568"/>
        <w:jc w:val="both"/>
        <w:rPr>
          <w:rFonts w:ascii="Arial" w:hAnsi="Arial" w:cs="Arial"/>
          <w:szCs w:val="24"/>
        </w:rPr>
      </w:pPr>
      <w:r>
        <w:rPr>
          <w:rFonts w:ascii="Arial" w:hAnsi="Arial" w:cs="Arial"/>
          <w:szCs w:val="24"/>
        </w:rPr>
        <w:t>The offer proposed in the original notice of motion indicates ‘joining’ the WMRC, however this would be in the capacity of a participating Council, taking up an offer, and not full membership, and all the aspects and implications that brings. Such a decision would require far further deliberation.</w:t>
      </w:r>
    </w:p>
    <w:p w14:paraId="7E541796" w14:textId="77777777" w:rsidR="00425B43" w:rsidRDefault="00425B43" w:rsidP="00204A37">
      <w:pPr>
        <w:pStyle w:val="ListParagraph"/>
        <w:widowControl w:val="0"/>
        <w:ind w:left="1080"/>
        <w:jc w:val="both"/>
        <w:rPr>
          <w:rFonts w:ascii="Arial" w:hAnsi="Arial" w:cs="Arial"/>
          <w:szCs w:val="24"/>
        </w:rPr>
      </w:pPr>
    </w:p>
    <w:p w14:paraId="2952FD8C" w14:textId="131660CC" w:rsidR="00425B43" w:rsidRPr="00BC7B8A" w:rsidRDefault="00425B43" w:rsidP="00204A37">
      <w:pPr>
        <w:ind w:left="-284"/>
        <w:rPr>
          <w:rFonts w:ascii="Arial" w:hAnsi="Arial" w:cs="Arial"/>
          <w:szCs w:val="24"/>
        </w:rPr>
      </w:pPr>
      <w:r w:rsidRPr="00BC7B8A">
        <w:rPr>
          <w:rFonts w:ascii="Arial" w:hAnsi="Arial" w:cs="Arial"/>
          <w:szCs w:val="24"/>
        </w:rPr>
        <w:t xml:space="preserve">Alternative </w:t>
      </w:r>
      <w:r w:rsidR="00C75BB5" w:rsidRPr="00BC7B8A">
        <w:rPr>
          <w:rFonts w:ascii="Arial" w:hAnsi="Arial" w:cs="Arial"/>
          <w:szCs w:val="24"/>
        </w:rPr>
        <w:t>Motion Wording</w:t>
      </w:r>
      <w:r w:rsidRPr="00BC7B8A">
        <w:rPr>
          <w:rFonts w:ascii="Arial" w:hAnsi="Arial" w:cs="Arial"/>
          <w:szCs w:val="24"/>
        </w:rPr>
        <w:t>:</w:t>
      </w:r>
    </w:p>
    <w:p w14:paraId="6FD5B3CE" w14:textId="77777777" w:rsidR="00425B43" w:rsidRDefault="00425B43" w:rsidP="00425B43">
      <w:pPr>
        <w:ind w:left="360"/>
        <w:rPr>
          <w:rFonts w:ascii="Arial" w:hAnsi="Arial" w:cs="Arial"/>
          <w:szCs w:val="24"/>
        </w:rPr>
      </w:pPr>
    </w:p>
    <w:p w14:paraId="745FDEC4" w14:textId="67728691" w:rsidR="00425B43" w:rsidRPr="00BC7B8A" w:rsidRDefault="00425B43" w:rsidP="00204A37">
      <w:pPr>
        <w:ind w:left="-284"/>
        <w:rPr>
          <w:rFonts w:ascii="Arial" w:hAnsi="Arial" w:cs="Arial"/>
          <w:iCs/>
          <w:color w:val="244061" w:themeColor="accent1" w:themeShade="80"/>
          <w:szCs w:val="24"/>
        </w:rPr>
      </w:pPr>
      <w:r w:rsidRPr="00BC7B8A">
        <w:rPr>
          <w:rFonts w:ascii="Arial" w:hAnsi="Arial" w:cs="Arial"/>
          <w:iCs/>
          <w:color w:val="244061" w:themeColor="accent1" w:themeShade="80"/>
          <w:szCs w:val="24"/>
        </w:rPr>
        <w:t>That Council</w:t>
      </w:r>
      <w:r w:rsidR="00204A37" w:rsidRPr="00BC7B8A">
        <w:rPr>
          <w:rFonts w:ascii="Arial" w:hAnsi="Arial" w:cs="Arial"/>
          <w:iCs/>
          <w:color w:val="244061" w:themeColor="accent1" w:themeShade="80"/>
          <w:szCs w:val="24"/>
        </w:rPr>
        <w:t>:</w:t>
      </w:r>
    </w:p>
    <w:p w14:paraId="5C082B04" w14:textId="77777777" w:rsidR="00204A37" w:rsidRPr="00BC7B8A" w:rsidRDefault="00204A37" w:rsidP="00204A37">
      <w:pPr>
        <w:ind w:left="-284"/>
        <w:rPr>
          <w:rFonts w:ascii="Arial" w:hAnsi="Arial" w:cs="Arial"/>
          <w:iCs/>
          <w:color w:val="244061" w:themeColor="accent1" w:themeShade="80"/>
          <w:szCs w:val="24"/>
        </w:rPr>
      </w:pPr>
    </w:p>
    <w:p w14:paraId="1CF20C00" w14:textId="15696FE6" w:rsidR="00425B43" w:rsidRPr="00BC7B8A" w:rsidRDefault="00204A37" w:rsidP="001F6129">
      <w:pPr>
        <w:pStyle w:val="ListParagraph"/>
        <w:widowControl w:val="0"/>
        <w:numPr>
          <w:ilvl w:val="0"/>
          <w:numId w:val="86"/>
        </w:numPr>
        <w:spacing w:line="276" w:lineRule="auto"/>
        <w:ind w:left="284" w:hanging="568"/>
        <w:jc w:val="both"/>
        <w:rPr>
          <w:rFonts w:ascii="Arial" w:hAnsi="Arial" w:cs="Arial"/>
          <w:iCs/>
          <w:color w:val="244061" w:themeColor="accent1" w:themeShade="80"/>
          <w:szCs w:val="24"/>
        </w:rPr>
      </w:pPr>
      <w:r w:rsidRPr="00BC7B8A">
        <w:rPr>
          <w:rFonts w:ascii="Arial" w:hAnsi="Arial" w:cs="Arial"/>
          <w:iCs/>
          <w:color w:val="244061" w:themeColor="accent1" w:themeShade="80"/>
          <w:szCs w:val="24"/>
        </w:rPr>
        <w:t>d</w:t>
      </w:r>
      <w:r w:rsidR="00425B43" w:rsidRPr="00BC7B8A">
        <w:rPr>
          <w:rFonts w:ascii="Arial" w:hAnsi="Arial" w:cs="Arial"/>
          <w:iCs/>
          <w:color w:val="244061" w:themeColor="accent1" w:themeShade="80"/>
          <w:szCs w:val="24"/>
        </w:rPr>
        <w:t>ecline to join the Western Metropolitan Regional Council (WMRC) community recycling waste treatment service as a Participating Council for the 2023/2024 period</w:t>
      </w:r>
      <w:r w:rsidRPr="00BC7B8A">
        <w:rPr>
          <w:rFonts w:ascii="Arial" w:hAnsi="Arial" w:cs="Arial"/>
          <w:iCs/>
          <w:color w:val="244061" w:themeColor="accent1" w:themeShade="80"/>
          <w:szCs w:val="24"/>
        </w:rPr>
        <w:t>;</w:t>
      </w:r>
    </w:p>
    <w:p w14:paraId="72E64F3B" w14:textId="77777777" w:rsidR="00204A37" w:rsidRPr="00BC7B8A" w:rsidRDefault="00204A37" w:rsidP="00204A37">
      <w:pPr>
        <w:pStyle w:val="ListParagraph"/>
        <w:widowControl w:val="0"/>
        <w:spacing w:line="276" w:lineRule="auto"/>
        <w:ind w:left="284"/>
        <w:jc w:val="both"/>
        <w:rPr>
          <w:rFonts w:ascii="Arial" w:hAnsi="Arial" w:cs="Arial"/>
          <w:iCs/>
          <w:color w:val="244061" w:themeColor="accent1" w:themeShade="80"/>
          <w:szCs w:val="24"/>
        </w:rPr>
      </w:pPr>
    </w:p>
    <w:p w14:paraId="0CC32D27" w14:textId="1F7183AC" w:rsidR="00425B43" w:rsidRPr="00BC7B8A" w:rsidRDefault="00204A37" w:rsidP="001F6129">
      <w:pPr>
        <w:pStyle w:val="ListParagraph"/>
        <w:widowControl w:val="0"/>
        <w:numPr>
          <w:ilvl w:val="0"/>
          <w:numId w:val="86"/>
        </w:numPr>
        <w:spacing w:line="276" w:lineRule="auto"/>
        <w:ind w:left="284" w:hanging="568"/>
        <w:jc w:val="both"/>
        <w:rPr>
          <w:rFonts w:ascii="Arial" w:hAnsi="Arial" w:cs="Arial"/>
          <w:iCs/>
          <w:color w:val="244061" w:themeColor="accent1" w:themeShade="80"/>
          <w:szCs w:val="24"/>
        </w:rPr>
      </w:pPr>
      <w:r w:rsidRPr="00BC7B8A">
        <w:rPr>
          <w:rFonts w:ascii="Arial" w:hAnsi="Arial" w:cs="Arial"/>
          <w:iCs/>
          <w:color w:val="244061" w:themeColor="accent1" w:themeShade="80"/>
          <w:szCs w:val="24"/>
        </w:rPr>
        <w:t>p</w:t>
      </w:r>
      <w:r w:rsidR="00425B43" w:rsidRPr="00BC7B8A">
        <w:rPr>
          <w:rFonts w:ascii="Arial" w:hAnsi="Arial" w:cs="Arial"/>
          <w:iCs/>
          <w:color w:val="244061" w:themeColor="accent1" w:themeShade="80"/>
          <w:szCs w:val="24"/>
        </w:rPr>
        <w:t>rovision an item in the 2023-24 waste budget to meet the cost of entry on behalf of City of Nedlands’ residents to access the Western Metropolitan Recycling Centre</w:t>
      </w:r>
      <w:r w:rsidRPr="00BC7B8A">
        <w:rPr>
          <w:rFonts w:ascii="Arial" w:hAnsi="Arial" w:cs="Arial"/>
          <w:iCs/>
          <w:color w:val="244061" w:themeColor="accent1" w:themeShade="80"/>
          <w:szCs w:val="24"/>
        </w:rPr>
        <w:t>;</w:t>
      </w:r>
    </w:p>
    <w:p w14:paraId="2F84B9A4" w14:textId="77777777" w:rsidR="00204A37" w:rsidRPr="00BC7B8A" w:rsidRDefault="00204A37" w:rsidP="00204A37">
      <w:pPr>
        <w:pStyle w:val="ListParagraph"/>
        <w:rPr>
          <w:rFonts w:ascii="Arial" w:hAnsi="Arial" w:cs="Arial"/>
          <w:iCs/>
          <w:color w:val="244061" w:themeColor="accent1" w:themeShade="80"/>
          <w:szCs w:val="24"/>
        </w:rPr>
      </w:pPr>
    </w:p>
    <w:p w14:paraId="36A7D9C8" w14:textId="6EAE0FB7" w:rsidR="00425B43" w:rsidRPr="00BC7B8A" w:rsidRDefault="00204A37" w:rsidP="001F6129">
      <w:pPr>
        <w:pStyle w:val="ListParagraph"/>
        <w:widowControl w:val="0"/>
        <w:numPr>
          <w:ilvl w:val="0"/>
          <w:numId w:val="86"/>
        </w:numPr>
        <w:spacing w:line="276" w:lineRule="auto"/>
        <w:ind w:left="284" w:hanging="568"/>
        <w:jc w:val="both"/>
        <w:rPr>
          <w:rFonts w:ascii="Arial" w:hAnsi="Arial" w:cs="Arial"/>
          <w:iCs/>
          <w:color w:val="244061" w:themeColor="accent1" w:themeShade="80"/>
          <w:szCs w:val="24"/>
        </w:rPr>
      </w:pPr>
      <w:r w:rsidRPr="00BC7B8A">
        <w:rPr>
          <w:rFonts w:ascii="Arial" w:hAnsi="Arial" w:cs="Arial"/>
          <w:iCs/>
          <w:color w:val="244061" w:themeColor="accent1" w:themeShade="80"/>
          <w:szCs w:val="24"/>
        </w:rPr>
        <w:t>c</w:t>
      </w:r>
      <w:r w:rsidR="00425B43" w:rsidRPr="00BC7B8A">
        <w:rPr>
          <w:rFonts w:ascii="Arial" w:hAnsi="Arial" w:cs="Arial"/>
          <w:iCs/>
          <w:color w:val="244061" w:themeColor="accent1" w:themeShade="80"/>
          <w:szCs w:val="24"/>
        </w:rPr>
        <w:t>onsider an addition of $5.30 into the annual charge to the waste management component of the 2023-2024 rates, fees and charges to meet the cost of the access</w:t>
      </w:r>
      <w:r w:rsidRPr="00BC7B8A">
        <w:rPr>
          <w:rFonts w:ascii="Arial" w:hAnsi="Arial" w:cs="Arial"/>
          <w:iCs/>
          <w:color w:val="244061" w:themeColor="accent1" w:themeShade="80"/>
          <w:szCs w:val="24"/>
        </w:rPr>
        <w:t>; and</w:t>
      </w:r>
    </w:p>
    <w:p w14:paraId="5F436D19" w14:textId="77777777" w:rsidR="00204A37" w:rsidRPr="00BC7B8A" w:rsidRDefault="00204A37" w:rsidP="00204A37">
      <w:pPr>
        <w:pStyle w:val="ListParagraph"/>
        <w:rPr>
          <w:rFonts w:ascii="Arial" w:hAnsi="Arial" w:cs="Arial"/>
          <w:iCs/>
          <w:color w:val="244061" w:themeColor="accent1" w:themeShade="80"/>
          <w:szCs w:val="24"/>
        </w:rPr>
      </w:pPr>
    </w:p>
    <w:p w14:paraId="605A925D" w14:textId="5C763218" w:rsidR="00425B43" w:rsidRPr="00BC7B8A" w:rsidRDefault="00204A37" w:rsidP="001F6129">
      <w:pPr>
        <w:pStyle w:val="ListParagraph"/>
        <w:widowControl w:val="0"/>
        <w:numPr>
          <w:ilvl w:val="0"/>
          <w:numId w:val="86"/>
        </w:numPr>
        <w:ind w:left="284" w:hanging="568"/>
        <w:jc w:val="both"/>
        <w:rPr>
          <w:rFonts w:ascii="Arial" w:hAnsi="Arial" w:cs="Arial"/>
          <w:iCs/>
          <w:color w:val="244061" w:themeColor="accent1" w:themeShade="80"/>
          <w:szCs w:val="24"/>
        </w:rPr>
      </w:pPr>
      <w:r w:rsidRPr="00BC7B8A">
        <w:rPr>
          <w:rFonts w:ascii="Arial" w:hAnsi="Arial" w:cs="Arial"/>
          <w:iCs/>
          <w:color w:val="244061" w:themeColor="accent1" w:themeShade="80"/>
          <w:szCs w:val="24"/>
        </w:rPr>
        <w:t>s</w:t>
      </w:r>
      <w:r w:rsidR="00425B43" w:rsidRPr="00BC7B8A">
        <w:rPr>
          <w:rFonts w:ascii="Arial" w:hAnsi="Arial" w:cs="Arial"/>
          <w:iCs/>
          <w:color w:val="244061" w:themeColor="accent1" w:themeShade="80"/>
          <w:szCs w:val="24"/>
        </w:rPr>
        <w:t>eek to transition to waste to energy as soon as practicable in an effort to improve recovery and diversion rates for the City’s waste.</w:t>
      </w:r>
    </w:p>
    <w:p w14:paraId="0DADE948" w14:textId="77777777" w:rsidR="00425B43" w:rsidRDefault="00425B43" w:rsidP="00425B43">
      <w:pPr>
        <w:rPr>
          <w:rFonts w:ascii="Arial" w:hAnsi="Arial" w:cs="Arial"/>
          <w:szCs w:val="24"/>
        </w:rPr>
      </w:pPr>
    </w:p>
    <w:p w14:paraId="63DB2D6B" w14:textId="77777777" w:rsidR="00425B43" w:rsidRDefault="00425B43" w:rsidP="00425B43">
      <w:pPr>
        <w:ind w:left="360"/>
        <w:rPr>
          <w:rFonts w:ascii="Arial" w:hAnsi="Arial" w:cs="Arial"/>
          <w:szCs w:val="24"/>
        </w:rPr>
      </w:pPr>
      <w:r>
        <w:rPr>
          <w:rFonts w:ascii="Arial" w:hAnsi="Arial" w:cs="Arial"/>
          <w:szCs w:val="24"/>
        </w:rPr>
        <w:tab/>
      </w:r>
    </w:p>
    <w:p w14:paraId="3DEF5150" w14:textId="79690D73" w:rsidR="00057DB8" w:rsidRPr="006269CC" w:rsidRDefault="00057DB8" w:rsidP="00057DB8">
      <w:pPr>
        <w:ind w:left="-284" w:right="-238"/>
        <w:jc w:val="both"/>
        <w:rPr>
          <w:rFonts w:ascii="Arial" w:hAnsi="Arial" w:cs="Arial"/>
          <w:bCs/>
          <w:kern w:val="28"/>
          <w:szCs w:val="24"/>
        </w:rPr>
      </w:pPr>
      <w:r>
        <w:rPr>
          <w:rFonts w:ascii="Arial" w:hAnsi="Arial" w:cs="Arial"/>
          <w:b/>
          <w:bCs/>
          <w:i/>
          <w:iCs/>
          <w:szCs w:val="24"/>
        </w:rPr>
        <w:t>  </w:t>
      </w:r>
    </w:p>
    <w:p w14:paraId="60A45E4E" w14:textId="77777777" w:rsidR="00057DB8" w:rsidRDefault="00057DB8">
      <w:pPr>
        <w:rPr>
          <w:rFonts w:ascii="Arial" w:hAnsi="Arial" w:cs="Arial"/>
          <w:caps/>
          <w:color w:val="244061" w:themeColor="accent1" w:themeShade="80"/>
        </w:rPr>
      </w:pPr>
    </w:p>
    <w:p w14:paraId="26864EB8" w14:textId="77777777" w:rsidR="00057DB8" w:rsidRDefault="00057DB8">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1CC2B918" w14:textId="17D0EDBB" w:rsidR="00057DB8" w:rsidRPr="00273BB0" w:rsidRDefault="00057DB8" w:rsidP="00E80E9B">
      <w:pPr>
        <w:pStyle w:val="Heading1"/>
        <w:numPr>
          <w:ilvl w:val="1"/>
          <w:numId w:val="10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0" w:name="_Toc137222959"/>
      <w:r>
        <w:rPr>
          <w:rFonts w:ascii="Arial" w:hAnsi="Arial" w:cs="Arial"/>
          <w:caps w:val="0"/>
          <w:color w:val="244061" w:themeColor="accent1" w:themeShade="80"/>
          <w:u w:val="none"/>
        </w:rPr>
        <w:t>Mayor Argyle</w:t>
      </w:r>
      <w:r w:rsidRPr="7C6AE931">
        <w:rPr>
          <w:rFonts w:ascii="Arial" w:hAnsi="Arial" w:cs="Arial"/>
          <w:caps w:val="0"/>
          <w:color w:val="244061" w:themeColor="accent1" w:themeShade="80"/>
          <w:u w:val="none"/>
        </w:rPr>
        <w:t xml:space="preserve"> – </w:t>
      </w:r>
      <w:r w:rsidR="00E118F1">
        <w:rPr>
          <w:rFonts w:ascii="Arial" w:hAnsi="Arial" w:cs="Arial"/>
          <w:caps w:val="0"/>
          <w:color w:val="244061" w:themeColor="accent1" w:themeShade="80"/>
          <w:szCs w:val="24"/>
          <w:u w:val="none"/>
        </w:rPr>
        <w:t>Stirling Highway Pedestrian Connectivity</w:t>
      </w:r>
      <w:bookmarkEnd w:id="60"/>
    </w:p>
    <w:p w14:paraId="754390A0" w14:textId="77777777" w:rsidR="00057DB8" w:rsidRPr="00273BB0" w:rsidRDefault="00057DB8" w:rsidP="00057DB8">
      <w:pPr>
        <w:tabs>
          <w:tab w:val="left" w:pos="1440"/>
          <w:tab w:val="left" w:pos="2410"/>
          <w:tab w:val="left" w:pos="2977"/>
          <w:tab w:val="right" w:pos="8335"/>
          <w:tab w:val="right" w:pos="8505"/>
        </w:tabs>
        <w:ind w:left="-284" w:right="-238"/>
        <w:jc w:val="both"/>
        <w:rPr>
          <w:rFonts w:ascii="Arial" w:hAnsi="Arial" w:cs="Arial"/>
          <w:bCs/>
        </w:rPr>
      </w:pPr>
    </w:p>
    <w:p w14:paraId="3C105232" w14:textId="5572625D" w:rsidR="00057DB8" w:rsidRDefault="00057DB8" w:rsidP="00057DB8">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E118F1">
        <w:rPr>
          <w:rFonts w:ascii="Arial" w:hAnsi="Arial" w:cs="Arial"/>
          <w:szCs w:val="24"/>
        </w:rPr>
        <w:t>9 May</w:t>
      </w:r>
      <w:r>
        <w:rPr>
          <w:rFonts w:ascii="Arial" w:hAnsi="Arial" w:cs="Arial"/>
          <w:szCs w:val="24"/>
        </w:rPr>
        <w:t xml:space="preserve"> 2023</w:t>
      </w:r>
      <w:r w:rsidRPr="00273BB0">
        <w:rPr>
          <w:rFonts w:ascii="Arial" w:hAnsi="Arial" w:cs="Arial"/>
          <w:szCs w:val="24"/>
        </w:rPr>
        <w:t xml:space="preserve">, </w:t>
      </w:r>
      <w:r w:rsidR="00E118F1">
        <w:rPr>
          <w:rFonts w:ascii="Arial" w:hAnsi="Arial" w:cs="Arial"/>
          <w:szCs w:val="24"/>
        </w:rPr>
        <w:t>Mayor Argyle</w:t>
      </w:r>
      <w:r w:rsidRPr="00273BB0">
        <w:rPr>
          <w:rFonts w:ascii="Arial" w:hAnsi="Arial" w:cs="Arial"/>
          <w:szCs w:val="24"/>
        </w:rPr>
        <w:t xml:space="preserve"> gave notice of </w:t>
      </w:r>
      <w:r w:rsidR="00E118F1">
        <w:rPr>
          <w:rFonts w:ascii="Arial" w:hAnsi="Arial" w:cs="Arial"/>
          <w:szCs w:val="24"/>
        </w:rPr>
        <w:t>her</w:t>
      </w:r>
      <w:r w:rsidRPr="00273BB0">
        <w:rPr>
          <w:rFonts w:ascii="Arial" w:hAnsi="Arial" w:cs="Arial"/>
          <w:szCs w:val="24"/>
        </w:rPr>
        <w:t xml:space="preserve"> intention to move the following motion.</w:t>
      </w:r>
    </w:p>
    <w:p w14:paraId="588D917B" w14:textId="77777777" w:rsidR="0061786B" w:rsidRDefault="0061786B" w:rsidP="00057DB8">
      <w:pPr>
        <w:ind w:left="-284" w:right="-238"/>
        <w:jc w:val="both"/>
        <w:rPr>
          <w:rFonts w:ascii="Arial" w:hAnsi="Arial" w:cs="Arial"/>
          <w:szCs w:val="24"/>
        </w:rPr>
      </w:pPr>
    </w:p>
    <w:p w14:paraId="1BF4FCFB" w14:textId="1ACB5CFF" w:rsidR="00DE52DF" w:rsidRPr="00147AEA" w:rsidRDefault="00DE52DF">
      <w:pPr>
        <w:ind w:left="-284" w:right="-330"/>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2099E282" w14:textId="66150B2A"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AD3CEC">
        <w:rPr>
          <w:rFonts w:ascii="Arial" w:hAnsi="Arial" w:cs="Arial"/>
          <w:szCs w:val="24"/>
        </w:rPr>
        <w:t>Coghlan</w:t>
      </w:r>
    </w:p>
    <w:p w14:paraId="4A9346FB" w14:textId="17C81BEE" w:rsidR="00DE52DF" w:rsidRDefault="00BC7B8A">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70" behindDoc="0" locked="0" layoutInCell="1" allowOverlap="1" wp14:anchorId="72E444C3" wp14:editId="77FC6B47">
                <wp:simplePos x="0" y="0"/>
                <wp:positionH relativeFrom="column">
                  <wp:posOffset>-243320</wp:posOffset>
                </wp:positionH>
                <wp:positionV relativeFrom="paragraph">
                  <wp:posOffset>128097</wp:posOffset>
                </wp:positionV>
                <wp:extent cx="6242396" cy="2078182"/>
                <wp:effectExtent l="0" t="0" r="25400" b="17780"/>
                <wp:wrapNone/>
                <wp:docPr id="61" name="Rectangle 61" descr="P3835#y1"/>
                <wp:cNvGraphicFramePr/>
                <a:graphic xmlns:a="http://schemas.openxmlformats.org/drawingml/2006/main">
                  <a:graphicData uri="http://schemas.microsoft.com/office/word/2010/wordprocessingShape">
                    <wps:wsp>
                      <wps:cNvSpPr/>
                      <wps:spPr>
                        <a:xfrm>
                          <a:off x="0" y="0"/>
                          <a:ext cx="6242396" cy="207818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7E04C" id="Rectangle 61" o:spid="_x0000_s1026" alt="P3835#y1" style="position:absolute;margin-left:-19.15pt;margin-top:10.1pt;width:491.55pt;height:163.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" filled="f" strokecolor="#243f60 [1604]" strokeweight="2pt"/>
            </w:pict>
          </mc:Fallback>
        </mc:AlternateContent>
      </w:r>
    </w:p>
    <w:p w14:paraId="684A4C70" w14:textId="6EDE89D2" w:rsidR="00BC7B8A" w:rsidRPr="00BC7B8A" w:rsidRDefault="00BC7B8A">
      <w:pPr>
        <w:ind w:left="-284" w:right="-330"/>
        <w:jc w:val="both"/>
        <w:rPr>
          <w:rFonts w:ascii="Arial" w:hAnsi="Arial" w:cs="Arial"/>
          <w:b/>
          <w:bCs/>
          <w:szCs w:val="24"/>
        </w:rPr>
      </w:pPr>
      <w:r w:rsidRPr="00BC7B8A">
        <w:rPr>
          <w:rFonts w:ascii="Arial" w:hAnsi="Arial" w:cs="Arial"/>
          <w:b/>
          <w:bCs/>
          <w:color w:val="244061" w:themeColor="accent1" w:themeShade="80"/>
          <w:sz w:val="28"/>
          <w:szCs w:val="28"/>
        </w:rPr>
        <w:t>Council Resolution</w:t>
      </w:r>
    </w:p>
    <w:p w14:paraId="1F556638" w14:textId="77777777" w:rsidR="00BC7B8A" w:rsidRPr="00147AEA" w:rsidRDefault="00BC7B8A">
      <w:pPr>
        <w:ind w:left="-284" w:right="-330"/>
        <w:jc w:val="both"/>
        <w:rPr>
          <w:rFonts w:ascii="Arial" w:hAnsi="Arial" w:cs="Arial"/>
          <w:szCs w:val="24"/>
        </w:rPr>
      </w:pPr>
    </w:p>
    <w:p w14:paraId="2BE57DBA" w14:textId="60CEDFE0" w:rsidR="0061786B" w:rsidRPr="007B0EC5" w:rsidRDefault="0061786B" w:rsidP="00057DB8">
      <w:pPr>
        <w:ind w:left="-284" w:right="-238"/>
        <w:jc w:val="both"/>
        <w:rPr>
          <w:rFonts w:ascii="Arial" w:hAnsi="Arial" w:cs="Arial"/>
          <w:b/>
          <w:bCs/>
          <w:color w:val="244061" w:themeColor="accent1" w:themeShade="80"/>
          <w:szCs w:val="24"/>
        </w:rPr>
      </w:pPr>
      <w:r w:rsidRPr="007B0EC5">
        <w:rPr>
          <w:rFonts w:ascii="Arial" w:hAnsi="Arial" w:cs="Arial"/>
          <w:b/>
          <w:bCs/>
          <w:color w:val="244061" w:themeColor="accent1" w:themeShade="80"/>
          <w:szCs w:val="24"/>
        </w:rPr>
        <w:t>That Council:</w:t>
      </w:r>
    </w:p>
    <w:p w14:paraId="7E9EB1BC" w14:textId="77777777" w:rsidR="0061786B" w:rsidRPr="007B0EC5" w:rsidRDefault="0061786B" w:rsidP="00057DB8">
      <w:pPr>
        <w:ind w:left="-284" w:right="-238"/>
        <w:jc w:val="both"/>
        <w:rPr>
          <w:rFonts w:ascii="Arial" w:hAnsi="Arial" w:cs="Arial"/>
          <w:b/>
          <w:bCs/>
          <w:color w:val="244061" w:themeColor="accent1" w:themeShade="80"/>
          <w:szCs w:val="24"/>
        </w:rPr>
      </w:pPr>
    </w:p>
    <w:p w14:paraId="16776543" w14:textId="6A5F76F7" w:rsidR="0061786B" w:rsidRPr="007B0EC5" w:rsidRDefault="0061786B" w:rsidP="0061786B">
      <w:pPr>
        <w:pStyle w:val="ListParagraph"/>
        <w:numPr>
          <w:ilvl w:val="3"/>
          <w:numId w:val="1"/>
        </w:numPr>
        <w:ind w:left="284" w:right="-238" w:hanging="568"/>
        <w:jc w:val="both"/>
        <w:rPr>
          <w:rFonts w:ascii="Arial" w:hAnsi="Arial" w:cs="Arial"/>
          <w:b/>
          <w:bCs/>
          <w:color w:val="244061" w:themeColor="accent1" w:themeShade="80"/>
          <w:szCs w:val="24"/>
        </w:rPr>
      </w:pPr>
      <w:r w:rsidRPr="007B0EC5">
        <w:rPr>
          <w:rFonts w:ascii="Arial" w:hAnsi="Arial" w:cs="Arial"/>
          <w:b/>
          <w:bCs/>
          <w:color w:val="244061" w:themeColor="accent1" w:themeShade="80"/>
          <w:szCs w:val="24"/>
        </w:rPr>
        <w:t>agree to support an advocacy position to improve safe connectivity for non-motor</w:t>
      </w:r>
      <w:r w:rsidR="007B0EC5" w:rsidRPr="007B0EC5">
        <w:rPr>
          <w:rFonts w:ascii="Arial" w:hAnsi="Arial" w:cs="Arial"/>
          <w:b/>
          <w:bCs/>
          <w:color w:val="244061" w:themeColor="accent1" w:themeShade="80"/>
          <w:szCs w:val="24"/>
        </w:rPr>
        <w:t>ised traffic across Stirling Highway, linking the northern and southern wards of the City</w:t>
      </w:r>
      <w:r w:rsidR="00C23807">
        <w:rPr>
          <w:rFonts w:ascii="Arial" w:hAnsi="Arial" w:cs="Arial"/>
          <w:b/>
          <w:bCs/>
          <w:color w:val="244061" w:themeColor="accent1" w:themeShade="80"/>
          <w:szCs w:val="24"/>
        </w:rPr>
        <w:t xml:space="preserve"> as in underpass</w:t>
      </w:r>
      <w:r w:rsidR="00501879">
        <w:rPr>
          <w:rFonts w:ascii="Arial" w:hAnsi="Arial" w:cs="Arial"/>
          <w:b/>
          <w:bCs/>
          <w:color w:val="244061" w:themeColor="accent1" w:themeShade="80"/>
          <w:szCs w:val="24"/>
        </w:rPr>
        <w:t>es</w:t>
      </w:r>
      <w:r w:rsidR="007B0EC5" w:rsidRPr="007B0EC5">
        <w:rPr>
          <w:rFonts w:ascii="Arial" w:hAnsi="Arial" w:cs="Arial"/>
          <w:b/>
          <w:bCs/>
          <w:color w:val="244061" w:themeColor="accent1" w:themeShade="80"/>
          <w:szCs w:val="24"/>
        </w:rPr>
        <w:t>; and</w:t>
      </w:r>
    </w:p>
    <w:p w14:paraId="28A2ACAD" w14:textId="77777777" w:rsidR="0061786B" w:rsidRPr="00273BB0" w:rsidRDefault="0061786B" w:rsidP="00057DB8">
      <w:pPr>
        <w:ind w:left="-284" w:right="-238"/>
        <w:jc w:val="both"/>
        <w:rPr>
          <w:rFonts w:ascii="Arial" w:hAnsi="Arial" w:cs="Arial"/>
          <w:szCs w:val="24"/>
        </w:rPr>
      </w:pPr>
    </w:p>
    <w:p w14:paraId="590C5B58" w14:textId="36804509" w:rsidR="00057DB8" w:rsidRPr="007B0EC5" w:rsidRDefault="00D973EC" w:rsidP="007B0EC5">
      <w:pPr>
        <w:pStyle w:val="ListParagraph"/>
        <w:numPr>
          <w:ilvl w:val="3"/>
          <w:numId w:val="1"/>
        </w:numPr>
        <w:ind w:left="284" w:right="-238" w:hanging="568"/>
        <w:jc w:val="both"/>
        <w:rPr>
          <w:rFonts w:ascii="Arial" w:hAnsi="Arial" w:cs="Arial"/>
          <w:b/>
          <w:bCs/>
          <w:color w:val="244061" w:themeColor="accent1" w:themeShade="80"/>
        </w:rPr>
      </w:pPr>
      <w:r w:rsidRPr="007B0EC5">
        <w:rPr>
          <w:rFonts w:ascii="Arial" w:hAnsi="Arial" w:cs="Arial"/>
          <w:b/>
          <w:bCs/>
          <w:color w:val="244061" w:themeColor="accent1" w:themeShade="80"/>
        </w:rPr>
        <w:t xml:space="preserve">agree to direct the </w:t>
      </w:r>
      <w:r w:rsidR="00DA7B3E">
        <w:rPr>
          <w:rFonts w:ascii="Arial" w:hAnsi="Arial" w:cs="Arial"/>
          <w:b/>
          <w:bCs/>
          <w:color w:val="244061" w:themeColor="accent1" w:themeShade="80"/>
        </w:rPr>
        <w:t xml:space="preserve">Mayor and </w:t>
      </w:r>
      <w:r w:rsidRPr="007B0EC5">
        <w:rPr>
          <w:rFonts w:ascii="Arial" w:hAnsi="Arial" w:cs="Arial"/>
          <w:b/>
          <w:bCs/>
          <w:color w:val="244061" w:themeColor="accent1" w:themeShade="80"/>
        </w:rPr>
        <w:t>CEO to liaise with the relevant stakeholders to explore potential connectivity points linking the northern and southern wards of the City by way of an underpass, traffic trench or similar.</w:t>
      </w:r>
    </w:p>
    <w:p w14:paraId="4A193488" w14:textId="77777777" w:rsidR="00057DB8" w:rsidRDefault="00057DB8" w:rsidP="00A05ACD">
      <w:pPr>
        <w:pStyle w:val="CouncilHeading"/>
      </w:pPr>
    </w:p>
    <w:p w14:paraId="3E3220A2" w14:textId="0B04965C" w:rsidR="00C249D2" w:rsidRPr="00147AEA" w:rsidRDefault="00C249D2">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588409E8" w14:textId="4AD73C53" w:rsidR="00DE52DF" w:rsidRPr="00147AEA" w:rsidRDefault="00DE52DF" w:rsidP="00DE52DF">
      <w:pPr>
        <w:ind w:left="-284" w:right="-330"/>
        <w:jc w:val="right"/>
        <w:rPr>
          <w:rFonts w:ascii="Arial" w:hAnsi="Arial" w:cs="Arial"/>
          <w:b/>
          <w:szCs w:val="24"/>
        </w:rPr>
      </w:pPr>
    </w:p>
    <w:p w14:paraId="5E19AEBA" w14:textId="77777777" w:rsidR="00DE52DF" w:rsidRDefault="00DE52DF" w:rsidP="00A05ACD">
      <w:pPr>
        <w:pStyle w:val="CouncilHeading"/>
      </w:pPr>
    </w:p>
    <w:p w14:paraId="44011F05" w14:textId="77777777" w:rsidR="00057DB8" w:rsidRDefault="00057DB8" w:rsidP="00A05ACD">
      <w:pPr>
        <w:pStyle w:val="CouncilHeading"/>
      </w:pPr>
      <w:r>
        <w:t>Justification</w:t>
      </w:r>
    </w:p>
    <w:p w14:paraId="7A0FE5F1" w14:textId="77777777" w:rsidR="00057DB8" w:rsidRDefault="00057DB8" w:rsidP="00A05ACD">
      <w:pPr>
        <w:pStyle w:val="CouncilHeading"/>
      </w:pPr>
    </w:p>
    <w:p w14:paraId="3AA8AA10" w14:textId="77777777" w:rsidR="005C75B0" w:rsidRPr="00BC7B8A" w:rsidRDefault="005C75B0" w:rsidP="00A05ACD">
      <w:pPr>
        <w:pStyle w:val="CouncilHeading"/>
      </w:pPr>
      <w:r w:rsidRPr="00BC7B8A">
        <w:t xml:space="preserve">With a four-lane single carriageway, Stirling Highway is considered a major arterial road that divides the northern and southern wards of the City of Nedlands. </w:t>
      </w:r>
    </w:p>
    <w:p w14:paraId="73910E29" w14:textId="77777777" w:rsidR="005C75B0" w:rsidRPr="00BC7B8A" w:rsidRDefault="005C75B0" w:rsidP="00A05ACD">
      <w:pPr>
        <w:pStyle w:val="CouncilHeading"/>
      </w:pPr>
    </w:p>
    <w:p w14:paraId="1ED93FBF" w14:textId="77777777" w:rsidR="005C75B0" w:rsidRPr="00BC7B8A" w:rsidRDefault="005C75B0" w:rsidP="00A05ACD">
      <w:pPr>
        <w:pStyle w:val="CouncilHeading"/>
      </w:pPr>
      <w:r w:rsidRPr="00BC7B8A">
        <w:t>There are currently two intersections with traffic lights (Dalkeith Road and Hampden Road/ Broadway) that allow supposedly safe crossing for pedestrians. However, it can be argued that these crossings are not safe, with large volumes of traffic travelling at speeds of 60km/h. These crossings are particularly dangerous to navigate for children, the elderly and people living with a physical disability.</w:t>
      </w:r>
    </w:p>
    <w:p w14:paraId="0F6F37D0" w14:textId="77777777" w:rsidR="005C75B0" w:rsidRPr="00BC7B8A" w:rsidRDefault="005C75B0" w:rsidP="00A05ACD">
      <w:pPr>
        <w:pStyle w:val="CouncilHeading"/>
      </w:pPr>
    </w:p>
    <w:p w14:paraId="4EF55AAB" w14:textId="13B72CAF" w:rsidR="00057DB8" w:rsidRPr="00BC7B8A" w:rsidRDefault="005C75B0" w:rsidP="00A05ACD">
      <w:pPr>
        <w:pStyle w:val="CouncilHeading"/>
      </w:pPr>
      <w:r w:rsidRPr="00BC7B8A">
        <w:t>Exploring potential connectivity points linking the northern and southern wards of the City by way of an underpass, traffic trench or similar will provide residents of the City, safe and sustainable ways of moving around the City for work, school, shopping and recreation.</w:t>
      </w:r>
    </w:p>
    <w:p w14:paraId="35A41F60" w14:textId="77777777" w:rsidR="00057DB8" w:rsidRDefault="00057DB8" w:rsidP="00A05ACD">
      <w:pPr>
        <w:pStyle w:val="CouncilHeading"/>
      </w:pPr>
    </w:p>
    <w:p w14:paraId="64843164" w14:textId="77777777" w:rsidR="00057DB8" w:rsidRDefault="00057DB8" w:rsidP="00A05ACD">
      <w:pPr>
        <w:pStyle w:val="CouncilHeading"/>
      </w:pPr>
      <w:r>
        <w:t>Administration Comment</w:t>
      </w:r>
    </w:p>
    <w:p w14:paraId="3E67A56A" w14:textId="77777777" w:rsidR="00057DB8" w:rsidRPr="006269CC" w:rsidRDefault="00057DB8" w:rsidP="00A05ACD">
      <w:pPr>
        <w:pStyle w:val="CouncilHeading"/>
      </w:pPr>
    </w:p>
    <w:p w14:paraId="363BBADC" w14:textId="77777777" w:rsidR="00DB17AB" w:rsidRDefault="00DB17AB" w:rsidP="001F6129">
      <w:pPr>
        <w:pStyle w:val="ListParagraph"/>
        <w:widowControl w:val="0"/>
        <w:numPr>
          <w:ilvl w:val="0"/>
          <w:numId w:val="88"/>
        </w:numPr>
        <w:spacing w:line="276" w:lineRule="auto"/>
        <w:ind w:left="284" w:hanging="568"/>
        <w:jc w:val="both"/>
        <w:rPr>
          <w:rFonts w:ascii="Arial" w:hAnsi="Arial" w:cs="Arial"/>
          <w:szCs w:val="24"/>
        </w:rPr>
      </w:pPr>
      <w:r>
        <w:rPr>
          <w:rFonts w:ascii="Arial" w:hAnsi="Arial" w:cs="Arial"/>
          <w:szCs w:val="24"/>
        </w:rPr>
        <w:t>The City is currently in the process of compiling an Integrated Transport Strategy which will identify a list of potential initiatives, projects and approaches to improve transport and connectivity throughout the City.</w:t>
      </w:r>
    </w:p>
    <w:p w14:paraId="2C7C67E2" w14:textId="77777777" w:rsidR="00DB17AB" w:rsidRDefault="00DB17AB" w:rsidP="001F6129">
      <w:pPr>
        <w:pStyle w:val="ListParagraph"/>
        <w:widowControl w:val="0"/>
        <w:numPr>
          <w:ilvl w:val="0"/>
          <w:numId w:val="88"/>
        </w:numPr>
        <w:spacing w:line="276" w:lineRule="auto"/>
        <w:ind w:left="284" w:hanging="568"/>
        <w:jc w:val="both"/>
        <w:rPr>
          <w:rFonts w:ascii="Arial" w:hAnsi="Arial" w:cs="Arial"/>
          <w:szCs w:val="24"/>
        </w:rPr>
      </w:pPr>
      <w:r>
        <w:rPr>
          <w:rFonts w:ascii="Arial" w:hAnsi="Arial" w:cs="Arial"/>
          <w:szCs w:val="24"/>
        </w:rPr>
        <w:t>Although still in development the ITS has already identified built and natural barriers for connectivity, such as the Swan River, the Fremantle railway line and Stirling Highway. These barriers feature prominently and positions and recommendations pertaining to improvements are expected.</w:t>
      </w:r>
    </w:p>
    <w:p w14:paraId="3BAA1A66" w14:textId="77777777" w:rsidR="00DB17AB" w:rsidRDefault="00DB17AB" w:rsidP="001F6129">
      <w:pPr>
        <w:pStyle w:val="ListParagraph"/>
        <w:widowControl w:val="0"/>
        <w:numPr>
          <w:ilvl w:val="0"/>
          <w:numId w:val="88"/>
        </w:numPr>
        <w:spacing w:line="276" w:lineRule="auto"/>
        <w:ind w:left="284" w:hanging="568"/>
        <w:jc w:val="both"/>
        <w:rPr>
          <w:rFonts w:ascii="Arial" w:hAnsi="Arial" w:cs="Arial"/>
          <w:szCs w:val="24"/>
        </w:rPr>
      </w:pPr>
      <w:r>
        <w:rPr>
          <w:rFonts w:ascii="Arial" w:hAnsi="Arial" w:cs="Arial"/>
          <w:szCs w:val="24"/>
        </w:rPr>
        <w:t>The City adopting a position as proposed would reiterate the importance of north/south connectivity along Stirling Highway, in effect pre-empting and enforcing its consideration in the ITS document. It would also permit the City to begin earlier engagement which may also help inform the ITS.</w:t>
      </w:r>
    </w:p>
    <w:p w14:paraId="07C397F8" w14:textId="77777777" w:rsidR="00DB17AB" w:rsidRDefault="00DB17AB" w:rsidP="001F6129">
      <w:pPr>
        <w:pStyle w:val="ListParagraph"/>
        <w:widowControl w:val="0"/>
        <w:numPr>
          <w:ilvl w:val="0"/>
          <w:numId w:val="88"/>
        </w:numPr>
        <w:spacing w:line="276" w:lineRule="auto"/>
        <w:ind w:left="284" w:hanging="568"/>
        <w:jc w:val="both"/>
        <w:rPr>
          <w:rFonts w:ascii="Arial" w:hAnsi="Arial" w:cs="Arial"/>
          <w:szCs w:val="24"/>
        </w:rPr>
      </w:pPr>
      <w:r>
        <w:rPr>
          <w:rFonts w:ascii="Arial" w:hAnsi="Arial" w:cs="Arial"/>
          <w:szCs w:val="24"/>
        </w:rPr>
        <w:t>The addition of possible solutions, including an underpass, and a traffic trench (as indicated below in figure 1.) or ‘similar’ gives Officers greater flexibility when engaging with stakeholders as to what may be possible or not in certain locations. It also provides the ability to consider potential solutions which the City is unaware of or not yet considered that might still contribute to the position of the Council.</w:t>
      </w:r>
    </w:p>
    <w:p w14:paraId="20D067B3" w14:textId="77777777" w:rsidR="0042577D" w:rsidRDefault="0042577D" w:rsidP="0042577D">
      <w:pPr>
        <w:pStyle w:val="ListParagraph"/>
        <w:widowControl w:val="0"/>
        <w:spacing w:line="276" w:lineRule="auto"/>
        <w:ind w:left="284"/>
        <w:jc w:val="both"/>
        <w:rPr>
          <w:rFonts w:ascii="Arial" w:hAnsi="Arial" w:cs="Arial"/>
          <w:szCs w:val="24"/>
        </w:rPr>
      </w:pPr>
    </w:p>
    <w:p w14:paraId="04FD602C" w14:textId="384247D2" w:rsidR="0042577D" w:rsidRPr="0049625C" w:rsidRDefault="0042577D" w:rsidP="0042577D">
      <w:pPr>
        <w:widowControl w:val="0"/>
        <w:spacing w:line="276" w:lineRule="auto"/>
        <w:ind w:left="284"/>
        <w:jc w:val="both"/>
        <w:rPr>
          <w:rFonts w:ascii="Arial" w:hAnsi="Arial" w:cs="Arial"/>
          <w:szCs w:val="24"/>
        </w:rPr>
      </w:pPr>
      <w:r w:rsidRPr="0049625C">
        <w:rPr>
          <w:rFonts w:ascii="Arial" w:hAnsi="Arial" w:cs="Arial"/>
          <w:noProof/>
          <w:szCs w:val="24"/>
        </w:rPr>
        <w:drawing>
          <wp:inline distT="0" distB="0" distL="0" distR="0" wp14:anchorId="61CA19FB" wp14:editId="1D8B7B9F">
            <wp:extent cx="5573806" cy="3061335"/>
            <wp:effectExtent l="0" t="0" r="8255" b="5715"/>
            <wp:docPr id="7" name="Picture 7" descr="P38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3862#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8480" cy="3069395"/>
                    </a:xfrm>
                    <a:prstGeom prst="rect">
                      <a:avLst/>
                    </a:prstGeom>
                    <a:noFill/>
                  </pic:spPr>
                </pic:pic>
              </a:graphicData>
            </a:graphic>
          </wp:inline>
        </w:drawing>
      </w:r>
    </w:p>
    <w:p w14:paraId="62DD8EAF" w14:textId="64D36C1B" w:rsidR="0049625C" w:rsidRPr="0049625C" w:rsidRDefault="0049625C" w:rsidP="0049625C">
      <w:pPr>
        <w:ind w:left="-284" w:right="-238"/>
        <w:jc w:val="center"/>
        <w:rPr>
          <w:rFonts w:ascii="Arial" w:hAnsi="Arial" w:cs="Arial"/>
          <w:sz w:val="36"/>
          <w:szCs w:val="36"/>
        </w:rPr>
      </w:pPr>
      <w:r w:rsidRPr="0049625C">
        <w:rPr>
          <w:rFonts w:ascii="Arial" w:hAnsi="Arial" w:cs="Arial"/>
          <w:szCs w:val="24"/>
        </w:rPr>
        <w:t xml:space="preserve">Figure </w:t>
      </w:r>
      <w:r w:rsidRPr="0049625C">
        <w:rPr>
          <w:rFonts w:ascii="Arial" w:hAnsi="Arial" w:cs="Arial"/>
          <w:szCs w:val="24"/>
        </w:rPr>
        <w:fldChar w:fldCharType="begin"/>
      </w:r>
      <w:r w:rsidRPr="0049625C">
        <w:rPr>
          <w:rFonts w:ascii="Arial" w:hAnsi="Arial" w:cs="Arial"/>
          <w:szCs w:val="24"/>
        </w:rPr>
        <w:instrText xml:space="preserve"> SEQ Figure \* ARABIC </w:instrText>
      </w:r>
      <w:r w:rsidRPr="0049625C">
        <w:rPr>
          <w:rFonts w:ascii="Arial" w:hAnsi="Arial" w:cs="Arial"/>
          <w:szCs w:val="24"/>
        </w:rPr>
        <w:fldChar w:fldCharType="separate"/>
      </w:r>
      <w:r w:rsidR="009749AA">
        <w:rPr>
          <w:rFonts w:ascii="Arial" w:hAnsi="Arial" w:cs="Arial"/>
          <w:noProof/>
          <w:szCs w:val="24"/>
        </w:rPr>
        <w:t>2</w:t>
      </w:r>
      <w:r w:rsidRPr="0049625C">
        <w:rPr>
          <w:rFonts w:ascii="Arial" w:hAnsi="Arial" w:cs="Arial"/>
          <w:szCs w:val="24"/>
        </w:rPr>
        <w:fldChar w:fldCharType="end"/>
      </w:r>
      <w:r w:rsidRPr="0049625C">
        <w:rPr>
          <w:rFonts w:ascii="Arial" w:hAnsi="Arial" w:cs="Arial"/>
          <w:szCs w:val="24"/>
        </w:rPr>
        <w:t>: Proposed Traffic Trench Concept - West Coast Highway</w:t>
      </w:r>
    </w:p>
    <w:p w14:paraId="0E86C26D" w14:textId="77777777" w:rsidR="0049625C" w:rsidRPr="006269CC" w:rsidRDefault="0049625C" w:rsidP="00057DB8">
      <w:pPr>
        <w:ind w:left="-284" w:right="-238"/>
        <w:jc w:val="both"/>
        <w:rPr>
          <w:rFonts w:ascii="Arial" w:hAnsi="Arial" w:cs="Arial"/>
          <w:bCs/>
          <w:kern w:val="28"/>
          <w:szCs w:val="24"/>
        </w:rPr>
      </w:pPr>
    </w:p>
    <w:p w14:paraId="6DD4A947" w14:textId="77777777" w:rsidR="00B565CD" w:rsidRDefault="00B565CD" w:rsidP="00B565CD">
      <w:pPr>
        <w:rPr>
          <w:rFonts w:ascii="Arial" w:hAnsi="Arial" w:cs="Arial"/>
          <w:szCs w:val="24"/>
        </w:rPr>
      </w:pPr>
      <w:r>
        <w:rPr>
          <w:rFonts w:ascii="Arial" w:hAnsi="Arial" w:cs="Arial"/>
          <w:szCs w:val="24"/>
        </w:rPr>
        <w:t>As such, the Officers support the Notice of Motion as written.</w:t>
      </w:r>
    </w:p>
    <w:p w14:paraId="690F6985" w14:textId="77777777" w:rsidR="00057DB8" w:rsidRDefault="00057DB8">
      <w:pPr>
        <w:rPr>
          <w:rFonts w:ascii="Arial" w:hAnsi="Arial" w:cs="Arial"/>
          <w:caps/>
          <w:color w:val="244061" w:themeColor="accent1" w:themeShade="80"/>
        </w:rPr>
      </w:pPr>
    </w:p>
    <w:p w14:paraId="0D576F03" w14:textId="77777777" w:rsidR="00057DB8" w:rsidRDefault="00057DB8">
      <w:pPr>
        <w:rPr>
          <w:rFonts w:ascii="Arial" w:hAnsi="Arial" w:cs="Arial"/>
          <w:caps/>
          <w:color w:val="244061" w:themeColor="accent1" w:themeShade="80"/>
        </w:rPr>
      </w:pPr>
    </w:p>
    <w:p w14:paraId="7D74F157" w14:textId="77777777" w:rsidR="00057DB8" w:rsidRDefault="00057DB8">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02BDB8ED" w14:textId="2EEC9240" w:rsidR="0071289F" w:rsidRPr="00273BB0" w:rsidRDefault="0071289F" w:rsidP="00E80E9B">
      <w:pPr>
        <w:pStyle w:val="Heading1"/>
        <w:numPr>
          <w:ilvl w:val="1"/>
          <w:numId w:val="10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1" w:name="_Toc137222960"/>
      <w:r w:rsidRPr="7C6AE931">
        <w:rPr>
          <w:rFonts w:ascii="Arial" w:hAnsi="Arial" w:cs="Arial"/>
          <w:caps w:val="0"/>
          <w:color w:val="244061" w:themeColor="accent1" w:themeShade="80"/>
          <w:u w:val="none"/>
        </w:rPr>
        <w:t xml:space="preserve">Councillor </w:t>
      </w:r>
      <w:r w:rsidR="009D2A24">
        <w:rPr>
          <w:rFonts w:ascii="Arial" w:hAnsi="Arial" w:cs="Arial"/>
          <w:caps w:val="0"/>
          <w:color w:val="244061" w:themeColor="accent1" w:themeShade="80"/>
          <w:szCs w:val="24"/>
          <w:u w:val="none"/>
        </w:rPr>
        <w:t>Mangano</w:t>
      </w:r>
      <w:r w:rsidRPr="7C6AE931">
        <w:rPr>
          <w:rFonts w:ascii="Arial" w:hAnsi="Arial" w:cs="Arial"/>
          <w:caps w:val="0"/>
          <w:color w:val="244061" w:themeColor="accent1" w:themeShade="80"/>
          <w:u w:val="none"/>
        </w:rPr>
        <w:t xml:space="preserve"> – </w:t>
      </w:r>
      <w:r w:rsidR="009D2A24">
        <w:rPr>
          <w:rFonts w:ascii="Arial" w:hAnsi="Arial" w:cs="Arial"/>
          <w:caps w:val="0"/>
          <w:color w:val="244061" w:themeColor="accent1" w:themeShade="80"/>
          <w:szCs w:val="24"/>
          <w:u w:val="none"/>
        </w:rPr>
        <w:t>Weekly Report on planting of 1000 trees</w:t>
      </w:r>
      <w:bookmarkEnd w:id="61"/>
    </w:p>
    <w:p w14:paraId="436BFBF1" w14:textId="77777777" w:rsidR="0071289F" w:rsidRPr="00273BB0" w:rsidRDefault="0071289F" w:rsidP="0071289F">
      <w:pPr>
        <w:tabs>
          <w:tab w:val="left" w:pos="1440"/>
          <w:tab w:val="left" w:pos="2410"/>
          <w:tab w:val="left" w:pos="2977"/>
          <w:tab w:val="right" w:pos="8335"/>
          <w:tab w:val="right" w:pos="8505"/>
        </w:tabs>
        <w:ind w:left="-284" w:right="-238"/>
        <w:jc w:val="both"/>
        <w:rPr>
          <w:rFonts w:ascii="Arial" w:hAnsi="Arial" w:cs="Arial"/>
          <w:bCs/>
        </w:rPr>
      </w:pPr>
    </w:p>
    <w:p w14:paraId="4A3BA770" w14:textId="454BDA26" w:rsidR="009D2A24" w:rsidRPr="00273BB0" w:rsidRDefault="009D2A24" w:rsidP="009D2A24">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11 May 2023</w:t>
      </w:r>
      <w:r w:rsidRPr="00273BB0">
        <w:rPr>
          <w:rFonts w:ascii="Arial" w:hAnsi="Arial" w:cs="Arial"/>
          <w:szCs w:val="24"/>
        </w:rPr>
        <w:t xml:space="preserve">, Councillor </w:t>
      </w:r>
      <w:r>
        <w:rPr>
          <w:rFonts w:ascii="Arial" w:hAnsi="Arial" w:cs="Arial"/>
          <w:szCs w:val="24"/>
        </w:rPr>
        <w:t>Mangano</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2EC905F1" w14:textId="77777777" w:rsidR="0071289F" w:rsidRDefault="0071289F" w:rsidP="00A05ACD">
      <w:pPr>
        <w:pStyle w:val="CouncilHeading"/>
      </w:pPr>
    </w:p>
    <w:p w14:paraId="08DBF27F" w14:textId="04A2911C" w:rsidR="00DE52DF" w:rsidRPr="00147AEA" w:rsidRDefault="00DE52DF">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78F2A203" w14:textId="27E45C6E"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454F39">
        <w:rPr>
          <w:rFonts w:ascii="Arial" w:hAnsi="Arial" w:cs="Arial"/>
          <w:szCs w:val="24"/>
        </w:rPr>
        <w:t>Smyth</w:t>
      </w:r>
    </w:p>
    <w:p w14:paraId="0F3E4FEB" w14:textId="77777777" w:rsidR="00DE52DF" w:rsidRPr="00147AEA" w:rsidRDefault="00DE52DF">
      <w:pPr>
        <w:ind w:left="-284" w:right="-330"/>
        <w:jc w:val="both"/>
        <w:rPr>
          <w:rFonts w:ascii="Arial" w:hAnsi="Arial" w:cs="Arial"/>
          <w:szCs w:val="24"/>
        </w:rPr>
      </w:pPr>
    </w:p>
    <w:p w14:paraId="1F85BC78" w14:textId="7B28E078" w:rsidR="0071289F" w:rsidRPr="00A05ACD" w:rsidRDefault="00B25FA0" w:rsidP="00A05ACD">
      <w:pPr>
        <w:pStyle w:val="CouncilHeading"/>
      </w:pPr>
      <w:r w:rsidRPr="00A05ACD">
        <w:t>That Council</w:t>
      </w:r>
      <w:r w:rsidR="00A14F18" w:rsidRPr="00A05ACD">
        <w:t xml:space="preserve"> </w:t>
      </w:r>
      <w:r w:rsidR="00E32197" w:rsidRPr="00A05ACD">
        <w:t>instructs</w:t>
      </w:r>
      <w:r w:rsidRPr="00A05ACD">
        <w:t xml:space="preserve"> the CEO to</w:t>
      </w:r>
      <w:r w:rsidR="00390EB4" w:rsidRPr="00A05ACD">
        <w:t xml:space="preserve"> report weekly </w:t>
      </w:r>
      <w:r w:rsidR="009D2BB6" w:rsidRPr="00A05ACD">
        <w:t xml:space="preserve">on the </w:t>
      </w:r>
      <w:r w:rsidR="009F3294" w:rsidRPr="00A05ACD">
        <w:t xml:space="preserve">planting of 1000 trees this winter in the </w:t>
      </w:r>
      <w:r w:rsidRPr="00A05ACD">
        <w:t>CEO Weekly Update with weekly and cumulative totals.</w:t>
      </w:r>
    </w:p>
    <w:p w14:paraId="1C7D003B" w14:textId="77777777" w:rsidR="00171718" w:rsidRDefault="00171718" w:rsidP="00A05ACD">
      <w:pPr>
        <w:pStyle w:val="CouncilHeading"/>
      </w:pPr>
    </w:p>
    <w:p w14:paraId="1EF343B2" w14:textId="77777777" w:rsidR="00A14F18" w:rsidRDefault="00A14F18" w:rsidP="00A05ACD">
      <w:pPr>
        <w:pStyle w:val="CouncilHeading"/>
      </w:pPr>
    </w:p>
    <w:p w14:paraId="65791E4B" w14:textId="77777777" w:rsidR="00171718" w:rsidRPr="00147AEA" w:rsidRDefault="00171718">
      <w:pPr>
        <w:ind w:left="-284" w:right="-330"/>
        <w:rPr>
          <w:rFonts w:ascii="Arial" w:hAnsi="Arial" w:cs="Arial"/>
          <w:szCs w:val="24"/>
        </w:rPr>
      </w:pPr>
      <w:r w:rsidRPr="00147AEA">
        <w:rPr>
          <w:rFonts w:ascii="Arial" w:hAnsi="Arial" w:cs="Arial"/>
          <w:szCs w:val="24"/>
          <w:u w:val="single"/>
        </w:rPr>
        <w:t>Amendment</w:t>
      </w:r>
    </w:p>
    <w:p w14:paraId="728C0EEA" w14:textId="19705E4D" w:rsidR="00171718" w:rsidRPr="00147AEA" w:rsidRDefault="00171718">
      <w:pPr>
        <w:ind w:left="-284" w:right="-330"/>
        <w:rPr>
          <w:rFonts w:ascii="Arial" w:hAnsi="Arial" w:cs="Arial"/>
          <w:szCs w:val="24"/>
        </w:rPr>
      </w:pPr>
      <w:r w:rsidRPr="00147AEA">
        <w:rPr>
          <w:rFonts w:ascii="Arial" w:hAnsi="Arial" w:cs="Arial"/>
          <w:szCs w:val="24"/>
        </w:rPr>
        <w:t xml:space="preserve">Moved - Councillor </w:t>
      </w:r>
      <w:r w:rsidR="002C27CF">
        <w:rPr>
          <w:rFonts w:ascii="Arial" w:hAnsi="Arial" w:cs="Arial"/>
          <w:szCs w:val="24"/>
        </w:rPr>
        <w:t>McManus</w:t>
      </w:r>
    </w:p>
    <w:p w14:paraId="022527E3" w14:textId="51D96295" w:rsidR="00171718" w:rsidRPr="00147AEA" w:rsidRDefault="00171718">
      <w:pPr>
        <w:ind w:left="-284" w:right="-330"/>
        <w:rPr>
          <w:rFonts w:ascii="Arial" w:hAnsi="Arial" w:cs="Arial"/>
          <w:szCs w:val="24"/>
        </w:rPr>
      </w:pPr>
      <w:r w:rsidRPr="00147AEA">
        <w:rPr>
          <w:rFonts w:ascii="Arial" w:hAnsi="Arial" w:cs="Arial"/>
          <w:szCs w:val="24"/>
        </w:rPr>
        <w:t xml:space="preserve">Seconded - Councillor </w:t>
      </w:r>
      <w:r w:rsidR="002C27CF">
        <w:rPr>
          <w:rFonts w:ascii="Arial" w:hAnsi="Arial" w:cs="Arial"/>
          <w:szCs w:val="24"/>
        </w:rPr>
        <w:t>Combes</w:t>
      </w:r>
    </w:p>
    <w:p w14:paraId="6677F320" w14:textId="77777777" w:rsidR="00171718" w:rsidRPr="00147AEA" w:rsidRDefault="00171718">
      <w:pPr>
        <w:ind w:left="-284" w:right="-330"/>
        <w:rPr>
          <w:rFonts w:ascii="Arial" w:hAnsi="Arial" w:cs="Arial"/>
          <w:szCs w:val="24"/>
        </w:rPr>
      </w:pPr>
    </w:p>
    <w:p w14:paraId="22B6ED4B" w14:textId="145F3493" w:rsidR="00171718" w:rsidRPr="00A94712" w:rsidRDefault="00171718">
      <w:pPr>
        <w:ind w:left="-284" w:right="-330"/>
        <w:jc w:val="both"/>
        <w:rPr>
          <w:rFonts w:ascii="Arial" w:hAnsi="Arial" w:cs="Arial"/>
          <w:bCs/>
          <w:color w:val="1F3864"/>
          <w:szCs w:val="24"/>
        </w:rPr>
      </w:pPr>
      <w:r w:rsidRPr="00A94712">
        <w:rPr>
          <w:rFonts w:ascii="Arial" w:hAnsi="Arial" w:cs="Arial"/>
          <w:bCs/>
          <w:color w:val="1F3864"/>
          <w:szCs w:val="24"/>
        </w:rPr>
        <w:t xml:space="preserve">That </w:t>
      </w:r>
      <w:r w:rsidR="002C27CF" w:rsidRPr="00A94712">
        <w:rPr>
          <w:rFonts w:ascii="Arial" w:hAnsi="Arial" w:cs="Arial"/>
          <w:bCs/>
          <w:color w:val="1F3864"/>
          <w:szCs w:val="24"/>
        </w:rPr>
        <w:t>the word “instruct</w:t>
      </w:r>
      <w:r w:rsidR="00E32197" w:rsidRPr="00A94712">
        <w:rPr>
          <w:rFonts w:ascii="Arial" w:hAnsi="Arial" w:cs="Arial"/>
          <w:bCs/>
          <w:color w:val="1F3864"/>
          <w:szCs w:val="24"/>
        </w:rPr>
        <w:t>s</w:t>
      </w:r>
      <w:r w:rsidR="002C27CF" w:rsidRPr="00A94712">
        <w:rPr>
          <w:rFonts w:ascii="Arial" w:hAnsi="Arial" w:cs="Arial"/>
          <w:bCs/>
          <w:color w:val="1F3864"/>
          <w:szCs w:val="24"/>
        </w:rPr>
        <w:t>” be replaced with “requests”</w:t>
      </w:r>
      <w:r w:rsidR="00E32197" w:rsidRPr="00A94712">
        <w:rPr>
          <w:rFonts w:ascii="Arial" w:hAnsi="Arial" w:cs="Arial"/>
          <w:bCs/>
          <w:color w:val="1F3864"/>
          <w:szCs w:val="24"/>
        </w:rPr>
        <w:t xml:space="preserve"> and “weekly” be replaced with “</w:t>
      </w:r>
      <w:r w:rsidR="00FC0596" w:rsidRPr="00A94712">
        <w:rPr>
          <w:rFonts w:ascii="Arial" w:hAnsi="Arial" w:cs="Arial"/>
          <w:bCs/>
          <w:color w:val="1F3864"/>
          <w:szCs w:val="24"/>
        </w:rPr>
        <w:t>fortnightly</w:t>
      </w:r>
      <w:r w:rsidR="00E32197" w:rsidRPr="00A94712">
        <w:rPr>
          <w:rFonts w:ascii="Arial" w:hAnsi="Arial" w:cs="Arial"/>
          <w:bCs/>
          <w:color w:val="1F3864"/>
          <w:szCs w:val="24"/>
        </w:rPr>
        <w:t>”.</w:t>
      </w:r>
    </w:p>
    <w:p w14:paraId="5EBA187B" w14:textId="77777777" w:rsidR="00171718" w:rsidRPr="00A94712" w:rsidRDefault="00171718">
      <w:pPr>
        <w:ind w:left="-284" w:right="-330"/>
        <w:jc w:val="right"/>
        <w:rPr>
          <w:rFonts w:ascii="Arial" w:hAnsi="Arial" w:cs="Arial"/>
          <w:bCs/>
          <w:color w:val="1F3864"/>
          <w:szCs w:val="24"/>
        </w:rPr>
      </w:pPr>
    </w:p>
    <w:p w14:paraId="244A1667" w14:textId="1D21F942" w:rsidR="00171718" w:rsidRPr="00A94712" w:rsidRDefault="00171718">
      <w:pPr>
        <w:ind w:left="-284" w:right="-330"/>
        <w:jc w:val="both"/>
        <w:rPr>
          <w:rFonts w:ascii="Arial" w:hAnsi="Arial" w:cs="Arial"/>
          <w:bCs/>
          <w:color w:val="1F3864"/>
          <w:szCs w:val="24"/>
        </w:rPr>
      </w:pPr>
      <w:r w:rsidRPr="00A94712">
        <w:rPr>
          <w:rFonts w:ascii="Arial" w:hAnsi="Arial" w:cs="Arial"/>
          <w:bCs/>
          <w:color w:val="1F3864"/>
          <w:szCs w:val="24"/>
        </w:rPr>
        <w:t xml:space="preserve">The AMENDMENT was PUT and was </w:t>
      </w:r>
    </w:p>
    <w:p w14:paraId="494A4097" w14:textId="08E91FF2" w:rsidR="00171718" w:rsidRPr="00A94712" w:rsidRDefault="008B307E">
      <w:pPr>
        <w:ind w:left="-284" w:right="-330"/>
        <w:jc w:val="right"/>
        <w:rPr>
          <w:rFonts w:ascii="Arial" w:hAnsi="Arial" w:cs="Arial"/>
          <w:bCs/>
          <w:szCs w:val="24"/>
        </w:rPr>
      </w:pPr>
      <w:r w:rsidRPr="00A94712">
        <w:rPr>
          <w:rFonts w:ascii="Arial" w:hAnsi="Arial" w:cs="Arial"/>
          <w:bCs/>
          <w:szCs w:val="24"/>
        </w:rPr>
        <w:t xml:space="preserve">Lost </w:t>
      </w:r>
      <w:r w:rsidR="00824425" w:rsidRPr="00A94712">
        <w:rPr>
          <w:rFonts w:ascii="Arial" w:hAnsi="Arial" w:cs="Arial"/>
          <w:bCs/>
          <w:szCs w:val="24"/>
        </w:rPr>
        <w:t>5/6</w:t>
      </w:r>
    </w:p>
    <w:p w14:paraId="409CAC29" w14:textId="4F699B7A" w:rsidR="00171718" w:rsidRPr="00A94712" w:rsidRDefault="00171718">
      <w:pPr>
        <w:ind w:left="-284" w:right="-330"/>
        <w:jc w:val="right"/>
        <w:rPr>
          <w:rFonts w:ascii="Arial" w:hAnsi="Arial" w:cs="Arial"/>
          <w:bCs/>
          <w:szCs w:val="24"/>
        </w:rPr>
      </w:pPr>
      <w:r w:rsidRPr="00A94712">
        <w:rPr>
          <w:rFonts w:ascii="Arial" w:hAnsi="Arial" w:cs="Arial"/>
          <w:bCs/>
          <w:szCs w:val="24"/>
        </w:rPr>
        <w:t xml:space="preserve">(Against: </w:t>
      </w:r>
      <w:r w:rsidR="008B307E" w:rsidRPr="00A94712">
        <w:rPr>
          <w:rFonts w:ascii="Arial" w:hAnsi="Arial" w:cs="Arial"/>
          <w:bCs/>
          <w:szCs w:val="24"/>
        </w:rPr>
        <w:t xml:space="preserve">Mayor Argyle </w:t>
      </w:r>
      <w:r w:rsidRPr="00A94712">
        <w:rPr>
          <w:rFonts w:ascii="Arial" w:hAnsi="Arial" w:cs="Arial"/>
          <w:bCs/>
          <w:szCs w:val="24"/>
        </w:rPr>
        <w:t xml:space="preserve">Crs. </w:t>
      </w:r>
      <w:r w:rsidR="008B307E" w:rsidRPr="00A94712">
        <w:rPr>
          <w:rFonts w:ascii="Arial" w:hAnsi="Arial" w:cs="Arial"/>
          <w:bCs/>
          <w:szCs w:val="24"/>
        </w:rPr>
        <w:t>Coghlan Amiry Smyth Bennett &amp; Mangano</w:t>
      </w:r>
      <w:r w:rsidRPr="00A94712">
        <w:rPr>
          <w:rFonts w:ascii="Arial" w:hAnsi="Arial" w:cs="Arial"/>
          <w:bCs/>
          <w:szCs w:val="24"/>
        </w:rPr>
        <w:t>)</w:t>
      </w:r>
    </w:p>
    <w:p w14:paraId="4E589F26" w14:textId="7D594A02" w:rsidR="00171718" w:rsidRDefault="00171718" w:rsidP="00A05ACD">
      <w:pPr>
        <w:pStyle w:val="CouncilHeading"/>
      </w:pPr>
    </w:p>
    <w:p w14:paraId="5E5CF695" w14:textId="77777777" w:rsidR="007A39CC" w:rsidRDefault="007A39CC" w:rsidP="00A05ACD">
      <w:pPr>
        <w:pStyle w:val="CouncilHeading"/>
      </w:pPr>
    </w:p>
    <w:p w14:paraId="0FDA3952" w14:textId="183AC115" w:rsidR="002C27CF" w:rsidRPr="004A444D" w:rsidRDefault="002C27CF" w:rsidP="00A05ACD">
      <w:pPr>
        <w:pStyle w:val="CouncilHeading"/>
      </w:pPr>
      <w:r w:rsidRPr="004A444D">
        <w:t xml:space="preserve">The </w:t>
      </w:r>
      <w:r w:rsidR="00824425" w:rsidRPr="004A444D">
        <w:t xml:space="preserve">Oringal </w:t>
      </w:r>
      <w:r w:rsidRPr="004A444D">
        <w:t>Motion be PUT an</w:t>
      </w:r>
      <w:r w:rsidR="00A14F18" w:rsidRPr="004A444D">
        <w:t>d was</w:t>
      </w:r>
    </w:p>
    <w:p w14:paraId="7F2D149A" w14:textId="52CEEB1B" w:rsidR="00DE52DF" w:rsidRPr="004A444D" w:rsidRDefault="004A444D" w:rsidP="00DE52DF">
      <w:pPr>
        <w:ind w:left="-284" w:right="-330"/>
        <w:jc w:val="right"/>
        <w:rPr>
          <w:rFonts w:ascii="Arial" w:hAnsi="Arial" w:cs="Arial"/>
          <w:bCs/>
          <w:szCs w:val="24"/>
        </w:rPr>
      </w:pPr>
      <w:r w:rsidRPr="004A444D">
        <w:rPr>
          <w:rFonts w:ascii="Arial" w:hAnsi="Arial" w:cs="Arial"/>
          <w:bCs/>
          <w:szCs w:val="24"/>
        </w:rPr>
        <w:t>Lost 4/7</w:t>
      </w:r>
    </w:p>
    <w:p w14:paraId="7F7C44AA" w14:textId="52CB77F8" w:rsidR="00DE52DF" w:rsidRPr="004A444D" w:rsidRDefault="00DE52DF" w:rsidP="00DE52DF">
      <w:pPr>
        <w:ind w:left="-284" w:right="-330"/>
        <w:jc w:val="right"/>
        <w:rPr>
          <w:rFonts w:ascii="Arial" w:hAnsi="Arial" w:cs="Arial"/>
          <w:bCs/>
          <w:szCs w:val="24"/>
        </w:rPr>
      </w:pPr>
      <w:r w:rsidRPr="004A444D">
        <w:rPr>
          <w:rFonts w:ascii="Arial" w:hAnsi="Arial" w:cs="Arial"/>
          <w:bCs/>
          <w:szCs w:val="24"/>
        </w:rPr>
        <w:t xml:space="preserve">(Against: Crs. </w:t>
      </w:r>
      <w:r w:rsidR="004A444D" w:rsidRPr="004A444D">
        <w:rPr>
          <w:rFonts w:ascii="Arial" w:hAnsi="Arial" w:cs="Arial"/>
          <w:bCs/>
          <w:szCs w:val="24"/>
        </w:rPr>
        <w:t>Brackenridge Coghlan Senathirajah Amiry McManus Smyth &amp; Combes</w:t>
      </w:r>
      <w:r w:rsidRPr="004A444D">
        <w:rPr>
          <w:rFonts w:ascii="Arial" w:hAnsi="Arial" w:cs="Arial"/>
          <w:bCs/>
          <w:szCs w:val="24"/>
        </w:rPr>
        <w:t>)</w:t>
      </w:r>
    </w:p>
    <w:p w14:paraId="7571C725" w14:textId="77777777" w:rsidR="00B25FA0" w:rsidRDefault="00B25FA0" w:rsidP="00A05ACD">
      <w:pPr>
        <w:pStyle w:val="CouncilHeading"/>
      </w:pPr>
    </w:p>
    <w:p w14:paraId="1E311103" w14:textId="77777777" w:rsidR="004D44D1" w:rsidRDefault="004D44D1" w:rsidP="00A05ACD">
      <w:pPr>
        <w:pStyle w:val="CouncilHeading"/>
      </w:pPr>
    </w:p>
    <w:p w14:paraId="07FBBED7" w14:textId="77777777" w:rsidR="004D44D1" w:rsidRPr="000D035E" w:rsidRDefault="004D44D1" w:rsidP="004D44D1">
      <w:pPr>
        <w:tabs>
          <w:tab w:val="left" w:pos="1985"/>
        </w:tabs>
        <w:ind w:left="-284" w:right="-330"/>
        <w:jc w:val="both"/>
        <w:rPr>
          <w:rFonts w:ascii="Arial" w:hAnsi="Arial" w:cs="Arial"/>
          <w:b/>
          <w:color w:val="1F3864"/>
          <w:szCs w:val="24"/>
        </w:rPr>
      </w:pPr>
      <w:r>
        <w:rPr>
          <w:rFonts w:ascii="Arial" w:hAnsi="Arial" w:cs="Arial"/>
          <w:b/>
          <w:color w:val="1F3864"/>
          <w:szCs w:val="24"/>
        </w:rPr>
        <w:t>The Presiding Member adjourned the meeting for 5 minutes for the purp</w:t>
      </w:r>
      <w:r w:rsidRPr="000D035E">
        <w:rPr>
          <w:rFonts w:ascii="Arial" w:hAnsi="Arial" w:cs="Arial"/>
          <w:b/>
          <w:color w:val="1F3864"/>
          <w:szCs w:val="24"/>
        </w:rPr>
        <w:t>oses of a refreshment break.</w:t>
      </w:r>
    </w:p>
    <w:p w14:paraId="5FD4EF2F" w14:textId="77777777" w:rsidR="004D44D1" w:rsidRPr="000D035E" w:rsidRDefault="004D44D1" w:rsidP="004D44D1">
      <w:pPr>
        <w:tabs>
          <w:tab w:val="left" w:pos="1985"/>
        </w:tabs>
        <w:ind w:left="-284" w:right="-330"/>
        <w:jc w:val="both"/>
        <w:rPr>
          <w:rFonts w:ascii="Arial" w:hAnsi="Arial" w:cs="Arial"/>
          <w:b/>
          <w:szCs w:val="24"/>
        </w:rPr>
      </w:pPr>
    </w:p>
    <w:p w14:paraId="06E8C272" w14:textId="3879BC8F" w:rsidR="004D44D1" w:rsidRPr="000D035E" w:rsidRDefault="004D44D1" w:rsidP="004D44D1">
      <w:pPr>
        <w:tabs>
          <w:tab w:val="left" w:pos="1985"/>
        </w:tabs>
        <w:ind w:left="-284" w:right="-330"/>
        <w:jc w:val="both"/>
        <w:rPr>
          <w:rFonts w:ascii="Arial" w:hAnsi="Arial" w:cs="Arial"/>
          <w:szCs w:val="24"/>
        </w:rPr>
      </w:pPr>
      <w:r w:rsidRPr="000D035E">
        <w:rPr>
          <w:rFonts w:ascii="Arial" w:hAnsi="Arial" w:cs="Arial"/>
          <w:szCs w:val="24"/>
        </w:rPr>
        <w:t xml:space="preserve">The meeting adjourned at </w:t>
      </w:r>
      <w:r>
        <w:rPr>
          <w:rFonts w:ascii="Arial" w:hAnsi="Arial" w:cs="Arial"/>
          <w:szCs w:val="24"/>
        </w:rPr>
        <w:t>9.20 pm</w:t>
      </w:r>
      <w:r w:rsidRPr="000D035E">
        <w:rPr>
          <w:rFonts w:ascii="Arial" w:hAnsi="Arial" w:cs="Arial"/>
          <w:szCs w:val="24"/>
        </w:rPr>
        <w:t xml:space="preserve"> and reconvened at </w:t>
      </w:r>
      <w:r>
        <w:rPr>
          <w:rFonts w:ascii="Arial" w:hAnsi="Arial" w:cs="Arial"/>
          <w:szCs w:val="24"/>
        </w:rPr>
        <w:t>9.2</w:t>
      </w:r>
      <w:r w:rsidR="00EF45CB">
        <w:rPr>
          <w:rFonts w:ascii="Arial" w:hAnsi="Arial" w:cs="Arial"/>
          <w:szCs w:val="24"/>
        </w:rPr>
        <w:t>5</w:t>
      </w:r>
      <w:r w:rsidRPr="000D035E">
        <w:rPr>
          <w:rFonts w:ascii="Arial" w:hAnsi="Arial" w:cs="Arial"/>
          <w:szCs w:val="24"/>
        </w:rPr>
        <w:t xml:space="preserve"> pm with the following people in attendance:</w:t>
      </w:r>
    </w:p>
    <w:p w14:paraId="2A783B79" w14:textId="77777777" w:rsidR="004D44D1" w:rsidRPr="000D035E" w:rsidRDefault="004D44D1" w:rsidP="004D44D1">
      <w:pPr>
        <w:tabs>
          <w:tab w:val="left" w:pos="1985"/>
        </w:tabs>
        <w:ind w:right="-330"/>
        <w:jc w:val="both"/>
        <w:rPr>
          <w:rFonts w:ascii="Arial" w:hAnsi="Arial" w:cs="Arial"/>
          <w:b/>
          <w:szCs w:val="24"/>
        </w:rPr>
      </w:pPr>
    </w:p>
    <w:p w14:paraId="618E634D"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2E8472B7"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t>Melvista Ward</w:t>
      </w:r>
    </w:p>
    <w:p w14:paraId="2A31A5FB"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t>Melvista Ward</w:t>
      </w:r>
    </w:p>
    <w:p w14:paraId="4DB95D4F"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t>Melvista Ward</w:t>
      </w:r>
    </w:p>
    <w:p w14:paraId="5B3D7258"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5F588138"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616226B8"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0D7457D5"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435A4AF0" w14:textId="18B22D9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00EF45CB">
        <w:rPr>
          <w:rFonts w:ascii="Arial" w:hAnsi="Arial" w:cs="Arial"/>
          <w:szCs w:val="24"/>
        </w:rPr>
        <w:t xml:space="preserve"> </w:t>
      </w:r>
      <w:r w:rsidR="00EF45CB" w:rsidRPr="00EF45CB">
        <w:rPr>
          <w:rFonts w:ascii="Arial" w:hAnsi="Arial" w:cs="Arial"/>
          <w:sz w:val="20"/>
        </w:rPr>
        <w:t>(from 9.27 pm)</w:t>
      </w:r>
      <w:r w:rsidRPr="009B4599">
        <w:rPr>
          <w:rFonts w:ascii="Arial" w:hAnsi="Arial" w:cs="Arial"/>
          <w:szCs w:val="24"/>
        </w:rPr>
        <w:tab/>
        <w:t>Dalkeith Ward</w:t>
      </w:r>
    </w:p>
    <w:p w14:paraId="79F9BABE"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r>
      <w:r>
        <w:rPr>
          <w:rFonts w:ascii="Arial" w:hAnsi="Arial" w:cs="Arial"/>
          <w:szCs w:val="24"/>
        </w:rPr>
        <w:t>Vacant</w:t>
      </w:r>
      <w:r w:rsidRPr="009B4599">
        <w:rPr>
          <w:rFonts w:ascii="Arial" w:hAnsi="Arial" w:cs="Arial"/>
          <w:szCs w:val="24"/>
        </w:rPr>
        <w:tab/>
        <w:t>Hollywood Ward</w:t>
      </w:r>
    </w:p>
    <w:p w14:paraId="7C7DF7E4"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079BE330" w14:textId="77777777" w:rsidR="004D44D1" w:rsidRPr="009B4599" w:rsidRDefault="004D44D1" w:rsidP="004D44D1">
      <w:pPr>
        <w:tabs>
          <w:tab w:val="left" w:pos="1418"/>
          <w:tab w:val="left" w:pos="4967"/>
          <w:tab w:val="right" w:pos="9214"/>
        </w:tabs>
        <w:ind w:left="-284" w:right="-330"/>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r>
      <w:r w:rsidRPr="009B4599">
        <w:rPr>
          <w:rFonts w:ascii="Arial" w:hAnsi="Arial" w:cs="Arial"/>
          <w:szCs w:val="24"/>
        </w:rPr>
        <w:tab/>
        <w:t>Hollywood Ward</w:t>
      </w:r>
    </w:p>
    <w:p w14:paraId="02675792" w14:textId="77777777" w:rsidR="004D44D1" w:rsidRDefault="004D44D1" w:rsidP="004D44D1">
      <w:pPr>
        <w:tabs>
          <w:tab w:val="left" w:pos="1418"/>
          <w:tab w:val="left" w:pos="4967"/>
          <w:tab w:val="right" w:pos="9214"/>
        </w:tabs>
        <w:ind w:left="-284" w:right="-330"/>
        <w:jc w:val="both"/>
        <w:rPr>
          <w:rFonts w:ascii="Arial" w:hAnsi="Arial" w:cs="Arial"/>
          <w:szCs w:val="24"/>
        </w:rPr>
      </w:pPr>
    </w:p>
    <w:p w14:paraId="145A7443" w14:textId="77777777" w:rsidR="002B2B8C" w:rsidRPr="009B4599" w:rsidRDefault="002B2B8C" w:rsidP="004D44D1">
      <w:pPr>
        <w:tabs>
          <w:tab w:val="left" w:pos="1418"/>
          <w:tab w:val="left" w:pos="4967"/>
          <w:tab w:val="right" w:pos="9214"/>
        </w:tabs>
        <w:ind w:left="-284" w:right="-330"/>
        <w:jc w:val="both"/>
        <w:rPr>
          <w:rFonts w:ascii="Arial" w:hAnsi="Arial" w:cs="Arial"/>
          <w:szCs w:val="24"/>
        </w:rPr>
      </w:pPr>
    </w:p>
    <w:p w14:paraId="5197392E"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31797BF2"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1C94C26A"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11F32BA3" w14:textId="77777777" w:rsidR="004D44D1" w:rsidRPr="009B4599"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38DDB880" w14:textId="77777777" w:rsidR="004D44D1" w:rsidRDefault="004D44D1" w:rsidP="004D44D1">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2CFBC764" w14:textId="77777777" w:rsidR="004D44D1" w:rsidRPr="009B4599" w:rsidRDefault="004D44D1" w:rsidP="004D44D1">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521D0658" w14:textId="77777777" w:rsidR="004D44D1" w:rsidRPr="009B4599" w:rsidRDefault="004D44D1" w:rsidP="004D44D1">
      <w:pPr>
        <w:tabs>
          <w:tab w:val="left" w:pos="1418"/>
        </w:tabs>
        <w:ind w:left="-284" w:right="-330"/>
        <w:jc w:val="both"/>
        <w:rPr>
          <w:rFonts w:ascii="Arial" w:hAnsi="Arial" w:cs="Arial"/>
          <w:szCs w:val="24"/>
        </w:rPr>
      </w:pPr>
    </w:p>
    <w:p w14:paraId="3E892E98" w14:textId="4BAA0E44" w:rsidR="004D44D1" w:rsidRPr="009B4599" w:rsidRDefault="004D44D1" w:rsidP="004D44D1">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EF45CB">
        <w:rPr>
          <w:rFonts w:ascii="Arial" w:hAnsi="Arial" w:cs="Arial"/>
          <w:szCs w:val="24"/>
        </w:rPr>
        <w:t>1</w:t>
      </w:r>
      <w:r w:rsidRPr="009B4599">
        <w:rPr>
          <w:rFonts w:ascii="Arial" w:hAnsi="Arial" w:cs="Arial"/>
          <w:szCs w:val="24"/>
        </w:rPr>
        <w:t xml:space="preserve"> member</w:t>
      </w:r>
      <w:r w:rsidR="00EF45CB">
        <w:rPr>
          <w:rFonts w:ascii="Arial" w:hAnsi="Arial" w:cs="Arial"/>
          <w:szCs w:val="24"/>
        </w:rPr>
        <w:t xml:space="preserve"> </w:t>
      </w:r>
      <w:r w:rsidRPr="009B4599">
        <w:rPr>
          <w:rFonts w:ascii="Arial" w:hAnsi="Arial" w:cs="Arial"/>
          <w:szCs w:val="24"/>
        </w:rPr>
        <w:t xml:space="preserve">of the public present and </w:t>
      </w:r>
      <w:r w:rsidR="00EF45CB">
        <w:rPr>
          <w:rFonts w:ascii="Arial" w:hAnsi="Arial" w:cs="Arial"/>
          <w:szCs w:val="24"/>
        </w:rPr>
        <w:t>1</w:t>
      </w:r>
      <w:r w:rsidRPr="009B4599">
        <w:rPr>
          <w:rFonts w:ascii="Arial" w:hAnsi="Arial" w:cs="Arial"/>
          <w:szCs w:val="24"/>
        </w:rPr>
        <w:t xml:space="preserve"> online.</w:t>
      </w:r>
    </w:p>
    <w:p w14:paraId="2FCD41C8" w14:textId="77777777" w:rsidR="004D44D1" w:rsidRPr="009B4599" w:rsidRDefault="004D44D1" w:rsidP="004D44D1">
      <w:pPr>
        <w:tabs>
          <w:tab w:val="left" w:pos="1418"/>
          <w:tab w:val="left" w:pos="1985"/>
          <w:tab w:val="right" w:pos="8335"/>
        </w:tabs>
        <w:ind w:left="-284" w:right="-330"/>
        <w:jc w:val="both"/>
        <w:rPr>
          <w:rFonts w:ascii="Arial" w:hAnsi="Arial" w:cs="Arial"/>
          <w:szCs w:val="24"/>
        </w:rPr>
      </w:pPr>
    </w:p>
    <w:p w14:paraId="706150D9" w14:textId="40691426" w:rsidR="004D44D1" w:rsidRPr="009B4599" w:rsidRDefault="004D44D1" w:rsidP="004D44D1">
      <w:pPr>
        <w:tabs>
          <w:tab w:val="left" w:pos="1418"/>
        </w:tabs>
        <w:ind w:left="-284" w:right="-330"/>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r>
      <w:r w:rsidR="00326E0E">
        <w:rPr>
          <w:rFonts w:ascii="Arial" w:hAnsi="Arial" w:cs="Arial"/>
          <w:szCs w:val="24"/>
        </w:rPr>
        <w:t>The Post and Perth Now Newspaper Representatives.</w:t>
      </w:r>
    </w:p>
    <w:p w14:paraId="606781B4" w14:textId="77777777" w:rsidR="004D44D1" w:rsidRPr="009B4599" w:rsidRDefault="004D44D1" w:rsidP="004D44D1">
      <w:pPr>
        <w:tabs>
          <w:tab w:val="left" w:pos="1985"/>
        </w:tabs>
        <w:ind w:left="1985" w:right="-330" w:hanging="1985"/>
        <w:jc w:val="both"/>
        <w:rPr>
          <w:rFonts w:ascii="Arial" w:hAnsi="Arial" w:cs="Arial"/>
          <w:szCs w:val="24"/>
        </w:rPr>
      </w:pPr>
    </w:p>
    <w:p w14:paraId="7DE7AD61" w14:textId="77777777" w:rsidR="004D44D1" w:rsidRPr="009B4599" w:rsidRDefault="004D44D1" w:rsidP="004D44D1">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t>Councillor N R Youngman</w:t>
      </w:r>
      <w:r w:rsidRPr="009B4599">
        <w:rPr>
          <w:rFonts w:ascii="Arial" w:hAnsi="Arial" w:cs="Arial"/>
          <w:szCs w:val="24"/>
        </w:rPr>
        <w:tab/>
        <w:t>Dalkeith Ward</w:t>
      </w:r>
    </w:p>
    <w:p w14:paraId="3BF35E05" w14:textId="77777777" w:rsidR="004D44D1" w:rsidRPr="009B4599" w:rsidRDefault="004D44D1" w:rsidP="004D44D1">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026AC25B" w14:textId="77777777" w:rsidR="004D44D1" w:rsidRPr="009B4599" w:rsidRDefault="004D44D1" w:rsidP="004D44D1">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54AEDD0C" w14:textId="77777777" w:rsidR="004D44D1" w:rsidRPr="009B4599" w:rsidRDefault="004D44D1" w:rsidP="004D44D1">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010DC2ED" w14:textId="77777777" w:rsidR="004D44D1" w:rsidRDefault="004D44D1" w:rsidP="00A05ACD">
      <w:pPr>
        <w:pStyle w:val="CouncilHeading"/>
      </w:pPr>
    </w:p>
    <w:p w14:paraId="147AC49A" w14:textId="77777777" w:rsidR="00B24BC0" w:rsidRDefault="00B24BC0" w:rsidP="00A05ACD">
      <w:pPr>
        <w:pStyle w:val="CouncilHeading"/>
      </w:pPr>
    </w:p>
    <w:p w14:paraId="57CEF12F" w14:textId="77777777" w:rsidR="00B24BC0" w:rsidRPr="00147AEA" w:rsidRDefault="00B24BC0" w:rsidP="00B24BC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390776C9" w14:textId="77777777" w:rsidR="00B24BC0" w:rsidRPr="00147AEA" w:rsidRDefault="00B24BC0" w:rsidP="00B24BC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6E64C745" w14:textId="5D84007A" w:rsidR="00B24BC0" w:rsidRDefault="00A05ACD" w:rsidP="00B24BC0">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71" behindDoc="0" locked="0" layoutInCell="1" allowOverlap="1" wp14:anchorId="2C133258" wp14:editId="15289D56">
                <wp:simplePos x="0" y="0"/>
                <wp:positionH relativeFrom="column">
                  <wp:posOffset>-226695</wp:posOffset>
                </wp:positionH>
                <wp:positionV relativeFrom="paragraph">
                  <wp:posOffset>115685</wp:posOffset>
                </wp:positionV>
                <wp:extent cx="6276109" cy="997528"/>
                <wp:effectExtent l="0" t="0" r="10795" b="12700"/>
                <wp:wrapNone/>
                <wp:docPr id="62" name="Rectangle 62" descr="P3932#y1"/>
                <wp:cNvGraphicFramePr/>
                <a:graphic xmlns:a="http://schemas.openxmlformats.org/drawingml/2006/main">
                  <a:graphicData uri="http://schemas.microsoft.com/office/word/2010/wordprocessingShape">
                    <wps:wsp>
                      <wps:cNvSpPr/>
                      <wps:spPr>
                        <a:xfrm>
                          <a:off x="0" y="0"/>
                          <a:ext cx="6276109" cy="99752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B4AC7" id="Rectangle 62" o:spid="_x0000_s1026" alt="P3932#y1" style="position:absolute;margin-left:-17.85pt;margin-top:9.1pt;width:494.2pt;height:78.5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" filled="f" strokecolor="#243f60 [1604]" strokeweight="2pt"/>
            </w:pict>
          </mc:Fallback>
        </mc:AlternateContent>
      </w:r>
    </w:p>
    <w:p w14:paraId="6E27B350" w14:textId="3B809E25" w:rsidR="00A05ACD" w:rsidRPr="00A05ACD" w:rsidRDefault="00A05ACD" w:rsidP="00B24BC0">
      <w:pPr>
        <w:ind w:left="-284" w:right="-330"/>
        <w:jc w:val="both"/>
        <w:rPr>
          <w:rFonts w:ascii="Arial" w:hAnsi="Arial" w:cs="Arial"/>
          <w:b/>
          <w:bCs/>
          <w:color w:val="244061" w:themeColor="accent1" w:themeShade="80"/>
          <w:sz w:val="28"/>
          <w:szCs w:val="28"/>
        </w:rPr>
      </w:pPr>
      <w:r w:rsidRPr="00A05ACD">
        <w:rPr>
          <w:rFonts w:ascii="Arial" w:hAnsi="Arial" w:cs="Arial"/>
          <w:b/>
          <w:bCs/>
          <w:color w:val="244061" w:themeColor="accent1" w:themeShade="80"/>
          <w:sz w:val="28"/>
          <w:szCs w:val="28"/>
        </w:rPr>
        <w:t>Council Resolution</w:t>
      </w:r>
    </w:p>
    <w:p w14:paraId="3C18674D" w14:textId="77777777" w:rsidR="00A05ACD" w:rsidRPr="00147AEA" w:rsidRDefault="00A05ACD" w:rsidP="00B24BC0">
      <w:pPr>
        <w:ind w:left="-284" w:right="-330"/>
        <w:jc w:val="both"/>
        <w:rPr>
          <w:rFonts w:ascii="Arial" w:hAnsi="Arial" w:cs="Arial"/>
          <w:szCs w:val="24"/>
        </w:rPr>
      </w:pPr>
    </w:p>
    <w:p w14:paraId="2B3DA27F" w14:textId="77777777" w:rsidR="00B24BC0" w:rsidRDefault="00B24BC0" w:rsidP="00B24BC0">
      <w:pPr>
        <w:ind w:left="-284" w:right="-330"/>
        <w:jc w:val="both"/>
        <w:rPr>
          <w:rFonts w:ascii="Arial" w:hAnsi="Arial" w:cs="Arial"/>
          <w:b/>
          <w:bCs/>
          <w:color w:val="244061" w:themeColor="accent1" w:themeShade="80"/>
          <w:szCs w:val="24"/>
          <w:lang w:val="en-GB"/>
        </w:rPr>
      </w:pPr>
      <w:r w:rsidRPr="00411DB6">
        <w:rPr>
          <w:rFonts w:ascii="Arial" w:hAnsi="Arial" w:cs="Arial"/>
          <w:b/>
          <w:bCs/>
          <w:color w:val="244061" w:themeColor="accent1" w:themeShade="80"/>
          <w:szCs w:val="24"/>
          <w:lang w:val="en-GB"/>
        </w:rPr>
        <w:t>That Council</w:t>
      </w:r>
      <w:r>
        <w:rPr>
          <w:rFonts w:ascii="Arial" w:hAnsi="Arial" w:cs="Arial"/>
          <w:b/>
          <w:bCs/>
          <w:color w:val="244061" w:themeColor="accent1" w:themeShade="80"/>
          <w:szCs w:val="24"/>
          <w:lang w:val="en-GB"/>
        </w:rPr>
        <w:t xml:space="preserve"> request</w:t>
      </w:r>
      <w:r w:rsidRPr="00411DB6">
        <w:rPr>
          <w:rFonts w:ascii="Arial" w:hAnsi="Arial" w:cs="Arial"/>
          <w:b/>
          <w:bCs/>
          <w:color w:val="244061" w:themeColor="accent1" w:themeShade="80"/>
          <w:szCs w:val="24"/>
          <w:lang w:val="en-GB"/>
        </w:rPr>
        <w:t xml:space="preserve"> the CEO to schedule a concept forum</w:t>
      </w:r>
      <w:r>
        <w:rPr>
          <w:rFonts w:ascii="Arial" w:hAnsi="Arial" w:cs="Arial"/>
          <w:b/>
          <w:bCs/>
          <w:color w:val="244061" w:themeColor="accent1" w:themeShade="80"/>
          <w:szCs w:val="24"/>
          <w:lang w:val="en-GB"/>
        </w:rPr>
        <w:t xml:space="preserve"> in</w:t>
      </w:r>
      <w:r w:rsidRPr="00411DB6">
        <w:rPr>
          <w:rFonts w:ascii="Arial" w:hAnsi="Arial" w:cs="Arial"/>
          <w:b/>
          <w:bCs/>
          <w:color w:val="244061" w:themeColor="accent1" w:themeShade="80"/>
          <w:szCs w:val="24"/>
          <w:lang w:val="en-GB"/>
        </w:rPr>
        <w:t xml:space="preserve"> </w:t>
      </w:r>
      <w:r>
        <w:rPr>
          <w:rFonts w:ascii="Arial" w:hAnsi="Arial" w:cs="Arial"/>
          <w:b/>
          <w:bCs/>
          <w:color w:val="244061" w:themeColor="accent1" w:themeShade="80"/>
          <w:szCs w:val="24"/>
          <w:lang w:val="en-GB"/>
        </w:rPr>
        <w:t>early</w:t>
      </w:r>
      <w:r w:rsidRPr="00411DB6">
        <w:rPr>
          <w:rFonts w:ascii="Arial" w:hAnsi="Arial" w:cs="Arial"/>
          <w:b/>
          <w:bCs/>
          <w:color w:val="244061" w:themeColor="accent1" w:themeShade="80"/>
          <w:szCs w:val="24"/>
          <w:lang w:val="en-GB"/>
        </w:rPr>
        <w:t xml:space="preserve"> </w:t>
      </w:r>
      <w:r>
        <w:rPr>
          <w:rFonts w:ascii="Arial" w:hAnsi="Arial" w:cs="Arial"/>
          <w:b/>
          <w:bCs/>
          <w:color w:val="244061" w:themeColor="accent1" w:themeShade="80"/>
          <w:szCs w:val="24"/>
          <w:lang w:val="en-GB"/>
        </w:rPr>
        <w:t>August</w:t>
      </w:r>
      <w:r w:rsidRPr="00411DB6">
        <w:rPr>
          <w:rFonts w:ascii="Arial" w:hAnsi="Arial" w:cs="Arial"/>
          <w:b/>
          <w:bCs/>
          <w:color w:val="244061" w:themeColor="accent1" w:themeShade="80"/>
          <w:szCs w:val="24"/>
          <w:lang w:val="en-GB"/>
        </w:rPr>
        <w:t xml:space="preserve"> 2023 to discuss a revision of the City’s Urban Forest Strategy while considering associated City policies, strategies and documentation that directly relate to tree canopy.</w:t>
      </w:r>
    </w:p>
    <w:p w14:paraId="25E86806" w14:textId="77777777" w:rsidR="00EB1EBB" w:rsidRDefault="00EB1EBB" w:rsidP="00B24BC0">
      <w:pPr>
        <w:ind w:left="-284" w:right="-330"/>
        <w:jc w:val="both"/>
        <w:rPr>
          <w:rFonts w:ascii="Arial" w:hAnsi="Arial" w:cs="Arial"/>
          <w:b/>
          <w:bCs/>
          <w:color w:val="244061" w:themeColor="accent1" w:themeShade="80"/>
          <w:szCs w:val="24"/>
          <w:lang w:val="en-GB"/>
        </w:rPr>
      </w:pPr>
    </w:p>
    <w:p w14:paraId="4D96C2EA" w14:textId="2FA9612B" w:rsidR="00EB1EBB" w:rsidRPr="00147AEA" w:rsidRDefault="00EB1EBB">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0</w:t>
      </w:r>
      <w:r w:rsidRPr="00147AEA">
        <w:rPr>
          <w:rFonts w:ascii="Arial" w:hAnsi="Arial" w:cs="Arial"/>
          <w:b/>
          <w:szCs w:val="24"/>
        </w:rPr>
        <w:t>/-</w:t>
      </w:r>
    </w:p>
    <w:p w14:paraId="7F59E376" w14:textId="24683A71" w:rsidR="00B24BC0" w:rsidRDefault="00B24BC0" w:rsidP="00B24BC0">
      <w:pPr>
        <w:ind w:left="-284" w:right="-330"/>
        <w:jc w:val="right"/>
        <w:rPr>
          <w:rFonts w:ascii="Arial" w:hAnsi="Arial" w:cs="Arial"/>
          <w:b/>
          <w:szCs w:val="24"/>
        </w:rPr>
      </w:pPr>
    </w:p>
    <w:p w14:paraId="30822023" w14:textId="77777777" w:rsidR="00D37E6F" w:rsidRDefault="00D37E6F" w:rsidP="00D37E6F">
      <w:pPr>
        <w:ind w:left="-284" w:right="-330"/>
        <w:jc w:val="both"/>
        <w:rPr>
          <w:rFonts w:ascii="Arial" w:hAnsi="Arial" w:cs="Arial"/>
          <w:b/>
          <w:szCs w:val="24"/>
        </w:rPr>
      </w:pPr>
    </w:p>
    <w:p w14:paraId="27F052AF" w14:textId="6AE6B988" w:rsidR="00D37E6F" w:rsidRPr="00D37E6F" w:rsidRDefault="00D37E6F" w:rsidP="00D37E6F">
      <w:pPr>
        <w:ind w:left="-1134" w:right="-330"/>
        <w:jc w:val="both"/>
        <w:rPr>
          <w:rFonts w:ascii="Arial" w:hAnsi="Arial" w:cs="Arial"/>
          <w:bCs/>
          <w:szCs w:val="24"/>
        </w:rPr>
      </w:pPr>
      <w:r w:rsidRPr="00D37E6F">
        <w:rPr>
          <w:rFonts w:ascii="Arial" w:hAnsi="Arial" w:cs="Arial"/>
          <w:bCs/>
          <w:szCs w:val="24"/>
        </w:rPr>
        <w:t>Councillor Mangano returned to the meeting at 9.27pm.</w:t>
      </w:r>
    </w:p>
    <w:p w14:paraId="36137FAE" w14:textId="77777777" w:rsidR="00D37E6F" w:rsidRDefault="00D37E6F" w:rsidP="00D37E6F">
      <w:pPr>
        <w:ind w:left="-284" w:right="-330"/>
        <w:jc w:val="both"/>
        <w:rPr>
          <w:rFonts w:ascii="Arial" w:hAnsi="Arial" w:cs="Arial"/>
          <w:b/>
          <w:szCs w:val="24"/>
        </w:rPr>
      </w:pPr>
    </w:p>
    <w:p w14:paraId="598F7E9C" w14:textId="77777777" w:rsidR="00D37E6F" w:rsidRPr="00147AEA" w:rsidRDefault="00D37E6F" w:rsidP="00D37E6F">
      <w:pPr>
        <w:ind w:left="-284" w:right="-330"/>
        <w:jc w:val="both"/>
        <w:rPr>
          <w:rFonts w:ascii="Arial" w:hAnsi="Arial" w:cs="Arial"/>
          <w:b/>
          <w:szCs w:val="24"/>
        </w:rPr>
      </w:pPr>
    </w:p>
    <w:p w14:paraId="26C111A7" w14:textId="14CF2CE6" w:rsidR="00B24BC0" w:rsidRDefault="00D9585A" w:rsidP="00A05ACD">
      <w:pPr>
        <w:pStyle w:val="CouncilHeading"/>
      </w:pPr>
      <w:r>
        <w:t>Justication</w:t>
      </w:r>
    </w:p>
    <w:p w14:paraId="1A61C7F3" w14:textId="77777777" w:rsidR="00D9585A" w:rsidRDefault="00D9585A" w:rsidP="00A05ACD">
      <w:pPr>
        <w:pStyle w:val="CouncilHeading"/>
      </w:pPr>
    </w:p>
    <w:p w14:paraId="2B7EC7DB" w14:textId="2DADE38A" w:rsidR="001256F9" w:rsidRPr="001256F9" w:rsidRDefault="001256F9" w:rsidP="001256F9">
      <w:pPr>
        <w:pStyle w:val="CouncilHeading"/>
        <w:numPr>
          <w:ilvl w:val="0"/>
          <w:numId w:val="83"/>
        </w:numPr>
        <w:ind w:left="284" w:hanging="568"/>
        <w:rPr>
          <w:color w:val="auto"/>
        </w:rPr>
      </w:pPr>
      <w:r w:rsidRPr="001256F9">
        <w:rPr>
          <w:color w:val="auto"/>
        </w:rPr>
        <w:t>Elected memebrs and the community have concerns that the 1000 trees will not be planted this winter.</w:t>
      </w:r>
    </w:p>
    <w:p w14:paraId="16FAF08D" w14:textId="6C04CD1B" w:rsidR="001256F9" w:rsidRPr="001256F9" w:rsidRDefault="001256F9" w:rsidP="001256F9">
      <w:pPr>
        <w:pStyle w:val="CouncilHeading"/>
        <w:numPr>
          <w:ilvl w:val="0"/>
          <w:numId w:val="83"/>
        </w:numPr>
        <w:ind w:left="284" w:hanging="568"/>
        <w:rPr>
          <w:color w:val="auto"/>
        </w:rPr>
      </w:pPr>
      <w:r w:rsidRPr="001256F9">
        <w:rPr>
          <w:color w:val="auto"/>
        </w:rPr>
        <w:t>Rains have alreaded started falling.</w:t>
      </w:r>
    </w:p>
    <w:p w14:paraId="4386D40B" w14:textId="61305ABB" w:rsidR="001256F9" w:rsidRPr="001256F9" w:rsidRDefault="001256F9" w:rsidP="001256F9">
      <w:pPr>
        <w:pStyle w:val="CouncilHeading"/>
        <w:numPr>
          <w:ilvl w:val="0"/>
          <w:numId w:val="83"/>
        </w:numPr>
        <w:ind w:left="284" w:hanging="568"/>
        <w:rPr>
          <w:color w:val="auto"/>
        </w:rPr>
      </w:pPr>
      <w:r w:rsidRPr="001256F9">
        <w:rPr>
          <w:color w:val="auto"/>
        </w:rPr>
        <w:t>There are many verges in Nedlands with no street trees.</w:t>
      </w:r>
    </w:p>
    <w:p w14:paraId="24E94322" w14:textId="77777777" w:rsidR="001256F9" w:rsidRDefault="001256F9" w:rsidP="001256F9">
      <w:pPr>
        <w:pStyle w:val="CouncilHeading"/>
        <w:ind w:left="436"/>
      </w:pPr>
    </w:p>
    <w:p w14:paraId="3642BBF1" w14:textId="77777777" w:rsidR="00B77BA2" w:rsidRDefault="00B77BA2" w:rsidP="00A05ACD">
      <w:pPr>
        <w:pStyle w:val="CouncilHeading"/>
      </w:pPr>
    </w:p>
    <w:p w14:paraId="3E9B9404" w14:textId="77777777" w:rsidR="0071289F" w:rsidRDefault="0071289F" w:rsidP="00A05ACD">
      <w:pPr>
        <w:pStyle w:val="CouncilHeading"/>
      </w:pPr>
      <w:r>
        <w:t>Administration Comment</w:t>
      </w:r>
    </w:p>
    <w:p w14:paraId="718A3438" w14:textId="77777777" w:rsidR="0071289F" w:rsidRPr="006269CC" w:rsidRDefault="0071289F" w:rsidP="00A05ACD">
      <w:pPr>
        <w:pStyle w:val="CouncilHeading"/>
      </w:pPr>
    </w:p>
    <w:p w14:paraId="428ED205" w14:textId="77777777" w:rsidR="004B2C2C" w:rsidRPr="004B2C2C" w:rsidRDefault="004B2C2C" w:rsidP="004B2C2C">
      <w:pPr>
        <w:ind w:left="-284"/>
        <w:jc w:val="both"/>
        <w:rPr>
          <w:rFonts w:ascii="Arial" w:hAnsi="Arial" w:cs="Arial"/>
          <w:szCs w:val="22"/>
        </w:rPr>
      </w:pPr>
      <w:r w:rsidRPr="004B2C2C">
        <w:rPr>
          <w:rFonts w:ascii="Arial" w:hAnsi="Arial" w:cs="Arial"/>
          <w:szCs w:val="22"/>
        </w:rPr>
        <w:t>The officers have considered the notice of motion and provide the following comments.</w:t>
      </w:r>
    </w:p>
    <w:p w14:paraId="7C1BE5FA" w14:textId="77777777" w:rsidR="004B2C2C" w:rsidRPr="004B2C2C" w:rsidRDefault="004B2C2C" w:rsidP="004B2C2C">
      <w:pPr>
        <w:ind w:left="-284"/>
        <w:jc w:val="both"/>
        <w:rPr>
          <w:rFonts w:ascii="Arial" w:hAnsi="Arial" w:cs="Arial"/>
        </w:rPr>
      </w:pPr>
      <w:r w:rsidRPr="004B2C2C">
        <w:rPr>
          <w:rFonts w:ascii="Arial" w:hAnsi="Arial" w:cs="Arial"/>
          <w:szCs w:val="24"/>
        </w:rPr>
        <w:t> </w:t>
      </w:r>
      <w:r w:rsidRPr="004B2C2C">
        <w:rPr>
          <w:rFonts w:ascii="Arial" w:eastAsia="Arial" w:hAnsi="Arial" w:cs="Arial"/>
          <w:szCs w:val="24"/>
        </w:rPr>
        <w:t xml:space="preserve"> </w:t>
      </w:r>
    </w:p>
    <w:p w14:paraId="555291B1" w14:textId="77777777" w:rsidR="004B2C2C" w:rsidRPr="004B2C2C" w:rsidRDefault="004B2C2C" w:rsidP="001F6129">
      <w:pPr>
        <w:pStyle w:val="ListParagraph"/>
        <w:numPr>
          <w:ilvl w:val="0"/>
          <w:numId w:val="98"/>
        </w:numPr>
        <w:ind w:left="284" w:hanging="568"/>
        <w:contextualSpacing w:val="0"/>
        <w:jc w:val="both"/>
        <w:rPr>
          <w:rFonts w:ascii="Arial" w:eastAsia="Arial" w:hAnsi="Arial" w:cs="Arial"/>
          <w:szCs w:val="24"/>
        </w:rPr>
      </w:pPr>
      <w:r w:rsidRPr="004B2C2C">
        <w:rPr>
          <w:rFonts w:ascii="Arial" w:eastAsia="Arial" w:hAnsi="Arial" w:cs="Arial"/>
          <w:szCs w:val="24"/>
        </w:rPr>
        <w:t xml:space="preserve">The February Notice of Motion adopted the planting of 1000 trees annually to commence in the 2023/24 planting season. Future planting will require budget being approved in the annual budget process. </w:t>
      </w:r>
    </w:p>
    <w:p w14:paraId="5BAC2677" w14:textId="77777777" w:rsidR="004B2C2C" w:rsidRPr="004B2C2C" w:rsidRDefault="004B2C2C" w:rsidP="004B2C2C">
      <w:pPr>
        <w:ind w:left="-284"/>
        <w:jc w:val="both"/>
        <w:rPr>
          <w:rFonts w:ascii="Arial" w:hAnsi="Arial" w:cs="Arial"/>
          <w:szCs w:val="22"/>
        </w:rPr>
      </w:pPr>
    </w:p>
    <w:p w14:paraId="764C8409" w14:textId="77777777" w:rsidR="004B2C2C" w:rsidRPr="004B2C2C" w:rsidRDefault="004B2C2C" w:rsidP="001F6129">
      <w:pPr>
        <w:pStyle w:val="ListParagraph"/>
        <w:numPr>
          <w:ilvl w:val="0"/>
          <w:numId w:val="98"/>
        </w:numPr>
        <w:ind w:left="284" w:hanging="568"/>
        <w:contextualSpacing w:val="0"/>
        <w:jc w:val="both"/>
        <w:rPr>
          <w:rFonts w:ascii="Arial" w:eastAsia="Arial" w:hAnsi="Arial" w:cs="Arial"/>
          <w:szCs w:val="24"/>
        </w:rPr>
      </w:pPr>
      <w:r w:rsidRPr="004B2C2C">
        <w:rPr>
          <w:rFonts w:ascii="Arial" w:eastAsia="Arial" w:hAnsi="Arial" w:cs="Arial"/>
          <w:szCs w:val="24"/>
        </w:rPr>
        <w:t>The first year was to be met with 1000 endemic species seedlings in the 2023 planting season with seedling species donated by the Mayor and targeting streetscapes only, with locations to be found that suit the already selected species provided.</w:t>
      </w:r>
    </w:p>
    <w:p w14:paraId="7072412E"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6A3B81E9" w14:textId="77777777" w:rsidR="004B2C2C" w:rsidRPr="004B2C2C" w:rsidRDefault="004B2C2C" w:rsidP="001F6129">
      <w:pPr>
        <w:pStyle w:val="ListParagraph"/>
        <w:numPr>
          <w:ilvl w:val="0"/>
          <w:numId w:val="98"/>
        </w:numPr>
        <w:ind w:left="284" w:hanging="568"/>
        <w:contextualSpacing w:val="0"/>
        <w:jc w:val="both"/>
        <w:rPr>
          <w:rFonts w:ascii="Arial" w:eastAsia="Arial" w:hAnsi="Arial" w:cs="Arial"/>
          <w:szCs w:val="24"/>
        </w:rPr>
      </w:pPr>
      <w:r w:rsidRPr="004B2C2C">
        <w:rPr>
          <w:rFonts w:ascii="Arial" w:eastAsia="Arial" w:hAnsi="Arial" w:cs="Arial"/>
          <w:szCs w:val="24"/>
        </w:rPr>
        <w:t>During the week of the February meeting, the officer responsible for the tree planting program resigned and left the organisation days later, with the role being recruited for until early May – a critical period for tree planting and future planning.</w:t>
      </w:r>
    </w:p>
    <w:p w14:paraId="07F3BFC2"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2D102F79" w14:textId="77777777" w:rsidR="004B2C2C" w:rsidRPr="004B2C2C" w:rsidRDefault="004B2C2C" w:rsidP="001F6129">
      <w:pPr>
        <w:pStyle w:val="ListParagraph"/>
        <w:numPr>
          <w:ilvl w:val="0"/>
          <w:numId w:val="98"/>
        </w:numPr>
        <w:ind w:left="284" w:hanging="568"/>
        <w:contextualSpacing w:val="0"/>
        <w:jc w:val="both"/>
        <w:rPr>
          <w:rFonts w:ascii="Arial" w:eastAsia="Arial" w:hAnsi="Arial" w:cs="Arial"/>
          <w:szCs w:val="24"/>
        </w:rPr>
      </w:pPr>
      <w:r w:rsidRPr="004B2C2C">
        <w:rPr>
          <w:rFonts w:ascii="Arial" w:eastAsia="Arial" w:hAnsi="Arial" w:cs="Arial"/>
          <w:szCs w:val="24"/>
        </w:rPr>
        <w:t xml:space="preserve">With regard to the 1000 seedling planting programme the City has undertaken an initial procurement process to seek resources to complete these works. This initial approach to disability service providers for the required, trained labour for works in the road reserve was unsuccessful due to availability and the works are now being re-tendered via the WALGA Preferred Supplier Panels. </w:t>
      </w:r>
    </w:p>
    <w:p w14:paraId="60F9FF0F"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71BAD4F0" w14:textId="77777777" w:rsidR="004B2C2C" w:rsidRPr="004B2C2C" w:rsidRDefault="004B2C2C" w:rsidP="001F6129">
      <w:pPr>
        <w:pStyle w:val="ListParagraph"/>
        <w:numPr>
          <w:ilvl w:val="0"/>
          <w:numId w:val="98"/>
        </w:numPr>
        <w:ind w:left="284" w:hanging="568"/>
        <w:contextualSpacing w:val="0"/>
        <w:jc w:val="both"/>
        <w:rPr>
          <w:rFonts w:ascii="Arial" w:eastAsia="Arial" w:hAnsi="Arial" w:cs="Arial"/>
          <w:szCs w:val="24"/>
        </w:rPr>
      </w:pPr>
      <w:r w:rsidRPr="004B2C2C">
        <w:rPr>
          <w:rFonts w:ascii="Arial" w:eastAsia="Arial" w:hAnsi="Arial" w:cs="Arial"/>
          <w:szCs w:val="24"/>
        </w:rPr>
        <w:t xml:space="preserve">Tree planting is currently reported in the CEO Weekly Update in the first week of each month in the Public Realm Trees section. Details of the 1000 seedlings initiative are reported in the third week of each month via the CEO Weekly Update (Parks section). </w:t>
      </w:r>
    </w:p>
    <w:p w14:paraId="2787EA02"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24291B15" w14:textId="78087261" w:rsidR="004B2C2C" w:rsidRPr="004B2C2C" w:rsidRDefault="004B2C2C" w:rsidP="001F6129">
      <w:pPr>
        <w:pStyle w:val="ListParagraph"/>
        <w:numPr>
          <w:ilvl w:val="0"/>
          <w:numId w:val="98"/>
        </w:numPr>
        <w:ind w:left="284" w:hanging="568"/>
        <w:contextualSpacing w:val="0"/>
        <w:jc w:val="both"/>
        <w:rPr>
          <w:rFonts w:ascii="Arial" w:eastAsia="Arial" w:hAnsi="Arial" w:cs="Arial"/>
          <w:szCs w:val="24"/>
        </w:rPr>
      </w:pPr>
      <w:r w:rsidRPr="004B2C2C">
        <w:rPr>
          <w:rFonts w:ascii="Arial" w:eastAsia="Arial" w:hAnsi="Arial" w:cs="Arial"/>
          <w:szCs w:val="24"/>
        </w:rPr>
        <w:t xml:space="preserve">If greater reporting frequency is </w:t>
      </w:r>
      <w:r w:rsidR="00523EA5" w:rsidRPr="004B2C2C">
        <w:rPr>
          <w:rFonts w:ascii="Arial" w:eastAsia="Arial" w:hAnsi="Arial" w:cs="Arial"/>
          <w:szCs w:val="24"/>
        </w:rPr>
        <w:t>required,</w:t>
      </w:r>
      <w:r w:rsidRPr="004B2C2C">
        <w:rPr>
          <w:rFonts w:ascii="Arial" w:eastAsia="Arial" w:hAnsi="Arial" w:cs="Arial"/>
          <w:szCs w:val="24"/>
        </w:rPr>
        <w:t xml:space="preserve"> it is recommended that both initiatives are reported in both the 1</w:t>
      </w:r>
      <w:r w:rsidRPr="004B2C2C">
        <w:rPr>
          <w:rFonts w:ascii="Arial" w:eastAsia="Arial" w:hAnsi="Arial" w:cs="Arial"/>
          <w:szCs w:val="24"/>
          <w:vertAlign w:val="superscript"/>
        </w:rPr>
        <w:t>st</w:t>
      </w:r>
      <w:r w:rsidRPr="004B2C2C">
        <w:rPr>
          <w:rFonts w:ascii="Arial" w:eastAsia="Arial" w:hAnsi="Arial" w:cs="Arial"/>
          <w:szCs w:val="24"/>
        </w:rPr>
        <w:t xml:space="preserve"> (Arboricultural) and 3</w:t>
      </w:r>
      <w:r w:rsidRPr="004B2C2C">
        <w:rPr>
          <w:rFonts w:ascii="Arial" w:eastAsia="Arial" w:hAnsi="Arial" w:cs="Arial"/>
          <w:szCs w:val="24"/>
          <w:vertAlign w:val="superscript"/>
        </w:rPr>
        <w:t>rd</w:t>
      </w:r>
      <w:r w:rsidRPr="004B2C2C">
        <w:rPr>
          <w:rFonts w:ascii="Arial" w:eastAsia="Arial" w:hAnsi="Arial" w:cs="Arial"/>
          <w:szCs w:val="24"/>
        </w:rPr>
        <w:t xml:space="preserve"> (Parks) week of each month. This would be preferred from a resourcing perspective, as it is considered that the limited officer time is better spend on progressing the both the tree planting program and additional 1000 seedlings given the additional targets set late in the financial year.</w:t>
      </w:r>
    </w:p>
    <w:p w14:paraId="5800ABA0" w14:textId="77777777" w:rsidR="004B2C2C" w:rsidRPr="004B2C2C" w:rsidRDefault="004B2C2C" w:rsidP="004B2C2C">
      <w:pPr>
        <w:ind w:left="-284"/>
        <w:jc w:val="both"/>
        <w:rPr>
          <w:rFonts w:ascii="Arial" w:hAnsi="Arial" w:cs="Arial"/>
          <w:szCs w:val="22"/>
        </w:rPr>
      </w:pPr>
      <w:r w:rsidRPr="004B2C2C">
        <w:rPr>
          <w:rFonts w:ascii="Arial" w:eastAsia="Arial" w:hAnsi="Arial" w:cs="Arial"/>
          <w:szCs w:val="24"/>
        </w:rPr>
        <w:t xml:space="preserve"> </w:t>
      </w:r>
    </w:p>
    <w:p w14:paraId="2CC4FF67" w14:textId="77777777" w:rsidR="004B2C2C" w:rsidRPr="004B2C2C" w:rsidRDefault="004B2C2C" w:rsidP="001F6129">
      <w:pPr>
        <w:pStyle w:val="ListParagraph"/>
        <w:numPr>
          <w:ilvl w:val="0"/>
          <w:numId w:val="98"/>
        </w:numPr>
        <w:ind w:left="284" w:hanging="568"/>
        <w:contextualSpacing w:val="0"/>
        <w:jc w:val="both"/>
        <w:rPr>
          <w:rFonts w:ascii="Arial" w:hAnsi="Arial" w:cs="Arial"/>
        </w:rPr>
      </w:pPr>
      <w:r w:rsidRPr="004B2C2C">
        <w:rPr>
          <w:rFonts w:ascii="Arial" w:eastAsia="Arial" w:hAnsi="Arial" w:cs="Arial"/>
          <w:szCs w:val="24"/>
        </w:rPr>
        <w:t>The City’s annual tree planting program has also begun, with adjacent owners engaged and planting underway.</w:t>
      </w:r>
    </w:p>
    <w:p w14:paraId="1C86E9F0"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7EC955A7" w14:textId="77777777" w:rsidR="004B2C2C" w:rsidRPr="004B2C2C" w:rsidRDefault="004B2C2C" w:rsidP="004B2C2C">
      <w:pPr>
        <w:ind w:left="-284"/>
        <w:jc w:val="both"/>
        <w:rPr>
          <w:rFonts w:ascii="Arial" w:hAnsi="Arial" w:cs="Arial"/>
        </w:rPr>
      </w:pPr>
      <w:r w:rsidRPr="004B2C2C">
        <w:rPr>
          <w:rFonts w:ascii="Arial" w:eastAsia="Arial" w:hAnsi="Arial" w:cs="Arial"/>
          <w:szCs w:val="24"/>
        </w:rPr>
        <w:t>As long-term assets, tree planting actions are best considered strategically. The City’s Urban Forest Strategy 2018-2023 is due to expire at the end of 2023 and is overdue for review. This would consider long term implications, resourcing and targeting can be considered as part of the overarching strategy as opposed to being supplemented ad-hoc. These can then be aligned in service plans and budgets for proper planning. It will also help provide an opportunity review the actions, what has worked and what could be done better. The current forecast planting figures for street trees remains in accordance with the Urban Forest Strategy.</w:t>
      </w:r>
    </w:p>
    <w:p w14:paraId="2A54CA49" w14:textId="47FFFCB7" w:rsidR="0071289F" w:rsidRPr="006269CC" w:rsidRDefault="0071289F" w:rsidP="0071289F">
      <w:pPr>
        <w:ind w:left="-284" w:right="-238"/>
        <w:jc w:val="both"/>
        <w:rPr>
          <w:rFonts w:ascii="Arial" w:hAnsi="Arial" w:cs="Arial"/>
          <w:bCs/>
          <w:kern w:val="28"/>
          <w:szCs w:val="24"/>
        </w:rPr>
      </w:pPr>
      <w:r>
        <w:rPr>
          <w:rFonts w:ascii="Arial" w:hAnsi="Arial" w:cs="Arial"/>
          <w:b/>
          <w:bCs/>
          <w:i/>
          <w:iCs/>
          <w:szCs w:val="24"/>
        </w:rPr>
        <w:t>  </w:t>
      </w:r>
    </w:p>
    <w:p w14:paraId="493EA145" w14:textId="13C9EEEB" w:rsidR="00A67D88" w:rsidRDefault="00A67D88">
      <w:pPr>
        <w:rPr>
          <w:rFonts w:ascii="Arial" w:hAnsi="Arial" w:cs="Arial"/>
          <w:b/>
          <w:noProof/>
          <w:color w:val="244061" w:themeColor="accent1" w:themeShade="80"/>
          <w:szCs w:val="24"/>
          <w:lang w:val="en-US"/>
        </w:rPr>
      </w:pPr>
      <w:r>
        <w:br w:type="page"/>
      </w:r>
    </w:p>
    <w:p w14:paraId="06373324" w14:textId="52F2D440" w:rsidR="0071289F" w:rsidRPr="00273BB0" w:rsidRDefault="0071289F" w:rsidP="00E80E9B">
      <w:pPr>
        <w:pStyle w:val="Heading1"/>
        <w:numPr>
          <w:ilvl w:val="1"/>
          <w:numId w:val="10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2" w:name="_Toc137222961"/>
      <w:bookmarkStart w:id="63" w:name="_Toc131692801"/>
      <w:r w:rsidRPr="7C6AE931">
        <w:rPr>
          <w:rFonts w:ascii="Arial" w:hAnsi="Arial" w:cs="Arial"/>
          <w:caps w:val="0"/>
          <w:color w:val="244061" w:themeColor="accent1" w:themeShade="80"/>
          <w:u w:val="none"/>
        </w:rPr>
        <w:t xml:space="preserve">Councillor </w:t>
      </w:r>
      <w:r w:rsidR="00D15C23">
        <w:rPr>
          <w:rFonts w:ascii="Arial" w:hAnsi="Arial" w:cs="Arial"/>
          <w:caps w:val="0"/>
          <w:color w:val="244061" w:themeColor="accent1" w:themeShade="80"/>
          <w:szCs w:val="24"/>
          <w:u w:val="none"/>
        </w:rPr>
        <w:t>Mangano</w:t>
      </w:r>
      <w:r w:rsidRPr="7C6AE931">
        <w:rPr>
          <w:rFonts w:ascii="Arial" w:hAnsi="Arial" w:cs="Arial"/>
          <w:caps w:val="0"/>
          <w:color w:val="244061" w:themeColor="accent1" w:themeShade="80"/>
          <w:u w:val="none"/>
        </w:rPr>
        <w:t xml:space="preserve"> – </w:t>
      </w:r>
      <w:r w:rsidR="00D15C23">
        <w:rPr>
          <w:rFonts w:ascii="Arial" w:hAnsi="Arial" w:cs="Arial"/>
          <w:caps w:val="0"/>
          <w:color w:val="244061" w:themeColor="accent1" w:themeShade="80"/>
          <w:szCs w:val="24"/>
          <w:u w:val="none"/>
        </w:rPr>
        <w:t>Report and Protection of Tram Stop Rotunda</w:t>
      </w:r>
      <w:bookmarkEnd w:id="62"/>
    </w:p>
    <w:p w14:paraId="0EB1B1D7" w14:textId="77777777" w:rsidR="0071289F" w:rsidRPr="00273BB0" w:rsidRDefault="0071289F" w:rsidP="0071289F">
      <w:pPr>
        <w:tabs>
          <w:tab w:val="left" w:pos="1440"/>
          <w:tab w:val="left" w:pos="2410"/>
          <w:tab w:val="left" w:pos="2977"/>
          <w:tab w:val="right" w:pos="8335"/>
          <w:tab w:val="right" w:pos="8505"/>
        </w:tabs>
        <w:ind w:left="-284" w:right="-238"/>
        <w:jc w:val="both"/>
        <w:rPr>
          <w:rFonts w:ascii="Arial" w:hAnsi="Arial" w:cs="Arial"/>
          <w:bCs/>
        </w:rPr>
      </w:pPr>
    </w:p>
    <w:p w14:paraId="52003CB4" w14:textId="2ABF3C2D" w:rsidR="0071289F" w:rsidRPr="00273BB0" w:rsidRDefault="0071289F" w:rsidP="0071289F">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D15C23">
        <w:rPr>
          <w:rFonts w:ascii="Arial" w:hAnsi="Arial" w:cs="Arial"/>
          <w:szCs w:val="24"/>
        </w:rPr>
        <w:t>11 May</w:t>
      </w:r>
      <w:r>
        <w:rPr>
          <w:rFonts w:ascii="Arial" w:hAnsi="Arial" w:cs="Arial"/>
          <w:szCs w:val="24"/>
        </w:rPr>
        <w:t xml:space="preserve"> 2023</w:t>
      </w:r>
      <w:r w:rsidRPr="00273BB0">
        <w:rPr>
          <w:rFonts w:ascii="Arial" w:hAnsi="Arial" w:cs="Arial"/>
          <w:szCs w:val="24"/>
        </w:rPr>
        <w:t xml:space="preserve">, Councillor </w:t>
      </w:r>
      <w:r w:rsidR="00D15C23">
        <w:rPr>
          <w:rFonts w:ascii="Arial" w:hAnsi="Arial" w:cs="Arial"/>
          <w:szCs w:val="24"/>
        </w:rPr>
        <w:t>Mangano</w:t>
      </w:r>
      <w:r w:rsidRPr="00273BB0">
        <w:rPr>
          <w:rFonts w:ascii="Arial" w:hAnsi="Arial" w:cs="Arial"/>
          <w:szCs w:val="24"/>
        </w:rPr>
        <w:t xml:space="preserve"> gave notice of </w:t>
      </w:r>
      <w:r w:rsidR="00D15C23">
        <w:rPr>
          <w:rFonts w:ascii="Arial" w:hAnsi="Arial" w:cs="Arial"/>
          <w:szCs w:val="24"/>
        </w:rPr>
        <w:t>his</w:t>
      </w:r>
      <w:r w:rsidRPr="00273BB0">
        <w:rPr>
          <w:rFonts w:ascii="Arial" w:hAnsi="Arial" w:cs="Arial"/>
          <w:szCs w:val="24"/>
        </w:rPr>
        <w:t xml:space="preserve"> intention to move the following motion.</w:t>
      </w:r>
    </w:p>
    <w:p w14:paraId="6E2596AF" w14:textId="77777777" w:rsidR="0071289F" w:rsidRDefault="0071289F" w:rsidP="00A05ACD">
      <w:pPr>
        <w:pStyle w:val="CouncilHeading"/>
      </w:pPr>
    </w:p>
    <w:p w14:paraId="63581401" w14:textId="4CE4C8E8" w:rsidR="00DE52DF" w:rsidRPr="00147AEA" w:rsidRDefault="00DE52DF">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450451FD" w14:textId="4FBE7537"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EF45CB">
        <w:rPr>
          <w:rFonts w:ascii="Arial" w:hAnsi="Arial" w:cs="Arial"/>
          <w:szCs w:val="24"/>
        </w:rPr>
        <w:t>Bennett</w:t>
      </w:r>
    </w:p>
    <w:p w14:paraId="51CA38C4" w14:textId="029F94C9" w:rsidR="00DE52DF" w:rsidRDefault="001256F9">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72" behindDoc="0" locked="0" layoutInCell="1" allowOverlap="1" wp14:anchorId="4EB2224B" wp14:editId="3405E777">
                <wp:simplePos x="0" y="0"/>
                <wp:positionH relativeFrom="margin">
                  <wp:posOffset>-251633</wp:posOffset>
                </wp:positionH>
                <wp:positionV relativeFrom="paragraph">
                  <wp:posOffset>161348</wp:posOffset>
                </wp:positionV>
                <wp:extent cx="6334298" cy="997528"/>
                <wp:effectExtent l="0" t="0" r="28575" b="12700"/>
                <wp:wrapNone/>
                <wp:docPr id="63" name="Rectangle 63" descr="P3977#y1"/>
                <wp:cNvGraphicFramePr/>
                <a:graphic xmlns:a="http://schemas.openxmlformats.org/drawingml/2006/main">
                  <a:graphicData uri="http://schemas.microsoft.com/office/word/2010/wordprocessingShape">
                    <wps:wsp>
                      <wps:cNvSpPr/>
                      <wps:spPr>
                        <a:xfrm>
                          <a:off x="0" y="0"/>
                          <a:ext cx="6334298" cy="99752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8FA928" id="Rectangle 63" o:spid="_x0000_s1026" alt="P3977#y1" style="position:absolute;margin-left:-19.8pt;margin-top:12.7pt;width:498.75pt;height:78.55pt;z-index:25165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" filled="f" strokecolor="#243f60 [1604]" strokeweight="2pt">
                <w10:wrap anchorx="margin"/>
              </v:rect>
            </w:pict>
          </mc:Fallback>
        </mc:AlternateContent>
      </w:r>
    </w:p>
    <w:p w14:paraId="2A8E667B" w14:textId="3E273EC3" w:rsidR="001256F9" w:rsidRPr="001256F9" w:rsidRDefault="001256F9">
      <w:pPr>
        <w:ind w:left="-284" w:right="-330"/>
        <w:jc w:val="both"/>
        <w:rPr>
          <w:rFonts w:ascii="Arial" w:hAnsi="Arial" w:cs="Arial"/>
          <w:b/>
          <w:bCs/>
          <w:color w:val="244061" w:themeColor="accent1" w:themeShade="80"/>
          <w:sz w:val="28"/>
          <w:szCs w:val="28"/>
        </w:rPr>
      </w:pPr>
      <w:r w:rsidRPr="001256F9">
        <w:rPr>
          <w:rFonts w:ascii="Arial" w:hAnsi="Arial" w:cs="Arial"/>
          <w:b/>
          <w:bCs/>
          <w:color w:val="244061" w:themeColor="accent1" w:themeShade="80"/>
          <w:sz w:val="28"/>
          <w:szCs w:val="28"/>
        </w:rPr>
        <w:t>Council Resolution</w:t>
      </w:r>
    </w:p>
    <w:p w14:paraId="2420CA06" w14:textId="77777777" w:rsidR="001256F9" w:rsidRDefault="001256F9">
      <w:pPr>
        <w:ind w:left="-284" w:right="-330"/>
        <w:jc w:val="both"/>
        <w:rPr>
          <w:rFonts w:ascii="Arial" w:hAnsi="Arial" w:cs="Arial"/>
          <w:szCs w:val="24"/>
        </w:rPr>
      </w:pPr>
    </w:p>
    <w:p w14:paraId="43991FBD" w14:textId="0DE41E2B" w:rsidR="001256F9" w:rsidRPr="001256F9" w:rsidRDefault="001256F9">
      <w:pPr>
        <w:ind w:left="-284" w:right="-330"/>
        <w:jc w:val="both"/>
        <w:rPr>
          <w:rFonts w:ascii="Arial" w:hAnsi="Arial" w:cs="Arial"/>
          <w:b/>
          <w:bCs/>
          <w:color w:val="244061" w:themeColor="accent1" w:themeShade="80"/>
          <w:szCs w:val="24"/>
        </w:rPr>
      </w:pPr>
      <w:r w:rsidRPr="001256F9">
        <w:rPr>
          <w:rFonts w:ascii="Arial" w:hAnsi="Arial" w:cs="Arial"/>
          <w:b/>
          <w:bCs/>
          <w:color w:val="244061" w:themeColor="accent1" w:themeShade="80"/>
          <w:szCs w:val="24"/>
        </w:rPr>
        <w:t>That the CEO is directed to provide a report with 3 quotes to Council by June OCM to repai</w:t>
      </w:r>
      <w:r>
        <w:rPr>
          <w:rFonts w:ascii="Arial" w:hAnsi="Arial" w:cs="Arial"/>
          <w:b/>
          <w:bCs/>
          <w:color w:val="244061" w:themeColor="accent1" w:themeShade="80"/>
          <w:szCs w:val="24"/>
        </w:rPr>
        <w:t>r</w:t>
      </w:r>
      <w:r w:rsidRPr="001256F9">
        <w:rPr>
          <w:rFonts w:ascii="Arial" w:hAnsi="Arial" w:cs="Arial"/>
          <w:b/>
          <w:bCs/>
          <w:color w:val="244061" w:themeColor="accent1" w:themeShade="80"/>
          <w:szCs w:val="24"/>
        </w:rPr>
        <w:t xml:space="preserve"> the rotunda in Shirley Fyfe Park, and to protect it from further damage immediately, and to consider it for listing on the CoN Heritage inventory.</w:t>
      </w:r>
    </w:p>
    <w:p w14:paraId="526DC27D" w14:textId="77777777" w:rsidR="009F03FB" w:rsidRDefault="009F03FB" w:rsidP="00A05ACD">
      <w:pPr>
        <w:pStyle w:val="CouncilHeading"/>
      </w:pPr>
    </w:p>
    <w:p w14:paraId="46399DC3" w14:textId="2B8FF763" w:rsidR="00DE52DF" w:rsidRPr="00147AEA" w:rsidRDefault="009F03FB" w:rsidP="00DE52DF">
      <w:pPr>
        <w:ind w:left="-284" w:right="-330"/>
        <w:jc w:val="right"/>
        <w:rPr>
          <w:rFonts w:ascii="Arial" w:hAnsi="Arial" w:cs="Arial"/>
          <w:b/>
          <w:szCs w:val="24"/>
        </w:rPr>
      </w:pPr>
      <w:r>
        <w:rPr>
          <w:rFonts w:ascii="Arial" w:hAnsi="Arial" w:cs="Arial"/>
          <w:b/>
          <w:szCs w:val="24"/>
        </w:rPr>
        <w:t>CARRIED 6/5</w:t>
      </w:r>
    </w:p>
    <w:p w14:paraId="2B662652" w14:textId="78DC238D" w:rsidR="00DE52DF" w:rsidRPr="00147AEA" w:rsidRDefault="00DE52DF" w:rsidP="00DE52DF">
      <w:pPr>
        <w:ind w:left="-284" w:right="-330"/>
        <w:jc w:val="right"/>
        <w:rPr>
          <w:rFonts w:ascii="Arial" w:hAnsi="Arial" w:cs="Arial"/>
          <w:b/>
          <w:szCs w:val="24"/>
        </w:rPr>
      </w:pPr>
      <w:r w:rsidRPr="00147AEA">
        <w:rPr>
          <w:rFonts w:ascii="Arial" w:hAnsi="Arial" w:cs="Arial"/>
          <w:b/>
          <w:szCs w:val="24"/>
        </w:rPr>
        <w:t xml:space="preserve">(Against: Crs. </w:t>
      </w:r>
      <w:r w:rsidR="00556754">
        <w:rPr>
          <w:rFonts w:ascii="Arial" w:hAnsi="Arial" w:cs="Arial"/>
          <w:b/>
          <w:szCs w:val="24"/>
        </w:rPr>
        <w:t xml:space="preserve">Senathirajah Amiry </w:t>
      </w:r>
      <w:r w:rsidR="009F03FB">
        <w:rPr>
          <w:rFonts w:ascii="Arial" w:hAnsi="Arial" w:cs="Arial"/>
          <w:b/>
          <w:szCs w:val="24"/>
        </w:rPr>
        <w:t>McManus Combes &amp; Hodsdon</w:t>
      </w:r>
      <w:r w:rsidRPr="00147AEA">
        <w:rPr>
          <w:rFonts w:ascii="Arial" w:hAnsi="Arial" w:cs="Arial"/>
          <w:b/>
          <w:szCs w:val="24"/>
        </w:rPr>
        <w:t>)</w:t>
      </w:r>
    </w:p>
    <w:p w14:paraId="4B83C03C" w14:textId="77777777" w:rsidR="003A285D" w:rsidRDefault="003A285D" w:rsidP="00A05ACD">
      <w:pPr>
        <w:pStyle w:val="CouncilHeading"/>
      </w:pPr>
    </w:p>
    <w:p w14:paraId="7EE27D60" w14:textId="77777777" w:rsidR="003A285D" w:rsidRDefault="003A285D" w:rsidP="00A05ACD">
      <w:pPr>
        <w:pStyle w:val="CouncilHeading"/>
      </w:pPr>
    </w:p>
    <w:p w14:paraId="6AF4B8A3" w14:textId="77777777" w:rsidR="0071289F" w:rsidRDefault="0071289F" w:rsidP="00A05ACD">
      <w:pPr>
        <w:pStyle w:val="CouncilHeading"/>
      </w:pPr>
      <w:r>
        <w:t>Justification</w:t>
      </w:r>
    </w:p>
    <w:p w14:paraId="495C22F3" w14:textId="77777777" w:rsidR="0071289F" w:rsidRDefault="0071289F" w:rsidP="00A05ACD">
      <w:pPr>
        <w:pStyle w:val="CouncilHeading"/>
      </w:pPr>
    </w:p>
    <w:p w14:paraId="59B0C255" w14:textId="766FC971" w:rsidR="003A285D" w:rsidRPr="001256F9" w:rsidRDefault="003A285D" w:rsidP="001256F9">
      <w:pPr>
        <w:pStyle w:val="CouncilHeading"/>
        <w:numPr>
          <w:ilvl w:val="0"/>
          <w:numId w:val="84"/>
        </w:numPr>
        <w:ind w:left="284" w:hanging="568"/>
        <w:rPr>
          <w:color w:val="auto"/>
        </w:rPr>
      </w:pPr>
      <w:r w:rsidRPr="001256F9">
        <w:rPr>
          <w:color w:val="auto"/>
        </w:rPr>
        <w:t>The Rotunda is nearly 100 years and was a tram stop in the early days of Nedlands/Dalkeith.</w:t>
      </w:r>
    </w:p>
    <w:p w14:paraId="6D1C2086" w14:textId="398FE9EA" w:rsidR="003A285D" w:rsidRPr="001256F9" w:rsidRDefault="003A285D" w:rsidP="001256F9">
      <w:pPr>
        <w:pStyle w:val="CouncilHeading"/>
        <w:numPr>
          <w:ilvl w:val="0"/>
          <w:numId w:val="84"/>
        </w:numPr>
        <w:ind w:left="284" w:hanging="568"/>
        <w:rPr>
          <w:color w:val="auto"/>
        </w:rPr>
      </w:pPr>
      <w:r w:rsidRPr="001256F9">
        <w:rPr>
          <w:color w:val="auto"/>
        </w:rPr>
        <w:t>The City of Nedlands has not revised its Heritage inventory since 2012 (adopted 2018).</w:t>
      </w:r>
    </w:p>
    <w:p w14:paraId="49D8A70D" w14:textId="610D8535" w:rsidR="0071289F" w:rsidRPr="001256F9" w:rsidRDefault="003A285D" w:rsidP="001256F9">
      <w:pPr>
        <w:pStyle w:val="CouncilHeading"/>
        <w:numPr>
          <w:ilvl w:val="0"/>
          <w:numId w:val="84"/>
        </w:numPr>
        <w:ind w:left="284" w:hanging="568"/>
        <w:rPr>
          <w:color w:val="auto"/>
        </w:rPr>
      </w:pPr>
      <w:r w:rsidRPr="001256F9">
        <w:rPr>
          <w:color w:val="auto"/>
        </w:rPr>
        <w:t>The damage is not beyond repair.</w:t>
      </w:r>
    </w:p>
    <w:p w14:paraId="178D7B76" w14:textId="77777777" w:rsidR="0071289F" w:rsidRDefault="0071289F" w:rsidP="00A05ACD">
      <w:pPr>
        <w:pStyle w:val="CouncilHeading"/>
      </w:pPr>
    </w:p>
    <w:p w14:paraId="3B02D345" w14:textId="77777777" w:rsidR="003A285D" w:rsidRDefault="003A285D" w:rsidP="00A05ACD">
      <w:pPr>
        <w:pStyle w:val="CouncilHeading"/>
      </w:pPr>
    </w:p>
    <w:p w14:paraId="5372CC4C" w14:textId="77777777" w:rsidR="000746E2" w:rsidRPr="002966BC" w:rsidRDefault="0071289F" w:rsidP="00A05ACD">
      <w:pPr>
        <w:pStyle w:val="CouncilHeading"/>
      </w:pPr>
      <w:r w:rsidRPr="002966BC">
        <w:t>Administration Comment</w:t>
      </w:r>
    </w:p>
    <w:p w14:paraId="06C0D68E" w14:textId="77777777" w:rsidR="002966BC" w:rsidRDefault="002966BC" w:rsidP="002966BC">
      <w:pPr>
        <w:ind w:left="-284" w:right="-238"/>
        <w:jc w:val="both"/>
        <w:rPr>
          <w:rFonts w:ascii="Arial" w:hAnsi="Arial" w:cs="Arial"/>
          <w:szCs w:val="24"/>
        </w:rPr>
      </w:pPr>
    </w:p>
    <w:p w14:paraId="4C1ED395" w14:textId="76146057" w:rsidR="00A04D51" w:rsidRPr="002966BC" w:rsidRDefault="00A04D51" w:rsidP="002966BC">
      <w:pPr>
        <w:ind w:left="-284" w:right="-238"/>
        <w:jc w:val="both"/>
        <w:rPr>
          <w:rFonts w:ascii="Arial" w:hAnsi="Arial" w:cs="Arial"/>
          <w:szCs w:val="24"/>
        </w:rPr>
      </w:pPr>
      <w:r w:rsidRPr="002966BC">
        <w:rPr>
          <w:rFonts w:ascii="Arial" w:hAnsi="Arial" w:cs="Arial"/>
          <w:szCs w:val="24"/>
        </w:rPr>
        <w:t>The City commissioned a report on the structure and its possible retention, with the findings being as indicated below:</w:t>
      </w:r>
    </w:p>
    <w:p w14:paraId="55A7E454" w14:textId="1D18C8BF" w:rsidR="00A04D51" w:rsidRDefault="00A04D51" w:rsidP="002966BC">
      <w:pPr>
        <w:ind w:left="-284"/>
        <w:rPr>
          <w:rFonts w:eastAsiaTheme="minorHAnsi"/>
          <w:lang w:val="en-US"/>
        </w:rPr>
      </w:pPr>
      <w:r>
        <w:rPr>
          <w:noProof/>
          <w:lang w:val="en-US"/>
        </w:rPr>
        <w:drawing>
          <wp:inline distT="0" distB="0" distL="0" distR="0" wp14:anchorId="363C8DF5" wp14:editId="5B71257C">
            <wp:extent cx="6031006" cy="3168296"/>
            <wp:effectExtent l="0" t="0" r="8255" b="0"/>
            <wp:docPr id="9" name="Picture 9" descr="P39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3996#yIS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036373" cy="3171115"/>
                    </a:xfrm>
                    <a:prstGeom prst="rect">
                      <a:avLst/>
                    </a:prstGeom>
                    <a:noFill/>
                    <a:ln>
                      <a:noFill/>
                    </a:ln>
                  </pic:spPr>
                </pic:pic>
              </a:graphicData>
            </a:graphic>
          </wp:inline>
        </w:drawing>
      </w:r>
    </w:p>
    <w:p w14:paraId="1526FE21" w14:textId="77777777" w:rsidR="004B0A07" w:rsidRDefault="004B0A07" w:rsidP="002966BC">
      <w:pPr>
        <w:ind w:left="-284"/>
        <w:rPr>
          <w:rFonts w:eastAsiaTheme="minorHAnsi"/>
          <w:lang w:val="en-US"/>
        </w:rPr>
      </w:pPr>
    </w:p>
    <w:p w14:paraId="6CB4BE74" w14:textId="77777777" w:rsidR="000746E2" w:rsidRDefault="000746E2" w:rsidP="001F6129">
      <w:pPr>
        <w:pStyle w:val="ListParagraph"/>
        <w:numPr>
          <w:ilvl w:val="0"/>
          <w:numId w:val="101"/>
        </w:numPr>
        <w:ind w:left="284" w:right="-238" w:hanging="567"/>
        <w:rPr>
          <w:rFonts w:ascii="Arial" w:hAnsi="Arial" w:cs="Arial"/>
          <w:szCs w:val="24"/>
        </w:rPr>
      </w:pPr>
      <w:r w:rsidRPr="0067092C">
        <w:rPr>
          <w:rFonts w:ascii="Arial" w:hAnsi="Arial" w:cs="Arial"/>
          <w:szCs w:val="24"/>
        </w:rPr>
        <w:t xml:space="preserve">Given the size and dimensions, as well as replacement elements being structural in nature, it is almost certain that a building permit will be required. </w:t>
      </w:r>
    </w:p>
    <w:p w14:paraId="4C70B234" w14:textId="77777777" w:rsidR="001E42F6" w:rsidRPr="0067092C" w:rsidRDefault="001E42F6" w:rsidP="001E42F6">
      <w:pPr>
        <w:pStyle w:val="ListParagraph"/>
        <w:ind w:left="284" w:right="-238"/>
        <w:rPr>
          <w:rFonts w:ascii="Arial" w:hAnsi="Arial" w:cs="Arial"/>
          <w:szCs w:val="24"/>
        </w:rPr>
      </w:pPr>
    </w:p>
    <w:p w14:paraId="6CFB5BC1" w14:textId="77777777" w:rsidR="000746E2" w:rsidRDefault="000746E2" w:rsidP="001F6129">
      <w:pPr>
        <w:pStyle w:val="ListParagraph"/>
        <w:numPr>
          <w:ilvl w:val="0"/>
          <w:numId w:val="101"/>
        </w:numPr>
        <w:ind w:left="284" w:right="-238" w:hanging="567"/>
        <w:rPr>
          <w:rFonts w:ascii="Arial" w:hAnsi="Arial" w:cs="Arial"/>
          <w:szCs w:val="24"/>
        </w:rPr>
      </w:pPr>
      <w:r>
        <w:rPr>
          <w:rFonts w:ascii="Arial" w:hAnsi="Arial" w:cs="Arial"/>
          <w:szCs w:val="24"/>
        </w:rPr>
        <w:t>A building permit will also require submission of drawings which the City does not have.</w:t>
      </w:r>
    </w:p>
    <w:p w14:paraId="3045CCC7" w14:textId="77777777" w:rsidR="001E42F6" w:rsidRPr="001E42F6" w:rsidRDefault="001E42F6" w:rsidP="001E42F6">
      <w:pPr>
        <w:pStyle w:val="ListParagraph"/>
        <w:rPr>
          <w:rFonts w:ascii="Arial" w:hAnsi="Arial" w:cs="Arial"/>
          <w:szCs w:val="24"/>
        </w:rPr>
      </w:pPr>
    </w:p>
    <w:p w14:paraId="01FBDF72" w14:textId="51CFD7BB" w:rsidR="000746E2" w:rsidRDefault="000746E2" w:rsidP="001F6129">
      <w:pPr>
        <w:pStyle w:val="ListParagraph"/>
        <w:numPr>
          <w:ilvl w:val="0"/>
          <w:numId w:val="101"/>
        </w:numPr>
        <w:ind w:left="284" w:right="-238" w:hanging="567"/>
        <w:rPr>
          <w:rFonts w:ascii="Arial" w:hAnsi="Arial" w:cs="Arial"/>
          <w:szCs w:val="24"/>
        </w:rPr>
      </w:pPr>
      <w:r>
        <w:rPr>
          <w:rFonts w:ascii="Arial" w:hAnsi="Arial" w:cs="Arial"/>
          <w:szCs w:val="24"/>
        </w:rPr>
        <w:t xml:space="preserve">Such new drawings would also allow more modern updates which might extend longevity of a like for like structure – </w:t>
      </w:r>
      <w:r w:rsidR="003A46FA">
        <w:rPr>
          <w:rFonts w:ascii="Arial" w:hAnsi="Arial" w:cs="Arial"/>
          <w:szCs w:val="24"/>
        </w:rPr>
        <w:t>e.g.,</w:t>
      </w:r>
      <w:r>
        <w:rPr>
          <w:rFonts w:ascii="Arial" w:hAnsi="Arial" w:cs="Arial"/>
          <w:szCs w:val="24"/>
        </w:rPr>
        <w:t xml:space="preserve"> better pest resistance.</w:t>
      </w:r>
    </w:p>
    <w:p w14:paraId="36B7D448" w14:textId="77777777" w:rsidR="000746E2" w:rsidRDefault="000746E2" w:rsidP="001F6129">
      <w:pPr>
        <w:pStyle w:val="ListParagraph"/>
        <w:numPr>
          <w:ilvl w:val="0"/>
          <w:numId w:val="101"/>
        </w:numPr>
        <w:ind w:left="284" w:right="-238" w:hanging="567"/>
        <w:rPr>
          <w:rFonts w:ascii="Arial" w:hAnsi="Arial" w:cs="Arial"/>
          <w:szCs w:val="24"/>
        </w:rPr>
      </w:pPr>
      <w:r>
        <w:rPr>
          <w:rFonts w:ascii="Arial" w:hAnsi="Arial" w:cs="Arial"/>
          <w:szCs w:val="24"/>
        </w:rPr>
        <w:t>A scope of work for a suitably qualified structural engineer has been priced at $8,740, including design and documentation.</w:t>
      </w:r>
    </w:p>
    <w:p w14:paraId="4DE7BE28" w14:textId="77777777" w:rsidR="001E42F6" w:rsidRDefault="001E42F6" w:rsidP="001E42F6">
      <w:pPr>
        <w:pStyle w:val="ListParagraph"/>
        <w:ind w:left="284" w:right="-238"/>
        <w:rPr>
          <w:rFonts w:ascii="Arial" w:hAnsi="Arial" w:cs="Arial"/>
          <w:szCs w:val="24"/>
        </w:rPr>
      </w:pPr>
    </w:p>
    <w:p w14:paraId="4557AD05" w14:textId="77777777" w:rsidR="000746E2" w:rsidRDefault="000746E2" w:rsidP="001F6129">
      <w:pPr>
        <w:pStyle w:val="ListParagraph"/>
        <w:numPr>
          <w:ilvl w:val="0"/>
          <w:numId w:val="101"/>
        </w:numPr>
        <w:ind w:left="284" w:right="-238" w:hanging="567"/>
        <w:jc w:val="both"/>
        <w:rPr>
          <w:rFonts w:ascii="Arial" w:hAnsi="Arial" w:cs="Arial"/>
          <w:szCs w:val="24"/>
        </w:rPr>
      </w:pPr>
      <w:r>
        <w:rPr>
          <w:rFonts w:ascii="Arial" w:hAnsi="Arial" w:cs="Arial"/>
          <w:szCs w:val="24"/>
        </w:rPr>
        <w:t>Procurement of a contractor to undertake the works would then follow should a budget provision be allocated.</w:t>
      </w:r>
    </w:p>
    <w:p w14:paraId="7E939E80" w14:textId="77777777" w:rsidR="001E42F6" w:rsidRPr="001E42F6" w:rsidRDefault="001E42F6" w:rsidP="001E42F6">
      <w:pPr>
        <w:pStyle w:val="ListParagraph"/>
        <w:rPr>
          <w:rFonts w:ascii="Arial" w:hAnsi="Arial" w:cs="Arial"/>
          <w:szCs w:val="24"/>
        </w:rPr>
      </w:pPr>
    </w:p>
    <w:p w14:paraId="4F9561A5" w14:textId="77777777" w:rsidR="000746E2" w:rsidRDefault="000746E2" w:rsidP="001F6129">
      <w:pPr>
        <w:pStyle w:val="ListParagraph"/>
        <w:numPr>
          <w:ilvl w:val="0"/>
          <w:numId w:val="101"/>
        </w:numPr>
        <w:ind w:left="284" w:right="-238" w:hanging="567"/>
        <w:jc w:val="both"/>
        <w:rPr>
          <w:rFonts w:ascii="Arial" w:hAnsi="Arial" w:cs="Arial"/>
          <w:szCs w:val="24"/>
        </w:rPr>
      </w:pPr>
      <w:r>
        <w:rPr>
          <w:rFonts w:ascii="Arial" w:hAnsi="Arial" w:cs="Arial"/>
          <w:szCs w:val="24"/>
        </w:rPr>
        <w:t>Currently the City has a transition of procurement staff, and thus all procurement undertakings are experiencing a backlog. Addition to this will see other projects being delayed.</w:t>
      </w:r>
    </w:p>
    <w:p w14:paraId="0F2A8088" w14:textId="77777777" w:rsidR="001E42F6" w:rsidRPr="001E42F6" w:rsidRDefault="001E42F6" w:rsidP="001E42F6">
      <w:pPr>
        <w:pStyle w:val="ListParagraph"/>
        <w:rPr>
          <w:rFonts w:ascii="Arial" w:hAnsi="Arial" w:cs="Arial"/>
          <w:szCs w:val="24"/>
        </w:rPr>
      </w:pPr>
    </w:p>
    <w:p w14:paraId="30CFE610" w14:textId="77777777" w:rsidR="000746E2" w:rsidRDefault="000746E2" w:rsidP="001F6129">
      <w:pPr>
        <w:pStyle w:val="ListParagraph"/>
        <w:numPr>
          <w:ilvl w:val="0"/>
          <w:numId w:val="101"/>
        </w:numPr>
        <w:ind w:left="284" w:right="-238" w:hanging="567"/>
        <w:jc w:val="both"/>
        <w:rPr>
          <w:rFonts w:ascii="Arial" w:hAnsi="Arial" w:cs="Arial"/>
          <w:szCs w:val="24"/>
        </w:rPr>
      </w:pPr>
      <w:r>
        <w:rPr>
          <w:rFonts w:ascii="Arial" w:hAnsi="Arial" w:cs="Arial"/>
          <w:szCs w:val="24"/>
        </w:rPr>
        <w:t>It is the officer’s opinion that bespoke heritage structures are increasingly more costly and difficult to maintain, and that as opposed to a bespoke, heritage style structure with modern improvements, an off the shelf gazebo with heritage elements inclusive of heritage signage, paying homage to the current structure would be more financially prudent whilst acknowledging history.</w:t>
      </w:r>
    </w:p>
    <w:p w14:paraId="0D52DE1B" w14:textId="77777777" w:rsidR="001E42F6" w:rsidRPr="001E42F6" w:rsidRDefault="001E42F6" w:rsidP="001E42F6">
      <w:pPr>
        <w:pStyle w:val="ListParagraph"/>
        <w:rPr>
          <w:rFonts w:ascii="Arial" w:hAnsi="Arial" w:cs="Arial"/>
          <w:szCs w:val="24"/>
        </w:rPr>
      </w:pPr>
    </w:p>
    <w:p w14:paraId="32B9B59A" w14:textId="77777777" w:rsidR="000746E2" w:rsidRDefault="000746E2" w:rsidP="001F6129">
      <w:pPr>
        <w:pStyle w:val="ListParagraph"/>
        <w:numPr>
          <w:ilvl w:val="0"/>
          <w:numId w:val="101"/>
        </w:numPr>
        <w:ind w:left="284" w:right="-238" w:hanging="567"/>
        <w:jc w:val="both"/>
        <w:rPr>
          <w:rFonts w:ascii="Arial" w:hAnsi="Arial" w:cs="Arial"/>
          <w:szCs w:val="24"/>
        </w:rPr>
      </w:pPr>
      <w:r>
        <w:rPr>
          <w:rFonts w:ascii="Arial" w:hAnsi="Arial" w:cs="Arial"/>
          <w:szCs w:val="24"/>
        </w:rPr>
        <w:t>It is the officer’s opinion that the structure be removed, assessment made to which elements could be re-used, and a largely ‘off the shelf’ product be budgeted for installation in 2023-24 including as many of the original elements and materials as possible.</w:t>
      </w:r>
    </w:p>
    <w:p w14:paraId="2E4DDDCF" w14:textId="77777777" w:rsidR="001E42F6" w:rsidRPr="001E42F6" w:rsidRDefault="001E42F6" w:rsidP="001E42F6">
      <w:pPr>
        <w:pStyle w:val="ListParagraph"/>
        <w:rPr>
          <w:rFonts w:ascii="Arial" w:hAnsi="Arial" w:cs="Arial"/>
          <w:szCs w:val="24"/>
        </w:rPr>
      </w:pPr>
    </w:p>
    <w:p w14:paraId="19789ADB" w14:textId="77777777" w:rsidR="000746E2" w:rsidRDefault="000746E2" w:rsidP="001F6129">
      <w:pPr>
        <w:pStyle w:val="ListParagraph"/>
        <w:numPr>
          <w:ilvl w:val="0"/>
          <w:numId w:val="101"/>
        </w:numPr>
        <w:ind w:left="284" w:right="-238" w:hanging="567"/>
        <w:jc w:val="both"/>
        <w:rPr>
          <w:rFonts w:ascii="Arial" w:hAnsi="Arial" w:cs="Arial"/>
          <w:szCs w:val="24"/>
        </w:rPr>
      </w:pPr>
      <w:r>
        <w:rPr>
          <w:rFonts w:ascii="Arial" w:hAnsi="Arial" w:cs="Arial"/>
          <w:szCs w:val="24"/>
        </w:rPr>
        <w:t>If the Council desire to retain a heritage structure for reasons outside the information provided, an alternative wording to the motion directing the aforementioned scope of work to be pursued in the first instance (along with a budget allocation) would be advisable as opposed to undertaking procurement for a non-listed project.</w:t>
      </w:r>
    </w:p>
    <w:p w14:paraId="19E01EC6" w14:textId="77777777" w:rsidR="00BA5310" w:rsidRDefault="00BA5310" w:rsidP="00BA5310">
      <w:pPr>
        <w:ind w:left="-284" w:right="-238"/>
        <w:jc w:val="both"/>
        <w:rPr>
          <w:rFonts w:ascii="Arial" w:hAnsi="Arial" w:cs="Arial"/>
          <w:szCs w:val="24"/>
        </w:rPr>
      </w:pPr>
    </w:p>
    <w:p w14:paraId="7C284F1C" w14:textId="3D96BEBC" w:rsidR="00BA5310" w:rsidRPr="00BD4A1D" w:rsidRDefault="00BD4A1D" w:rsidP="001F6129">
      <w:pPr>
        <w:pStyle w:val="ListParagraph"/>
        <w:numPr>
          <w:ilvl w:val="0"/>
          <w:numId w:val="101"/>
        </w:numPr>
        <w:ind w:left="284" w:right="-238" w:hanging="567"/>
        <w:jc w:val="both"/>
        <w:rPr>
          <w:rFonts w:ascii="Arial" w:hAnsi="Arial" w:cs="Arial"/>
          <w:szCs w:val="24"/>
        </w:rPr>
      </w:pPr>
      <w:r>
        <w:rPr>
          <w:rFonts w:ascii="Arial" w:hAnsi="Arial" w:cs="Arial"/>
          <w:szCs w:val="24"/>
        </w:rPr>
        <w:t>The</w:t>
      </w:r>
      <w:r w:rsidR="009335B8" w:rsidRPr="00BD4A1D">
        <w:rPr>
          <w:rFonts w:ascii="Arial" w:hAnsi="Arial" w:cs="Arial"/>
          <w:szCs w:val="24"/>
        </w:rPr>
        <w:t xml:space="preserve"> Structu</w:t>
      </w:r>
      <w:r w:rsidRPr="00BD4A1D">
        <w:rPr>
          <w:rFonts w:ascii="Arial" w:hAnsi="Arial" w:cs="Arial"/>
          <w:szCs w:val="24"/>
        </w:rPr>
        <w:t>r</w:t>
      </w:r>
      <w:r w:rsidR="009335B8" w:rsidRPr="00BD4A1D">
        <w:rPr>
          <w:rFonts w:ascii="Arial" w:hAnsi="Arial" w:cs="Arial"/>
          <w:szCs w:val="24"/>
        </w:rPr>
        <w:t xml:space="preserve">al Report </w:t>
      </w:r>
      <w:r>
        <w:rPr>
          <w:rFonts w:ascii="Arial" w:hAnsi="Arial" w:cs="Arial"/>
          <w:szCs w:val="24"/>
        </w:rPr>
        <w:t xml:space="preserve">from February </w:t>
      </w:r>
      <w:r w:rsidR="0027759F">
        <w:rPr>
          <w:rFonts w:ascii="Arial" w:hAnsi="Arial" w:cs="Arial"/>
          <w:szCs w:val="24"/>
        </w:rPr>
        <w:t>2023</w:t>
      </w:r>
      <w:r>
        <w:rPr>
          <w:rFonts w:ascii="Arial" w:hAnsi="Arial" w:cs="Arial"/>
          <w:szCs w:val="24"/>
        </w:rPr>
        <w:t xml:space="preserve"> </w:t>
      </w:r>
      <w:r w:rsidRPr="00BD4A1D">
        <w:rPr>
          <w:rFonts w:ascii="Arial" w:hAnsi="Arial" w:cs="Arial"/>
          <w:szCs w:val="24"/>
        </w:rPr>
        <w:t>has been attached for additional information.</w:t>
      </w:r>
      <w:r w:rsidR="0046367B">
        <w:rPr>
          <w:rFonts w:ascii="Arial" w:hAnsi="Arial" w:cs="Arial"/>
          <w:szCs w:val="24"/>
        </w:rPr>
        <w:t xml:space="preserve"> (Confidential attachment 1)</w:t>
      </w:r>
      <w:r w:rsidR="00EF1C0A">
        <w:rPr>
          <w:rFonts w:ascii="Arial" w:hAnsi="Arial" w:cs="Arial"/>
          <w:szCs w:val="24"/>
        </w:rPr>
        <w:t>.</w:t>
      </w:r>
    </w:p>
    <w:p w14:paraId="17C6FC74" w14:textId="77777777" w:rsidR="0071289F" w:rsidRDefault="0071289F">
      <w:pPr>
        <w:rPr>
          <w:rFonts w:ascii="Arial" w:hAnsi="Arial" w:cs="Arial"/>
          <w:caps/>
          <w:color w:val="244061" w:themeColor="accent1" w:themeShade="80"/>
        </w:rPr>
      </w:pPr>
    </w:p>
    <w:p w14:paraId="472F68BB" w14:textId="5D5F5FD7" w:rsidR="002A7FA9" w:rsidRDefault="002A7FA9">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68A25877" w14:textId="65A50AB5" w:rsidR="00B45A00" w:rsidRPr="00273BB0" w:rsidRDefault="5F5DE777" w:rsidP="00E80E9B">
      <w:pPr>
        <w:pStyle w:val="Heading1"/>
        <w:numPr>
          <w:ilvl w:val="1"/>
          <w:numId w:val="10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4" w:name="_Toc137222962"/>
      <w:r w:rsidRPr="7C6AE931">
        <w:rPr>
          <w:rFonts w:ascii="Arial" w:hAnsi="Arial" w:cs="Arial"/>
          <w:caps w:val="0"/>
          <w:color w:val="244061" w:themeColor="accent1" w:themeShade="80"/>
          <w:u w:val="none"/>
        </w:rPr>
        <w:t xml:space="preserve">Councillor </w:t>
      </w:r>
      <w:r w:rsidR="00D36D57">
        <w:rPr>
          <w:rFonts w:ascii="Arial" w:hAnsi="Arial" w:cs="Arial"/>
          <w:caps w:val="0"/>
          <w:color w:val="244061" w:themeColor="accent1" w:themeShade="80"/>
          <w:u w:val="none"/>
        </w:rPr>
        <w:t>Mangano</w:t>
      </w:r>
      <w:r w:rsidRPr="7C6AE931">
        <w:rPr>
          <w:rFonts w:ascii="Arial" w:hAnsi="Arial" w:cs="Arial"/>
          <w:caps w:val="0"/>
          <w:color w:val="244061" w:themeColor="accent1" w:themeShade="80"/>
          <w:u w:val="none"/>
        </w:rPr>
        <w:t xml:space="preserve"> – </w:t>
      </w:r>
      <w:bookmarkEnd w:id="63"/>
      <w:r w:rsidR="00D36D57">
        <w:rPr>
          <w:rFonts w:ascii="Arial" w:hAnsi="Arial" w:cs="Arial"/>
          <w:caps w:val="0"/>
          <w:color w:val="244061" w:themeColor="accent1" w:themeShade="80"/>
          <w:u w:val="none"/>
        </w:rPr>
        <w:t>Deep Soil Planting Areas on R10-R35</w:t>
      </w:r>
      <w:bookmarkEnd w:id="64"/>
    </w:p>
    <w:p w14:paraId="3728B11C" w14:textId="77777777" w:rsidR="00B45A00" w:rsidRPr="00273BB0" w:rsidRDefault="00B45A00" w:rsidP="00E95BDE">
      <w:pPr>
        <w:tabs>
          <w:tab w:val="left" w:pos="1440"/>
          <w:tab w:val="left" w:pos="2410"/>
          <w:tab w:val="left" w:pos="2977"/>
          <w:tab w:val="right" w:pos="8335"/>
          <w:tab w:val="right" w:pos="8505"/>
        </w:tabs>
        <w:ind w:left="-284" w:right="-238"/>
        <w:jc w:val="both"/>
        <w:rPr>
          <w:rFonts w:ascii="Arial" w:hAnsi="Arial" w:cs="Arial"/>
          <w:bCs/>
        </w:rPr>
      </w:pPr>
    </w:p>
    <w:p w14:paraId="2F1F5DE2" w14:textId="15CEFB3A" w:rsidR="00B45A00" w:rsidRPr="00273BB0" w:rsidRDefault="00B45A00" w:rsidP="00E95BDE">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71289F">
        <w:rPr>
          <w:rFonts w:ascii="Arial" w:hAnsi="Arial" w:cs="Arial"/>
          <w:szCs w:val="24"/>
        </w:rPr>
        <w:t>12 May</w:t>
      </w:r>
      <w:r>
        <w:rPr>
          <w:rFonts w:ascii="Arial" w:hAnsi="Arial" w:cs="Arial"/>
          <w:szCs w:val="24"/>
        </w:rPr>
        <w:t xml:space="preserve"> 2023</w:t>
      </w:r>
      <w:r w:rsidRPr="00273BB0">
        <w:rPr>
          <w:rFonts w:ascii="Arial" w:hAnsi="Arial" w:cs="Arial"/>
          <w:szCs w:val="24"/>
        </w:rPr>
        <w:t xml:space="preserve">, Councillor </w:t>
      </w:r>
      <w:r w:rsidR="0071289F">
        <w:rPr>
          <w:rFonts w:ascii="Arial" w:hAnsi="Arial" w:cs="Arial"/>
          <w:szCs w:val="24"/>
        </w:rPr>
        <w:t>Mangano</w:t>
      </w:r>
      <w:r w:rsidRPr="00273BB0">
        <w:rPr>
          <w:rFonts w:ascii="Arial" w:hAnsi="Arial" w:cs="Arial"/>
          <w:szCs w:val="24"/>
        </w:rPr>
        <w:t xml:space="preserve"> gave notice of </w:t>
      </w:r>
      <w:r w:rsidR="0071289F">
        <w:rPr>
          <w:rFonts w:ascii="Arial" w:hAnsi="Arial" w:cs="Arial"/>
          <w:szCs w:val="24"/>
        </w:rPr>
        <w:t>his</w:t>
      </w:r>
      <w:r w:rsidRPr="00273BB0">
        <w:rPr>
          <w:rFonts w:ascii="Arial" w:hAnsi="Arial" w:cs="Arial"/>
          <w:szCs w:val="24"/>
        </w:rPr>
        <w:t xml:space="preserve"> intention to move the following motion.</w:t>
      </w:r>
    </w:p>
    <w:p w14:paraId="3054CC43" w14:textId="12AD2712" w:rsidR="00B40CA6" w:rsidRDefault="00B40CA6" w:rsidP="00A05ACD">
      <w:pPr>
        <w:pStyle w:val="CouncilHeading"/>
      </w:pPr>
    </w:p>
    <w:p w14:paraId="391A3389" w14:textId="2C7F4A3A" w:rsidR="00DE52DF" w:rsidRPr="00147AEA" w:rsidRDefault="00DE52DF">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3D37EB75" w14:textId="3B5D02C0" w:rsidR="00DE52DF" w:rsidRDefault="00DE52DF">
      <w:pPr>
        <w:ind w:left="-284" w:right="-330"/>
        <w:jc w:val="both"/>
        <w:rPr>
          <w:rFonts w:ascii="Arial" w:hAnsi="Arial" w:cs="Arial"/>
          <w:szCs w:val="24"/>
        </w:rPr>
      </w:pPr>
      <w:r w:rsidRPr="00147AEA">
        <w:rPr>
          <w:rFonts w:ascii="Arial" w:hAnsi="Arial" w:cs="Arial"/>
          <w:szCs w:val="24"/>
        </w:rPr>
        <w:t>Seconded –</w:t>
      </w:r>
      <w:r w:rsidR="001256F9">
        <w:rPr>
          <w:rFonts w:ascii="Arial" w:hAnsi="Arial" w:cs="Arial"/>
          <w:szCs w:val="24"/>
        </w:rPr>
        <w:t xml:space="preserve"> Lapsed for want of a seconder</w:t>
      </w:r>
    </w:p>
    <w:p w14:paraId="7F56A3E2" w14:textId="77777777" w:rsidR="001256F9" w:rsidRPr="00147AEA" w:rsidRDefault="001256F9">
      <w:pPr>
        <w:ind w:left="-284" w:right="-330"/>
        <w:jc w:val="both"/>
        <w:rPr>
          <w:rFonts w:ascii="Arial" w:hAnsi="Arial" w:cs="Arial"/>
          <w:szCs w:val="24"/>
        </w:rPr>
      </w:pPr>
    </w:p>
    <w:p w14:paraId="731150E9" w14:textId="2BDE46F7" w:rsidR="006269CC" w:rsidRPr="0071289F" w:rsidRDefault="0071289F" w:rsidP="00A05ACD">
      <w:pPr>
        <w:pStyle w:val="CouncilHeading"/>
      </w:pPr>
      <w:r w:rsidRPr="0071289F">
        <w:t>That the CEO is directed to produce a report for the June OCM detailing a minimum of 30% deep soil planting area on R10-R35 sites, with a minimum width of 3m.</w:t>
      </w:r>
    </w:p>
    <w:p w14:paraId="1124F991" w14:textId="77777777" w:rsidR="006269CC" w:rsidRDefault="006269CC" w:rsidP="00A05ACD">
      <w:pPr>
        <w:pStyle w:val="CouncilHeading"/>
      </w:pPr>
    </w:p>
    <w:p w14:paraId="1F95A8CA" w14:textId="77777777" w:rsidR="00DE52DF" w:rsidRDefault="00DE52DF" w:rsidP="00A05ACD">
      <w:pPr>
        <w:pStyle w:val="CouncilHeading"/>
      </w:pPr>
    </w:p>
    <w:p w14:paraId="64953B12" w14:textId="3ED1EE9B" w:rsidR="006269CC" w:rsidRDefault="006269CC" w:rsidP="00A05ACD">
      <w:pPr>
        <w:pStyle w:val="CouncilHeading"/>
      </w:pPr>
      <w:r>
        <w:t>Justification</w:t>
      </w:r>
    </w:p>
    <w:p w14:paraId="16BB7F96" w14:textId="321A57B6" w:rsidR="006269CC" w:rsidRPr="006269CC" w:rsidRDefault="006269CC" w:rsidP="00A05ACD">
      <w:pPr>
        <w:pStyle w:val="CouncilHeading"/>
      </w:pPr>
    </w:p>
    <w:p w14:paraId="4C242820" w14:textId="77777777" w:rsidR="00496620" w:rsidRPr="00496620" w:rsidRDefault="00496620" w:rsidP="001F6129">
      <w:pPr>
        <w:pStyle w:val="ListParagraph"/>
        <w:numPr>
          <w:ilvl w:val="0"/>
          <w:numId w:val="81"/>
        </w:numPr>
        <w:ind w:left="284" w:right="-238" w:hanging="568"/>
        <w:contextualSpacing w:val="0"/>
        <w:jc w:val="both"/>
        <w:rPr>
          <w:rFonts w:ascii="Arial" w:hAnsi="Arial" w:cs="Arial"/>
          <w:sz w:val="22"/>
        </w:rPr>
      </w:pPr>
      <w:r w:rsidRPr="00496620">
        <w:rPr>
          <w:rFonts w:ascii="Arial" w:hAnsi="Arial" w:cs="Arial"/>
        </w:rPr>
        <w:t>To maximise the opportunity for trees to be planted</w:t>
      </w:r>
    </w:p>
    <w:p w14:paraId="22243AF4" w14:textId="77777777" w:rsidR="00496620" w:rsidRPr="00496620" w:rsidRDefault="00496620" w:rsidP="001F6129">
      <w:pPr>
        <w:pStyle w:val="ListParagraph"/>
        <w:numPr>
          <w:ilvl w:val="0"/>
          <w:numId w:val="81"/>
        </w:numPr>
        <w:ind w:left="284" w:right="-238" w:hanging="568"/>
        <w:contextualSpacing w:val="0"/>
        <w:jc w:val="both"/>
        <w:rPr>
          <w:rFonts w:ascii="Arial" w:hAnsi="Arial" w:cs="Arial"/>
        </w:rPr>
      </w:pPr>
      <w:r w:rsidRPr="00496620">
        <w:rPr>
          <w:rFonts w:ascii="Arial" w:hAnsi="Arial" w:cs="Arial"/>
        </w:rPr>
        <w:t>To encourage the retention of trees on sites being rebuilt</w:t>
      </w:r>
    </w:p>
    <w:p w14:paraId="62F6689F" w14:textId="77777777" w:rsidR="00496620" w:rsidRPr="00496620" w:rsidRDefault="00496620" w:rsidP="001F6129">
      <w:pPr>
        <w:pStyle w:val="ListParagraph"/>
        <w:numPr>
          <w:ilvl w:val="0"/>
          <w:numId w:val="81"/>
        </w:numPr>
        <w:ind w:left="284" w:right="-238" w:hanging="568"/>
        <w:contextualSpacing w:val="0"/>
        <w:jc w:val="both"/>
        <w:rPr>
          <w:rFonts w:ascii="Arial" w:hAnsi="Arial" w:cs="Arial"/>
        </w:rPr>
      </w:pPr>
      <w:r w:rsidRPr="00496620">
        <w:rPr>
          <w:rFonts w:ascii="Arial" w:hAnsi="Arial" w:cs="Arial"/>
        </w:rPr>
        <w:t>To provide buffer zones between neighbouring properties, and the street</w:t>
      </w:r>
    </w:p>
    <w:p w14:paraId="22188EA1" w14:textId="77777777" w:rsidR="00496620" w:rsidRPr="00496620" w:rsidRDefault="00496620" w:rsidP="001F6129">
      <w:pPr>
        <w:pStyle w:val="ListParagraph"/>
        <w:numPr>
          <w:ilvl w:val="0"/>
          <w:numId w:val="81"/>
        </w:numPr>
        <w:ind w:left="284" w:right="-238" w:hanging="568"/>
        <w:contextualSpacing w:val="0"/>
        <w:jc w:val="both"/>
        <w:rPr>
          <w:rFonts w:ascii="Arial" w:hAnsi="Arial" w:cs="Arial"/>
        </w:rPr>
      </w:pPr>
      <w:r w:rsidRPr="00496620">
        <w:rPr>
          <w:rFonts w:ascii="Arial" w:hAnsi="Arial" w:cs="Arial"/>
        </w:rPr>
        <w:t>To reduce the amount of hard surfaces to allow better drainage on properties</w:t>
      </w:r>
    </w:p>
    <w:p w14:paraId="23247B6D" w14:textId="69575368" w:rsidR="00496620" w:rsidRPr="00496620" w:rsidRDefault="00496620" w:rsidP="001F6129">
      <w:pPr>
        <w:pStyle w:val="ListParagraph"/>
        <w:numPr>
          <w:ilvl w:val="0"/>
          <w:numId w:val="81"/>
        </w:numPr>
        <w:ind w:left="284" w:right="-238" w:hanging="568"/>
        <w:contextualSpacing w:val="0"/>
        <w:jc w:val="both"/>
        <w:rPr>
          <w:rFonts w:ascii="Arial" w:hAnsi="Arial" w:cs="Arial"/>
        </w:rPr>
      </w:pPr>
      <w:r w:rsidRPr="00496620">
        <w:rPr>
          <w:rFonts w:ascii="Arial" w:hAnsi="Arial" w:cs="Arial"/>
        </w:rPr>
        <w:t xml:space="preserve">To reduce the amount of heat reflected from hard </w:t>
      </w:r>
      <w:r w:rsidR="00E95BDE" w:rsidRPr="00496620">
        <w:rPr>
          <w:rFonts w:ascii="Arial" w:hAnsi="Arial" w:cs="Arial"/>
        </w:rPr>
        <w:t>surfaces.</w:t>
      </w:r>
    </w:p>
    <w:p w14:paraId="4E9085BF" w14:textId="5286FC40" w:rsidR="006269CC" w:rsidRDefault="006269CC" w:rsidP="00A05ACD">
      <w:pPr>
        <w:pStyle w:val="CouncilHeading"/>
      </w:pPr>
    </w:p>
    <w:p w14:paraId="1F881585" w14:textId="77777777" w:rsidR="006269CC" w:rsidRDefault="006269CC" w:rsidP="00A05ACD">
      <w:pPr>
        <w:pStyle w:val="CouncilHeading"/>
      </w:pPr>
    </w:p>
    <w:p w14:paraId="416EFA95" w14:textId="7E52AB1B" w:rsidR="006269CC" w:rsidRDefault="006269CC" w:rsidP="00A05ACD">
      <w:pPr>
        <w:pStyle w:val="CouncilHeading"/>
      </w:pPr>
      <w:r>
        <w:t>Administration Comment</w:t>
      </w:r>
    </w:p>
    <w:p w14:paraId="447B3115" w14:textId="4516B949" w:rsidR="006269CC" w:rsidRDefault="006269CC" w:rsidP="00A05ACD">
      <w:pPr>
        <w:pStyle w:val="CouncilHeading"/>
      </w:pPr>
    </w:p>
    <w:p w14:paraId="0E0EC7B5" w14:textId="597DC611" w:rsidR="000331B4" w:rsidRPr="000331B4" w:rsidRDefault="000331B4" w:rsidP="000331B4">
      <w:pPr>
        <w:ind w:left="-284"/>
        <w:jc w:val="both"/>
        <w:rPr>
          <w:rFonts w:ascii="Arial" w:hAnsi="Arial" w:cs="Arial"/>
          <w:szCs w:val="24"/>
          <w:lang w:eastAsia="en-AU"/>
        </w:rPr>
      </w:pPr>
      <w:r w:rsidRPr="000331B4">
        <w:rPr>
          <w:rFonts w:ascii="Arial" w:hAnsi="Arial" w:cs="Arial"/>
          <w:szCs w:val="24"/>
        </w:rPr>
        <w:t xml:space="preserve">The State Government has recently released an updated version of Volume 1 of the Residential Design Codes (R-Codes) which incorporates a </w:t>
      </w:r>
      <w:r w:rsidR="00832A28" w:rsidRPr="000331B4">
        <w:rPr>
          <w:rFonts w:ascii="Arial" w:hAnsi="Arial" w:cs="Arial"/>
          <w:szCs w:val="24"/>
        </w:rPr>
        <w:t>Part C Medium Density provision</w:t>
      </w:r>
      <w:r w:rsidR="00832A28">
        <w:rPr>
          <w:rFonts w:ascii="Arial" w:hAnsi="Arial" w:cs="Arial"/>
          <w:szCs w:val="24"/>
        </w:rPr>
        <w:t>s</w:t>
      </w:r>
      <w:r w:rsidRPr="000331B4">
        <w:rPr>
          <w:rFonts w:ascii="Arial" w:hAnsi="Arial" w:cs="Arial"/>
          <w:szCs w:val="24"/>
        </w:rPr>
        <w:t xml:space="preserve">. This section addresses single and group dwellings for densities of R30 and above and for multiple dwellings within the R30 to R60 range. These new provisions take effect as of 1 September 2023. This new section of the R-Codes Volume 1 contains section relating to “The Garden” which includes sub section relating to Private Open Space (section 1.1), Trees and Landscaping (section 1.2) and Communal Open Space (section 1.3), with these sections referring to primary garden areas, private open space, </w:t>
      </w:r>
      <w:r w:rsidR="00832A28" w:rsidRPr="000331B4">
        <w:rPr>
          <w:rFonts w:ascii="Arial" w:hAnsi="Arial" w:cs="Arial"/>
          <w:szCs w:val="24"/>
        </w:rPr>
        <w:t>landscaping, soft</w:t>
      </w:r>
      <w:r w:rsidRPr="000331B4">
        <w:rPr>
          <w:rFonts w:ascii="Arial" w:hAnsi="Arial" w:cs="Arial"/>
          <w:szCs w:val="24"/>
        </w:rPr>
        <w:t xml:space="preserve"> landscaping and deep soil areas.</w:t>
      </w:r>
    </w:p>
    <w:p w14:paraId="681019BB" w14:textId="77777777" w:rsidR="000331B4" w:rsidRPr="000331B4" w:rsidRDefault="000331B4" w:rsidP="000331B4">
      <w:pPr>
        <w:ind w:left="-284"/>
        <w:jc w:val="both"/>
        <w:rPr>
          <w:rFonts w:ascii="Arial" w:hAnsi="Arial" w:cs="Arial"/>
          <w:szCs w:val="24"/>
        </w:rPr>
      </w:pPr>
    </w:p>
    <w:p w14:paraId="4CB816DD" w14:textId="7D4AEAF3" w:rsidR="000331B4" w:rsidRPr="000331B4" w:rsidRDefault="00E95BDE" w:rsidP="000331B4">
      <w:pPr>
        <w:ind w:left="-284"/>
        <w:jc w:val="both"/>
        <w:rPr>
          <w:rFonts w:ascii="Arial" w:hAnsi="Arial" w:cs="Arial"/>
          <w:szCs w:val="24"/>
        </w:rPr>
      </w:pPr>
      <w:r w:rsidRPr="000331B4">
        <w:rPr>
          <w:rFonts w:ascii="Arial" w:hAnsi="Arial" w:cs="Arial"/>
          <w:szCs w:val="24"/>
        </w:rPr>
        <w:t>It’s</w:t>
      </w:r>
      <w:r w:rsidR="000331B4" w:rsidRPr="000331B4">
        <w:rPr>
          <w:rFonts w:ascii="Arial" w:hAnsi="Arial" w:cs="Arial"/>
          <w:szCs w:val="24"/>
        </w:rPr>
        <w:t xml:space="preserve"> important to note that the Volume 1 R-Codes as of 1 September 2023 will contain definitions relating to:</w:t>
      </w:r>
    </w:p>
    <w:p w14:paraId="4D5206C2" w14:textId="77777777" w:rsidR="000331B4" w:rsidRPr="000331B4" w:rsidRDefault="000331B4" w:rsidP="000331B4">
      <w:pPr>
        <w:ind w:left="-284"/>
        <w:jc w:val="both"/>
        <w:rPr>
          <w:rFonts w:ascii="Arial" w:hAnsi="Arial" w:cs="Arial"/>
          <w:szCs w:val="24"/>
        </w:rPr>
      </w:pPr>
    </w:p>
    <w:p w14:paraId="5EDA1E96" w14:textId="77777777"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Deep Soil Area</w:t>
      </w:r>
    </w:p>
    <w:p w14:paraId="70D43FB9" w14:textId="77777777"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Landscape/Landscaping/Landscaped</w:t>
      </w:r>
    </w:p>
    <w:p w14:paraId="199D973E" w14:textId="77777777"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Open Space</w:t>
      </w:r>
    </w:p>
    <w:p w14:paraId="4DBFE2E4" w14:textId="77777777"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Primary Garden Area</w:t>
      </w:r>
    </w:p>
    <w:p w14:paraId="5570159A" w14:textId="77777777"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Private Open Space and</w:t>
      </w:r>
    </w:p>
    <w:p w14:paraId="47F98771" w14:textId="77777777"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Soft landscaping</w:t>
      </w:r>
    </w:p>
    <w:p w14:paraId="4ACDD35D" w14:textId="77777777" w:rsidR="000331B4" w:rsidRPr="000331B4" w:rsidRDefault="000331B4" w:rsidP="000331B4">
      <w:pPr>
        <w:ind w:left="-284"/>
        <w:jc w:val="both"/>
        <w:rPr>
          <w:rFonts w:ascii="Arial" w:hAnsi="Arial" w:cs="Arial"/>
          <w:szCs w:val="24"/>
        </w:rPr>
      </w:pPr>
    </w:p>
    <w:p w14:paraId="55328467" w14:textId="7CFA1E1D" w:rsidR="000331B4" w:rsidRPr="000331B4" w:rsidRDefault="000331B4" w:rsidP="000331B4">
      <w:pPr>
        <w:ind w:left="-284"/>
        <w:jc w:val="both"/>
        <w:rPr>
          <w:rFonts w:ascii="Arial" w:hAnsi="Arial" w:cs="Arial"/>
          <w:szCs w:val="24"/>
        </w:rPr>
      </w:pPr>
      <w:r w:rsidRPr="000331B4">
        <w:rPr>
          <w:rFonts w:ascii="Arial" w:hAnsi="Arial" w:cs="Arial"/>
          <w:szCs w:val="24"/>
        </w:rPr>
        <w:t xml:space="preserve">The new Part C section of the R-Codes as a Deemed to Comply provision require a minimum 15 per cent soft landscaping (clause C1.2.1) and for 30 per cent soft landscaping in the primary street setback area (clause C1.2.2). In terms of landscaping this is a significant improvement on the current </w:t>
      </w:r>
      <w:r w:rsidR="00832A28" w:rsidRPr="000331B4">
        <w:rPr>
          <w:rFonts w:ascii="Arial" w:hAnsi="Arial" w:cs="Arial"/>
          <w:szCs w:val="24"/>
        </w:rPr>
        <w:t>requirements,</w:t>
      </w:r>
      <w:r w:rsidRPr="000331B4">
        <w:rPr>
          <w:rFonts w:ascii="Arial" w:hAnsi="Arial" w:cs="Arial"/>
          <w:szCs w:val="24"/>
        </w:rPr>
        <w:t xml:space="preserve"> and it would be reason to expect improved landscaping outcomes as a result.</w:t>
      </w:r>
    </w:p>
    <w:p w14:paraId="0E0E59A8" w14:textId="77777777" w:rsidR="000331B4" w:rsidRPr="000331B4" w:rsidRDefault="000331B4" w:rsidP="000331B4">
      <w:pPr>
        <w:ind w:left="-284"/>
        <w:jc w:val="both"/>
        <w:rPr>
          <w:rFonts w:ascii="Arial" w:hAnsi="Arial" w:cs="Arial"/>
          <w:szCs w:val="24"/>
        </w:rPr>
      </w:pPr>
    </w:p>
    <w:p w14:paraId="57924DA2" w14:textId="2FCE163C" w:rsidR="000331B4" w:rsidRDefault="000331B4" w:rsidP="000331B4">
      <w:pPr>
        <w:ind w:left="-284"/>
        <w:jc w:val="both"/>
        <w:rPr>
          <w:rFonts w:ascii="Arial" w:hAnsi="Arial" w:cs="Arial"/>
          <w:szCs w:val="24"/>
        </w:rPr>
      </w:pPr>
      <w:r w:rsidRPr="000331B4">
        <w:rPr>
          <w:rFonts w:ascii="Arial" w:hAnsi="Arial" w:cs="Arial"/>
          <w:szCs w:val="24"/>
        </w:rPr>
        <w:t xml:space="preserve">Any changes to the provisions proposed to be introduced from 1 September for the R30 and above lots will require WAPC approval and are unlikely to be successful. It is recommended that Council not focus on the lots covered by the </w:t>
      </w:r>
      <w:r w:rsidR="00832A28" w:rsidRPr="000331B4">
        <w:rPr>
          <w:rFonts w:ascii="Arial" w:hAnsi="Arial" w:cs="Arial"/>
          <w:szCs w:val="24"/>
        </w:rPr>
        <w:t>new Part</w:t>
      </w:r>
      <w:r w:rsidRPr="000331B4">
        <w:rPr>
          <w:rFonts w:ascii="Arial" w:hAnsi="Arial" w:cs="Arial"/>
          <w:szCs w:val="24"/>
        </w:rPr>
        <w:t xml:space="preserve"> C section of Volume 1 of the R-Codes at this point in time.</w:t>
      </w:r>
    </w:p>
    <w:p w14:paraId="4938191F" w14:textId="77777777" w:rsidR="000A56A0" w:rsidRPr="000331B4" w:rsidRDefault="000A56A0" w:rsidP="000331B4">
      <w:pPr>
        <w:ind w:left="-284"/>
        <w:jc w:val="both"/>
        <w:rPr>
          <w:rFonts w:ascii="Arial" w:hAnsi="Arial" w:cs="Arial"/>
          <w:szCs w:val="24"/>
        </w:rPr>
      </w:pPr>
    </w:p>
    <w:p w14:paraId="33B0BABD" w14:textId="77777777" w:rsidR="000331B4" w:rsidRPr="000331B4" w:rsidRDefault="000331B4" w:rsidP="000331B4">
      <w:pPr>
        <w:ind w:left="-284"/>
        <w:jc w:val="both"/>
        <w:rPr>
          <w:rFonts w:ascii="Arial" w:hAnsi="Arial" w:cs="Arial"/>
          <w:szCs w:val="24"/>
        </w:rPr>
      </w:pPr>
      <w:r w:rsidRPr="000331B4">
        <w:rPr>
          <w:rFonts w:ascii="Arial" w:hAnsi="Arial" w:cs="Arial"/>
          <w:szCs w:val="24"/>
        </w:rPr>
        <w:t>Part B of Volume 1 of the R-Codes as of 1 September 2023 will address development at R25 and below. These provisions are unchanged from the current Volume 1 of the R-Codes and thus are limited with respect to their provisions relating to landscaping.</w:t>
      </w:r>
    </w:p>
    <w:p w14:paraId="1DF8B86F" w14:textId="77777777" w:rsidR="000331B4" w:rsidRPr="000331B4" w:rsidRDefault="000331B4" w:rsidP="000331B4">
      <w:pPr>
        <w:ind w:left="-284"/>
        <w:jc w:val="both"/>
        <w:rPr>
          <w:rFonts w:ascii="Arial" w:hAnsi="Arial" w:cs="Arial"/>
          <w:szCs w:val="24"/>
        </w:rPr>
      </w:pPr>
    </w:p>
    <w:p w14:paraId="69C830A5" w14:textId="05749E68" w:rsidR="000331B4" w:rsidRPr="000331B4" w:rsidRDefault="000331B4" w:rsidP="000331B4">
      <w:pPr>
        <w:ind w:left="-284"/>
        <w:jc w:val="both"/>
        <w:rPr>
          <w:rFonts w:ascii="Arial" w:hAnsi="Arial" w:cs="Arial"/>
          <w:szCs w:val="24"/>
        </w:rPr>
      </w:pPr>
      <w:r w:rsidRPr="000331B4">
        <w:rPr>
          <w:rFonts w:ascii="Arial" w:hAnsi="Arial" w:cs="Arial"/>
          <w:szCs w:val="24"/>
        </w:rPr>
        <w:t xml:space="preserve">Improvements to the landscaping requirements for lots R25 and below may well be worth </w:t>
      </w:r>
      <w:r w:rsidR="00E95BDE" w:rsidRPr="000331B4">
        <w:rPr>
          <w:rFonts w:ascii="Arial" w:hAnsi="Arial" w:cs="Arial"/>
          <w:szCs w:val="24"/>
        </w:rPr>
        <w:t>pursing and</w:t>
      </w:r>
      <w:r w:rsidRPr="000331B4">
        <w:rPr>
          <w:rFonts w:ascii="Arial" w:hAnsi="Arial" w:cs="Arial"/>
          <w:szCs w:val="24"/>
        </w:rPr>
        <w:t xml:space="preserve"> will also require the approval of the WAPC.</w:t>
      </w:r>
    </w:p>
    <w:p w14:paraId="3FFF1E3B" w14:textId="77777777" w:rsidR="000331B4" w:rsidRPr="000331B4" w:rsidRDefault="000331B4" w:rsidP="000331B4">
      <w:pPr>
        <w:ind w:left="-284"/>
        <w:jc w:val="both"/>
        <w:rPr>
          <w:rFonts w:ascii="Arial" w:hAnsi="Arial" w:cs="Arial"/>
          <w:szCs w:val="24"/>
        </w:rPr>
      </w:pPr>
    </w:p>
    <w:p w14:paraId="393793AD" w14:textId="77777777" w:rsidR="000331B4" w:rsidRPr="000331B4" w:rsidRDefault="000331B4" w:rsidP="000331B4">
      <w:pPr>
        <w:ind w:left="-284"/>
        <w:jc w:val="both"/>
        <w:rPr>
          <w:rFonts w:ascii="Arial" w:hAnsi="Arial" w:cs="Arial"/>
          <w:szCs w:val="24"/>
        </w:rPr>
      </w:pPr>
      <w:r w:rsidRPr="000331B4">
        <w:rPr>
          <w:rFonts w:ascii="Arial" w:hAnsi="Arial" w:cs="Arial"/>
          <w:szCs w:val="24"/>
        </w:rPr>
        <w:t xml:space="preserve">The most appropriate approach to address the Notice of Motion would be the preparation of a Discussion Paper to be presented at a Concept Forum. </w:t>
      </w:r>
    </w:p>
    <w:p w14:paraId="24293050" w14:textId="77777777" w:rsidR="000331B4" w:rsidRPr="000331B4" w:rsidRDefault="000331B4" w:rsidP="000331B4">
      <w:pPr>
        <w:ind w:left="-284"/>
        <w:jc w:val="both"/>
        <w:rPr>
          <w:rFonts w:ascii="Arial" w:hAnsi="Arial" w:cs="Arial"/>
          <w:szCs w:val="24"/>
        </w:rPr>
      </w:pPr>
    </w:p>
    <w:p w14:paraId="5B2F2615" w14:textId="77777777" w:rsidR="000331B4" w:rsidRPr="000331B4" w:rsidRDefault="000331B4" w:rsidP="000331B4">
      <w:pPr>
        <w:ind w:left="-284"/>
        <w:jc w:val="both"/>
        <w:rPr>
          <w:rFonts w:ascii="Arial" w:hAnsi="Arial" w:cs="Arial"/>
          <w:szCs w:val="24"/>
        </w:rPr>
      </w:pPr>
      <w:r w:rsidRPr="000331B4">
        <w:rPr>
          <w:rFonts w:ascii="Arial" w:hAnsi="Arial" w:cs="Arial"/>
          <w:szCs w:val="24"/>
        </w:rPr>
        <w:t>The priorities for the Urban planning team currently are:</w:t>
      </w:r>
    </w:p>
    <w:p w14:paraId="3AD4D63C" w14:textId="77777777" w:rsidR="000331B4" w:rsidRPr="000331B4" w:rsidRDefault="000331B4" w:rsidP="000331B4">
      <w:pPr>
        <w:ind w:left="-284"/>
        <w:jc w:val="both"/>
        <w:rPr>
          <w:rFonts w:ascii="Arial" w:hAnsi="Arial" w:cs="Arial"/>
          <w:szCs w:val="24"/>
        </w:rPr>
      </w:pPr>
    </w:p>
    <w:p w14:paraId="122B9723" w14:textId="77777777"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Proposed Scheme Amendment 13 (height along Stirling Highway)</w:t>
      </w:r>
    </w:p>
    <w:p w14:paraId="2D51DD4D" w14:textId="77777777"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The Public Open Space Strategy and Policy</w:t>
      </w:r>
    </w:p>
    <w:p w14:paraId="38A3A6AB" w14:textId="1AFEA3EE"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Updating the existing Residential Policies following the release of the new Volume 1 R-Codes to take effect from 1 September</w:t>
      </w:r>
      <w:r w:rsidR="00832A28">
        <w:rPr>
          <w:rFonts w:ascii="Arial" w:hAnsi="Arial" w:cs="Arial"/>
          <w:szCs w:val="24"/>
        </w:rPr>
        <w:t xml:space="preserve"> 2023</w:t>
      </w:r>
    </w:p>
    <w:p w14:paraId="793DC3D6" w14:textId="3C4131E9" w:rsidR="000331B4" w:rsidRPr="000331B4" w:rsidRDefault="000331B4" w:rsidP="001F6129">
      <w:pPr>
        <w:pStyle w:val="ListParagraph"/>
        <w:numPr>
          <w:ilvl w:val="0"/>
          <w:numId w:val="87"/>
        </w:numPr>
        <w:ind w:left="284" w:hanging="568"/>
        <w:contextualSpacing w:val="0"/>
        <w:jc w:val="both"/>
        <w:rPr>
          <w:rFonts w:ascii="Arial" w:hAnsi="Arial" w:cs="Arial"/>
          <w:szCs w:val="24"/>
        </w:rPr>
      </w:pPr>
      <w:r w:rsidRPr="000331B4">
        <w:rPr>
          <w:rFonts w:ascii="Arial" w:hAnsi="Arial" w:cs="Arial"/>
          <w:szCs w:val="24"/>
        </w:rPr>
        <w:t>A review of all existing Local Planning Policies</w:t>
      </w:r>
    </w:p>
    <w:p w14:paraId="518EE127" w14:textId="77777777" w:rsidR="000331B4" w:rsidRPr="000331B4" w:rsidRDefault="000331B4" w:rsidP="000331B4">
      <w:pPr>
        <w:ind w:left="-284"/>
        <w:jc w:val="both"/>
        <w:rPr>
          <w:rFonts w:ascii="Arial" w:hAnsi="Arial" w:cs="Arial"/>
          <w:szCs w:val="24"/>
        </w:rPr>
      </w:pPr>
    </w:p>
    <w:p w14:paraId="71606B1C" w14:textId="77777777" w:rsidR="000331B4" w:rsidRPr="000331B4" w:rsidRDefault="000331B4" w:rsidP="000331B4">
      <w:pPr>
        <w:ind w:left="-284"/>
        <w:jc w:val="both"/>
        <w:rPr>
          <w:rFonts w:ascii="Arial" w:hAnsi="Arial" w:cs="Arial"/>
          <w:szCs w:val="24"/>
        </w:rPr>
      </w:pPr>
      <w:r w:rsidRPr="000331B4">
        <w:rPr>
          <w:rFonts w:ascii="Arial" w:hAnsi="Arial" w:cs="Arial"/>
          <w:szCs w:val="24"/>
        </w:rPr>
        <w:t>A Discussion Paper would not be able to be presented at a Concept Forum to August, noting that Council caretaker provisions will take effect prior to the October Local Government elections.   </w:t>
      </w:r>
    </w:p>
    <w:p w14:paraId="1AF9F820" w14:textId="77777777" w:rsidR="000331B4" w:rsidRPr="000331B4" w:rsidRDefault="000331B4" w:rsidP="000331B4">
      <w:pPr>
        <w:ind w:left="-284"/>
        <w:jc w:val="both"/>
        <w:rPr>
          <w:rFonts w:ascii="Arial" w:hAnsi="Arial" w:cs="Arial"/>
          <w:szCs w:val="24"/>
        </w:rPr>
      </w:pPr>
    </w:p>
    <w:p w14:paraId="02B0AD49" w14:textId="671EDB5A" w:rsidR="000331B4" w:rsidRPr="000331B4" w:rsidRDefault="000331B4" w:rsidP="000331B4">
      <w:pPr>
        <w:ind w:left="-284"/>
        <w:jc w:val="both"/>
        <w:rPr>
          <w:rFonts w:ascii="Arial" w:hAnsi="Arial" w:cs="Arial"/>
          <w:szCs w:val="24"/>
        </w:rPr>
      </w:pPr>
      <w:r w:rsidRPr="000331B4">
        <w:rPr>
          <w:rFonts w:ascii="Arial" w:hAnsi="Arial" w:cs="Arial"/>
          <w:szCs w:val="24"/>
        </w:rPr>
        <w:t>Officers suggest that Council consider the following as an alter</w:t>
      </w:r>
      <w:r w:rsidR="00450B0E">
        <w:rPr>
          <w:rFonts w:ascii="Arial" w:hAnsi="Arial" w:cs="Arial"/>
          <w:szCs w:val="24"/>
        </w:rPr>
        <w:t>n</w:t>
      </w:r>
      <w:r w:rsidRPr="000331B4">
        <w:rPr>
          <w:rFonts w:ascii="Arial" w:hAnsi="Arial" w:cs="Arial"/>
          <w:szCs w:val="24"/>
        </w:rPr>
        <w:t>ative:</w:t>
      </w:r>
    </w:p>
    <w:p w14:paraId="4EF46BD6" w14:textId="77777777" w:rsidR="000331B4" w:rsidRPr="000331B4" w:rsidRDefault="000331B4" w:rsidP="000331B4">
      <w:pPr>
        <w:ind w:left="-284"/>
        <w:jc w:val="both"/>
        <w:rPr>
          <w:rFonts w:ascii="Arial" w:hAnsi="Arial" w:cs="Arial"/>
          <w:b/>
          <w:bCs/>
          <w:szCs w:val="24"/>
        </w:rPr>
      </w:pPr>
    </w:p>
    <w:p w14:paraId="11D9D1EE" w14:textId="77777777" w:rsidR="000331B4" w:rsidRPr="001256F9" w:rsidRDefault="000331B4" w:rsidP="000331B4">
      <w:pPr>
        <w:ind w:left="-284"/>
        <w:jc w:val="both"/>
        <w:rPr>
          <w:rFonts w:ascii="Arial" w:hAnsi="Arial" w:cs="Arial"/>
          <w:color w:val="244061" w:themeColor="accent1" w:themeShade="80"/>
          <w:szCs w:val="24"/>
        </w:rPr>
      </w:pPr>
      <w:r w:rsidRPr="001256F9">
        <w:rPr>
          <w:rFonts w:ascii="Arial" w:hAnsi="Arial" w:cs="Arial"/>
          <w:color w:val="244061" w:themeColor="accent1" w:themeShade="80"/>
          <w:szCs w:val="24"/>
        </w:rPr>
        <w:t>That the Chief Executive Officer be requested to present at a Concept Forum a Discussion Paper exploring the options open to Council to require additional soft landscaping / deep soil areas for developments on R25 and below lots.</w:t>
      </w:r>
    </w:p>
    <w:p w14:paraId="51654689" w14:textId="77777777" w:rsidR="000331B4" w:rsidRPr="006269CC" w:rsidRDefault="000331B4" w:rsidP="00A05ACD">
      <w:pPr>
        <w:pStyle w:val="CouncilHeading"/>
      </w:pPr>
    </w:p>
    <w:p w14:paraId="79BCB011" w14:textId="77777777" w:rsidR="00D36D57" w:rsidRPr="00D36D57" w:rsidRDefault="00D36D57" w:rsidP="00D36D57">
      <w:pPr>
        <w:ind w:left="-284"/>
        <w:jc w:val="both"/>
        <w:rPr>
          <w:rFonts w:ascii="Arial" w:hAnsi="Arial" w:cs="Arial"/>
          <w:szCs w:val="24"/>
        </w:rPr>
      </w:pPr>
    </w:p>
    <w:p w14:paraId="03B247AC" w14:textId="77777777" w:rsidR="00181CF5" w:rsidRDefault="00181CF5" w:rsidP="006269CC">
      <w:pPr>
        <w:ind w:left="-284"/>
        <w:rPr>
          <w:rFonts w:ascii="Arial" w:hAnsi="Arial" w:cs="Arial"/>
          <w:caps/>
          <w:color w:val="17365D" w:themeColor="text2" w:themeShade="BF"/>
          <w:szCs w:val="28"/>
        </w:rPr>
      </w:pPr>
    </w:p>
    <w:p w14:paraId="2EC8290C" w14:textId="77777777" w:rsidR="00181CF5" w:rsidRDefault="00181CF5" w:rsidP="006269CC">
      <w:pPr>
        <w:ind w:left="-284"/>
        <w:rPr>
          <w:rFonts w:ascii="Arial" w:hAnsi="Arial" w:cs="Arial"/>
          <w:caps/>
          <w:color w:val="17365D" w:themeColor="text2" w:themeShade="BF"/>
          <w:szCs w:val="28"/>
        </w:rPr>
      </w:pPr>
    </w:p>
    <w:p w14:paraId="2CCD6C3C" w14:textId="77777777" w:rsidR="00181CF5" w:rsidRDefault="00181CF5">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668495A5" w14:textId="0B1934D9" w:rsidR="00F50013" w:rsidRPr="009346C2" w:rsidRDefault="1F3D0EDB" w:rsidP="00E80E9B">
      <w:pPr>
        <w:pStyle w:val="Heading1"/>
        <w:numPr>
          <w:ilvl w:val="0"/>
          <w:numId w:val="10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5" w:name="_Toc137222963"/>
      <w:r w:rsidRPr="7C6AE931">
        <w:rPr>
          <w:rFonts w:ascii="Arial" w:hAnsi="Arial" w:cs="Arial"/>
          <w:caps w:val="0"/>
          <w:color w:val="17365D" w:themeColor="text2" w:themeShade="BF"/>
          <w:u w:val="none"/>
        </w:rPr>
        <w:t>Urgent Business Approved By the Presiding Member or By Decision</w:t>
      </w:r>
      <w:bookmarkEnd w:id="65"/>
    </w:p>
    <w:p w14:paraId="7E01D6D7" w14:textId="279BF8B5" w:rsidR="005949FF" w:rsidRDefault="005949FF" w:rsidP="001C23DF">
      <w:pPr>
        <w:ind w:right="-238"/>
      </w:pPr>
    </w:p>
    <w:p w14:paraId="515B382B" w14:textId="77777777" w:rsidR="008678B3" w:rsidRPr="005949FF" w:rsidRDefault="008678B3" w:rsidP="00A05ACD">
      <w:pPr>
        <w:pStyle w:val="CouncilHeading"/>
      </w:pPr>
      <w:r w:rsidRPr="0094027F">
        <w:t>The following urgent items were approved by the Presiding Member.</w:t>
      </w:r>
    </w:p>
    <w:p w14:paraId="3386ADCD" w14:textId="77777777" w:rsidR="008678B3" w:rsidRDefault="008678B3" w:rsidP="008678B3">
      <w:pPr>
        <w:ind w:right="-238"/>
      </w:pPr>
    </w:p>
    <w:p w14:paraId="67F8DFB5" w14:textId="43CDAF7D" w:rsidR="00177E64" w:rsidRDefault="00177E64" w:rsidP="00E80E9B">
      <w:pPr>
        <w:pStyle w:val="Heading1"/>
        <w:numPr>
          <w:ilvl w:val="1"/>
          <w:numId w:val="109"/>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66" w:name="_Toc137222964"/>
      <w:bookmarkStart w:id="67" w:name="_Toc132903602"/>
      <w:r>
        <w:rPr>
          <w:rFonts w:ascii="Arial" w:hAnsi="Arial" w:cs="Arial"/>
          <w:caps w:val="0"/>
          <w:color w:val="244061" w:themeColor="accent1" w:themeShade="80"/>
          <w:u w:val="none"/>
        </w:rPr>
        <w:t>CEO</w:t>
      </w:r>
      <w:r w:rsidR="008D3CA1">
        <w:rPr>
          <w:rFonts w:ascii="Arial" w:hAnsi="Arial" w:cs="Arial"/>
          <w:caps w:val="0"/>
          <w:color w:val="244061" w:themeColor="accent1" w:themeShade="80"/>
          <w:u w:val="none"/>
        </w:rPr>
        <w:t xml:space="preserve">12.05.23 </w:t>
      </w:r>
      <w:r>
        <w:rPr>
          <w:rFonts w:ascii="Arial" w:hAnsi="Arial" w:cs="Arial"/>
          <w:caps w:val="0"/>
          <w:color w:val="244061" w:themeColor="accent1" w:themeShade="80"/>
          <w:u w:val="none"/>
        </w:rPr>
        <w:t>Outstanding Council Resolutions Update</w:t>
      </w:r>
      <w:r w:rsidR="008D3CA1">
        <w:rPr>
          <w:rFonts w:ascii="Arial" w:hAnsi="Arial" w:cs="Arial"/>
          <w:caps w:val="0"/>
          <w:color w:val="244061" w:themeColor="accent1" w:themeShade="80"/>
          <w:u w:val="none"/>
        </w:rPr>
        <w:t xml:space="preserve"> – April 2023</w:t>
      </w:r>
      <w:bookmarkEnd w:id="66"/>
    </w:p>
    <w:p w14:paraId="51AAFFD0" w14:textId="77777777" w:rsidR="00177E64" w:rsidRPr="00B349F6" w:rsidRDefault="00177E64" w:rsidP="00177E64">
      <w:pPr>
        <w:ind w:left="-284"/>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F06D47" w:rsidRPr="00963226" w14:paraId="244E4BC1"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0AB21E2E"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6E3C8F31" w14:textId="77777777" w:rsidR="006D28C1" w:rsidRPr="00963226" w:rsidRDefault="006D28C1">
            <w:pPr>
              <w:ind w:right="39"/>
              <w:jc w:val="both"/>
              <w:rPr>
                <w:rFonts w:ascii="Arial" w:hAnsi="Arial"/>
                <w:szCs w:val="24"/>
              </w:rPr>
            </w:pPr>
            <w:r w:rsidRPr="00963226">
              <w:rPr>
                <w:rFonts w:ascii="Arial" w:hAnsi="Arial"/>
                <w:szCs w:val="24"/>
              </w:rPr>
              <w:t xml:space="preserve">Council Meeting – </w:t>
            </w:r>
            <w:r>
              <w:rPr>
                <w:rFonts w:ascii="Arial" w:hAnsi="Arial"/>
                <w:szCs w:val="24"/>
              </w:rPr>
              <w:t>23 May 2023</w:t>
            </w:r>
          </w:p>
        </w:tc>
      </w:tr>
      <w:tr w:rsidR="00F06D47" w:rsidRPr="00963226" w14:paraId="2362068A"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6ABCF5D1"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6E2F306F" w14:textId="77777777" w:rsidR="006D28C1" w:rsidRPr="00963226" w:rsidRDefault="006D28C1">
            <w:pPr>
              <w:ind w:right="39"/>
              <w:jc w:val="both"/>
              <w:rPr>
                <w:rFonts w:ascii="Arial" w:hAnsi="Arial"/>
                <w:szCs w:val="24"/>
              </w:rPr>
            </w:pPr>
            <w:r>
              <w:rPr>
                <w:rFonts w:ascii="Arial" w:hAnsi="Arial"/>
                <w:szCs w:val="24"/>
              </w:rPr>
              <w:t>City of Nedlands</w:t>
            </w:r>
          </w:p>
        </w:tc>
      </w:tr>
      <w:tr w:rsidR="00F06D47" w:rsidRPr="00963226" w14:paraId="13FF8C15"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02A1AB7C" w14:textId="77777777" w:rsidR="006D28C1" w:rsidRPr="00963226" w:rsidRDefault="006D28C1">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0F3C753D" w14:textId="77777777" w:rsidR="006D28C1" w:rsidRPr="00963226" w:rsidRDefault="006D28C1">
            <w:pPr>
              <w:tabs>
                <w:tab w:val="left" w:pos="720"/>
                <w:tab w:val="left" w:pos="879"/>
              </w:tabs>
              <w:ind w:right="39"/>
              <w:rPr>
                <w:rFonts w:ascii="Arial" w:eastAsia="Times New Roman" w:hAnsi="Arial"/>
                <w:szCs w:val="24"/>
              </w:rPr>
            </w:pPr>
          </w:p>
          <w:p w14:paraId="1D6A59B1" w14:textId="77777777" w:rsidR="006D28C1" w:rsidRPr="00963226" w:rsidRDefault="006D28C1">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F06D47" w:rsidRPr="00963226" w14:paraId="6D00362F"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4DADBE9F"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1D76AE0F" w14:textId="77777777" w:rsidR="006D28C1" w:rsidRPr="00963226" w:rsidRDefault="006D28C1">
            <w:pPr>
              <w:ind w:right="39"/>
              <w:jc w:val="both"/>
              <w:rPr>
                <w:rFonts w:ascii="Arial" w:hAnsi="Arial"/>
                <w:szCs w:val="24"/>
              </w:rPr>
            </w:pPr>
            <w:r w:rsidRPr="00963226">
              <w:rPr>
                <w:rFonts w:ascii="Arial" w:hAnsi="Arial"/>
                <w:szCs w:val="24"/>
              </w:rPr>
              <w:t>Libby Kania – Coordinator Governance and Risk</w:t>
            </w:r>
          </w:p>
        </w:tc>
      </w:tr>
      <w:tr w:rsidR="00F06D47" w:rsidRPr="00963226" w14:paraId="364483FE"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3C2BA6E1"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71ADDEAD" w14:textId="77777777" w:rsidR="006D28C1" w:rsidRPr="00963226" w:rsidRDefault="006D28C1">
            <w:pPr>
              <w:ind w:right="39"/>
              <w:jc w:val="both"/>
              <w:rPr>
                <w:rFonts w:ascii="Arial" w:hAnsi="Arial"/>
                <w:szCs w:val="24"/>
              </w:rPr>
            </w:pPr>
            <w:r w:rsidRPr="00963226">
              <w:rPr>
                <w:rFonts w:ascii="Arial" w:hAnsi="Arial"/>
                <w:szCs w:val="24"/>
              </w:rPr>
              <w:t>Bill Parker - CEO</w:t>
            </w:r>
          </w:p>
        </w:tc>
      </w:tr>
      <w:tr w:rsidR="00F06D47" w:rsidRPr="00963226" w14:paraId="0DBF1E08"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7D886589"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74AC36CC" w14:textId="77777777" w:rsidR="006D28C1" w:rsidRPr="00963226" w:rsidRDefault="006D28C1" w:rsidP="001F6129">
            <w:pPr>
              <w:numPr>
                <w:ilvl w:val="0"/>
                <w:numId w:val="82"/>
              </w:numPr>
              <w:ind w:left="426" w:right="39" w:hanging="426"/>
              <w:jc w:val="both"/>
              <w:rPr>
                <w:rFonts w:ascii="Arial" w:hAnsi="Arial"/>
                <w:szCs w:val="24"/>
                <w:lang w:val="en-US"/>
              </w:rPr>
            </w:pPr>
            <w:r w:rsidRPr="00963226">
              <w:rPr>
                <w:rFonts w:ascii="Arial" w:hAnsi="Arial"/>
                <w:szCs w:val="24"/>
                <w:lang w:val="en-US"/>
              </w:rPr>
              <w:t>Register of Outstanding Council Resolutions</w:t>
            </w:r>
          </w:p>
        </w:tc>
      </w:tr>
    </w:tbl>
    <w:p w14:paraId="48327E3C" w14:textId="77777777" w:rsidR="006D28C1" w:rsidRPr="00963226" w:rsidRDefault="006D28C1" w:rsidP="006D28C1">
      <w:pPr>
        <w:ind w:left="-284" w:right="-330"/>
        <w:jc w:val="both"/>
        <w:rPr>
          <w:rFonts w:ascii="Arial" w:eastAsia="Calibri" w:hAnsi="Arial" w:cs="Arial"/>
          <w:b/>
          <w:szCs w:val="24"/>
          <w:lang w:val="en-US"/>
        </w:rPr>
      </w:pPr>
    </w:p>
    <w:p w14:paraId="65A906FC" w14:textId="76F158B1" w:rsidR="00DE52DF" w:rsidRPr="00147AEA" w:rsidRDefault="00DE52DF">
      <w:pPr>
        <w:ind w:left="-284" w:right="-330"/>
        <w:jc w:val="both"/>
        <w:rPr>
          <w:rFonts w:ascii="Arial" w:hAnsi="Arial" w:cs="Arial"/>
          <w:b/>
          <w:szCs w:val="24"/>
        </w:rPr>
      </w:pPr>
      <w:r w:rsidRPr="00147AEA">
        <w:rPr>
          <w:rFonts w:ascii="Arial" w:hAnsi="Arial" w:cs="Arial"/>
          <w:b/>
          <w:szCs w:val="24"/>
        </w:rPr>
        <w:t xml:space="preserve">Regulation 11(da) </w:t>
      </w:r>
      <w:r w:rsidR="001256F9">
        <w:rPr>
          <w:rFonts w:ascii="Arial" w:hAnsi="Arial" w:cs="Arial"/>
          <w:b/>
          <w:szCs w:val="24"/>
        </w:rPr>
        <w:t>–</w:t>
      </w:r>
      <w:r w:rsidRPr="00147AEA">
        <w:rPr>
          <w:rFonts w:ascii="Arial" w:hAnsi="Arial" w:cs="Arial"/>
          <w:b/>
          <w:szCs w:val="24"/>
        </w:rPr>
        <w:t xml:space="preserve"> </w:t>
      </w:r>
      <w:r w:rsidR="001256F9">
        <w:rPr>
          <w:rFonts w:ascii="Arial" w:hAnsi="Arial" w:cs="Arial"/>
          <w:b/>
          <w:szCs w:val="24"/>
        </w:rPr>
        <w:t>Not Applicable – Recommendation Adopted</w:t>
      </w:r>
    </w:p>
    <w:p w14:paraId="207DEFCE" w14:textId="77777777" w:rsidR="00DE52DF" w:rsidRPr="00147AEA" w:rsidRDefault="00DE52DF">
      <w:pPr>
        <w:ind w:left="-284" w:right="-330"/>
        <w:jc w:val="both"/>
        <w:rPr>
          <w:rFonts w:ascii="Arial" w:hAnsi="Arial" w:cs="Arial"/>
          <w:szCs w:val="24"/>
        </w:rPr>
      </w:pPr>
    </w:p>
    <w:p w14:paraId="1A6567C9" w14:textId="4038B31F" w:rsidR="00DE52DF" w:rsidRPr="00147AEA" w:rsidRDefault="00DE52DF">
      <w:pPr>
        <w:ind w:left="-284" w:right="-330"/>
        <w:jc w:val="both"/>
        <w:rPr>
          <w:rFonts w:ascii="Arial" w:hAnsi="Arial" w:cs="Arial"/>
          <w:szCs w:val="24"/>
        </w:rPr>
      </w:pPr>
      <w:r w:rsidRPr="00147AEA">
        <w:rPr>
          <w:rFonts w:ascii="Arial" w:hAnsi="Arial" w:cs="Arial"/>
          <w:szCs w:val="24"/>
        </w:rPr>
        <w:t xml:space="preserve">Moved – Councillor </w:t>
      </w:r>
      <w:r w:rsidR="00D60D26">
        <w:rPr>
          <w:rFonts w:ascii="Arial" w:hAnsi="Arial" w:cs="Arial"/>
          <w:szCs w:val="24"/>
        </w:rPr>
        <w:t>Senathirajah</w:t>
      </w:r>
    </w:p>
    <w:p w14:paraId="3F4B5B78" w14:textId="5C62F872" w:rsidR="00DE52DF" w:rsidRPr="00147AEA" w:rsidRDefault="00DE52DF">
      <w:pPr>
        <w:ind w:left="-284" w:right="-330"/>
        <w:jc w:val="both"/>
        <w:rPr>
          <w:rFonts w:ascii="Arial" w:hAnsi="Arial" w:cs="Arial"/>
          <w:szCs w:val="24"/>
        </w:rPr>
      </w:pPr>
      <w:r w:rsidRPr="00147AEA">
        <w:rPr>
          <w:rFonts w:ascii="Arial" w:hAnsi="Arial" w:cs="Arial"/>
          <w:szCs w:val="24"/>
        </w:rPr>
        <w:t xml:space="preserve">Seconded – Councillor </w:t>
      </w:r>
      <w:r w:rsidR="00D60D26">
        <w:rPr>
          <w:rFonts w:ascii="Arial" w:hAnsi="Arial" w:cs="Arial"/>
          <w:szCs w:val="24"/>
        </w:rPr>
        <w:t>McManus</w:t>
      </w:r>
    </w:p>
    <w:p w14:paraId="4900CF14" w14:textId="77777777" w:rsidR="00DE52DF" w:rsidRPr="00147AEA" w:rsidRDefault="00DE52DF">
      <w:pPr>
        <w:ind w:left="-284" w:right="-330"/>
        <w:jc w:val="both"/>
        <w:rPr>
          <w:rFonts w:ascii="Arial" w:hAnsi="Arial" w:cs="Arial"/>
          <w:szCs w:val="24"/>
        </w:rPr>
      </w:pPr>
    </w:p>
    <w:p w14:paraId="3F150CDB" w14:textId="77777777" w:rsidR="00DE52DF" w:rsidRPr="00422EC0" w:rsidRDefault="00DE52DF">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59AF830" w14:textId="77777777" w:rsidR="00DE52DF" w:rsidRPr="00422EC0" w:rsidRDefault="00DE52DF">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45301FFB" w14:textId="5E81EF27" w:rsidR="00DE52DF" w:rsidRPr="00147AEA" w:rsidRDefault="007D08B6">
      <w:pPr>
        <w:ind w:left="-284" w:right="-330"/>
        <w:jc w:val="right"/>
        <w:rPr>
          <w:rFonts w:ascii="Arial" w:hAnsi="Arial" w:cs="Arial"/>
          <w:b/>
          <w:szCs w:val="24"/>
        </w:rPr>
      </w:pPr>
      <w:r>
        <w:rPr>
          <w:rFonts w:ascii="Arial" w:hAnsi="Arial" w:cs="Arial"/>
          <w:b/>
          <w:szCs w:val="24"/>
        </w:rPr>
        <w:t>CARRIED 10/1</w:t>
      </w:r>
    </w:p>
    <w:p w14:paraId="6247B227" w14:textId="08E483F7" w:rsidR="00DE52DF" w:rsidRPr="00147AEA" w:rsidRDefault="00DE52DF">
      <w:pPr>
        <w:ind w:left="-284" w:right="-330"/>
        <w:jc w:val="right"/>
        <w:rPr>
          <w:rFonts w:ascii="Arial" w:hAnsi="Arial" w:cs="Arial"/>
          <w:b/>
          <w:szCs w:val="24"/>
        </w:rPr>
      </w:pPr>
      <w:r w:rsidRPr="00147AEA">
        <w:rPr>
          <w:rFonts w:ascii="Arial" w:hAnsi="Arial" w:cs="Arial"/>
          <w:b/>
          <w:szCs w:val="24"/>
        </w:rPr>
        <w:t xml:space="preserve">(Against: Cr. </w:t>
      </w:r>
      <w:r w:rsidR="007D08B6">
        <w:rPr>
          <w:rFonts w:ascii="Arial" w:hAnsi="Arial" w:cs="Arial"/>
          <w:b/>
          <w:szCs w:val="24"/>
        </w:rPr>
        <w:t>Mangano</w:t>
      </w:r>
      <w:r w:rsidRPr="00147AEA">
        <w:rPr>
          <w:rFonts w:ascii="Arial" w:hAnsi="Arial" w:cs="Arial"/>
          <w:b/>
          <w:szCs w:val="24"/>
        </w:rPr>
        <w:t>)</w:t>
      </w:r>
    </w:p>
    <w:p w14:paraId="33877DAF" w14:textId="217020DA" w:rsidR="006D28C1" w:rsidRPr="00963226" w:rsidRDefault="006D28C1" w:rsidP="006D28C1">
      <w:pPr>
        <w:ind w:left="-567" w:right="-330"/>
        <w:jc w:val="both"/>
        <w:rPr>
          <w:rFonts w:ascii="Arial" w:eastAsia="Calibri" w:hAnsi="Arial" w:cs="Arial"/>
          <w:b/>
          <w:szCs w:val="24"/>
          <w:lang w:val="en-US"/>
        </w:rPr>
      </w:pPr>
    </w:p>
    <w:p w14:paraId="6FED719F" w14:textId="4A9DE973" w:rsidR="006D28C1" w:rsidRPr="00963226" w:rsidRDefault="001256F9" w:rsidP="006D28C1">
      <w:pPr>
        <w:ind w:left="-567" w:right="-330"/>
        <w:jc w:val="both"/>
        <w:rPr>
          <w:rFonts w:ascii="Arial" w:eastAsia="Calibri" w:hAnsi="Arial" w:cs="Arial"/>
          <w:b/>
          <w:szCs w:val="24"/>
          <w:lang w:val="en-US"/>
        </w:rPr>
      </w:pPr>
      <w:r>
        <w:rPr>
          <w:rFonts w:ascii="Arial" w:hAnsi="Arial" w:cs="Arial"/>
          <w:noProof/>
          <w:szCs w:val="24"/>
        </w:rPr>
        <mc:AlternateContent>
          <mc:Choice Requires="wps">
            <w:drawing>
              <wp:anchor distT="0" distB="0" distL="114300" distR="114300" simplePos="0" relativeHeight="251658273" behindDoc="0" locked="0" layoutInCell="1" allowOverlap="1" wp14:anchorId="285993A3" wp14:editId="315288F0">
                <wp:simplePos x="0" y="0"/>
                <wp:positionH relativeFrom="column">
                  <wp:posOffset>-243320</wp:posOffset>
                </wp:positionH>
                <wp:positionV relativeFrom="paragraph">
                  <wp:posOffset>148590</wp:posOffset>
                </wp:positionV>
                <wp:extent cx="6383943" cy="997528"/>
                <wp:effectExtent l="0" t="0" r="17145" b="12700"/>
                <wp:wrapNone/>
                <wp:docPr id="64" name="Rectangle 64" descr="P4113#y1"/>
                <wp:cNvGraphicFramePr/>
                <a:graphic xmlns:a="http://schemas.openxmlformats.org/drawingml/2006/main">
                  <a:graphicData uri="http://schemas.microsoft.com/office/word/2010/wordprocessingShape">
                    <wps:wsp>
                      <wps:cNvSpPr/>
                      <wps:spPr>
                        <a:xfrm>
                          <a:off x="0" y="0"/>
                          <a:ext cx="6383943" cy="99752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2BE551" id="Rectangle 64" o:spid="_x0000_s1026" alt="P4113#y1" style="position:absolute;margin-left:-19.15pt;margin-top:11.7pt;width:502.65pt;height:78.5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" filled="f" strokecolor="#243f60 [1604]" strokeweight="2pt"/>
            </w:pict>
          </mc:Fallback>
        </mc:AlternateContent>
      </w:r>
    </w:p>
    <w:p w14:paraId="032CD2CE" w14:textId="11A6E4A3" w:rsidR="006D28C1" w:rsidRPr="00963226" w:rsidRDefault="001256F9" w:rsidP="006D28C1">
      <w:pPr>
        <w:ind w:left="-284" w:right="-330"/>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6D28C1" w:rsidRPr="00963226">
        <w:rPr>
          <w:rFonts w:ascii="Arial" w:eastAsia="Calibri" w:hAnsi="Arial" w:cs="Arial"/>
          <w:b/>
          <w:color w:val="244061"/>
          <w:sz w:val="28"/>
          <w:szCs w:val="32"/>
          <w:lang w:val="en-US"/>
        </w:rPr>
        <w:t>Recommendation</w:t>
      </w:r>
    </w:p>
    <w:p w14:paraId="699FEDFE" w14:textId="77777777" w:rsidR="006D28C1" w:rsidRPr="00963226" w:rsidRDefault="006D28C1" w:rsidP="006D28C1">
      <w:pPr>
        <w:ind w:left="-567" w:right="-330"/>
        <w:jc w:val="both"/>
        <w:rPr>
          <w:rFonts w:ascii="Arial" w:eastAsia="Calibri" w:hAnsi="Arial" w:cs="Arial"/>
          <w:b/>
          <w:color w:val="244061"/>
          <w:szCs w:val="24"/>
          <w:lang w:val="en-US"/>
        </w:rPr>
      </w:pPr>
    </w:p>
    <w:p w14:paraId="5969318B" w14:textId="1108808D" w:rsidR="00DE52DF" w:rsidRDefault="006D28C1" w:rsidP="00DE52D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May 202</w:t>
      </w:r>
      <w:r w:rsidR="001256F9">
        <w:rPr>
          <w:rFonts w:ascii="Arial" w:eastAsia="Calibri" w:hAnsi="Arial" w:cs="Arial"/>
          <w:b/>
          <w:color w:val="244061"/>
          <w:szCs w:val="24"/>
          <w:lang w:val="en-US"/>
        </w:rPr>
        <w:t>3.</w:t>
      </w:r>
      <w:r w:rsidR="00DE52DF" w:rsidRPr="00DE52DF">
        <w:rPr>
          <w:rFonts w:ascii="Arial" w:eastAsia="Calibri" w:hAnsi="Arial" w:cs="Arial"/>
          <w:b/>
          <w:color w:val="244061"/>
          <w:sz w:val="28"/>
          <w:szCs w:val="32"/>
          <w:lang w:val="en-US"/>
        </w:rPr>
        <w:t xml:space="preserve"> </w:t>
      </w:r>
    </w:p>
    <w:p w14:paraId="50D4408A" w14:textId="77777777" w:rsidR="00AD2069" w:rsidRDefault="00AD2069" w:rsidP="00DE52DF">
      <w:pPr>
        <w:ind w:left="-284" w:right="-330"/>
        <w:jc w:val="both"/>
        <w:rPr>
          <w:rFonts w:ascii="Arial" w:eastAsia="Calibri" w:hAnsi="Arial" w:cs="Arial"/>
          <w:b/>
          <w:color w:val="244061"/>
          <w:sz w:val="28"/>
          <w:szCs w:val="32"/>
          <w:lang w:val="en-US"/>
        </w:rPr>
      </w:pPr>
    </w:p>
    <w:p w14:paraId="5D27AC68" w14:textId="77777777" w:rsidR="00AD2069" w:rsidRDefault="00AD2069" w:rsidP="00DE52DF">
      <w:pPr>
        <w:ind w:left="-284" w:right="-330"/>
        <w:jc w:val="both"/>
        <w:rPr>
          <w:rFonts w:ascii="Arial" w:eastAsia="Calibri" w:hAnsi="Arial" w:cs="Arial"/>
          <w:b/>
          <w:color w:val="244061"/>
          <w:sz w:val="28"/>
          <w:szCs w:val="32"/>
          <w:lang w:val="en-US"/>
        </w:rPr>
      </w:pPr>
    </w:p>
    <w:p w14:paraId="530FABAA" w14:textId="79BCDAED" w:rsidR="00DE52DF" w:rsidRPr="00963226" w:rsidRDefault="00DE52DF" w:rsidP="00DE52D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1B396AE2" w14:textId="77777777" w:rsidR="00DE52DF" w:rsidRPr="00963226" w:rsidRDefault="00DE52DF" w:rsidP="00DE52DF">
      <w:pPr>
        <w:ind w:left="-567" w:right="-330"/>
        <w:jc w:val="both"/>
        <w:rPr>
          <w:rFonts w:ascii="Arial" w:eastAsia="Calibri" w:hAnsi="Arial" w:cs="Arial"/>
          <w:b/>
          <w:szCs w:val="24"/>
          <w:lang w:val="en-US"/>
        </w:rPr>
      </w:pPr>
    </w:p>
    <w:p w14:paraId="04C61694" w14:textId="77777777" w:rsidR="00DE52DF" w:rsidRPr="00963226" w:rsidRDefault="00DE52DF" w:rsidP="00DE52DF">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377A1C37" w14:textId="5A3B5C44" w:rsidR="006D28C1" w:rsidRPr="00963226" w:rsidRDefault="006D28C1" w:rsidP="006D28C1">
      <w:pPr>
        <w:ind w:left="-284" w:right="-330"/>
        <w:jc w:val="both"/>
        <w:rPr>
          <w:rFonts w:ascii="Arial" w:eastAsia="Calibri" w:hAnsi="Arial" w:cs="Arial"/>
          <w:b/>
          <w:color w:val="244061"/>
          <w:szCs w:val="24"/>
          <w:lang w:val="en-US"/>
        </w:rPr>
      </w:pPr>
    </w:p>
    <w:p w14:paraId="671C9905" w14:textId="77777777" w:rsidR="00AA01BD" w:rsidRPr="00963226" w:rsidRDefault="00AA01BD" w:rsidP="006D28C1">
      <w:pPr>
        <w:ind w:left="-567" w:right="-330"/>
        <w:jc w:val="both"/>
        <w:rPr>
          <w:rFonts w:ascii="Arial" w:eastAsia="Calibri" w:hAnsi="Arial" w:cs="Arial"/>
          <w:b/>
          <w:szCs w:val="24"/>
          <w:lang w:val="en-US"/>
        </w:rPr>
      </w:pPr>
    </w:p>
    <w:p w14:paraId="2E277150"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3A32E387" w14:textId="77777777" w:rsidR="006D28C1" w:rsidRPr="00963226" w:rsidRDefault="006D28C1" w:rsidP="006D28C1">
      <w:pPr>
        <w:ind w:left="-284" w:right="-330"/>
        <w:jc w:val="both"/>
        <w:rPr>
          <w:rFonts w:ascii="Arial" w:eastAsia="Calibri" w:hAnsi="Arial" w:cs="Arial"/>
          <w:color w:val="000000"/>
          <w:szCs w:val="24"/>
          <w:lang w:val="en-GB"/>
        </w:rPr>
      </w:pPr>
    </w:p>
    <w:p w14:paraId="4D4F873C" w14:textId="77777777" w:rsidR="006D28C1" w:rsidRPr="00963226" w:rsidRDefault="006D28C1" w:rsidP="006D28C1">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7F03F6CA" w14:textId="77777777" w:rsidR="006D28C1" w:rsidRDefault="006D28C1" w:rsidP="006D28C1">
      <w:pPr>
        <w:ind w:left="-284" w:right="-330"/>
        <w:jc w:val="both"/>
        <w:rPr>
          <w:rFonts w:ascii="Arial" w:eastAsia="Calibri" w:hAnsi="Arial" w:cs="Arial"/>
          <w:bCs/>
          <w:szCs w:val="24"/>
          <w:lang w:val="en-US"/>
        </w:rPr>
      </w:pPr>
    </w:p>
    <w:p w14:paraId="43396867" w14:textId="77777777" w:rsidR="00AA01BD" w:rsidRDefault="00AA01BD" w:rsidP="006D28C1">
      <w:pPr>
        <w:ind w:left="-284" w:right="-330"/>
        <w:jc w:val="both"/>
        <w:rPr>
          <w:rFonts w:ascii="Arial" w:eastAsia="Calibri" w:hAnsi="Arial" w:cs="Arial"/>
          <w:bCs/>
          <w:szCs w:val="24"/>
          <w:lang w:val="en-US"/>
        </w:rPr>
      </w:pPr>
    </w:p>
    <w:p w14:paraId="73C0CEA2" w14:textId="77777777" w:rsidR="00AD2069" w:rsidRDefault="00AD2069" w:rsidP="006D28C1">
      <w:pPr>
        <w:ind w:left="-284" w:right="-330"/>
        <w:jc w:val="both"/>
        <w:rPr>
          <w:rFonts w:ascii="Arial" w:eastAsia="Calibri" w:hAnsi="Arial" w:cs="Arial"/>
          <w:bCs/>
          <w:szCs w:val="24"/>
          <w:lang w:val="en-US"/>
        </w:rPr>
      </w:pPr>
    </w:p>
    <w:p w14:paraId="5ACCFE2C" w14:textId="77777777" w:rsidR="00AD2069" w:rsidRPr="00963226" w:rsidRDefault="00AD2069" w:rsidP="006D28C1">
      <w:pPr>
        <w:ind w:left="-284" w:right="-330"/>
        <w:jc w:val="both"/>
        <w:rPr>
          <w:rFonts w:ascii="Arial" w:eastAsia="Calibri" w:hAnsi="Arial" w:cs="Arial"/>
          <w:bCs/>
          <w:szCs w:val="24"/>
          <w:lang w:val="en-US"/>
        </w:rPr>
      </w:pPr>
    </w:p>
    <w:p w14:paraId="561F9619"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14CE1A85" w14:textId="77777777" w:rsidR="006D28C1" w:rsidRPr="00963226" w:rsidRDefault="006D28C1" w:rsidP="006D28C1">
      <w:pPr>
        <w:ind w:left="-284" w:right="-330"/>
        <w:jc w:val="both"/>
        <w:rPr>
          <w:rFonts w:ascii="Arial" w:eastAsia="Calibri" w:hAnsi="Arial" w:cs="Arial"/>
          <w:b/>
          <w:szCs w:val="24"/>
          <w:lang w:val="en-US"/>
        </w:rPr>
      </w:pPr>
    </w:p>
    <w:p w14:paraId="41DC2733" w14:textId="77777777" w:rsidR="006D28C1" w:rsidRDefault="006D28C1" w:rsidP="006D28C1">
      <w:pPr>
        <w:ind w:left="-284" w:right="-330"/>
        <w:jc w:val="both"/>
        <w:rPr>
          <w:rFonts w:ascii="Arial" w:eastAsia="Calibri" w:hAnsi="Arial" w:cs="Arial"/>
          <w:b/>
          <w:bCs/>
          <w:szCs w:val="24"/>
        </w:rPr>
      </w:pPr>
      <w:r>
        <w:rPr>
          <w:rFonts w:ascii="Arial" w:eastAsia="Calibri" w:hAnsi="Arial" w:cs="Arial"/>
          <w:bCs/>
          <w:szCs w:val="24"/>
          <w:lang w:val="en-US"/>
        </w:rPr>
        <w:t>Council has requested that all Outstanding Council Resolutions be tabled on a monthly basis at the OCM.  The first OCR report was tabled at the March OCM.</w:t>
      </w:r>
    </w:p>
    <w:p w14:paraId="35D8A2EC" w14:textId="77777777" w:rsidR="006D28C1" w:rsidRDefault="006D28C1" w:rsidP="006D28C1">
      <w:pPr>
        <w:ind w:left="-284" w:right="-330"/>
        <w:jc w:val="both"/>
        <w:rPr>
          <w:rFonts w:ascii="Arial" w:eastAsia="Calibri" w:hAnsi="Arial" w:cs="Arial"/>
          <w:b/>
          <w:bCs/>
          <w:szCs w:val="24"/>
        </w:rPr>
      </w:pPr>
    </w:p>
    <w:p w14:paraId="307FEED0" w14:textId="77777777" w:rsidR="00AA01BD" w:rsidRPr="00963226" w:rsidRDefault="00AA01BD" w:rsidP="006D28C1">
      <w:pPr>
        <w:ind w:left="-284" w:right="-330"/>
        <w:jc w:val="both"/>
        <w:rPr>
          <w:rFonts w:ascii="Arial" w:eastAsia="Calibri" w:hAnsi="Arial" w:cs="Arial"/>
          <w:b/>
          <w:bCs/>
          <w:szCs w:val="24"/>
        </w:rPr>
      </w:pPr>
    </w:p>
    <w:p w14:paraId="52EF17F1"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39765B15" w14:textId="77777777" w:rsidR="006D28C1" w:rsidRPr="00963226" w:rsidRDefault="006D28C1" w:rsidP="006D28C1">
      <w:pPr>
        <w:ind w:left="-284" w:right="-330"/>
        <w:jc w:val="both"/>
        <w:rPr>
          <w:rFonts w:ascii="Arial" w:eastAsia="Calibri" w:hAnsi="Arial" w:cs="Arial"/>
          <w:szCs w:val="24"/>
          <w:lang w:val="en-US"/>
        </w:rPr>
      </w:pPr>
    </w:p>
    <w:p w14:paraId="0C910900" w14:textId="77777777" w:rsidR="006D28C1" w:rsidRPr="00963226" w:rsidRDefault="006D28C1" w:rsidP="006D28C1">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33130CB5" w14:textId="77777777" w:rsidR="006D28C1" w:rsidRPr="00963226" w:rsidRDefault="006D28C1" w:rsidP="006D28C1">
      <w:pPr>
        <w:ind w:left="-284" w:right="-330"/>
        <w:jc w:val="both"/>
        <w:rPr>
          <w:rFonts w:ascii="Arial" w:eastAsia="Calibri" w:hAnsi="Arial" w:cs="Arial"/>
          <w:szCs w:val="24"/>
          <w:lang w:val="en-GB"/>
        </w:rPr>
      </w:pPr>
    </w:p>
    <w:p w14:paraId="7CDB4F12" w14:textId="77777777" w:rsidR="006D28C1" w:rsidRDefault="006D28C1" w:rsidP="006D28C1">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04756525" w14:textId="77777777" w:rsidR="006D28C1" w:rsidRPr="00963226" w:rsidRDefault="006D28C1" w:rsidP="006D28C1">
      <w:pPr>
        <w:ind w:left="-284" w:right="-330"/>
        <w:jc w:val="both"/>
        <w:rPr>
          <w:rFonts w:ascii="Arial" w:eastAsia="Calibri" w:hAnsi="Arial" w:cs="Arial"/>
          <w:szCs w:val="24"/>
          <w:lang w:val="en-US"/>
        </w:rPr>
      </w:pPr>
    </w:p>
    <w:p w14:paraId="26B5FCCF" w14:textId="77777777" w:rsidR="006D28C1" w:rsidRPr="005740FE" w:rsidRDefault="006D28C1" w:rsidP="006D28C1">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2EB045CD" w14:textId="77777777" w:rsidR="006D28C1" w:rsidRPr="005740FE" w:rsidRDefault="006D28C1" w:rsidP="006D28C1">
      <w:pPr>
        <w:ind w:left="-284" w:right="-238"/>
        <w:jc w:val="both"/>
        <w:rPr>
          <w:rFonts w:ascii="Arial" w:hAnsi="Arial" w:cs="Arial"/>
          <w:szCs w:val="24"/>
        </w:rPr>
      </w:pPr>
    </w:p>
    <w:p w14:paraId="3B729095" w14:textId="77777777" w:rsidR="006D28C1" w:rsidRPr="005740FE" w:rsidRDefault="006D28C1" w:rsidP="006D28C1">
      <w:pPr>
        <w:tabs>
          <w:tab w:val="left" w:pos="284"/>
        </w:tabs>
        <w:ind w:left="-284" w:right="-238"/>
        <w:jc w:val="both"/>
        <w:rPr>
          <w:rFonts w:ascii="Arial" w:hAnsi="Arial" w:cs="Arial"/>
          <w:szCs w:val="24"/>
        </w:rPr>
      </w:pPr>
      <w:r w:rsidRPr="005740FE">
        <w:rPr>
          <w:rFonts w:ascii="Arial" w:hAnsi="Arial" w:cs="Arial"/>
          <w:szCs w:val="24"/>
        </w:rPr>
        <w:t xml:space="preserve">(i) </w:t>
      </w:r>
      <w:r w:rsidRPr="005740FE">
        <w:rPr>
          <w:rFonts w:ascii="Arial" w:hAnsi="Arial" w:cs="Arial"/>
          <w:szCs w:val="24"/>
        </w:rPr>
        <w:tab/>
        <w:t xml:space="preserve">have been completed since the last update and </w:t>
      </w:r>
    </w:p>
    <w:p w14:paraId="35216611" w14:textId="77777777" w:rsidR="006D28C1" w:rsidRPr="005740FE" w:rsidRDefault="006D28C1" w:rsidP="006D28C1">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5D556E05" w14:textId="77777777" w:rsidR="006D28C1" w:rsidRPr="005740FE" w:rsidRDefault="006D28C1" w:rsidP="006D28C1">
      <w:pPr>
        <w:ind w:left="-284" w:right="-238"/>
        <w:jc w:val="both"/>
        <w:rPr>
          <w:rFonts w:ascii="Arial" w:hAnsi="Arial" w:cs="Arial"/>
          <w:szCs w:val="24"/>
        </w:rPr>
      </w:pPr>
    </w:p>
    <w:p w14:paraId="316A9979" w14:textId="77777777" w:rsidR="006D28C1" w:rsidRPr="005740FE" w:rsidRDefault="006D28C1" w:rsidP="006D28C1">
      <w:pPr>
        <w:ind w:left="-284" w:right="-238"/>
        <w:jc w:val="both"/>
        <w:rPr>
          <w:rFonts w:ascii="Arial" w:hAnsi="Arial" w:cs="Arial"/>
          <w:szCs w:val="24"/>
        </w:rPr>
      </w:pPr>
      <w:r w:rsidRPr="005740FE">
        <w:rPr>
          <w:rFonts w:ascii="Arial" w:hAnsi="Arial" w:cs="Arial"/>
          <w:szCs w:val="24"/>
        </w:rPr>
        <w:t xml:space="preserve">Councillors </w:t>
      </w:r>
      <w:r>
        <w:rPr>
          <w:rFonts w:ascii="Arial" w:hAnsi="Arial" w:cs="Arial"/>
          <w:szCs w:val="24"/>
        </w:rPr>
        <w:t>are able to</w:t>
      </w:r>
      <w:r w:rsidRPr="005740FE">
        <w:rPr>
          <w:rFonts w:ascii="Arial" w:hAnsi="Arial" w:cs="Arial"/>
          <w:szCs w:val="24"/>
        </w:rPr>
        <w:t xml:space="preserve"> seek an update on any particular project or resolution outside of the reporting period, by contacting the CEO directly for information.</w:t>
      </w:r>
    </w:p>
    <w:p w14:paraId="618E80C2" w14:textId="77777777" w:rsidR="006D28C1" w:rsidRDefault="006D28C1" w:rsidP="006D28C1">
      <w:pPr>
        <w:ind w:right="-330"/>
        <w:jc w:val="both"/>
        <w:rPr>
          <w:rFonts w:ascii="Arial" w:eastAsia="Calibri" w:hAnsi="Arial" w:cs="Arial"/>
          <w:szCs w:val="24"/>
          <w:lang w:val="en-US"/>
        </w:rPr>
      </w:pPr>
    </w:p>
    <w:p w14:paraId="1934304B" w14:textId="77777777" w:rsidR="00AA01BD" w:rsidRPr="00963226" w:rsidRDefault="00AA01BD" w:rsidP="006D28C1">
      <w:pPr>
        <w:ind w:right="-330"/>
        <w:jc w:val="both"/>
        <w:rPr>
          <w:rFonts w:ascii="Arial" w:eastAsia="Calibri" w:hAnsi="Arial" w:cs="Arial"/>
          <w:szCs w:val="24"/>
          <w:lang w:val="en-US"/>
        </w:rPr>
      </w:pPr>
    </w:p>
    <w:p w14:paraId="32EE8F75"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05025473" w14:textId="77777777" w:rsidR="006D28C1" w:rsidRPr="00963226" w:rsidRDefault="006D28C1" w:rsidP="006D28C1">
      <w:pPr>
        <w:ind w:left="-284" w:right="-330"/>
        <w:jc w:val="both"/>
        <w:rPr>
          <w:rFonts w:ascii="Arial" w:eastAsia="Calibri" w:hAnsi="Arial" w:cs="Arial"/>
          <w:b/>
          <w:szCs w:val="24"/>
          <w:lang w:val="en-US"/>
        </w:rPr>
      </w:pPr>
    </w:p>
    <w:p w14:paraId="456E6431" w14:textId="77777777" w:rsidR="006D28C1" w:rsidRPr="00963226" w:rsidRDefault="006D28C1" w:rsidP="006D28C1">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37069048" w14:textId="77777777" w:rsidR="006D28C1" w:rsidRDefault="006D28C1" w:rsidP="006D28C1">
      <w:pPr>
        <w:ind w:right="-330"/>
        <w:jc w:val="both"/>
        <w:rPr>
          <w:rFonts w:ascii="Arial" w:eastAsia="Calibri" w:hAnsi="Arial" w:cs="Arial"/>
          <w:szCs w:val="24"/>
          <w:lang w:val="en-US"/>
        </w:rPr>
      </w:pPr>
    </w:p>
    <w:p w14:paraId="26201A20" w14:textId="77777777" w:rsidR="00AA01BD" w:rsidRPr="00963226" w:rsidRDefault="00AA01BD" w:rsidP="006D28C1">
      <w:pPr>
        <w:ind w:right="-330"/>
        <w:jc w:val="both"/>
        <w:rPr>
          <w:rFonts w:ascii="Arial" w:eastAsia="Calibri" w:hAnsi="Arial" w:cs="Arial"/>
          <w:szCs w:val="24"/>
          <w:lang w:val="en-US"/>
        </w:rPr>
      </w:pPr>
    </w:p>
    <w:p w14:paraId="11D9E3E4"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6F084B1C" w14:textId="77777777" w:rsidR="006D28C1" w:rsidRPr="00963226" w:rsidRDefault="006D28C1" w:rsidP="006D28C1">
      <w:pPr>
        <w:ind w:left="-284" w:right="-330"/>
        <w:jc w:val="both"/>
        <w:rPr>
          <w:rFonts w:ascii="Arial" w:eastAsia="Calibri" w:hAnsi="Arial" w:cs="Arial"/>
          <w:szCs w:val="24"/>
          <w:highlight w:val="red"/>
          <w:lang w:val="en-US"/>
        </w:rPr>
      </w:pPr>
    </w:p>
    <w:p w14:paraId="2C367499" w14:textId="77777777" w:rsidR="006D28C1" w:rsidRPr="00963226" w:rsidRDefault="006D28C1" w:rsidP="006D28C1">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4023DC23" w14:textId="77777777" w:rsidR="006D28C1" w:rsidRPr="00963226" w:rsidRDefault="006D28C1" w:rsidP="006D28C1">
      <w:pPr>
        <w:ind w:left="-284" w:right="-330"/>
        <w:jc w:val="both"/>
        <w:rPr>
          <w:rFonts w:ascii="Arial" w:eastAsia="Calibri" w:hAnsi="Arial" w:cs="Arial"/>
          <w:szCs w:val="24"/>
          <w:lang w:val="en-US"/>
        </w:rPr>
      </w:pPr>
    </w:p>
    <w:p w14:paraId="3AC0FA4A" w14:textId="77777777" w:rsidR="006D28C1" w:rsidRPr="00963226" w:rsidRDefault="006D28C1" w:rsidP="006D28C1">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Our city will be an environmentally-sensitive, beautiful and inclusive place.</w:t>
      </w:r>
    </w:p>
    <w:p w14:paraId="184EBEFA" w14:textId="77777777" w:rsidR="006D28C1" w:rsidRPr="00963226" w:rsidRDefault="006D28C1" w:rsidP="006D28C1">
      <w:pPr>
        <w:ind w:left="-567" w:right="-330"/>
        <w:jc w:val="both"/>
        <w:rPr>
          <w:rFonts w:ascii="Arial" w:eastAsia="Calibri" w:hAnsi="Arial" w:cs="Arial"/>
          <w:szCs w:val="24"/>
          <w:lang w:val="en-US"/>
        </w:rPr>
      </w:pPr>
    </w:p>
    <w:p w14:paraId="20014B59" w14:textId="77777777" w:rsidR="006D28C1" w:rsidRPr="00963226" w:rsidRDefault="006D28C1" w:rsidP="006D28C1">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6CB45698" w14:textId="77777777" w:rsidR="006D28C1" w:rsidRPr="00963226" w:rsidRDefault="006D28C1" w:rsidP="006D28C1">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D6AE713" w14:textId="77777777" w:rsidR="006D28C1" w:rsidRPr="00963226" w:rsidRDefault="006D28C1" w:rsidP="006D28C1">
      <w:pPr>
        <w:ind w:left="1440" w:right="-330"/>
        <w:jc w:val="both"/>
        <w:rPr>
          <w:rFonts w:ascii="Arial" w:eastAsia="Calibri" w:hAnsi="Arial" w:cs="Arial"/>
          <w:bCs/>
          <w:szCs w:val="24"/>
          <w:lang w:val="en-US"/>
        </w:rPr>
      </w:pPr>
    </w:p>
    <w:p w14:paraId="6410C4B1" w14:textId="77777777" w:rsidR="006D28C1" w:rsidRPr="00963226" w:rsidRDefault="006D28C1" w:rsidP="006D28C1">
      <w:pPr>
        <w:ind w:left="-567" w:right="-330"/>
        <w:jc w:val="both"/>
        <w:rPr>
          <w:rFonts w:ascii="Arial" w:eastAsia="Calibri" w:hAnsi="Arial" w:cs="Arial"/>
          <w:bCs/>
          <w:szCs w:val="24"/>
          <w:lang w:val="en-US"/>
        </w:rPr>
      </w:pPr>
    </w:p>
    <w:p w14:paraId="7256A85E"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018617D6" w14:textId="77777777" w:rsidR="006D28C1" w:rsidRPr="00963226" w:rsidRDefault="006D28C1" w:rsidP="006D28C1">
      <w:pPr>
        <w:ind w:left="-284" w:right="-330"/>
        <w:jc w:val="both"/>
        <w:rPr>
          <w:rFonts w:ascii="Arial" w:eastAsia="Calibri" w:hAnsi="Arial" w:cs="Arial"/>
          <w:b/>
          <w:szCs w:val="24"/>
          <w:highlight w:val="yellow"/>
          <w:lang w:val="en-US"/>
        </w:rPr>
      </w:pPr>
    </w:p>
    <w:p w14:paraId="104D1F9F" w14:textId="77777777" w:rsidR="006D28C1" w:rsidRPr="00963226" w:rsidRDefault="006D28C1" w:rsidP="006D28C1">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79C2D70C" w14:textId="77777777" w:rsidR="006D28C1" w:rsidRDefault="006D28C1" w:rsidP="006D28C1">
      <w:pPr>
        <w:ind w:left="-284" w:right="-330"/>
        <w:jc w:val="both"/>
        <w:rPr>
          <w:rFonts w:ascii="Arial" w:eastAsia="Calibri" w:hAnsi="Arial" w:cs="Arial"/>
          <w:szCs w:val="24"/>
          <w:highlight w:val="yellow"/>
          <w:lang w:val="en-US"/>
        </w:rPr>
      </w:pPr>
    </w:p>
    <w:p w14:paraId="482DE070" w14:textId="77777777" w:rsidR="00AA01BD" w:rsidRDefault="00AA01BD" w:rsidP="006D28C1">
      <w:pPr>
        <w:ind w:left="-284" w:right="-330"/>
        <w:jc w:val="both"/>
        <w:rPr>
          <w:rFonts w:ascii="Arial" w:eastAsia="Calibri" w:hAnsi="Arial" w:cs="Arial"/>
          <w:szCs w:val="24"/>
          <w:highlight w:val="yellow"/>
          <w:lang w:val="en-US"/>
        </w:rPr>
      </w:pPr>
    </w:p>
    <w:p w14:paraId="7B6749B2" w14:textId="77777777" w:rsidR="00AD2069" w:rsidRPr="00963226" w:rsidRDefault="00AD2069" w:rsidP="006D28C1">
      <w:pPr>
        <w:ind w:left="-284" w:right="-330"/>
        <w:jc w:val="both"/>
        <w:rPr>
          <w:rFonts w:ascii="Arial" w:eastAsia="Calibri" w:hAnsi="Arial" w:cs="Arial"/>
          <w:szCs w:val="24"/>
          <w:highlight w:val="yellow"/>
          <w:lang w:val="en-US"/>
        </w:rPr>
      </w:pPr>
    </w:p>
    <w:p w14:paraId="42C0ED38"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7E595754" w14:textId="77777777" w:rsidR="006D28C1" w:rsidRPr="00963226" w:rsidRDefault="006D28C1" w:rsidP="006D28C1">
      <w:pPr>
        <w:ind w:left="-284" w:right="-330"/>
        <w:jc w:val="both"/>
        <w:rPr>
          <w:rFonts w:ascii="Arial" w:eastAsia="Calibri" w:hAnsi="Arial" w:cs="Arial"/>
          <w:b/>
          <w:szCs w:val="24"/>
          <w:lang w:val="en-US"/>
        </w:rPr>
      </w:pPr>
    </w:p>
    <w:p w14:paraId="4478377D" w14:textId="29C844D0" w:rsidR="006D28C1" w:rsidRPr="00963226" w:rsidRDefault="00FC5C29" w:rsidP="006D28C1">
      <w:pPr>
        <w:ind w:left="-284" w:right="-330"/>
        <w:jc w:val="both"/>
        <w:rPr>
          <w:rFonts w:ascii="Arial" w:eastAsia="Calibri" w:hAnsi="Arial" w:cs="Arial"/>
          <w:bCs/>
          <w:szCs w:val="24"/>
          <w:lang w:val="en-US"/>
        </w:rPr>
      </w:pPr>
      <w:hyperlink r:id="rId37" w:history="1">
        <w:r w:rsidR="006D28C1" w:rsidRPr="00C25F61">
          <w:rPr>
            <w:rStyle w:val="Hyperlink"/>
            <w:rFonts w:ascii="Arial" w:eastAsia="Calibri" w:hAnsi="Arial" w:cs="Arial"/>
            <w:bCs/>
            <w:i/>
            <w:iCs/>
            <w:szCs w:val="24"/>
            <w:lang w:val="en-US"/>
          </w:rPr>
          <w:t>Local Government Act 1995</w:t>
        </w:r>
      </w:hyperlink>
    </w:p>
    <w:p w14:paraId="52F5878F" w14:textId="77777777" w:rsidR="006D28C1" w:rsidRDefault="006D28C1" w:rsidP="006D28C1">
      <w:pPr>
        <w:ind w:left="-284" w:right="-330"/>
        <w:jc w:val="both"/>
        <w:rPr>
          <w:rFonts w:ascii="Arial" w:eastAsia="Calibri" w:hAnsi="Arial" w:cs="Arial"/>
          <w:b/>
          <w:color w:val="17365D"/>
          <w:sz w:val="28"/>
          <w:szCs w:val="32"/>
          <w:lang w:val="en-US"/>
        </w:rPr>
      </w:pPr>
    </w:p>
    <w:p w14:paraId="02FA21E1" w14:textId="77777777" w:rsidR="00AA01BD" w:rsidRPr="00963226" w:rsidRDefault="00AA01BD" w:rsidP="006D28C1">
      <w:pPr>
        <w:ind w:left="-284" w:right="-330"/>
        <w:jc w:val="both"/>
        <w:rPr>
          <w:rFonts w:ascii="Arial" w:eastAsia="Calibri" w:hAnsi="Arial" w:cs="Arial"/>
          <w:b/>
          <w:color w:val="17365D"/>
          <w:sz w:val="28"/>
          <w:szCs w:val="32"/>
          <w:lang w:val="en-US"/>
        </w:rPr>
      </w:pPr>
    </w:p>
    <w:p w14:paraId="305E47ED"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2BFA13CF" w14:textId="77777777" w:rsidR="006D28C1" w:rsidRPr="00963226" w:rsidRDefault="006D28C1" w:rsidP="006D28C1">
      <w:pPr>
        <w:ind w:left="-284" w:right="-330"/>
        <w:jc w:val="both"/>
        <w:rPr>
          <w:rFonts w:ascii="Arial" w:eastAsia="Calibri" w:hAnsi="Arial" w:cs="Arial"/>
          <w:b/>
          <w:szCs w:val="24"/>
          <w:lang w:val="en-US"/>
        </w:rPr>
      </w:pPr>
    </w:p>
    <w:p w14:paraId="33D6B555" w14:textId="77777777" w:rsidR="006D28C1" w:rsidRPr="00963226" w:rsidRDefault="006D28C1" w:rsidP="006D28C1">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City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4EF73C25" w14:textId="77777777" w:rsidR="006D28C1" w:rsidRPr="00963226" w:rsidRDefault="006D28C1" w:rsidP="006D28C1">
      <w:pPr>
        <w:ind w:left="-284" w:right="-330"/>
        <w:jc w:val="both"/>
        <w:rPr>
          <w:rFonts w:ascii="Arial" w:eastAsia="Calibri" w:hAnsi="Arial" w:cs="Arial"/>
          <w:szCs w:val="24"/>
        </w:rPr>
      </w:pPr>
    </w:p>
    <w:p w14:paraId="7DCB2F1B"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76DB0C93" w14:textId="77777777" w:rsidR="006D28C1" w:rsidRPr="00963226" w:rsidRDefault="006D28C1" w:rsidP="006D28C1">
      <w:pPr>
        <w:ind w:left="-284" w:right="-330"/>
        <w:jc w:val="both"/>
        <w:rPr>
          <w:rFonts w:ascii="Arial" w:eastAsia="Calibri" w:hAnsi="Arial" w:cs="Arial"/>
          <w:bCs/>
          <w:szCs w:val="24"/>
          <w:lang w:val="en-US"/>
        </w:rPr>
      </w:pPr>
    </w:p>
    <w:p w14:paraId="4C7E67A6" w14:textId="77777777" w:rsidR="006D28C1" w:rsidRPr="00963226" w:rsidRDefault="006D28C1" w:rsidP="006D28C1">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285B3C13" w14:textId="77777777" w:rsidR="006D28C1" w:rsidRPr="00963226" w:rsidRDefault="006D28C1" w:rsidP="006D28C1">
      <w:pPr>
        <w:ind w:left="-284" w:right="-330"/>
        <w:jc w:val="both"/>
        <w:rPr>
          <w:rFonts w:ascii="Arial" w:eastAsia="Calibri" w:hAnsi="Arial" w:cs="Arial"/>
          <w:bCs/>
          <w:szCs w:val="24"/>
        </w:rPr>
      </w:pPr>
    </w:p>
    <w:p w14:paraId="4F1C668A" w14:textId="77777777" w:rsidR="006D28C1" w:rsidRPr="00963226" w:rsidRDefault="006D28C1" w:rsidP="006D28C1">
      <w:pPr>
        <w:ind w:left="-284" w:right="-330"/>
        <w:jc w:val="both"/>
        <w:rPr>
          <w:rFonts w:ascii="Arial" w:eastAsia="Calibri" w:hAnsi="Arial" w:cs="Arial"/>
          <w:bCs/>
          <w:szCs w:val="24"/>
        </w:rPr>
      </w:pPr>
    </w:p>
    <w:p w14:paraId="0F969A79"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1FB0BB5F" w14:textId="77777777" w:rsidR="006D28C1" w:rsidRPr="00963226" w:rsidRDefault="006D28C1" w:rsidP="006D28C1">
      <w:pPr>
        <w:ind w:left="-284" w:right="-330"/>
        <w:jc w:val="both"/>
        <w:rPr>
          <w:rFonts w:ascii="Arial" w:eastAsia="Calibri" w:hAnsi="Arial" w:cs="Arial"/>
          <w:b/>
          <w:szCs w:val="24"/>
          <w:lang w:val="en-US"/>
        </w:rPr>
      </w:pPr>
    </w:p>
    <w:p w14:paraId="5A10F3D1" w14:textId="77777777" w:rsidR="006D28C1" w:rsidRPr="00963226" w:rsidRDefault="006D28C1" w:rsidP="006D28C1">
      <w:pPr>
        <w:ind w:left="-284" w:right="-330"/>
        <w:jc w:val="both"/>
        <w:rPr>
          <w:rFonts w:ascii="Arial" w:eastAsia="Calibri" w:hAnsi="Arial" w:cs="Arial"/>
          <w:bCs/>
          <w:szCs w:val="24"/>
        </w:rPr>
      </w:pPr>
      <w:r w:rsidRPr="00963226">
        <w:rPr>
          <w:rFonts w:ascii="Arial" w:eastAsia="Calibri" w:hAnsi="Arial" w:cs="Arial"/>
          <w:bCs/>
          <w:szCs w:val="24"/>
          <w:lang w:val="en-US"/>
        </w:rPr>
        <w:t>Nil.</w:t>
      </w:r>
    </w:p>
    <w:p w14:paraId="57667DA1" w14:textId="77777777" w:rsidR="006D28C1" w:rsidRDefault="006D28C1" w:rsidP="006D28C1"/>
    <w:p w14:paraId="11EE6820" w14:textId="77777777" w:rsidR="006D28C1" w:rsidRDefault="006D28C1" w:rsidP="006D28C1"/>
    <w:p w14:paraId="1FDADD8A" w14:textId="77777777" w:rsidR="00177E64" w:rsidRDefault="00177E64">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26B7F325" w14:textId="6472067B" w:rsidR="008678B3" w:rsidRDefault="3FDA5EF5" w:rsidP="00E80E9B">
      <w:pPr>
        <w:pStyle w:val="Heading1"/>
        <w:numPr>
          <w:ilvl w:val="1"/>
          <w:numId w:val="109"/>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68" w:name="_Toc137222965"/>
      <w:r w:rsidRPr="00FE6307">
        <w:rPr>
          <w:rFonts w:ascii="Arial" w:hAnsi="Arial" w:cs="Arial"/>
          <w:caps w:val="0"/>
          <w:color w:val="244061" w:themeColor="accent1" w:themeShade="80"/>
          <w:u w:val="none"/>
        </w:rPr>
        <w:t>PD</w:t>
      </w:r>
      <w:r w:rsidR="73ED6E20" w:rsidRPr="00FE6307">
        <w:rPr>
          <w:rFonts w:ascii="Arial" w:hAnsi="Arial" w:cs="Arial"/>
          <w:caps w:val="0"/>
          <w:color w:val="244061" w:themeColor="accent1" w:themeShade="80"/>
          <w:u w:val="none"/>
        </w:rPr>
        <w:t>22.05</w:t>
      </w:r>
      <w:r w:rsidRPr="00FE6307">
        <w:rPr>
          <w:rFonts w:ascii="Arial" w:hAnsi="Arial" w:cs="Arial"/>
          <w:caps w:val="0"/>
          <w:color w:val="244061" w:themeColor="accent1" w:themeShade="80"/>
          <w:u w:val="none"/>
        </w:rPr>
        <w:t xml:space="preserve">.23 Consideration of Responsible Authority Report for </w:t>
      </w:r>
      <w:bookmarkEnd w:id="67"/>
      <w:r w:rsidR="00FE6307" w:rsidRPr="00FE6307">
        <w:rPr>
          <w:rFonts w:ascii="Arial" w:hAnsi="Arial" w:cs="Arial"/>
          <w:caps w:val="0"/>
          <w:color w:val="244061" w:themeColor="accent1" w:themeShade="80"/>
          <w:u w:val="none"/>
        </w:rPr>
        <w:t xml:space="preserve">Sporting Facility </w:t>
      </w:r>
      <w:r w:rsidR="00FE6307">
        <w:rPr>
          <w:rFonts w:ascii="Arial" w:hAnsi="Arial" w:cs="Arial"/>
          <w:caps w:val="0"/>
          <w:color w:val="244061" w:themeColor="accent1" w:themeShade="80"/>
          <w:u w:val="none"/>
        </w:rPr>
        <w:t>a</w:t>
      </w:r>
      <w:r w:rsidR="00FE6307" w:rsidRPr="00FE6307">
        <w:rPr>
          <w:rFonts w:ascii="Arial" w:hAnsi="Arial" w:cs="Arial"/>
          <w:caps w:val="0"/>
          <w:color w:val="244061" w:themeColor="accent1" w:themeShade="80"/>
          <w:u w:val="none"/>
        </w:rPr>
        <w:t>t</w:t>
      </w:r>
      <w:r w:rsidR="00FE6307" w:rsidRPr="00FE6307">
        <w:rPr>
          <w:rFonts w:ascii="Arial" w:hAnsi="Arial" w:cs="Arial"/>
          <w:color w:val="244061" w:themeColor="accent1" w:themeShade="80"/>
          <w:u w:val="none"/>
        </w:rPr>
        <w:t xml:space="preserve"> </w:t>
      </w:r>
      <w:r w:rsidR="73ED6E20" w:rsidRPr="00FE6307">
        <w:rPr>
          <w:rFonts w:ascii="Arial" w:hAnsi="Arial" w:cs="Arial"/>
          <w:caps w:val="0"/>
          <w:color w:val="244061" w:themeColor="accent1" w:themeShade="80"/>
          <w:u w:val="none"/>
        </w:rPr>
        <w:t>Lot 1500 Brockway, Mt Claremont</w:t>
      </w:r>
      <w:bookmarkEnd w:id="68"/>
    </w:p>
    <w:p w14:paraId="76EF43B6" w14:textId="77777777" w:rsidR="00FE6307" w:rsidRPr="00FE6307" w:rsidRDefault="00FE6307" w:rsidP="00FE6307"/>
    <w:tbl>
      <w:tblPr>
        <w:tblStyle w:val="TableGrid"/>
        <w:tblW w:w="9640" w:type="dxa"/>
        <w:tblInd w:w="-289" w:type="dxa"/>
        <w:tblLook w:val="04A0" w:firstRow="1" w:lastRow="0" w:firstColumn="1" w:lastColumn="0" w:noHBand="0" w:noVBand="1"/>
      </w:tblPr>
      <w:tblGrid>
        <w:gridCol w:w="2349"/>
        <w:gridCol w:w="7291"/>
      </w:tblGrid>
      <w:tr w:rsidR="000A56A0" w:rsidRPr="001D1E7F" w14:paraId="6EFAFC99" w14:textId="77777777">
        <w:tc>
          <w:tcPr>
            <w:tcW w:w="2349" w:type="dxa"/>
          </w:tcPr>
          <w:p w14:paraId="3C54DFD1" w14:textId="77777777"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Meeting &amp; Date</w:t>
            </w:r>
          </w:p>
        </w:tc>
        <w:tc>
          <w:tcPr>
            <w:tcW w:w="7291" w:type="dxa"/>
          </w:tcPr>
          <w:p w14:paraId="1F1B222E" w14:textId="77777777" w:rsidR="00DF55D7" w:rsidRPr="001D1E7F" w:rsidRDefault="00DF55D7">
            <w:pPr>
              <w:ind w:right="39"/>
              <w:jc w:val="both"/>
              <w:rPr>
                <w:rFonts w:ascii="Arial" w:hAnsi="Arial" w:cs="Arial"/>
                <w:szCs w:val="24"/>
              </w:rPr>
            </w:pPr>
            <w:r w:rsidRPr="001D1E7F">
              <w:rPr>
                <w:rFonts w:ascii="Arial" w:hAnsi="Arial" w:cs="Arial"/>
                <w:szCs w:val="24"/>
              </w:rPr>
              <w:t xml:space="preserve">Council Meeting – </w:t>
            </w:r>
            <w:r>
              <w:rPr>
                <w:rFonts w:ascii="Arial" w:hAnsi="Arial" w:cs="Arial"/>
                <w:szCs w:val="24"/>
              </w:rPr>
              <w:t>23 May</w:t>
            </w:r>
            <w:r w:rsidRPr="001D1E7F">
              <w:rPr>
                <w:rFonts w:ascii="Arial" w:hAnsi="Arial" w:cs="Arial"/>
                <w:szCs w:val="24"/>
              </w:rPr>
              <w:t xml:space="preserve"> 2023</w:t>
            </w:r>
          </w:p>
        </w:tc>
      </w:tr>
      <w:tr w:rsidR="000A56A0" w:rsidRPr="001D1E7F" w14:paraId="364BE298" w14:textId="77777777">
        <w:tc>
          <w:tcPr>
            <w:tcW w:w="2349" w:type="dxa"/>
          </w:tcPr>
          <w:p w14:paraId="2DB97B22" w14:textId="77777777"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Applicant</w:t>
            </w:r>
          </w:p>
        </w:tc>
        <w:tc>
          <w:tcPr>
            <w:tcW w:w="7291" w:type="dxa"/>
          </w:tcPr>
          <w:p w14:paraId="3FB5A370" w14:textId="77777777" w:rsidR="00DF55D7" w:rsidRPr="001D1E7F" w:rsidRDefault="00DF55D7">
            <w:pPr>
              <w:ind w:right="39"/>
              <w:jc w:val="both"/>
              <w:rPr>
                <w:rFonts w:ascii="Arial" w:hAnsi="Arial" w:cs="Arial"/>
                <w:b/>
                <w:bCs/>
                <w:szCs w:val="24"/>
              </w:rPr>
            </w:pPr>
            <w:r w:rsidRPr="001D1E7F">
              <w:rPr>
                <w:rFonts w:ascii="Arial" w:hAnsi="Arial" w:cs="Arial"/>
                <w:szCs w:val="24"/>
              </w:rPr>
              <w:t>Taylor Burrell Barnett</w:t>
            </w:r>
          </w:p>
        </w:tc>
      </w:tr>
      <w:tr w:rsidR="000A56A0" w:rsidRPr="001D1E7F" w14:paraId="54F0DBC5" w14:textId="77777777">
        <w:tc>
          <w:tcPr>
            <w:tcW w:w="2349" w:type="dxa"/>
          </w:tcPr>
          <w:p w14:paraId="1840B212" w14:textId="77777777" w:rsidR="00DF55D7" w:rsidRPr="001D1E7F" w:rsidRDefault="00DF55D7">
            <w:pPr>
              <w:ind w:right="110"/>
              <w:jc w:val="both"/>
              <w:rPr>
                <w:rFonts w:ascii="Arial" w:hAnsi="Arial" w:cs="Arial"/>
                <w:b/>
                <w:color w:val="244061" w:themeColor="accent1" w:themeShade="80"/>
                <w:szCs w:val="24"/>
              </w:rPr>
            </w:pPr>
            <w:r w:rsidRPr="0053076D">
              <w:rPr>
                <w:rFonts w:ascii="Arial" w:hAnsi="Arial" w:cs="Arial"/>
                <w:b/>
                <w:bCs/>
                <w:color w:val="244061" w:themeColor="accent1" w:themeShade="80"/>
                <w:szCs w:val="24"/>
              </w:rPr>
              <w:t>Information Provided</w:t>
            </w:r>
          </w:p>
        </w:tc>
        <w:tc>
          <w:tcPr>
            <w:tcW w:w="7291" w:type="dxa"/>
          </w:tcPr>
          <w:p w14:paraId="04FC0FA5" w14:textId="77777777" w:rsidR="00DF55D7" w:rsidRPr="001D1E7F" w:rsidRDefault="00DF55D7">
            <w:pPr>
              <w:ind w:right="39"/>
              <w:jc w:val="both"/>
              <w:rPr>
                <w:rFonts w:ascii="Arial" w:hAnsi="Arial" w:cs="Arial"/>
                <w:szCs w:val="24"/>
              </w:rPr>
            </w:pPr>
            <w:r w:rsidRPr="001D1E7F">
              <w:rPr>
                <w:rFonts w:ascii="Arial" w:hAnsi="Arial" w:cs="Arial"/>
                <w:szCs w:val="24"/>
              </w:rPr>
              <w:t>All relevant information required for this assessment has been provided by the applicant</w:t>
            </w:r>
          </w:p>
        </w:tc>
      </w:tr>
      <w:tr w:rsidR="000A56A0" w:rsidRPr="001D1E7F" w14:paraId="13326A2E" w14:textId="77777777">
        <w:tc>
          <w:tcPr>
            <w:tcW w:w="2349" w:type="dxa"/>
          </w:tcPr>
          <w:p w14:paraId="372C0290" w14:textId="77777777" w:rsidR="00DF55D7" w:rsidRPr="001D1E7F" w:rsidRDefault="00DF55D7">
            <w:pPr>
              <w:ind w:right="110"/>
              <w:rPr>
                <w:rFonts w:ascii="Arial" w:hAnsi="Arial" w:cs="Arial"/>
                <w:b/>
                <w:bCs/>
                <w:color w:val="244061" w:themeColor="accent1" w:themeShade="80"/>
                <w:szCs w:val="24"/>
              </w:rPr>
            </w:pPr>
            <w:r w:rsidRPr="001D1E7F">
              <w:rPr>
                <w:rFonts w:ascii="Arial" w:hAnsi="Arial" w:cs="Arial"/>
                <w:b/>
                <w:bCs/>
                <w:color w:val="244061" w:themeColor="accent1" w:themeShade="80"/>
                <w:szCs w:val="24"/>
              </w:rPr>
              <w:t xml:space="preserve">Employee Disclosure under section 5.70 Local Government Act 1995 </w:t>
            </w:r>
          </w:p>
        </w:tc>
        <w:tc>
          <w:tcPr>
            <w:tcW w:w="7291" w:type="dxa"/>
          </w:tcPr>
          <w:p w14:paraId="2E6B1AAA" w14:textId="77777777" w:rsidR="00DF55D7" w:rsidRPr="001D1E7F" w:rsidRDefault="00DF55D7">
            <w:pPr>
              <w:pStyle w:val="Subsection"/>
              <w:tabs>
                <w:tab w:val="clear" w:pos="879"/>
              </w:tabs>
              <w:spacing w:before="120" w:after="200" w:line="240" w:lineRule="auto"/>
              <w:ind w:left="0" w:right="39" w:firstLine="0"/>
              <w:rPr>
                <w:rFonts w:ascii="Arial" w:hAnsi="Arial" w:cs="Arial"/>
                <w:szCs w:val="24"/>
              </w:rPr>
            </w:pPr>
            <w:r w:rsidRPr="001D1E7F">
              <w:rPr>
                <w:rFonts w:ascii="Arial" w:hAnsi="Arial" w:cs="Arial"/>
                <w:szCs w:val="24"/>
              </w:rPr>
              <w:t>The author, reviewers and authoriser of this report declare they have no financial or impartiality interest with this matter.</w:t>
            </w:r>
          </w:p>
          <w:p w14:paraId="5DEAC91E" w14:textId="77777777" w:rsidR="00DF55D7" w:rsidRPr="001D1E7F" w:rsidRDefault="00DF55D7">
            <w:pPr>
              <w:pStyle w:val="Subsection"/>
              <w:tabs>
                <w:tab w:val="clear" w:pos="595"/>
                <w:tab w:val="clear" w:pos="879"/>
              </w:tabs>
              <w:spacing w:before="120" w:after="200" w:line="240" w:lineRule="auto"/>
              <w:ind w:left="0" w:right="39" w:firstLine="0"/>
              <w:rPr>
                <w:rFonts w:ascii="Arial" w:hAnsi="Arial" w:cs="Arial"/>
                <w:szCs w:val="24"/>
              </w:rPr>
            </w:pPr>
            <w:r w:rsidRPr="001D1E7F">
              <w:rPr>
                <w:rFonts w:ascii="Arial" w:hAnsi="Arial" w:cs="Arial"/>
                <w:szCs w:val="24"/>
              </w:rPr>
              <w:t>There is no financial or personal relationship between City staff involved in the preparation of this report and the proponents or their consultants.</w:t>
            </w:r>
          </w:p>
        </w:tc>
      </w:tr>
      <w:tr w:rsidR="000A56A0" w:rsidRPr="001D1E7F" w14:paraId="51A7B9F3" w14:textId="77777777">
        <w:tc>
          <w:tcPr>
            <w:tcW w:w="2349" w:type="dxa"/>
          </w:tcPr>
          <w:p w14:paraId="102017DE" w14:textId="77777777"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Report Author</w:t>
            </w:r>
          </w:p>
        </w:tc>
        <w:tc>
          <w:tcPr>
            <w:tcW w:w="7291" w:type="dxa"/>
          </w:tcPr>
          <w:p w14:paraId="3A40591E" w14:textId="77777777" w:rsidR="00DF55D7" w:rsidRPr="001D1E7F" w:rsidRDefault="00DF55D7">
            <w:pPr>
              <w:ind w:right="39"/>
              <w:jc w:val="both"/>
              <w:rPr>
                <w:rFonts w:ascii="Arial" w:hAnsi="Arial" w:cs="Arial"/>
                <w:szCs w:val="24"/>
              </w:rPr>
            </w:pPr>
            <w:r>
              <w:rPr>
                <w:rFonts w:ascii="Arial" w:hAnsi="Arial" w:cs="Arial"/>
                <w:szCs w:val="24"/>
              </w:rPr>
              <w:t>Nathan Blumenthal</w:t>
            </w:r>
            <w:r w:rsidRPr="001D1E7F">
              <w:rPr>
                <w:rFonts w:ascii="Arial" w:hAnsi="Arial" w:cs="Arial"/>
                <w:szCs w:val="24"/>
              </w:rPr>
              <w:t xml:space="preserve"> – </w:t>
            </w:r>
            <w:r>
              <w:rPr>
                <w:rFonts w:ascii="Arial" w:hAnsi="Arial" w:cs="Arial"/>
                <w:szCs w:val="24"/>
              </w:rPr>
              <w:t>A/</w:t>
            </w:r>
            <w:r w:rsidRPr="001D1E7F">
              <w:rPr>
                <w:rFonts w:ascii="Arial" w:hAnsi="Arial" w:cs="Arial"/>
                <w:szCs w:val="24"/>
              </w:rPr>
              <w:t>Manager Urban Planning</w:t>
            </w:r>
          </w:p>
        </w:tc>
      </w:tr>
      <w:tr w:rsidR="000A56A0" w:rsidRPr="001D1E7F" w14:paraId="168D5958" w14:textId="77777777">
        <w:tc>
          <w:tcPr>
            <w:tcW w:w="2349" w:type="dxa"/>
          </w:tcPr>
          <w:p w14:paraId="2A958841" w14:textId="0F76D27A"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Director</w:t>
            </w:r>
          </w:p>
        </w:tc>
        <w:tc>
          <w:tcPr>
            <w:tcW w:w="7291" w:type="dxa"/>
          </w:tcPr>
          <w:p w14:paraId="4598EB72" w14:textId="77777777" w:rsidR="00DF55D7" w:rsidRPr="001D1E7F" w:rsidRDefault="00DF55D7">
            <w:pPr>
              <w:ind w:right="39"/>
              <w:jc w:val="both"/>
              <w:rPr>
                <w:rFonts w:ascii="Arial" w:hAnsi="Arial" w:cs="Arial"/>
                <w:szCs w:val="24"/>
              </w:rPr>
            </w:pPr>
            <w:r w:rsidRPr="001D1E7F">
              <w:rPr>
                <w:rFonts w:ascii="Arial" w:hAnsi="Arial" w:cs="Arial"/>
                <w:szCs w:val="24"/>
              </w:rPr>
              <w:t>Tony Free – Director Planning and Development</w:t>
            </w:r>
          </w:p>
        </w:tc>
      </w:tr>
      <w:tr w:rsidR="000A56A0" w:rsidRPr="001D1E7F" w14:paraId="1FC3E8E2" w14:textId="77777777">
        <w:tc>
          <w:tcPr>
            <w:tcW w:w="2349" w:type="dxa"/>
          </w:tcPr>
          <w:p w14:paraId="47A95225" w14:textId="77777777"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Attachments</w:t>
            </w:r>
          </w:p>
        </w:tc>
        <w:tc>
          <w:tcPr>
            <w:tcW w:w="7291" w:type="dxa"/>
          </w:tcPr>
          <w:p w14:paraId="45C132BA" w14:textId="77777777" w:rsidR="00DF55D7" w:rsidRPr="001D1E7F" w:rsidRDefault="00DF55D7" w:rsidP="001F6129">
            <w:pPr>
              <w:numPr>
                <w:ilvl w:val="0"/>
                <w:numId w:val="97"/>
              </w:numPr>
              <w:ind w:left="382" w:right="39"/>
              <w:jc w:val="both"/>
              <w:rPr>
                <w:rFonts w:ascii="Arial" w:hAnsi="Arial" w:cs="Arial"/>
                <w:szCs w:val="32"/>
                <w:lang w:val="en-US"/>
              </w:rPr>
            </w:pPr>
            <w:r w:rsidRPr="001D1E7F">
              <w:rPr>
                <w:rFonts w:ascii="Arial" w:hAnsi="Arial" w:cs="Arial"/>
                <w:szCs w:val="32"/>
                <w:lang w:val="en-US"/>
              </w:rPr>
              <w:t>Responsible Authority Report and Attachments</w:t>
            </w:r>
          </w:p>
        </w:tc>
      </w:tr>
    </w:tbl>
    <w:p w14:paraId="39C9DB60" w14:textId="77777777" w:rsidR="00DF55D7" w:rsidRPr="001D1E7F" w:rsidRDefault="00DF55D7" w:rsidP="00DF55D7">
      <w:pPr>
        <w:ind w:right="-330"/>
        <w:jc w:val="both"/>
        <w:rPr>
          <w:rFonts w:ascii="Arial" w:hAnsi="Arial" w:cs="Arial"/>
          <w:b/>
          <w:szCs w:val="32"/>
          <w:lang w:val="en-US"/>
        </w:rPr>
      </w:pPr>
    </w:p>
    <w:p w14:paraId="5CDBBD78" w14:textId="1A464E58" w:rsidR="00AD2069" w:rsidRPr="00147AEA" w:rsidRDefault="00AD2069">
      <w:pPr>
        <w:ind w:left="-284" w:right="-330"/>
        <w:jc w:val="both"/>
        <w:rPr>
          <w:rFonts w:ascii="Arial" w:hAnsi="Arial" w:cs="Arial"/>
          <w:szCs w:val="24"/>
        </w:rPr>
      </w:pPr>
      <w:r w:rsidRPr="00147AEA">
        <w:rPr>
          <w:rFonts w:ascii="Arial" w:hAnsi="Arial" w:cs="Arial"/>
          <w:szCs w:val="24"/>
        </w:rPr>
        <w:t xml:space="preserve">Moved – Councillor </w:t>
      </w:r>
      <w:r w:rsidR="00C2618B">
        <w:rPr>
          <w:rFonts w:ascii="Arial" w:hAnsi="Arial" w:cs="Arial"/>
          <w:szCs w:val="24"/>
        </w:rPr>
        <w:t>McManus</w:t>
      </w:r>
    </w:p>
    <w:p w14:paraId="75009BE0" w14:textId="41113530" w:rsidR="00AD2069" w:rsidRPr="00147AEA" w:rsidRDefault="00AD2069">
      <w:pPr>
        <w:ind w:left="-284" w:right="-330"/>
        <w:jc w:val="both"/>
        <w:rPr>
          <w:rFonts w:ascii="Arial" w:hAnsi="Arial" w:cs="Arial"/>
          <w:szCs w:val="24"/>
        </w:rPr>
      </w:pPr>
      <w:r w:rsidRPr="00147AEA">
        <w:rPr>
          <w:rFonts w:ascii="Arial" w:hAnsi="Arial" w:cs="Arial"/>
          <w:szCs w:val="24"/>
        </w:rPr>
        <w:t xml:space="preserve">Seconded – Councillor </w:t>
      </w:r>
      <w:r w:rsidR="00C2618B">
        <w:rPr>
          <w:rFonts w:ascii="Arial" w:hAnsi="Arial" w:cs="Arial"/>
          <w:szCs w:val="24"/>
        </w:rPr>
        <w:t>Senathirajah</w:t>
      </w:r>
    </w:p>
    <w:p w14:paraId="3368E72C" w14:textId="77777777" w:rsidR="00AD2069" w:rsidRPr="00147AEA" w:rsidRDefault="00AD2069">
      <w:pPr>
        <w:ind w:left="-284" w:right="-330"/>
        <w:jc w:val="both"/>
        <w:rPr>
          <w:rFonts w:ascii="Arial" w:hAnsi="Arial" w:cs="Arial"/>
          <w:szCs w:val="24"/>
        </w:rPr>
      </w:pPr>
    </w:p>
    <w:p w14:paraId="5A795421" w14:textId="77777777" w:rsidR="00AD2069" w:rsidRPr="00422EC0" w:rsidRDefault="00AD2069">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7B9D6B53" w14:textId="77777777" w:rsidR="00AD2069" w:rsidRDefault="00AD2069">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C6FF0FC" w14:textId="77777777" w:rsidR="00E90792" w:rsidRDefault="00E90792">
      <w:pPr>
        <w:ind w:left="-284" w:right="-330"/>
        <w:jc w:val="both"/>
        <w:rPr>
          <w:rFonts w:ascii="Arial" w:hAnsi="Arial" w:cs="Arial"/>
          <w:color w:val="1F3864"/>
          <w:szCs w:val="24"/>
        </w:rPr>
      </w:pPr>
    </w:p>
    <w:p w14:paraId="5CEC7515" w14:textId="77777777" w:rsidR="002E24A1" w:rsidRDefault="002E24A1">
      <w:pPr>
        <w:ind w:left="-284" w:right="-330"/>
        <w:jc w:val="both"/>
        <w:rPr>
          <w:rFonts w:ascii="Arial" w:hAnsi="Arial" w:cs="Arial"/>
          <w:color w:val="1F3864"/>
          <w:szCs w:val="24"/>
        </w:rPr>
      </w:pPr>
    </w:p>
    <w:p w14:paraId="1B9B920F" w14:textId="77777777" w:rsidR="00E90792" w:rsidRPr="00147AEA" w:rsidRDefault="00E90792">
      <w:pPr>
        <w:ind w:left="-284" w:right="-330"/>
        <w:rPr>
          <w:rFonts w:ascii="Arial" w:hAnsi="Arial" w:cs="Arial"/>
          <w:szCs w:val="24"/>
        </w:rPr>
      </w:pPr>
      <w:r w:rsidRPr="00147AEA">
        <w:rPr>
          <w:rFonts w:ascii="Arial" w:hAnsi="Arial" w:cs="Arial"/>
          <w:szCs w:val="24"/>
          <w:u w:val="single"/>
        </w:rPr>
        <w:t>Amendment</w:t>
      </w:r>
    </w:p>
    <w:p w14:paraId="3A3F1534" w14:textId="37DF19DD" w:rsidR="00E90792" w:rsidRPr="00147AEA" w:rsidRDefault="00E90792">
      <w:pPr>
        <w:ind w:left="-284" w:right="-330"/>
        <w:rPr>
          <w:rFonts w:ascii="Arial" w:hAnsi="Arial" w:cs="Arial"/>
          <w:szCs w:val="24"/>
        </w:rPr>
      </w:pPr>
      <w:r w:rsidRPr="00147AEA">
        <w:rPr>
          <w:rFonts w:ascii="Arial" w:hAnsi="Arial" w:cs="Arial"/>
          <w:szCs w:val="24"/>
        </w:rPr>
        <w:t xml:space="preserve">Moved - Councillor </w:t>
      </w:r>
      <w:r w:rsidR="00A16F5E">
        <w:rPr>
          <w:rFonts w:ascii="Arial" w:hAnsi="Arial" w:cs="Arial"/>
          <w:szCs w:val="24"/>
        </w:rPr>
        <w:t>Bennett</w:t>
      </w:r>
    </w:p>
    <w:p w14:paraId="211D37DF" w14:textId="26A618F6" w:rsidR="00E90792" w:rsidRPr="00147AEA" w:rsidRDefault="00E90792">
      <w:pPr>
        <w:ind w:left="-284" w:right="-330"/>
        <w:rPr>
          <w:rFonts w:ascii="Arial" w:hAnsi="Arial" w:cs="Arial"/>
          <w:szCs w:val="24"/>
        </w:rPr>
      </w:pPr>
      <w:r w:rsidRPr="00147AEA">
        <w:rPr>
          <w:rFonts w:ascii="Arial" w:hAnsi="Arial" w:cs="Arial"/>
          <w:szCs w:val="24"/>
        </w:rPr>
        <w:t xml:space="preserve">Seconded </w:t>
      </w:r>
      <w:r w:rsidR="00A16F5E">
        <w:rPr>
          <w:rFonts w:ascii="Arial" w:hAnsi="Arial" w:cs="Arial"/>
          <w:szCs w:val="24"/>
        </w:rPr>
        <w:t>–</w:t>
      </w:r>
      <w:r w:rsidRPr="00147AEA">
        <w:rPr>
          <w:rFonts w:ascii="Arial" w:hAnsi="Arial" w:cs="Arial"/>
          <w:szCs w:val="24"/>
        </w:rPr>
        <w:t xml:space="preserve"> </w:t>
      </w:r>
      <w:r w:rsidR="00A16F5E">
        <w:rPr>
          <w:rFonts w:ascii="Arial" w:hAnsi="Arial" w:cs="Arial"/>
          <w:szCs w:val="24"/>
        </w:rPr>
        <w:t>Mayor Argyle</w:t>
      </w:r>
    </w:p>
    <w:p w14:paraId="78F52087" w14:textId="77777777" w:rsidR="00E90792" w:rsidRDefault="00E90792">
      <w:pPr>
        <w:ind w:left="-284" w:right="-330"/>
        <w:rPr>
          <w:rFonts w:ascii="Arial" w:hAnsi="Arial" w:cs="Arial"/>
          <w:szCs w:val="24"/>
        </w:rPr>
      </w:pPr>
    </w:p>
    <w:p w14:paraId="02F331EA" w14:textId="2109F77A" w:rsidR="002E76D0" w:rsidRPr="002E76D0" w:rsidRDefault="002E76D0">
      <w:pPr>
        <w:ind w:left="-284" w:right="-330"/>
        <w:rPr>
          <w:rFonts w:ascii="Arial" w:hAnsi="Arial" w:cs="Arial"/>
          <w:b/>
          <w:bCs/>
          <w:color w:val="244061" w:themeColor="accent1" w:themeShade="80"/>
          <w:szCs w:val="24"/>
        </w:rPr>
      </w:pPr>
      <w:r w:rsidRPr="002E76D0">
        <w:rPr>
          <w:rFonts w:ascii="Arial" w:hAnsi="Arial" w:cs="Arial"/>
          <w:b/>
          <w:bCs/>
          <w:color w:val="244061" w:themeColor="accent1" w:themeShade="80"/>
          <w:szCs w:val="24"/>
        </w:rPr>
        <w:t>That the additional reason be added as follows:</w:t>
      </w:r>
    </w:p>
    <w:p w14:paraId="50D460A8" w14:textId="77777777" w:rsidR="002E76D0" w:rsidRPr="00147AEA" w:rsidRDefault="002E76D0">
      <w:pPr>
        <w:ind w:left="-284" w:right="-330"/>
        <w:rPr>
          <w:rFonts w:ascii="Arial" w:hAnsi="Arial" w:cs="Arial"/>
          <w:szCs w:val="24"/>
        </w:rPr>
      </w:pPr>
    </w:p>
    <w:p w14:paraId="2A6320E8" w14:textId="77777777" w:rsidR="00A16F5E" w:rsidRDefault="00A16F5E" w:rsidP="00A16F5E">
      <w:pPr>
        <w:ind w:left="284" w:hanging="568"/>
        <w:jc w:val="both"/>
        <w:rPr>
          <w:rFonts w:ascii="Arial" w:hAnsi="Arial" w:cs="Arial"/>
          <w:b/>
          <w:bCs/>
          <w:color w:val="244061" w:themeColor="accent1" w:themeShade="80"/>
          <w:szCs w:val="24"/>
        </w:rPr>
      </w:pPr>
      <w:r w:rsidRPr="00AD389C">
        <w:rPr>
          <w:rFonts w:ascii="Arial" w:hAnsi="Arial" w:cs="Arial"/>
          <w:b/>
          <w:bCs/>
          <w:color w:val="244061" w:themeColor="accent1" w:themeShade="80"/>
          <w:szCs w:val="24"/>
        </w:rPr>
        <w:t xml:space="preserve">c) </w:t>
      </w:r>
      <w:r>
        <w:rPr>
          <w:rFonts w:ascii="Arial" w:hAnsi="Arial" w:cs="Arial"/>
          <w:b/>
          <w:bCs/>
          <w:color w:val="244061" w:themeColor="accent1" w:themeShade="80"/>
          <w:szCs w:val="24"/>
        </w:rPr>
        <w:tab/>
      </w:r>
      <w:r w:rsidRPr="00AD389C">
        <w:rPr>
          <w:rFonts w:ascii="Arial" w:hAnsi="Arial" w:cs="Arial"/>
          <w:b/>
          <w:bCs/>
          <w:color w:val="244061" w:themeColor="accent1" w:themeShade="80"/>
          <w:szCs w:val="24"/>
        </w:rPr>
        <w:t>To provide an amended landscaping design consisting of</w:t>
      </w:r>
      <w:r>
        <w:rPr>
          <w:rFonts w:ascii="Arial" w:hAnsi="Arial" w:cs="Arial"/>
          <w:b/>
          <w:bCs/>
          <w:color w:val="244061" w:themeColor="accent1" w:themeShade="80"/>
          <w:szCs w:val="24"/>
        </w:rPr>
        <w:t>:</w:t>
      </w:r>
    </w:p>
    <w:p w14:paraId="37F233A2" w14:textId="77777777" w:rsidR="00A16F5E" w:rsidRPr="00AD389C" w:rsidRDefault="00A16F5E" w:rsidP="00A16F5E">
      <w:pPr>
        <w:ind w:left="284" w:hanging="568"/>
        <w:jc w:val="both"/>
        <w:rPr>
          <w:rFonts w:ascii="Arial" w:hAnsi="Arial" w:cs="Arial"/>
          <w:b/>
          <w:bCs/>
          <w:color w:val="244061" w:themeColor="accent1" w:themeShade="80"/>
          <w:szCs w:val="24"/>
        </w:rPr>
      </w:pPr>
    </w:p>
    <w:p w14:paraId="61B38F0A" w14:textId="77777777" w:rsidR="00A16F5E" w:rsidRPr="00AD389C" w:rsidRDefault="00A16F5E" w:rsidP="00E80E9B">
      <w:pPr>
        <w:numPr>
          <w:ilvl w:val="0"/>
          <w:numId w:val="110"/>
        </w:numPr>
        <w:tabs>
          <w:tab w:val="clear" w:pos="720"/>
        </w:tabs>
        <w:ind w:left="851" w:hanging="567"/>
        <w:jc w:val="both"/>
        <w:rPr>
          <w:rFonts w:ascii="Arial" w:hAnsi="Arial" w:cs="Arial"/>
          <w:b/>
          <w:bCs/>
          <w:color w:val="244061" w:themeColor="accent1" w:themeShade="80"/>
          <w:szCs w:val="24"/>
        </w:rPr>
      </w:pPr>
      <w:r w:rsidRPr="00AD389C">
        <w:rPr>
          <w:rFonts w:ascii="Arial" w:hAnsi="Arial" w:cs="Arial"/>
          <w:b/>
          <w:bCs/>
          <w:color w:val="244061" w:themeColor="accent1" w:themeShade="80"/>
          <w:szCs w:val="24"/>
        </w:rPr>
        <w:t>more densely planted tree corridors surrounding the entire playing perimeter consisting of the large endemic tree species marri, jarrah and tuart</w:t>
      </w:r>
      <w:r>
        <w:rPr>
          <w:rFonts w:ascii="Arial" w:hAnsi="Arial" w:cs="Arial"/>
          <w:b/>
          <w:bCs/>
          <w:color w:val="244061" w:themeColor="accent1" w:themeShade="80"/>
          <w:szCs w:val="24"/>
        </w:rPr>
        <w:t>;</w:t>
      </w:r>
    </w:p>
    <w:p w14:paraId="40834D85" w14:textId="247D4BF8" w:rsidR="00A16F5E" w:rsidRPr="00AD389C" w:rsidRDefault="00A16F5E" w:rsidP="00E80E9B">
      <w:pPr>
        <w:numPr>
          <w:ilvl w:val="0"/>
          <w:numId w:val="110"/>
        </w:numPr>
        <w:tabs>
          <w:tab w:val="clear" w:pos="720"/>
        </w:tabs>
        <w:ind w:left="851" w:hanging="567"/>
        <w:jc w:val="both"/>
        <w:rPr>
          <w:rFonts w:ascii="Arial" w:hAnsi="Arial" w:cs="Arial"/>
          <w:b/>
          <w:bCs/>
          <w:color w:val="244061" w:themeColor="accent1" w:themeShade="80"/>
          <w:szCs w:val="24"/>
        </w:rPr>
      </w:pPr>
      <w:r w:rsidRPr="00AD389C">
        <w:rPr>
          <w:rFonts w:ascii="Arial" w:hAnsi="Arial" w:cs="Arial"/>
          <w:b/>
          <w:bCs/>
          <w:color w:val="244061" w:themeColor="accent1" w:themeShade="80"/>
          <w:szCs w:val="24"/>
        </w:rPr>
        <w:t>increased planting around hard surfaces to reduce urban heat island effect, particularly in the car and bus parking areas</w:t>
      </w:r>
      <w:r w:rsidR="00125EB5">
        <w:rPr>
          <w:rFonts w:ascii="Arial" w:hAnsi="Arial" w:cs="Arial"/>
          <w:b/>
          <w:bCs/>
          <w:color w:val="244061" w:themeColor="accent1" w:themeShade="80"/>
          <w:szCs w:val="24"/>
        </w:rPr>
        <w:t>.</w:t>
      </w:r>
    </w:p>
    <w:p w14:paraId="3534BABE" w14:textId="548DDBC8" w:rsidR="00E90792" w:rsidRPr="00422EC0" w:rsidRDefault="00E90792" w:rsidP="00A16F5E">
      <w:pPr>
        <w:ind w:left="-284" w:right="-330"/>
        <w:jc w:val="both"/>
        <w:rPr>
          <w:rFonts w:ascii="Arial" w:hAnsi="Arial" w:cs="Arial"/>
          <w:b/>
          <w:color w:val="1F3864"/>
          <w:szCs w:val="24"/>
        </w:rPr>
      </w:pPr>
    </w:p>
    <w:p w14:paraId="42ECD62D" w14:textId="61356FF4" w:rsidR="00E90792" w:rsidRPr="00422EC0" w:rsidRDefault="00E90792">
      <w:pPr>
        <w:ind w:left="-284" w:right="-330"/>
        <w:jc w:val="both"/>
        <w:rPr>
          <w:rFonts w:ascii="Arial" w:hAnsi="Arial" w:cs="Arial"/>
          <w:b/>
          <w:color w:val="1F3864"/>
          <w:szCs w:val="24"/>
        </w:rPr>
      </w:pPr>
      <w:r w:rsidRPr="00422EC0">
        <w:rPr>
          <w:rFonts w:ascii="Arial" w:hAnsi="Arial" w:cs="Arial"/>
          <w:b/>
          <w:color w:val="1F3864"/>
          <w:szCs w:val="24"/>
        </w:rPr>
        <w:t xml:space="preserve">The AMENDMENT was PUT and was </w:t>
      </w:r>
    </w:p>
    <w:p w14:paraId="53C3CEB1" w14:textId="31EAEC77" w:rsidR="00150445" w:rsidRPr="00147AEA" w:rsidRDefault="00150445">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6AC554D2" w14:textId="5EF40DD7" w:rsidR="00E90792" w:rsidRPr="00147AEA" w:rsidRDefault="00E90792">
      <w:pPr>
        <w:ind w:left="-284" w:right="-330"/>
        <w:jc w:val="right"/>
        <w:rPr>
          <w:rFonts w:ascii="Arial" w:hAnsi="Arial" w:cs="Arial"/>
          <w:b/>
          <w:szCs w:val="24"/>
        </w:rPr>
      </w:pPr>
    </w:p>
    <w:p w14:paraId="1D189D80" w14:textId="77777777" w:rsidR="006B236D" w:rsidRDefault="006B236D">
      <w:pPr>
        <w:rPr>
          <w:rFonts w:ascii="Arial" w:hAnsi="Arial" w:cs="Arial"/>
          <w:szCs w:val="24"/>
          <w:u w:val="single"/>
        </w:rPr>
      </w:pPr>
      <w:r>
        <w:rPr>
          <w:rFonts w:ascii="Arial" w:hAnsi="Arial" w:cs="Arial"/>
          <w:szCs w:val="24"/>
          <w:u w:val="single"/>
        </w:rPr>
        <w:br w:type="page"/>
      </w:r>
    </w:p>
    <w:p w14:paraId="0CA6560E" w14:textId="3CD045F5" w:rsidR="006D17A1" w:rsidRPr="00147AEA" w:rsidRDefault="006D17A1">
      <w:pPr>
        <w:ind w:left="-284" w:right="-330"/>
        <w:rPr>
          <w:rFonts w:ascii="Arial" w:hAnsi="Arial" w:cs="Arial"/>
          <w:szCs w:val="24"/>
        </w:rPr>
      </w:pPr>
      <w:r w:rsidRPr="00147AEA">
        <w:rPr>
          <w:rFonts w:ascii="Arial" w:hAnsi="Arial" w:cs="Arial"/>
          <w:szCs w:val="24"/>
          <w:u w:val="single"/>
        </w:rPr>
        <w:t>Amendment</w:t>
      </w:r>
    </w:p>
    <w:p w14:paraId="644002D8" w14:textId="5941AD40" w:rsidR="006D17A1" w:rsidRPr="00147AEA" w:rsidRDefault="006D17A1">
      <w:pPr>
        <w:ind w:left="-284" w:right="-330"/>
        <w:rPr>
          <w:rFonts w:ascii="Arial" w:hAnsi="Arial" w:cs="Arial"/>
          <w:szCs w:val="24"/>
        </w:rPr>
      </w:pPr>
      <w:r w:rsidRPr="00147AEA">
        <w:rPr>
          <w:rFonts w:ascii="Arial" w:hAnsi="Arial" w:cs="Arial"/>
          <w:szCs w:val="24"/>
        </w:rPr>
        <w:t xml:space="preserve">Moved - Councillor </w:t>
      </w:r>
      <w:r w:rsidR="006B236D">
        <w:rPr>
          <w:rFonts w:ascii="Arial" w:hAnsi="Arial" w:cs="Arial"/>
          <w:szCs w:val="24"/>
        </w:rPr>
        <w:t>Smyth</w:t>
      </w:r>
    </w:p>
    <w:p w14:paraId="06B9F54F" w14:textId="3951EE9E" w:rsidR="006D17A1" w:rsidRPr="00147AEA" w:rsidRDefault="006D17A1">
      <w:pPr>
        <w:ind w:left="-284" w:right="-330"/>
        <w:rPr>
          <w:rFonts w:ascii="Arial" w:hAnsi="Arial" w:cs="Arial"/>
          <w:szCs w:val="24"/>
        </w:rPr>
      </w:pPr>
      <w:r w:rsidRPr="00147AEA">
        <w:rPr>
          <w:rFonts w:ascii="Arial" w:hAnsi="Arial" w:cs="Arial"/>
          <w:szCs w:val="24"/>
        </w:rPr>
        <w:t xml:space="preserve">Seconded - Councillor </w:t>
      </w:r>
      <w:r w:rsidR="00A34554">
        <w:rPr>
          <w:rFonts w:ascii="Arial" w:hAnsi="Arial" w:cs="Arial"/>
          <w:szCs w:val="24"/>
        </w:rPr>
        <w:t>Amiry</w:t>
      </w:r>
    </w:p>
    <w:p w14:paraId="27048D33" w14:textId="77777777" w:rsidR="006D17A1" w:rsidRPr="00147AEA" w:rsidRDefault="006D17A1">
      <w:pPr>
        <w:ind w:left="-284" w:right="-330"/>
        <w:rPr>
          <w:rFonts w:ascii="Arial" w:hAnsi="Arial" w:cs="Arial"/>
          <w:szCs w:val="24"/>
        </w:rPr>
      </w:pPr>
    </w:p>
    <w:p w14:paraId="74A9AB86" w14:textId="5616B67B" w:rsidR="006D17A1" w:rsidRDefault="006D17A1">
      <w:pPr>
        <w:ind w:left="-284" w:right="-330"/>
        <w:jc w:val="both"/>
        <w:rPr>
          <w:rFonts w:ascii="Arial" w:hAnsi="Arial" w:cs="Arial"/>
          <w:b/>
          <w:color w:val="1F3864"/>
          <w:szCs w:val="24"/>
        </w:rPr>
      </w:pPr>
      <w:bookmarkStart w:id="69" w:name="_Hlk135771780"/>
      <w:r w:rsidRPr="00422EC0">
        <w:rPr>
          <w:rFonts w:ascii="Arial" w:hAnsi="Arial" w:cs="Arial"/>
          <w:b/>
          <w:color w:val="1F3864"/>
          <w:szCs w:val="24"/>
        </w:rPr>
        <w:t xml:space="preserve">That </w:t>
      </w:r>
      <w:r w:rsidR="006B236D">
        <w:rPr>
          <w:rFonts w:ascii="Arial" w:hAnsi="Arial" w:cs="Arial"/>
          <w:b/>
          <w:color w:val="1F3864"/>
          <w:szCs w:val="24"/>
        </w:rPr>
        <w:t>includes a condition to be added as follows:</w:t>
      </w:r>
    </w:p>
    <w:p w14:paraId="42AB59F8" w14:textId="77777777" w:rsidR="006B236D" w:rsidRDefault="006B236D">
      <w:pPr>
        <w:ind w:left="-284" w:right="-330"/>
        <w:jc w:val="both"/>
        <w:rPr>
          <w:rFonts w:ascii="Arial" w:hAnsi="Arial" w:cs="Arial"/>
          <w:b/>
          <w:color w:val="1F3864"/>
          <w:szCs w:val="24"/>
        </w:rPr>
      </w:pPr>
    </w:p>
    <w:p w14:paraId="2978D595" w14:textId="590FAE97" w:rsidR="006B236D" w:rsidRPr="00422EC0" w:rsidRDefault="006B236D">
      <w:pPr>
        <w:ind w:left="-284" w:right="-330"/>
        <w:jc w:val="both"/>
        <w:rPr>
          <w:rFonts w:ascii="Arial" w:hAnsi="Arial" w:cs="Arial"/>
          <w:b/>
          <w:color w:val="1F3864"/>
          <w:szCs w:val="24"/>
        </w:rPr>
      </w:pPr>
      <w:r>
        <w:rPr>
          <w:rFonts w:ascii="Arial" w:hAnsi="Arial" w:cs="Arial"/>
          <w:b/>
          <w:color w:val="1F3864"/>
          <w:szCs w:val="24"/>
        </w:rPr>
        <w:t xml:space="preserve">That Christ Church Grammar School are responsible for the cost of the </w:t>
      </w:r>
      <w:r w:rsidR="00C654A9">
        <w:rPr>
          <w:rFonts w:ascii="Arial" w:hAnsi="Arial" w:cs="Arial"/>
          <w:b/>
          <w:color w:val="1F3864"/>
          <w:szCs w:val="24"/>
        </w:rPr>
        <w:t>future dual use path</w:t>
      </w:r>
      <w:r w:rsidR="00575FBE">
        <w:rPr>
          <w:rFonts w:ascii="Arial" w:hAnsi="Arial" w:cs="Arial"/>
          <w:b/>
          <w:color w:val="1F3864"/>
          <w:szCs w:val="24"/>
        </w:rPr>
        <w:t xml:space="preserve"> to the satisfaction of the City of Nedlands</w:t>
      </w:r>
      <w:r w:rsidR="00C654A9">
        <w:rPr>
          <w:rFonts w:ascii="Arial" w:hAnsi="Arial" w:cs="Arial"/>
          <w:b/>
          <w:color w:val="1F3864"/>
          <w:szCs w:val="24"/>
        </w:rPr>
        <w:t xml:space="preserve">. </w:t>
      </w:r>
    </w:p>
    <w:bookmarkEnd w:id="69"/>
    <w:p w14:paraId="2C263741" w14:textId="77777777" w:rsidR="006D17A1" w:rsidRPr="00422EC0" w:rsidRDefault="006D17A1">
      <w:pPr>
        <w:ind w:left="-284" w:right="-330"/>
        <w:jc w:val="right"/>
        <w:rPr>
          <w:rFonts w:ascii="Arial" w:hAnsi="Arial" w:cs="Arial"/>
          <w:b/>
          <w:color w:val="1F3864"/>
          <w:szCs w:val="24"/>
        </w:rPr>
      </w:pPr>
    </w:p>
    <w:p w14:paraId="512290F4" w14:textId="21835B91" w:rsidR="006D17A1" w:rsidRPr="00422EC0" w:rsidRDefault="006D17A1">
      <w:pPr>
        <w:ind w:left="-284" w:right="-330"/>
        <w:jc w:val="both"/>
        <w:rPr>
          <w:rFonts w:ascii="Arial" w:hAnsi="Arial" w:cs="Arial"/>
          <w:b/>
          <w:color w:val="1F3864"/>
          <w:szCs w:val="24"/>
        </w:rPr>
      </w:pPr>
      <w:r w:rsidRPr="00422EC0">
        <w:rPr>
          <w:rFonts w:ascii="Arial" w:hAnsi="Arial" w:cs="Arial"/>
          <w:b/>
          <w:color w:val="1F3864"/>
          <w:szCs w:val="24"/>
        </w:rPr>
        <w:t xml:space="preserve">The AMENDMENT was PUT and was </w:t>
      </w:r>
    </w:p>
    <w:p w14:paraId="789495A0" w14:textId="66C25ED4" w:rsidR="00A34554" w:rsidRPr="00147AEA" w:rsidRDefault="00A34554">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7B24E823" w14:textId="45DADE72" w:rsidR="006D17A1" w:rsidRPr="00147AEA" w:rsidRDefault="006D17A1">
      <w:pPr>
        <w:ind w:left="-284" w:right="-330"/>
        <w:jc w:val="right"/>
        <w:rPr>
          <w:rFonts w:ascii="Arial" w:hAnsi="Arial" w:cs="Arial"/>
          <w:b/>
          <w:szCs w:val="24"/>
        </w:rPr>
      </w:pPr>
    </w:p>
    <w:p w14:paraId="6D8FB17C" w14:textId="77777777" w:rsidR="00A16F5E" w:rsidRDefault="00A16F5E">
      <w:pPr>
        <w:ind w:left="-284" w:right="-330"/>
        <w:jc w:val="both"/>
        <w:rPr>
          <w:rFonts w:ascii="Arial" w:hAnsi="Arial" w:cs="Arial"/>
          <w:color w:val="1F3864"/>
          <w:szCs w:val="24"/>
        </w:rPr>
      </w:pPr>
    </w:p>
    <w:p w14:paraId="4DC55EAC" w14:textId="329016F0" w:rsidR="00A16F5E" w:rsidRPr="00A16F5E" w:rsidRDefault="00A16F5E">
      <w:pPr>
        <w:ind w:left="-284" w:right="-330"/>
        <w:jc w:val="both"/>
        <w:rPr>
          <w:rFonts w:ascii="Arial" w:hAnsi="Arial" w:cs="Arial"/>
          <w:b/>
          <w:bCs/>
          <w:color w:val="1F3864"/>
          <w:szCs w:val="24"/>
        </w:rPr>
      </w:pPr>
      <w:r w:rsidRPr="00A16F5E">
        <w:rPr>
          <w:rFonts w:ascii="Arial" w:hAnsi="Arial" w:cs="Arial"/>
          <w:b/>
          <w:bCs/>
          <w:color w:val="1F3864"/>
          <w:szCs w:val="24"/>
        </w:rPr>
        <w:t xml:space="preserve">The </w:t>
      </w:r>
      <w:r w:rsidR="00150445">
        <w:rPr>
          <w:rFonts w:ascii="Arial" w:hAnsi="Arial" w:cs="Arial"/>
          <w:b/>
          <w:bCs/>
          <w:color w:val="1F3864"/>
          <w:szCs w:val="24"/>
        </w:rPr>
        <w:t>Substantive</w:t>
      </w:r>
      <w:r w:rsidRPr="00A16F5E">
        <w:rPr>
          <w:rFonts w:ascii="Arial" w:hAnsi="Arial" w:cs="Arial"/>
          <w:b/>
          <w:bCs/>
          <w:color w:val="1F3864"/>
          <w:szCs w:val="24"/>
        </w:rPr>
        <w:t xml:space="preserve"> was PUT and was</w:t>
      </w:r>
    </w:p>
    <w:p w14:paraId="17A588DD" w14:textId="77777777" w:rsidR="001C6843" w:rsidRPr="00147AEA" w:rsidRDefault="001C6843" w:rsidP="001C6843">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003DAD63" w14:textId="03FA9899" w:rsidR="00DF55D7" w:rsidRDefault="00DF55D7" w:rsidP="00DF55D7">
      <w:pPr>
        <w:ind w:left="-567" w:right="-330"/>
        <w:jc w:val="both"/>
        <w:rPr>
          <w:rFonts w:ascii="Arial" w:hAnsi="Arial" w:cs="Arial"/>
          <w:b/>
          <w:szCs w:val="32"/>
          <w:lang w:val="en-US"/>
        </w:rPr>
      </w:pPr>
    </w:p>
    <w:p w14:paraId="1EAE7835" w14:textId="12CBEEE2" w:rsidR="006A4EAA" w:rsidRDefault="00125EB5" w:rsidP="00DF55D7">
      <w:pPr>
        <w:ind w:left="-567" w:right="-330"/>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58274" behindDoc="0" locked="0" layoutInCell="1" allowOverlap="1" wp14:anchorId="34980927" wp14:editId="76A94964">
                <wp:simplePos x="0" y="0"/>
                <wp:positionH relativeFrom="column">
                  <wp:posOffset>-235008</wp:posOffset>
                </wp:positionH>
                <wp:positionV relativeFrom="paragraph">
                  <wp:posOffset>135081</wp:posOffset>
                </wp:positionV>
                <wp:extent cx="6359237" cy="5137265"/>
                <wp:effectExtent l="0" t="0" r="22860" b="25400"/>
                <wp:wrapNone/>
                <wp:docPr id="65" name="Rectangle 65" descr="P4253#y1"/>
                <wp:cNvGraphicFramePr/>
                <a:graphic xmlns:a="http://schemas.openxmlformats.org/drawingml/2006/main">
                  <a:graphicData uri="http://schemas.microsoft.com/office/word/2010/wordprocessingShape">
                    <wps:wsp>
                      <wps:cNvSpPr/>
                      <wps:spPr>
                        <a:xfrm>
                          <a:off x="0" y="0"/>
                          <a:ext cx="6359237" cy="513726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10C1E" id="Rectangle 65" o:spid="_x0000_s1026" alt="P4253#y1" style="position:absolute;margin-left:-18.5pt;margin-top:10.65pt;width:500.75pt;height:404.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" filled="f" strokecolor="#243f60 [1604]" strokeweight="2pt"/>
            </w:pict>
          </mc:Fallback>
        </mc:AlternateContent>
      </w:r>
    </w:p>
    <w:p w14:paraId="15526706" w14:textId="6578548A" w:rsidR="006A4EAA" w:rsidRPr="001D1E7F" w:rsidRDefault="006A4EAA" w:rsidP="006A4EAA">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Council Resolution</w:t>
      </w:r>
    </w:p>
    <w:p w14:paraId="1546FFA3" w14:textId="77777777" w:rsidR="006A4EAA" w:rsidRPr="001D1E7F" w:rsidRDefault="006A4EAA" w:rsidP="006A4EAA">
      <w:pPr>
        <w:ind w:left="-567" w:right="-330"/>
        <w:jc w:val="both"/>
        <w:rPr>
          <w:rFonts w:ascii="Arial" w:hAnsi="Arial" w:cs="Arial"/>
          <w:b/>
          <w:color w:val="244061" w:themeColor="accent1" w:themeShade="80"/>
          <w:sz w:val="28"/>
          <w:szCs w:val="32"/>
          <w:highlight w:val="yellow"/>
          <w:lang w:val="en-US"/>
        </w:rPr>
      </w:pPr>
    </w:p>
    <w:p w14:paraId="5FC9DB5E" w14:textId="77777777" w:rsidR="006A4EAA" w:rsidRPr="00CA4AE5" w:rsidRDefault="006A4EAA" w:rsidP="006A4EAA">
      <w:pPr>
        <w:ind w:left="-284" w:right="-330"/>
        <w:jc w:val="both"/>
        <w:rPr>
          <w:rFonts w:ascii="Arial" w:hAnsi="Arial" w:cs="Arial"/>
          <w:b/>
          <w:color w:val="244061" w:themeColor="accent1" w:themeShade="80"/>
          <w:szCs w:val="24"/>
          <w:lang w:val="en-US"/>
        </w:rPr>
      </w:pPr>
      <w:r w:rsidRPr="00CA4AE5">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a</w:t>
      </w:r>
      <w:r w:rsidRPr="00CA4AE5">
        <w:rPr>
          <w:rFonts w:ascii="Arial" w:hAnsi="Arial" w:cs="Arial"/>
          <w:b/>
          <w:color w:val="244061" w:themeColor="accent1" w:themeShade="80"/>
          <w:szCs w:val="24"/>
          <w:lang w:val="en-US"/>
        </w:rPr>
        <w:t xml:space="preserve">dopts as the Responsible Authority the Officer Recommendation contained in the Responsible Authority Report for the development of </w:t>
      </w:r>
      <w:r>
        <w:rPr>
          <w:rFonts w:ascii="Arial" w:hAnsi="Arial" w:cs="Arial"/>
          <w:b/>
          <w:color w:val="244061" w:themeColor="accent1" w:themeShade="80"/>
          <w:szCs w:val="24"/>
          <w:lang w:val="en-US"/>
        </w:rPr>
        <w:t xml:space="preserve">a </w:t>
      </w:r>
      <w:r w:rsidRPr="00CA4AE5">
        <w:rPr>
          <w:rFonts w:ascii="Arial" w:hAnsi="Arial" w:cs="Arial"/>
          <w:b/>
          <w:color w:val="244061" w:themeColor="accent1" w:themeShade="80"/>
          <w:szCs w:val="24"/>
          <w:lang w:val="en-US"/>
        </w:rPr>
        <w:t>Sporting Facility at Lot 1500 Brockway Road, Mt Claremont as follows:</w:t>
      </w:r>
    </w:p>
    <w:p w14:paraId="5DF1861B" w14:textId="77777777" w:rsidR="006A4EAA" w:rsidRPr="00CA4AE5" w:rsidRDefault="006A4EAA" w:rsidP="006A4EAA">
      <w:pPr>
        <w:ind w:left="-284" w:right="-330"/>
        <w:jc w:val="both"/>
        <w:rPr>
          <w:rFonts w:ascii="Arial" w:hAnsi="Arial" w:cs="Arial"/>
          <w:b/>
          <w:color w:val="244061" w:themeColor="accent1" w:themeShade="80"/>
          <w:szCs w:val="24"/>
          <w:lang w:val="en-US"/>
        </w:rPr>
      </w:pPr>
    </w:p>
    <w:p w14:paraId="15B2954D" w14:textId="77777777" w:rsidR="006A4EAA" w:rsidRPr="00BD617D" w:rsidRDefault="006A4EAA" w:rsidP="006A4EAA">
      <w:pPr>
        <w:pStyle w:val="ListParagraph"/>
        <w:numPr>
          <w:ilvl w:val="0"/>
          <w:numId w:val="91"/>
        </w:numPr>
        <w:ind w:left="284" w:right="-330" w:hanging="568"/>
        <w:jc w:val="both"/>
        <w:rPr>
          <w:rFonts w:ascii="Arial" w:hAnsi="Arial" w:cs="Arial"/>
          <w:b/>
          <w:color w:val="244061" w:themeColor="accent1" w:themeShade="80"/>
          <w:szCs w:val="24"/>
          <w:lang w:val="en-US"/>
        </w:rPr>
      </w:pPr>
      <w:r w:rsidRPr="00BD617D">
        <w:rPr>
          <w:rFonts w:ascii="Arial" w:hAnsi="Arial" w:cs="Arial"/>
          <w:b/>
          <w:color w:val="244061" w:themeColor="accent1" w:themeShade="80"/>
          <w:szCs w:val="24"/>
          <w:lang w:val="en-US"/>
        </w:rPr>
        <w:t>Defer DAP Application reference DAP/22/02361 and accompanying plans date stamped 31 January 2023 (Attachment 2) for 120 days in accordance with section 5.10.1a of the DAP Standing Orders 2020, for the following reasons:</w:t>
      </w:r>
    </w:p>
    <w:p w14:paraId="7F165621" w14:textId="77777777" w:rsidR="006A4EAA" w:rsidRPr="00BD617D" w:rsidRDefault="006A4EAA" w:rsidP="006A4EAA">
      <w:pPr>
        <w:ind w:left="-284" w:right="-330"/>
        <w:jc w:val="both"/>
        <w:rPr>
          <w:rFonts w:ascii="Arial" w:hAnsi="Arial" w:cs="Arial"/>
          <w:b/>
          <w:color w:val="244061" w:themeColor="accent1" w:themeShade="80"/>
          <w:szCs w:val="24"/>
          <w:lang w:val="en-US"/>
        </w:rPr>
      </w:pPr>
    </w:p>
    <w:p w14:paraId="16F321CF" w14:textId="77777777" w:rsidR="006A4EAA" w:rsidRPr="00BD617D" w:rsidRDefault="006A4EAA" w:rsidP="006A4EAA">
      <w:pPr>
        <w:pStyle w:val="ListParagraph"/>
        <w:numPr>
          <w:ilvl w:val="0"/>
          <w:numId w:val="92"/>
        </w:numPr>
        <w:ind w:left="851" w:right="-330" w:hanging="567"/>
        <w:jc w:val="both"/>
        <w:rPr>
          <w:rFonts w:ascii="Arial" w:hAnsi="Arial" w:cs="Arial"/>
          <w:b/>
          <w:color w:val="244061" w:themeColor="accent1" w:themeShade="80"/>
          <w:szCs w:val="24"/>
          <w:lang w:val="en-US"/>
        </w:rPr>
      </w:pPr>
      <w:r w:rsidRPr="00BD617D">
        <w:rPr>
          <w:rFonts w:ascii="Arial" w:hAnsi="Arial" w:cs="Arial"/>
          <w:b/>
          <w:color w:val="244061" w:themeColor="accent1" w:themeShade="80"/>
          <w:szCs w:val="24"/>
          <w:lang w:val="en-US"/>
        </w:rPr>
        <w:t xml:space="preserve">To enable the applicant to provide a written agreement between the beneficiary of Easement I956057 (Roman Catholic Archbishop of Perth) and the landowner of Lot 1500 Brockway Road demonstrating support for the location of the development and any relevant conditions; </w:t>
      </w:r>
      <w:r>
        <w:rPr>
          <w:rFonts w:ascii="Arial" w:hAnsi="Arial" w:cs="Arial"/>
          <w:b/>
          <w:color w:val="244061" w:themeColor="accent1" w:themeShade="80"/>
          <w:szCs w:val="24"/>
          <w:lang w:val="en-US"/>
        </w:rPr>
        <w:t>and/</w:t>
      </w:r>
      <w:r w:rsidRPr="00BD617D">
        <w:rPr>
          <w:rFonts w:ascii="Arial" w:hAnsi="Arial" w:cs="Arial"/>
          <w:b/>
          <w:color w:val="244061" w:themeColor="accent1" w:themeShade="80"/>
          <w:szCs w:val="24"/>
          <w:lang w:val="en-US"/>
        </w:rPr>
        <w:t>or</w:t>
      </w:r>
    </w:p>
    <w:p w14:paraId="0864B262" w14:textId="77777777" w:rsidR="006A4EAA" w:rsidRPr="00BD617D" w:rsidRDefault="006A4EAA" w:rsidP="006A4EAA">
      <w:pPr>
        <w:ind w:left="76" w:right="-330"/>
        <w:jc w:val="both"/>
        <w:rPr>
          <w:rFonts w:ascii="Arial" w:hAnsi="Arial" w:cs="Arial"/>
          <w:b/>
          <w:color w:val="244061" w:themeColor="accent1" w:themeShade="80"/>
          <w:szCs w:val="24"/>
          <w:lang w:val="en-US"/>
        </w:rPr>
      </w:pPr>
    </w:p>
    <w:p w14:paraId="1A1C0536" w14:textId="41149A31" w:rsidR="006A4EAA" w:rsidRDefault="006A4EAA" w:rsidP="006A4EAA">
      <w:pPr>
        <w:pStyle w:val="ListParagraph"/>
        <w:numPr>
          <w:ilvl w:val="0"/>
          <w:numId w:val="92"/>
        </w:numPr>
        <w:ind w:left="851" w:right="-330" w:hanging="567"/>
        <w:jc w:val="both"/>
        <w:rPr>
          <w:rFonts w:ascii="Arial" w:hAnsi="Arial" w:cs="Arial"/>
          <w:b/>
          <w:color w:val="244061" w:themeColor="accent1" w:themeShade="80"/>
          <w:szCs w:val="24"/>
          <w:lang w:val="en-US"/>
        </w:rPr>
      </w:pPr>
      <w:r w:rsidRPr="00BD617D">
        <w:rPr>
          <w:rFonts w:ascii="Arial" w:hAnsi="Arial" w:cs="Arial"/>
          <w:b/>
          <w:color w:val="244061" w:themeColor="accent1" w:themeShade="80"/>
          <w:szCs w:val="24"/>
          <w:lang w:val="en-US"/>
        </w:rPr>
        <w:t>To provide amended plans which ensure all proposed development does not impact upon Easement I956057</w:t>
      </w:r>
      <w:r w:rsidR="002E76D0">
        <w:rPr>
          <w:rFonts w:ascii="Arial" w:hAnsi="Arial" w:cs="Arial"/>
          <w:b/>
          <w:color w:val="244061" w:themeColor="accent1" w:themeShade="80"/>
          <w:szCs w:val="24"/>
          <w:lang w:val="en-US"/>
        </w:rPr>
        <w:t>;</w:t>
      </w:r>
    </w:p>
    <w:p w14:paraId="00E62853" w14:textId="77777777" w:rsidR="002E76D0" w:rsidRPr="002E76D0" w:rsidRDefault="002E76D0" w:rsidP="002E76D0">
      <w:pPr>
        <w:pStyle w:val="ListParagraph"/>
        <w:rPr>
          <w:rFonts w:ascii="Arial" w:hAnsi="Arial" w:cs="Arial"/>
          <w:b/>
          <w:color w:val="244061" w:themeColor="accent1" w:themeShade="80"/>
          <w:szCs w:val="24"/>
          <w:lang w:val="en-US"/>
        </w:rPr>
      </w:pPr>
    </w:p>
    <w:p w14:paraId="1AE9D5E1" w14:textId="7EED712E" w:rsidR="002E76D0" w:rsidRPr="002E76D0" w:rsidRDefault="002E76D0" w:rsidP="002E76D0">
      <w:pPr>
        <w:pStyle w:val="ListParagraph"/>
        <w:numPr>
          <w:ilvl w:val="0"/>
          <w:numId w:val="92"/>
        </w:numPr>
        <w:ind w:left="851" w:right="-330" w:hanging="567"/>
        <w:jc w:val="both"/>
        <w:rPr>
          <w:rFonts w:ascii="Arial" w:hAnsi="Arial" w:cs="Arial"/>
          <w:b/>
          <w:color w:val="244061" w:themeColor="accent1" w:themeShade="80"/>
          <w:szCs w:val="24"/>
          <w:lang w:val="en-US"/>
        </w:rPr>
      </w:pPr>
      <w:r w:rsidRPr="002E76D0">
        <w:rPr>
          <w:rFonts w:ascii="Arial" w:hAnsi="Arial" w:cs="Arial"/>
          <w:b/>
          <w:color w:val="244061" w:themeColor="accent1" w:themeShade="80"/>
          <w:szCs w:val="24"/>
          <w:lang w:val="en-US"/>
        </w:rPr>
        <w:t>To provide an amended landscaping design consisting of:</w:t>
      </w:r>
    </w:p>
    <w:p w14:paraId="17BECFE3" w14:textId="77777777" w:rsidR="002E76D0" w:rsidRPr="002E76D0" w:rsidRDefault="002E76D0" w:rsidP="000B302C">
      <w:pPr>
        <w:pStyle w:val="ListParagraph"/>
        <w:ind w:left="436" w:right="-330"/>
        <w:jc w:val="both"/>
        <w:rPr>
          <w:rFonts w:ascii="Arial" w:hAnsi="Arial" w:cs="Arial"/>
          <w:b/>
          <w:color w:val="244061" w:themeColor="accent1" w:themeShade="80"/>
          <w:szCs w:val="24"/>
          <w:lang w:val="en-US"/>
        </w:rPr>
      </w:pPr>
    </w:p>
    <w:p w14:paraId="0E3A0552" w14:textId="77777777" w:rsidR="002E76D0" w:rsidRPr="002E76D0" w:rsidRDefault="002E76D0" w:rsidP="00E80E9B">
      <w:pPr>
        <w:pStyle w:val="ListParagraph"/>
        <w:numPr>
          <w:ilvl w:val="0"/>
          <w:numId w:val="116"/>
        </w:numPr>
        <w:ind w:left="1418" w:right="-330" w:hanging="567"/>
        <w:jc w:val="both"/>
        <w:rPr>
          <w:rFonts w:ascii="Arial" w:hAnsi="Arial" w:cs="Arial"/>
          <w:b/>
          <w:color w:val="244061" w:themeColor="accent1" w:themeShade="80"/>
          <w:szCs w:val="24"/>
          <w:lang w:val="en-US"/>
        </w:rPr>
      </w:pPr>
      <w:r w:rsidRPr="002E76D0">
        <w:rPr>
          <w:rFonts w:ascii="Arial" w:hAnsi="Arial" w:cs="Arial"/>
          <w:b/>
          <w:color w:val="244061" w:themeColor="accent1" w:themeShade="80"/>
          <w:szCs w:val="24"/>
          <w:lang w:val="en-US"/>
        </w:rPr>
        <w:t>more densely planted tree corridors surrounding the entire playing perimeter consisting of the large endemic tree species marri, jarrah and tuart;</w:t>
      </w:r>
    </w:p>
    <w:p w14:paraId="62EAC3B3" w14:textId="2F0DC81E" w:rsidR="002E76D0" w:rsidRPr="002E76D0" w:rsidRDefault="002E76D0" w:rsidP="00E80E9B">
      <w:pPr>
        <w:pStyle w:val="ListParagraph"/>
        <w:numPr>
          <w:ilvl w:val="0"/>
          <w:numId w:val="116"/>
        </w:numPr>
        <w:ind w:left="1418" w:right="-330" w:hanging="567"/>
        <w:jc w:val="both"/>
        <w:rPr>
          <w:rFonts w:ascii="Arial" w:hAnsi="Arial" w:cs="Arial"/>
          <w:b/>
          <w:color w:val="244061" w:themeColor="accent1" w:themeShade="80"/>
          <w:szCs w:val="24"/>
          <w:lang w:val="en-US"/>
        </w:rPr>
      </w:pPr>
      <w:r w:rsidRPr="002E76D0">
        <w:rPr>
          <w:rFonts w:ascii="Arial" w:hAnsi="Arial" w:cs="Arial"/>
          <w:b/>
          <w:color w:val="244061" w:themeColor="accent1" w:themeShade="80"/>
          <w:szCs w:val="24"/>
          <w:lang w:val="en-US"/>
        </w:rPr>
        <w:t>increased planting around hard surfaces to reduce urban heat island effect, particularly in the car and bus parking areas</w:t>
      </w:r>
      <w:r w:rsidR="000B302C">
        <w:rPr>
          <w:rFonts w:ascii="Arial" w:hAnsi="Arial" w:cs="Arial"/>
          <w:b/>
          <w:color w:val="244061" w:themeColor="accent1" w:themeShade="80"/>
          <w:szCs w:val="24"/>
          <w:lang w:val="en-US"/>
        </w:rPr>
        <w:t>.</w:t>
      </w:r>
    </w:p>
    <w:p w14:paraId="239AB388" w14:textId="77777777" w:rsidR="002E76D0" w:rsidRPr="00BD617D" w:rsidRDefault="002E76D0" w:rsidP="000B302C">
      <w:pPr>
        <w:pStyle w:val="ListParagraph"/>
        <w:ind w:left="851" w:right="-330"/>
        <w:jc w:val="both"/>
        <w:rPr>
          <w:rFonts w:ascii="Arial" w:hAnsi="Arial" w:cs="Arial"/>
          <w:b/>
          <w:color w:val="244061" w:themeColor="accent1" w:themeShade="80"/>
          <w:szCs w:val="24"/>
          <w:lang w:val="en-US"/>
        </w:rPr>
      </w:pPr>
    </w:p>
    <w:p w14:paraId="7FCF9311" w14:textId="77777777" w:rsidR="00125EB5" w:rsidRPr="00422EC0" w:rsidRDefault="00125EB5" w:rsidP="00125EB5">
      <w:pPr>
        <w:pStyle w:val="ListParagraph"/>
        <w:numPr>
          <w:ilvl w:val="0"/>
          <w:numId w:val="92"/>
        </w:numPr>
        <w:ind w:left="851" w:right="-330" w:hanging="567"/>
        <w:jc w:val="both"/>
        <w:rPr>
          <w:rFonts w:ascii="Arial" w:hAnsi="Arial" w:cs="Arial"/>
          <w:b/>
          <w:color w:val="1F3864"/>
          <w:szCs w:val="24"/>
        </w:rPr>
      </w:pPr>
      <w:r w:rsidRPr="00125EB5">
        <w:rPr>
          <w:rFonts w:ascii="Arial" w:hAnsi="Arial" w:cs="Arial"/>
          <w:b/>
          <w:color w:val="244061" w:themeColor="accent1" w:themeShade="80"/>
          <w:szCs w:val="24"/>
          <w:lang w:val="en-US"/>
        </w:rPr>
        <w:t>That</w:t>
      </w:r>
      <w:r>
        <w:rPr>
          <w:rFonts w:ascii="Arial" w:hAnsi="Arial" w:cs="Arial"/>
          <w:b/>
          <w:color w:val="1F3864"/>
          <w:szCs w:val="24"/>
        </w:rPr>
        <w:t xml:space="preserve"> Christ Church Grammar School are responsible for the cost of the future dual use path to the satisfaction of the City of Nedlands. </w:t>
      </w:r>
    </w:p>
    <w:p w14:paraId="180F4B49" w14:textId="77777777" w:rsidR="003B2C24" w:rsidRPr="001D1E7F" w:rsidRDefault="003B2C24" w:rsidP="00DF55D7">
      <w:pPr>
        <w:ind w:left="-567" w:right="-330"/>
        <w:jc w:val="both"/>
        <w:rPr>
          <w:rFonts w:ascii="Arial" w:hAnsi="Arial" w:cs="Arial"/>
          <w:b/>
          <w:szCs w:val="32"/>
          <w:lang w:val="en-US"/>
        </w:rPr>
      </w:pPr>
    </w:p>
    <w:p w14:paraId="256BD584" w14:textId="77777777" w:rsidR="006A4EAA" w:rsidRDefault="006A4EAA">
      <w:pPr>
        <w:rPr>
          <w:rFonts w:ascii="Arial" w:hAnsi="Arial" w:cs="Arial"/>
          <w:bCs/>
          <w:color w:val="244061" w:themeColor="accent1" w:themeShade="80"/>
          <w:sz w:val="28"/>
          <w:szCs w:val="32"/>
          <w:lang w:val="en-US"/>
        </w:rPr>
      </w:pPr>
      <w:bookmarkStart w:id="70" w:name="_Hlk135771766"/>
      <w:r>
        <w:rPr>
          <w:rFonts w:ascii="Arial" w:hAnsi="Arial" w:cs="Arial"/>
          <w:bCs/>
          <w:color w:val="244061" w:themeColor="accent1" w:themeShade="80"/>
          <w:sz w:val="28"/>
          <w:szCs w:val="32"/>
          <w:lang w:val="en-US"/>
        </w:rPr>
        <w:br w:type="page"/>
      </w:r>
    </w:p>
    <w:p w14:paraId="593158C6" w14:textId="6D16F96E" w:rsidR="00DF55D7" w:rsidRPr="006A4EAA" w:rsidRDefault="00DF55D7" w:rsidP="00DF55D7">
      <w:pPr>
        <w:ind w:left="-284" w:right="-330"/>
        <w:jc w:val="both"/>
        <w:rPr>
          <w:rFonts w:ascii="Arial" w:hAnsi="Arial" w:cs="Arial"/>
          <w:bCs/>
          <w:color w:val="244061" w:themeColor="accent1" w:themeShade="80"/>
          <w:sz w:val="28"/>
          <w:szCs w:val="32"/>
          <w:lang w:val="en-US"/>
        </w:rPr>
      </w:pPr>
      <w:r w:rsidRPr="006A4EAA">
        <w:rPr>
          <w:rFonts w:ascii="Arial" w:hAnsi="Arial" w:cs="Arial"/>
          <w:bCs/>
          <w:color w:val="244061" w:themeColor="accent1" w:themeShade="80"/>
          <w:sz w:val="28"/>
          <w:szCs w:val="32"/>
          <w:lang w:val="en-US"/>
        </w:rPr>
        <w:t>Recommendation</w:t>
      </w:r>
    </w:p>
    <w:p w14:paraId="55278B68" w14:textId="77777777" w:rsidR="00DF55D7" w:rsidRPr="006A4EAA" w:rsidRDefault="00DF55D7" w:rsidP="00DF55D7">
      <w:pPr>
        <w:ind w:left="-567" w:right="-330"/>
        <w:jc w:val="both"/>
        <w:rPr>
          <w:rFonts w:ascii="Arial" w:hAnsi="Arial" w:cs="Arial"/>
          <w:bCs/>
          <w:color w:val="244061" w:themeColor="accent1" w:themeShade="80"/>
          <w:sz w:val="28"/>
          <w:szCs w:val="32"/>
          <w:highlight w:val="yellow"/>
          <w:lang w:val="en-US"/>
        </w:rPr>
      </w:pPr>
    </w:p>
    <w:p w14:paraId="4CA4085C" w14:textId="1759DE46" w:rsidR="00DF55D7" w:rsidRPr="006A4EAA" w:rsidRDefault="00DF55D7" w:rsidP="00DF55D7">
      <w:pPr>
        <w:ind w:left="-284" w:right="-330"/>
        <w:jc w:val="both"/>
        <w:rPr>
          <w:rFonts w:ascii="Arial" w:hAnsi="Arial" w:cs="Arial"/>
          <w:bCs/>
          <w:color w:val="244061" w:themeColor="accent1" w:themeShade="80"/>
          <w:szCs w:val="24"/>
          <w:lang w:val="en-US"/>
        </w:rPr>
      </w:pPr>
      <w:r w:rsidRPr="006A4EAA">
        <w:rPr>
          <w:rFonts w:ascii="Arial" w:hAnsi="Arial" w:cs="Arial"/>
          <w:bCs/>
          <w:color w:val="244061" w:themeColor="accent1" w:themeShade="80"/>
          <w:szCs w:val="24"/>
          <w:lang w:val="en-US"/>
        </w:rPr>
        <w:t>That Council</w:t>
      </w:r>
      <w:r w:rsidR="00F80814" w:rsidRPr="006A4EAA">
        <w:rPr>
          <w:rFonts w:ascii="Arial" w:hAnsi="Arial" w:cs="Arial"/>
          <w:bCs/>
          <w:color w:val="244061" w:themeColor="accent1" w:themeShade="80"/>
          <w:szCs w:val="24"/>
          <w:lang w:val="en-US"/>
        </w:rPr>
        <w:t xml:space="preserve"> </w:t>
      </w:r>
      <w:r w:rsidR="00C949FE" w:rsidRPr="006A4EAA">
        <w:rPr>
          <w:rFonts w:ascii="Arial" w:hAnsi="Arial" w:cs="Arial"/>
          <w:bCs/>
          <w:color w:val="244061" w:themeColor="accent1" w:themeShade="80"/>
          <w:szCs w:val="24"/>
          <w:lang w:val="en-US"/>
        </w:rPr>
        <w:t>a</w:t>
      </w:r>
      <w:r w:rsidRPr="006A4EAA">
        <w:rPr>
          <w:rFonts w:ascii="Arial" w:hAnsi="Arial" w:cs="Arial"/>
          <w:bCs/>
          <w:color w:val="244061" w:themeColor="accent1" w:themeShade="80"/>
          <w:szCs w:val="24"/>
          <w:lang w:val="en-US"/>
        </w:rPr>
        <w:t>dopts as the Responsible Authority the Officer Recommendation contained in the Responsible Authority Report for the development of a Sporting Facility at Lot 1500 Brockway Road, Mt Claremont as follows:</w:t>
      </w:r>
    </w:p>
    <w:p w14:paraId="4BE183C5" w14:textId="77777777" w:rsidR="00DF55D7" w:rsidRPr="006A4EAA" w:rsidRDefault="00DF55D7" w:rsidP="00DF55D7">
      <w:pPr>
        <w:ind w:left="-284" w:right="-330"/>
        <w:jc w:val="both"/>
        <w:rPr>
          <w:rFonts w:ascii="Arial" w:hAnsi="Arial" w:cs="Arial"/>
          <w:bCs/>
          <w:color w:val="244061" w:themeColor="accent1" w:themeShade="80"/>
          <w:szCs w:val="24"/>
          <w:lang w:val="en-US"/>
        </w:rPr>
      </w:pPr>
    </w:p>
    <w:p w14:paraId="2588E7F2" w14:textId="77777777" w:rsidR="00DF55D7" w:rsidRPr="006A4EAA" w:rsidRDefault="00DF55D7" w:rsidP="00E80E9B">
      <w:pPr>
        <w:pStyle w:val="ListParagraph"/>
        <w:numPr>
          <w:ilvl w:val="0"/>
          <w:numId w:val="117"/>
        </w:numPr>
        <w:ind w:left="284" w:right="-330" w:hanging="568"/>
        <w:jc w:val="both"/>
        <w:rPr>
          <w:rFonts w:ascii="Arial" w:hAnsi="Arial" w:cs="Arial"/>
          <w:bCs/>
          <w:color w:val="244061" w:themeColor="accent1" w:themeShade="80"/>
          <w:szCs w:val="24"/>
          <w:lang w:val="en-US"/>
        </w:rPr>
      </w:pPr>
      <w:r w:rsidRPr="006A4EAA">
        <w:rPr>
          <w:rFonts w:ascii="Arial" w:hAnsi="Arial" w:cs="Arial"/>
          <w:bCs/>
          <w:color w:val="244061" w:themeColor="accent1" w:themeShade="80"/>
          <w:szCs w:val="24"/>
          <w:lang w:val="en-US"/>
        </w:rPr>
        <w:t>Defer DAP Application reference DAP/22/02361 and accompanying plans date stamped 31 January 2023 (Attachment 2) for 120 days in accordance with section 5.10.1a of the DAP Standing Orders 2020, for the following reasons:</w:t>
      </w:r>
    </w:p>
    <w:p w14:paraId="1036FE6B" w14:textId="77777777" w:rsidR="00DF55D7" w:rsidRPr="006A4EAA" w:rsidRDefault="00DF55D7" w:rsidP="00DF55D7">
      <w:pPr>
        <w:ind w:left="-284" w:right="-330"/>
        <w:jc w:val="both"/>
        <w:rPr>
          <w:rFonts w:ascii="Arial" w:hAnsi="Arial" w:cs="Arial"/>
          <w:bCs/>
          <w:color w:val="244061" w:themeColor="accent1" w:themeShade="80"/>
          <w:szCs w:val="24"/>
          <w:lang w:val="en-US"/>
        </w:rPr>
      </w:pPr>
    </w:p>
    <w:p w14:paraId="28CAF7A2" w14:textId="77777777" w:rsidR="00DF55D7" w:rsidRPr="006A4EAA" w:rsidRDefault="00DF55D7" w:rsidP="00E80E9B">
      <w:pPr>
        <w:pStyle w:val="ListParagraph"/>
        <w:numPr>
          <w:ilvl w:val="0"/>
          <w:numId w:val="118"/>
        </w:numPr>
        <w:ind w:left="851" w:right="-330" w:hanging="567"/>
        <w:jc w:val="both"/>
        <w:rPr>
          <w:rFonts w:ascii="Arial" w:hAnsi="Arial" w:cs="Arial"/>
          <w:bCs/>
          <w:color w:val="244061" w:themeColor="accent1" w:themeShade="80"/>
          <w:szCs w:val="24"/>
          <w:lang w:val="en-US"/>
        </w:rPr>
      </w:pPr>
      <w:r w:rsidRPr="006A4EAA">
        <w:rPr>
          <w:rFonts w:ascii="Arial" w:hAnsi="Arial" w:cs="Arial"/>
          <w:bCs/>
          <w:color w:val="244061" w:themeColor="accent1" w:themeShade="80"/>
          <w:szCs w:val="24"/>
          <w:lang w:val="en-US"/>
        </w:rPr>
        <w:t>To enable the applicant to provide a written agreement between the beneficiary of Easement I956057 (Roman Catholic Archbishop of Perth) and the landowner of Lot 1500 Brockway Road demonstrating support for the location of the development and any relevant conditions; and/or</w:t>
      </w:r>
    </w:p>
    <w:p w14:paraId="0D8AD480" w14:textId="77777777" w:rsidR="00DF55D7" w:rsidRPr="006A4EAA" w:rsidRDefault="00DF55D7" w:rsidP="00DF55D7">
      <w:pPr>
        <w:ind w:left="76" w:right="-330"/>
        <w:jc w:val="both"/>
        <w:rPr>
          <w:rFonts w:ascii="Arial" w:hAnsi="Arial" w:cs="Arial"/>
          <w:bCs/>
          <w:color w:val="244061" w:themeColor="accent1" w:themeShade="80"/>
          <w:szCs w:val="24"/>
          <w:lang w:val="en-US"/>
        </w:rPr>
      </w:pPr>
    </w:p>
    <w:p w14:paraId="2206F364" w14:textId="77777777" w:rsidR="00DF55D7" w:rsidRPr="006A4EAA" w:rsidRDefault="00DF55D7" w:rsidP="00E80E9B">
      <w:pPr>
        <w:pStyle w:val="ListParagraph"/>
        <w:numPr>
          <w:ilvl w:val="0"/>
          <w:numId w:val="118"/>
        </w:numPr>
        <w:ind w:left="851" w:right="-330" w:hanging="567"/>
        <w:jc w:val="both"/>
        <w:rPr>
          <w:rFonts w:ascii="Arial" w:hAnsi="Arial" w:cs="Arial"/>
          <w:bCs/>
          <w:color w:val="244061" w:themeColor="accent1" w:themeShade="80"/>
          <w:szCs w:val="24"/>
          <w:lang w:val="en-US"/>
        </w:rPr>
      </w:pPr>
      <w:r w:rsidRPr="006A4EAA">
        <w:rPr>
          <w:rFonts w:ascii="Arial" w:hAnsi="Arial" w:cs="Arial"/>
          <w:bCs/>
          <w:color w:val="244061" w:themeColor="accent1" w:themeShade="80"/>
          <w:szCs w:val="24"/>
          <w:lang w:val="en-US"/>
        </w:rPr>
        <w:t>To provide amended plans which ensure all proposed development does not impact upon Easement I956057.</w:t>
      </w:r>
    </w:p>
    <w:bookmarkEnd w:id="70"/>
    <w:p w14:paraId="7FB40257" w14:textId="77777777" w:rsidR="00DF55D7" w:rsidRDefault="00DF55D7" w:rsidP="00DF55D7">
      <w:pPr>
        <w:ind w:left="-284" w:right="-330"/>
        <w:jc w:val="both"/>
        <w:rPr>
          <w:rFonts w:ascii="Arial" w:hAnsi="Arial" w:cs="Arial"/>
          <w:b/>
          <w:color w:val="244061" w:themeColor="accent1" w:themeShade="80"/>
          <w:szCs w:val="24"/>
          <w:highlight w:val="yellow"/>
        </w:rPr>
      </w:pPr>
    </w:p>
    <w:p w14:paraId="34CF6CD7" w14:textId="77777777" w:rsidR="00F80814" w:rsidRDefault="00F80814" w:rsidP="00DF55D7">
      <w:pPr>
        <w:ind w:left="-284" w:right="-330"/>
        <w:jc w:val="both"/>
        <w:rPr>
          <w:rFonts w:ascii="Arial" w:hAnsi="Arial" w:cs="Arial"/>
          <w:b/>
          <w:color w:val="244061" w:themeColor="accent1" w:themeShade="80"/>
          <w:szCs w:val="24"/>
          <w:highlight w:val="yellow"/>
        </w:rPr>
      </w:pPr>
    </w:p>
    <w:p w14:paraId="740DF8E7" w14:textId="77777777" w:rsidR="00AD2069" w:rsidRPr="001D1E7F" w:rsidRDefault="00AD2069" w:rsidP="00AD2069">
      <w:pPr>
        <w:ind w:left="-284" w:right="-330"/>
        <w:jc w:val="both"/>
        <w:rPr>
          <w:rFonts w:ascii="Arial" w:hAnsi="Arial" w:cs="Arial"/>
          <w:b/>
          <w:color w:val="244061" w:themeColor="accent1" w:themeShade="80"/>
          <w:sz w:val="28"/>
          <w:szCs w:val="32"/>
          <w:lang w:val="en-US"/>
        </w:rPr>
      </w:pPr>
      <w:r w:rsidRPr="001D1E7F">
        <w:rPr>
          <w:rFonts w:ascii="Arial" w:hAnsi="Arial" w:cs="Arial"/>
          <w:b/>
          <w:color w:val="244061" w:themeColor="accent1" w:themeShade="80"/>
          <w:sz w:val="28"/>
          <w:szCs w:val="32"/>
          <w:lang w:val="en-US"/>
        </w:rPr>
        <w:t>Purpose</w:t>
      </w:r>
    </w:p>
    <w:p w14:paraId="5712A20A" w14:textId="77777777" w:rsidR="00AD2069" w:rsidRPr="001D1E7F" w:rsidRDefault="00AD2069" w:rsidP="00AD2069">
      <w:pPr>
        <w:ind w:left="-567" w:right="-330"/>
        <w:jc w:val="both"/>
        <w:rPr>
          <w:rFonts w:ascii="Arial" w:hAnsi="Arial" w:cs="Arial"/>
          <w:b/>
          <w:szCs w:val="32"/>
          <w:lang w:val="en-US"/>
        </w:rPr>
      </w:pPr>
    </w:p>
    <w:p w14:paraId="00DF37AC" w14:textId="77777777" w:rsidR="00AD2069" w:rsidRPr="001D1E7F" w:rsidRDefault="00AD2069" w:rsidP="00AD2069">
      <w:pPr>
        <w:ind w:left="-284" w:right="-330"/>
        <w:jc w:val="both"/>
        <w:rPr>
          <w:rFonts w:ascii="Arial" w:hAnsi="Arial" w:cs="Arial"/>
          <w:szCs w:val="32"/>
          <w:lang w:val="en-US"/>
        </w:rPr>
      </w:pPr>
      <w:r w:rsidRPr="001D1E7F">
        <w:rPr>
          <w:rFonts w:ascii="Arial" w:hAnsi="Arial" w:cs="Arial"/>
          <w:szCs w:val="32"/>
          <w:lang w:val="en-US"/>
        </w:rPr>
        <w:t xml:space="preserve">The purpose of this report is for Council to consider the Development Assessment Panel application for a Sporting Facility at Lot 1500 Brockway Road, Mt Claremont. </w:t>
      </w:r>
      <w:r w:rsidRPr="001D1E7F">
        <w:rPr>
          <w:rFonts w:ascii="Arial" w:hAnsi="Arial" w:cs="Arial"/>
          <w:szCs w:val="32"/>
        </w:rPr>
        <w:t xml:space="preserve">Council is requested to make its recommendation to the Metro Inner-North Joint Development Assessment Panel as the Responsible Authority. Council’s recommendation will be incorporated into the Responsible Authority Report and lodged with the DAP Secretariat on </w:t>
      </w:r>
      <w:r>
        <w:rPr>
          <w:rFonts w:ascii="Arial" w:hAnsi="Arial" w:cs="Arial"/>
          <w:szCs w:val="32"/>
        </w:rPr>
        <w:t>24 May</w:t>
      </w:r>
      <w:r w:rsidRPr="001D1E7F">
        <w:rPr>
          <w:rFonts w:ascii="Arial" w:hAnsi="Arial" w:cs="Arial"/>
          <w:szCs w:val="32"/>
        </w:rPr>
        <w:t xml:space="preserve"> 2023.</w:t>
      </w:r>
    </w:p>
    <w:p w14:paraId="5926C927" w14:textId="77777777" w:rsidR="00F80814" w:rsidRDefault="00F80814" w:rsidP="00DF55D7">
      <w:pPr>
        <w:ind w:left="-284" w:right="-330"/>
        <w:jc w:val="both"/>
        <w:rPr>
          <w:rFonts w:ascii="Arial" w:hAnsi="Arial" w:cs="Arial"/>
          <w:b/>
          <w:color w:val="244061" w:themeColor="accent1" w:themeShade="80"/>
          <w:szCs w:val="24"/>
          <w:highlight w:val="yellow"/>
        </w:rPr>
      </w:pPr>
    </w:p>
    <w:p w14:paraId="31C275C2" w14:textId="77777777" w:rsidR="00AD2069" w:rsidRPr="00BD617D" w:rsidRDefault="00AD2069" w:rsidP="00DF55D7">
      <w:pPr>
        <w:ind w:left="-284" w:right="-330"/>
        <w:jc w:val="both"/>
        <w:rPr>
          <w:rFonts w:ascii="Arial" w:hAnsi="Arial" w:cs="Arial"/>
          <w:b/>
          <w:color w:val="244061" w:themeColor="accent1" w:themeShade="80"/>
          <w:szCs w:val="24"/>
          <w:highlight w:val="yellow"/>
        </w:rPr>
      </w:pPr>
    </w:p>
    <w:p w14:paraId="37CABA98" w14:textId="77777777" w:rsidR="00DF55D7" w:rsidRPr="001D1E7F" w:rsidRDefault="00DF55D7" w:rsidP="00DF55D7">
      <w:pPr>
        <w:ind w:left="-284" w:right="-330"/>
        <w:jc w:val="both"/>
        <w:rPr>
          <w:rFonts w:ascii="Arial" w:hAnsi="Arial" w:cs="Arial"/>
          <w:b/>
          <w:bCs/>
          <w:color w:val="000000" w:themeColor="text1"/>
          <w:sz w:val="28"/>
          <w:szCs w:val="28"/>
        </w:rPr>
      </w:pPr>
      <w:r w:rsidRPr="001D1E7F">
        <w:rPr>
          <w:rFonts w:ascii="Arial" w:hAnsi="Arial" w:cs="Arial"/>
          <w:b/>
          <w:color w:val="17365D" w:themeColor="text2" w:themeShade="BF"/>
          <w:sz w:val="28"/>
          <w:szCs w:val="32"/>
          <w:lang w:val="en-US"/>
        </w:rPr>
        <w:t>Voting Requirement</w:t>
      </w:r>
    </w:p>
    <w:p w14:paraId="77651DC6" w14:textId="77777777" w:rsidR="00DF55D7" w:rsidRPr="001D1E7F" w:rsidRDefault="00DF55D7" w:rsidP="00DF55D7">
      <w:pPr>
        <w:ind w:left="-284" w:right="-330"/>
        <w:jc w:val="both"/>
        <w:rPr>
          <w:rFonts w:ascii="Arial" w:hAnsi="Arial" w:cs="Arial"/>
          <w:color w:val="000000" w:themeColor="text1"/>
          <w:szCs w:val="24"/>
        </w:rPr>
      </w:pPr>
    </w:p>
    <w:p w14:paraId="7D343CD9" w14:textId="77777777" w:rsidR="00DF55D7" w:rsidRPr="001D1E7F" w:rsidRDefault="00DF55D7" w:rsidP="00DF55D7">
      <w:pPr>
        <w:ind w:left="-284" w:right="-330"/>
        <w:jc w:val="both"/>
        <w:rPr>
          <w:rFonts w:ascii="Arial" w:hAnsi="Arial" w:cs="Arial"/>
          <w:color w:val="000000" w:themeColor="text1"/>
          <w:szCs w:val="24"/>
        </w:rPr>
      </w:pPr>
      <w:r w:rsidRPr="001D1E7F">
        <w:rPr>
          <w:rFonts w:ascii="Arial" w:hAnsi="Arial" w:cs="Arial"/>
          <w:color w:val="000000" w:themeColor="text1"/>
          <w:szCs w:val="24"/>
        </w:rPr>
        <w:t xml:space="preserve">Simple Majority. </w:t>
      </w:r>
    </w:p>
    <w:p w14:paraId="580F3DDA" w14:textId="77777777" w:rsidR="00DF55D7" w:rsidRPr="001D1E7F" w:rsidRDefault="00DF55D7" w:rsidP="00DF55D7">
      <w:pPr>
        <w:spacing w:before="240"/>
        <w:ind w:left="-284" w:right="-330"/>
        <w:jc w:val="both"/>
        <w:rPr>
          <w:rFonts w:ascii="Arial" w:hAnsi="Arial" w:cs="Arial"/>
          <w:color w:val="000000" w:themeColor="text1"/>
          <w:szCs w:val="24"/>
        </w:rPr>
      </w:pPr>
      <w:r w:rsidRPr="001D1E7F">
        <w:rPr>
          <w:rFonts w:ascii="Arial" w:hAnsi="Arial" w:cs="Arial"/>
          <w:color w:val="000000" w:themeColor="text1"/>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BC4B91F" w14:textId="77777777" w:rsidR="00DF55D7" w:rsidRPr="001D1E7F" w:rsidRDefault="00DF55D7" w:rsidP="00DF55D7">
      <w:pPr>
        <w:spacing w:before="240"/>
        <w:ind w:left="-284" w:right="-330"/>
        <w:jc w:val="both"/>
        <w:rPr>
          <w:rFonts w:ascii="Arial" w:hAnsi="Arial" w:cs="Arial"/>
          <w:color w:val="000000" w:themeColor="text1"/>
          <w:szCs w:val="24"/>
        </w:rPr>
      </w:pPr>
      <w:r w:rsidRPr="001D1E7F">
        <w:rPr>
          <w:rFonts w:ascii="Arial" w:hAnsi="Arial" w:cs="Arial"/>
          <w:color w:val="000000" w:themeColor="text1"/>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4FECDCE" w14:textId="77777777" w:rsidR="00DF55D7" w:rsidRPr="001D1E7F" w:rsidRDefault="00DF55D7" w:rsidP="00DF55D7">
      <w:pPr>
        <w:spacing w:before="240"/>
        <w:ind w:left="-284" w:right="-330"/>
        <w:jc w:val="both"/>
        <w:rPr>
          <w:rFonts w:ascii="Arial" w:hAnsi="Arial" w:cs="Arial"/>
          <w:b/>
          <w:sz w:val="28"/>
          <w:szCs w:val="32"/>
          <w:lang w:val="en-US"/>
        </w:rPr>
      </w:pPr>
      <w:r w:rsidRPr="001D1E7F">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E2A0EC2" w14:textId="77777777" w:rsidR="00DF55D7" w:rsidRDefault="00DF55D7" w:rsidP="00DF55D7">
      <w:pPr>
        <w:ind w:left="-284" w:right="-330"/>
        <w:jc w:val="both"/>
        <w:rPr>
          <w:rFonts w:ascii="Arial" w:hAnsi="Arial" w:cs="Arial"/>
          <w:b/>
          <w:sz w:val="28"/>
          <w:szCs w:val="32"/>
          <w:lang w:val="en-US"/>
        </w:rPr>
      </w:pPr>
    </w:p>
    <w:p w14:paraId="0340EEAC" w14:textId="77777777" w:rsidR="009E2070" w:rsidRPr="001D1E7F" w:rsidRDefault="009E2070" w:rsidP="00DF55D7">
      <w:pPr>
        <w:ind w:left="-284" w:right="-330"/>
        <w:jc w:val="both"/>
        <w:rPr>
          <w:rFonts w:ascii="Arial" w:hAnsi="Arial" w:cs="Arial"/>
          <w:b/>
          <w:sz w:val="28"/>
          <w:szCs w:val="32"/>
          <w:lang w:val="en-US"/>
        </w:rPr>
      </w:pPr>
    </w:p>
    <w:p w14:paraId="0E8507CA" w14:textId="77777777" w:rsidR="00DF55D7" w:rsidRPr="001D1E7F" w:rsidRDefault="00DF55D7" w:rsidP="00DF55D7">
      <w:pPr>
        <w:ind w:left="-284" w:right="-330"/>
        <w:jc w:val="both"/>
        <w:rPr>
          <w:rFonts w:ascii="Arial" w:hAnsi="Arial" w:cs="Arial"/>
          <w:b/>
          <w:color w:val="244061" w:themeColor="accent1" w:themeShade="80"/>
          <w:sz w:val="28"/>
          <w:szCs w:val="32"/>
          <w:lang w:val="en-US"/>
        </w:rPr>
      </w:pPr>
      <w:r w:rsidRPr="001D1E7F">
        <w:rPr>
          <w:rFonts w:ascii="Arial" w:hAnsi="Arial" w:cs="Arial"/>
          <w:b/>
          <w:color w:val="244061" w:themeColor="accent1" w:themeShade="80"/>
          <w:sz w:val="28"/>
          <w:szCs w:val="32"/>
          <w:lang w:val="en-US"/>
        </w:rPr>
        <w:t xml:space="preserve">Background </w:t>
      </w:r>
    </w:p>
    <w:p w14:paraId="208885A9" w14:textId="77777777" w:rsidR="00DF55D7" w:rsidRPr="001D1E7F" w:rsidRDefault="00DF55D7" w:rsidP="00DF55D7">
      <w:pPr>
        <w:ind w:left="-284" w:right="-330"/>
        <w:jc w:val="both"/>
        <w:rPr>
          <w:rFonts w:ascii="Arial" w:hAnsi="Arial" w:cs="Arial"/>
          <w:b/>
          <w:sz w:val="28"/>
          <w:szCs w:val="32"/>
          <w:highlight w:val="yellow"/>
          <w:lang w:val="en-US"/>
        </w:rPr>
      </w:pPr>
    </w:p>
    <w:tbl>
      <w:tblPr>
        <w:tblStyle w:val="TableGrid"/>
        <w:tblW w:w="9640" w:type="dxa"/>
        <w:tblInd w:w="-289" w:type="dxa"/>
        <w:tblLook w:val="04A0" w:firstRow="1" w:lastRow="0" w:firstColumn="1" w:lastColumn="0" w:noHBand="0" w:noVBand="1"/>
      </w:tblPr>
      <w:tblGrid>
        <w:gridCol w:w="4253"/>
        <w:gridCol w:w="5387"/>
      </w:tblGrid>
      <w:tr w:rsidR="00F668C5" w:rsidRPr="001D1E7F" w14:paraId="6D5733C3" w14:textId="77777777">
        <w:tc>
          <w:tcPr>
            <w:tcW w:w="4253" w:type="dxa"/>
            <w:vAlign w:val="center"/>
          </w:tcPr>
          <w:p w14:paraId="307C5D7E"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Metropolitan Region Scheme Zone</w:t>
            </w:r>
          </w:p>
        </w:tc>
        <w:tc>
          <w:tcPr>
            <w:tcW w:w="5387" w:type="dxa"/>
            <w:vAlign w:val="center"/>
          </w:tcPr>
          <w:p w14:paraId="2E1B6DFC" w14:textId="77777777" w:rsidR="00DF55D7" w:rsidRPr="001D1E7F" w:rsidRDefault="00DF55D7">
            <w:pPr>
              <w:ind w:left="-567" w:firstLine="601"/>
              <w:jc w:val="both"/>
              <w:rPr>
                <w:rFonts w:ascii="Arial" w:hAnsi="Arial" w:cs="Arial"/>
                <w:color w:val="000000" w:themeColor="text1"/>
                <w:szCs w:val="24"/>
              </w:rPr>
            </w:pPr>
            <w:r w:rsidRPr="001D1E7F">
              <w:rPr>
                <w:rFonts w:ascii="Arial" w:hAnsi="Arial" w:cs="Arial"/>
                <w:color w:val="000000" w:themeColor="text1"/>
                <w:szCs w:val="24"/>
              </w:rPr>
              <w:t>Urban</w:t>
            </w:r>
          </w:p>
        </w:tc>
      </w:tr>
      <w:tr w:rsidR="00F668C5" w:rsidRPr="001D1E7F" w14:paraId="1F8B8C4F" w14:textId="77777777">
        <w:tc>
          <w:tcPr>
            <w:tcW w:w="4253" w:type="dxa"/>
            <w:vAlign w:val="center"/>
          </w:tcPr>
          <w:p w14:paraId="4569AA2A"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Local Planning Scheme Zone</w:t>
            </w:r>
          </w:p>
        </w:tc>
        <w:tc>
          <w:tcPr>
            <w:tcW w:w="5387" w:type="dxa"/>
            <w:vAlign w:val="center"/>
          </w:tcPr>
          <w:p w14:paraId="01B1DD83" w14:textId="77777777" w:rsidR="00DF55D7" w:rsidRPr="001D1E7F" w:rsidRDefault="00DF55D7">
            <w:pPr>
              <w:ind w:left="-567" w:firstLine="601"/>
              <w:jc w:val="both"/>
              <w:rPr>
                <w:rFonts w:ascii="Arial" w:hAnsi="Arial" w:cs="Arial"/>
                <w:color w:val="000000" w:themeColor="text1"/>
                <w:szCs w:val="24"/>
              </w:rPr>
            </w:pPr>
            <w:r w:rsidRPr="001D1E7F">
              <w:rPr>
                <w:rFonts w:ascii="Arial" w:hAnsi="Arial" w:cs="Arial"/>
                <w:color w:val="000000" w:themeColor="text1"/>
                <w:szCs w:val="24"/>
              </w:rPr>
              <w:t>Urban Development</w:t>
            </w:r>
          </w:p>
        </w:tc>
      </w:tr>
      <w:tr w:rsidR="00F668C5" w:rsidRPr="001D1E7F" w14:paraId="1133D22D" w14:textId="77777777">
        <w:tc>
          <w:tcPr>
            <w:tcW w:w="4253" w:type="dxa"/>
            <w:vAlign w:val="center"/>
          </w:tcPr>
          <w:p w14:paraId="47928280"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Land area</w:t>
            </w:r>
          </w:p>
        </w:tc>
        <w:tc>
          <w:tcPr>
            <w:tcW w:w="5387" w:type="dxa"/>
            <w:vAlign w:val="center"/>
          </w:tcPr>
          <w:p w14:paraId="5AA54423" w14:textId="77777777" w:rsidR="00DF55D7" w:rsidRPr="001D1E7F" w:rsidRDefault="00DF55D7">
            <w:pPr>
              <w:ind w:left="-567" w:firstLine="601"/>
              <w:jc w:val="both"/>
              <w:rPr>
                <w:rFonts w:ascii="Arial" w:hAnsi="Arial" w:cs="Arial"/>
                <w:color w:val="000000" w:themeColor="text1"/>
                <w:szCs w:val="24"/>
              </w:rPr>
            </w:pPr>
            <w:r w:rsidRPr="001D1E7F">
              <w:rPr>
                <w:rFonts w:ascii="Arial" w:hAnsi="Arial" w:cs="Arial"/>
                <w:color w:val="000000" w:themeColor="text1"/>
                <w:szCs w:val="24"/>
              </w:rPr>
              <w:t>15.17ha</w:t>
            </w:r>
          </w:p>
        </w:tc>
      </w:tr>
      <w:tr w:rsidR="00F668C5" w:rsidRPr="001D1E7F" w14:paraId="5C64A994" w14:textId="77777777">
        <w:tc>
          <w:tcPr>
            <w:tcW w:w="4253" w:type="dxa"/>
            <w:vAlign w:val="center"/>
          </w:tcPr>
          <w:p w14:paraId="0C12CB90"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Land Use</w:t>
            </w:r>
          </w:p>
        </w:tc>
        <w:tc>
          <w:tcPr>
            <w:tcW w:w="5387" w:type="dxa"/>
            <w:vAlign w:val="center"/>
          </w:tcPr>
          <w:p w14:paraId="4818042A" w14:textId="77777777" w:rsidR="00DF55D7" w:rsidRPr="001D1E7F" w:rsidRDefault="00DF55D7">
            <w:pPr>
              <w:ind w:left="39" w:hanging="5"/>
              <w:jc w:val="both"/>
              <w:rPr>
                <w:rFonts w:ascii="Arial" w:hAnsi="Arial" w:cs="Arial"/>
                <w:color w:val="000000" w:themeColor="text1"/>
                <w:szCs w:val="24"/>
              </w:rPr>
            </w:pPr>
            <w:r w:rsidRPr="001D1E7F">
              <w:rPr>
                <w:rFonts w:ascii="Arial" w:hAnsi="Arial" w:cs="Arial"/>
                <w:color w:val="000000" w:themeColor="text1"/>
                <w:szCs w:val="24"/>
              </w:rPr>
              <w:t xml:space="preserve">Recreation - Private </w:t>
            </w:r>
          </w:p>
        </w:tc>
      </w:tr>
      <w:tr w:rsidR="00F668C5" w:rsidRPr="001D1E7F" w14:paraId="6CEFADB2" w14:textId="77777777">
        <w:tc>
          <w:tcPr>
            <w:tcW w:w="4253" w:type="dxa"/>
            <w:vAlign w:val="center"/>
          </w:tcPr>
          <w:p w14:paraId="1CCA894E"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Use Class</w:t>
            </w:r>
          </w:p>
        </w:tc>
        <w:tc>
          <w:tcPr>
            <w:tcW w:w="5387" w:type="dxa"/>
            <w:vAlign w:val="center"/>
          </w:tcPr>
          <w:p w14:paraId="21023673" w14:textId="77777777" w:rsidR="00DF55D7" w:rsidRPr="001D1E7F" w:rsidRDefault="00DF55D7">
            <w:pPr>
              <w:ind w:left="-567" w:firstLine="601"/>
              <w:jc w:val="both"/>
              <w:rPr>
                <w:rFonts w:ascii="Arial" w:hAnsi="Arial" w:cs="Arial"/>
                <w:color w:val="000000" w:themeColor="text1"/>
                <w:szCs w:val="24"/>
              </w:rPr>
            </w:pPr>
            <w:r w:rsidRPr="001D1E7F">
              <w:rPr>
                <w:rFonts w:ascii="Arial" w:hAnsi="Arial" w:cs="Arial"/>
                <w:color w:val="000000" w:themeColor="text1"/>
                <w:szCs w:val="24"/>
              </w:rPr>
              <w:t>N/A</w:t>
            </w:r>
          </w:p>
        </w:tc>
      </w:tr>
    </w:tbl>
    <w:p w14:paraId="41E7704A" w14:textId="77777777" w:rsidR="00DF55D7" w:rsidRDefault="00DF55D7" w:rsidP="00DF55D7">
      <w:pPr>
        <w:spacing w:before="240"/>
        <w:ind w:left="-284" w:right="-330"/>
        <w:jc w:val="both"/>
        <w:rPr>
          <w:rFonts w:ascii="Arial" w:hAnsi="Arial" w:cs="Arial"/>
          <w:color w:val="000000" w:themeColor="text1"/>
          <w:szCs w:val="24"/>
        </w:rPr>
      </w:pPr>
      <w:r w:rsidRPr="00CA4AE5">
        <w:rPr>
          <w:rFonts w:ascii="Arial" w:hAnsi="Arial" w:cs="Arial"/>
          <w:color w:val="000000" w:themeColor="text1"/>
          <w:szCs w:val="24"/>
        </w:rPr>
        <w:t>The application proposes a new sporting facility for Christ Church Grammar School (CCGS) consisting of:</w:t>
      </w:r>
    </w:p>
    <w:p w14:paraId="1BCC0E04" w14:textId="77777777" w:rsidR="009E2070" w:rsidRDefault="009E2070" w:rsidP="009E2070">
      <w:pPr>
        <w:ind w:left="-284" w:right="-330"/>
        <w:jc w:val="both"/>
        <w:rPr>
          <w:rFonts w:ascii="Arial" w:hAnsi="Arial" w:cs="Arial"/>
          <w:color w:val="000000" w:themeColor="text1"/>
          <w:szCs w:val="24"/>
        </w:rPr>
      </w:pPr>
    </w:p>
    <w:p w14:paraId="66CB8CA4" w14:textId="77777777" w:rsidR="00DF55D7" w:rsidRPr="00CA4AE5" w:rsidRDefault="00DF55D7" w:rsidP="001F6129">
      <w:pPr>
        <w:pStyle w:val="ListParagraph"/>
        <w:numPr>
          <w:ilvl w:val="0"/>
          <w:numId w:val="90"/>
        </w:numPr>
        <w:ind w:left="284" w:right="-330" w:hanging="568"/>
        <w:jc w:val="both"/>
        <w:rPr>
          <w:rFonts w:ascii="Arial" w:hAnsi="Arial" w:cs="Arial"/>
          <w:color w:val="000000" w:themeColor="text1"/>
          <w:szCs w:val="24"/>
        </w:rPr>
      </w:pPr>
      <w:r w:rsidRPr="00CA4AE5">
        <w:rPr>
          <w:rFonts w:ascii="Arial" w:hAnsi="Arial" w:cs="Arial"/>
          <w:color w:val="000000" w:themeColor="text1"/>
          <w:szCs w:val="24"/>
        </w:rPr>
        <w:t>A two-storey sports pavilion containing spectator seating, a function room, kitchen, classroom, office, equipment storeroom, changerooms, bathrooms and a raised terrace.</w:t>
      </w:r>
    </w:p>
    <w:p w14:paraId="29DF4D8A" w14:textId="77777777" w:rsidR="00DF55D7" w:rsidRPr="00CA4AE5" w:rsidRDefault="00DF55D7" w:rsidP="001F6129">
      <w:pPr>
        <w:pStyle w:val="ListParagraph"/>
        <w:numPr>
          <w:ilvl w:val="0"/>
          <w:numId w:val="90"/>
        </w:numPr>
        <w:ind w:left="284" w:right="-330" w:hanging="568"/>
        <w:jc w:val="both"/>
        <w:rPr>
          <w:rFonts w:ascii="Arial" w:hAnsi="Arial" w:cs="Arial"/>
          <w:color w:val="000000" w:themeColor="text1"/>
          <w:szCs w:val="24"/>
        </w:rPr>
      </w:pPr>
      <w:r w:rsidRPr="00CA4AE5">
        <w:rPr>
          <w:rFonts w:ascii="Arial" w:hAnsi="Arial" w:cs="Arial"/>
          <w:color w:val="000000" w:themeColor="text1"/>
          <w:szCs w:val="24"/>
        </w:rPr>
        <w:t>A single storey storage shed and office.</w:t>
      </w:r>
    </w:p>
    <w:p w14:paraId="76AE786D" w14:textId="77777777" w:rsidR="00DF55D7" w:rsidRDefault="00DF55D7" w:rsidP="001F6129">
      <w:pPr>
        <w:pStyle w:val="ListParagraph"/>
        <w:numPr>
          <w:ilvl w:val="0"/>
          <w:numId w:val="90"/>
        </w:numPr>
        <w:ind w:left="284" w:right="-330" w:hanging="568"/>
        <w:jc w:val="both"/>
        <w:rPr>
          <w:rFonts w:ascii="Arial" w:hAnsi="Arial" w:cs="Arial"/>
          <w:color w:val="000000" w:themeColor="text1"/>
          <w:szCs w:val="24"/>
        </w:rPr>
      </w:pPr>
      <w:r w:rsidRPr="00CA4AE5">
        <w:rPr>
          <w:rFonts w:ascii="Arial" w:hAnsi="Arial" w:cs="Arial"/>
          <w:color w:val="000000" w:themeColor="text1"/>
          <w:szCs w:val="24"/>
        </w:rPr>
        <w:t>Car parking area with 147 car bays and 10 bus bays.</w:t>
      </w:r>
    </w:p>
    <w:p w14:paraId="1E4EF0E0" w14:textId="77777777" w:rsidR="00DF55D7" w:rsidRPr="00CA4AE5" w:rsidRDefault="00DF55D7" w:rsidP="001F6129">
      <w:pPr>
        <w:pStyle w:val="ListParagraph"/>
        <w:numPr>
          <w:ilvl w:val="0"/>
          <w:numId w:val="90"/>
        </w:numPr>
        <w:ind w:left="284" w:right="-330" w:hanging="568"/>
        <w:jc w:val="both"/>
        <w:rPr>
          <w:rFonts w:ascii="Arial" w:hAnsi="Arial" w:cs="Arial"/>
          <w:color w:val="000000" w:themeColor="text1"/>
          <w:szCs w:val="24"/>
        </w:rPr>
      </w:pPr>
      <w:r>
        <w:rPr>
          <w:rFonts w:ascii="Arial" w:hAnsi="Arial" w:cs="Arial"/>
          <w:color w:val="000000" w:themeColor="text1"/>
          <w:szCs w:val="24"/>
        </w:rPr>
        <w:t>Playing fields</w:t>
      </w:r>
    </w:p>
    <w:p w14:paraId="557B7DD7" w14:textId="77777777" w:rsidR="00DF55D7" w:rsidRDefault="00DF55D7" w:rsidP="00DF55D7">
      <w:pPr>
        <w:ind w:left="-284" w:right="-330"/>
        <w:jc w:val="both"/>
        <w:rPr>
          <w:rFonts w:ascii="Arial" w:hAnsi="Arial" w:cs="Arial"/>
          <w:b/>
          <w:sz w:val="28"/>
          <w:szCs w:val="32"/>
          <w:highlight w:val="yellow"/>
          <w:lang w:val="en-US"/>
        </w:rPr>
      </w:pPr>
    </w:p>
    <w:p w14:paraId="1CCB5C4C" w14:textId="77777777" w:rsidR="00AD2069" w:rsidRDefault="00AD2069" w:rsidP="00DF55D7">
      <w:pPr>
        <w:ind w:left="-284" w:right="-330"/>
        <w:jc w:val="both"/>
        <w:rPr>
          <w:rFonts w:ascii="Arial" w:hAnsi="Arial" w:cs="Arial"/>
          <w:b/>
          <w:sz w:val="28"/>
          <w:szCs w:val="32"/>
          <w:highlight w:val="yellow"/>
          <w:lang w:val="en-US"/>
        </w:rPr>
      </w:pPr>
    </w:p>
    <w:p w14:paraId="7D979158" w14:textId="77777777" w:rsidR="00DF55D7" w:rsidRPr="003B2C24" w:rsidRDefault="00DF55D7" w:rsidP="003B2C24">
      <w:pPr>
        <w:shd w:val="clear" w:color="auto" w:fill="FFFFFF" w:themeFill="background1"/>
        <w:ind w:left="-284"/>
        <w:jc w:val="both"/>
        <w:rPr>
          <w:rFonts w:ascii="Arial" w:hAnsi="Arial" w:cs="Arial"/>
          <w:b/>
          <w:bCs/>
          <w:szCs w:val="24"/>
        </w:rPr>
      </w:pPr>
      <w:bookmarkStart w:id="71" w:name="_Hlk24621437"/>
      <w:r w:rsidRPr="003B2C24">
        <w:rPr>
          <w:rFonts w:ascii="Arial" w:hAnsi="Arial" w:cs="Arial"/>
          <w:b/>
          <w:bCs/>
          <w:szCs w:val="24"/>
        </w:rPr>
        <w:t>Site Context</w:t>
      </w:r>
      <w:bookmarkEnd w:id="71"/>
    </w:p>
    <w:p w14:paraId="3AAFE0EB" w14:textId="77777777" w:rsidR="00DF55D7" w:rsidRPr="005C1E91" w:rsidRDefault="00DF55D7" w:rsidP="003B2C24">
      <w:pPr>
        <w:ind w:left="-284"/>
        <w:jc w:val="both"/>
        <w:rPr>
          <w:rFonts w:ascii="Arial" w:hAnsi="Arial" w:cs="Arial"/>
          <w:szCs w:val="24"/>
        </w:rPr>
      </w:pPr>
      <w:r w:rsidRPr="005C1E91">
        <w:rPr>
          <w:rFonts w:ascii="Arial" w:hAnsi="Arial" w:cs="Arial"/>
          <w:szCs w:val="24"/>
        </w:rPr>
        <w:t>The subject site has an area of 15.17 hectares and is presently vacant. The sole vehicular access to the site is obtained via Brockway Road to the east. The site is bound by existing CCGS playing fields to the west, John XXIII Catholic College to the south, a Western Power sub-station and telecommunications depot to the south-east, and Challenge Stadium to the north</w:t>
      </w:r>
      <w:r>
        <w:rPr>
          <w:rFonts w:ascii="Arial" w:hAnsi="Arial" w:cs="Arial"/>
          <w:szCs w:val="24"/>
        </w:rPr>
        <w:t>.</w:t>
      </w:r>
    </w:p>
    <w:p w14:paraId="08546C45" w14:textId="77777777" w:rsidR="00DF55D7" w:rsidRPr="005C1E91" w:rsidRDefault="00DF55D7" w:rsidP="00DF55D7">
      <w:pPr>
        <w:pStyle w:val="SubHead2"/>
        <w:shd w:val="clear" w:color="auto" w:fill="FFFFFF" w:themeFill="background1"/>
        <w:spacing w:after="200"/>
        <w:rPr>
          <w:rFonts w:cs="Arial"/>
          <w:sz w:val="24"/>
        </w:rPr>
      </w:pPr>
    </w:p>
    <w:p w14:paraId="29CA3ED4" w14:textId="77777777" w:rsidR="00DF55D7" w:rsidRPr="005C1E91" w:rsidRDefault="00DF55D7" w:rsidP="009E2070">
      <w:pPr>
        <w:shd w:val="clear" w:color="auto" w:fill="FFFFFF" w:themeFill="background1"/>
        <w:ind w:left="-284"/>
        <w:jc w:val="both"/>
        <w:rPr>
          <w:rFonts w:ascii="Arial" w:hAnsi="Arial" w:cs="Arial"/>
          <w:szCs w:val="24"/>
        </w:rPr>
      </w:pPr>
      <w:r w:rsidRPr="005C1E91">
        <w:rPr>
          <w:rFonts w:ascii="Arial" w:hAnsi="Arial" w:cs="Arial"/>
          <w:szCs w:val="24"/>
        </w:rPr>
        <w:t xml:space="preserve">Prior to acquisition of the site by CCGS, the site was owned by the State Government. The site was used for operations of the Brockway Landfill facility. The site was sold to CCGS to provide a consolidated sporting facility for CCGS and the local community. </w:t>
      </w:r>
    </w:p>
    <w:p w14:paraId="761AF445" w14:textId="77777777" w:rsidR="00DF55D7" w:rsidRDefault="00DF55D7" w:rsidP="00DF55D7">
      <w:pPr>
        <w:shd w:val="clear" w:color="auto" w:fill="FFFFFF" w:themeFill="background1"/>
        <w:jc w:val="both"/>
        <w:rPr>
          <w:rFonts w:ascii="Arial" w:hAnsi="Arial" w:cs="Arial"/>
          <w:szCs w:val="24"/>
          <w:u w:val="single"/>
        </w:rPr>
      </w:pPr>
    </w:p>
    <w:p w14:paraId="0319EF6F" w14:textId="77777777" w:rsidR="00DF55D7" w:rsidRPr="009E2070" w:rsidRDefault="00DF55D7" w:rsidP="009E2070">
      <w:pPr>
        <w:shd w:val="clear" w:color="auto" w:fill="FFFFFF" w:themeFill="background1"/>
        <w:ind w:left="-284"/>
        <w:jc w:val="both"/>
        <w:rPr>
          <w:rFonts w:ascii="Arial" w:hAnsi="Arial" w:cs="Arial"/>
          <w:b/>
          <w:bCs/>
          <w:szCs w:val="24"/>
        </w:rPr>
      </w:pPr>
      <w:r w:rsidRPr="009E2070">
        <w:rPr>
          <w:rFonts w:ascii="Arial" w:hAnsi="Arial" w:cs="Arial"/>
          <w:b/>
          <w:bCs/>
          <w:szCs w:val="24"/>
        </w:rPr>
        <w:t>Shared User Agreement</w:t>
      </w:r>
    </w:p>
    <w:p w14:paraId="15032C40" w14:textId="77777777" w:rsidR="00DF55D7" w:rsidRDefault="00DF55D7" w:rsidP="009E2070">
      <w:pPr>
        <w:shd w:val="clear" w:color="auto" w:fill="FFFFFF" w:themeFill="background1"/>
        <w:ind w:left="-284"/>
        <w:jc w:val="both"/>
        <w:rPr>
          <w:rFonts w:ascii="Arial" w:hAnsi="Arial" w:cs="Arial"/>
          <w:szCs w:val="24"/>
        </w:rPr>
      </w:pPr>
      <w:r w:rsidRPr="005C1E91">
        <w:rPr>
          <w:rFonts w:ascii="Arial" w:hAnsi="Arial" w:cs="Arial"/>
          <w:szCs w:val="24"/>
        </w:rPr>
        <w:t>As part of the negotiations in the acquisition of the land, CCGS approached the City requesting the City’s endorsement for their acquisition of the site for the purposes of playing fields. In seeking the City’s endorsement, CCGS proposed that access to the future playing fields and associated facilities would be made available to the general public and community sports clubs for training and competition outside of the times the school is required to use the facilities. This proposal was formalised in 2020 via the ‘Deed of Agreement for Access to Playing Fields – Brockway Playing Fields’</w:t>
      </w:r>
      <w:r>
        <w:rPr>
          <w:rFonts w:ascii="Arial" w:hAnsi="Arial" w:cs="Arial"/>
          <w:szCs w:val="24"/>
        </w:rPr>
        <w:t>.</w:t>
      </w:r>
      <w:r w:rsidRPr="005C1E91">
        <w:rPr>
          <w:rFonts w:ascii="Arial" w:hAnsi="Arial" w:cs="Arial"/>
          <w:szCs w:val="24"/>
        </w:rPr>
        <w:t xml:space="preserve"> The deed sets out the conditions and obligations for both the City and CCGS in using the playing fields. It should be noted that this deed relates only to public use of the playing fields and does not relate to use of the proposed pavilions and sheds. </w:t>
      </w:r>
    </w:p>
    <w:p w14:paraId="5BF64007" w14:textId="77777777" w:rsidR="009E2070" w:rsidRPr="005C1E91" w:rsidRDefault="009E2070" w:rsidP="009E2070">
      <w:pPr>
        <w:shd w:val="clear" w:color="auto" w:fill="FFFFFF" w:themeFill="background1"/>
        <w:ind w:left="-284"/>
        <w:jc w:val="both"/>
        <w:rPr>
          <w:rFonts w:ascii="Arial" w:hAnsi="Arial" w:cs="Arial"/>
          <w:szCs w:val="24"/>
        </w:rPr>
      </w:pPr>
    </w:p>
    <w:p w14:paraId="35C54C33" w14:textId="77777777" w:rsidR="00DF55D7" w:rsidRPr="008F5CC4" w:rsidRDefault="00DF55D7" w:rsidP="009E2070">
      <w:pPr>
        <w:shd w:val="clear" w:color="auto" w:fill="FFFFFF" w:themeFill="background1"/>
        <w:ind w:left="-284"/>
        <w:jc w:val="both"/>
        <w:rPr>
          <w:rFonts w:ascii="Arial" w:hAnsi="Arial" w:cs="Arial"/>
          <w:b/>
          <w:bCs/>
          <w:szCs w:val="24"/>
        </w:rPr>
      </w:pPr>
      <w:r w:rsidRPr="008F5CC4">
        <w:rPr>
          <w:rFonts w:ascii="Arial" w:hAnsi="Arial" w:cs="Arial"/>
          <w:b/>
          <w:bCs/>
          <w:szCs w:val="24"/>
        </w:rPr>
        <w:t>School Sports Circuit</w:t>
      </w:r>
    </w:p>
    <w:p w14:paraId="6D090CCD" w14:textId="77777777" w:rsidR="00DF55D7" w:rsidRPr="005C1E91" w:rsidRDefault="00DF55D7" w:rsidP="009E2070">
      <w:pPr>
        <w:shd w:val="clear" w:color="auto" w:fill="FFFFFF" w:themeFill="background1"/>
        <w:ind w:left="-284"/>
        <w:jc w:val="both"/>
        <w:rPr>
          <w:rFonts w:ascii="Arial" w:hAnsi="Arial" w:cs="Arial"/>
          <w:szCs w:val="24"/>
        </w:rPr>
      </w:pPr>
      <w:r w:rsidRPr="005C1E91">
        <w:rPr>
          <w:rFonts w:ascii="Arial" w:hAnsi="Arial" w:cs="Arial"/>
          <w:szCs w:val="24"/>
        </w:rPr>
        <w:t>The School Sports Circuit (SSC) is a project which was initiated in 2014.  The project is intended to link schools and sporting facilities in the western suburbs by way of a 3m wide sealed accessible pathway. The proposed SSC is approximately 12.8km in length and covers areas throughout Mt Claremont in the City of Nedlands, Town of Claremont and the Town of Cambridge. A section of the SSC route runs through the west of the subject site. An easement has been created for the SSC as shown on the Deposited Plan. The proposed playing fields and structures have no impact upon the SSC easement.</w:t>
      </w:r>
    </w:p>
    <w:p w14:paraId="0F3D113B" w14:textId="77777777" w:rsidR="00DF55D7" w:rsidRDefault="00DF55D7" w:rsidP="009E2070">
      <w:pPr>
        <w:ind w:left="-284" w:right="-330"/>
        <w:jc w:val="both"/>
        <w:rPr>
          <w:rFonts w:ascii="Arial" w:hAnsi="Arial" w:cs="Arial"/>
          <w:b/>
          <w:sz w:val="28"/>
          <w:szCs w:val="32"/>
          <w:highlight w:val="yellow"/>
          <w:lang w:val="en-US"/>
        </w:rPr>
      </w:pPr>
    </w:p>
    <w:p w14:paraId="1F53C510" w14:textId="77777777" w:rsidR="008F5CC4" w:rsidRPr="001D1E7F" w:rsidRDefault="008F5CC4" w:rsidP="009E2070">
      <w:pPr>
        <w:ind w:left="-284" w:right="-330"/>
        <w:jc w:val="both"/>
        <w:rPr>
          <w:rFonts w:ascii="Arial" w:hAnsi="Arial" w:cs="Arial"/>
          <w:b/>
          <w:sz w:val="28"/>
          <w:szCs w:val="32"/>
          <w:highlight w:val="yellow"/>
          <w:lang w:val="en-US"/>
        </w:rPr>
      </w:pPr>
    </w:p>
    <w:p w14:paraId="34CAC88B" w14:textId="77777777" w:rsidR="00DF55D7" w:rsidRPr="001D1E7F" w:rsidRDefault="00DF55D7" w:rsidP="00DF55D7">
      <w:pPr>
        <w:ind w:left="-284" w:right="-330"/>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Discussion</w:t>
      </w:r>
    </w:p>
    <w:p w14:paraId="627C5A9B" w14:textId="77777777" w:rsidR="00DF55D7" w:rsidRPr="001D1E7F" w:rsidRDefault="00DF55D7" w:rsidP="00DF55D7">
      <w:pPr>
        <w:ind w:left="-284" w:right="-330"/>
        <w:jc w:val="both"/>
        <w:rPr>
          <w:rFonts w:ascii="Arial" w:hAnsi="Arial" w:cs="Arial"/>
          <w:szCs w:val="32"/>
          <w:lang w:val="en-US"/>
        </w:rPr>
      </w:pPr>
    </w:p>
    <w:p w14:paraId="57ACCB8B" w14:textId="77777777" w:rsidR="00DF55D7" w:rsidRPr="0080144A" w:rsidRDefault="00DF55D7" w:rsidP="00DF55D7">
      <w:pPr>
        <w:ind w:left="-284" w:right="-330"/>
        <w:jc w:val="both"/>
        <w:rPr>
          <w:rFonts w:ascii="Arial" w:hAnsi="Arial" w:cs="Arial"/>
          <w:szCs w:val="32"/>
          <w:lang w:val="en-US"/>
        </w:rPr>
      </w:pPr>
      <w:r w:rsidRPr="001D1E7F">
        <w:rPr>
          <w:rFonts w:ascii="Arial" w:hAnsi="Arial" w:cs="Arial"/>
          <w:szCs w:val="32"/>
          <w:lang w:val="en-US"/>
        </w:rPr>
        <w:t xml:space="preserve">The proposal has been assessed against all relevant legislative requirements including Local Planning Scheme No.3 (LPS3), State Planning Policies and Local Planning Policies. The matters below have been identified as key considerations for the determination of this </w:t>
      </w:r>
      <w:r w:rsidRPr="0080144A">
        <w:rPr>
          <w:rFonts w:ascii="Arial" w:hAnsi="Arial" w:cs="Arial"/>
          <w:szCs w:val="32"/>
          <w:lang w:val="en-US"/>
        </w:rPr>
        <w:t>application.</w:t>
      </w:r>
    </w:p>
    <w:p w14:paraId="1B09682B" w14:textId="77777777" w:rsidR="00DF55D7" w:rsidRPr="0080144A" w:rsidRDefault="00DF55D7" w:rsidP="008F5CC4">
      <w:pPr>
        <w:ind w:left="-284" w:right="-330"/>
        <w:jc w:val="both"/>
        <w:rPr>
          <w:rFonts w:ascii="Arial" w:hAnsi="Arial" w:cs="Arial"/>
          <w:szCs w:val="32"/>
          <w:lang w:val="en-US"/>
        </w:rPr>
      </w:pPr>
    </w:p>
    <w:p w14:paraId="52EDF6D6" w14:textId="77777777" w:rsidR="00DF55D7" w:rsidRPr="0080144A" w:rsidRDefault="00DF55D7" w:rsidP="001F6129">
      <w:pPr>
        <w:numPr>
          <w:ilvl w:val="0"/>
          <w:numId w:val="89"/>
        </w:numPr>
        <w:ind w:left="284" w:right="-330" w:hanging="568"/>
        <w:jc w:val="both"/>
        <w:rPr>
          <w:rFonts w:ascii="Arial" w:hAnsi="Arial" w:cs="Arial"/>
          <w:szCs w:val="32"/>
        </w:rPr>
      </w:pPr>
      <w:r w:rsidRPr="0080144A">
        <w:rPr>
          <w:rFonts w:ascii="Arial" w:hAnsi="Arial" w:cs="Arial"/>
          <w:szCs w:val="32"/>
        </w:rPr>
        <w:t>Objectives of the zone &amp; strategic intent for the site</w:t>
      </w:r>
      <w:r>
        <w:rPr>
          <w:rFonts w:ascii="Arial" w:hAnsi="Arial" w:cs="Arial"/>
          <w:szCs w:val="32"/>
        </w:rPr>
        <w:t>.</w:t>
      </w:r>
    </w:p>
    <w:p w14:paraId="0E2358F2" w14:textId="77777777" w:rsidR="00DF55D7" w:rsidRPr="0080144A" w:rsidRDefault="00DF55D7" w:rsidP="001F6129">
      <w:pPr>
        <w:numPr>
          <w:ilvl w:val="0"/>
          <w:numId w:val="89"/>
        </w:numPr>
        <w:ind w:left="284" w:right="-330" w:hanging="568"/>
        <w:jc w:val="both"/>
        <w:rPr>
          <w:rFonts w:ascii="Arial" w:hAnsi="Arial" w:cs="Arial"/>
          <w:szCs w:val="32"/>
        </w:rPr>
      </w:pPr>
      <w:r w:rsidRPr="0080144A">
        <w:rPr>
          <w:rFonts w:ascii="Arial" w:hAnsi="Arial" w:cs="Arial"/>
          <w:szCs w:val="32"/>
        </w:rPr>
        <w:t>Parking</w:t>
      </w:r>
      <w:r>
        <w:rPr>
          <w:rFonts w:ascii="Arial" w:hAnsi="Arial" w:cs="Arial"/>
          <w:szCs w:val="32"/>
        </w:rPr>
        <w:t>.</w:t>
      </w:r>
    </w:p>
    <w:p w14:paraId="7D17F049" w14:textId="77777777" w:rsidR="00DF55D7" w:rsidRPr="00B67E73" w:rsidRDefault="00DF55D7" w:rsidP="001F6129">
      <w:pPr>
        <w:numPr>
          <w:ilvl w:val="0"/>
          <w:numId w:val="89"/>
        </w:numPr>
        <w:ind w:left="284" w:right="-330" w:hanging="568"/>
        <w:jc w:val="both"/>
        <w:rPr>
          <w:rFonts w:ascii="Arial" w:hAnsi="Arial" w:cs="Arial"/>
          <w:szCs w:val="32"/>
        </w:rPr>
      </w:pPr>
      <w:r w:rsidRPr="00B67E73">
        <w:rPr>
          <w:rFonts w:ascii="Arial" w:hAnsi="Arial" w:cs="Arial"/>
          <w:szCs w:val="32"/>
        </w:rPr>
        <w:t>Easement I956057</w:t>
      </w:r>
      <w:r>
        <w:rPr>
          <w:rFonts w:ascii="Arial" w:hAnsi="Arial" w:cs="Arial"/>
          <w:szCs w:val="32"/>
        </w:rPr>
        <w:t>.</w:t>
      </w:r>
    </w:p>
    <w:p w14:paraId="1A6A1F73" w14:textId="77777777" w:rsidR="00DF55D7" w:rsidRPr="001D1E7F" w:rsidRDefault="00DF55D7" w:rsidP="00DF55D7">
      <w:pPr>
        <w:ind w:left="720" w:right="-330"/>
        <w:jc w:val="both"/>
        <w:rPr>
          <w:rFonts w:ascii="Arial" w:hAnsi="Arial" w:cs="Arial"/>
          <w:szCs w:val="32"/>
          <w:highlight w:val="yellow"/>
        </w:rPr>
      </w:pPr>
    </w:p>
    <w:p w14:paraId="74454D39" w14:textId="77777777" w:rsidR="00DF55D7" w:rsidRPr="001D1E7F" w:rsidRDefault="00DF55D7" w:rsidP="00DF55D7">
      <w:pPr>
        <w:ind w:right="-330" w:hanging="284"/>
        <w:jc w:val="both"/>
        <w:rPr>
          <w:rFonts w:ascii="Arial" w:hAnsi="Arial" w:cs="Arial"/>
          <w:b/>
          <w:bCs/>
          <w:szCs w:val="24"/>
        </w:rPr>
      </w:pPr>
      <w:r w:rsidRPr="001D1E7F">
        <w:rPr>
          <w:rFonts w:ascii="Arial" w:hAnsi="Arial" w:cs="Arial"/>
          <w:b/>
          <w:bCs/>
          <w:szCs w:val="24"/>
        </w:rPr>
        <w:t>Objectives of the zone &amp; strategic intent for the site</w:t>
      </w:r>
    </w:p>
    <w:p w14:paraId="21B08ABB" w14:textId="77777777" w:rsidR="00DF55D7" w:rsidRPr="001D1E7F" w:rsidRDefault="00DF55D7" w:rsidP="00DF55D7">
      <w:pPr>
        <w:ind w:right="-330" w:hanging="284"/>
        <w:jc w:val="both"/>
        <w:rPr>
          <w:rFonts w:ascii="Arial" w:hAnsi="Arial" w:cs="Arial"/>
          <w:b/>
          <w:bCs/>
          <w:szCs w:val="24"/>
        </w:rPr>
      </w:pPr>
    </w:p>
    <w:p w14:paraId="45B3879B" w14:textId="3EA65898" w:rsidR="00DF55D7" w:rsidRPr="001D1E7F" w:rsidRDefault="00DF55D7" w:rsidP="008F5CC4">
      <w:pPr>
        <w:pStyle w:val="SubHead1"/>
        <w:shd w:val="clear" w:color="auto" w:fill="FFFFFF"/>
        <w:spacing w:after="200"/>
        <w:ind w:left="-284"/>
        <w:jc w:val="both"/>
        <w:rPr>
          <w:rFonts w:cs="Arial"/>
          <w:bCs/>
        </w:rPr>
      </w:pPr>
      <w:r w:rsidRPr="001D1E7F">
        <w:rPr>
          <w:b w:val="0"/>
          <w:bCs/>
        </w:rPr>
        <w:t xml:space="preserve">There are currently no approved structures plans, activity centre plans or local development plans that have been approved by the Western Australian Planning Commission as part of LPS3, which would ordinarily provide a coordinated response to this development area. </w:t>
      </w:r>
    </w:p>
    <w:p w14:paraId="13662D63" w14:textId="77777777" w:rsidR="00DF55D7" w:rsidRPr="001D1E7F" w:rsidRDefault="00DF55D7" w:rsidP="00DF55D7">
      <w:pPr>
        <w:shd w:val="clear" w:color="auto" w:fill="FFFFFF"/>
        <w:ind w:left="-284"/>
        <w:jc w:val="both"/>
        <w:rPr>
          <w:rFonts w:ascii="Arial" w:hAnsi="Arial" w:cs="Arial"/>
          <w:bCs/>
          <w:szCs w:val="24"/>
          <w:lang w:eastAsia="en-AU"/>
        </w:rPr>
      </w:pPr>
      <w:r w:rsidRPr="001D1E7F">
        <w:rPr>
          <w:rFonts w:ascii="Arial" w:hAnsi="Arial" w:cs="Arial"/>
          <w:bCs/>
          <w:szCs w:val="24"/>
          <w:lang w:eastAsia="en-AU"/>
        </w:rPr>
        <w:t>On that basis, the development is assessed on the merits and intent for the site as per the objectives of the “Urban Development” zone</w:t>
      </w:r>
      <w:r>
        <w:rPr>
          <w:rFonts w:ascii="Arial" w:hAnsi="Arial" w:cs="Arial"/>
          <w:bCs/>
          <w:szCs w:val="24"/>
          <w:lang w:eastAsia="en-AU"/>
        </w:rPr>
        <w:t xml:space="preserve"> and the </w:t>
      </w:r>
      <w:r w:rsidRPr="00D66A65">
        <w:rPr>
          <w:rFonts w:ascii="Arial" w:hAnsi="Arial" w:cs="Arial"/>
          <w:bCs/>
          <w:szCs w:val="24"/>
          <w:lang w:eastAsia="en-AU"/>
        </w:rPr>
        <w:t>and additional provisions of Clause 36.</w:t>
      </w:r>
      <w:r w:rsidRPr="001D1E7F">
        <w:rPr>
          <w:rFonts w:ascii="Arial" w:hAnsi="Arial" w:cs="Arial"/>
          <w:bCs/>
          <w:szCs w:val="24"/>
          <w:lang w:eastAsia="en-AU"/>
        </w:rPr>
        <w:t xml:space="preserve"> </w:t>
      </w:r>
    </w:p>
    <w:p w14:paraId="6715FC65" w14:textId="77777777" w:rsidR="00474E51" w:rsidRDefault="00474E51" w:rsidP="00DF55D7">
      <w:pPr>
        <w:shd w:val="clear" w:color="auto" w:fill="FFFFFF"/>
        <w:ind w:left="-284"/>
        <w:jc w:val="both"/>
        <w:rPr>
          <w:rFonts w:ascii="Arial" w:hAnsi="Arial" w:cs="Arial"/>
          <w:bCs/>
          <w:szCs w:val="24"/>
          <w:highlight w:val="yellow"/>
          <w:lang w:eastAsia="en-AU"/>
        </w:rPr>
      </w:pPr>
    </w:p>
    <w:tbl>
      <w:tblPr>
        <w:tblW w:w="9356"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9"/>
        <w:gridCol w:w="4677"/>
      </w:tblGrid>
      <w:tr w:rsidR="00DF55D7" w:rsidRPr="00172295" w14:paraId="66770DDE" w14:textId="77777777">
        <w:tc>
          <w:tcPr>
            <w:tcW w:w="9356" w:type="dxa"/>
            <w:gridSpan w:val="2"/>
            <w:tcBorders>
              <w:top w:val="single" w:sz="6" w:space="0" w:color="000000"/>
              <w:left w:val="single" w:sz="6" w:space="0" w:color="000000"/>
              <w:bottom w:val="single" w:sz="4" w:space="0" w:color="auto"/>
              <w:right w:val="single" w:sz="6" w:space="0" w:color="000000"/>
            </w:tcBorders>
            <w:shd w:val="clear" w:color="auto" w:fill="D9D9D9"/>
          </w:tcPr>
          <w:p w14:paraId="499EA6EF" w14:textId="77777777" w:rsidR="00DF55D7" w:rsidRPr="00172295" w:rsidRDefault="00DF55D7">
            <w:pPr>
              <w:jc w:val="center"/>
              <w:textAlignment w:val="baseline"/>
              <w:rPr>
                <w:rFonts w:ascii="Arial" w:hAnsi="Arial" w:cs="Arial"/>
                <w:b/>
                <w:bCs/>
                <w:lang w:eastAsia="en-AU"/>
              </w:rPr>
            </w:pPr>
            <w:r w:rsidRPr="00172295">
              <w:rPr>
                <w:rFonts w:ascii="Arial" w:hAnsi="Arial" w:cs="Arial"/>
                <w:b/>
                <w:bCs/>
                <w:lang w:eastAsia="en-AU"/>
              </w:rPr>
              <w:t xml:space="preserve">Table </w:t>
            </w:r>
            <w:r>
              <w:rPr>
                <w:rFonts w:ascii="Arial" w:hAnsi="Arial" w:cs="Arial"/>
                <w:b/>
                <w:bCs/>
                <w:lang w:eastAsia="en-AU"/>
              </w:rPr>
              <w:t>1</w:t>
            </w:r>
            <w:r w:rsidRPr="00172295">
              <w:rPr>
                <w:rFonts w:ascii="Arial" w:hAnsi="Arial" w:cs="Arial"/>
                <w:b/>
                <w:bCs/>
                <w:lang w:eastAsia="en-AU"/>
              </w:rPr>
              <w:t>: LPS 3 Clause 36 Assessment</w:t>
            </w:r>
          </w:p>
        </w:tc>
      </w:tr>
      <w:tr w:rsidR="00DF55D7" w:rsidRPr="00172295" w14:paraId="5A3F904E" w14:textId="77777777">
        <w:tc>
          <w:tcPr>
            <w:tcW w:w="4679" w:type="dxa"/>
            <w:tcBorders>
              <w:top w:val="single" w:sz="6" w:space="0" w:color="000000"/>
              <w:left w:val="single" w:sz="6" w:space="0" w:color="000000"/>
              <w:bottom w:val="single" w:sz="4" w:space="0" w:color="auto"/>
              <w:right w:val="single" w:sz="6" w:space="0" w:color="000000"/>
            </w:tcBorders>
            <w:shd w:val="clear" w:color="auto" w:fill="D9D9D9"/>
            <w:hideMark/>
          </w:tcPr>
          <w:p w14:paraId="005BDED6" w14:textId="77777777" w:rsidR="00DF55D7" w:rsidRPr="00172295" w:rsidRDefault="00DF55D7">
            <w:pPr>
              <w:jc w:val="center"/>
              <w:textAlignment w:val="baseline"/>
              <w:rPr>
                <w:b/>
                <w:bCs/>
                <w:lang w:eastAsia="en-AU"/>
              </w:rPr>
            </w:pPr>
            <w:r w:rsidRPr="00172295">
              <w:rPr>
                <w:rFonts w:ascii="Arial" w:hAnsi="Arial" w:cs="Arial"/>
                <w:b/>
                <w:bCs/>
                <w:lang w:eastAsia="en-AU"/>
              </w:rPr>
              <w:t>Objective </w:t>
            </w:r>
          </w:p>
        </w:tc>
        <w:tc>
          <w:tcPr>
            <w:tcW w:w="4677" w:type="dxa"/>
            <w:tcBorders>
              <w:top w:val="single" w:sz="6" w:space="0" w:color="000000"/>
              <w:left w:val="nil"/>
              <w:bottom w:val="single" w:sz="6" w:space="0" w:color="000000"/>
              <w:right w:val="single" w:sz="6" w:space="0" w:color="000000"/>
            </w:tcBorders>
            <w:shd w:val="clear" w:color="auto" w:fill="D9D9D9"/>
            <w:hideMark/>
          </w:tcPr>
          <w:p w14:paraId="5F805B68" w14:textId="77777777" w:rsidR="00DF55D7" w:rsidRPr="00172295" w:rsidRDefault="00DF55D7">
            <w:pPr>
              <w:jc w:val="center"/>
              <w:textAlignment w:val="baseline"/>
              <w:rPr>
                <w:b/>
                <w:bCs/>
                <w:lang w:eastAsia="en-AU"/>
              </w:rPr>
            </w:pPr>
            <w:r w:rsidRPr="00172295">
              <w:rPr>
                <w:rFonts w:ascii="Arial" w:hAnsi="Arial" w:cs="Arial"/>
                <w:b/>
                <w:bCs/>
                <w:lang w:eastAsia="en-AU"/>
              </w:rPr>
              <w:t>Assessment  </w:t>
            </w:r>
          </w:p>
        </w:tc>
      </w:tr>
      <w:tr w:rsidR="00DF55D7" w:rsidRPr="00172295" w14:paraId="21C1E8B3" w14:textId="77777777">
        <w:tc>
          <w:tcPr>
            <w:tcW w:w="4679" w:type="dxa"/>
            <w:tcBorders>
              <w:top w:val="single" w:sz="4" w:space="0" w:color="auto"/>
              <w:left w:val="single" w:sz="6" w:space="0" w:color="000000"/>
              <w:bottom w:val="single" w:sz="4" w:space="0" w:color="auto"/>
              <w:right w:val="single" w:sz="6" w:space="0" w:color="000000"/>
            </w:tcBorders>
            <w:shd w:val="clear" w:color="auto" w:fill="auto"/>
            <w:hideMark/>
          </w:tcPr>
          <w:p w14:paraId="538FDB4C" w14:textId="77777777" w:rsidR="00DF55D7" w:rsidRPr="00172295" w:rsidRDefault="00DF55D7">
            <w:pPr>
              <w:ind w:left="128" w:right="127"/>
              <w:rPr>
                <w:rFonts w:ascii="Arial" w:hAnsi="Arial" w:cs="Arial"/>
                <w:lang w:eastAsia="en-AU"/>
              </w:rPr>
            </w:pPr>
            <w:r w:rsidRPr="00172295">
              <w:rPr>
                <w:rFonts w:ascii="Arial" w:hAnsi="Arial" w:cs="Arial"/>
                <w:lang w:eastAsia="en-AU"/>
              </w:rPr>
              <w:t>To prevent the introduction and intensification of land uses or development which would be incompatible with:</w:t>
            </w:r>
          </w:p>
          <w:p w14:paraId="50DCE014" w14:textId="77777777" w:rsidR="00DF55D7" w:rsidRPr="00172295" w:rsidRDefault="00DF55D7" w:rsidP="001F6129">
            <w:pPr>
              <w:numPr>
                <w:ilvl w:val="0"/>
                <w:numId w:val="95"/>
              </w:numPr>
              <w:spacing w:after="200"/>
              <w:ind w:right="127"/>
              <w:contextualSpacing/>
              <w:rPr>
                <w:rFonts w:ascii="Arial" w:hAnsi="Arial" w:cs="Arial"/>
                <w:lang w:eastAsia="en-AU"/>
              </w:rPr>
            </w:pPr>
            <w:r w:rsidRPr="00172295">
              <w:rPr>
                <w:rFonts w:ascii="Arial" w:hAnsi="Arial" w:cs="Arial"/>
                <w:lang w:eastAsia="en-AU"/>
              </w:rPr>
              <w:t>Ongoing operation of the Subiaco Wastewater Treatment Plant.</w:t>
            </w:r>
          </w:p>
          <w:p w14:paraId="448D4791" w14:textId="77777777" w:rsidR="00DF55D7" w:rsidRPr="00172295" w:rsidRDefault="00DF55D7" w:rsidP="001F6129">
            <w:pPr>
              <w:numPr>
                <w:ilvl w:val="0"/>
                <w:numId w:val="95"/>
              </w:numPr>
              <w:spacing w:after="200"/>
              <w:ind w:right="127"/>
              <w:contextualSpacing/>
              <w:rPr>
                <w:rFonts w:ascii="Arial" w:hAnsi="Arial" w:cs="Arial"/>
                <w:lang w:eastAsia="en-AU"/>
              </w:rPr>
            </w:pPr>
            <w:r w:rsidRPr="00172295">
              <w:rPr>
                <w:rFonts w:ascii="Arial" w:hAnsi="Arial" w:cs="Arial"/>
                <w:lang w:eastAsia="en-AU"/>
              </w:rPr>
              <w:t>Expansion of the capacity of the treatment plant to support population growth in the catchment; and</w:t>
            </w:r>
          </w:p>
          <w:p w14:paraId="7AFF5984" w14:textId="77777777" w:rsidR="00DF55D7" w:rsidRPr="00172295" w:rsidRDefault="00DF55D7" w:rsidP="001F6129">
            <w:pPr>
              <w:numPr>
                <w:ilvl w:val="0"/>
                <w:numId w:val="95"/>
              </w:numPr>
              <w:spacing w:after="200"/>
              <w:ind w:right="127"/>
              <w:contextualSpacing/>
              <w:textAlignment w:val="baseline"/>
              <w:rPr>
                <w:b/>
                <w:bCs/>
                <w:lang w:eastAsia="en-AU"/>
              </w:rPr>
            </w:pPr>
            <w:r w:rsidRPr="00172295">
              <w:rPr>
                <w:rFonts w:ascii="Arial" w:hAnsi="Arial" w:cs="Arial"/>
                <w:lang w:eastAsia="en-AU"/>
              </w:rPr>
              <w:t>Establishment and operation of resource recovery infrastructure and land uses.</w:t>
            </w:r>
            <w:r w:rsidRPr="00172295">
              <w:rPr>
                <w:rFonts w:ascii="Arial" w:hAnsi="Arial" w:cs="Arial"/>
                <w:b/>
                <w:bCs/>
                <w:lang w:eastAsia="en-AU"/>
              </w:rPr>
              <w:t> </w:t>
            </w:r>
          </w:p>
        </w:tc>
        <w:tc>
          <w:tcPr>
            <w:tcW w:w="4677" w:type="dxa"/>
            <w:tcBorders>
              <w:top w:val="nil"/>
              <w:left w:val="nil"/>
              <w:bottom w:val="single" w:sz="4" w:space="0" w:color="auto"/>
              <w:right w:val="single" w:sz="6" w:space="0" w:color="000000"/>
            </w:tcBorders>
            <w:shd w:val="clear" w:color="auto" w:fill="auto"/>
            <w:hideMark/>
          </w:tcPr>
          <w:p w14:paraId="311A26F9" w14:textId="77777777" w:rsidR="00DF55D7" w:rsidRPr="00172295" w:rsidRDefault="00DF55D7">
            <w:pPr>
              <w:ind w:left="146"/>
              <w:textAlignment w:val="baseline"/>
              <w:rPr>
                <w:b/>
                <w:bCs/>
                <w:lang w:eastAsia="en-AU"/>
              </w:rPr>
            </w:pPr>
            <w:r w:rsidRPr="00172295">
              <w:rPr>
                <w:rFonts w:ascii="Arial" w:hAnsi="Arial" w:cs="Arial"/>
                <w:b/>
                <w:bCs/>
                <w:lang w:eastAsia="en-AU"/>
              </w:rPr>
              <w:t>Satisfied </w:t>
            </w:r>
          </w:p>
          <w:p w14:paraId="5355E869" w14:textId="77777777" w:rsidR="00DF55D7" w:rsidRPr="00172295" w:rsidRDefault="00DF55D7">
            <w:pPr>
              <w:ind w:left="146"/>
              <w:textAlignment w:val="baseline"/>
              <w:rPr>
                <w:rFonts w:ascii="Arial" w:hAnsi="Arial" w:cs="Arial"/>
                <w:highlight w:val="yellow"/>
                <w:lang w:eastAsia="en-AU"/>
              </w:rPr>
            </w:pPr>
            <w:r w:rsidRPr="00172295">
              <w:rPr>
                <w:rFonts w:ascii="Arial" w:hAnsi="Arial" w:cs="Arial"/>
                <w:lang w:eastAsia="en-AU"/>
              </w:rPr>
              <w:t xml:space="preserve">The site is currently vacant and thereby the proposal does present an intensification of land use. The proposal is consistent with the purposes for which the land was sold to CCGS and is not considered to impede the operation of the wastewater treatment plant, nor the establishment and operation of resource recovery infrastructure land uses. </w:t>
            </w:r>
          </w:p>
        </w:tc>
      </w:tr>
      <w:tr w:rsidR="00DF55D7" w:rsidRPr="00172295" w14:paraId="41433B33" w14:textId="77777777">
        <w:tc>
          <w:tcPr>
            <w:tcW w:w="4679" w:type="dxa"/>
            <w:tcBorders>
              <w:top w:val="single" w:sz="4" w:space="0" w:color="auto"/>
              <w:left w:val="single" w:sz="6" w:space="0" w:color="000000"/>
              <w:bottom w:val="single" w:sz="4" w:space="0" w:color="auto"/>
              <w:right w:val="single" w:sz="6" w:space="0" w:color="000000"/>
            </w:tcBorders>
            <w:shd w:val="clear" w:color="auto" w:fill="auto"/>
          </w:tcPr>
          <w:p w14:paraId="2708EBBA" w14:textId="77777777" w:rsidR="00DF55D7" w:rsidRPr="00172295" w:rsidRDefault="00DF55D7">
            <w:pPr>
              <w:ind w:left="128" w:right="127"/>
              <w:textAlignment w:val="baseline"/>
              <w:rPr>
                <w:rFonts w:ascii="Arial" w:hAnsi="Arial" w:cs="Arial"/>
                <w:lang w:eastAsia="en-AU"/>
              </w:rPr>
            </w:pPr>
            <w:r w:rsidRPr="00172295">
              <w:rPr>
                <w:rFonts w:ascii="Arial" w:hAnsi="Arial" w:cs="Arial"/>
                <w:lang w:eastAsia="en-AU"/>
              </w:rPr>
              <w:t>To facilitate the use and development of land for uses which are beneficial to the operation of the Subiaco Wastewater Treatment Plant and the surrounding catchment.</w:t>
            </w:r>
          </w:p>
        </w:tc>
        <w:tc>
          <w:tcPr>
            <w:tcW w:w="4677" w:type="dxa"/>
            <w:tcBorders>
              <w:top w:val="single" w:sz="4" w:space="0" w:color="auto"/>
              <w:left w:val="nil"/>
              <w:bottom w:val="single" w:sz="4" w:space="0" w:color="auto"/>
              <w:right w:val="single" w:sz="6" w:space="0" w:color="000000"/>
            </w:tcBorders>
            <w:shd w:val="clear" w:color="auto" w:fill="auto"/>
          </w:tcPr>
          <w:p w14:paraId="1C480A1A" w14:textId="77777777" w:rsidR="00DF55D7" w:rsidRPr="00172295" w:rsidRDefault="00DF55D7">
            <w:pPr>
              <w:ind w:left="146"/>
              <w:textAlignment w:val="baseline"/>
              <w:rPr>
                <w:rFonts w:ascii="Arial" w:hAnsi="Arial" w:cs="Arial"/>
                <w:b/>
                <w:bCs/>
                <w:lang w:eastAsia="en-AU"/>
              </w:rPr>
            </w:pPr>
            <w:r w:rsidRPr="00172295">
              <w:rPr>
                <w:rFonts w:ascii="Arial" w:hAnsi="Arial" w:cs="Arial"/>
                <w:b/>
                <w:bCs/>
                <w:lang w:eastAsia="en-AU"/>
              </w:rPr>
              <w:t>Satisfied</w:t>
            </w:r>
          </w:p>
          <w:p w14:paraId="12B83E85" w14:textId="77777777" w:rsidR="00DF55D7" w:rsidRPr="00172295" w:rsidRDefault="00DF55D7">
            <w:pPr>
              <w:ind w:left="128" w:right="127"/>
              <w:textAlignment w:val="baseline"/>
              <w:rPr>
                <w:rFonts w:ascii="Arial" w:hAnsi="Arial" w:cs="Arial"/>
                <w:highlight w:val="yellow"/>
                <w:lang w:eastAsia="en-AU"/>
              </w:rPr>
            </w:pPr>
            <w:r w:rsidRPr="00172295">
              <w:rPr>
                <w:rFonts w:ascii="Arial" w:hAnsi="Arial" w:cs="Arial"/>
                <w:lang w:eastAsia="en-AU"/>
              </w:rPr>
              <w:t xml:space="preserve">The proposal will have negligible impact on the operation of the Subiaco Wastewater Treatment Plant. </w:t>
            </w:r>
          </w:p>
        </w:tc>
      </w:tr>
      <w:tr w:rsidR="00DF55D7" w:rsidRPr="00172295" w14:paraId="08C45D00" w14:textId="77777777">
        <w:tc>
          <w:tcPr>
            <w:tcW w:w="4679" w:type="dxa"/>
            <w:tcBorders>
              <w:top w:val="single" w:sz="4" w:space="0" w:color="auto"/>
              <w:left w:val="single" w:sz="6" w:space="0" w:color="000000"/>
              <w:bottom w:val="single" w:sz="6" w:space="0" w:color="000000"/>
              <w:right w:val="single" w:sz="6" w:space="0" w:color="000000"/>
            </w:tcBorders>
            <w:shd w:val="clear" w:color="auto" w:fill="auto"/>
          </w:tcPr>
          <w:p w14:paraId="4B42E6EC" w14:textId="77777777" w:rsidR="00DF55D7" w:rsidRPr="00172295" w:rsidRDefault="00DF55D7">
            <w:pPr>
              <w:ind w:left="128" w:right="127"/>
              <w:textAlignment w:val="baseline"/>
              <w:rPr>
                <w:rFonts w:ascii="Arial" w:hAnsi="Arial" w:cs="Arial"/>
                <w:lang w:eastAsia="en-AU"/>
              </w:rPr>
            </w:pPr>
            <w:r w:rsidRPr="00172295">
              <w:rPr>
                <w:rFonts w:ascii="Arial" w:hAnsi="Arial" w:cs="Arial"/>
                <w:lang w:eastAsia="en-AU"/>
              </w:rPr>
              <w:t>To prevent adverse impacts on residential and other sensitive uses.</w:t>
            </w:r>
          </w:p>
        </w:tc>
        <w:tc>
          <w:tcPr>
            <w:tcW w:w="4677" w:type="dxa"/>
            <w:tcBorders>
              <w:top w:val="single" w:sz="4" w:space="0" w:color="auto"/>
              <w:left w:val="nil"/>
              <w:bottom w:val="single" w:sz="6" w:space="0" w:color="000000"/>
              <w:right w:val="single" w:sz="6" w:space="0" w:color="000000"/>
            </w:tcBorders>
            <w:shd w:val="clear" w:color="auto" w:fill="auto"/>
          </w:tcPr>
          <w:p w14:paraId="60A1CBF1" w14:textId="77777777" w:rsidR="00DF55D7" w:rsidRPr="00172295" w:rsidRDefault="00DF55D7">
            <w:pPr>
              <w:ind w:left="146"/>
              <w:textAlignment w:val="baseline"/>
              <w:rPr>
                <w:rFonts w:ascii="Arial" w:hAnsi="Arial" w:cs="Arial"/>
                <w:b/>
                <w:bCs/>
                <w:lang w:eastAsia="en-AU"/>
              </w:rPr>
            </w:pPr>
            <w:r w:rsidRPr="00172295">
              <w:rPr>
                <w:rFonts w:ascii="Arial" w:hAnsi="Arial" w:cs="Arial"/>
                <w:b/>
                <w:bCs/>
                <w:lang w:eastAsia="en-AU"/>
              </w:rPr>
              <w:t>Satisfied</w:t>
            </w:r>
          </w:p>
          <w:p w14:paraId="3A19BF15" w14:textId="77777777" w:rsidR="00DF55D7" w:rsidRPr="00172295" w:rsidRDefault="00DF55D7">
            <w:pPr>
              <w:ind w:left="128" w:right="127"/>
              <w:textAlignment w:val="baseline"/>
              <w:rPr>
                <w:rFonts w:ascii="Arial" w:hAnsi="Arial" w:cs="Arial"/>
                <w:highlight w:val="yellow"/>
                <w:lang w:eastAsia="en-AU"/>
              </w:rPr>
            </w:pPr>
            <w:r w:rsidRPr="00172295">
              <w:rPr>
                <w:rFonts w:ascii="Arial" w:hAnsi="Arial" w:cs="Arial"/>
                <w:lang w:eastAsia="en-AU"/>
              </w:rPr>
              <w:t xml:space="preserve">The pavilion building is located approximately 350m from the nearest residential properties on Blenheim Lane. The applicant has adequately demonstrated that the proposed lighting of the pavilion and sporting fields will comply with </w:t>
            </w:r>
            <w:r w:rsidRPr="00172295">
              <w:rPr>
                <w:rFonts w:ascii="Arial" w:hAnsi="Arial" w:cs="Arial"/>
                <w:i/>
                <w:iCs/>
                <w:lang w:eastAsia="en-AU"/>
              </w:rPr>
              <w:t xml:space="preserve">AS 4282 Control of the obtrusive effects of outdoor lighting. </w:t>
            </w:r>
            <w:r w:rsidRPr="00172295">
              <w:rPr>
                <w:rFonts w:ascii="Arial" w:hAnsi="Arial" w:cs="Arial"/>
                <w:lang w:eastAsia="en-AU"/>
              </w:rPr>
              <w:t xml:space="preserve">Further a condition of approval is recommended requiring the provision of a Noise Management Plan for the operation of the pavilion space, to ensure noise emissions comply with the </w:t>
            </w:r>
            <w:r w:rsidRPr="00172295">
              <w:rPr>
                <w:rFonts w:ascii="Arial" w:hAnsi="Arial" w:cs="Arial"/>
                <w:i/>
                <w:iCs/>
                <w:lang w:eastAsia="en-AU"/>
              </w:rPr>
              <w:t xml:space="preserve">Environmental Protection (Noise) Regulations 1997. </w:t>
            </w:r>
            <w:r w:rsidRPr="00172295">
              <w:rPr>
                <w:rFonts w:ascii="Arial" w:hAnsi="Arial" w:cs="Arial"/>
                <w:iCs/>
                <w:lang w:eastAsia="en-AU"/>
              </w:rPr>
              <w:t xml:space="preserve">In this regard the proposal has been effectively designed to minimise the impact on nearby residential properties. </w:t>
            </w:r>
          </w:p>
        </w:tc>
      </w:tr>
      <w:tr w:rsidR="00DF55D7" w:rsidRPr="00172295" w14:paraId="47160924" w14:textId="77777777">
        <w:tc>
          <w:tcPr>
            <w:tcW w:w="4679" w:type="dxa"/>
            <w:tcBorders>
              <w:top w:val="single" w:sz="4" w:space="0" w:color="auto"/>
              <w:left w:val="single" w:sz="6" w:space="0" w:color="000000"/>
              <w:bottom w:val="single" w:sz="6" w:space="0" w:color="000000"/>
              <w:right w:val="single" w:sz="6" w:space="0" w:color="000000"/>
            </w:tcBorders>
            <w:shd w:val="clear" w:color="auto" w:fill="D9D9D9"/>
          </w:tcPr>
          <w:p w14:paraId="703090B4" w14:textId="77777777" w:rsidR="00DF55D7" w:rsidRPr="00172295" w:rsidRDefault="00DF55D7">
            <w:pPr>
              <w:jc w:val="center"/>
              <w:textAlignment w:val="baseline"/>
              <w:rPr>
                <w:rFonts w:ascii="Arial" w:hAnsi="Arial" w:cs="Arial"/>
                <w:b/>
                <w:bCs/>
                <w:lang w:eastAsia="en-AU"/>
              </w:rPr>
            </w:pPr>
            <w:r w:rsidRPr="00172295">
              <w:rPr>
                <w:rFonts w:ascii="Arial" w:hAnsi="Arial" w:cs="Arial"/>
                <w:b/>
                <w:bCs/>
                <w:lang w:eastAsia="en-AU"/>
              </w:rPr>
              <w:t>Additional Provisions</w:t>
            </w:r>
          </w:p>
        </w:tc>
        <w:tc>
          <w:tcPr>
            <w:tcW w:w="4677" w:type="dxa"/>
            <w:tcBorders>
              <w:top w:val="single" w:sz="4" w:space="0" w:color="auto"/>
              <w:left w:val="nil"/>
              <w:bottom w:val="single" w:sz="6" w:space="0" w:color="000000"/>
              <w:right w:val="single" w:sz="6" w:space="0" w:color="000000"/>
            </w:tcBorders>
            <w:shd w:val="clear" w:color="auto" w:fill="D9D9D9"/>
          </w:tcPr>
          <w:p w14:paraId="122C4314" w14:textId="77777777" w:rsidR="00DF55D7" w:rsidRPr="00172295" w:rsidRDefault="00DF55D7">
            <w:pPr>
              <w:jc w:val="center"/>
              <w:textAlignment w:val="baseline"/>
              <w:rPr>
                <w:rFonts w:ascii="Arial" w:hAnsi="Arial" w:cs="Arial"/>
                <w:b/>
                <w:bCs/>
                <w:highlight w:val="yellow"/>
                <w:lang w:eastAsia="en-AU"/>
              </w:rPr>
            </w:pPr>
            <w:r w:rsidRPr="00172295">
              <w:rPr>
                <w:rFonts w:ascii="Arial" w:hAnsi="Arial" w:cs="Arial"/>
                <w:b/>
                <w:bCs/>
                <w:lang w:eastAsia="en-AU"/>
              </w:rPr>
              <w:t>Assessment</w:t>
            </w:r>
          </w:p>
        </w:tc>
      </w:tr>
      <w:tr w:rsidR="00DF55D7" w:rsidRPr="00172295" w14:paraId="38F6F9DD" w14:textId="77777777">
        <w:tc>
          <w:tcPr>
            <w:tcW w:w="4679" w:type="dxa"/>
            <w:tcBorders>
              <w:top w:val="single" w:sz="4" w:space="0" w:color="auto"/>
              <w:left w:val="single" w:sz="6" w:space="0" w:color="000000"/>
              <w:bottom w:val="single" w:sz="6" w:space="0" w:color="000000"/>
              <w:right w:val="single" w:sz="6" w:space="0" w:color="000000"/>
            </w:tcBorders>
            <w:shd w:val="clear" w:color="auto" w:fill="auto"/>
          </w:tcPr>
          <w:p w14:paraId="7CD0D589" w14:textId="77777777" w:rsidR="00DF55D7" w:rsidRDefault="00DF55D7" w:rsidP="001F6129">
            <w:pPr>
              <w:numPr>
                <w:ilvl w:val="0"/>
                <w:numId w:val="93"/>
              </w:numPr>
              <w:spacing w:after="200"/>
              <w:ind w:left="412" w:right="127"/>
              <w:contextualSpacing/>
              <w:textAlignment w:val="baseline"/>
              <w:rPr>
                <w:rFonts w:ascii="Arial" w:hAnsi="Arial" w:cs="Arial"/>
                <w:lang w:eastAsia="en-AU"/>
              </w:rPr>
            </w:pPr>
            <w:r w:rsidRPr="00172295">
              <w:rPr>
                <w:rFonts w:ascii="Arial" w:hAnsi="Arial" w:cs="Arial"/>
                <w:lang w:eastAsia="en-AU"/>
              </w:rPr>
              <w:t xml:space="preserve">No residential or other sensitive land uses as defined by EPA Guidance Statement No. 3 (Separation Distances Between Industrial and Sensitive Land Uses, June 2005) are to be located in the Subiaco Waste Water Treatment Plan odour buffer. </w:t>
            </w:r>
          </w:p>
          <w:p w14:paraId="336990BB" w14:textId="00E8C4C1" w:rsidR="008F5CC4" w:rsidRPr="00172295" w:rsidRDefault="008F5CC4" w:rsidP="00F25D7D">
            <w:pPr>
              <w:spacing w:after="200"/>
              <w:ind w:right="127"/>
              <w:contextualSpacing/>
              <w:textAlignment w:val="baseline"/>
              <w:rPr>
                <w:rFonts w:ascii="Arial" w:hAnsi="Arial" w:cs="Arial"/>
                <w:lang w:eastAsia="en-AU"/>
              </w:rPr>
            </w:pPr>
          </w:p>
        </w:tc>
        <w:tc>
          <w:tcPr>
            <w:tcW w:w="4677" w:type="dxa"/>
            <w:tcBorders>
              <w:top w:val="single" w:sz="4" w:space="0" w:color="auto"/>
              <w:left w:val="nil"/>
              <w:bottom w:val="single" w:sz="6" w:space="0" w:color="000000"/>
              <w:right w:val="single" w:sz="6" w:space="0" w:color="000000"/>
            </w:tcBorders>
            <w:shd w:val="clear" w:color="auto" w:fill="auto"/>
          </w:tcPr>
          <w:p w14:paraId="73E229ED" w14:textId="77777777" w:rsidR="00DF55D7" w:rsidRPr="00172295" w:rsidRDefault="00DF55D7">
            <w:pPr>
              <w:ind w:left="146"/>
              <w:textAlignment w:val="baseline"/>
              <w:rPr>
                <w:rFonts w:ascii="Arial" w:hAnsi="Arial" w:cs="Arial"/>
                <w:b/>
                <w:bCs/>
                <w:lang w:eastAsia="en-AU"/>
              </w:rPr>
            </w:pPr>
            <w:r w:rsidRPr="00172295">
              <w:rPr>
                <w:rFonts w:ascii="Arial" w:hAnsi="Arial" w:cs="Arial"/>
                <w:b/>
                <w:bCs/>
                <w:lang w:eastAsia="en-AU"/>
              </w:rPr>
              <w:t>Satisfied  </w:t>
            </w:r>
          </w:p>
          <w:p w14:paraId="466F5AB0" w14:textId="77777777" w:rsidR="00DF55D7" w:rsidRPr="00172295" w:rsidRDefault="00DF55D7">
            <w:pPr>
              <w:ind w:left="146"/>
              <w:textAlignment w:val="baseline"/>
              <w:rPr>
                <w:rFonts w:ascii="Arial" w:hAnsi="Arial" w:cs="Arial"/>
                <w:highlight w:val="yellow"/>
                <w:lang w:eastAsia="en-AU"/>
              </w:rPr>
            </w:pPr>
            <w:r w:rsidRPr="00172295">
              <w:rPr>
                <w:rFonts w:ascii="Arial" w:hAnsi="Arial" w:cs="Arial"/>
                <w:lang w:eastAsia="en-AU"/>
              </w:rPr>
              <w:t>The application proposes a ‘Recreation-private’ land use in association with sporting playing fields and clubrooms. This is not defined as a sensitive by the EPA Guidance Statement No. 3.</w:t>
            </w:r>
          </w:p>
        </w:tc>
      </w:tr>
      <w:tr w:rsidR="00DF55D7" w:rsidRPr="00172295" w14:paraId="2197C2A5" w14:textId="77777777">
        <w:tc>
          <w:tcPr>
            <w:tcW w:w="4679" w:type="dxa"/>
            <w:tcBorders>
              <w:top w:val="single" w:sz="4" w:space="0" w:color="auto"/>
              <w:left w:val="single" w:sz="6" w:space="0" w:color="000000"/>
              <w:bottom w:val="single" w:sz="6" w:space="0" w:color="000000"/>
              <w:right w:val="single" w:sz="6" w:space="0" w:color="000000"/>
            </w:tcBorders>
            <w:shd w:val="clear" w:color="auto" w:fill="auto"/>
          </w:tcPr>
          <w:p w14:paraId="75DC6AA6" w14:textId="77777777" w:rsidR="00DF55D7" w:rsidRPr="00172295" w:rsidRDefault="00DF55D7" w:rsidP="001F6129">
            <w:pPr>
              <w:numPr>
                <w:ilvl w:val="0"/>
                <w:numId w:val="93"/>
              </w:numPr>
              <w:spacing w:after="200"/>
              <w:ind w:left="412" w:right="127"/>
              <w:contextualSpacing/>
              <w:textAlignment w:val="baseline"/>
              <w:rPr>
                <w:rFonts w:ascii="Arial" w:hAnsi="Arial" w:cs="Arial"/>
                <w:lang w:eastAsia="en-AU"/>
              </w:rPr>
            </w:pPr>
            <w:r w:rsidRPr="00172295">
              <w:rPr>
                <w:rFonts w:ascii="Arial" w:hAnsi="Arial" w:cs="Arial"/>
                <w:lang w:eastAsia="en-AU"/>
              </w:rPr>
              <w:t>In considering any application for development approval, scheme amendment request, structure plan, local development plan or subdivision application, and in addition to the matters listed in clause 67 of the deemed provisions, the local government shall have regard to the following: </w:t>
            </w:r>
          </w:p>
          <w:p w14:paraId="23F45A91" w14:textId="77777777" w:rsidR="00DF55D7" w:rsidRPr="00172295" w:rsidRDefault="00DF55D7" w:rsidP="001F6129">
            <w:pPr>
              <w:numPr>
                <w:ilvl w:val="1"/>
                <w:numId w:val="94"/>
              </w:numPr>
              <w:spacing w:after="200"/>
              <w:ind w:right="127"/>
              <w:contextualSpacing/>
              <w:textAlignment w:val="baseline"/>
              <w:rPr>
                <w:rFonts w:ascii="Arial" w:hAnsi="Arial" w:cs="Arial"/>
                <w:lang w:eastAsia="en-AU"/>
              </w:rPr>
            </w:pPr>
            <w:r w:rsidRPr="00172295">
              <w:rPr>
                <w:rFonts w:ascii="Arial" w:hAnsi="Arial" w:cs="Arial"/>
                <w:lang w:eastAsia="en-AU"/>
              </w:rPr>
              <w:t>the recommendations of the Water Corporation and Department of Environment Regulation; and </w:t>
            </w:r>
          </w:p>
          <w:p w14:paraId="704334AE" w14:textId="77777777" w:rsidR="00DF55D7" w:rsidRPr="00172295" w:rsidRDefault="00DF55D7" w:rsidP="001F6129">
            <w:pPr>
              <w:numPr>
                <w:ilvl w:val="1"/>
                <w:numId w:val="94"/>
              </w:numPr>
              <w:spacing w:after="200"/>
              <w:ind w:right="127"/>
              <w:contextualSpacing/>
              <w:textAlignment w:val="baseline"/>
              <w:rPr>
                <w:rFonts w:ascii="Arial" w:hAnsi="Arial" w:cs="Arial"/>
                <w:lang w:eastAsia="en-AU"/>
              </w:rPr>
            </w:pPr>
            <w:r w:rsidRPr="00172295">
              <w:rPr>
                <w:rFonts w:ascii="Arial" w:hAnsi="Arial" w:cs="Arial"/>
                <w:lang w:eastAsia="en-AU"/>
              </w:rPr>
              <w:t>potential odour impact of the </w:t>
            </w:r>
            <w:r w:rsidR="000A56A0" w:rsidRPr="00172295">
              <w:rPr>
                <w:rFonts w:ascii="Arial" w:hAnsi="Arial" w:cs="Arial"/>
                <w:lang w:eastAsia="en-AU"/>
              </w:rPr>
              <w:t>waste</w:t>
            </w:r>
            <w:r w:rsidR="000A56A0">
              <w:rPr>
                <w:rFonts w:ascii="Arial" w:hAnsi="Arial" w:cs="Arial"/>
                <w:lang w:eastAsia="en-AU"/>
              </w:rPr>
              <w:t xml:space="preserve"> </w:t>
            </w:r>
            <w:r w:rsidR="000A56A0" w:rsidRPr="00172295">
              <w:rPr>
                <w:rFonts w:ascii="Arial" w:hAnsi="Arial" w:cs="Arial"/>
                <w:lang w:eastAsia="en-AU"/>
              </w:rPr>
              <w:t>water</w:t>
            </w:r>
            <w:r w:rsidRPr="00172295">
              <w:rPr>
                <w:rFonts w:ascii="Arial" w:hAnsi="Arial" w:cs="Arial"/>
                <w:lang w:eastAsia="en-AU"/>
              </w:rPr>
              <w:t> treatment plant and whether the proposal is compatible with the existing and proposed future use of the plant.</w:t>
            </w:r>
          </w:p>
        </w:tc>
        <w:tc>
          <w:tcPr>
            <w:tcW w:w="4677" w:type="dxa"/>
            <w:tcBorders>
              <w:top w:val="single" w:sz="4" w:space="0" w:color="auto"/>
              <w:left w:val="nil"/>
              <w:bottom w:val="single" w:sz="6" w:space="0" w:color="000000"/>
              <w:right w:val="single" w:sz="6" w:space="0" w:color="000000"/>
            </w:tcBorders>
            <w:shd w:val="clear" w:color="auto" w:fill="auto"/>
          </w:tcPr>
          <w:p w14:paraId="5D48E667" w14:textId="77777777" w:rsidR="00DF55D7" w:rsidRPr="00172295" w:rsidRDefault="00DF55D7">
            <w:pPr>
              <w:ind w:left="146"/>
              <w:textAlignment w:val="baseline"/>
              <w:rPr>
                <w:rFonts w:ascii="Arial" w:hAnsi="Arial" w:cs="Arial"/>
                <w:b/>
                <w:bCs/>
                <w:lang w:eastAsia="en-AU"/>
              </w:rPr>
            </w:pPr>
            <w:r w:rsidRPr="00172295">
              <w:rPr>
                <w:rFonts w:ascii="Arial" w:hAnsi="Arial" w:cs="Arial"/>
                <w:b/>
                <w:bCs/>
                <w:lang w:eastAsia="en-AU"/>
              </w:rPr>
              <w:t>Satisfied</w:t>
            </w:r>
          </w:p>
          <w:p w14:paraId="50BBEC89" w14:textId="77777777" w:rsidR="00DF55D7" w:rsidRPr="00172295" w:rsidRDefault="00DF55D7">
            <w:pPr>
              <w:ind w:left="146"/>
              <w:textAlignment w:val="baseline"/>
              <w:rPr>
                <w:rFonts w:ascii="Arial" w:hAnsi="Arial" w:cs="Arial"/>
                <w:lang w:eastAsia="en-AU"/>
              </w:rPr>
            </w:pPr>
            <w:r w:rsidRPr="00172295">
              <w:rPr>
                <w:rFonts w:ascii="Arial" w:hAnsi="Arial" w:cs="Arial"/>
                <w:lang w:eastAsia="en-AU"/>
              </w:rPr>
              <w:t xml:space="preserve">The application was referred to the Water Corporation and the Department of Water and Environmental Regulation as detailed in </w:t>
            </w:r>
            <w:r>
              <w:rPr>
                <w:rFonts w:ascii="Arial" w:hAnsi="Arial" w:cs="Arial"/>
                <w:lang w:eastAsia="en-AU"/>
              </w:rPr>
              <w:t>the</w:t>
            </w:r>
            <w:r w:rsidRPr="00172295">
              <w:rPr>
                <w:rFonts w:ascii="Arial" w:hAnsi="Arial" w:cs="Arial"/>
                <w:lang w:eastAsia="en-AU"/>
              </w:rPr>
              <w:t xml:space="preserve"> RAR. Consideration has been given to the comments received and relevant conditions and advice notes have been recommended.  </w:t>
            </w:r>
          </w:p>
          <w:p w14:paraId="546E2BEB" w14:textId="77777777" w:rsidR="00DF55D7" w:rsidRPr="00172295" w:rsidRDefault="00DF55D7">
            <w:pPr>
              <w:ind w:left="146"/>
              <w:textAlignment w:val="baseline"/>
              <w:rPr>
                <w:rFonts w:ascii="Arial" w:hAnsi="Arial" w:cs="Arial"/>
                <w:highlight w:val="yellow"/>
                <w:lang w:eastAsia="en-AU"/>
              </w:rPr>
            </w:pPr>
            <w:r w:rsidRPr="00172295">
              <w:rPr>
                <w:rFonts w:ascii="Arial" w:hAnsi="Arial" w:cs="Arial"/>
                <w:highlight w:val="yellow"/>
                <w:lang w:eastAsia="en-AU"/>
              </w:rPr>
              <w:t xml:space="preserve"> </w:t>
            </w:r>
          </w:p>
        </w:tc>
      </w:tr>
      <w:tr w:rsidR="00DF55D7" w:rsidRPr="00172295" w14:paraId="255FD98F" w14:textId="77777777">
        <w:tc>
          <w:tcPr>
            <w:tcW w:w="4679" w:type="dxa"/>
            <w:tcBorders>
              <w:top w:val="single" w:sz="4" w:space="0" w:color="auto"/>
              <w:left w:val="single" w:sz="6" w:space="0" w:color="000000"/>
              <w:bottom w:val="single" w:sz="6" w:space="0" w:color="000000"/>
              <w:right w:val="single" w:sz="6" w:space="0" w:color="000000"/>
            </w:tcBorders>
            <w:shd w:val="clear" w:color="auto" w:fill="auto"/>
          </w:tcPr>
          <w:p w14:paraId="5612F979" w14:textId="77777777" w:rsidR="00DF55D7" w:rsidRPr="00172295" w:rsidRDefault="00DF55D7" w:rsidP="001F6129">
            <w:pPr>
              <w:numPr>
                <w:ilvl w:val="0"/>
                <w:numId w:val="93"/>
              </w:numPr>
              <w:spacing w:after="200"/>
              <w:ind w:left="412" w:right="127"/>
              <w:contextualSpacing/>
              <w:textAlignment w:val="baseline"/>
              <w:rPr>
                <w:rFonts w:ascii="Arial" w:hAnsi="Arial" w:cs="Arial"/>
                <w:lang w:eastAsia="en-AU"/>
              </w:rPr>
            </w:pPr>
            <w:r w:rsidRPr="00172295">
              <w:rPr>
                <w:rFonts w:ascii="Arial" w:hAnsi="Arial" w:cs="Arial"/>
                <w:lang w:eastAsia="en-AU"/>
              </w:rPr>
              <w:t>A structure plan, activity centre plan, local development plan and/or scheme amendment proposal is to provide a current odour modelling technical report to review and confirm the boundaries of the odour buffer.</w:t>
            </w:r>
          </w:p>
        </w:tc>
        <w:tc>
          <w:tcPr>
            <w:tcW w:w="4677" w:type="dxa"/>
            <w:tcBorders>
              <w:top w:val="single" w:sz="4" w:space="0" w:color="auto"/>
              <w:left w:val="nil"/>
              <w:bottom w:val="single" w:sz="6" w:space="0" w:color="000000"/>
              <w:right w:val="single" w:sz="6" w:space="0" w:color="000000"/>
            </w:tcBorders>
            <w:shd w:val="clear" w:color="auto" w:fill="auto"/>
          </w:tcPr>
          <w:p w14:paraId="30F98660" w14:textId="77777777" w:rsidR="00DF55D7" w:rsidRPr="00172295" w:rsidRDefault="00DF55D7">
            <w:pPr>
              <w:ind w:left="146" w:right="134"/>
              <w:textAlignment w:val="baseline"/>
              <w:rPr>
                <w:rFonts w:ascii="Arial" w:hAnsi="Arial" w:cs="Arial"/>
                <w:b/>
                <w:bCs/>
                <w:lang w:eastAsia="en-AU"/>
              </w:rPr>
            </w:pPr>
            <w:r w:rsidRPr="00172295">
              <w:rPr>
                <w:rFonts w:ascii="Arial" w:hAnsi="Arial" w:cs="Arial"/>
                <w:b/>
                <w:bCs/>
                <w:lang w:eastAsia="en-AU"/>
              </w:rPr>
              <w:t>Not Applicable</w:t>
            </w:r>
          </w:p>
          <w:p w14:paraId="6FA4EE88" w14:textId="77777777" w:rsidR="00DF55D7" w:rsidRPr="00172295" w:rsidRDefault="00DF55D7">
            <w:pPr>
              <w:ind w:left="146" w:right="134"/>
              <w:textAlignment w:val="baseline"/>
              <w:rPr>
                <w:rFonts w:ascii="Arial" w:hAnsi="Arial" w:cs="Arial"/>
                <w:lang w:eastAsia="en-AU"/>
              </w:rPr>
            </w:pPr>
            <w:r w:rsidRPr="00172295">
              <w:rPr>
                <w:rFonts w:ascii="Arial" w:hAnsi="Arial" w:cs="Arial"/>
                <w:lang w:eastAsia="en-AU"/>
              </w:rPr>
              <w:t>No proposed Structure Plan, Activity Centre Plan, Local Development Plan or Scheme Amendment is proposed.</w:t>
            </w:r>
          </w:p>
        </w:tc>
      </w:tr>
    </w:tbl>
    <w:p w14:paraId="692A0A0E" w14:textId="77777777" w:rsidR="00DF55D7" w:rsidRPr="001D1E7F" w:rsidRDefault="00DF55D7" w:rsidP="00DF55D7">
      <w:pPr>
        <w:ind w:right="-330"/>
        <w:jc w:val="both"/>
        <w:rPr>
          <w:rFonts w:ascii="Arial" w:hAnsi="Arial" w:cs="Arial"/>
          <w:szCs w:val="32"/>
          <w:highlight w:val="yellow"/>
        </w:rPr>
      </w:pPr>
    </w:p>
    <w:p w14:paraId="0CD0A364" w14:textId="77777777" w:rsidR="00DF55D7" w:rsidRPr="00D53B50" w:rsidRDefault="00DF55D7" w:rsidP="00DF55D7">
      <w:pPr>
        <w:ind w:left="720" w:right="-330" w:hanging="1004"/>
        <w:jc w:val="both"/>
        <w:rPr>
          <w:rFonts w:ascii="Arial" w:hAnsi="Arial" w:cs="Arial"/>
          <w:b/>
          <w:bCs/>
          <w:szCs w:val="32"/>
        </w:rPr>
      </w:pPr>
      <w:r w:rsidRPr="00D53B50">
        <w:rPr>
          <w:rFonts w:ascii="Arial" w:hAnsi="Arial" w:cs="Arial"/>
          <w:b/>
          <w:bCs/>
          <w:szCs w:val="32"/>
        </w:rPr>
        <w:t>Parking</w:t>
      </w:r>
    </w:p>
    <w:p w14:paraId="3B18E0CF" w14:textId="77777777" w:rsidR="00DF55D7" w:rsidRPr="001D1E7F" w:rsidRDefault="00DF55D7" w:rsidP="00DF55D7">
      <w:pPr>
        <w:shd w:val="clear" w:color="auto" w:fill="FFFFFF"/>
        <w:jc w:val="both"/>
        <w:rPr>
          <w:rFonts w:ascii="Arial" w:hAnsi="Arial" w:cs="Arial"/>
          <w:bCs/>
          <w:highlight w:val="yellow"/>
          <w:lang w:eastAsia="en-AU"/>
        </w:rPr>
      </w:pPr>
    </w:p>
    <w:p w14:paraId="447548DB" w14:textId="77777777" w:rsidR="00DF55D7" w:rsidRPr="00B66A65" w:rsidRDefault="00DF55D7" w:rsidP="00DF55D7">
      <w:pPr>
        <w:shd w:val="clear" w:color="auto" w:fill="FFFFFF"/>
        <w:ind w:left="-284"/>
        <w:jc w:val="both"/>
        <w:rPr>
          <w:rFonts w:ascii="Arial" w:hAnsi="Arial" w:cs="Arial"/>
          <w:bCs/>
          <w:szCs w:val="24"/>
          <w:lang w:eastAsia="en-AU"/>
        </w:rPr>
      </w:pPr>
      <w:r w:rsidRPr="00B66A65">
        <w:rPr>
          <w:rFonts w:ascii="Arial" w:hAnsi="Arial" w:cs="Arial"/>
          <w:bCs/>
          <w:szCs w:val="24"/>
          <w:lang w:eastAsia="en-AU"/>
        </w:rPr>
        <w:t xml:space="preserve">The City’s Local Planning Policy – Parking (Parking LPP) requires a minimum of “1 car bay per 2 persons” for the ‘Recreation – private’ land use. It is acknowledged that the Parking LPP is silent on if this refers to the number of persons on site at any one time, or the number of persons accessing the site over a specified period of time.  </w:t>
      </w:r>
    </w:p>
    <w:p w14:paraId="6278C35C" w14:textId="77777777" w:rsidR="00DF55D7" w:rsidRPr="00B66A65" w:rsidRDefault="00DF55D7" w:rsidP="00DF55D7">
      <w:pPr>
        <w:shd w:val="clear" w:color="auto" w:fill="FFFFFF"/>
        <w:ind w:left="-284"/>
        <w:jc w:val="both"/>
        <w:rPr>
          <w:rFonts w:ascii="Arial" w:hAnsi="Arial" w:cs="Arial"/>
          <w:bCs/>
          <w:szCs w:val="24"/>
          <w:lang w:eastAsia="en-AU"/>
        </w:rPr>
      </w:pPr>
    </w:p>
    <w:p w14:paraId="4DEB9D67" w14:textId="77777777" w:rsidR="00DF55D7" w:rsidRPr="00B66A65" w:rsidRDefault="00DF55D7" w:rsidP="00DF55D7">
      <w:pPr>
        <w:shd w:val="clear" w:color="auto" w:fill="FFFFFF"/>
        <w:ind w:left="-284"/>
        <w:jc w:val="both"/>
        <w:rPr>
          <w:rFonts w:ascii="Arial" w:hAnsi="Arial" w:cs="Arial"/>
          <w:bCs/>
          <w:szCs w:val="24"/>
          <w:lang w:eastAsia="en-AU"/>
        </w:rPr>
      </w:pPr>
      <w:r w:rsidRPr="00B66A65">
        <w:rPr>
          <w:rFonts w:ascii="Arial" w:hAnsi="Arial" w:cs="Arial"/>
          <w:bCs/>
          <w:szCs w:val="24"/>
          <w:lang w:eastAsia="en-AU"/>
        </w:rPr>
        <w:t xml:space="preserve">The applicant’s reports indicate that at peak usage, 700 people would be accessing the facilities. This occurs over a 4-hour period on Friday afternoons and over 5-hour period on Saturday mornings. However, it is estimated that approximately only 140 people would be using the facilities at any one time. This is estimated based on three AFL games being played at once. Given the above, the parking provision required by the Parking LPP could vary between 70 car bays and 350 car bays. </w:t>
      </w:r>
    </w:p>
    <w:p w14:paraId="6302515B" w14:textId="77777777" w:rsidR="00DF55D7" w:rsidRPr="00B66A65" w:rsidRDefault="00DF55D7" w:rsidP="00DF55D7">
      <w:pPr>
        <w:shd w:val="clear" w:color="auto" w:fill="FFFFFF"/>
        <w:ind w:left="-284"/>
        <w:jc w:val="both"/>
        <w:rPr>
          <w:rFonts w:ascii="Arial" w:hAnsi="Arial" w:cs="Arial"/>
          <w:bCs/>
          <w:szCs w:val="24"/>
          <w:lang w:eastAsia="en-AU"/>
        </w:rPr>
      </w:pPr>
    </w:p>
    <w:p w14:paraId="6AF80133" w14:textId="77777777" w:rsidR="00DF55D7" w:rsidRPr="00B66A65" w:rsidRDefault="00DF55D7" w:rsidP="00DF55D7">
      <w:pPr>
        <w:shd w:val="clear" w:color="auto" w:fill="FFFFFF"/>
        <w:ind w:left="-284"/>
        <w:jc w:val="both"/>
        <w:rPr>
          <w:rFonts w:ascii="Arial" w:hAnsi="Arial" w:cs="Arial"/>
          <w:bCs/>
          <w:szCs w:val="24"/>
          <w:lang w:eastAsia="en-AU"/>
        </w:rPr>
      </w:pPr>
      <w:r w:rsidRPr="00B66A65">
        <w:rPr>
          <w:rFonts w:ascii="Arial" w:hAnsi="Arial" w:cs="Arial"/>
          <w:bCs/>
          <w:szCs w:val="24"/>
          <w:lang w:eastAsia="en-AU"/>
        </w:rPr>
        <w:t>The application proposes 147 car bays and 10 bus bays. Irrespective of the interpretation of the Parking LPP, the proposed parking is considered appropriate for the following reasons:</w:t>
      </w:r>
    </w:p>
    <w:p w14:paraId="4752E602" w14:textId="77777777" w:rsidR="00DF55D7" w:rsidRPr="00B66A65" w:rsidRDefault="00DF55D7" w:rsidP="00DF55D7">
      <w:pPr>
        <w:shd w:val="clear" w:color="auto" w:fill="FFFFFF"/>
        <w:ind w:left="-284"/>
        <w:jc w:val="both"/>
        <w:rPr>
          <w:rFonts w:ascii="Arial" w:hAnsi="Arial" w:cs="Arial"/>
          <w:bCs/>
          <w:szCs w:val="24"/>
          <w:lang w:eastAsia="en-AU"/>
        </w:rPr>
      </w:pPr>
    </w:p>
    <w:p w14:paraId="524EA488" w14:textId="77777777" w:rsidR="00DF55D7" w:rsidRPr="00B66A65" w:rsidRDefault="00DF55D7" w:rsidP="001F6129">
      <w:pPr>
        <w:numPr>
          <w:ilvl w:val="0"/>
          <w:numId w:val="96"/>
        </w:numPr>
        <w:shd w:val="clear" w:color="auto" w:fill="FFFFFF"/>
        <w:ind w:left="426" w:hanging="710"/>
        <w:jc w:val="both"/>
        <w:rPr>
          <w:rFonts w:ascii="Arial" w:hAnsi="Arial" w:cs="Arial"/>
          <w:bCs/>
          <w:szCs w:val="24"/>
          <w:lang w:eastAsia="en-AU"/>
        </w:rPr>
      </w:pPr>
      <w:r w:rsidRPr="00B66A65">
        <w:rPr>
          <w:rFonts w:ascii="Arial" w:hAnsi="Arial" w:cs="Arial"/>
          <w:bCs/>
          <w:szCs w:val="24"/>
          <w:lang w:eastAsia="en-AU"/>
        </w:rPr>
        <w:t>Given that the playing fields are associated with a High School, it is anticipated that a high number of users of the site would include students and staff, who would access the site via bus, as opposed to individual private vehicles.</w:t>
      </w:r>
    </w:p>
    <w:p w14:paraId="2E0ACC06" w14:textId="77777777" w:rsidR="00DF55D7" w:rsidRPr="00B66A65" w:rsidRDefault="00DF55D7" w:rsidP="001F6129">
      <w:pPr>
        <w:numPr>
          <w:ilvl w:val="0"/>
          <w:numId w:val="96"/>
        </w:numPr>
        <w:shd w:val="clear" w:color="auto" w:fill="FFFFFF"/>
        <w:ind w:left="426" w:hanging="710"/>
        <w:jc w:val="both"/>
        <w:rPr>
          <w:rFonts w:ascii="Arial" w:hAnsi="Arial" w:cs="Arial"/>
          <w:bCs/>
          <w:szCs w:val="24"/>
          <w:lang w:eastAsia="en-AU"/>
        </w:rPr>
      </w:pPr>
      <w:r w:rsidRPr="00B66A65">
        <w:rPr>
          <w:rFonts w:ascii="Arial" w:hAnsi="Arial" w:cs="Arial"/>
          <w:bCs/>
          <w:szCs w:val="24"/>
          <w:lang w:eastAsia="en-AU"/>
        </w:rPr>
        <w:t>The parking provision proposed is commensurate with similar scale High School Sporting Facilities within Perth</w:t>
      </w:r>
      <w:r>
        <w:rPr>
          <w:rFonts w:ascii="Arial" w:hAnsi="Arial" w:cs="Arial"/>
          <w:bCs/>
          <w:szCs w:val="24"/>
          <w:lang w:eastAsia="en-AU"/>
        </w:rPr>
        <w:t>.</w:t>
      </w:r>
    </w:p>
    <w:p w14:paraId="6F41DB1E" w14:textId="77777777" w:rsidR="00DF55D7" w:rsidRPr="00B66A65" w:rsidRDefault="00DF55D7" w:rsidP="001F6129">
      <w:pPr>
        <w:numPr>
          <w:ilvl w:val="0"/>
          <w:numId w:val="96"/>
        </w:numPr>
        <w:shd w:val="clear" w:color="auto" w:fill="FFFFFF"/>
        <w:ind w:left="426" w:hanging="710"/>
        <w:jc w:val="both"/>
        <w:rPr>
          <w:rFonts w:ascii="Arial" w:hAnsi="Arial" w:cs="Arial"/>
          <w:bCs/>
          <w:szCs w:val="24"/>
          <w:lang w:eastAsia="en-AU"/>
        </w:rPr>
      </w:pPr>
      <w:r w:rsidRPr="00B66A65">
        <w:rPr>
          <w:rFonts w:ascii="Arial" w:hAnsi="Arial" w:cs="Arial"/>
          <w:bCs/>
          <w:szCs w:val="24"/>
          <w:lang w:eastAsia="en-AU"/>
        </w:rPr>
        <w:t>In any scenario of which may induce excessive parking demand, such as a special event or fixturing abnormality, it is noted that there is sufficient space around the playing fields for overflow parking to occur on grassed areas.</w:t>
      </w:r>
    </w:p>
    <w:p w14:paraId="4C7FFF0A" w14:textId="77777777" w:rsidR="00DF55D7" w:rsidRPr="00B66A65" w:rsidRDefault="00DF55D7" w:rsidP="00DF55D7">
      <w:pPr>
        <w:ind w:left="-284" w:right="-330"/>
        <w:jc w:val="both"/>
        <w:rPr>
          <w:rFonts w:ascii="Arial" w:hAnsi="Arial" w:cs="Arial"/>
          <w:szCs w:val="32"/>
          <w:lang w:val="en-US"/>
        </w:rPr>
      </w:pPr>
    </w:p>
    <w:p w14:paraId="65680742" w14:textId="77777777" w:rsidR="00DF55D7" w:rsidRPr="00B66A65" w:rsidRDefault="00DF55D7" w:rsidP="00DF55D7">
      <w:pPr>
        <w:ind w:left="720" w:right="-330" w:hanging="1004"/>
        <w:jc w:val="both"/>
        <w:rPr>
          <w:rFonts w:ascii="Arial" w:hAnsi="Arial" w:cs="Arial"/>
          <w:b/>
          <w:bCs/>
          <w:szCs w:val="32"/>
        </w:rPr>
      </w:pPr>
      <w:r w:rsidRPr="00B66A65">
        <w:rPr>
          <w:rFonts w:ascii="Arial" w:hAnsi="Arial" w:cs="Arial"/>
          <w:b/>
          <w:bCs/>
          <w:szCs w:val="32"/>
        </w:rPr>
        <w:t>Easement I956057</w:t>
      </w:r>
    </w:p>
    <w:p w14:paraId="62EB6D01" w14:textId="77777777" w:rsidR="00DF55D7" w:rsidRPr="00D53B50" w:rsidRDefault="00DF55D7" w:rsidP="00DF55D7">
      <w:pPr>
        <w:ind w:left="-284" w:right="-330"/>
        <w:jc w:val="both"/>
        <w:rPr>
          <w:rFonts w:ascii="Arial" w:hAnsi="Arial" w:cs="Arial"/>
          <w:szCs w:val="32"/>
        </w:rPr>
      </w:pPr>
    </w:p>
    <w:p w14:paraId="7CC1AD21" w14:textId="77777777" w:rsidR="00DF55D7" w:rsidRPr="002947C2" w:rsidRDefault="00DF55D7" w:rsidP="00DF55D7">
      <w:pPr>
        <w:ind w:left="-284" w:right="-330"/>
        <w:jc w:val="both"/>
        <w:rPr>
          <w:rFonts w:ascii="Arial" w:hAnsi="Arial" w:cs="Arial"/>
          <w:bCs/>
          <w:szCs w:val="32"/>
        </w:rPr>
      </w:pPr>
      <w:r w:rsidRPr="002947C2">
        <w:rPr>
          <w:rFonts w:ascii="Arial" w:hAnsi="Arial" w:cs="Arial"/>
          <w:bCs/>
          <w:szCs w:val="32"/>
        </w:rPr>
        <w:t>The site is bur</w:t>
      </w:r>
      <w:r>
        <w:rPr>
          <w:rFonts w:ascii="Arial" w:hAnsi="Arial" w:cs="Arial"/>
          <w:bCs/>
          <w:szCs w:val="32"/>
        </w:rPr>
        <w:t>de</w:t>
      </w:r>
      <w:r w:rsidRPr="002947C2">
        <w:rPr>
          <w:rFonts w:ascii="Arial" w:hAnsi="Arial" w:cs="Arial"/>
          <w:bCs/>
          <w:szCs w:val="32"/>
        </w:rPr>
        <w:t xml:space="preserve">ned by </w:t>
      </w:r>
      <w:r>
        <w:rPr>
          <w:rFonts w:ascii="Arial" w:hAnsi="Arial" w:cs="Arial"/>
          <w:bCs/>
          <w:szCs w:val="32"/>
        </w:rPr>
        <w:t>E</w:t>
      </w:r>
      <w:r w:rsidRPr="002947C2">
        <w:rPr>
          <w:rFonts w:ascii="Arial" w:hAnsi="Arial" w:cs="Arial"/>
          <w:bCs/>
          <w:szCs w:val="32"/>
        </w:rPr>
        <w:t xml:space="preserve">asement I956057 which runs diagonally across the site from north-west to south-east. The easement is to the benefit of Roman Catholic Archbishop of Perth (John XXIII College) and sits above an underground water pipe. A portion of the proposed pavilion and two light poles are proposed to be located directly above the easement (refer to </w:t>
      </w:r>
      <w:r w:rsidRPr="002947C2">
        <w:rPr>
          <w:rFonts w:ascii="Arial" w:hAnsi="Arial" w:cs="Arial"/>
          <w:b/>
          <w:szCs w:val="32"/>
        </w:rPr>
        <w:t>Figure 1</w:t>
      </w:r>
      <w:r w:rsidRPr="002947C2">
        <w:rPr>
          <w:rFonts w:ascii="Arial" w:hAnsi="Arial" w:cs="Arial"/>
          <w:bCs/>
          <w:szCs w:val="32"/>
        </w:rPr>
        <w:t xml:space="preserve">). </w:t>
      </w:r>
    </w:p>
    <w:p w14:paraId="2D1BCF2A" w14:textId="77777777" w:rsidR="00DF55D7" w:rsidRPr="002947C2" w:rsidRDefault="00DF55D7" w:rsidP="00DF55D7">
      <w:pPr>
        <w:ind w:left="-284" w:right="-330"/>
        <w:jc w:val="both"/>
        <w:rPr>
          <w:rFonts w:ascii="Arial" w:hAnsi="Arial" w:cs="Arial"/>
          <w:bCs/>
          <w:szCs w:val="32"/>
        </w:rPr>
      </w:pPr>
    </w:p>
    <w:p w14:paraId="1EE7419F" w14:textId="77777777" w:rsidR="00DF55D7" w:rsidRPr="002947C2" w:rsidRDefault="00DF55D7" w:rsidP="00DF55D7">
      <w:pPr>
        <w:ind w:left="-284" w:right="-330"/>
        <w:jc w:val="center"/>
        <w:rPr>
          <w:rFonts w:ascii="Arial" w:hAnsi="Arial" w:cs="Arial"/>
          <w:bCs/>
          <w:szCs w:val="32"/>
        </w:rPr>
      </w:pPr>
      <w:r w:rsidRPr="002947C2">
        <w:rPr>
          <w:rFonts w:ascii="Arial" w:hAnsi="Arial" w:cs="Arial"/>
          <w:b/>
          <w:noProof/>
          <w:szCs w:val="32"/>
        </w:rPr>
        <w:drawing>
          <wp:inline distT="0" distB="0" distL="0" distR="0" wp14:anchorId="5013C17D" wp14:editId="427505DE">
            <wp:extent cx="5857379" cy="3544420"/>
            <wp:effectExtent l="19050" t="19050" r="10160" b="18415"/>
            <wp:docPr id="8" name="Picture 8" descr="P44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402#yIS1"/>
                    <pic:cNvPicPr/>
                  </pic:nvPicPr>
                  <pic:blipFill>
                    <a:blip r:embed="rId38"/>
                    <a:stretch>
                      <a:fillRect/>
                    </a:stretch>
                  </pic:blipFill>
                  <pic:spPr>
                    <a:xfrm>
                      <a:off x="0" y="0"/>
                      <a:ext cx="5875138" cy="3555166"/>
                    </a:xfrm>
                    <a:prstGeom prst="rect">
                      <a:avLst/>
                    </a:prstGeom>
                    <a:ln>
                      <a:solidFill>
                        <a:schemeClr val="tx1"/>
                      </a:solidFill>
                    </a:ln>
                  </pic:spPr>
                </pic:pic>
              </a:graphicData>
            </a:graphic>
          </wp:inline>
        </w:drawing>
      </w:r>
    </w:p>
    <w:p w14:paraId="28CD2F8E" w14:textId="77777777" w:rsidR="00DF55D7" w:rsidRPr="002947C2" w:rsidRDefault="00DF55D7" w:rsidP="00DF55D7">
      <w:pPr>
        <w:ind w:left="-284" w:right="-330"/>
        <w:jc w:val="center"/>
        <w:rPr>
          <w:rFonts w:ascii="Arial" w:hAnsi="Arial" w:cs="Arial"/>
          <w:bCs/>
          <w:szCs w:val="32"/>
        </w:rPr>
      </w:pPr>
      <w:r w:rsidRPr="002947C2">
        <w:rPr>
          <w:rFonts w:ascii="Arial" w:hAnsi="Arial" w:cs="Arial"/>
          <w:b/>
          <w:szCs w:val="32"/>
        </w:rPr>
        <w:t>Figure 1:</w:t>
      </w:r>
      <w:r w:rsidRPr="002947C2">
        <w:rPr>
          <w:rFonts w:ascii="Arial" w:hAnsi="Arial" w:cs="Arial"/>
          <w:bCs/>
          <w:szCs w:val="32"/>
        </w:rPr>
        <w:t xml:space="preserve"> Location of easement in red.</w:t>
      </w:r>
    </w:p>
    <w:p w14:paraId="62A6164D" w14:textId="77777777" w:rsidR="00DF55D7" w:rsidRPr="002947C2" w:rsidRDefault="00DF55D7" w:rsidP="00DF55D7">
      <w:pPr>
        <w:ind w:left="-284" w:right="-330"/>
        <w:jc w:val="both"/>
        <w:rPr>
          <w:rFonts w:ascii="Arial" w:hAnsi="Arial" w:cs="Arial"/>
          <w:bCs/>
          <w:szCs w:val="32"/>
        </w:rPr>
      </w:pPr>
    </w:p>
    <w:p w14:paraId="18B27F43" w14:textId="77777777" w:rsidR="00DF55D7" w:rsidRPr="002947C2" w:rsidRDefault="00DF55D7" w:rsidP="00F25D7D">
      <w:pPr>
        <w:ind w:left="-284" w:right="-238"/>
        <w:jc w:val="both"/>
        <w:rPr>
          <w:rFonts w:ascii="Arial" w:hAnsi="Arial" w:cs="Arial"/>
          <w:bCs/>
          <w:szCs w:val="32"/>
        </w:rPr>
      </w:pPr>
      <w:r w:rsidRPr="002947C2">
        <w:rPr>
          <w:rFonts w:ascii="Arial" w:hAnsi="Arial" w:cs="Arial"/>
          <w:bCs/>
          <w:szCs w:val="32"/>
        </w:rPr>
        <w:t xml:space="preserve">Without the consent of the easement beneficiary, John XXIII College, the pavilion would not be able to be built in its proposed location. The pavilion is not able to be simply shifted to avoid the easement without impacting on the proposed car parking area, and the urban design master planning to </w:t>
      </w:r>
      <w:r>
        <w:rPr>
          <w:rFonts w:ascii="Arial" w:hAnsi="Arial" w:cs="Arial"/>
          <w:bCs/>
          <w:szCs w:val="32"/>
        </w:rPr>
        <w:t xml:space="preserve">ensure </w:t>
      </w:r>
      <w:r w:rsidRPr="002947C2">
        <w:rPr>
          <w:rFonts w:ascii="Arial" w:hAnsi="Arial" w:cs="Arial"/>
          <w:bCs/>
          <w:szCs w:val="32"/>
        </w:rPr>
        <w:t xml:space="preserve">the ability to provide road connections through to UWA Sports park in the future. </w:t>
      </w:r>
    </w:p>
    <w:p w14:paraId="12C8E76A" w14:textId="77777777" w:rsidR="00DF55D7" w:rsidRPr="002947C2" w:rsidRDefault="00DF55D7" w:rsidP="00F25D7D">
      <w:pPr>
        <w:ind w:left="-284" w:right="-238"/>
        <w:jc w:val="both"/>
        <w:rPr>
          <w:rFonts w:ascii="Arial" w:hAnsi="Arial" w:cs="Arial"/>
          <w:bCs/>
          <w:szCs w:val="32"/>
        </w:rPr>
      </w:pPr>
    </w:p>
    <w:p w14:paraId="40627838" w14:textId="77777777" w:rsidR="00DF55D7" w:rsidRPr="002947C2" w:rsidRDefault="00DF55D7" w:rsidP="00F25D7D">
      <w:pPr>
        <w:ind w:left="-284" w:right="-238"/>
        <w:jc w:val="both"/>
        <w:rPr>
          <w:rFonts w:ascii="Arial" w:hAnsi="Arial" w:cs="Arial"/>
          <w:bCs/>
          <w:szCs w:val="32"/>
        </w:rPr>
      </w:pPr>
      <w:r w:rsidRPr="002947C2">
        <w:rPr>
          <w:rFonts w:ascii="Arial" w:hAnsi="Arial" w:cs="Arial"/>
          <w:bCs/>
          <w:szCs w:val="32"/>
        </w:rPr>
        <w:t xml:space="preserve">The applicant has requested that this issue be resolved via a condition of approval. </w:t>
      </w:r>
      <w:r>
        <w:rPr>
          <w:rFonts w:ascii="Arial" w:hAnsi="Arial" w:cs="Arial"/>
          <w:bCs/>
          <w:szCs w:val="32"/>
        </w:rPr>
        <w:t>Officers are</w:t>
      </w:r>
      <w:r w:rsidRPr="002947C2">
        <w:rPr>
          <w:rFonts w:ascii="Arial" w:hAnsi="Arial" w:cs="Arial"/>
          <w:bCs/>
          <w:szCs w:val="32"/>
        </w:rPr>
        <w:t xml:space="preserve"> of the opinion that a condition to this effect would </w:t>
      </w:r>
      <w:r>
        <w:rPr>
          <w:rFonts w:ascii="Arial" w:hAnsi="Arial" w:cs="Arial"/>
          <w:bCs/>
          <w:szCs w:val="32"/>
        </w:rPr>
        <w:t xml:space="preserve">not </w:t>
      </w:r>
      <w:r w:rsidRPr="002947C2">
        <w:rPr>
          <w:rFonts w:ascii="Arial" w:hAnsi="Arial" w:cs="Arial"/>
          <w:bCs/>
          <w:szCs w:val="32"/>
        </w:rPr>
        <w:t xml:space="preserve">be a valid planning condition. To be a valid planning condition, a condition must be certain and final. A condition is considered to lack finality when it leaves open a requirement to obtain a further approval, particularly in instances where the approval might change important aspects of the approval. As above, the applicants </w:t>
      </w:r>
      <w:r>
        <w:rPr>
          <w:rFonts w:ascii="Arial" w:hAnsi="Arial" w:cs="Arial"/>
          <w:bCs/>
          <w:szCs w:val="32"/>
        </w:rPr>
        <w:t>requested</w:t>
      </w:r>
      <w:r w:rsidRPr="002947C2">
        <w:rPr>
          <w:rFonts w:ascii="Arial" w:hAnsi="Arial" w:cs="Arial"/>
          <w:bCs/>
          <w:szCs w:val="32"/>
        </w:rPr>
        <w:t xml:space="preserve"> condition leaves open a requirement to obtain a further approval from John XXIII</w:t>
      </w:r>
      <w:r>
        <w:rPr>
          <w:rFonts w:ascii="Arial" w:hAnsi="Arial" w:cs="Arial"/>
          <w:bCs/>
          <w:szCs w:val="32"/>
        </w:rPr>
        <w:t xml:space="preserve"> College</w:t>
      </w:r>
      <w:r w:rsidRPr="002947C2">
        <w:rPr>
          <w:rFonts w:ascii="Arial" w:hAnsi="Arial" w:cs="Arial"/>
          <w:bCs/>
          <w:szCs w:val="32"/>
        </w:rPr>
        <w:t>. Were the applicant not able to obtain the approval of John XXIII</w:t>
      </w:r>
      <w:r>
        <w:rPr>
          <w:rFonts w:ascii="Arial" w:hAnsi="Arial" w:cs="Arial"/>
          <w:bCs/>
          <w:szCs w:val="32"/>
        </w:rPr>
        <w:t xml:space="preserve"> College</w:t>
      </w:r>
      <w:r w:rsidRPr="002947C2">
        <w:rPr>
          <w:rFonts w:ascii="Arial" w:hAnsi="Arial" w:cs="Arial"/>
          <w:bCs/>
          <w:szCs w:val="32"/>
        </w:rPr>
        <w:t xml:space="preserve">, this would either make the development unbuildable, or would substantially change the development applied for.  </w:t>
      </w:r>
    </w:p>
    <w:p w14:paraId="5E3B7986" w14:textId="77777777" w:rsidR="00DF55D7" w:rsidRPr="007C1D14" w:rsidRDefault="00DF55D7" w:rsidP="00F25D7D">
      <w:pPr>
        <w:ind w:left="-284" w:right="-238"/>
        <w:jc w:val="both"/>
        <w:rPr>
          <w:rFonts w:ascii="Arial" w:hAnsi="Arial" w:cs="Arial"/>
          <w:b/>
          <w:szCs w:val="32"/>
        </w:rPr>
      </w:pPr>
      <w:r w:rsidRPr="002947C2">
        <w:rPr>
          <w:rFonts w:ascii="Arial" w:hAnsi="Arial" w:cs="Arial"/>
          <w:bCs/>
          <w:szCs w:val="32"/>
        </w:rPr>
        <w:t xml:space="preserve">To impose such a condition, the decision maker must have a reasonable degree of certainty that an agreement between the two relevant parties will be reached. To establish this certainty, on 19 December 2022 a written agreement between the relevant parties </w:t>
      </w:r>
      <w:r>
        <w:rPr>
          <w:rFonts w:ascii="Arial" w:hAnsi="Arial" w:cs="Arial"/>
          <w:bCs/>
          <w:szCs w:val="32"/>
        </w:rPr>
        <w:t xml:space="preserve">was requested, </w:t>
      </w:r>
      <w:r w:rsidRPr="002947C2">
        <w:rPr>
          <w:rFonts w:ascii="Arial" w:hAnsi="Arial" w:cs="Arial"/>
          <w:bCs/>
          <w:szCs w:val="32"/>
        </w:rPr>
        <w:t xml:space="preserve">demonstrating support for the location of the development and any relevant conditions. To date, this has not been provided. It is noted that a formal objection to the proposal was submitted on behalf of John XXIII </w:t>
      </w:r>
      <w:r>
        <w:rPr>
          <w:rFonts w:ascii="Arial" w:hAnsi="Arial" w:cs="Arial"/>
          <w:bCs/>
          <w:szCs w:val="32"/>
        </w:rPr>
        <w:t xml:space="preserve">College </w:t>
      </w:r>
      <w:r w:rsidRPr="002947C2">
        <w:rPr>
          <w:rFonts w:ascii="Arial" w:hAnsi="Arial" w:cs="Arial"/>
          <w:bCs/>
          <w:szCs w:val="32"/>
        </w:rPr>
        <w:t xml:space="preserve">during the public consultation period. </w:t>
      </w:r>
      <w:r>
        <w:rPr>
          <w:rFonts w:ascii="Arial" w:hAnsi="Arial" w:cs="Arial"/>
          <w:bCs/>
          <w:szCs w:val="32"/>
        </w:rPr>
        <w:t>Officers have</w:t>
      </w:r>
      <w:r w:rsidRPr="002947C2">
        <w:rPr>
          <w:rFonts w:ascii="Arial" w:hAnsi="Arial" w:cs="Arial"/>
          <w:bCs/>
          <w:szCs w:val="32"/>
        </w:rPr>
        <w:t xml:space="preserve"> contacted John XXIII</w:t>
      </w:r>
      <w:r>
        <w:rPr>
          <w:rFonts w:ascii="Arial" w:hAnsi="Arial" w:cs="Arial"/>
          <w:bCs/>
          <w:szCs w:val="32"/>
        </w:rPr>
        <w:t xml:space="preserve"> College</w:t>
      </w:r>
      <w:r w:rsidRPr="002947C2">
        <w:rPr>
          <w:rFonts w:ascii="Arial" w:hAnsi="Arial" w:cs="Arial"/>
          <w:bCs/>
          <w:szCs w:val="32"/>
        </w:rPr>
        <w:t xml:space="preserve"> directly to query if they would agree to a condition of approval. However, no conclusive response was provided. Considering the above, it is recommended that the JDAP defer determination of the application to allow for an agreement to be reached between the two parties, or alternatively for amendments to the plans to ensure the easement is not impacted. </w:t>
      </w:r>
    </w:p>
    <w:p w14:paraId="2AB1F8CD" w14:textId="77777777" w:rsidR="00DF55D7" w:rsidRDefault="00DF55D7" w:rsidP="00DF55D7">
      <w:pPr>
        <w:ind w:left="-284" w:right="-330"/>
        <w:jc w:val="both"/>
        <w:rPr>
          <w:rFonts w:ascii="Arial" w:hAnsi="Arial" w:cs="Arial"/>
          <w:bCs/>
          <w:szCs w:val="24"/>
        </w:rPr>
      </w:pPr>
    </w:p>
    <w:p w14:paraId="08A29243" w14:textId="77777777" w:rsidR="00DF55D7" w:rsidRPr="001D1E7F" w:rsidRDefault="00DF55D7" w:rsidP="00DF55D7">
      <w:pPr>
        <w:ind w:left="-284" w:right="-330"/>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Consultation</w:t>
      </w:r>
    </w:p>
    <w:p w14:paraId="5FD1DA3F" w14:textId="77777777" w:rsidR="00DF55D7" w:rsidRPr="001D1E7F" w:rsidRDefault="00DF55D7" w:rsidP="00DF55D7">
      <w:pPr>
        <w:ind w:left="-284" w:right="-330"/>
        <w:jc w:val="both"/>
        <w:rPr>
          <w:rFonts w:ascii="Arial" w:hAnsi="Arial" w:cs="Arial"/>
          <w:b/>
          <w:bCs/>
          <w:szCs w:val="32"/>
          <w:lang w:val="en-US"/>
        </w:rPr>
      </w:pPr>
    </w:p>
    <w:p w14:paraId="10AE8EC9" w14:textId="77777777" w:rsidR="00DF55D7" w:rsidRPr="001D1E7F" w:rsidRDefault="00DF55D7" w:rsidP="00F25D7D">
      <w:pPr>
        <w:ind w:left="-284" w:right="-238"/>
        <w:jc w:val="both"/>
        <w:rPr>
          <w:rFonts w:ascii="Arial" w:hAnsi="Arial" w:cs="Arial"/>
          <w:b/>
          <w:bCs/>
          <w:szCs w:val="32"/>
          <w:lang w:val="en-US"/>
        </w:rPr>
      </w:pPr>
      <w:r w:rsidRPr="001D1E7F">
        <w:rPr>
          <w:rFonts w:ascii="Arial" w:hAnsi="Arial" w:cs="Arial"/>
          <w:b/>
          <w:bCs/>
          <w:szCs w:val="32"/>
          <w:lang w:val="en-US"/>
        </w:rPr>
        <w:t>Public Consultation</w:t>
      </w:r>
    </w:p>
    <w:p w14:paraId="13A87E14" w14:textId="77777777" w:rsidR="00DF55D7" w:rsidRPr="001D1E7F" w:rsidRDefault="00DF55D7" w:rsidP="00F25D7D">
      <w:pPr>
        <w:ind w:left="-284" w:right="-238"/>
        <w:jc w:val="both"/>
        <w:rPr>
          <w:rFonts w:ascii="Arial" w:hAnsi="Arial" w:cs="Arial"/>
          <w:b/>
          <w:bCs/>
          <w:szCs w:val="32"/>
          <w:lang w:val="en-US"/>
        </w:rPr>
      </w:pPr>
    </w:p>
    <w:p w14:paraId="41F97C90" w14:textId="77777777" w:rsidR="00DF55D7" w:rsidRPr="001D1E7F" w:rsidRDefault="00DF55D7" w:rsidP="00F25D7D">
      <w:pPr>
        <w:ind w:left="-284" w:right="-238"/>
        <w:jc w:val="both"/>
        <w:rPr>
          <w:rFonts w:ascii="Arial" w:hAnsi="Arial" w:cs="Arial"/>
          <w:szCs w:val="24"/>
          <w:lang w:val="en-US"/>
        </w:rPr>
      </w:pPr>
      <w:r w:rsidRPr="001D1E7F">
        <w:rPr>
          <w:rFonts w:ascii="Arial" w:hAnsi="Arial" w:cs="Arial"/>
          <w:szCs w:val="24"/>
          <w:lang w:val="en-US"/>
        </w:rPr>
        <w:t>In accordance with the deemed provisions and the City’s Local Planning Policy – Consultation of Planning Proposals, the development was advertised for a period of 28 days from 11 November 2022 to 9 December 2022. The public consultation consisted of:</w:t>
      </w:r>
    </w:p>
    <w:p w14:paraId="1B2C7C1A" w14:textId="77777777" w:rsidR="00DF55D7" w:rsidRPr="001D1E7F" w:rsidRDefault="00DF55D7" w:rsidP="00F25D7D">
      <w:pPr>
        <w:ind w:left="-284" w:right="-238"/>
        <w:jc w:val="both"/>
        <w:rPr>
          <w:rFonts w:ascii="Arial" w:hAnsi="Arial" w:cs="Arial"/>
          <w:szCs w:val="24"/>
          <w:highlight w:val="yellow"/>
          <w:lang w:val="en-US"/>
        </w:rPr>
      </w:pPr>
    </w:p>
    <w:p w14:paraId="14A1B87B" w14:textId="77777777" w:rsidR="00DF55D7" w:rsidRPr="001D1E7F" w:rsidRDefault="00DF55D7" w:rsidP="001F6129">
      <w:pPr>
        <w:numPr>
          <w:ilvl w:val="0"/>
          <w:numId w:val="89"/>
        </w:numPr>
        <w:ind w:left="284" w:right="-238" w:hanging="568"/>
        <w:jc w:val="both"/>
        <w:rPr>
          <w:rFonts w:ascii="Arial" w:hAnsi="Arial" w:cs="Arial"/>
          <w:szCs w:val="24"/>
        </w:rPr>
      </w:pPr>
      <w:r w:rsidRPr="001D1E7F">
        <w:rPr>
          <w:rFonts w:ascii="Arial" w:hAnsi="Arial" w:cs="Arial"/>
          <w:szCs w:val="24"/>
        </w:rPr>
        <w:t>Letters sent to all landowners and occupiers within a 200m radius of the site.</w:t>
      </w:r>
    </w:p>
    <w:p w14:paraId="1B2F01A8" w14:textId="77777777" w:rsidR="00DF55D7" w:rsidRPr="001D1E7F" w:rsidRDefault="00DF55D7" w:rsidP="001F6129">
      <w:pPr>
        <w:numPr>
          <w:ilvl w:val="0"/>
          <w:numId w:val="89"/>
        </w:numPr>
        <w:ind w:left="284" w:right="-238" w:hanging="568"/>
        <w:jc w:val="both"/>
        <w:rPr>
          <w:rFonts w:ascii="Arial" w:hAnsi="Arial" w:cs="Arial"/>
          <w:szCs w:val="24"/>
        </w:rPr>
      </w:pPr>
      <w:r w:rsidRPr="001D1E7F">
        <w:rPr>
          <w:rFonts w:ascii="Arial" w:hAnsi="Arial" w:cs="Arial"/>
          <w:szCs w:val="24"/>
        </w:rPr>
        <w:t>A sign on site was installed at the site’s street frontage.</w:t>
      </w:r>
    </w:p>
    <w:p w14:paraId="755F3BA1" w14:textId="77777777" w:rsidR="00DF55D7" w:rsidRPr="001D1E7F" w:rsidRDefault="00DF55D7" w:rsidP="001F6129">
      <w:pPr>
        <w:numPr>
          <w:ilvl w:val="0"/>
          <w:numId w:val="89"/>
        </w:numPr>
        <w:ind w:left="284" w:right="-238" w:hanging="568"/>
        <w:jc w:val="both"/>
        <w:rPr>
          <w:rFonts w:ascii="Arial" w:hAnsi="Arial" w:cs="Arial"/>
          <w:szCs w:val="24"/>
        </w:rPr>
      </w:pPr>
      <w:r w:rsidRPr="001D1E7F">
        <w:rPr>
          <w:rFonts w:ascii="Arial" w:hAnsi="Arial" w:cs="Arial"/>
          <w:szCs w:val="24"/>
        </w:rPr>
        <w:t>A notice was published on the City’s website with all documents relevant to the application made available for viewing during the advertising period.</w:t>
      </w:r>
    </w:p>
    <w:p w14:paraId="617F9921" w14:textId="77777777" w:rsidR="00DF55D7" w:rsidRPr="001D1E7F" w:rsidRDefault="00DF55D7" w:rsidP="001F6129">
      <w:pPr>
        <w:numPr>
          <w:ilvl w:val="0"/>
          <w:numId w:val="89"/>
        </w:numPr>
        <w:ind w:left="284" w:right="-238" w:hanging="568"/>
        <w:jc w:val="both"/>
        <w:rPr>
          <w:rFonts w:ascii="Arial" w:hAnsi="Arial" w:cs="Arial"/>
          <w:szCs w:val="24"/>
        </w:rPr>
      </w:pPr>
      <w:r w:rsidRPr="001D1E7F">
        <w:rPr>
          <w:rFonts w:ascii="Arial" w:hAnsi="Arial" w:cs="Arial"/>
          <w:szCs w:val="24"/>
        </w:rPr>
        <w:t xml:space="preserve">A notice was placed in </w:t>
      </w:r>
      <w:r w:rsidRPr="001D1E7F">
        <w:rPr>
          <w:rFonts w:ascii="Arial" w:hAnsi="Arial" w:cs="Arial"/>
          <w:i/>
          <w:iCs/>
          <w:szCs w:val="24"/>
        </w:rPr>
        <w:t>The Post</w:t>
      </w:r>
      <w:r w:rsidRPr="001D1E7F">
        <w:rPr>
          <w:rFonts w:ascii="Arial" w:hAnsi="Arial" w:cs="Arial"/>
          <w:szCs w:val="24"/>
        </w:rPr>
        <w:t xml:space="preserve"> newspaper published on 18 November 2022; </w:t>
      </w:r>
    </w:p>
    <w:p w14:paraId="77227AC0" w14:textId="77777777" w:rsidR="00DF55D7" w:rsidRPr="001D1E7F" w:rsidRDefault="00DF55D7" w:rsidP="001F6129">
      <w:pPr>
        <w:numPr>
          <w:ilvl w:val="0"/>
          <w:numId w:val="89"/>
        </w:numPr>
        <w:ind w:left="284" w:right="-238" w:hanging="568"/>
        <w:jc w:val="both"/>
        <w:rPr>
          <w:rFonts w:ascii="Arial" w:hAnsi="Arial" w:cs="Arial"/>
          <w:szCs w:val="24"/>
        </w:rPr>
      </w:pPr>
      <w:r w:rsidRPr="001D1E7F">
        <w:rPr>
          <w:rFonts w:ascii="Arial" w:hAnsi="Arial" w:cs="Arial"/>
          <w:szCs w:val="24"/>
        </w:rPr>
        <w:t xml:space="preserve">A Social media post was made on one of the City’s Social Media platforms; </w:t>
      </w:r>
    </w:p>
    <w:p w14:paraId="00CC09F2" w14:textId="77777777" w:rsidR="00DF55D7" w:rsidRPr="001D1E7F" w:rsidRDefault="00DF55D7" w:rsidP="001F6129">
      <w:pPr>
        <w:numPr>
          <w:ilvl w:val="0"/>
          <w:numId w:val="89"/>
        </w:numPr>
        <w:ind w:left="284" w:right="-238" w:hanging="568"/>
        <w:jc w:val="both"/>
        <w:rPr>
          <w:rFonts w:ascii="Arial" w:hAnsi="Arial" w:cs="Arial"/>
          <w:szCs w:val="24"/>
        </w:rPr>
      </w:pPr>
      <w:r w:rsidRPr="001D1E7F">
        <w:rPr>
          <w:rFonts w:ascii="Arial" w:hAnsi="Arial" w:cs="Arial"/>
          <w:szCs w:val="24"/>
        </w:rPr>
        <w:t xml:space="preserve">A notice was affixed to the City’s Noticeboard at the City’s Administration Offices; and </w:t>
      </w:r>
    </w:p>
    <w:p w14:paraId="2EA6357F" w14:textId="77777777" w:rsidR="00DF55D7" w:rsidRPr="001D1E7F" w:rsidRDefault="00DF55D7" w:rsidP="001F6129">
      <w:pPr>
        <w:numPr>
          <w:ilvl w:val="0"/>
          <w:numId w:val="89"/>
        </w:numPr>
        <w:ind w:left="284" w:right="-238" w:hanging="568"/>
        <w:jc w:val="both"/>
        <w:rPr>
          <w:rFonts w:ascii="Arial" w:hAnsi="Arial" w:cs="Arial"/>
          <w:szCs w:val="24"/>
        </w:rPr>
      </w:pPr>
      <w:r w:rsidRPr="001D1E7F">
        <w:rPr>
          <w:rFonts w:ascii="Arial" w:hAnsi="Arial" w:cs="Arial"/>
          <w:szCs w:val="24"/>
        </w:rPr>
        <w:t xml:space="preserve">A community information session was made available on 24 November 2022, however no residents were present. </w:t>
      </w:r>
    </w:p>
    <w:p w14:paraId="395F25E6" w14:textId="77777777" w:rsidR="00DF55D7" w:rsidRPr="001D1E7F" w:rsidRDefault="00DF55D7" w:rsidP="00F25D7D">
      <w:pPr>
        <w:ind w:left="-284" w:right="-238"/>
        <w:jc w:val="both"/>
        <w:rPr>
          <w:rFonts w:ascii="Arial" w:hAnsi="Arial" w:cs="Arial"/>
          <w:szCs w:val="24"/>
          <w:highlight w:val="yellow"/>
          <w:lang w:val="en-US"/>
        </w:rPr>
      </w:pPr>
    </w:p>
    <w:p w14:paraId="123DC8F4" w14:textId="77777777" w:rsidR="00DF55D7" w:rsidRDefault="00DF55D7" w:rsidP="00F25D7D">
      <w:pPr>
        <w:ind w:left="-284" w:right="-238"/>
        <w:jc w:val="both"/>
        <w:rPr>
          <w:rFonts w:ascii="Arial" w:hAnsi="Arial" w:cs="Arial"/>
          <w:szCs w:val="24"/>
        </w:rPr>
      </w:pPr>
      <w:r w:rsidRPr="001D1E7F">
        <w:rPr>
          <w:rFonts w:ascii="Arial" w:hAnsi="Arial" w:cs="Arial"/>
          <w:szCs w:val="24"/>
        </w:rPr>
        <w:t>At the close of the advertising period, the City received eight submissions; two opposing the proposal, two in support and four providing comments only.</w:t>
      </w:r>
      <w:r>
        <w:rPr>
          <w:rFonts w:ascii="Arial" w:hAnsi="Arial" w:cs="Arial"/>
          <w:szCs w:val="24"/>
        </w:rPr>
        <w:t xml:space="preserve"> </w:t>
      </w:r>
      <w:r w:rsidRPr="001D1E7F">
        <w:rPr>
          <w:rFonts w:ascii="Arial" w:hAnsi="Arial" w:cs="Arial"/>
          <w:szCs w:val="24"/>
        </w:rPr>
        <w:t xml:space="preserve">A summary of the submissions is provided in </w:t>
      </w:r>
      <w:r w:rsidRPr="003754A9">
        <w:rPr>
          <w:rFonts w:ascii="Arial" w:hAnsi="Arial" w:cs="Arial"/>
          <w:b/>
          <w:bCs/>
          <w:szCs w:val="24"/>
        </w:rPr>
        <w:t xml:space="preserve">Table </w:t>
      </w:r>
      <w:r>
        <w:rPr>
          <w:rFonts w:ascii="Arial" w:hAnsi="Arial" w:cs="Arial"/>
          <w:b/>
          <w:bCs/>
          <w:szCs w:val="24"/>
        </w:rPr>
        <w:t>2</w:t>
      </w:r>
      <w:r w:rsidRPr="003754A9">
        <w:rPr>
          <w:rFonts w:ascii="Arial" w:hAnsi="Arial" w:cs="Arial"/>
          <w:b/>
          <w:bCs/>
          <w:szCs w:val="24"/>
        </w:rPr>
        <w:t>.</w:t>
      </w:r>
    </w:p>
    <w:p w14:paraId="6752F315" w14:textId="77777777" w:rsidR="00DF55D7" w:rsidRDefault="00DF55D7" w:rsidP="00DF55D7">
      <w:pPr>
        <w:ind w:left="-284"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4112"/>
        <w:gridCol w:w="5386"/>
      </w:tblGrid>
      <w:tr w:rsidR="003A46FA" w:rsidRPr="003754A9" w14:paraId="7E388E42" w14:textId="77777777">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4608A" w14:textId="77777777" w:rsidR="00DF55D7" w:rsidRPr="003754A9" w:rsidRDefault="00DF55D7">
            <w:pPr>
              <w:ind w:left="38" w:right="-330"/>
              <w:jc w:val="center"/>
              <w:rPr>
                <w:rFonts w:ascii="Arial" w:hAnsi="Arial" w:cs="Arial"/>
                <w:b/>
                <w:bCs/>
              </w:rPr>
            </w:pPr>
            <w:r w:rsidRPr="003754A9">
              <w:rPr>
                <w:rFonts w:ascii="Arial" w:hAnsi="Arial" w:cs="Arial"/>
                <w:b/>
                <w:bCs/>
              </w:rPr>
              <w:t xml:space="preserve">Table </w:t>
            </w:r>
            <w:r>
              <w:rPr>
                <w:rFonts w:ascii="Arial" w:hAnsi="Arial" w:cs="Arial"/>
                <w:b/>
                <w:bCs/>
              </w:rPr>
              <w:t>2</w:t>
            </w:r>
            <w:r w:rsidRPr="003754A9">
              <w:rPr>
                <w:rFonts w:ascii="Arial" w:hAnsi="Arial" w:cs="Arial"/>
                <w:b/>
                <w:bCs/>
              </w:rPr>
              <w:t>: Summary of Submissions</w:t>
            </w:r>
          </w:p>
        </w:tc>
      </w:tr>
      <w:tr w:rsidR="00DD49E3" w:rsidRPr="003754A9" w14:paraId="2EA096BB" w14:textId="77777777">
        <w:tc>
          <w:tcPr>
            <w:tcW w:w="4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B66B31" w14:textId="77777777" w:rsidR="00DF55D7" w:rsidRPr="003754A9" w:rsidRDefault="00DF55D7">
            <w:pPr>
              <w:ind w:left="38" w:right="-330"/>
              <w:jc w:val="both"/>
              <w:rPr>
                <w:rFonts w:ascii="Arial" w:hAnsi="Arial" w:cs="Arial"/>
                <w:b/>
                <w:bCs/>
              </w:rPr>
            </w:pPr>
            <w:r w:rsidRPr="003754A9">
              <w:rPr>
                <w:rFonts w:ascii="Arial" w:hAnsi="Arial" w:cs="Arial"/>
                <w:b/>
                <w:bCs/>
              </w:rPr>
              <w:t>Issue</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3B2253" w14:textId="77777777" w:rsidR="00DF55D7" w:rsidRPr="003754A9" w:rsidRDefault="00DF55D7">
            <w:pPr>
              <w:ind w:left="38" w:right="-330"/>
              <w:jc w:val="both"/>
              <w:rPr>
                <w:rFonts w:ascii="Arial" w:hAnsi="Arial" w:cs="Arial"/>
                <w:b/>
                <w:bCs/>
              </w:rPr>
            </w:pPr>
            <w:r w:rsidRPr="003754A9">
              <w:rPr>
                <w:rFonts w:ascii="Arial" w:hAnsi="Arial" w:cs="Arial"/>
                <w:b/>
                <w:bCs/>
              </w:rPr>
              <w:t>Response</w:t>
            </w:r>
          </w:p>
        </w:tc>
      </w:tr>
      <w:tr w:rsidR="00AC5A10" w:rsidRPr="003754A9" w14:paraId="0A056BAD" w14:textId="77777777">
        <w:tc>
          <w:tcPr>
            <w:tcW w:w="4112" w:type="dxa"/>
            <w:tcBorders>
              <w:top w:val="single" w:sz="4" w:space="0" w:color="auto"/>
              <w:left w:val="single" w:sz="4" w:space="0" w:color="auto"/>
              <w:bottom w:val="single" w:sz="4" w:space="0" w:color="auto"/>
              <w:right w:val="single" w:sz="4" w:space="0" w:color="auto"/>
            </w:tcBorders>
          </w:tcPr>
          <w:p w14:paraId="61C34FD6" w14:textId="77777777" w:rsidR="00DF55D7" w:rsidRPr="003754A9" w:rsidRDefault="00DF55D7">
            <w:pPr>
              <w:ind w:left="38" w:right="34"/>
              <w:jc w:val="both"/>
              <w:rPr>
                <w:rFonts w:ascii="Arial" w:hAnsi="Arial" w:cs="Arial"/>
              </w:rPr>
            </w:pPr>
            <w:r w:rsidRPr="003754A9">
              <w:rPr>
                <w:rFonts w:ascii="Arial" w:hAnsi="Arial" w:cs="Arial"/>
              </w:rPr>
              <w:t>The driveway from Brockway Road should be a gazetted road / potential thoroughfare between Brockway Road and Stephenson Avenue / Provide access through to McGillivray oval (UWA Sports park)</w:t>
            </w:r>
          </w:p>
        </w:tc>
        <w:tc>
          <w:tcPr>
            <w:tcW w:w="5386" w:type="dxa"/>
            <w:tcBorders>
              <w:top w:val="single" w:sz="4" w:space="0" w:color="auto"/>
              <w:left w:val="single" w:sz="4" w:space="0" w:color="auto"/>
              <w:bottom w:val="single" w:sz="4" w:space="0" w:color="auto"/>
              <w:right w:val="single" w:sz="4" w:space="0" w:color="auto"/>
            </w:tcBorders>
          </w:tcPr>
          <w:p w14:paraId="1CDA9EA9" w14:textId="77777777" w:rsidR="00DF55D7" w:rsidRPr="003754A9" w:rsidRDefault="00DF55D7">
            <w:pPr>
              <w:ind w:left="40" w:right="34"/>
              <w:jc w:val="both"/>
              <w:rPr>
                <w:rFonts w:ascii="Arial" w:hAnsi="Arial" w:cs="Arial"/>
              </w:rPr>
            </w:pPr>
            <w:r w:rsidRPr="003754A9">
              <w:rPr>
                <w:rFonts w:ascii="Arial" w:hAnsi="Arial" w:cs="Arial"/>
              </w:rPr>
              <w:t xml:space="preserve">No new road connections are proposed via this application. The proposal has been designed to ensure that there is the ability to provide road connections through to UWA Sports park and/or Stephenson Road in the future, subject to negotiations with adjoining landowners. It is noted that the subject site is held in freehold and there is currently no planning framework to require that land be ceded for new gazetted roads. </w:t>
            </w:r>
          </w:p>
        </w:tc>
      </w:tr>
      <w:tr w:rsidR="00AC5A10" w:rsidRPr="003754A9" w14:paraId="06E273DB" w14:textId="77777777">
        <w:tc>
          <w:tcPr>
            <w:tcW w:w="4112" w:type="dxa"/>
            <w:tcBorders>
              <w:top w:val="single" w:sz="4" w:space="0" w:color="auto"/>
              <w:left w:val="single" w:sz="4" w:space="0" w:color="auto"/>
              <w:bottom w:val="single" w:sz="4" w:space="0" w:color="auto"/>
              <w:right w:val="single" w:sz="4" w:space="0" w:color="auto"/>
            </w:tcBorders>
          </w:tcPr>
          <w:p w14:paraId="0D007AC2" w14:textId="77777777" w:rsidR="00DF55D7" w:rsidRPr="003754A9" w:rsidRDefault="00DF55D7">
            <w:pPr>
              <w:ind w:left="38" w:right="176"/>
              <w:jc w:val="both"/>
              <w:rPr>
                <w:rFonts w:ascii="Arial" w:hAnsi="Arial" w:cs="Arial"/>
              </w:rPr>
            </w:pPr>
            <w:r w:rsidRPr="003754A9">
              <w:rPr>
                <w:rFonts w:ascii="Arial" w:hAnsi="Arial" w:cs="Arial"/>
              </w:rPr>
              <w:t>Pedestrian access / Access form Blenheim Lane</w:t>
            </w:r>
          </w:p>
        </w:tc>
        <w:tc>
          <w:tcPr>
            <w:tcW w:w="5386" w:type="dxa"/>
            <w:tcBorders>
              <w:top w:val="single" w:sz="4" w:space="0" w:color="auto"/>
              <w:left w:val="single" w:sz="4" w:space="0" w:color="auto"/>
              <w:bottom w:val="single" w:sz="4" w:space="0" w:color="auto"/>
              <w:right w:val="single" w:sz="4" w:space="0" w:color="auto"/>
            </w:tcBorders>
          </w:tcPr>
          <w:p w14:paraId="66720CB6" w14:textId="77777777" w:rsidR="00DF55D7" w:rsidRPr="003754A9" w:rsidRDefault="00DF55D7">
            <w:pPr>
              <w:ind w:left="40" w:right="34"/>
              <w:jc w:val="both"/>
              <w:rPr>
                <w:rFonts w:ascii="Arial" w:hAnsi="Arial" w:cs="Arial"/>
              </w:rPr>
            </w:pPr>
            <w:r w:rsidRPr="003754A9">
              <w:rPr>
                <w:rFonts w:ascii="Arial" w:hAnsi="Arial" w:cs="Arial"/>
              </w:rPr>
              <w:t>Pedestrian access through the site to UWA Sports Park is to be provided via a public access easement pursuant to the SSC.</w:t>
            </w:r>
          </w:p>
          <w:p w14:paraId="405E90B6" w14:textId="77777777" w:rsidR="00DF55D7" w:rsidRPr="003754A9" w:rsidRDefault="00DF55D7">
            <w:pPr>
              <w:ind w:left="40" w:right="34"/>
              <w:jc w:val="both"/>
              <w:rPr>
                <w:rFonts w:ascii="Arial" w:hAnsi="Arial" w:cs="Arial"/>
              </w:rPr>
            </w:pPr>
            <w:r w:rsidRPr="003754A9">
              <w:rPr>
                <w:rFonts w:ascii="Arial" w:hAnsi="Arial" w:cs="Arial"/>
              </w:rPr>
              <w:t>The subject site does not abut Blenheim Lane. Notwithstanding, its noted that the City is separately negotiating an access license agreement to link Blenheim with the SSC.</w:t>
            </w:r>
          </w:p>
        </w:tc>
      </w:tr>
      <w:tr w:rsidR="00AC5A10" w:rsidRPr="003754A9" w14:paraId="4E801DEE" w14:textId="77777777">
        <w:tc>
          <w:tcPr>
            <w:tcW w:w="4112" w:type="dxa"/>
            <w:tcBorders>
              <w:top w:val="single" w:sz="4" w:space="0" w:color="auto"/>
              <w:left w:val="single" w:sz="4" w:space="0" w:color="auto"/>
              <w:bottom w:val="single" w:sz="4" w:space="0" w:color="auto"/>
              <w:right w:val="single" w:sz="4" w:space="0" w:color="auto"/>
            </w:tcBorders>
          </w:tcPr>
          <w:p w14:paraId="388354F4" w14:textId="77777777" w:rsidR="00DF55D7" w:rsidRPr="003754A9" w:rsidRDefault="00DF55D7">
            <w:pPr>
              <w:ind w:left="38" w:right="176"/>
              <w:jc w:val="both"/>
              <w:rPr>
                <w:rFonts w:ascii="Arial" w:hAnsi="Arial" w:cs="Arial"/>
              </w:rPr>
            </w:pPr>
            <w:r w:rsidRPr="003754A9">
              <w:rPr>
                <w:rFonts w:ascii="Arial" w:hAnsi="Arial" w:cs="Arial"/>
              </w:rPr>
              <w:t xml:space="preserve">Concerns with light spill from light towers. </w:t>
            </w:r>
          </w:p>
        </w:tc>
        <w:tc>
          <w:tcPr>
            <w:tcW w:w="5386" w:type="dxa"/>
            <w:tcBorders>
              <w:top w:val="single" w:sz="4" w:space="0" w:color="auto"/>
              <w:left w:val="single" w:sz="4" w:space="0" w:color="auto"/>
              <w:bottom w:val="single" w:sz="4" w:space="0" w:color="auto"/>
              <w:right w:val="single" w:sz="4" w:space="0" w:color="auto"/>
            </w:tcBorders>
          </w:tcPr>
          <w:p w14:paraId="215ED78E" w14:textId="77777777" w:rsidR="00DF55D7" w:rsidRPr="003754A9" w:rsidRDefault="00DF55D7">
            <w:pPr>
              <w:ind w:left="40" w:right="34"/>
              <w:jc w:val="both"/>
              <w:rPr>
                <w:rFonts w:ascii="Arial" w:hAnsi="Arial" w:cs="Arial"/>
              </w:rPr>
            </w:pPr>
            <w:r w:rsidRPr="003754A9">
              <w:rPr>
                <w:rFonts w:ascii="Arial" w:hAnsi="Arial" w:cs="Arial"/>
              </w:rPr>
              <w:t>The applicant has provided a light spill memorandum which confirms lighting will uniformly illuminate the playing fields and will minimise light spill to adjoining residences. Further a condition o</w:t>
            </w:r>
            <w:r>
              <w:rPr>
                <w:rFonts w:ascii="Arial" w:hAnsi="Arial" w:cs="Arial"/>
              </w:rPr>
              <w:t>n</w:t>
            </w:r>
            <w:r w:rsidRPr="003754A9">
              <w:rPr>
                <w:rFonts w:ascii="Arial" w:hAnsi="Arial" w:cs="Arial"/>
              </w:rPr>
              <w:t xml:space="preserve"> </w:t>
            </w:r>
            <w:r>
              <w:rPr>
                <w:rFonts w:ascii="Arial" w:hAnsi="Arial" w:cs="Arial"/>
              </w:rPr>
              <w:t xml:space="preserve">any </w:t>
            </w:r>
            <w:r w:rsidRPr="003754A9">
              <w:rPr>
                <w:rFonts w:ascii="Arial" w:hAnsi="Arial" w:cs="Arial"/>
              </w:rPr>
              <w:t xml:space="preserve">approval will ensure compliance. </w:t>
            </w:r>
          </w:p>
        </w:tc>
      </w:tr>
      <w:tr w:rsidR="00AC5A10" w:rsidRPr="003754A9" w14:paraId="39670F34" w14:textId="77777777">
        <w:tc>
          <w:tcPr>
            <w:tcW w:w="4112" w:type="dxa"/>
            <w:tcBorders>
              <w:top w:val="single" w:sz="4" w:space="0" w:color="auto"/>
              <w:left w:val="single" w:sz="4" w:space="0" w:color="auto"/>
              <w:bottom w:val="single" w:sz="4" w:space="0" w:color="auto"/>
              <w:right w:val="single" w:sz="4" w:space="0" w:color="auto"/>
            </w:tcBorders>
          </w:tcPr>
          <w:p w14:paraId="240907E8" w14:textId="77777777" w:rsidR="00DF55D7" w:rsidRPr="003754A9" w:rsidRDefault="00DF55D7">
            <w:pPr>
              <w:ind w:left="38" w:right="176"/>
              <w:jc w:val="both"/>
              <w:rPr>
                <w:rFonts w:ascii="Arial" w:hAnsi="Arial" w:cs="Arial"/>
              </w:rPr>
            </w:pPr>
            <w:r w:rsidRPr="003754A9">
              <w:rPr>
                <w:rFonts w:ascii="Arial" w:hAnsi="Arial" w:cs="Arial"/>
              </w:rPr>
              <w:t>Concerns with parking and traffic</w:t>
            </w:r>
          </w:p>
        </w:tc>
        <w:tc>
          <w:tcPr>
            <w:tcW w:w="5386" w:type="dxa"/>
            <w:tcBorders>
              <w:top w:val="single" w:sz="4" w:space="0" w:color="auto"/>
              <w:left w:val="single" w:sz="4" w:space="0" w:color="auto"/>
              <w:bottom w:val="single" w:sz="4" w:space="0" w:color="auto"/>
              <w:right w:val="single" w:sz="4" w:space="0" w:color="auto"/>
            </w:tcBorders>
          </w:tcPr>
          <w:p w14:paraId="09811DF6" w14:textId="77777777" w:rsidR="00DF55D7" w:rsidRPr="003754A9" w:rsidRDefault="00DF55D7">
            <w:pPr>
              <w:ind w:left="40" w:right="34"/>
              <w:jc w:val="both"/>
              <w:rPr>
                <w:rFonts w:ascii="Arial" w:hAnsi="Arial" w:cs="Arial"/>
              </w:rPr>
            </w:pPr>
            <w:r w:rsidRPr="003754A9">
              <w:rPr>
                <w:rFonts w:ascii="Arial" w:hAnsi="Arial" w:cs="Arial"/>
              </w:rPr>
              <w:t>The applicant has provided a Transport Impact Assessment which adequately demonstrates that the proposed parking provision is appropriate to the scale of the development, and that the traffic generation from the development will not unduly impact the surrounding road network. The City accepts the findings within the report.</w:t>
            </w:r>
          </w:p>
        </w:tc>
      </w:tr>
      <w:tr w:rsidR="00AC5A10" w:rsidRPr="003754A9" w14:paraId="1A150007" w14:textId="77777777">
        <w:tc>
          <w:tcPr>
            <w:tcW w:w="4112" w:type="dxa"/>
            <w:tcBorders>
              <w:top w:val="single" w:sz="4" w:space="0" w:color="auto"/>
              <w:left w:val="single" w:sz="4" w:space="0" w:color="auto"/>
              <w:bottom w:val="single" w:sz="4" w:space="0" w:color="auto"/>
              <w:right w:val="single" w:sz="4" w:space="0" w:color="auto"/>
            </w:tcBorders>
          </w:tcPr>
          <w:p w14:paraId="41BF1781" w14:textId="77777777" w:rsidR="00DF55D7" w:rsidRPr="003754A9" w:rsidRDefault="00DF55D7">
            <w:pPr>
              <w:ind w:left="38" w:right="176"/>
              <w:jc w:val="both"/>
              <w:rPr>
                <w:rFonts w:ascii="Arial" w:hAnsi="Arial" w:cs="Arial"/>
              </w:rPr>
            </w:pPr>
            <w:r w:rsidRPr="003754A9">
              <w:rPr>
                <w:rFonts w:ascii="Arial" w:hAnsi="Arial" w:cs="Arial"/>
              </w:rPr>
              <w:t>Concerns with noise from functions</w:t>
            </w:r>
          </w:p>
        </w:tc>
        <w:tc>
          <w:tcPr>
            <w:tcW w:w="5386" w:type="dxa"/>
            <w:tcBorders>
              <w:top w:val="single" w:sz="4" w:space="0" w:color="auto"/>
              <w:left w:val="single" w:sz="4" w:space="0" w:color="auto"/>
              <w:bottom w:val="single" w:sz="4" w:space="0" w:color="auto"/>
              <w:right w:val="single" w:sz="4" w:space="0" w:color="auto"/>
            </w:tcBorders>
          </w:tcPr>
          <w:p w14:paraId="5AF592FE" w14:textId="77777777" w:rsidR="00DF55D7" w:rsidRPr="003754A9" w:rsidRDefault="00DF55D7">
            <w:pPr>
              <w:ind w:left="40" w:right="34"/>
              <w:jc w:val="both"/>
              <w:rPr>
                <w:rFonts w:ascii="Arial" w:hAnsi="Arial" w:cs="Arial"/>
              </w:rPr>
            </w:pPr>
            <w:r w:rsidRPr="003754A9">
              <w:rPr>
                <w:rFonts w:ascii="Arial" w:hAnsi="Arial" w:cs="Arial"/>
              </w:rPr>
              <w:t xml:space="preserve">Should the application be approved, a condition is recommended requiring the provision of a Noise Management Plan for the operation of the pavilion space, to ensure compliance with the </w:t>
            </w:r>
            <w:r w:rsidRPr="003754A9">
              <w:rPr>
                <w:rFonts w:ascii="Arial" w:hAnsi="Arial" w:cs="Arial"/>
                <w:i/>
                <w:iCs/>
              </w:rPr>
              <w:t>Environmental Protection (Noise) Regulations 1997.</w:t>
            </w:r>
          </w:p>
        </w:tc>
      </w:tr>
      <w:tr w:rsidR="00AC5A10" w:rsidRPr="003754A9" w14:paraId="41AD091E" w14:textId="77777777">
        <w:tc>
          <w:tcPr>
            <w:tcW w:w="4112" w:type="dxa"/>
            <w:tcBorders>
              <w:top w:val="single" w:sz="4" w:space="0" w:color="auto"/>
              <w:left w:val="single" w:sz="4" w:space="0" w:color="auto"/>
              <w:bottom w:val="single" w:sz="4" w:space="0" w:color="auto"/>
              <w:right w:val="single" w:sz="4" w:space="0" w:color="auto"/>
            </w:tcBorders>
          </w:tcPr>
          <w:p w14:paraId="32AED9A5" w14:textId="77777777" w:rsidR="00DF55D7" w:rsidRPr="003754A9" w:rsidRDefault="00DF55D7">
            <w:pPr>
              <w:ind w:left="38" w:right="176"/>
              <w:jc w:val="both"/>
              <w:rPr>
                <w:rFonts w:ascii="Arial" w:hAnsi="Arial" w:cs="Arial"/>
              </w:rPr>
            </w:pPr>
            <w:r w:rsidRPr="003754A9">
              <w:rPr>
                <w:rFonts w:ascii="Arial" w:hAnsi="Arial" w:cs="Arial"/>
              </w:rPr>
              <w:t xml:space="preserve">Concerns with development proposed above easement to the benefit of John XXIII College. </w:t>
            </w:r>
          </w:p>
        </w:tc>
        <w:tc>
          <w:tcPr>
            <w:tcW w:w="5386" w:type="dxa"/>
            <w:tcBorders>
              <w:top w:val="single" w:sz="4" w:space="0" w:color="auto"/>
              <w:left w:val="single" w:sz="4" w:space="0" w:color="auto"/>
              <w:bottom w:val="single" w:sz="4" w:space="0" w:color="auto"/>
              <w:right w:val="single" w:sz="4" w:space="0" w:color="auto"/>
            </w:tcBorders>
          </w:tcPr>
          <w:p w14:paraId="78E06541" w14:textId="77777777" w:rsidR="00DF55D7" w:rsidRPr="003754A9" w:rsidRDefault="00DF55D7">
            <w:pPr>
              <w:ind w:left="40" w:right="34"/>
              <w:jc w:val="both"/>
              <w:rPr>
                <w:rFonts w:ascii="Arial" w:hAnsi="Arial" w:cs="Arial"/>
              </w:rPr>
            </w:pPr>
            <w:r w:rsidRPr="003754A9">
              <w:rPr>
                <w:rFonts w:ascii="Arial" w:hAnsi="Arial" w:cs="Arial"/>
              </w:rPr>
              <w:t xml:space="preserve">Upheld. Refer to comments in </w:t>
            </w:r>
            <w:r>
              <w:rPr>
                <w:rFonts w:ascii="Arial" w:hAnsi="Arial" w:cs="Arial"/>
              </w:rPr>
              <w:t>this report</w:t>
            </w:r>
            <w:r w:rsidRPr="003754A9">
              <w:rPr>
                <w:rFonts w:ascii="Arial" w:hAnsi="Arial" w:cs="Arial"/>
              </w:rPr>
              <w:t xml:space="preserve"> regarding Easement I956057.</w:t>
            </w:r>
          </w:p>
          <w:p w14:paraId="53997868" w14:textId="77777777" w:rsidR="00DF55D7" w:rsidRPr="003754A9" w:rsidRDefault="00DF55D7">
            <w:pPr>
              <w:ind w:left="40" w:right="34"/>
              <w:jc w:val="both"/>
              <w:rPr>
                <w:rFonts w:ascii="Arial" w:hAnsi="Arial" w:cs="Arial"/>
              </w:rPr>
            </w:pPr>
          </w:p>
        </w:tc>
      </w:tr>
    </w:tbl>
    <w:p w14:paraId="2643ADD9" w14:textId="77777777" w:rsidR="00DF55D7" w:rsidRPr="001D1E7F" w:rsidRDefault="00DF55D7" w:rsidP="00DF55D7">
      <w:pPr>
        <w:ind w:right="-330"/>
        <w:jc w:val="both"/>
        <w:rPr>
          <w:rFonts w:ascii="Arial" w:hAnsi="Arial" w:cs="Arial"/>
          <w:szCs w:val="24"/>
        </w:rPr>
      </w:pPr>
    </w:p>
    <w:p w14:paraId="0D713188" w14:textId="77777777" w:rsidR="00DF55D7" w:rsidRDefault="00DF55D7" w:rsidP="00E26312">
      <w:pPr>
        <w:ind w:left="-284" w:right="-238"/>
        <w:jc w:val="both"/>
        <w:rPr>
          <w:rFonts w:ascii="Arial" w:hAnsi="Arial" w:cs="Arial"/>
          <w:szCs w:val="32"/>
          <w:lang w:val="en-US"/>
        </w:rPr>
      </w:pPr>
      <w:r>
        <w:rPr>
          <w:rFonts w:ascii="Arial" w:hAnsi="Arial" w:cs="Arial"/>
          <w:b/>
          <w:bCs/>
          <w:szCs w:val="32"/>
          <w:lang w:val="en-US"/>
        </w:rPr>
        <w:t>Other Referrals</w:t>
      </w:r>
    </w:p>
    <w:p w14:paraId="4A85DDC3" w14:textId="77777777" w:rsidR="00DF55D7" w:rsidRDefault="00DF55D7" w:rsidP="00E26312">
      <w:pPr>
        <w:ind w:left="-284" w:right="-238"/>
        <w:jc w:val="both"/>
        <w:rPr>
          <w:rFonts w:ascii="Arial" w:hAnsi="Arial" w:cs="Arial"/>
          <w:szCs w:val="32"/>
          <w:lang w:val="en-US"/>
        </w:rPr>
      </w:pPr>
    </w:p>
    <w:p w14:paraId="0C9953E4" w14:textId="77777777" w:rsidR="00DF55D7" w:rsidRPr="006E679E" w:rsidRDefault="00DF55D7" w:rsidP="00E26312">
      <w:pPr>
        <w:ind w:left="-284" w:right="-238"/>
        <w:jc w:val="both"/>
        <w:rPr>
          <w:rFonts w:ascii="Arial" w:hAnsi="Arial" w:cs="Arial"/>
          <w:szCs w:val="32"/>
          <w:lang w:val="en-US"/>
        </w:rPr>
      </w:pPr>
      <w:r>
        <w:rPr>
          <w:rFonts w:ascii="Arial" w:hAnsi="Arial" w:cs="Arial"/>
          <w:szCs w:val="32"/>
          <w:lang w:val="en-US"/>
        </w:rPr>
        <w:t>The site falls within the Subiaco Strategic Water Resource Precinct and therefore was referred to Water Corp for comment. The land is also listed as “Contaminated – Remediation required” in the Department of Water and Environmental Regulation (DWER). Both agencies supported the application with conditions and advice notes that will be included in the event of an approval.</w:t>
      </w:r>
    </w:p>
    <w:p w14:paraId="71340154" w14:textId="77777777" w:rsidR="00DF55D7" w:rsidRPr="00C623D4" w:rsidRDefault="00DF55D7" w:rsidP="00E26312">
      <w:pPr>
        <w:ind w:left="-284" w:right="-238"/>
        <w:jc w:val="both"/>
        <w:rPr>
          <w:rFonts w:ascii="Arial" w:hAnsi="Arial" w:cs="Arial"/>
          <w:szCs w:val="32"/>
          <w:lang w:val="en-US"/>
        </w:rPr>
      </w:pPr>
    </w:p>
    <w:p w14:paraId="7323F9DC" w14:textId="77777777" w:rsidR="00DF55D7" w:rsidRPr="001D1E7F" w:rsidRDefault="00DF55D7" w:rsidP="00E26312">
      <w:pPr>
        <w:ind w:left="-284" w:right="-238"/>
        <w:jc w:val="both"/>
        <w:rPr>
          <w:rFonts w:ascii="Arial" w:hAnsi="Arial" w:cs="Arial"/>
          <w:b/>
          <w:bCs/>
          <w:szCs w:val="32"/>
          <w:lang w:val="en-US"/>
        </w:rPr>
      </w:pPr>
      <w:r w:rsidRPr="001D1E7F">
        <w:rPr>
          <w:rFonts w:ascii="Arial" w:hAnsi="Arial" w:cs="Arial"/>
          <w:b/>
          <w:bCs/>
          <w:szCs w:val="32"/>
          <w:lang w:val="en-US"/>
        </w:rPr>
        <w:t>Design Review Panel</w:t>
      </w:r>
    </w:p>
    <w:p w14:paraId="463560FC" w14:textId="77777777" w:rsidR="00DF55D7" w:rsidRPr="001D1E7F" w:rsidRDefault="00DF55D7" w:rsidP="00E26312">
      <w:pPr>
        <w:ind w:left="-284" w:right="-238"/>
        <w:jc w:val="both"/>
        <w:rPr>
          <w:rFonts w:ascii="Arial" w:hAnsi="Arial" w:cs="Arial"/>
          <w:szCs w:val="32"/>
          <w:highlight w:val="yellow"/>
          <w:lang w:val="en-US"/>
        </w:rPr>
      </w:pPr>
    </w:p>
    <w:p w14:paraId="08D68B54" w14:textId="77777777" w:rsidR="00DF55D7" w:rsidRPr="00405033" w:rsidRDefault="00DF55D7" w:rsidP="00E26312">
      <w:pPr>
        <w:ind w:left="-284" w:right="-238"/>
        <w:jc w:val="both"/>
        <w:rPr>
          <w:rFonts w:ascii="Arial" w:hAnsi="Arial" w:cs="Arial"/>
          <w:szCs w:val="24"/>
          <w:lang w:val="en-US"/>
        </w:rPr>
      </w:pPr>
      <w:r w:rsidRPr="001D1E7F">
        <w:rPr>
          <w:rFonts w:ascii="Arial" w:hAnsi="Arial" w:cs="Arial"/>
          <w:szCs w:val="24"/>
          <w:lang w:val="en-US"/>
        </w:rPr>
        <w:t>The application was referred to the City’s D</w:t>
      </w:r>
      <w:r w:rsidRPr="00405033">
        <w:rPr>
          <w:rFonts w:ascii="Arial" w:hAnsi="Arial" w:cs="Arial"/>
          <w:szCs w:val="24"/>
          <w:lang w:val="en-US"/>
        </w:rPr>
        <w:t>esign Review Panel (DRP) once with a final review by the DRP Chair. A summary of the DRP advice is provided in Table 3 below.</w:t>
      </w:r>
    </w:p>
    <w:p w14:paraId="65A2DCB8" w14:textId="77777777" w:rsidR="00E26312" w:rsidRPr="00405033" w:rsidRDefault="00E26312" w:rsidP="00DF55D7">
      <w:pPr>
        <w:ind w:left="-284" w:right="-330"/>
        <w:jc w:val="both"/>
        <w:rPr>
          <w:rFonts w:ascii="Arial" w:hAnsi="Arial" w:cs="Arial"/>
          <w:szCs w:val="32"/>
          <w:lang w:val="en-US"/>
        </w:rPr>
      </w:pPr>
    </w:p>
    <w:tbl>
      <w:tblPr>
        <w:tblStyle w:val="TableGrid"/>
        <w:tblW w:w="9498" w:type="dxa"/>
        <w:tblInd w:w="-289" w:type="dxa"/>
        <w:tblLook w:val="04A0" w:firstRow="1" w:lastRow="0" w:firstColumn="1" w:lastColumn="0" w:noHBand="0" w:noVBand="1"/>
      </w:tblPr>
      <w:tblGrid>
        <w:gridCol w:w="3403"/>
        <w:gridCol w:w="3118"/>
        <w:gridCol w:w="2977"/>
      </w:tblGrid>
      <w:tr w:rsidR="000B4AD0" w:rsidRPr="00405033" w14:paraId="765E4C3F" w14:textId="77777777">
        <w:tc>
          <w:tcPr>
            <w:tcW w:w="9498" w:type="dxa"/>
            <w:gridSpan w:val="3"/>
            <w:shd w:val="clear" w:color="auto" w:fill="D9D9D9" w:themeFill="background1" w:themeFillShade="D9"/>
          </w:tcPr>
          <w:p w14:paraId="3BD50645" w14:textId="77777777" w:rsidR="00DF55D7" w:rsidRPr="00405033" w:rsidRDefault="00DF55D7">
            <w:pPr>
              <w:jc w:val="center"/>
              <w:rPr>
                <w:rFonts w:ascii="Arial" w:hAnsi="Arial" w:cs="Arial"/>
                <w:b/>
                <w:bCs/>
              </w:rPr>
            </w:pPr>
            <w:r w:rsidRPr="00405033">
              <w:rPr>
                <w:rFonts w:ascii="Arial" w:hAnsi="Arial" w:cs="Arial"/>
                <w:b/>
                <w:bCs/>
              </w:rPr>
              <w:t>Table 3: DRP Design Quality Evaluation</w:t>
            </w:r>
          </w:p>
        </w:tc>
      </w:tr>
      <w:tr w:rsidR="000B4AD0" w:rsidRPr="00405033" w14:paraId="442B3383" w14:textId="77777777">
        <w:tc>
          <w:tcPr>
            <w:tcW w:w="3403" w:type="dxa"/>
            <w:shd w:val="clear" w:color="auto" w:fill="92D050"/>
          </w:tcPr>
          <w:p w14:paraId="1A9FFC28" w14:textId="77777777" w:rsidR="00DF55D7" w:rsidRPr="00405033" w:rsidRDefault="00DF55D7">
            <w:pPr>
              <w:jc w:val="both"/>
              <w:rPr>
                <w:rFonts w:ascii="Arial" w:hAnsi="Arial" w:cs="Arial"/>
              </w:rPr>
            </w:pPr>
          </w:p>
        </w:tc>
        <w:tc>
          <w:tcPr>
            <w:tcW w:w="6095" w:type="dxa"/>
            <w:gridSpan w:val="2"/>
          </w:tcPr>
          <w:p w14:paraId="06995A55" w14:textId="77777777" w:rsidR="00DF55D7" w:rsidRPr="00405033" w:rsidRDefault="00DF55D7">
            <w:pPr>
              <w:jc w:val="both"/>
              <w:rPr>
                <w:rFonts w:ascii="Arial" w:hAnsi="Arial" w:cs="Arial"/>
              </w:rPr>
            </w:pPr>
            <w:r w:rsidRPr="00405033">
              <w:rPr>
                <w:rFonts w:ascii="Arial" w:hAnsi="Arial" w:cs="Arial"/>
              </w:rPr>
              <w:t>Supported</w:t>
            </w:r>
          </w:p>
        </w:tc>
      </w:tr>
      <w:tr w:rsidR="000B4AD0" w:rsidRPr="00405033" w14:paraId="6620BDCF" w14:textId="77777777">
        <w:tc>
          <w:tcPr>
            <w:tcW w:w="3403" w:type="dxa"/>
            <w:shd w:val="clear" w:color="auto" w:fill="FFC000"/>
          </w:tcPr>
          <w:p w14:paraId="4864111D" w14:textId="77777777" w:rsidR="00DF55D7" w:rsidRPr="00405033" w:rsidRDefault="00DF55D7">
            <w:pPr>
              <w:jc w:val="both"/>
              <w:rPr>
                <w:rFonts w:ascii="Arial" w:hAnsi="Arial" w:cs="Arial"/>
              </w:rPr>
            </w:pPr>
          </w:p>
        </w:tc>
        <w:tc>
          <w:tcPr>
            <w:tcW w:w="6095" w:type="dxa"/>
            <w:gridSpan w:val="2"/>
          </w:tcPr>
          <w:p w14:paraId="41F16E49" w14:textId="77777777" w:rsidR="00DF55D7" w:rsidRPr="00405033" w:rsidRDefault="00DF55D7">
            <w:pPr>
              <w:jc w:val="both"/>
              <w:rPr>
                <w:rFonts w:ascii="Arial" w:hAnsi="Arial" w:cs="Arial"/>
              </w:rPr>
            </w:pPr>
            <w:r w:rsidRPr="00405033">
              <w:rPr>
                <w:rFonts w:ascii="Arial" w:hAnsi="Arial" w:cs="Arial"/>
              </w:rPr>
              <w:t>Further Information / Condition Required</w:t>
            </w:r>
          </w:p>
        </w:tc>
      </w:tr>
      <w:tr w:rsidR="000B4AD0" w:rsidRPr="001D1E7F" w14:paraId="56CA3680" w14:textId="77777777">
        <w:trPr>
          <w:trHeight w:val="250"/>
        </w:trPr>
        <w:tc>
          <w:tcPr>
            <w:tcW w:w="3403" w:type="dxa"/>
            <w:shd w:val="clear" w:color="auto" w:fill="FF0000"/>
          </w:tcPr>
          <w:p w14:paraId="111E9F7E" w14:textId="77777777" w:rsidR="00DF55D7" w:rsidRPr="00405033" w:rsidRDefault="00DF55D7">
            <w:pPr>
              <w:jc w:val="both"/>
              <w:rPr>
                <w:rFonts w:ascii="Arial" w:hAnsi="Arial" w:cs="Arial"/>
              </w:rPr>
            </w:pPr>
          </w:p>
        </w:tc>
        <w:tc>
          <w:tcPr>
            <w:tcW w:w="6095" w:type="dxa"/>
            <w:gridSpan w:val="2"/>
          </w:tcPr>
          <w:p w14:paraId="5ED970D3" w14:textId="77777777" w:rsidR="00DF55D7" w:rsidRPr="003754A9" w:rsidRDefault="00DF55D7">
            <w:pPr>
              <w:jc w:val="both"/>
              <w:rPr>
                <w:rFonts w:ascii="Arial" w:hAnsi="Arial" w:cs="Arial"/>
              </w:rPr>
            </w:pPr>
            <w:r w:rsidRPr="00405033">
              <w:rPr>
                <w:rFonts w:ascii="Arial" w:hAnsi="Arial" w:cs="Arial"/>
              </w:rPr>
              <w:t>Not supported</w:t>
            </w:r>
          </w:p>
        </w:tc>
      </w:tr>
      <w:tr w:rsidR="003A46FA" w:rsidRPr="001D1E7F" w14:paraId="47E761A4" w14:textId="77777777">
        <w:tc>
          <w:tcPr>
            <w:tcW w:w="3403" w:type="dxa"/>
          </w:tcPr>
          <w:p w14:paraId="2699C343" w14:textId="77777777" w:rsidR="00DF55D7" w:rsidRPr="003754A9" w:rsidRDefault="00DF55D7">
            <w:pPr>
              <w:jc w:val="both"/>
              <w:rPr>
                <w:rFonts w:ascii="Arial" w:hAnsi="Arial" w:cs="Arial"/>
              </w:rPr>
            </w:pPr>
            <w:r w:rsidRPr="003754A9">
              <w:rPr>
                <w:rFonts w:ascii="Arial" w:hAnsi="Arial" w:cs="Arial"/>
              </w:rPr>
              <w:t>SPP 7.0 Principles</w:t>
            </w:r>
          </w:p>
        </w:tc>
        <w:tc>
          <w:tcPr>
            <w:tcW w:w="3118" w:type="dxa"/>
          </w:tcPr>
          <w:p w14:paraId="73E4B75B" w14:textId="77777777" w:rsidR="00DF55D7" w:rsidRPr="003754A9" w:rsidRDefault="00DF55D7">
            <w:pPr>
              <w:jc w:val="both"/>
              <w:rPr>
                <w:rFonts w:ascii="Arial" w:hAnsi="Arial" w:cs="Arial"/>
              </w:rPr>
            </w:pPr>
            <w:r w:rsidRPr="003754A9">
              <w:rPr>
                <w:rFonts w:ascii="Arial" w:hAnsi="Arial" w:cs="Arial"/>
              </w:rPr>
              <w:t>7 November 2022</w:t>
            </w:r>
          </w:p>
        </w:tc>
        <w:tc>
          <w:tcPr>
            <w:tcW w:w="2977" w:type="dxa"/>
          </w:tcPr>
          <w:p w14:paraId="285B0BFB" w14:textId="77777777" w:rsidR="00DF55D7" w:rsidRPr="003754A9" w:rsidRDefault="00DF55D7">
            <w:pPr>
              <w:jc w:val="both"/>
              <w:rPr>
                <w:rFonts w:ascii="Arial" w:hAnsi="Arial" w:cs="Arial"/>
              </w:rPr>
            </w:pPr>
            <w:r w:rsidRPr="003754A9">
              <w:rPr>
                <w:rFonts w:ascii="Arial" w:hAnsi="Arial" w:cs="Arial"/>
              </w:rPr>
              <w:t>DRP Chair Review 8 February 2023</w:t>
            </w:r>
          </w:p>
        </w:tc>
      </w:tr>
      <w:tr w:rsidR="00916E51" w:rsidRPr="001D1E7F" w14:paraId="3DA33F3B" w14:textId="77777777">
        <w:tc>
          <w:tcPr>
            <w:tcW w:w="3403" w:type="dxa"/>
          </w:tcPr>
          <w:p w14:paraId="1299B908"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Context and Character</w:t>
            </w:r>
          </w:p>
        </w:tc>
        <w:tc>
          <w:tcPr>
            <w:tcW w:w="3118" w:type="dxa"/>
            <w:shd w:val="clear" w:color="auto" w:fill="92D050"/>
          </w:tcPr>
          <w:p w14:paraId="2E5C2353" w14:textId="77777777" w:rsidR="00DF55D7" w:rsidRPr="003754A9" w:rsidRDefault="00DF55D7">
            <w:pPr>
              <w:jc w:val="both"/>
              <w:rPr>
                <w:rFonts w:ascii="Arial" w:hAnsi="Arial" w:cs="Arial"/>
              </w:rPr>
            </w:pPr>
          </w:p>
        </w:tc>
        <w:tc>
          <w:tcPr>
            <w:tcW w:w="2977" w:type="dxa"/>
            <w:shd w:val="clear" w:color="auto" w:fill="92D050"/>
          </w:tcPr>
          <w:p w14:paraId="1FC40291" w14:textId="77777777" w:rsidR="00DF55D7" w:rsidRPr="003754A9" w:rsidRDefault="00DF55D7">
            <w:pPr>
              <w:jc w:val="both"/>
              <w:rPr>
                <w:rFonts w:ascii="Arial" w:eastAsia="Larsseit Thin" w:hAnsi="Arial" w:cs="Arial"/>
              </w:rPr>
            </w:pPr>
          </w:p>
        </w:tc>
      </w:tr>
      <w:tr w:rsidR="00916E51" w:rsidRPr="001D1E7F" w14:paraId="5192E530" w14:textId="77777777">
        <w:tc>
          <w:tcPr>
            <w:tcW w:w="3403" w:type="dxa"/>
          </w:tcPr>
          <w:p w14:paraId="3ABD8A02"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Landscape Quality</w:t>
            </w:r>
          </w:p>
        </w:tc>
        <w:tc>
          <w:tcPr>
            <w:tcW w:w="3118" w:type="dxa"/>
            <w:shd w:val="clear" w:color="auto" w:fill="92D050"/>
          </w:tcPr>
          <w:p w14:paraId="146444D2" w14:textId="77777777" w:rsidR="00DF55D7" w:rsidRPr="003754A9" w:rsidRDefault="00DF55D7">
            <w:pPr>
              <w:jc w:val="both"/>
              <w:rPr>
                <w:rFonts w:ascii="Arial" w:hAnsi="Arial" w:cs="Arial"/>
              </w:rPr>
            </w:pPr>
          </w:p>
        </w:tc>
        <w:tc>
          <w:tcPr>
            <w:tcW w:w="2977" w:type="dxa"/>
            <w:shd w:val="clear" w:color="auto" w:fill="92D050"/>
          </w:tcPr>
          <w:p w14:paraId="65B0FAD0" w14:textId="77777777" w:rsidR="00DF55D7" w:rsidRPr="003754A9" w:rsidRDefault="00DF55D7">
            <w:pPr>
              <w:jc w:val="both"/>
              <w:rPr>
                <w:rFonts w:ascii="Arial" w:eastAsia="Larsseit Thin" w:hAnsi="Arial" w:cs="Arial"/>
              </w:rPr>
            </w:pPr>
          </w:p>
        </w:tc>
      </w:tr>
      <w:tr w:rsidR="00916E51" w:rsidRPr="001D1E7F" w14:paraId="59DB66AE" w14:textId="77777777">
        <w:trPr>
          <w:trHeight w:val="170"/>
        </w:trPr>
        <w:tc>
          <w:tcPr>
            <w:tcW w:w="3403" w:type="dxa"/>
          </w:tcPr>
          <w:p w14:paraId="0B6F444C"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Built Form and Scale</w:t>
            </w:r>
          </w:p>
        </w:tc>
        <w:tc>
          <w:tcPr>
            <w:tcW w:w="3118" w:type="dxa"/>
            <w:shd w:val="clear" w:color="auto" w:fill="92D050"/>
          </w:tcPr>
          <w:p w14:paraId="469BD3A0" w14:textId="77777777" w:rsidR="00DF55D7" w:rsidRPr="003754A9" w:rsidRDefault="00DF55D7">
            <w:pPr>
              <w:jc w:val="both"/>
              <w:rPr>
                <w:rFonts w:ascii="Arial" w:hAnsi="Arial" w:cs="Arial"/>
              </w:rPr>
            </w:pPr>
          </w:p>
        </w:tc>
        <w:tc>
          <w:tcPr>
            <w:tcW w:w="2977" w:type="dxa"/>
            <w:shd w:val="clear" w:color="auto" w:fill="92D050"/>
          </w:tcPr>
          <w:p w14:paraId="63128DEB" w14:textId="77777777" w:rsidR="00DF55D7" w:rsidRPr="003754A9" w:rsidRDefault="00DF55D7">
            <w:pPr>
              <w:jc w:val="both"/>
              <w:rPr>
                <w:rFonts w:ascii="Arial" w:eastAsia="Larsseit Thin" w:hAnsi="Arial" w:cs="Arial"/>
              </w:rPr>
            </w:pPr>
          </w:p>
        </w:tc>
      </w:tr>
      <w:tr w:rsidR="00916E51" w:rsidRPr="001D1E7F" w14:paraId="7FB74F00" w14:textId="77777777">
        <w:trPr>
          <w:trHeight w:val="275"/>
        </w:trPr>
        <w:tc>
          <w:tcPr>
            <w:tcW w:w="3403" w:type="dxa"/>
          </w:tcPr>
          <w:p w14:paraId="50FF1A25"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Functionality and Built Quality</w:t>
            </w:r>
          </w:p>
        </w:tc>
        <w:tc>
          <w:tcPr>
            <w:tcW w:w="3118" w:type="dxa"/>
            <w:shd w:val="clear" w:color="auto" w:fill="92D050"/>
          </w:tcPr>
          <w:p w14:paraId="659ADDB9" w14:textId="77777777" w:rsidR="00DF55D7" w:rsidRPr="003754A9" w:rsidRDefault="00DF55D7">
            <w:pPr>
              <w:jc w:val="both"/>
              <w:rPr>
                <w:rFonts w:ascii="Arial" w:hAnsi="Arial" w:cs="Arial"/>
              </w:rPr>
            </w:pPr>
          </w:p>
        </w:tc>
        <w:tc>
          <w:tcPr>
            <w:tcW w:w="2977" w:type="dxa"/>
            <w:shd w:val="clear" w:color="auto" w:fill="92D050"/>
          </w:tcPr>
          <w:p w14:paraId="0138EBB6" w14:textId="77777777" w:rsidR="00DF55D7" w:rsidRPr="003754A9" w:rsidRDefault="00DF55D7">
            <w:pPr>
              <w:jc w:val="both"/>
              <w:rPr>
                <w:rFonts w:ascii="Arial" w:eastAsia="Larsseit Thin" w:hAnsi="Arial" w:cs="Arial"/>
              </w:rPr>
            </w:pPr>
          </w:p>
        </w:tc>
      </w:tr>
      <w:tr w:rsidR="00916E51" w:rsidRPr="001D1E7F" w14:paraId="4E98CEB9" w14:textId="77777777">
        <w:trPr>
          <w:trHeight w:val="70"/>
        </w:trPr>
        <w:tc>
          <w:tcPr>
            <w:tcW w:w="3403" w:type="dxa"/>
          </w:tcPr>
          <w:p w14:paraId="365EA172"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Sustainability</w:t>
            </w:r>
          </w:p>
        </w:tc>
        <w:tc>
          <w:tcPr>
            <w:tcW w:w="3118" w:type="dxa"/>
            <w:shd w:val="clear" w:color="auto" w:fill="FFC000"/>
          </w:tcPr>
          <w:p w14:paraId="67646DC0" w14:textId="77777777" w:rsidR="00DF55D7" w:rsidRPr="003754A9" w:rsidRDefault="00DF55D7">
            <w:pPr>
              <w:jc w:val="both"/>
              <w:rPr>
                <w:rFonts w:ascii="Arial" w:hAnsi="Arial" w:cs="Arial"/>
              </w:rPr>
            </w:pPr>
          </w:p>
        </w:tc>
        <w:tc>
          <w:tcPr>
            <w:tcW w:w="2977" w:type="dxa"/>
            <w:shd w:val="clear" w:color="auto" w:fill="92D050"/>
          </w:tcPr>
          <w:p w14:paraId="12D348B4" w14:textId="77777777" w:rsidR="00DF55D7" w:rsidRPr="003754A9" w:rsidRDefault="00DF55D7">
            <w:pPr>
              <w:jc w:val="both"/>
              <w:rPr>
                <w:rFonts w:ascii="Arial" w:eastAsia="Larsseit Thin" w:hAnsi="Arial" w:cs="Arial"/>
              </w:rPr>
            </w:pPr>
          </w:p>
        </w:tc>
      </w:tr>
      <w:tr w:rsidR="00916E51" w:rsidRPr="001D1E7F" w14:paraId="03FA6DB0" w14:textId="77777777">
        <w:tc>
          <w:tcPr>
            <w:tcW w:w="3403" w:type="dxa"/>
          </w:tcPr>
          <w:p w14:paraId="573F64ED"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Amenity</w:t>
            </w:r>
          </w:p>
        </w:tc>
        <w:tc>
          <w:tcPr>
            <w:tcW w:w="3118" w:type="dxa"/>
            <w:shd w:val="clear" w:color="auto" w:fill="92D050"/>
          </w:tcPr>
          <w:p w14:paraId="360FAA25" w14:textId="77777777" w:rsidR="00DF55D7" w:rsidRPr="003754A9" w:rsidRDefault="00DF55D7">
            <w:pPr>
              <w:jc w:val="both"/>
              <w:rPr>
                <w:rFonts w:ascii="Arial" w:hAnsi="Arial" w:cs="Arial"/>
              </w:rPr>
            </w:pPr>
          </w:p>
        </w:tc>
        <w:tc>
          <w:tcPr>
            <w:tcW w:w="2977" w:type="dxa"/>
            <w:shd w:val="clear" w:color="auto" w:fill="92D050"/>
          </w:tcPr>
          <w:p w14:paraId="11FF2350" w14:textId="77777777" w:rsidR="00DF55D7" w:rsidRPr="003754A9" w:rsidRDefault="00DF55D7">
            <w:pPr>
              <w:jc w:val="both"/>
              <w:rPr>
                <w:rFonts w:ascii="Arial" w:eastAsia="Larsseit Thin" w:hAnsi="Arial" w:cs="Arial"/>
              </w:rPr>
            </w:pPr>
          </w:p>
        </w:tc>
      </w:tr>
      <w:tr w:rsidR="00916E51" w:rsidRPr="001D1E7F" w14:paraId="6530589E" w14:textId="77777777">
        <w:tc>
          <w:tcPr>
            <w:tcW w:w="3403" w:type="dxa"/>
          </w:tcPr>
          <w:p w14:paraId="394EA033"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Legibility</w:t>
            </w:r>
          </w:p>
        </w:tc>
        <w:tc>
          <w:tcPr>
            <w:tcW w:w="3118" w:type="dxa"/>
            <w:shd w:val="clear" w:color="auto" w:fill="FFC000"/>
          </w:tcPr>
          <w:p w14:paraId="1864A543" w14:textId="77777777" w:rsidR="00DF55D7" w:rsidRPr="003754A9" w:rsidRDefault="00DF55D7">
            <w:pPr>
              <w:jc w:val="both"/>
              <w:rPr>
                <w:rFonts w:ascii="Arial" w:hAnsi="Arial" w:cs="Arial"/>
              </w:rPr>
            </w:pPr>
          </w:p>
        </w:tc>
        <w:tc>
          <w:tcPr>
            <w:tcW w:w="2977" w:type="dxa"/>
            <w:shd w:val="clear" w:color="auto" w:fill="92D050"/>
          </w:tcPr>
          <w:p w14:paraId="6824C1EC" w14:textId="77777777" w:rsidR="00DF55D7" w:rsidRPr="003754A9" w:rsidRDefault="00DF55D7">
            <w:pPr>
              <w:jc w:val="both"/>
              <w:rPr>
                <w:rFonts w:ascii="Arial" w:eastAsia="Larsseit Thin" w:hAnsi="Arial" w:cs="Arial"/>
              </w:rPr>
            </w:pPr>
          </w:p>
        </w:tc>
      </w:tr>
      <w:tr w:rsidR="00916E51" w:rsidRPr="001D1E7F" w14:paraId="389DEDA3" w14:textId="77777777">
        <w:tc>
          <w:tcPr>
            <w:tcW w:w="3403" w:type="dxa"/>
          </w:tcPr>
          <w:p w14:paraId="0AC49618"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Safety</w:t>
            </w:r>
          </w:p>
        </w:tc>
        <w:tc>
          <w:tcPr>
            <w:tcW w:w="3118" w:type="dxa"/>
            <w:shd w:val="clear" w:color="auto" w:fill="92D050"/>
          </w:tcPr>
          <w:p w14:paraId="32BED164" w14:textId="77777777" w:rsidR="00DF55D7" w:rsidRPr="003754A9" w:rsidRDefault="00DF55D7">
            <w:pPr>
              <w:jc w:val="both"/>
              <w:rPr>
                <w:rFonts w:ascii="Arial" w:hAnsi="Arial" w:cs="Arial"/>
              </w:rPr>
            </w:pPr>
          </w:p>
        </w:tc>
        <w:tc>
          <w:tcPr>
            <w:tcW w:w="2977" w:type="dxa"/>
            <w:shd w:val="clear" w:color="auto" w:fill="92D050"/>
          </w:tcPr>
          <w:p w14:paraId="5D73A56B" w14:textId="77777777" w:rsidR="00DF55D7" w:rsidRPr="003754A9" w:rsidRDefault="00DF55D7">
            <w:pPr>
              <w:jc w:val="both"/>
              <w:rPr>
                <w:rFonts w:ascii="Arial" w:eastAsia="Larsseit Thin" w:hAnsi="Arial" w:cs="Arial"/>
              </w:rPr>
            </w:pPr>
          </w:p>
        </w:tc>
      </w:tr>
      <w:tr w:rsidR="00916E51" w:rsidRPr="001D1E7F" w14:paraId="307F75F5" w14:textId="77777777">
        <w:tc>
          <w:tcPr>
            <w:tcW w:w="3403" w:type="dxa"/>
          </w:tcPr>
          <w:p w14:paraId="1DB2520B"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Community</w:t>
            </w:r>
          </w:p>
        </w:tc>
        <w:tc>
          <w:tcPr>
            <w:tcW w:w="3118" w:type="dxa"/>
            <w:shd w:val="clear" w:color="auto" w:fill="92D050"/>
          </w:tcPr>
          <w:p w14:paraId="5D0242F1" w14:textId="77777777" w:rsidR="00DF55D7" w:rsidRPr="003754A9" w:rsidRDefault="00DF55D7">
            <w:pPr>
              <w:jc w:val="both"/>
              <w:rPr>
                <w:rFonts w:ascii="Arial" w:hAnsi="Arial" w:cs="Arial"/>
              </w:rPr>
            </w:pPr>
          </w:p>
        </w:tc>
        <w:tc>
          <w:tcPr>
            <w:tcW w:w="2977" w:type="dxa"/>
            <w:shd w:val="clear" w:color="auto" w:fill="92D050"/>
          </w:tcPr>
          <w:p w14:paraId="3ACEF450" w14:textId="77777777" w:rsidR="00DF55D7" w:rsidRPr="003754A9" w:rsidRDefault="00DF55D7">
            <w:pPr>
              <w:rPr>
                <w:rFonts w:ascii="Arial" w:eastAsia="Larsseit Thin" w:hAnsi="Arial" w:cs="Arial"/>
              </w:rPr>
            </w:pPr>
          </w:p>
        </w:tc>
      </w:tr>
      <w:tr w:rsidR="00916E51" w:rsidRPr="001D1E7F" w14:paraId="45C30FEF" w14:textId="77777777">
        <w:trPr>
          <w:trHeight w:val="70"/>
        </w:trPr>
        <w:tc>
          <w:tcPr>
            <w:tcW w:w="3403" w:type="dxa"/>
          </w:tcPr>
          <w:p w14:paraId="24DD0A21" w14:textId="77777777" w:rsidR="00DF55D7" w:rsidRPr="003754A9" w:rsidRDefault="00DF55D7" w:rsidP="001F6129">
            <w:pPr>
              <w:pStyle w:val="ListParagraph"/>
              <w:numPr>
                <w:ilvl w:val="0"/>
                <w:numId w:val="32"/>
              </w:numPr>
              <w:rPr>
                <w:rFonts w:ascii="Arial" w:hAnsi="Arial" w:cs="Arial"/>
              </w:rPr>
            </w:pPr>
            <w:r w:rsidRPr="003754A9">
              <w:rPr>
                <w:rFonts w:ascii="Arial" w:hAnsi="Arial" w:cs="Arial"/>
              </w:rPr>
              <w:t>Aesthetics</w:t>
            </w:r>
          </w:p>
        </w:tc>
        <w:tc>
          <w:tcPr>
            <w:tcW w:w="3118" w:type="dxa"/>
            <w:shd w:val="clear" w:color="auto" w:fill="92D050"/>
          </w:tcPr>
          <w:p w14:paraId="4EDA4A76" w14:textId="77777777" w:rsidR="00DF55D7" w:rsidRPr="003754A9" w:rsidRDefault="00DF55D7">
            <w:pPr>
              <w:jc w:val="both"/>
              <w:rPr>
                <w:rFonts w:ascii="Arial" w:hAnsi="Arial" w:cs="Arial"/>
              </w:rPr>
            </w:pPr>
          </w:p>
        </w:tc>
        <w:tc>
          <w:tcPr>
            <w:tcW w:w="2977" w:type="dxa"/>
            <w:shd w:val="clear" w:color="auto" w:fill="92D050"/>
          </w:tcPr>
          <w:p w14:paraId="27676CBB" w14:textId="77777777" w:rsidR="00DF55D7" w:rsidRPr="003754A9" w:rsidRDefault="00DF55D7">
            <w:pPr>
              <w:rPr>
                <w:rFonts w:ascii="Arial" w:eastAsia="Larsseit Thin" w:hAnsi="Arial" w:cs="Arial"/>
              </w:rPr>
            </w:pPr>
          </w:p>
        </w:tc>
      </w:tr>
    </w:tbl>
    <w:p w14:paraId="67472108" w14:textId="77777777" w:rsidR="00DF55D7" w:rsidRPr="001D1E7F" w:rsidRDefault="00DF55D7" w:rsidP="00E26312">
      <w:pPr>
        <w:ind w:left="-284" w:right="-238"/>
        <w:jc w:val="both"/>
        <w:rPr>
          <w:rFonts w:ascii="Arial" w:hAnsi="Arial" w:cs="Arial"/>
          <w:szCs w:val="32"/>
          <w:highlight w:val="yellow"/>
          <w:lang w:val="en-US"/>
        </w:rPr>
      </w:pPr>
    </w:p>
    <w:p w14:paraId="2ECB2E9D" w14:textId="77777777" w:rsidR="00DF55D7" w:rsidRPr="00895D85" w:rsidRDefault="00DF55D7" w:rsidP="00E26312">
      <w:pPr>
        <w:ind w:left="-284" w:right="-238"/>
        <w:jc w:val="both"/>
        <w:rPr>
          <w:rFonts w:ascii="Arial" w:hAnsi="Arial" w:cs="Arial"/>
          <w:szCs w:val="24"/>
          <w:lang w:val="en-US"/>
        </w:rPr>
      </w:pPr>
      <w:r w:rsidRPr="00895D85">
        <w:rPr>
          <w:rFonts w:ascii="Arial" w:hAnsi="Arial" w:cs="Arial"/>
          <w:szCs w:val="24"/>
          <w:lang w:val="en-US"/>
        </w:rPr>
        <w:t>Final comments were provided by the DRP Chair as follows: “I support the current proposal. Indeed, the proponents should be congratulated for their positive and very thorough response to their DRP review”.</w:t>
      </w:r>
    </w:p>
    <w:p w14:paraId="40368AE8" w14:textId="77777777" w:rsidR="00E26312" w:rsidRDefault="00E26312" w:rsidP="00E26312">
      <w:pPr>
        <w:ind w:left="-284" w:right="-238"/>
        <w:jc w:val="both"/>
        <w:rPr>
          <w:rFonts w:ascii="Arial" w:hAnsi="Arial" w:cs="Arial"/>
          <w:i/>
          <w:iCs/>
          <w:szCs w:val="24"/>
          <w:lang w:val="en-US"/>
        </w:rPr>
      </w:pPr>
    </w:p>
    <w:p w14:paraId="22FEA255" w14:textId="77777777" w:rsidR="006E142B" w:rsidRPr="00CA4AE5" w:rsidRDefault="006E142B" w:rsidP="00E26312">
      <w:pPr>
        <w:ind w:left="-284" w:right="-238"/>
        <w:jc w:val="both"/>
        <w:rPr>
          <w:rFonts w:ascii="Arial" w:hAnsi="Arial" w:cs="Arial"/>
          <w:i/>
          <w:iCs/>
          <w:szCs w:val="24"/>
          <w:lang w:val="en-US"/>
        </w:rPr>
      </w:pPr>
    </w:p>
    <w:p w14:paraId="43C7F66E" w14:textId="77777777" w:rsidR="00DF55D7" w:rsidRPr="001D1E7F" w:rsidRDefault="00DF55D7" w:rsidP="00E26312">
      <w:pPr>
        <w:ind w:left="-284" w:right="-238"/>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Strategic Implications</w:t>
      </w:r>
    </w:p>
    <w:p w14:paraId="6945B90B" w14:textId="77777777" w:rsidR="00DF55D7" w:rsidRPr="001D1E7F" w:rsidRDefault="00DF55D7" w:rsidP="00E26312">
      <w:pPr>
        <w:ind w:left="-284" w:right="-238"/>
        <w:jc w:val="both"/>
        <w:rPr>
          <w:rFonts w:ascii="Arial" w:hAnsi="Arial" w:cs="Arial"/>
          <w:szCs w:val="32"/>
          <w:lang w:val="en-US"/>
        </w:rPr>
      </w:pPr>
    </w:p>
    <w:p w14:paraId="32D8C818" w14:textId="77777777" w:rsidR="00DF55D7" w:rsidRPr="001D1E7F" w:rsidRDefault="00DF55D7" w:rsidP="00E26312">
      <w:pPr>
        <w:ind w:left="-284" w:right="-238"/>
        <w:jc w:val="both"/>
        <w:rPr>
          <w:rFonts w:ascii="Arial" w:hAnsi="Arial" w:cs="Arial"/>
          <w:szCs w:val="32"/>
          <w:lang w:val="en-US"/>
        </w:rPr>
      </w:pPr>
      <w:r w:rsidRPr="001D1E7F">
        <w:rPr>
          <w:rFonts w:ascii="Arial" w:hAnsi="Arial" w:cs="Arial"/>
          <w:szCs w:val="32"/>
          <w:lang w:val="en-US"/>
        </w:rPr>
        <w:t xml:space="preserve">This item relates to the following elements from the City’s Strategic Community Plan. </w:t>
      </w:r>
    </w:p>
    <w:p w14:paraId="4181062D" w14:textId="77777777" w:rsidR="00DF55D7" w:rsidRPr="001D1E7F" w:rsidRDefault="00DF55D7" w:rsidP="00E26312">
      <w:pPr>
        <w:ind w:right="-238"/>
        <w:jc w:val="both"/>
        <w:rPr>
          <w:rFonts w:ascii="Arial" w:hAnsi="Arial" w:cs="Arial"/>
          <w:b/>
          <w:color w:val="17365D" w:themeColor="text2" w:themeShade="BF"/>
          <w:szCs w:val="24"/>
          <w:lang w:val="en-US"/>
        </w:rPr>
      </w:pPr>
    </w:p>
    <w:p w14:paraId="0DD6D4CD" w14:textId="77777777" w:rsidR="00DF55D7" w:rsidRPr="001D1E7F" w:rsidRDefault="00DF55D7" w:rsidP="00E26312">
      <w:pPr>
        <w:ind w:left="-284" w:right="-238"/>
        <w:jc w:val="both"/>
        <w:rPr>
          <w:rFonts w:ascii="Arial" w:hAnsi="Arial" w:cs="Arial"/>
          <w:szCs w:val="24"/>
          <w:lang w:val="en-US"/>
        </w:rPr>
      </w:pPr>
      <w:r w:rsidRPr="001D1E7F">
        <w:rPr>
          <w:rFonts w:ascii="Arial" w:hAnsi="Arial" w:cs="Arial"/>
          <w:b/>
          <w:color w:val="17365D" w:themeColor="text2" w:themeShade="BF"/>
          <w:szCs w:val="24"/>
          <w:lang w:val="en-US"/>
        </w:rPr>
        <w:t>Vision</w:t>
      </w:r>
      <w:r w:rsidRPr="001D1E7F">
        <w:rPr>
          <w:rFonts w:ascii="Arial" w:hAnsi="Arial" w:cs="Arial"/>
          <w:szCs w:val="24"/>
          <w:lang w:val="en-US"/>
        </w:rPr>
        <w:t xml:space="preserve"> </w:t>
      </w:r>
      <w:r w:rsidRPr="001D1E7F">
        <w:rPr>
          <w:rFonts w:ascii="Arial" w:hAnsi="Arial" w:cs="Arial"/>
        </w:rPr>
        <w:tab/>
      </w:r>
      <w:r w:rsidRPr="001D1E7F">
        <w:rPr>
          <w:rFonts w:ascii="Arial" w:hAnsi="Arial" w:cs="Arial"/>
        </w:rPr>
        <w:tab/>
      </w:r>
      <w:r w:rsidRPr="001D1E7F">
        <w:rPr>
          <w:rFonts w:ascii="Arial" w:hAnsi="Arial" w:cs="Arial"/>
          <w:szCs w:val="24"/>
          <w:lang w:val="en-US"/>
        </w:rPr>
        <w:t>Our city will be an environmentally-sensitive, beautiful and inclusive place.</w:t>
      </w:r>
    </w:p>
    <w:p w14:paraId="05AE77E5" w14:textId="77777777" w:rsidR="00DF55D7" w:rsidRPr="001D1E7F" w:rsidRDefault="00DF55D7" w:rsidP="00E26312">
      <w:pPr>
        <w:ind w:left="-567" w:right="-238"/>
        <w:jc w:val="both"/>
        <w:rPr>
          <w:rFonts w:ascii="Arial" w:hAnsi="Arial" w:cs="Arial"/>
          <w:szCs w:val="24"/>
          <w:lang w:val="en-US"/>
        </w:rPr>
      </w:pPr>
    </w:p>
    <w:p w14:paraId="113A413E" w14:textId="77777777" w:rsidR="00DF55D7" w:rsidRPr="001D1E7F" w:rsidRDefault="00DF55D7" w:rsidP="00E26312">
      <w:pPr>
        <w:ind w:left="-284" w:right="-238"/>
        <w:jc w:val="both"/>
        <w:rPr>
          <w:rFonts w:ascii="Arial" w:hAnsi="Arial" w:cs="Arial"/>
          <w:b/>
          <w:szCs w:val="28"/>
          <w:lang w:val="en-US"/>
        </w:rPr>
      </w:pPr>
      <w:r w:rsidRPr="001D1E7F">
        <w:rPr>
          <w:rFonts w:ascii="Arial" w:hAnsi="Arial" w:cs="Arial"/>
          <w:b/>
          <w:color w:val="17365D" w:themeColor="text2" w:themeShade="BF"/>
          <w:szCs w:val="28"/>
          <w:lang w:val="en-US"/>
        </w:rPr>
        <w:t>Values</w:t>
      </w:r>
      <w:r w:rsidRPr="001D1E7F">
        <w:rPr>
          <w:rFonts w:ascii="Arial" w:hAnsi="Arial" w:cs="Arial"/>
          <w:bCs/>
          <w:szCs w:val="28"/>
          <w:lang w:val="en-US"/>
        </w:rPr>
        <w:tab/>
      </w:r>
      <w:r w:rsidRPr="001D1E7F">
        <w:rPr>
          <w:rFonts w:ascii="Arial" w:hAnsi="Arial" w:cs="Arial"/>
          <w:bCs/>
          <w:szCs w:val="28"/>
          <w:lang w:val="en-US"/>
        </w:rPr>
        <w:tab/>
      </w:r>
      <w:r w:rsidRPr="001D1E7F">
        <w:rPr>
          <w:rFonts w:ascii="Arial" w:hAnsi="Arial" w:cs="Arial"/>
          <w:b/>
          <w:szCs w:val="28"/>
          <w:lang w:val="en-US"/>
        </w:rPr>
        <w:t>Great Natural and Built Environment</w:t>
      </w:r>
    </w:p>
    <w:p w14:paraId="02E5B215" w14:textId="77777777" w:rsidR="00DF55D7" w:rsidRPr="001D1E7F" w:rsidRDefault="00DF55D7" w:rsidP="00E26312">
      <w:pPr>
        <w:ind w:left="1440" w:right="-238"/>
        <w:jc w:val="both"/>
        <w:rPr>
          <w:rFonts w:ascii="Arial" w:hAnsi="Arial" w:cs="Arial"/>
          <w:bCs/>
          <w:szCs w:val="28"/>
          <w:lang w:val="en-US"/>
        </w:rPr>
      </w:pPr>
      <w:r w:rsidRPr="001D1E7F">
        <w:rPr>
          <w:rFonts w:ascii="Arial" w:hAnsi="Arial" w:cs="Arial"/>
          <w:bCs/>
          <w:szCs w:val="28"/>
          <w:lang w:val="en-US"/>
        </w:rPr>
        <w:t>We protect our enhanced, engaging community spaces, heritage, the natural environment and our biodiversity through well-planned and managed development.</w:t>
      </w:r>
    </w:p>
    <w:p w14:paraId="40ED78D7" w14:textId="77777777" w:rsidR="00DF55D7" w:rsidRPr="001D1E7F" w:rsidRDefault="00DF55D7" w:rsidP="00E26312">
      <w:pPr>
        <w:ind w:left="-284" w:right="-238"/>
        <w:jc w:val="both"/>
        <w:rPr>
          <w:rFonts w:ascii="Arial" w:hAnsi="Arial" w:cs="Arial"/>
          <w:bCs/>
          <w:szCs w:val="28"/>
          <w:lang w:val="en-US"/>
        </w:rPr>
      </w:pPr>
    </w:p>
    <w:p w14:paraId="7141A633" w14:textId="77777777" w:rsidR="00DF55D7" w:rsidRPr="001D1E7F" w:rsidRDefault="00DF55D7" w:rsidP="00E26312">
      <w:pPr>
        <w:ind w:left="-284" w:right="-238"/>
        <w:jc w:val="both"/>
        <w:rPr>
          <w:rFonts w:ascii="Arial" w:hAnsi="Arial" w:cs="Arial"/>
          <w:b/>
          <w:bCs/>
          <w:color w:val="17365D" w:themeColor="text2" w:themeShade="BF"/>
          <w:szCs w:val="24"/>
          <w:lang w:val="en-US"/>
        </w:rPr>
      </w:pPr>
      <w:r w:rsidRPr="001D1E7F">
        <w:rPr>
          <w:rFonts w:ascii="Arial" w:eastAsia="Acumin Pro" w:hAnsi="Arial" w:cs="Arial"/>
          <w:b/>
          <w:bCs/>
          <w:color w:val="17365D" w:themeColor="text2" w:themeShade="BF"/>
          <w:szCs w:val="24"/>
          <w:lang w:val="en-US"/>
        </w:rPr>
        <w:t>Priority</w:t>
      </w:r>
      <w:r w:rsidRPr="001D1E7F">
        <w:rPr>
          <w:rFonts w:ascii="Arial" w:hAnsi="Arial" w:cs="Arial"/>
          <w:b/>
          <w:bCs/>
          <w:color w:val="17365D" w:themeColor="text2" w:themeShade="BF"/>
          <w:szCs w:val="24"/>
          <w:lang w:val="en-US"/>
        </w:rPr>
        <w:t xml:space="preserve"> Area</w:t>
      </w:r>
      <w:r w:rsidRPr="001D1E7F">
        <w:rPr>
          <w:rFonts w:ascii="Arial" w:hAnsi="Arial" w:cs="Arial"/>
          <w:b/>
          <w:bCs/>
          <w:color w:val="17365D" w:themeColor="text2" w:themeShade="BF"/>
          <w:szCs w:val="24"/>
          <w:lang w:val="en-US"/>
        </w:rPr>
        <w:tab/>
      </w:r>
      <w:r w:rsidRPr="001D1E7F">
        <w:rPr>
          <w:rFonts w:ascii="Arial" w:hAnsi="Arial" w:cs="Arial"/>
          <w:szCs w:val="24"/>
          <w:lang w:val="en-US"/>
        </w:rPr>
        <w:t>Urban form - protecting our quality living environment</w:t>
      </w:r>
    </w:p>
    <w:p w14:paraId="7E91D80D" w14:textId="77777777" w:rsidR="00DF55D7" w:rsidRDefault="00DF55D7" w:rsidP="00E26312">
      <w:pPr>
        <w:ind w:left="-567" w:right="-238"/>
        <w:jc w:val="both"/>
        <w:rPr>
          <w:rFonts w:ascii="Arial" w:hAnsi="Arial" w:cs="Arial"/>
          <w:b/>
          <w:sz w:val="28"/>
          <w:szCs w:val="32"/>
          <w:lang w:val="en-US"/>
        </w:rPr>
      </w:pPr>
    </w:p>
    <w:p w14:paraId="10768B9D" w14:textId="77777777" w:rsidR="006E142B" w:rsidRPr="001D1E7F" w:rsidRDefault="006E142B" w:rsidP="00E26312">
      <w:pPr>
        <w:ind w:left="-567" w:right="-238"/>
        <w:jc w:val="both"/>
        <w:rPr>
          <w:rFonts w:ascii="Arial" w:hAnsi="Arial" w:cs="Arial"/>
          <w:b/>
          <w:sz w:val="28"/>
          <w:szCs w:val="32"/>
          <w:lang w:val="en-US"/>
        </w:rPr>
      </w:pPr>
    </w:p>
    <w:p w14:paraId="3C1A6FB9" w14:textId="77777777" w:rsidR="00DF55D7" w:rsidRPr="001D1E7F" w:rsidRDefault="00DF55D7" w:rsidP="00E26312">
      <w:pPr>
        <w:ind w:left="-284" w:right="-238"/>
        <w:jc w:val="both"/>
        <w:rPr>
          <w:rFonts w:ascii="Arial" w:hAnsi="Arial" w:cs="Arial"/>
          <w:b/>
          <w:sz w:val="28"/>
          <w:szCs w:val="32"/>
          <w:lang w:val="en-US"/>
        </w:rPr>
      </w:pPr>
      <w:r w:rsidRPr="001D1E7F">
        <w:rPr>
          <w:rFonts w:ascii="Arial" w:hAnsi="Arial" w:cs="Arial"/>
          <w:b/>
          <w:color w:val="17365D" w:themeColor="text2" w:themeShade="BF"/>
          <w:sz w:val="28"/>
          <w:szCs w:val="32"/>
          <w:lang w:val="en-US"/>
        </w:rPr>
        <w:t>Budget/Financial Implications</w:t>
      </w:r>
    </w:p>
    <w:p w14:paraId="5D3CCF91" w14:textId="77777777" w:rsidR="00DF55D7" w:rsidRPr="001D1E7F" w:rsidRDefault="00DF55D7" w:rsidP="00DF55D7">
      <w:pPr>
        <w:ind w:left="-284" w:right="-330"/>
        <w:jc w:val="both"/>
        <w:rPr>
          <w:rFonts w:ascii="Arial" w:hAnsi="Arial" w:cs="Arial"/>
          <w:b/>
          <w:szCs w:val="32"/>
          <w:lang w:val="en-US"/>
        </w:rPr>
      </w:pPr>
    </w:p>
    <w:p w14:paraId="00F3D2D5" w14:textId="77777777" w:rsidR="00DF55D7" w:rsidRPr="001D1E7F" w:rsidRDefault="00DF55D7" w:rsidP="00DF55D7">
      <w:pPr>
        <w:ind w:left="-284" w:right="-330"/>
        <w:jc w:val="both"/>
        <w:rPr>
          <w:rFonts w:ascii="Arial" w:hAnsi="Arial" w:cs="Arial"/>
          <w:bCs/>
          <w:szCs w:val="32"/>
          <w:lang w:val="en-US"/>
        </w:rPr>
      </w:pPr>
      <w:r w:rsidRPr="001D1E7F">
        <w:rPr>
          <w:rFonts w:ascii="Arial" w:hAnsi="Arial" w:cs="Arial"/>
          <w:bCs/>
          <w:szCs w:val="32"/>
          <w:lang w:val="en-US"/>
        </w:rPr>
        <w:t>N/A</w:t>
      </w:r>
    </w:p>
    <w:p w14:paraId="24EBF119" w14:textId="77777777" w:rsidR="00DF55D7" w:rsidRDefault="00DF55D7" w:rsidP="00DF55D7">
      <w:pPr>
        <w:ind w:left="-284" w:right="-330"/>
        <w:jc w:val="both"/>
        <w:rPr>
          <w:rFonts w:ascii="Arial" w:hAnsi="Arial" w:cs="Arial"/>
          <w:szCs w:val="24"/>
          <w:lang w:val="en-US"/>
        </w:rPr>
      </w:pPr>
    </w:p>
    <w:p w14:paraId="7D27B8D0" w14:textId="77777777" w:rsidR="006E142B" w:rsidRPr="001D1E7F" w:rsidRDefault="006E142B" w:rsidP="00DF55D7">
      <w:pPr>
        <w:ind w:left="-284" w:right="-330"/>
        <w:jc w:val="both"/>
        <w:rPr>
          <w:rFonts w:ascii="Arial" w:hAnsi="Arial" w:cs="Arial"/>
          <w:szCs w:val="24"/>
          <w:lang w:val="en-US"/>
        </w:rPr>
      </w:pPr>
    </w:p>
    <w:p w14:paraId="0A8D1D02" w14:textId="77777777" w:rsidR="00DF55D7" w:rsidRPr="001D1E7F" w:rsidRDefault="00DF55D7" w:rsidP="00DF55D7">
      <w:pPr>
        <w:ind w:left="-284" w:right="-330"/>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Legislative and Policy Implications</w:t>
      </w:r>
    </w:p>
    <w:p w14:paraId="629E9B4C" w14:textId="77777777" w:rsidR="00DF55D7" w:rsidRPr="001D1E7F" w:rsidRDefault="00DF55D7" w:rsidP="00DF55D7">
      <w:pPr>
        <w:ind w:left="-284" w:right="-330"/>
        <w:jc w:val="both"/>
        <w:rPr>
          <w:rFonts w:ascii="Arial" w:hAnsi="Arial" w:cs="Arial"/>
          <w:b/>
          <w:sz w:val="28"/>
          <w:szCs w:val="32"/>
          <w:lang w:val="en-US"/>
        </w:rPr>
      </w:pPr>
    </w:p>
    <w:p w14:paraId="79B89254" w14:textId="77777777" w:rsidR="00DF55D7" w:rsidRPr="001D1E7F" w:rsidRDefault="00DF55D7" w:rsidP="00DF55D7">
      <w:pPr>
        <w:ind w:left="-284" w:right="-330"/>
        <w:jc w:val="both"/>
        <w:rPr>
          <w:rFonts w:ascii="Arial" w:hAnsi="Arial" w:cs="Arial"/>
          <w:bCs/>
          <w:szCs w:val="24"/>
          <w:lang w:val="en-US"/>
        </w:rPr>
      </w:pPr>
      <w:r w:rsidRPr="001D1E7F">
        <w:rPr>
          <w:rFonts w:ascii="Arial" w:hAnsi="Arial" w:cs="Arial"/>
          <w:bCs/>
          <w:szCs w:val="24"/>
          <w:lang w:val="en-US"/>
        </w:rPr>
        <w:t xml:space="preserve">Council is requested to make a recommendation to the JDAP in accordance with Regulation 12(5) of the </w:t>
      </w:r>
      <w:hyperlink r:id="rId39" w:history="1">
        <w:r w:rsidRPr="001D1E7F">
          <w:rPr>
            <w:rStyle w:val="Hyperlink"/>
            <w:rFonts w:ascii="Arial" w:hAnsi="Arial" w:cs="Arial"/>
            <w:bCs/>
            <w:i/>
            <w:iCs/>
            <w:szCs w:val="24"/>
            <w:lang w:val="en-US"/>
          </w:rPr>
          <w:t>Planning and Development (Development Assessment Panels) Regulations 2011</w:t>
        </w:r>
      </w:hyperlink>
      <w:r w:rsidRPr="001D1E7F">
        <w:rPr>
          <w:rFonts w:ascii="Arial" w:hAnsi="Arial" w:cs="Arial"/>
          <w:bCs/>
          <w:i/>
          <w:iCs/>
          <w:szCs w:val="24"/>
          <w:lang w:val="en-US"/>
        </w:rPr>
        <w:t>.</w:t>
      </w:r>
      <w:r w:rsidRPr="001D1E7F">
        <w:rPr>
          <w:rFonts w:ascii="Arial" w:hAnsi="Arial" w:cs="Arial"/>
          <w:bCs/>
          <w:szCs w:val="24"/>
          <w:lang w:val="en-US"/>
        </w:rPr>
        <w:t xml:space="preserve"> Council may recommend to approve, refuse or defer the application. </w:t>
      </w:r>
    </w:p>
    <w:p w14:paraId="38D28F43" w14:textId="77777777" w:rsidR="00DF55D7" w:rsidRPr="001D1E7F" w:rsidRDefault="00DF55D7" w:rsidP="00DF55D7">
      <w:pPr>
        <w:ind w:left="-284" w:right="-330"/>
        <w:jc w:val="both"/>
        <w:rPr>
          <w:rFonts w:ascii="Arial" w:hAnsi="Arial" w:cs="Arial"/>
          <w:bCs/>
          <w:szCs w:val="24"/>
          <w:highlight w:val="yellow"/>
          <w:lang w:val="en-US"/>
        </w:rPr>
      </w:pPr>
    </w:p>
    <w:p w14:paraId="00CEC2CD" w14:textId="77777777" w:rsidR="00DF55D7" w:rsidRPr="001D1E7F" w:rsidRDefault="00DF55D7" w:rsidP="00DF55D7">
      <w:pPr>
        <w:ind w:left="-284" w:right="-330"/>
        <w:jc w:val="both"/>
        <w:rPr>
          <w:rFonts w:ascii="Arial" w:hAnsi="Arial" w:cs="Arial"/>
          <w:b/>
          <w:sz w:val="28"/>
          <w:szCs w:val="32"/>
          <w:lang w:val="en-US"/>
        </w:rPr>
      </w:pPr>
      <w:r w:rsidRPr="001D1E7F">
        <w:rPr>
          <w:rFonts w:ascii="Arial" w:hAnsi="Arial" w:cs="Arial"/>
          <w:b/>
          <w:color w:val="17365D" w:themeColor="text2" w:themeShade="BF"/>
          <w:sz w:val="28"/>
          <w:szCs w:val="32"/>
          <w:lang w:val="en-US"/>
        </w:rPr>
        <w:t>Decision Implications</w:t>
      </w:r>
    </w:p>
    <w:p w14:paraId="1713F490" w14:textId="77777777" w:rsidR="00DF55D7" w:rsidRPr="001D1E7F" w:rsidRDefault="00DF55D7" w:rsidP="00DF55D7">
      <w:pPr>
        <w:ind w:left="-284" w:right="-330"/>
        <w:jc w:val="both"/>
        <w:rPr>
          <w:rFonts w:ascii="Arial" w:hAnsi="Arial" w:cs="Arial"/>
          <w:b/>
          <w:sz w:val="28"/>
          <w:szCs w:val="32"/>
          <w:lang w:val="en-US"/>
        </w:rPr>
      </w:pPr>
    </w:p>
    <w:p w14:paraId="7399F3BB" w14:textId="77777777" w:rsidR="00DF55D7" w:rsidRPr="001D1E7F" w:rsidRDefault="00DF55D7" w:rsidP="00DF55D7">
      <w:pPr>
        <w:ind w:left="-284" w:right="-330"/>
        <w:jc w:val="both"/>
        <w:rPr>
          <w:rFonts w:ascii="Arial" w:hAnsi="Arial" w:cs="Arial"/>
          <w:bCs/>
          <w:szCs w:val="24"/>
          <w:lang w:val="en-US"/>
        </w:rPr>
      </w:pPr>
      <w:r w:rsidRPr="001D1E7F">
        <w:rPr>
          <w:rFonts w:ascii="Arial" w:hAnsi="Arial" w:cs="Arial"/>
          <w:bCs/>
          <w:szCs w:val="24"/>
          <w:lang w:val="en-US"/>
        </w:rPr>
        <w:t xml:space="preserve">Council’s recommendation will be incorporated into the Responsible Authority Report (RAR) and lodged with the DAP Secretariat on or before 30 March 2023.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does not make a recommendation, the RAR will be forwarded to DAP with the Officer Recommendation only. </w:t>
      </w:r>
    </w:p>
    <w:p w14:paraId="742833D8" w14:textId="77777777" w:rsidR="00DF55D7" w:rsidRDefault="00DF55D7" w:rsidP="00DF55D7">
      <w:pPr>
        <w:ind w:left="-284" w:right="-330"/>
        <w:jc w:val="both"/>
        <w:rPr>
          <w:rFonts w:ascii="Arial" w:hAnsi="Arial" w:cs="Arial"/>
          <w:szCs w:val="24"/>
        </w:rPr>
      </w:pPr>
    </w:p>
    <w:p w14:paraId="661E1947" w14:textId="77777777" w:rsidR="006E142B" w:rsidRPr="001D1E7F" w:rsidRDefault="006E142B" w:rsidP="00DF55D7">
      <w:pPr>
        <w:ind w:left="-284" w:right="-330"/>
        <w:jc w:val="both"/>
        <w:rPr>
          <w:rFonts w:ascii="Arial" w:hAnsi="Arial" w:cs="Arial"/>
          <w:szCs w:val="24"/>
        </w:rPr>
      </w:pPr>
    </w:p>
    <w:p w14:paraId="4559E512" w14:textId="77777777" w:rsidR="00DF55D7" w:rsidRPr="001D1E7F" w:rsidRDefault="00DF55D7" w:rsidP="00DF55D7">
      <w:pPr>
        <w:ind w:left="-284" w:right="-330"/>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Conclusion</w:t>
      </w:r>
    </w:p>
    <w:p w14:paraId="24B5CA45" w14:textId="77777777" w:rsidR="00DF55D7" w:rsidRPr="001D1E7F" w:rsidRDefault="00DF55D7" w:rsidP="00DF55D7">
      <w:pPr>
        <w:ind w:left="-284" w:right="-330"/>
        <w:jc w:val="both"/>
        <w:rPr>
          <w:rFonts w:ascii="Arial" w:hAnsi="Arial" w:cs="Arial"/>
          <w:bCs/>
          <w:szCs w:val="24"/>
          <w:lang w:val="en-US"/>
        </w:rPr>
      </w:pPr>
    </w:p>
    <w:p w14:paraId="6D1D6DAA" w14:textId="77777777" w:rsidR="00DF55D7" w:rsidRPr="001D1E7F" w:rsidRDefault="00DF55D7" w:rsidP="00DF55D7">
      <w:pPr>
        <w:ind w:left="-284" w:right="-330"/>
        <w:jc w:val="both"/>
        <w:rPr>
          <w:rFonts w:ascii="Arial" w:hAnsi="Arial" w:cs="Arial"/>
          <w:bCs/>
          <w:szCs w:val="24"/>
          <w:lang w:val="en-US"/>
        </w:rPr>
      </w:pPr>
      <w:r w:rsidRPr="001D1E7F">
        <w:rPr>
          <w:rFonts w:ascii="Arial" w:hAnsi="Arial" w:cs="Arial"/>
          <w:bCs/>
          <w:szCs w:val="24"/>
          <w:lang w:val="en-US"/>
        </w:rPr>
        <w:t xml:space="preserve">Council is requested to consider the proposed development as the Responsible Authority. It is requested that Council makes a recommendation to the JDAP to either approve, defer or refuse the application. </w:t>
      </w:r>
    </w:p>
    <w:p w14:paraId="1D05003B" w14:textId="77777777" w:rsidR="00DF55D7" w:rsidRPr="001D1E7F" w:rsidRDefault="00DF55D7" w:rsidP="00DF55D7">
      <w:pPr>
        <w:ind w:left="-284" w:right="-330"/>
        <w:jc w:val="both"/>
        <w:rPr>
          <w:rFonts w:ascii="Arial" w:hAnsi="Arial" w:cs="Arial"/>
          <w:bCs/>
          <w:szCs w:val="24"/>
          <w:lang w:val="en-US"/>
        </w:rPr>
      </w:pPr>
    </w:p>
    <w:p w14:paraId="63E69972" w14:textId="77777777" w:rsidR="00DF55D7" w:rsidRPr="0099701D" w:rsidRDefault="00DF55D7" w:rsidP="00DF55D7">
      <w:pPr>
        <w:ind w:left="-284" w:right="-330"/>
        <w:jc w:val="both"/>
        <w:rPr>
          <w:rFonts w:ascii="Arial" w:hAnsi="Arial" w:cs="Arial"/>
          <w:bCs/>
          <w:szCs w:val="24"/>
          <w:lang w:val="en-US"/>
        </w:rPr>
      </w:pPr>
      <w:r w:rsidRPr="0099701D">
        <w:rPr>
          <w:rFonts w:ascii="Arial" w:hAnsi="Arial" w:cs="Arial"/>
          <w:bCs/>
          <w:szCs w:val="24"/>
          <w:lang w:val="en-US"/>
        </w:rPr>
        <w:t xml:space="preserve">The proposed development is supported in relation to its bulk and scale, architectural language, and compatibility with existing surrounding development. However, the proposed location of the pavilion, is located above an easement to the benefit of John XXIII College. Without the consent of John XXIII, the development would not be able to be constructed as proposed. </w:t>
      </w:r>
      <w:r>
        <w:rPr>
          <w:rFonts w:ascii="Arial" w:hAnsi="Arial" w:cs="Arial"/>
          <w:bCs/>
          <w:szCs w:val="24"/>
          <w:lang w:val="en-US"/>
        </w:rPr>
        <w:t xml:space="preserve">Officers </w:t>
      </w:r>
      <w:r w:rsidRPr="0099701D">
        <w:rPr>
          <w:rFonts w:ascii="Arial" w:hAnsi="Arial" w:cs="Arial"/>
          <w:bCs/>
          <w:szCs w:val="24"/>
          <w:lang w:val="en-US"/>
        </w:rPr>
        <w:t>ha</w:t>
      </w:r>
      <w:r>
        <w:rPr>
          <w:rFonts w:ascii="Arial" w:hAnsi="Arial" w:cs="Arial"/>
          <w:bCs/>
          <w:szCs w:val="24"/>
          <w:lang w:val="en-US"/>
        </w:rPr>
        <w:t>ve</w:t>
      </w:r>
      <w:r w:rsidRPr="0099701D">
        <w:rPr>
          <w:rFonts w:ascii="Arial" w:hAnsi="Arial" w:cs="Arial"/>
          <w:bCs/>
          <w:szCs w:val="24"/>
          <w:lang w:val="en-US"/>
        </w:rPr>
        <w:t xml:space="preserve"> not been able to gain any confirmation from John XXIII</w:t>
      </w:r>
      <w:r>
        <w:rPr>
          <w:rFonts w:ascii="Arial" w:hAnsi="Arial" w:cs="Arial"/>
          <w:bCs/>
          <w:szCs w:val="24"/>
          <w:lang w:val="en-US"/>
        </w:rPr>
        <w:t xml:space="preserve"> College</w:t>
      </w:r>
      <w:r w:rsidRPr="0099701D">
        <w:rPr>
          <w:rFonts w:ascii="Arial" w:hAnsi="Arial" w:cs="Arial"/>
          <w:bCs/>
          <w:szCs w:val="24"/>
          <w:lang w:val="en-US"/>
        </w:rPr>
        <w:t xml:space="preserve"> that agreement between the relevant parties can be reached in relation to the construction of the pavilion. The City is not of the opinion that this matter can be resolved by a condition of approval, as a condition to this effect would not be certain nor final. In this regard, it is recommended that the JDAP defer determination of the application to allow for an agreement to be reached between the two parties, or alternatively for amendments to the plans to ensure the easement is not impacted.   </w:t>
      </w:r>
    </w:p>
    <w:p w14:paraId="2099853B" w14:textId="77777777" w:rsidR="00DF55D7" w:rsidRPr="0099701D" w:rsidRDefault="00DF55D7" w:rsidP="00DF55D7">
      <w:pPr>
        <w:ind w:left="-284" w:right="-330"/>
        <w:jc w:val="both"/>
        <w:rPr>
          <w:rFonts w:ascii="Arial" w:hAnsi="Arial" w:cs="Arial"/>
          <w:bCs/>
          <w:szCs w:val="24"/>
        </w:rPr>
      </w:pPr>
    </w:p>
    <w:p w14:paraId="5833422B" w14:textId="77777777" w:rsidR="00A11740" w:rsidRDefault="00DF55D7" w:rsidP="00DF55D7">
      <w:pPr>
        <w:ind w:left="-284" w:right="-330"/>
        <w:jc w:val="both"/>
        <w:rPr>
          <w:rFonts w:ascii="Arial" w:hAnsi="Arial" w:cs="Arial"/>
          <w:bCs/>
          <w:szCs w:val="24"/>
          <w:lang w:val="en-US"/>
        </w:rPr>
      </w:pPr>
      <w:r w:rsidRPr="001D1E7F">
        <w:rPr>
          <w:rFonts w:ascii="Arial" w:hAnsi="Arial" w:cs="Arial"/>
          <w:bCs/>
          <w:szCs w:val="24"/>
          <w:lang w:val="en-US"/>
        </w:rPr>
        <w:t xml:space="preserve">It is recommended Council adopt the Officer Recommendation contained in the Responsible Authority Report to </w:t>
      </w:r>
      <w:r>
        <w:rPr>
          <w:rFonts w:ascii="Arial" w:hAnsi="Arial" w:cs="Arial"/>
          <w:bCs/>
          <w:szCs w:val="24"/>
          <w:lang w:val="en-US"/>
        </w:rPr>
        <w:t>defer determination of</w:t>
      </w:r>
      <w:r w:rsidRPr="001D1E7F">
        <w:rPr>
          <w:rFonts w:ascii="Arial" w:hAnsi="Arial" w:cs="Arial"/>
          <w:bCs/>
          <w:szCs w:val="24"/>
          <w:lang w:val="en-US"/>
        </w:rPr>
        <w:t xml:space="preserve"> the development</w:t>
      </w:r>
      <w:r>
        <w:rPr>
          <w:rFonts w:ascii="Arial" w:hAnsi="Arial" w:cs="Arial"/>
          <w:bCs/>
          <w:szCs w:val="24"/>
          <w:lang w:val="en-US"/>
        </w:rPr>
        <w:t xml:space="preserve"> application</w:t>
      </w:r>
      <w:r w:rsidRPr="001D1E7F">
        <w:rPr>
          <w:rFonts w:ascii="Arial" w:hAnsi="Arial" w:cs="Arial"/>
          <w:bCs/>
          <w:szCs w:val="24"/>
          <w:lang w:val="en-US"/>
        </w:rPr>
        <w:t>.</w:t>
      </w:r>
    </w:p>
    <w:p w14:paraId="2618BC13" w14:textId="77777777" w:rsidR="00A11740" w:rsidRDefault="00A11740" w:rsidP="00DF55D7">
      <w:pPr>
        <w:ind w:left="-284" w:right="-330"/>
        <w:jc w:val="both"/>
        <w:rPr>
          <w:rFonts w:ascii="Arial" w:hAnsi="Arial" w:cs="Arial"/>
          <w:bCs/>
          <w:szCs w:val="24"/>
          <w:lang w:val="en-US"/>
        </w:rPr>
      </w:pPr>
    </w:p>
    <w:p w14:paraId="2FA6C891" w14:textId="77777777" w:rsidR="00A11740" w:rsidRDefault="00A11740" w:rsidP="00DF55D7">
      <w:pPr>
        <w:ind w:left="-284" w:right="-330"/>
        <w:jc w:val="both"/>
        <w:rPr>
          <w:rFonts w:ascii="Arial" w:hAnsi="Arial" w:cs="Arial"/>
          <w:bCs/>
          <w:szCs w:val="24"/>
          <w:lang w:val="en-US"/>
        </w:rPr>
      </w:pPr>
    </w:p>
    <w:p w14:paraId="2C69254A" w14:textId="77777777" w:rsidR="00A11740" w:rsidRPr="006A7FD6" w:rsidRDefault="00A11740" w:rsidP="00A11740">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Further Information</w:t>
      </w:r>
    </w:p>
    <w:p w14:paraId="58C84DB7" w14:textId="77777777" w:rsidR="00A11740" w:rsidRPr="006A7FD6" w:rsidRDefault="00A11740" w:rsidP="00A11740">
      <w:pPr>
        <w:ind w:left="-284" w:right="-330"/>
        <w:jc w:val="both"/>
        <w:rPr>
          <w:rFonts w:ascii="Arial" w:hAnsi="Arial" w:cs="Arial"/>
          <w:b/>
          <w:sz w:val="28"/>
          <w:szCs w:val="32"/>
          <w:lang w:val="en-US"/>
        </w:rPr>
      </w:pPr>
    </w:p>
    <w:p w14:paraId="175A4A69" w14:textId="24A70514" w:rsidR="00A11740" w:rsidRPr="006A7FD6" w:rsidRDefault="00A11740" w:rsidP="00A11740">
      <w:pPr>
        <w:ind w:left="-284" w:right="-330"/>
        <w:jc w:val="both"/>
        <w:rPr>
          <w:rFonts w:ascii="Arial" w:hAnsi="Arial" w:cs="Arial"/>
          <w:bCs/>
          <w:szCs w:val="24"/>
          <w:lang w:val="en-US"/>
        </w:rPr>
      </w:pPr>
      <w:r>
        <w:rPr>
          <w:rFonts w:ascii="Arial" w:hAnsi="Arial" w:cs="Arial"/>
          <w:bCs/>
          <w:szCs w:val="24"/>
          <w:lang w:val="en-US"/>
        </w:rPr>
        <w:t>Nil.</w:t>
      </w:r>
    </w:p>
    <w:p w14:paraId="3C98E19B" w14:textId="1DF3DE60" w:rsidR="00DF55D7" w:rsidRPr="00524EC5" w:rsidRDefault="00DF55D7" w:rsidP="00DF55D7">
      <w:pPr>
        <w:ind w:left="-284" w:right="-330"/>
        <w:jc w:val="both"/>
        <w:rPr>
          <w:rFonts w:ascii="Arial" w:hAnsi="Arial" w:cs="Arial"/>
          <w:bCs/>
          <w:szCs w:val="24"/>
          <w:lang w:val="en-US"/>
        </w:rPr>
      </w:pPr>
      <w:r w:rsidRPr="00D422FF">
        <w:rPr>
          <w:rFonts w:ascii="Arial" w:hAnsi="Arial" w:cs="Arial"/>
          <w:bCs/>
          <w:szCs w:val="24"/>
          <w:lang w:val="en-US"/>
        </w:rPr>
        <w:t xml:space="preserve"> </w:t>
      </w:r>
    </w:p>
    <w:p w14:paraId="4F0F34FD" w14:textId="77777777" w:rsidR="00B349F6" w:rsidRDefault="00B349F6">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6B26DFCF" w14:textId="515A0B25" w:rsidR="008678B3" w:rsidRDefault="3FDA5EF5" w:rsidP="00E80E9B">
      <w:pPr>
        <w:pStyle w:val="Heading1"/>
        <w:numPr>
          <w:ilvl w:val="1"/>
          <w:numId w:val="109"/>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72" w:name="_Toc137222966"/>
      <w:r w:rsidRPr="7C6AE931">
        <w:rPr>
          <w:rFonts w:ascii="Arial" w:hAnsi="Arial" w:cs="Arial"/>
          <w:caps w:val="0"/>
          <w:color w:val="244061" w:themeColor="accent1" w:themeShade="80"/>
          <w:u w:val="none"/>
        </w:rPr>
        <w:t>PD</w:t>
      </w:r>
      <w:r w:rsidR="73ED6E20" w:rsidRPr="7C6AE931">
        <w:rPr>
          <w:rFonts w:ascii="Arial" w:hAnsi="Arial" w:cs="Arial"/>
          <w:caps w:val="0"/>
          <w:color w:val="244061" w:themeColor="accent1" w:themeShade="80"/>
          <w:u w:val="none"/>
        </w:rPr>
        <w:t>23.05.23</w:t>
      </w:r>
      <w:r w:rsidRPr="7C6AE931">
        <w:rPr>
          <w:rFonts w:ascii="Arial" w:hAnsi="Arial" w:cs="Arial"/>
          <w:caps w:val="0"/>
          <w:color w:val="244061" w:themeColor="accent1" w:themeShade="80"/>
          <w:u w:val="none"/>
        </w:rPr>
        <w:t xml:space="preserve"> Consideration of Responsible Authority Report </w:t>
      </w:r>
      <w:r w:rsidR="00AC5A10">
        <w:rPr>
          <w:rFonts w:ascii="Arial" w:hAnsi="Arial" w:cs="Arial"/>
          <w:caps w:val="0"/>
          <w:color w:val="244061" w:themeColor="accent1" w:themeShade="80"/>
          <w:u w:val="none"/>
        </w:rPr>
        <w:t>for Amendments to Approved Mixed Use Development at 137 and 139 Broadway, Nedlands</w:t>
      </w:r>
      <w:bookmarkEnd w:id="72"/>
    </w:p>
    <w:p w14:paraId="2D59DAAD" w14:textId="1BBC6E70" w:rsidR="008678B3" w:rsidRDefault="008678B3" w:rsidP="00B349F6">
      <w:pPr>
        <w:ind w:left="-284"/>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8244CF" w:rsidRPr="006A7FD6" w14:paraId="45926651" w14:textId="77777777">
        <w:tc>
          <w:tcPr>
            <w:tcW w:w="2349" w:type="dxa"/>
          </w:tcPr>
          <w:p w14:paraId="1E7EC129"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Meeting &amp; Date</w:t>
            </w:r>
          </w:p>
        </w:tc>
        <w:tc>
          <w:tcPr>
            <w:tcW w:w="7291" w:type="dxa"/>
          </w:tcPr>
          <w:p w14:paraId="7FC50D0B" w14:textId="77777777" w:rsidR="008244CF" w:rsidRPr="006A7FD6" w:rsidRDefault="008244CF">
            <w:pPr>
              <w:ind w:right="39"/>
              <w:jc w:val="both"/>
              <w:rPr>
                <w:rFonts w:ascii="Arial" w:hAnsi="Arial" w:cs="Arial"/>
                <w:szCs w:val="24"/>
              </w:rPr>
            </w:pPr>
            <w:r w:rsidRPr="006A7FD6">
              <w:rPr>
                <w:rFonts w:ascii="Arial" w:hAnsi="Arial" w:cs="Arial"/>
                <w:szCs w:val="24"/>
              </w:rPr>
              <w:t>Council – 2</w:t>
            </w:r>
            <w:r>
              <w:rPr>
                <w:rFonts w:ascii="Arial" w:hAnsi="Arial" w:cs="Arial"/>
                <w:szCs w:val="24"/>
              </w:rPr>
              <w:t>3</w:t>
            </w:r>
            <w:r w:rsidRPr="006A7FD6">
              <w:rPr>
                <w:rFonts w:ascii="Arial" w:hAnsi="Arial" w:cs="Arial"/>
                <w:szCs w:val="24"/>
              </w:rPr>
              <w:t xml:space="preserve"> </w:t>
            </w:r>
            <w:r>
              <w:rPr>
                <w:rFonts w:ascii="Arial" w:hAnsi="Arial" w:cs="Arial"/>
                <w:szCs w:val="24"/>
              </w:rPr>
              <w:t>May</w:t>
            </w:r>
            <w:r w:rsidRPr="006A7FD6">
              <w:rPr>
                <w:rFonts w:ascii="Arial" w:hAnsi="Arial" w:cs="Arial"/>
                <w:szCs w:val="24"/>
              </w:rPr>
              <w:t xml:space="preserve"> 2023</w:t>
            </w:r>
          </w:p>
        </w:tc>
      </w:tr>
      <w:tr w:rsidR="008244CF" w:rsidRPr="006A7FD6" w14:paraId="7D5086A3" w14:textId="77777777">
        <w:tc>
          <w:tcPr>
            <w:tcW w:w="2349" w:type="dxa"/>
          </w:tcPr>
          <w:p w14:paraId="1C6C0D11"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Applicant</w:t>
            </w:r>
          </w:p>
        </w:tc>
        <w:tc>
          <w:tcPr>
            <w:tcW w:w="7291" w:type="dxa"/>
          </w:tcPr>
          <w:p w14:paraId="783DFE45" w14:textId="77777777" w:rsidR="008244CF" w:rsidRPr="006A7FD6" w:rsidRDefault="008244CF">
            <w:pPr>
              <w:ind w:right="39"/>
              <w:jc w:val="both"/>
              <w:rPr>
                <w:rFonts w:ascii="Arial" w:hAnsi="Arial" w:cs="Arial"/>
                <w:szCs w:val="24"/>
              </w:rPr>
            </w:pPr>
            <w:r>
              <w:rPr>
                <w:rFonts w:ascii="Arial" w:hAnsi="Arial" w:cs="Arial"/>
                <w:szCs w:val="24"/>
              </w:rPr>
              <w:t>Element Advisory</w:t>
            </w:r>
          </w:p>
        </w:tc>
      </w:tr>
      <w:tr w:rsidR="008244CF" w:rsidRPr="006A7FD6" w14:paraId="29BFE27A" w14:textId="77777777">
        <w:tc>
          <w:tcPr>
            <w:tcW w:w="2349" w:type="dxa"/>
          </w:tcPr>
          <w:p w14:paraId="154A18DF"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Information Provided</w:t>
            </w:r>
          </w:p>
        </w:tc>
        <w:tc>
          <w:tcPr>
            <w:tcW w:w="7291" w:type="dxa"/>
          </w:tcPr>
          <w:p w14:paraId="56A8EE04" w14:textId="77777777" w:rsidR="008244CF" w:rsidRPr="006A7FD6" w:rsidRDefault="008244CF">
            <w:pPr>
              <w:ind w:right="39"/>
              <w:jc w:val="both"/>
              <w:rPr>
                <w:rFonts w:ascii="Arial" w:hAnsi="Arial" w:cs="Arial"/>
                <w:szCs w:val="24"/>
              </w:rPr>
            </w:pPr>
            <w:r w:rsidRPr="006A7FD6">
              <w:rPr>
                <w:rFonts w:ascii="Arial" w:hAnsi="Arial" w:cs="Arial"/>
                <w:szCs w:val="24"/>
              </w:rPr>
              <w:t>All relevant information required has been provided.</w:t>
            </w:r>
          </w:p>
        </w:tc>
      </w:tr>
      <w:tr w:rsidR="008244CF" w:rsidRPr="006A7FD6" w14:paraId="68926359" w14:textId="77777777">
        <w:tc>
          <w:tcPr>
            <w:tcW w:w="2349" w:type="dxa"/>
          </w:tcPr>
          <w:p w14:paraId="41601FB0" w14:textId="77777777" w:rsidR="008244CF" w:rsidRPr="006A7FD6" w:rsidRDefault="008244CF">
            <w:pPr>
              <w:ind w:right="110"/>
              <w:rPr>
                <w:rFonts w:ascii="Arial" w:hAnsi="Arial" w:cs="Arial"/>
                <w:b/>
                <w:bCs/>
                <w:color w:val="244061" w:themeColor="accent1" w:themeShade="80"/>
                <w:szCs w:val="24"/>
              </w:rPr>
            </w:pPr>
            <w:r w:rsidRPr="006A7FD6">
              <w:rPr>
                <w:rFonts w:ascii="Arial" w:hAnsi="Arial" w:cs="Arial"/>
                <w:b/>
                <w:bCs/>
                <w:color w:val="244061" w:themeColor="accent1" w:themeShade="80"/>
                <w:szCs w:val="24"/>
              </w:rPr>
              <w:t xml:space="preserve">Employee Disclosure under section 5.70 Local Government Act 1995 </w:t>
            </w:r>
          </w:p>
        </w:tc>
        <w:tc>
          <w:tcPr>
            <w:tcW w:w="7291" w:type="dxa"/>
          </w:tcPr>
          <w:p w14:paraId="1FAC73B6" w14:textId="77777777" w:rsidR="008244CF" w:rsidRPr="006A7FD6" w:rsidRDefault="008244CF">
            <w:pPr>
              <w:pStyle w:val="Subsection"/>
              <w:tabs>
                <w:tab w:val="clear" w:pos="879"/>
              </w:tabs>
              <w:spacing w:before="0" w:line="240" w:lineRule="auto"/>
              <w:ind w:left="0" w:right="39" w:firstLine="0"/>
              <w:rPr>
                <w:rFonts w:ascii="Arial" w:hAnsi="Arial" w:cs="Arial"/>
                <w:szCs w:val="24"/>
              </w:rPr>
            </w:pPr>
            <w:r w:rsidRPr="006A7FD6">
              <w:rPr>
                <w:rFonts w:ascii="Arial" w:hAnsi="Arial" w:cs="Arial"/>
                <w:szCs w:val="24"/>
              </w:rPr>
              <w:t>The author, reviewers and authoriser of this report declare they have no financial or impartiality interest with this matter.</w:t>
            </w:r>
          </w:p>
          <w:p w14:paraId="35DFDF9D" w14:textId="77777777" w:rsidR="008244CF" w:rsidRPr="006A7FD6" w:rsidRDefault="008244CF">
            <w:pPr>
              <w:pStyle w:val="Subsection"/>
              <w:tabs>
                <w:tab w:val="clear" w:pos="595"/>
                <w:tab w:val="clear" w:pos="879"/>
              </w:tabs>
              <w:spacing w:before="0" w:line="240" w:lineRule="auto"/>
              <w:ind w:left="0" w:right="39" w:firstLine="0"/>
              <w:rPr>
                <w:rFonts w:ascii="Arial" w:hAnsi="Arial" w:cs="Arial"/>
                <w:szCs w:val="24"/>
              </w:rPr>
            </w:pPr>
            <w:r w:rsidRPr="006A7FD6">
              <w:rPr>
                <w:rFonts w:ascii="Arial" w:hAnsi="Arial" w:cs="Arial"/>
                <w:szCs w:val="24"/>
              </w:rPr>
              <w:t>There is no financial or personal relationship between City staff involved in the preparation of this report and the proponents or their consultants.</w:t>
            </w:r>
          </w:p>
        </w:tc>
      </w:tr>
      <w:tr w:rsidR="008244CF" w:rsidRPr="006A7FD6" w14:paraId="7999FD8D" w14:textId="77777777">
        <w:tc>
          <w:tcPr>
            <w:tcW w:w="2349" w:type="dxa"/>
          </w:tcPr>
          <w:p w14:paraId="52FA3AF4"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Report Author</w:t>
            </w:r>
          </w:p>
        </w:tc>
        <w:tc>
          <w:tcPr>
            <w:tcW w:w="7291" w:type="dxa"/>
          </w:tcPr>
          <w:p w14:paraId="64B47283" w14:textId="77777777" w:rsidR="008244CF" w:rsidRPr="006A7FD6" w:rsidRDefault="008244CF">
            <w:pPr>
              <w:ind w:right="39"/>
              <w:jc w:val="both"/>
              <w:rPr>
                <w:rFonts w:ascii="Arial" w:hAnsi="Arial" w:cs="Arial"/>
                <w:szCs w:val="24"/>
              </w:rPr>
            </w:pPr>
            <w:r>
              <w:rPr>
                <w:rFonts w:ascii="Arial" w:hAnsi="Arial" w:cs="Arial"/>
                <w:szCs w:val="24"/>
              </w:rPr>
              <w:t>Nathan Blumenthal</w:t>
            </w:r>
            <w:r w:rsidRPr="006A7FD6">
              <w:rPr>
                <w:rFonts w:ascii="Arial" w:hAnsi="Arial" w:cs="Arial"/>
                <w:szCs w:val="24"/>
              </w:rPr>
              <w:t xml:space="preserve"> – </w:t>
            </w:r>
            <w:r>
              <w:rPr>
                <w:rFonts w:ascii="Arial" w:hAnsi="Arial" w:cs="Arial"/>
                <w:szCs w:val="24"/>
              </w:rPr>
              <w:t>A/</w:t>
            </w:r>
            <w:r w:rsidRPr="006A7FD6">
              <w:rPr>
                <w:rFonts w:ascii="Arial" w:hAnsi="Arial" w:cs="Arial"/>
                <w:szCs w:val="24"/>
              </w:rPr>
              <w:t>Manager Urban Planning</w:t>
            </w:r>
          </w:p>
        </w:tc>
      </w:tr>
      <w:tr w:rsidR="008244CF" w:rsidRPr="006A7FD6" w14:paraId="5913880A" w14:textId="77777777">
        <w:tc>
          <w:tcPr>
            <w:tcW w:w="2349" w:type="dxa"/>
          </w:tcPr>
          <w:p w14:paraId="23A114FE" w14:textId="61F50A5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Director</w:t>
            </w:r>
          </w:p>
        </w:tc>
        <w:tc>
          <w:tcPr>
            <w:tcW w:w="7291" w:type="dxa"/>
          </w:tcPr>
          <w:p w14:paraId="75AF1708" w14:textId="77777777" w:rsidR="008244CF" w:rsidRPr="006A7FD6" w:rsidRDefault="008244CF">
            <w:pPr>
              <w:ind w:right="39"/>
              <w:jc w:val="both"/>
              <w:rPr>
                <w:rFonts w:ascii="Arial" w:hAnsi="Arial" w:cs="Arial"/>
                <w:szCs w:val="24"/>
              </w:rPr>
            </w:pPr>
            <w:r w:rsidRPr="006A7FD6">
              <w:rPr>
                <w:rFonts w:ascii="Arial" w:hAnsi="Arial" w:cs="Arial"/>
                <w:szCs w:val="24"/>
              </w:rPr>
              <w:t>Tony Free – Director Planning and Development</w:t>
            </w:r>
          </w:p>
        </w:tc>
      </w:tr>
      <w:tr w:rsidR="008244CF" w:rsidRPr="006A7FD6" w14:paraId="1D105582" w14:textId="77777777">
        <w:tc>
          <w:tcPr>
            <w:tcW w:w="2349" w:type="dxa"/>
          </w:tcPr>
          <w:p w14:paraId="5D56C478"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Attachments</w:t>
            </w:r>
          </w:p>
        </w:tc>
        <w:tc>
          <w:tcPr>
            <w:tcW w:w="7291" w:type="dxa"/>
          </w:tcPr>
          <w:p w14:paraId="64BC0B74" w14:textId="77777777" w:rsidR="008244CF" w:rsidRPr="006A7FD6" w:rsidRDefault="008244CF" w:rsidP="001F6129">
            <w:pPr>
              <w:pStyle w:val="ListParagraph"/>
              <w:numPr>
                <w:ilvl w:val="0"/>
                <w:numId w:val="100"/>
              </w:numPr>
              <w:jc w:val="both"/>
              <w:rPr>
                <w:rFonts w:ascii="Arial" w:eastAsia="Calibri" w:hAnsi="Arial" w:cs="Arial"/>
                <w:szCs w:val="24"/>
              </w:rPr>
            </w:pPr>
            <w:r w:rsidRPr="006A7FD6">
              <w:rPr>
                <w:rFonts w:ascii="Arial" w:eastAsia="Calibri" w:hAnsi="Arial" w:cs="Arial"/>
                <w:szCs w:val="24"/>
              </w:rPr>
              <w:t>Responsible Authority Report and Attachments</w:t>
            </w:r>
          </w:p>
        </w:tc>
      </w:tr>
    </w:tbl>
    <w:p w14:paraId="08C1983F" w14:textId="77777777" w:rsidR="008244CF" w:rsidRDefault="008244CF" w:rsidP="008244CF">
      <w:pPr>
        <w:ind w:right="-330"/>
        <w:jc w:val="both"/>
        <w:rPr>
          <w:rFonts w:ascii="Arial" w:hAnsi="Arial" w:cs="Arial"/>
          <w:b/>
          <w:szCs w:val="32"/>
          <w:lang w:val="en-US"/>
        </w:rPr>
      </w:pPr>
    </w:p>
    <w:p w14:paraId="169FA34A" w14:textId="074EA69B" w:rsidR="00125EB5" w:rsidRDefault="00125EB5" w:rsidP="00125EB5">
      <w:pPr>
        <w:ind w:left="-284" w:right="-330"/>
        <w:jc w:val="both"/>
        <w:rPr>
          <w:rFonts w:ascii="Arial" w:hAnsi="Arial" w:cs="Arial"/>
          <w:b/>
          <w:szCs w:val="32"/>
          <w:lang w:val="en-US"/>
        </w:rPr>
      </w:pPr>
      <w:r w:rsidRPr="00E80E9B">
        <w:rPr>
          <w:rFonts w:ascii="Arial" w:hAnsi="Arial" w:cs="Arial"/>
          <w:b/>
          <w:color w:val="244061" w:themeColor="accent1" w:themeShade="80"/>
          <w:szCs w:val="32"/>
          <w:lang w:val="en-US"/>
        </w:rPr>
        <w:t xml:space="preserve">Councillor Bennett </w:t>
      </w:r>
      <w:r w:rsidR="00E80E9B" w:rsidRPr="00E80E9B">
        <w:rPr>
          <w:rFonts w:ascii="Arial" w:hAnsi="Arial" w:cs="Arial"/>
          <w:b/>
          <w:color w:val="244061" w:themeColor="accent1" w:themeShade="80"/>
          <w:szCs w:val="32"/>
          <w:lang w:val="en-US"/>
        </w:rPr>
        <w:t>–</w:t>
      </w:r>
      <w:r w:rsidRPr="00E80E9B">
        <w:rPr>
          <w:rFonts w:ascii="Arial" w:hAnsi="Arial" w:cs="Arial"/>
          <w:b/>
          <w:color w:val="244061" w:themeColor="accent1" w:themeShade="80"/>
          <w:szCs w:val="32"/>
          <w:lang w:val="en-US"/>
        </w:rPr>
        <w:t xml:space="preserve"> </w:t>
      </w:r>
      <w:r w:rsidR="00E80E9B" w:rsidRPr="00E80E9B">
        <w:rPr>
          <w:rFonts w:ascii="Arial" w:hAnsi="Arial" w:cs="Arial"/>
          <w:b/>
          <w:color w:val="244061" w:themeColor="accent1" w:themeShade="80"/>
          <w:szCs w:val="32"/>
          <w:lang w:val="en-US"/>
        </w:rPr>
        <w:t>Proximity &amp; Impartiality Interest</w:t>
      </w:r>
    </w:p>
    <w:p w14:paraId="085F470E" w14:textId="77777777" w:rsidR="00E80E9B" w:rsidRDefault="00E80E9B" w:rsidP="00125EB5">
      <w:pPr>
        <w:ind w:left="-284" w:right="-330"/>
        <w:jc w:val="both"/>
        <w:rPr>
          <w:rFonts w:ascii="Arial" w:hAnsi="Arial" w:cs="Arial"/>
          <w:b/>
          <w:szCs w:val="32"/>
          <w:lang w:val="en-US"/>
        </w:rPr>
      </w:pPr>
    </w:p>
    <w:p w14:paraId="08CFE19C" w14:textId="77777777" w:rsidR="00125EB5" w:rsidRDefault="00125EB5" w:rsidP="00125EB5">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Councillor</w:t>
      </w:r>
      <w:r>
        <w:rPr>
          <w:rFonts w:ascii="Arial" w:hAnsi="Arial" w:cs="Arial"/>
          <w:szCs w:val="24"/>
        </w:rPr>
        <w:t xml:space="preserve"> Bennett </w:t>
      </w:r>
      <w:r w:rsidRPr="00147AEA">
        <w:rPr>
          <w:rFonts w:ascii="Arial" w:hAnsi="Arial" w:cs="Arial"/>
          <w:szCs w:val="24"/>
        </w:rPr>
        <w:t>disclosed a</w:t>
      </w:r>
      <w:r>
        <w:rPr>
          <w:rFonts w:ascii="Arial" w:hAnsi="Arial" w:cs="Arial"/>
          <w:szCs w:val="24"/>
        </w:rPr>
        <w:t>n</w:t>
      </w:r>
      <w:r w:rsidRPr="00147AEA">
        <w:rPr>
          <w:rFonts w:ascii="Arial" w:hAnsi="Arial" w:cs="Arial"/>
          <w:szCs w:val="24"/>
        </w:rPr>
        <w:t xml:space="preserve"> interest in Item </w:t>
      </w:r>
      <w:r>
        <w:rPr>
          <w:rFonts w:ascii="Arial" w:hAnsi="Arial" w:cs="Arial"/>
          <w:szCs w:val="24"/>
        </w:rPr>
        <w:t xml:space="preserve">20.3 </w:t>
      </w:r>
      <w:r w:rsidRPr="00147AEA">
        <w:rPr>
          <w:rFonts w:ascii="Arial" w:hAnsi="Arial" w:cs="Arial"/>
          <w:szCs w:val="24"/>
        </w:rPr>
        <w:t xml:space="preserve">– </w:t>
      </w:r>
      <w:r w:rsidRPr="00225AE4">
        <w:rPr>
          <w:rFonts w:ascii="Arial" w:hAnsi="Arial" w:cs="Arial"/>
          <w:szCs w:val="24"/>
        </w:rPr>
        <w:t>PD23.05.23 Consideration of Responsible Authority Report for Amendments to Approved Mixed Use Development at 137 and 139 Broadway, Nedlands</w:t>
      </w:r>
      <w:r>
        <w:rPr>
          <w:rFonts w:ascii="Arial" w:hAnsi="Arial" w:cs="Arial"/>
          <w:szCs w:val="24"/>
        </w:rPr>
        <w:t>. Councillor Bennett advised that a</w:t>
      </w:r>
      <w:r w:rsidRPr="00DC124A">
        <w:rPr>
          <w:rFonts w:ascii="Arial" w:hAnsi="Arial" w:cs="Arial"/>
          <w:szCs w:val="24"/>
        </w:rPr>
        <w:t xml:space="preserve">lthough </w:t>
      </w:r>
      <w:r>
        <w:rPr>
          <w:rFonts w:ascii="Arial" w:hAnsi="Arial" w:cs="Arial"/>
          <w:szCs w:val="24"/>
        </w:rPr>
        <w:t>he does</w:t>
      </w:r>
      <w:r w:rsidRPr="00DC124A">
        <w:rPr>
          <w:rFonts w:ascii="Arial" w:hAnsi="Arial" w:cs="Arial"/>
          <w:szCs w:val="24"/>
        </w:rPr>
        <w:t xml:space="preserve"> not have a conflict of interest with the actual 137-139 Broadway development site, as the City is aware, a commercial land use involving intensive building activities has been occurring at the residential property at 135 Broadway for more than a year. This dubious extension of the 137-139 construction site to adjoin </w:t>
      </w:r>
      <w:r>
        <w:rPr>
          <w:rFonts w:ascii="Arial" w:hAnsi="Arial" w:cs="Arial"/>
          <w:szCs w:val="24"/>
        </w:rPr>
        <w:t>his</w:t>
      </w:r>
      <w:r w:rsidRPr="00DC124A">
        <w:rPr>
          <w:rFonts w:ascii="Arial" w:hAnsi="Arial" w:cs="Arial"/>
          <w:szCs w:val="24"/>
        </w:rPr>
        <w:t xml:space="preserve"> property puts </w:t>
      </w:r>
      <w:r>
        <w:rPr>
          <w:rFonts w:ascii="Arial" w:hAnsi="Arial" w:cs="Arial"/>
          <w:szCs w:val="24"/>
        </w:rPr>
        <w:t>him</w:t>
      </w:r>
      <w:r w:rsidRPr="00DC124A">
        <w:rPr>
          <w:rFonts w:ascii="Arial" w:hAnsi="Arial" w:cs="Arial"/>
          <w:szCs w:val="24"/>
        </w:rPr>
        <w:t xml:space="preserve"> at a conflict-of-interest proximity and conflict-of-interest impartiality, therefore</w:t>
      </w:r>
      <w:r>
        <w:rPr>
          <w:rFonts w:ascii="Arial" w:hAnsi="Arial" w:cs="Arial"/>
          <w:szCs w:val="24"/>
        </w:rPr>
        <w:t xml:space="preserve">, Councillor Bennett declared he </w:t>
      </w:r>
      <w:r w:rsidRPr="00147AEA">
        <w:rPr>
          <w:rFonts w:ascii="Arial" w:hAnsi="Arial" w:cs="Arial"/>
          <w:szCs w:val="24"/>
        </w:rPr>
        <w:t>would leave the room during discussion on this item.</w:t>
      </w:r>
    </w:p>
    <w:p w14:paraId="4DB8FBED" w14:textId="77777777" w:rsidR="00342E95" w:rsidRDefault="00342E95" w:rsidP="00342E95">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p>
    <w:p w14:paraId="0519F081" w14:textId="77777777" w:rsidR="00342E95" w:rsidRPr="00147AEA" w:rsidRDefault="00342E95" w:rsidP="00342E95">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p>
    <w:p w14:paraId="73A26280" w14:textId="2DBBBF3F" w:rsidR="00FA428E" w:rsidRPr="00147AEA" w:rsidRDefault="00FA428E">
      <w:pPr>
        <w:ind w:left="-567"/>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left the room at </w:t>
      </w:r>
      <w:r>
        <w:rPr>
          <w:rFonts w:ascii="Arial" w:hAnsi="Arial" w:cs="Arial"/>
          <w:szCs w:val="24"/>
        </w:rPr>
        <w:t>10.03</w:t>
      </w:r>
      <w:r w:rsidRPr="00147AEA">
        <w:rPr>
          <w:rFonts w:ascii="Arial" w:hAnsi="Arial" w:cs="Arial"/>
          <w:szCs w:val="24"/>
        </w:rPr>
        <w:t xml:space="preserve"> pm.</w:t>
      </w:r>
    </w:p>
    <w:p w14:paraId="4FEB56D4" w14:textId="67278EE9" w:rsidR="00FA428E" w:rsidRDefault="00FA428E" w:rsidP="008244CF">
      <w:pPr>
        <w:ind w:right="-330"/>
        <w:jc w:val="both"/>
        <w:rPr>
          <w:rFonts w:ascii="Arial" w:hAnsi="Arial" w:cs="Arial"/>
          <w:b/>
          <w:szCs w:val="32"/>
          <w:lang w:val="en-US"/>
        </w:rPr>
      </w:pPr>
    </w:p>
    <w:p w14:paraId="6C804A09" w14:textId="77777777" w:rsidR="00342E95" w:rsidRPr="006A7FD6" w:rsidRDefault="00342E95" w:rsidP="008244CF">
      <w:pPr>
        <w:ind w:right="-330"/>
        <w:jc w:val="both"/>
        <w:rPr>
          <w:rFonts w:ascii="Arial" w:hAnsi="Arial" w:cs="Arial"/>
          <w:b/>
          <w:szCs w:val="32"/>
          <w:lang w:val="en-US"/>
        </w:rPr>
      </w:pPr>
    </w:p>
    <w:p w14:paraId="0C6E20EC" w14:textId="6D4BCE0E" w:rsidR="00AD2069" w:rsidRPr="00147AEA" w:rsidRDefault="00AD2069">
      <w:pPr>
        <w:ind w:left="-284" w:right="-330"/>
        <w:jc w:val="both"/>
        <w:rPr>
          <w:rFonts w:ascii="Arial" w:hAnsi="Arial" w:cs="Arial"/>
          <w:b/>
          <w:szCs w:val="24"/>
        </w:rPr>
      </w:pPr>
      <w:bookmarkStart w:id="73" w:name="_Hlk110852337"/>
      <w:r w:rsidRPr="00147AEA">
        <w:rPr>
          <w:rFonts w:ascii="Arial" w:hAnsi="Arial" w:cs="Arial"/>
          <w:b/>
          <w:szCs w:val="24"/>
        </w:rPr>
        <w:t xml:space="preserve">Regulation 11(da) </w:t>
      </w:r>
      <w:r w:rsidR="00E80E9B">
        <w:rPr>
          <w:rFonts w:ascii="Arial" w:hAnsi="Arial" w:cs="Arial"/>
          <w:b/>
          <w:szCs w:val="24"/>
        </w:rPr>
        <w:t>–</w:t>
      </w:r>
      <w:r w:rsidRPr="00147AEA">
        <w:rPr>
          <w:rFonts w:ascii="Arial" w:hAnsi="Arial" w:cs="Arial"/>
          <w:b/>
          <w:szCs w:val="24"/>
        </w:rPr>
        <w:t xml:space="preserve"> </w:t>
      </w:r>
      <w:r w:rsidR="00E80E9B">
        <w:rPr>
          <w:rFonts w:ascii="Arial" w:hAnsi="Arial" w:cs="Arial"/>
          <w:b/>
          <w:szCs w:val="24"/>
        </w:rPr>
        <w:t>Not Applicable – Recommendation Adopted</w:t>
      </w:r>
    </w:p>
    <w:p w14:paraId="77F1A931" w14:textId="77777777" w:rsidR="00AD2069" w:rsidRPr="00147AEA" w:rsidRDefault="00AD2069">
      <w:pPr>
        <w:ind w:left="-284" w:right="-330"/>
        <w:jc w:val="both"/>
        <w:rPr>
          <w:rFonts w:ascii="Arial" w:hAnsi="Arial" w:cs="Arial"/>
          <w:szCs w:val="24"/>
        </w:rPr>
      </w:pPr>
    </w:p>
    <w:p w14:paraId="0CF4A421" w14:textId="2BA7AA30" w:rsidR="00AD2069" w:rsidRPr="00147AEA" w:rsidRDefault="00AD2069">
      <w:pPr>
        <w:ind w:left="-284" w:right="-330"/>
        <w:jc w:val="both"/>
        <w:rPr>
          <w:rFonts w:ascii="Arial" w:hAnsi="Arial" w:cs="Arial"/>
          <w:szCs w:val="24"/>
        </w:rPr>
      </w:pPr>
      <w:r w:rsidRPr="00147AEA">
        <w:rPr>
          <w:rFonts w:ascii="Arial" w:hAnsi="Arial" w:cs="Arial"/>
          <w:szCs w:val="24"/>
        </w:rPr>
        <w:t xml:space="preserve">Moved – </w:t>
      </w:r>
      <w:r w:rsidR="00B00969">
        <w:rPr>
          <w:rFonts w:ascii="Arial" w:hAnsi="Arial" w:cs="Arial"/>
          <w:szCs w:val="24"/>
        </w:rPr>
        <w:t>Mayor Argyle</w:t>
      </w:r>
    </w:p>
    <w:p w14:paraId="20494C0C" w14:textId="32112130" w:rsidR="00AD2069" w:rsidRPr="00147AEA" w:rsidRDefault="00AD2069">
      <w:pPr>
        <w:ind w:left="-284" w:right="-330"/>
        <w:jc w:val="both"/>
        <w:rPr>
          <w:rFonts w:ascii="Arial" w:hAnsi="Arial" w:cs="Arial"/>
          <w:szCs w:val="24"/>
        </w:rPr>
      </w:pPr>
      <w:r w:rsidRPr="00147AEA">
        <w:rPr>
          <w:rFonts w:ascii="Arial" w:hAnsi="Arial" w:cs="Arial"/>
          <w:szCs w:val="24"/>
        </w:rPr>
        <w:t xml:space="preserve">Seconded – Councillor </w:t>
      </w:r>
      <w:r w:rsidR="00B00969">
        <w:rPr>
          <w:rFonts w:ascii="Arial" w:hAnsi="Arial" w:cs="Arial"/>
          <w:szCs w:val="24"/>
        </w:rPr>
        <w:t>Senathirajah</w:t>
      </w:r>
    </w:p>
    <w:p w14:paraId="36F73BD5" w14:textId="77777777" w:rsidR="00AD2069" w:rsidRPr="00147AEA" w:rsidRDefault="00AD2069">
      <w:pPr>
        <w:ind w:left="-284" w:right="-330"/>
        <w:jc w:val="both"/>
        <w:rPr>
          <w:rFonts w:ascii="Arial" w:hAnsi="Arial" w:cs="Arial"/>
          <w:szCs w:val="24"/>
        </w:rPr>
      </w:pPr>
    </w:p>
    <w:p w14:paraId="45BF1B31" w14:textId="77777777" w:rsidR="00AD2069" w:rsidRPr="00422EC0" w:rsidRDefault="00AD2069">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F830536" w14:textId="77777777" w:rsidR="00AD2069" w:rsidRPr="00422EC0" w:rsidRDefault="00AD2069">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06BBD5C" w14:textId="3C2FDDC0" w:rsidR="00AD2069" w:rsidRPr="00147AEA" w:rsidRDefault="0079040D">
      <w:pPr>
        <w:ind w:left="-284" w:right="-330"/>
        <w:jc w:val="right"/>
        <w:rPr>
          <w:rFonts w:ascii="Arial" w:hAnsi="Arial" w:cs="Arial"/>
          <w:b/>
          <w:szCs w:val="24"/>
        </w:rPr>
      </w:pPr>
      <w:r>
        <w:rPr>
          <w:rFonts w:ascii="Arial" w:hAnsi="Arial" w:cs="Arial"/>
          <w:b/>
          <w:szCs w:val="24"/>
        </w:rPr>
        <w:t>CARRIED 9/1</w:t>
      </w:r>
    </w:p>
    <w:p w14:paraId="704C5CF8" w14:textId="7FE67D5D" w:rsidR="00AD2069" w:rsidRPr="00147AEA" w:rsidRDefault="00AD2069">
      <w:pPr>
        <w:ind w:left="-284" w:right="-330"/>
        <w:jc w:val="right"/>
        <w:rPr>
          <w:rFonts w:ascii="Arial" w:hAnsi="Arial" w:cs="Arial"/>
          <w:b/>
          <w:szCs w:val="24"/>
        </w:rPr>
      </w:pPr>
      <w:r w:rsidRPr="00147AEA">
        <w:rPr>
          <w:rFonts w:ascii="Arial" w:hAnsi="Arial" w:cs="Arial"/>
          <w:b/>
          <w:szCs w:val="24"/>
        </w:rPr>
        <w:t xml:space="preserve">(Against: Crs. </w:t>
      </w:r>
      <w:r w:rsidR="0079040D">
        <w:rPr>
          <w:rFonts w:ascii="Arial" w:hAnsi="Arial" w:cs="Arial"/>
          <w:b/>
          <w:szCs w:val="24"/>
        </w:rPr>
        <w:t>Coghlan Smyth &amp; Mangano</w:t>
      </w:r>
      <w:r w:rsidRPr="00147AEA">
        <w:rPr>
          <w:rFonts w:ascii="Arial" w:hAnsi="Arial" w:cs="Arial"/>
          <w:b/>
          <w:szCs w:val="24"/>
        </w:rPr>
        <w:t>)</w:t>
      </w:r>
    </w:p>
    <w:bookmarkEnd w:id="73"/>
    <w:p w14:paraId="4009E988" w14:textId="375D2C02" w:rsidR="008244CF" w:rsidRPr="006A7FD6" w:rsidRDefault="008244CF" w:rsidP="00A11740">
      <w:pPr>
        <w:ind w:left="-284" w:right="-238"/>
        <w:jc w:val="both"/>
        <w:rPr>
          <w:rFonts w:ascii="Arial" w:hAnsi="Arial" w:cs="Arial"/>
          <w:szCs w:val="32"/>
          <w:lang w:val="en-GB"/>
        </w:rPr>
      </w:pPr>
    </w:p>
    <w:p w14:paraId="5750D0F5" w14:textId="77777777" w:rsidR="008244CF" w:rsidRDefault="008244CF" w:rsidP="00A11740">
      <w:pPr>
        <w:ind w:left="-284" w:right="-238"/>
        <w:jc w:val="both"/>
        <w:rPr>
          <w:rFonts w:ascii="Arial" w:hAnsi="Arial" w:cs="Arial"/>
          <w:b/>
          <w:szCs w:val="32"/>
          <w:lang w:val="en-US"/>
        </w:rPr>
      </w:pPr>
    </w:p>
    <w:p w14:paraId="2224D243" w14:textId="77777777" w:rsidR="00E80E9B" w:rsidRDefault="00E80E9B" w:rsidP="00A11740">
      <w:pPr>
        <w:ind w:left="-284" w:right="-238"/>
        <w:jc w:val="both"/>
        <w:rPr>
          <w:rFonts w:ascii="Arial" w:hAnsi="Arial" w:cs="Arial"/>
          <w:b/>
          <w:szCs w:val="32"/>
          <w:lang w:val="en-US"/>
        </w:rPr>
      </w:pPr>
    </w:p>
    <w:p w14:paraId="00E53248" w14:textId="77777777" w:rsidR="00E80E9B" w:rsidRDefault="00E80E9B" w:rsidP="00A11740">
      <w:pPr>
        <w:ind w:left="-284" w:right="-238"/>
        <w:jc w:val="both"/>
        <w:rPr>
          <w:rFonts w:ascii="Arial" w:hAnsi="Arial" w:cs="Arial"/>
          <w:b/>
          <w:szCs w:val="32"/>
          <w:lang w:val="en-US"/>
        </w:rPr>
      </w:pPr>
    </w:p>
    <w:p w14:paraId="526D3CF1" w14:textId="77777777" w:rsidR="008244CF" w:rsidRPr="006A7FD6" w:rsidRDefault="008244CF" w:rsidP="00A11740">
      <w:pPr>
        <w:ind w:left="-284" w:right="-238"/>
        <w:jc w:val="both"/>
        <w:rPr>
          <w:rFonts w:ascii="Arial" w:hAnsi="Arial" w:cs="Arial"/>
          <w:b/>
          <w:szCs w:val="32"/>
          <w:lang w:val="en-US"/>
        </w:rPr>
      </w:pPr>
    </w:p>
    <w:p w14:paraId="43C7BFA5" w14:textId="12139870" w:rsidR="008244CF" w:rsidRPr="006A7FD6" w:rsidRDefault="00E80E9B" w:rsidP="00A11740">
      <w:pPr>
        <w:ind w:left="-284" w:right="-238"/>
        <w:jc w:val="both"/>
        <w:rPr>
          <w:rFonts w:ascii="Arial" w:hAnsi="Arial" w:cs="Arial"/>
          <w:b/>
          <w:color w:val="244061" w:themeColor="accent1" w:themeShade="80"/>
          <w:sz w:val="28"/>
          <w:szCs w:val="32"/>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75" behindDoc="0" locked="0" layoutInCell="1" allowOverlap="1" wp14:anchorId="14CBB4C4" wp14:editId="7E5B72B1">
                <wp:simplePos x="0" y="0"/>
                <wp:positionH relativeFrom="column">
                  <wp:posOffset>-243320</wp:posOffset>
                </wp:positionH>
                <wp:positionV relativeFrom="paragraph">
                  <wp:posOffset>-20724</wp:posOffset>
                </wp:positionV>
                <wp:extent cx="6259483" cy="5261956"/>
                <wp:effectExtent l="0" t="0" r="27305" b="15240"/>
                <wp:wrapNone/>
                <wp:docPr id="66" name="Rectangle 66" descr="P4606#y1"/>
                <wp:cNvGraphicFramePr/>
                <a:graphic xmlns:a="http://schemas.openxmlformats.org/drawingml/2006/main">
                  <a:graphicData uri="http://schemas.microsoft.com/office/word/2010/wordprocessingShape">
                    <wps:wsp>
                      <wps:cNvSpPr/>
                      <wps:spPr>
                        <a:xfrm>
                          <a:off x="0" y="0"/>
                          <a:ext cx="6259483" cy="526195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1D8CF" id="Rectangle 66" o:spid="_x0000_s1026" alt="P4606#y1" style="position:absolute;margin-left:-19.15pt;margin-top:-1.65pt;width:492.85pt;height:414.3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" filled="f" strokecolor="#243f60 [1604]" strokeweight="2pt"/>
            </w:pict>
          </mc:Fallback>
        </mc:AlternateContent>
      </w:r>
      <w:r>
        <w:rPr>
          <w:rFonts w:ascii="Arial" w:hAnsi="Arial" w:cs="Arial"/>
          <w:b/>
          <w:color w:val="244061" w:themeColor="accent1" w:themeShade="80"/>
          <w:sz w:val="28"/>
          <w:szCs w:val="32"/>
          <w:lang w:val="en-US"/>
        </w:rPr>
        <w:t xml:space="preserve">Council Resolution / </w:t>
      </w:r>
      <w:r w:rsidR="008244CF" w:rsidRPr="006A7FD6">
        <w:rPr>
          <w:rFonts w:ascii="Arial" w:hAnsi="Arial" w:cs="Arial"/>
          <w:b/>
          <w:color w:val="244061" w:themeColor="accent1" w:themeShade="80"/>
          <w:sz w:val="28"/>
          <w:szCs w:val="32"/>
          <w:lang w:val="en-US"/>
        </w:rPr>
        <w:t>Recommendation</w:t>
      </w:r>
    </w:p>
    <w:p w14:paraId="610FEB77" w14:textId="77777777" w:rsidR="008244CF" w:rsidRPr="006A7FD6" w:rsidRDefault="008244CF" w:rsidP="00A11740">
      <w:pPr>
        <w:ind w:left="-284" w:right="-238"/>
        <w:jc w:val="both"/>
        <w:rPr>
          <w:rFonts w:ascii="Arial" w:hAnsi="Arial" w:cs="Arial"/>
          <w:b/>
          <w:color w:val="244061" w:themeColor="accent1" w:themeShade="80"/>
          <w:sz w:val="28"/>
          <w:szCs w:val="32"/>
          <w:lang w:val="en-US"/>
        </w:rPr>
      </w:pPr>
    </w:p>
    <w:p w14:paraId="3AC91BDB" w14:textId="77777777" w:rsidR="008244CF" w:rsidRPr="006A7FD6" w:rsidRDefault="008244CF" w:rsidP="00A11740">
      <w:pPr>
        <w:ind w:left="-284" w:right="-238"/>
        <w:jc w:val="both"/>
        <w:rPr>
          <w:rFonts w:ascii="Arial" w:hAnsi="Arial" w:cs="Arial"/>
          <w:b/>
          <w:color w:val="244061" w:themeColor="accent1" w:themeShade="80"/>
          <w:szCs w:val="24"/>
          <w:lang w:val="en-US"/>
        </w:rPr>
      </w:pPr>
      <w:r w:rsidRPr="006A7FD6">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a</w:t>
      </w:r>
      <w:r w:rsidRPr="006A7FD6">
        <w:rPr>
          <w:rFonts w:ascii="Arial" w:hAnsi="Arial" w:cs="Arial"/>
          <w:b/>
          <w:color w:val="244061" w:themeColor="accent1" w:themeShade="80"/>
          <w:szCs w:val="24"/>
          <w:lang w:val="en-US"/>
        </w:rPr>
        <w:t xml:space="preserve">dopts as the Responsible Authority the Officer Recommendation contained in the Responsible Authority Report for the amendments to the approved mixed-use development at </w:t>
      </w:r>
      <w:r w:rsidRPr="00804211">
        <w:rPr>
          <w:rFonts w:ascii="Arial" w:hAnsi="Arial" w:cs="Arial"/>
          <w:b/>
          <w:color w:val="244061" w:themeColor="accent1" w:themeShade="80"/>
          <w:szCs w:val="24"/>
          <w:lang w:val="en-US"/>
        </w:rPr>
        <w:t>137 and 139 Broadway</w:t>
      </w:r>
      <w:r w:rsidRPr="006A7FD6">
        <w:rPr>
          <w:rFonts w:ascii="Arial" w:hAnsi="Arial" w:cs="Arial"/>
          <w:b/>
          <w:color w:val="244061" w:themeColor="accent1" w:themeShade="80"/>
          <w:szCs w:val="24"/>
          <w:lang w:val="en-US"/>
        </w:rPr>
        <w:t xml:space="preserve">, Nedlands as follows: </w:t>
      </w:r>
    </w:p>
    <w:p w14:paraId="503E826A" w14:textId="77777777" w:rsidR="008244CF" w:rsidRPr="006A7FD6" w:rsidRDefault="008244CF" w:rsidP="00A11740">
      <w:pPr>
        <w:ind w:left="-284" w:right="-238"/>
        <w:jc w:val="both"/>
        <w:rPr>
          <w:rFonts w:ascii="Arial" w:hAnsi="Arial" w:cs="Arial"/>
          <w:b/>
          <w:color w:val="244061" w:themeColor="accent1" w:themeShade="80"/>
          <w:szCs w:val="24"/>
          <w:lang w:val="en-US"/>
        </w:rPr>
      </w:pPr>
    </w:p>
    <w:p w14:paraId="091DFEE4" w14:textId="77777777" w:rsidR="008244CF" w:rsidRPr="006A7FD6" w:rsidRDefault="008244CF" w:rsidP="00A11740">
      <w:pPr>
        <w:ind w:left="142" w:right="-238" w:hanging="426"/>
        <w:jc w:val="both"/>
        <w:rPr>
          <w:rFonts w:ascii="Arial" w:hAnsi="Arial" w:cs="Arial"/>
          <w:b/>
          <w:color w:val="244061" w:themeColor="accent1" w:themeShade="80"/>
          <w:szCs w:val="24"/>
          <w:lang w:val="en-US"/>
        </w:rPr>
      </w:pPr>
      <w:r w:rsidRPr="006A7FD6">
        <w:rPr>
          <w:rFonts w:ascii="Arial" w:hAnsi="Arial" w:cs="Arial"/>
          <w:b/>
          <w:color w:val="244061" w:themeColor="accent1" w:themeShade="80"/>
          <w:szCs w:val="24"/>
          <w:lang w:val="en-US"/>
        </w:rPr>
        <w:t>It is recommended that the Metro Inner-North JDAP resolves to:</w:t>
      </w:r>
    </w:p>
    <w:p w14:paraId="5EC83742" w14:textId="77777777" w:rsidR="008244CF" w:rsidRPr="006A7FD6" w:rsidRDefault="008244CF" w:rsidP="00A11740">
      <w:pPr>
        <w:ind w:left="142" w:right="-238" w:hanging="426"/>
        <w:jc w:val="both"/>
        <w:rPr>
          <w:rFonts w:ascii="Arial" w:hAnsi="Arial" w:cs="Arial"/>
          <w:b/>
          <w:color w:val="244061" w:themeColor="accent1" w:themeShade="80"/>
          <w:szCs w:val="24"/>
          <w:lang w:val="en-US"/>
        </w:rPr>
      </w:pPr>
    </w:p>
    <w:p w14:paraId="41FCD54A" w14:textId="77777777" w:rsidR="008244CF" w:rsidRPr="007975B8" w:rsidRDefault="008244CF" w:rsidP="001F6129">
      <w:pPr>
        <w:pStyle w:val="NormalWeb"/>
        <w:numPr>
          <w:ilvl w:val="0"/>
          <w:numId w:val="99"/>
        </w:numPr>
        <w:ind w:left="284" w:right="-238" w:hanging="568"/>
        <w:jc w:val="both"/>
        <w:rPr>
          <w:rFonts w:ascii="Arial" w:eastAsiaTheme="minorHAnsi" w:hAnsi="Arial" w:cs="Arial"/>
          <w:b/>
          <w:color w:val="244061" w:themeColor="accent1" w:themeShade="80"/>
          <w:lang w:val="en-US"/>
        </w:rPr>
      </w:pPr>
      <w:r w:rsidRPr="007975B8">
        <w:rPr>
          <w:rFonts w:ascii="Arial" w:eastAsiaTheme="minorHAnsi" w:hAnsi="Arial" w:cs="Arial"/>
          <w:b/>
          <w:color w:val="244061" w:themeColor="accent1" w:themeShade="80"/>
          <w:lang w:val="en-US"/>
        </w:rPr>
        <w:t>Accept that the DAP Application reference DAP/20/01819 as detailed on the DAP Form 2 dated 29 March 2023 is appropriate for consideration in accordance with regulation 17 of the Planning and Development (Development Assessment Panels) Regulations 2011;</w:t>
      </w:r>
    </w:p>
    <w:p w14:paraId="1B8F4A75" w14:textId="77777777" w:rsidR="008244CF" w:rsidRPr="007975B8" w:rsidRDefault="008244CF" w:rsidP="00A11740">
      <w:pPr>
        <w:pStyle w:val="NormalWeb"/>
        <w:ind w:left="357" w:right="-238"/>
        <w:jc w:val="both"/>
        <w:rPr>
          <w:rFonts w:ascii="Arial" w:eastAsiaTheme="minorHAnsi" w:hAnsi="Arial" w:cs="Arial"/>
          <w:b/>
          <w:color w:val="244061" w:themeColor="accent1" w:themeShade="80"/>
          <w:lang w:val="en-US"/>
        </w:rPr>
      </w:pPr>
    </w:p>
    <w:p w14:paraId="6328246C" w14:textId="77777777" w:rsidR="008244CF" w:rsidRDefault="008244CF" w:rsidP="001F6129">
      <w:pPr>
        <w:pStyle w:val="NormalWeb"/>
        <w:numPr>
          <w:ilvl w:val="0"/>
          <w:numId w:val="99"/>
        </w:numPr>
        <w:ind w:left="284" w:right="-238" w:hanging="568"/>
        <w:jc w:val="both"/>
        <w:rPr>
          <w:rFonts w:ascii="Arial" w:eastAsiaTheme="minorHAnsi" w:hAnsi="Arial" w:cs="Arial"/>
          <w:b/>
          <w:color w:val="244061" w:themeColor="accent1" w:themeShade="80"/>
          <w:lang w:val="en-US"/>
        </w:rPr>
      </w:pPr>
      <w:r w:rsidRPr="007975B8">
        <w:rPr>
          <w:rFonts w:ascii="Arial" w:eastAsiaTheme="minorHAnsi" w:hAnsi="Arial" w:cs="Arial"/>
          <w:b/>
          <w:color w:val="244061" w:themeColor="accent1" w:themeShade="80"/>
          <w:lang w:val="en-US"/>
        </w:rPr>
        <w:t>Approve DAP Application reference DAP/20/01819 and accompanying plan</w:t>
      </w:r>
      <w:r>
        <w:rPr>
          <w:rFonts w:ascii="Arial" w:eastAsiaTheme="minorHAnsi" w:hAnsi="Arial" w:cs="Arial"/>
          <w:b/>
          <w:color w:val="244061" w:themeColor="accent1" w:themeShade="80"/>
          <w:lang w:val="en-US"/>
        </w:rPr>
        <w:t xml:space="preserve"> DA_077</w:t>
      </w:r>
      <w:r w:rsidRPr="007975B8">
        <w:rPr>
          <w:rFonts w:ascii="Arial" w:eastAsiaTheme="minorHAnsi" w:hAnsi="Arial" w:cs="Arial"/>
          <w:b/>
          <w:color w:val="244061" w:themeColor="accent1" w:themeShade="80"/>
          <w:lang w:val="en-US"/>
        </w:rPr>
        <w:t xml:space="preserve"> date stamped 3 March 2023 (Attachment 2) </w:t>
      </w:r>
      <w:r>
        <w:rPr>
          <w:rFonts w:ascii="Arial" w:eastAsiaTheme="minorHAnsi" w:hAnsi="Arial" w:cs="Arial"/>
          <w:b/>
          <w:color w:val="244061" w:themeColor="accent1" w:themeShade="80"/>
          <w:lang w:val="en-US"/>
        </w:rPr>
        <w:t xml:space="preserve">and all other plans approved 27 October 2020 </w:t>
      </w:r>
      <w:r w:rsidRPr="007975B8">
        <w:rPr>
          <w:rFonts w:ascii="Arial" w:eastAsiaTheme="minorHAnsi" w:hAnsi="Arial" w:cs="Arial"/>
          <w:b/>
          <w:color w:val="244061" w:themeColor="accent1" w:themeShade="80"/>
          <w:lang w:val="en-US"/>
        </w:rPr>
        <w:t>in accordance with Clause 68 of Schedule 2 (Deemed Provisions) of the Planning and Development (Local Planning Schemes) Regulations 2015, and the provisions of Clause 16 of the City of Nedlands Local Planning Scheme No. 3, for the proposed minor amendment to the approved Mixed Use development at 137 and 139 Broadway, Nedlands.</w:t>
      </w:r>
    </w:p>
    <w:p w14:paraId="25953D86" w14:textId="77777777" w:rsidR="00A11740" w:rsidRDefault="00A11740" w:rsidP="00A11740">
      <w:pPr>
        <w:pStyle w:val="ListParagraph"/>
        <w:rPr>
          <w:rFonts w:ascii="Arial" w:eastAsiaTheme="minorHAnsi" w:hAnsi="Arial" w:cs="Arial"/>
          <w:b/>
          <w:color w:val="244061" w:themeColor="accent1" w:themeShade="80"/>
          <w:lang w:val="en-US"/>
        </w:rPr>
      </w:pPr>
    </w:p>
    <w:p w14:paraId="160A2CBC" w14:textId="77777777" w:rsidR="008244CF" w:rsidRDefault="008244CF" w:rsidP="00A11740">
      <w:pPr>
        <w:pStyle w:val="NormalWeb"/>
        <w:ind w:left="-284"/>
        <w:rPr>
          <w:rFonts w:ascii="Arial" w:eastAsiaTheme="minorHAnsi" w:hAnsi="Arial" w:cs="Arial"/>
          <w:b/>
          <w:color w:val="244061" w:themeColor="accent1" w:themeShade="80"/>
          <w:lang w:val="en-US"/>
        </w:rPr>
      </w:pPr>
      <w:r w:rsidRPr="00004EF5">
        <w:rPr>
          <w:rFonts w:ascii="Arial" w:eastAsiaTheme="minorHAnsi" w:hAnsi="Arial" w:cs="Arial"/>
          <w:b/>
          <w:color w:val="244061" w:themeColor="accent1" w:themeShade="80"/>
          <w:lang w:val="en-US"/>
        </w:rPr>
        <w:t>Amended Conditions</w:t>
      </w:r>
    </w:p>
    <w:p w14:paraId="6DD41CEB" w14:textId="77777777" w:rsidR="00A11740" w:rsidRPr="00004EF5" w:rsidRDefault="00A11740" w:rsidP="00A11740">
      <w:pPr>
        <w:pStyle w:val="NormalWeb"/>
        <w:ind w:left="-284"/>
        <w:rPr>
          <w:rFonts w:ascii="Arial" w:eastAsiaTheme="minorHAnsi" w:hAnsi="Arial" w:cs="Arial"/>
          <w:b/>
          <w:color w:val="244061" w:themeColor="accent1" w:themeShade="80"/>
          <w:lang w:val="en-US"/>
        </w:rPr>
      </w:pPr>
    </w:p>
    <w:p w14:paraId="1F62F88C" w14:textId="2285A0F3" w:rsidR="008244CF" w:rsidRDefault="008244CF" w:rsidP="00A11740">
      <w:pPr>
        <w:pStyle w:val="NormalWeb"/>
        <w:ind w:left="284" w:hanging="568"/>
        <w:jc w:val="both"/>
        <w:rPr>
          <w:rFonts w:ascii="Arial" w:eastAsiaTheme="minorHAnsi" w:hAnsi="Arial" w:cs="Arial"/>
          <w:b/>
          <w:color w:val="244061" w:themeColor="accent1" w:themeShade="80"/>
          <w:lang w:val="en-US"/>
        </w:rPr>
      </w:pPr>
      <w:r w:rsidRPr="00004EF5">
        <w:rPr>
          <w:rFonts w:ascii="Arial" w:eastAsiaTheme="minorHAnsi" w:hAnsi="Arial" w:cs="Arial"/>
          <w:b/>
          <w:color w:val="244061" w:themeColor="accent1" w:themeShade="80"/>
          <w:lang w:val="en-US"/>
        </w:rPr>
        <w:t xml:space="preserve">24. </w:t>
      </w:r>
      <w:r w:rsidR="00A11740">
        <w:rPr>
          <w:rFonts w:ascii="Arial" w:eastAsiaTheme="minorHAnsi" w:hAnsi="Arial" w:cs="Arial"/>
          <w:b/>
          <w:color w:val="244061" w:themeColor="accent1" w:themeShade="80"/>
          <w:lang w:val="en-US"/>
        </w:rPr>
        <w:tab/>
      </w:r>
      <w:r w:rsidRPr="00004EF5">
        <w:rPr>
          <w:rFonts w:ascii="Arial" w:eastAsiaTheme="minorHAnsi" w:hAnsi="Arial" w:cs="Arial"/>
          <w:b/>
          <w:color w:val="244061" w:themeColor="accent1" w:themeShade="80"/>
          <w:lang w:val="en-US"/>
        </w:rPr>
        <w:t>Nine (9) apartments on the approved plans dated 17 September 2020 (drawing no DA_077) shall meet ‘Silver Level’ universal access requirements as defined by the Liveable Housing Design Guidelines</w:t>
      </w:r>
      <w:r w:rsidR="00A11740">
        <w:rPr>
          <w:rFonts w:ascii="Arial" w:eastAsiaTheme="minorHAnsi" w:hAnsi="Arial" w:cs="Arial"/>
          <w:b/>
          <w:color w:val="244061" w:themeColor="accent1" w:themeShade="80"/>
          <w:lang w:val="en-US"/>
        </w:rPr>
        <w:t>.</w:t>
      </w:r>
    </w:p>
    <w:p w14:paraId="68E100B4" w14:textId="77777777" w:rsidR="00A11740" w:rsidRPr="00004EF5" w:rsidRDefault="00A11740" w:rsidP="00A11740">
      <w:pPr>
        <w:pStyle w:val="NormalWeb"/>
        <w:ind w:left="284" w:hanging="568"/>
        <w:jc w:val="both"/>
        <w:rPr>
          <w:rFonts w:ascii="Arial" w:eastAsiaTheme="minorHAnsi" w:hAnsi="Arial" w:cs="Arial"/>
          <w:b/>
          <w:color w:val="244061" w:themeColor="accent1" w:themeShade="80"/>
          <w:lang w:val="en-US"/>
        </w:rPr>
      </w:pPr>
    </w:p>
    <w:p w14:paraId="32E5DAF1" w14:textId="77777777" w:rsidR="008244CF" w:rsidRPr="00004EF5" w:rsidRDefault="008244CF" w:rsidP="00A11740">
      <w:pPr>
        <w:shd w:val="clear" w:color="auto" w:fill="FFFFFF" w:themeFill="background1"/>
        <w:ind w:left="-284"/>
        <w:jc w:val="both"/>
        <w:rPr>
          <w:rFonts w:ascii="Arial" w:hAnsi="Arial" w:cs="Arial"/>
          <w:b/>
          <w:color w:val="244061" w:themeColor="accent1" w:themeShade="80"/>
          <w:szCs w:val="24"/>
          <w:lang w:val="en-US"/>
        </w:rPr>
      </w:pPr>
      <w:r w:rsidRPr="00004EF5">
        <w:rPr>
          <w:rFonts w:ascii="Arial" w:hAnsi="Arial" w:cs="Arial"/>
          <w:b/>
          <w:color w:val="244061" w:themeColor="accent1" w:themeShade="80"/>
          <w:szCs w:val="24"/>
          <w:lang w:val="en-US"/>
        </w:rPr>
        <w:t xml:space="preserve">All other conditions and requirements detailed on the previous approval dated </w:t>
      </w:r>
      <w:r w:rsidRPr="00004EF5">
        <w:rPr>
          <w:rFonts w:ascii="Arial" w:hAnsi="Arial" w:cs="Arial"/>
          <w:b/>
          <w:color w:val="244061" w:themeColor="accent1" w:themeShade="80"/>
          <w:szCs w:val="24"/>
          <w:lang w:val="en-US"/>
        </w:rPr>
        <w:br/>
        <w:t>27 October 2020 shall remain unless altered by this application.</w:t>
      </w:r>
    </w:p>
    <w:p w14:paraId="5B4ED86D" w14:textId="77777777" w:rsidR="00A11740" w:rsidRDefault="00A11740" w:rsidP="008244CF">
      <w:pPr>
        <w:ind w:left="-284" w:right="-330"/>
        <w:jc w:val="both"/>
        <w:rPr>
          <w:rFonts w:ascii="Arial" w:hAnsi="Arial" w:cs="Arial"/>
          <w:b/>
          <w:color w:val="17365D" w:themeColor="text2" w:themeShade="BF"/>
          <w:sz w:val="28"/>
          <w:szCs w:val="32"/>
          <w:lang w:val="en-US"/>
        </w:rPr>
      </w:pPr>
    </w:p>
    <w:p w14:paraId="239C9F1E" w14:textId="77777777" w:rsidR="00AD2069" w:rsidRDefault="00AD2069" w:rsidP="008244CF">
      <w:pPr>
        <w:ind w:left="-284" w:right="-330"/>
        <w:jc w:val="both"/>
        <w:rPr>
          <w:rFonts w:ascii="Arial" w:hAnsi="Arial" w:cs="Arial"/>
          <w:b/>
          <w:color w:val="17365D" w:themeColor="text2" w:themeShade="BF"/>
          <w:sz w:val="28"/>
          <w:szCs w:val="32"/>
          <w:lang w:val="en-US"/>
        </w:rPr>
      </w:pPr>
    </w:p>
    <w:p w14:paraId="35D956C1" w14:textId="77777777" w:rsidR="00AD2069" w:rsidRPr="006A7FD6" w:rsidRDefault="00AD2069" w:rsidP="00AD2069">
      <w:pPr>
        <w:ind w:left="-284" w:right="-238"/>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Purpose</w:t>
      </w:r>
    </w:p>
    <w:p w14:paraId="6DE1FDBB" w14:textId="77777777" w:rsidR="00AD2069" w:rsidRPr="006A7FD6" w:rsidRDefault="00AD2069" w:rsidP="00AD2069">
      <w:pPr>
        <w:ind w:right="-238"/>
        <w:jc w:val="both"/>
        <w:rPr>
          <w:rFonts w:ascii="Arial" w:hAnsi="Arial" w:cs="Arial"/>
          <w:szCs w:val="32"/>
        </w:rPr>
      </w:pPr>
    </w:p>
    <w:p w14:paraId="11CFE40D" w14:textId="77777777" w:rsidR="00AD2069" w:rsidRPr="00035049" w:rsidRDefault="00AD2069" w:rsidP="00AD2069">
      <w:pPr>
        <w:ind w:left="-284" w:right="-238"/>
        <w:jc w:val="both"/>
        <w:rPr>
          <w:rFonts w:ascii="Arial" w:hAnsi="Arial" w:cs="Arial"/>
          <w:bCs/>
          <w:szCs w:val="24"/>
          <w:lang w:val="en-US"/>
        </w:rPr>
      </w:pPr>
      <w:r w:rsidRPr="006A7FD6">
        <w:rPr>
          <w:rFonts w:ascii="Arial" w:hAnsi="Arial" w:cs="Arial"/>
          <w:szCs w:val="32"/>
          <w:lang w:val="en-GB"/>
        </w:rPr>
        <w:t xml:space="preserve">The </w:t>
      </w:r>
      <w:r w:rsidRPr="00035049">
        <w:rPr>
          <w:rFonts w:ascii="Arial" w:hAnsi="Arial" w:cs="Arial"/>
          <w:szCs w:val="24"/>
          <w:lang w:val="en-GB"/>
        </w:rPr>
        <w:t xml:space="preserve">purpose of this report is for Council to consider a Joint Development Assessment Panel (JDAP) </w:t>
      </w:r>
      <w:r w:rsidRPr="00035049">
        <w:rPr>
          <w:rFonts w:ascii="Arial" w:hAnsi="Arial" w:cs="Arial"/>
          <w:bCs/>
          <w:szCs w:val="24"/>
          <w:lang w:val="en-US"/>
        </w:rPr>
        <w:t xml:space="preserve">application at 137 and 139 Broadway, Nedlands. </w:t>
      </w:r>
      <w:r>
        <w:rPr>
          <w:rFonts w:ascii="Arial" w:hAnsi="Arial" w:cs="Arial"/>
          <w:bCs/>
          <w:szCs w:val="24"/>
          <w:lang w:val="en-US"/>
        </w:rPr>
        <w:t>Minor a</w:t>
      </w:r>
      <w:r w:rsidRPr="00035049">
        <w:rPr>
          <w:rStyle w:val="normaltextrun"/>
          <w:rFonts w:ascii="Arial" w:hAnsi="Arial" w:cs="Arial"/>
          <w:szCs w:val="24"/>
        </w:rPr>
        <w:t xml:space="preserve">mendments are proposed to the previously approved mixed use development of 29 multiple dwellings and 1 commercial tenancy at </w:t>
      </w:r>
      <w:r w:rsidRPr="00035049">
        <w:rPr>
          <w:rFonts w:ascii="Arial" w:hAnsi="Arial" w:cs="Arial"/>
          <w:bCs/>
          <w:szCs w:val="24"/>
          <w:lang w:val="en-US"/>
        </w:rPr>
        <w:t xml:space="preserve">the subject site. </w:t>
      </w:r>
      <w:r>
        <w:rPr>
          <w:rFonts w:ascii="Arial" w:hAnsi="Arial" w:cs="Arial"/>
          <w:bCs/>
          <w:szCs w:val="24"/>
          <w:lang w:val="en-US"/>
        </w:rPr>
        <w:t>The amendments alter the interior layout of one dwelling and thereby reduce the number of dwellings that meet ‘Silver Level’ universal housing by one.</w:t>
      </w:r>
    </w:p>
    <w:p w14:paraId="6F6C7699" w14:textId="77777777" w:rsidR="00AD2069" w:rsidRPr="006A7FD6" w:rsidRDefault="00AD2069" w:rsidP="00AD2069">
      <w:pPr>
        <w:ind w:left="-284" w:right="-238"/>
        <w:jc w:val="both"/>
        <w:rPr>
          <w:rFonts w:ascii="Arial" w:hAnsi="Arial" w:cs="Arial"/>
          <w:szCs w:val="32"/>
          <w:lang w:val="en-GB"/>
        </w:rPr>
      </w:pPr>
    </w:p>
    <w:p w14:paraId="2F0ECE68" w14:textId="77777777" w:rsidR="00AD2069" w:rsidRPr="006A7FD6" w:rsidRDefault="00AD2069" w:rsidP="00AD2069">
      <w:pPr>
        <w:ind w:left="-284" w:right="-238"/>
        <w:jc w:val="both"/>
        <w:rPr>
          <w:rFonts w:ascii="Arial" w:hAnsi="Arial" w:cs="Arial"/>
          <w:szCs w:val="32"/>
          <w:lang w:val="en-GB"/>
        </w:rPr>
      </w:pPr>
      <w:r w:rsidRPr="006A7FD6">
        <w:rPr>
          <w:rFonts w:ascii="Arial" w:hAnsi="Arial" w:cs="Arial"/>
          <w:szCs w:val="32"/>
          <w:lang w:val="en-GB"/>
        </w:rPr>
        <w:t xml:space="preserve">Council is requested to make its recommendation to the Metro Inner-North Joint Development Assessment Panel as the Responsible Authority. Council’s recommendation will be incorporated into the Responsible Authority Report </w:t>
      </w:r>
      <w:r w:rsidRPr="006A7FD6">
        <w:rPr>
          <w:rFonts w:ascii="Arial" w:hAnsi="Arial" w:cs="Arial"/>
          <w:szCs w:val="32"/>
          <w:lang w:val="en-US"/>
        </w:rPr>
        <w:t xml:space="preserve">(RAR) </w:t>
      </w:r>
      <w:r w:rsidRPr="006A7FD6">
        <w:rPr>
          <w:rFonts w:ascii="Arial" w:hAnsi="Arial" w:cs="Arial"/>
          <w:szCs w:val="32"/>
          <w:lang w:val="en-GB"/>
        </w:rPr>
        <w:t xml:space="preserve">and lodged with the DAP Secretariat on </w:t>
      </w:r>
      <w:r>
        <w:rPr>
          <w:rFonts w:ascii="Arial" w:hAnsi="Arial" w:cs="Arial"/>
          <w:szCs w:val="32"/>
          <w:lang w:val="en-GB"/>
        </w:rPr>
        <w:t>19</w:t>
      </w:r>
      <w:r w:rsidRPr="006A7FD6">
        <w:rPr>
          <w:rFonts w:ascii="Arial" w:hAnsi="Arial" w:cs="Arial"/>
          <w:szCs w:val="32"/>
          <w:lang w:val="en-GB"/>
        </w:rPr>
        <w:t xml:space="preserve"> </w:t>
      </w:r>
      <w:r>
        <w:rPr>
          <w:rFonts w:ascii="Arial" w:hAnsi="Arial" w:cs="Arial"/>
          <w:szCs w:val="32"/>
          <w:lang w:val="en-GB"/>
        </w:rPr>
        <w:t>June</w:t>
      </w:r>
      <w:r w:rsidRPr="006A7FD6">
        <w:rPr>
          <w:rFonts w:ascii="Arial" w:hAnsi="Arial" w:cs="Arial"/>
          <w:szCs w:val="32"/>
          <w:lang w:val="en-GB"/>
        </w:rPr>
        <w:t xml:space="preserve"> 2023. </w:t>
      </w:r>
    </w:p>
    <w:p w14:paraId="66114B50" w14:textId="77777777" w:rsidR="00AD2069" w:rsidRPr="006A7FD6" w:rsidRDefault="00AD2069" w:rsidP="00AD2069">
      <w:pPr>
        <w:ind w:left="-284" w:right="-238"/>
        <w:jc w:val="both"/>
        <w:rPr>
          <w:rFonts w:ascii="Arial" w:hAnsi="Arial" w:cs="Arial"/>
          <w:szCs w:val="32"/>
          <w:lang w:val="en-GB"/>
        </w:rPr>
      </w:pPr>
    </w:p>
    <w:p w14:paraId="40832C9B" w14:textId="77777777" w:rsidR="00AD2069" w:rsidRPr="006A7FD6" w:rsidRDefault="00AD2069" w:rsidP="00AD2069">
      <w:pPr>
        <w:ind w:left="-284" w:right="-238"/>
        <w:jc w:val="both"/>
        <w:rPr>
          <w:rFonts w:ascii="Arial" w:hAnsi="Arial" w:cs="Arial"/>
          <w:szCs w:val="32"/>
          <w:lang w:val="en-GB"/>
        </w:rPr>
      </w:pPr>
      <w:r w:rsidRPr="006A7FD6">
        <w:rPr>
          <w:rFonts w:ascii="Arial" w:hAnsi="Arial" w:cs="Arial"/>
          <w:szCs w:val="32"/>
          <w:lang w:val="en-GB"/>
        </w:rPr>
        <w:t>Administration recommends Council adopt the Officer Recommendation for approval.</w:t>
      </w:r>
    </w:p>
    <w:p w14:paraId="67760637" w14:textId="77777777" w:rsidR="00AD2069" w:rsidRDefault="00AD2069" w:rsidP="008244CF">
      <w:pPr>
        <w:ind w:left="-284" w:right="-330"/>
        <w:jc w:val="both"/>
        <w:rPr>
          <w:rFonts w:ascii="Arial" w:hAnsi="Arial" w:cs="Arial"/>
          <w:b/>
          <w:color w:val="17365D" w:themeColor="text2" w:themeShade="BF"/>
          <w:sz w:val="28"/>
          <w:szCs w:val="32"/>
          <w:lang w:val="en-US"/>
        </w:rPr>
      </w:pPr>
    </w:p>
    <w:p w14:paraId="58564241" w14:textId="77777777" w:rsidR="00A11740" w:rsidRDefault="00A11740" w:rsidP="008244CF">
      <w:pPr>
        <w:ind w:left="-284" w:right="-330"/>
        <w:jc w:val="both"/>
        <w:rPr>
          <w:rFonts w:ascii="Arial" w:hAnsi="Arial" w:cs="Arial"/>
          <w:b/>
          <w:color w:val="17365D" w:themeColor="text2" w:themeShade="BF"/>
          <w:sz w:val="28"/>
          <w:szCs w:val="32"/>
          <w:lang w:val="en-US"/>
        </w:rPr>
      </w:pPr>
    </w:p>
    <w:p w14:paraId="370D1F5A" w14:textId="77777777" w:rsidR="008244CF" w:rsidRPr="006A7FD6" w:rsidRDefault="008244CF" w:rsidP="008244CF">
      <w:pPr>
        <w:ind w:left="-284" w:right="-330"/>
        <w:jc w:val="both"/>
        <w:rPr>
          <w:rFonts w:ascii="Arial" w:hAnsi="Arial" w:cs="Arial"/>
          <w:b/>
          <w:bCs/>
          <w:color w:val="000000" w:themeColor="text1"/>
          <w:sz w:val="28"/>
          <w:szCs w:val="28"/>
        </w:rPr>
      </w:pPr>
      <w:r w:rsidRPr="006A7FD6">
        <w:rPr>
          <w:rFonts w:ascii="Arial" w:hAnsi="Arial" w:cs="Arial"/>
          <w:b/>
          <w:color w:val="17365D" w:themeColor="text2" w:themeShade="BF"/>
          <w:sz w:val="28"/>
          <w:szCs w:val="32"/>
          <w:lang w:val="en-US"/>
        </w:rPr>
        <w:t>Voting Requirement</w:t>
      </w:r>
    </w:p>
    <w:p w14:paraId="0D788455" w14:textId="77777777" w:rsidR="008244CF" w:rsidRPr="006A7FD6" w:rsidRDefault="008244CF" w:rsidP="008244CF">
      <w:pPr>
        <w:ind w:left="-284" w:right="-330"/>
        <w:jc w:val="both"/>
        <w:rPr>
          <w:rFonts w:ascii="Arial" w:hAnsi="Arial" w:cs="Arial"/>
          <w:color w:val="000000" w:themeColor="text1"/>
          <w:szCs w:val="24"/>
        </w:rPr>
      </w:pPr>
    </w:p>
    <w:p w14:paraId="6379730A" w14:textId="77777777" w:rsidR="008244CF" w:rsidRPr="006A7FD6" w:rsidRDefault="008244CF" w:rsidP="008244CF">
      <w:pPr>
        <w:ind w:left="-284" w:right="-330"/>
        <w:jc w:val="both"/>
        <w:rPr>
          <w:rFonts w:ascii="Arial" w:hAnsi="Arial" w:cs="Arial"/>
          <w:color w:val="000000" w:themeColor="text1"/>
          <w:szCs w:val="24"/>
        </w:rPr>
      </w:pPr>
      <w:r w:rsidRPr="006A7FD6">
        <w:rPr>
          <w:rFonts w:ascii="Arial" w:hAnsi="Arial" w:cs="Arial"/>
          <w:color w:val="000000" w:themeColor="text1"/>
          <w:szCs w:val="24"/>
        </w:rPr>
        <w:t>Simple Majority.</w:t>
      </w:r>
    </w:p>
    <w:p w14:paraId="453F2F62" w14:textId="77777777" w:rsidR="008244CF" w:rsidRDefault="008244CF" w:rsidP="008244CF">
      <w:pPr>
        <w:ind w:left="-284" w:right="-330"/>
        <w:jc w:val="both"/>
        <w:rPr>
          <w:rFonts w:ascii="Arial" w:hAnsi="Arial" w:cs="Arial"/>
          <w:b/>
          <w:sz w:val="28"/>
          <w:szCs w:val="32"/>
          <w:lang w:val="en-US"/>
        </w:rPr>
      </w:pPr>
    </w:p>
    <w:p w14:paraId="240999E5" w14:textId="77777777" w:rsidR="008244CF" w:rsidRDefault="008244CF" w:rsidP="008244CF">
      <w:pPr>
        <w:ind w:left="-284" w:right="-330"/>
        <w:jc w:val="both"/>
        <w:rPr>
          <w:rFonts w:ascii="Arial" w:hAnsi="Arial" w:cs="Arial"/>
          <w:bCs/>
          <w:szCs w:val="24"/>
          <w:lang w:val="en-US"/>
        </w:rPr>
      </w:pPr>
      <w:r w:rsidRPr="006E50C5">
        <w:rPr>
          <w:rFonts w:ascii="Arial" w:hAnsi="Arial" w:cs="Arial"/>
          <w:bCs/>
          <w:szCs w:val="24"/>
          <w:lang w:val="en-US"/>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F61B11F" w14:textId="77777777" w:rsidR="008244CF" w:rsidRPr="006E50C5" w:rsidRDefault="008244CF" w:rsidP="008244CF">
      <w:pPr>
        <w:ind w:left="-284" w:right="-330"/>
        <w:jc w:val="both"/>
        <w:rPr>
          <w:rFonts w:ascii="Arial" w:hAnsi="Arial" w:cs="Arial"/>
          <w:bCs/>
          <w:szCs w:val="24"/>
          <w:lang w:val="en-US"/>
        </w:rPr>
      </w:pPr>
    </w:p>
    <w:p w14:paraId="01D4BE51" w14:textId="77777777" w:rsidR="008244CF" w:rsidRDefault="008244CF" w:rsidP="008244CF">
      <w:pPr>
        <w:ind w:left="-284" w:right="-330"/>
        <w:jc w:val="both"/>
        <w:rPr>
          <w:rFonts w:ascii="Arial" w:hAnsi="Arial" w:cs="Arial"/>
          <w:bCs/>
          <w:szCs w:val="24"/>
          <w:lang w:val="en-US"/>
        </w:rPr>
      </w:pPr>
      <w:r w:rsidRPr="006E50C5">
        <w:rPr>
          <w:rFonts w:ascii="Arial"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995EAE9" w14:textId="77777777" w:rsidR="008244CF" w:rsidRDefault="008244CF" w:rsidP="008244CF">
      <w:pPr>
        <w:spacing w:before="240"/>
        <w:ind w:left="-284" w:right="-330"/>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6761E368" w14:textId="77777777" w:rsidR="008244CF" w:rsidRPr="006A7FD6" w:rsidRDefault="008244CF" w:rsidP="008244CF">
      <w:pPr>
        <w:ind w:left="-284" w:right="-330"/>
        <w:jc w:val="both"/>
        <w:rPr>
          <w:rFonts w:ascii="Arial" w:hAnsi="Arial" w:cs="Arial"/>
          <w:b/>
          <w:sz w:val="28"/>
          <w:szCs w:val="32"/>
          <w:lang w:val="en-US"/>
        </w:rPr>
      </w:pPr>
    </w:p>
    <w:p w14:paraId="315DF9CE" w14:textId="77777777" w:rsidR="008244CF" w:rsidRPr="006A7FD6" w:rsidRDefault="008244CF" w:rsidP="008244CF">
      <w:pPr>
        <w:ind w:left="-284" w:right="-330"/>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 xml:space="preserve">Background </w:t>
      </w:r>
    </w:p>
    <w:p w14:paraId="7D451253" w14:textId="77777777" w:rsidR="008244CF" w:rsidRPr="006A7FD6" w:rsidRDefault="008244CF" w:rsidP="008244CF">
      <w:pPr>
        <w:ind w:left="-284" w:right="-330"/>
        <w:jc w:val="both"/>
        <w:rPr>
          <w:rFonts w:ascii="Arial" w:hAnsi="Arial" w:cs="Arial"/>
          <w:b/>
          <w:sz w:val="28"/>
          <w:szCs w:val="32"/>
          <w:lang w:val="en-US"/>
        </w:rPr>
      </w:pPr>
    </w:p>
    <w:p w14:paraId="5DDCE6B9" w14:textId="77777777" w:rsidR="00A11740" w:rsidRPr="006A7FD6" w:rsidRDefault="008244CF" w:rsidP="00A11740">
      <w:pPr>
        <w:ind w:left="-284"/>
        <w:jc w:val="both"/>
        <w:rPr>
          <w:rFonts w:ascii="Arial" w:hAnsi="Arial" w:cs="Arial"/>
          <w:b/>
          <w:bCs/>
          <w:color w:val="000000" w:themeColor="text1"/>
        </w:rPr>
      </w:pPr>
      <w:r w:rsidRPr="006A7FD6">
        <w:rPr>
          <w:rFonts w:ascii="Arial" w:hAnsi="Arial" w:cs="Arial"/>
          <w:b/>
          <w:bCs/>
          <w:color w:val="000000" w:themeColor="text1"/>
        </w:rPr>
        <w:t>Land Details</w:t>
      </w:r>
    </w:p>
    <w:tbl>
      <w:tblPr>
        <w:tblStyle w:val="TableGrid"/>
        <w:tblW w:w="9782" w:type="dxa"/>
        <w:tblInd w:w="-289" w:type="dxa"/>
        <w:tblLook w:val="04A0" w:firstRow="1" w:lastRow="0" w:firstColumn="1" w:lastColumn="0" w:noHBand="0" w:noVBand="1"/>
      </w:tblPr>
      <w:tblGrid>
        <w:gridCol w:w="5246"/>
        <w:gridCol w:w="4536"/>
      </w:tblGrid>
      <w:tr w:rsidR="00916E51" w:rsidRPr="006A7FD6" w14:paraId="7A428C24" w14:textId="77777777" w:rsidTr="00A11740">
        <w:tc>
          <w:tcPr>
            <w:tcW w:w="5246" w:type="dxa"/>
            <w:vAlign w:val="center"/>
          </w:tcPr>
          <w:p w14:paraId="7E8C28AF"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Metropolitan Region Scheme Zone</w:t>
            </w:r>
          </w:p>
        </w:tc>
        <w:tc>
          <w:tcPr>
            <w:tcW w:w="4536" w:type="dxa"/>
            <w:vAlign w:val="center"/>
          </w:tcPr>
          <w:p w14:paraId="6201CDD7" w14:textId="77777777" w:rsidR="008244CF" w:rsidRPr="006A7FD6" w:rsidRDefault="008244CF">
            <w:pPr>
              <w:jc w:val="both"/>
              <w:rPr>
                <w:rFonts w:ascii="Arial" w:hAnsi="Arial" w:cs="Arial"/>
                <w:color w:val="000000" w:themeColor="text1"/>
                <w:szCs w:val="24"/>
              </w:rPr>
            </w:pPr>
            <w:r w:rsidRPr="006A7FD6">
              <w:rPr>
                <w:rFonts w:ascii="Arial" w:hAnsi="Arial" w:cs="Arial"/>
                <w:color w:val="000000" w:themeColor="text1"/>
                <w:szCs w:val="24"/>
              </w:rPr>
              <w:t>Urban</w:t>
            </w:r>
          </w:p>
        </w:tc>
      </w:tr>
      <w:tr w:rsidR="00916E51" w:rsidRPr="006A7FD6" w14:paraId="4847C550" w14:textId="77777777" w:rsidTr="00A11740">
        <w:tc>
          <w:tcPr>
            <w:tcW w:w="5246" w:type="dxa"/>
            <w:vAlign w:val="center"/>
          </w:tcPr>
          <w:p w14:paraId="66073584"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Local Planning Scheme Zone</w:t>
            </w:r>
          </w:p>
        </w:tc>
        <w:tc>
          <w:tcPr>
            <w:tcW w:w="4536" w:type="dxa"/>
            <w:vAlign w:val="center"/>
          </w:tcPr>
          <w:p w14:paraId="3D9CED48" w14:textId="77777777" w:rsidR="008244CF" w:rsidRPr="006A7FD6" w:rsidRDefault="008244CF">
            <w:pPr>
              <w:jc w:val="both"/>
              <w:rPr>
                <w:rFonts w:ascii="Arial" w:hAnsi="Arial" w:cs="Arial"/>
                <w:color w:val="000000" w:themeColor="text1"/>
                <w:szCs w:val="24"/>
              </w:rPr>
            </w:pPr>
            <w:r w:rsidRPr="006A7FD6">
              <w:rPr>
                <w:rFonts w:ascii="Arial" w:hAnsi="Arial" w:cs="Arial"/>
                <w:szCs w:val="24"/>
              </w:rPr>
              <w:t>Mixed Use R-AC3</w:t>
            </w:r>
          </w:p>
        </w:tc>
      </w:tr>
      <w:tr w:rsidR="00916E51" w:rsidRPr="006A7FD6" w14:paraId="737EEB16" w14:textId="77777777" w:rsidTr="00A11740">
        <w:tc>
          <w:tcPr>
            <w:tcW w:w="5246" w:type="dxa"/>
            <w:vAlign w:val="center"/>
          </w:tcPr>
          <w:p w14:paraId="046965F5"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R-Code</w:t>
            </w:r>
          </w:p>
        </w:tc>
        <w:tc>
          <w:tcPr>
            <w:tcW w:w="4536" w:type="dxa"/>
            <w:vAlign w:val="center"/>
          </w:tcPr>
          <w:p w14:paraId="5A791DF3" w14:textId="77777777" w:rsidR="008244CF" w:rsidRPr="006A7FD6" w:rsidRDefault="008244CF">
            <w:pPr>
              <w:jc w:val="both"/>
              <w:rPr>
                <w:rFonts w:ascii="Arial" w:hAnsi="Arial" w:cs="Arial"/>
                <w:color w:val="000000" w:themeColor="text1"/>
                <w:szCs w:val="24"/>
              </w:rPr>
            </w:pPr>
            <w:r w:rsidRPr="006A7FD6">
              <w:rPr>
                <w:rFonts w:ascii="Arial" w:hAnsi="Arial" w:cs="Arial"/>
                <w:szCs w:val="24"/>
              </w:rPr>
              <w:t>R-AC3</w:t>
            </w:r>
          </w:p>
        </w:tc>
      </w:tr>
      <w:tr w:rsidR="00916E51" w:rsidRPr="006A7FD6" w14:paraId="17270CC3" w14:textId="77777777" w:rsidTr="00A11740">
        <w:tc>
          <w:tcPr>
            <w:tcW w:w="5246" w:type="dxa"/>
            <w:vAlign w:val="center"/>
          </w:tcPr>
          <w:p w14:paraId="670D95D6"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Land area</w:t>
            </w:r>
          </w:p>
        </w:tc>
        <w:tc>
          <w:tcPr>
            <w:tcW w:w="4536" w:type="dxa"/>
            <w:vAlign w:val="center"/>
          </w:tcPr>
          <w:p w14:paraId="0F3A33D9" w14:textId="77777777" w:rsidR="008244CF" w:rsidRPr="001B5AB7" w:rsidRDefault="008244CF">
            <w:pPr>
              <w:pStyle w:val="paragraph"/>
              <w:shd w:val="clear" w:color="auto" w:fill="FFFFFF"/>
              <w:spacing w:before="0" w:beforeAutospacing="0" w:after="0" w:afterAutospacing="0"/>
              <w:textAlignment w:val="baseline"/>
              <w:rPr>
                <w:rFonts w:ascii="Arial" w:hAnsi="Arial" w:cs="Arial"/>
              </w:rPr>
            </w:pPr>
            <w:r w:rsidRPr="001B5AB7">
              <w:rPr>
                <w:rStyle w:val="normaltextrun"/>
                <w:rFonts w:ascii="Arial" w:hAnsi="Arial" w:cs="Arial"/>
              </w:rPr>
              <w:t>Lot 685:  880m</w:t>
            </w:r>
            <w:r w:rsidRPr="001B5AB7">
              <w:rPr>
                <w:rStyle w:val="normaltextrun"/>
                <w:rFonts w:ascii="Arial" w:hAnsi="Arial" w:cs="Arial"/>
                <w:vertAlign w:val="superscript"/>
              </w:rPr>
              <w:t>2</w:t>
            </w:r>
            <w:r w:rsidRPr="001B5AB7">
              <w:rPr>
                <w:rStyle w:val="eop"/>
                <w:rFonts w:ascii="Arial" w:hAnsi="Arial" w:cs="Arial"/>
              </w:rPr>
              <w:t> </w:t>
            </w:r>
          </w:p>
          <w:p w14:paraId="46E3BE09" w14:textId="77777777" w:rsidR="008244CF" w:rsidRPr="001B5AB7" w:rsidRDefault="008244CF">
            <w:pPr>
              <w:pStyle w:val="paragraph"/>
              <w:shd w:val="clear" w:color="auto" w:fill="FFFFFF"/>
              <w:spacing w:before="0" w:beforeAutospacing="0" w:after="0" w:afterAutospacing="0"/>
              <w:textAlignment w:val="baseline"/>
              <w:rPr>
                <w:rFonts w:ascii="Arial" w:hAnsi="Arial" w:cs="Arial"/>
              </w:rPr>
            </w:pPr>
            <w:r w:rsidRPr="001B5AB7">
              <w:rPr>
                <w:rStyle w:val="normaltextrun"/>
                <w:rFonts w:ascii="Arial" w:hAnsi="Arial" w:cs="Arial"/>
              </w:rPr>
              <w:t>Lot 686:  837m</w:t>
            </w:r>
            <w:r w:rsidRPr="001B5AB7">
              <w:rPr>
                <w:rStyle w:val="normaltextrun"/>
                <w:rFonts w:ascii="Arial" w:hAnsi="Arial" w:cs="Arial"/>
                <w:vertAlign w:val="superscript"/>
              </w:rPr>
              <w:t>2</w:t>
            </w:r>
            <w:r w:rsidRPr="001B5AB7">
              <w:rPr>
                <w:rStyle w:val="eop"/>
                <w:rFonts w:ascii="Arial" w:hAnsi="Arial" w:cs="Arial"/>
              </w:rPr>
              <w:t> </w:t>
            </w:r>
          </w:p>
          <w:p w14:paraId="29FE2D92" w14:textId="77777777" w:rsidR="008244CF" w:rsidRPr="001B5AB7" w:rsidRDefault="008244CF">
            <w:pPr>
              <w:jc w:val="both"/>
              <w:rPr>
                <w:rFonts w:ascii="Arial" w:hAnsi="Arial" w:cs="Arial"/>
                <w:color w:val="000000" w:themeColor="text1"/>
                <w:szCs w:val="24"/>
              </w:rPr>
            </w:pPr>
            <w:r w:rsidRPr="001B5AB7">
              <w:rPr>
                <w:rStyle w:val="normaltextrun"/>
                <w:rFonts w:ascii="Arial" w:hAnsi="Arial" w:cs="Arial"/>
                <w:szCs w:val="24"/>
              </w:rPr>
              <w:t>Total:      1,717m</w:t>
            </w:r>
            <w:r w:rsidRPr="001B5AB7">
              <w:rPr>
                <w:rStyle w:val="normaltextrun"/>
                <w:rFonts w:ascii="Arial" w:hAnsi="Arial" w:cs="Arial"/>
                <w:szCs w:val="24"/>
                <w:vertAlign w:val="superscript"/>
              </w:rPr>
              <w:t>2</w:t>
            </w:r>
            <w:r w:rsidRPr="001B5AB7">
              <w:rPr>
                <w:rStyle w:val="eop"/>
                <w:rFonts w:ascii="Arial" w:hAnsi="Arial" w:cs="Arial"/>
                <w:szCs w:val="24"/>
              </w:rPr>
              <w:t> </w:t>
            </w:r>
          </w:p>
        </w:tc>
      </w:tr>
      <w:tr w:rsidR="00916E51" w:rsidRPr="006A7FD6" w14:paraId="0699A3BC" w14:textId="77777777" w:rsidTr="00A11740">
        <w:tc>
          <w:tcPr>
            <w:tcW w:w="5246" w:type="dxa"/>
            <w:vAlign w:val="center"/>
          </w:tcPr>
          <w:p w14:paraId="50215CB2"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Land Use</w:t>
            </w:r>
          </w:p>
        </w:tc>
        <w:tc>
          <w:tcPr>
            <w:tcW w:w="4536" w:type="dxa"/>
            <w:vAlign w:val="center"/>
          </w:tcPr>
          <w:p w14:paraId="2AEDF9EC" w14:textId="77777777" w:rsidR="008244CF" w:rsidRPr="001B5AB7" w:rsidRDefault="008244CF">
            <w:pPr>
              <w:shd w:val="clear" w:color="auto" w:fill="FFFFFF" w:themeFill="background1"/>
              <w:rPr>
                <w:rFonts w:ascii="Arial" w:hAnsi="Arial" w:cs="Arial"/>
                <w:szCs w:val="24"/>
              </w:rPr>
            </w:pPr>
            <w:r w:rsidRPr="001B5AB7">
              <w:rPr>
                <w:rFonts w:ascii="Arial" w:hAnsi="Arial" w:cs="Arial"/>
                <w:szCs w:val="24"/>
              </w:rPr>
              <w:t>Residential (Multiple Dwellings) and Office – ‘P’ Permitted</w:t>
            </w:r>
          </w:p>
        </w:tc>
      </w:tr>
      <w:tr w:rsidR="0063449B" w:rsidRPr="006A7FD6" w14:paraId="21FC7A8C" w14:textId="77777777" w:rsidTr="00A11740">
        <w:tc>
          <w:tcPr>
            <w:tcW w:w="5246" w:type="dxa"/>
            <w:vAlign w:val="center"/>
          </w:tcPr>
          <w:p w14:paraId="4F2B2456"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Use Class</w:t>
            </w:r>
          </w:p>
        </w:tc>
        <w:tc>
          <w:tcPr>
            <w:tcW w:w="4536" w:type="dxa"/>
            <w:shd w:val="clear" w:color="auto" w:fill="FFFFFF" w:themeFill="background1"/>
            <w:vAlign w:val="center"/>
          </w:tcPr>
          <w:p w14:paraId="451DC432" w14:textId="77777777" w:rsidR="008244CF" w:rsidRPr="006A7FD6" w:rsidRDefault="008244CF">
            <w:pPr>
              <w:jc w:val="both"/>
              <w:rPr>
                <w:rFonts w:ascii="Arial" w:hAnsi="Arial" w:cs="Arial"/>
                <w:color w:val="000000" w:themeColor="text1"/>
                <w:szCs w:val="24"/>
              </w:rPr>
            </w:pPr>
            <w:r w:rsidRPr="006A7FD6">
              <w:rPr>
                <w:rFonts w:ascii="Arial" w:hAnsi="Arial" w:cs="Arial"/>
                <w:color w:val="000000" w:themeColor="text1"/>
                <w:szCs w:val="24"/>
              </w:rPr>
              <w:t>‘P’ – Permitted Use</w:t>
            </w:r>
          </w:p>
        </w:tc>
      </w:tr>
    </w:tbl>
    <w:p w14:paraId="1D448D5F" w14:textId="77777777" w:rsidR="00E80E9B" w:rsidRDefault="00E80E9B" w:rsidP="008244CF">
      <w:pPr>
        <w:pStyle w:val="CommentText"/>
        <w:ind w:left="-284"/>
        <w:jc w:val="both"/>
        <w:rPr>
          <w:rFonts w:ascii="Arial" w:hAnsi="Arial" w:cs="Arial"/>
          <w:b/>
          <w:bCs/>
          <w:sz w:val="24"/>
          <w:szCs w:val="24"/>
        </w:rPr>
      </w:pPr>
    </w:p>
    <w:p w14:paraId="1423D623" w14:textId="154BF00B" w:rsidR="008244CF" w:rsidRDefault="008244CF" w:rsidP="008244CF">
      <w:pPr>
        <w:pStyle w:val="CommentText"/>
        <w:ind w:left="-284"/>
        <w:jc w:val="both"/>
        <w:rPr>
          <w:rFonts w:ascii="Arial" w:hAnsi="Arial" w:cs="Arial"/>
          <w:b/>
          <w:bCs/>
          <w:sz w:val="24"/>
          <w:szCs w:val="24"/>
        </w:rPr>
      </w:pPr>
      <w:r w:rsidRPr="006A7FD6">
        <w:rPr>
          <w:rFonts w:ascii="Arial" w:hAnsi="Arial" w:cs="Arial"/>
          <w:b/>
          <w:bCs/>
          <w:sz w:val="24"/>
          <w:szCs w:val="24"/>
        </w:rPr>
        <w:t>Application Details</w:t>
      </w:r>
    </w:p>
    <w:p w14:paraId="3EB75431" w14:textId="77777777" w:rsidR="00E80E9B" w:rsidRPr="006A7FD6" w:rsidRDefault="00E80E9B" w:rsidP="008244CF">
      <w:pPr>
        <w:pStyle w:val="CommentText"/>
        <w:ind w:left="-284"/>
        <w:jc w:val="both"/>
        <w:rPr>
          <w:rFonts w:ascii="Arial" w:hAnsi="Arial" w:cs="Arial"/>
          <w:b/>
          <w:bCs/>
          <w:sz w:val="24"/>
          <w:szCs w:val="24"/>
        </w:rPr>
      </w:pPr>
    </w:p>
    <w:p w14:paraId="3DDAC060" w14:textId="77777777" w:rsidR="008244CF" w:rsidRPr="009F6129" w:rsidRDefault="008244CF" w:rsidP="00A11740">
      <w:pPr>
        <w:pStyle w:val="CommentText"/>
        <w:ind w:left="-284"/>
        <w:jc w:val="both"/>
        <w:rPr>
          <w:rFonts w:ascii="Arial" w:hAnsi="Arial" w:cs="Arial"/>
        </w:rPr>
      </w:pPr>
      <w:r w:rsidRPr="006A7FD6">
        <w:rPr>
          <w:rFonts w:ascii="Arial" w:hAnsi="Arial" w:cs="Arial"/>
          <w:bCs/>
          <w:sz w:val="24"/>
          <w:szCs w:val="24"/>
          <w:lang w:eastAsia="en-AU"/>
        </w:rPr>
        <w:t xml:space="preserve">The “Form 2” application under regulation 17 of the Development Assessment Panel Regulations 2011 </w:t>
      </w:r>
      <w:r w:rsidRPr="00596EDA">
        <w:rPr>
          <w:rFonts w:ascii="Arial" w:hAnsi="Arial" w:cs="Arial"/>
          <w:bCs/>
          <w:sz w:val="24"/>
          <w:szCs w:val="24"/>
          <w:lang w:eastAsia="en-AU"/>
        </w:rPr>
        <w:t>proposes a</w:t>
      </w:r>
      <w:r w:rsidRPr="007D3BBC">
        <w:rPr>
          <w:rStyle w:val="normaltextrun"/>
          <w:rFonts w:ascii="Arial" w:hAnsi="Arial" w:cs="Arial"/>
          <w:sz w:val="24"/>
          <w:szCs w:val="24"/>
        </w:rPr>
        <w:t>n internal change to apartment 201 which replaces a powder room with a walk-in robe</w:t>
      </w:r>
      <w:r>
        <w:rPr>
          <w:rStyle w:val="normaltextrun"/>
          <w:rFonts w:ascii="Arial" w:hAnsi="Arial" w:cs="Arial"/>
          <w:sz w:val="24"/>
          <w:szCs w:val="24"/>
        </w:rPr>
        <w:t>.</w:t>
      </w:r>
      <w:r>
        <w:rPr>
          <w:rStyle w:val="eop"/>
          <w:rFonts w:ascii="Arial" w:hAnsi="Arial" w:cs="Arial"/>
        </w:rPr>
        <w:t xml:space="preserve"> </w:t>
      </w:r>
      <w:r w:rsidRPr="007D3BBC">
        <w:rPr>
          <w:rStyle w:val="eop"/>
          <w:rFonts w:ascii="Arial" w:hAnsi="Arial" w:cs="Arial"/>
          <w:sz w:val="24"/>
          <w:szCs w:val="24"/>
        </w:rPr>
        <w:t xml:space="preserve">The removal of the powder room from apartment 201 </w:t>
      </w:r>
      <w:r>
        <w:rPr>
          <w:rStyle w:val="eop"/>
          <w:rFonts w:ascii="Arial" w:hAnsi="Arial" w:cs="Arial"/>
          <w:sz w:val="24"/>
          <w:szCs w:val="24"/>
        </w:rPr>
        <w:t xml:space="preserve">means that the unit </w:t>
      </w:r>
      <w:r w:rsidRPr="007D3BBC">
        <w:rPr>
          <w:rStyle w:val="eop"/>
          <w:rFonts w:ascii="Arial" w:hAnsi="Arial" w:cs="Arial"/>
          <w:sz w:val="24"/>
          <w:szCs w:val="24"/>
        </w:rPr>
        <w:t xml:space="preserve">no longer satisfies the requirements of the Silver Level Liveable Housing Design Guidelines. </w:t>
      </w:r>
    </w:p>
    <w:p w14:paraId="0C12FD8B" w14:textId="77777777" w:rsidR="008244CF" w:rsidRPr="00596EDA" w:rsidRDefault="008244CF" w:rsidP="00A11740">
      <w:pPr>
        <w:ind w:left="-284" w:right="-330"/>
        <w:jc w:val="both"/>
        <w:rPr>
          <w:rFonts w:ascii="Arial" w:hAnsi="Arial" w:cs="Arial"/>
          <w:bCs/>
          <w:szCs w:val="24"/>
          <w:lang w:val="en-US"/>
        </w:rPr>
      </w:pPr>
    </w:p>
    <w:p w14:paraId="4F9568BB" w14:textId="77777777" w:rsidR="008244CF" w:rsidRDefault="008244CF" w:rsidP="00A11740">
      <w:pPr>
        <w:ind w:left="-284" w:right="-330"/>
        <w:jc w:val="both"/>
        <w:rPr>
          <w:rFonts w:ascii="Arial" w:hAnsi="Arial" w:cs="Arial"/>
          <w:bCs/>
          <w:szCs w:val="28"/>
          <w:lang w:val="en-US"/>
        </w:rPr>
      </w:pPr>
      <w:r>
        <w:rPr>
          <w:rFonts w:ascii="Arial" w:hAnsi="Arial" w:cs="Arial"/>
          <w:bCs/>
          <w:szCs w:val="28"/>
          <w:lang w:val="en-US"/>
        </w:rPr>
        <w:t xml:space="preserve">The reduction in Silver Level designed dwellings triggers an amended development application to alter the wording of condition 24 which currently states: </w:t>
      </w:r>
    </w:p>
    <w:p w14:paraId="31DFA05B" w14:textId="77777777" w:rsidR="008244CF" w:rsidRDefault="008244CF" w:rsidP="00A11740">
      <w:pPr>
        <w:ind w:left="-284" w:right="-330"/>
        <w:jc w:val="both"/>
        <w:rPr>
          <w:rFonts w:ascii="Arial" w:hAnsi="Arial" w:cs="Arial"/>
          <w:bCs/>
          <w:szCs w:val="28"/>
          <w:lang w:val="en-US"/>
        </w:rPr>
      </w:pPr>
    </w:p>
    <w:p w14:paraId="6B179567" w14:textId="27E684CB" w:rsidR="008244CF" w:rsidRPr="00C117C3" w:rsidRDefault="00A11740" w:rsidP="00A11740">
      <w:pPr>
        <w:ind w:left="-284" w:right="95"/>
        <w:jc w:val="both"/>
        <w:rPr>
          <w:rFonts w:ascii="Arial" w:hAnsi="Arial" w:cs="Arial"/>
          <w:bCs/>
          <w:szCs w:val="24"/>
          <w:lang w:val="en-US"/>
        </w:rPr>
      </w:pPr>
      <w:r>
        <w:rPr>
          <w:rFonts w:ascii="Arial" w:hAnsi="Arial" w:cs="Arial"/>
          <w:szCs w:val="24"/>
        </w:rPr>
        <w:t>“</w:t>
      </w:r>
      <w:r w:rsidR="008244CF" w:rsidRPr="00C117C3">
        <w:rPr>
          <w:rFonts w:ascii="Arial" w:hAnsi="Arial" w:cs="Arial"/>
          <w:szCs w:val="24"/>
        </w:rPr>
        <w:t>Ten (10) apartments on the hereby approved plans dated 17 September 2020 (drawing no DA_077) shall meet ‘Silver Level’ universal access requirements as defined by the Liveable Housing Design Guidelines</w:t>
      </w:r>
      <w:r>
        <w:rPr>
          <w:rFonts w:ascii="Arial" w:hAnsi="Arial" w:cs="Arial"/>
          <w:szCs w:val="24"/>
        </w:rPr>
        <w:t>.”</w:t>
      </w:r>
    </w:p>
    <w:p w14:paraId="02CB822A" w14:textId="77777777" w:rsidR="008244CF" w:rsidRDefault="008244CF" w:rsidP="008244CF">
      <w:pPr>
        <w:ind w:left="-284" w:right="-330"/>
        <w:jc w:val="both"/>
        <w:rPr>
          <w:rFonts w:ascii="Arial" w:hAnsi="Arial" w:cs="Arial"/>
          <w:bCs/>
          <w:szCs w:val="28"/>
          <w:lang w:val="en-US"/>
        </w:rPr>
      </w:pPr>
    </w:p>
    <w:p w14:paraId="34E3F8AC" w14:textId="77777777" w:rsidR="00E80E9B" w:rsidRDefault="00E80E9B" w:rsidP="008244CF">
      <w:pPr>
        <w:ind w:left="-284" w:right="-330"/>
        <w:jc w:val="both"/>
        <w:rPr>
          <w:rFonts w:ascii="Arial" w:hAnsi="Arial" w:cs="Arial"/>
          <w:bCs/>
          <w:szCs w:val="28"/>
          <w:lang w:val="en-US"/>
        </w:rPr>
      </w:pPr>
    </w:p>
    <w:p w14:paraId="2FFF6790" w14:textId="77777777" w:rsidR="008244CF" w:rsidRPr="006A7FD6" w:rsidRDefault="008244CF" w:rsidP="008244CF">
      <w:pPr>
        <w:ind w:left="-284" w:right="-330"/>
        <w:jc w:val="both"/>
        <w:rPr>
          <w:rFonts w:ascii="Arial" w:hAnsi="Arial" w:cs="Arial"/>
          <w:bCs/>
          <w:szCs w:val="24"/>
        </w:rPr>
      </w:pPr>
      <w:r w:rsidRPr="006A7FD6">
        <w:rPr>
          <w:rFonts w:ascii="Arial" w:hAnsi="Arial" w:cs="Arial"/>
          <w:bCs/>
          <w:szCs w:val="24"/>
        </w:rPr>
        <w:t xml:space="preserve">An application under regulation 17 is not an application for a review or reconsideration of the original decision. The proposed modifications sought are deemed minor in nature. The proposal appropriately addresses the Element Objectives of the R-Codes and matters to be considered under clause 67 of the </w:t>
      </w:r>
      <w:r w:rsidRPr="006A7FD6">
        <w:rPr>
          <w:rFonts w:ascii="Arial" w:hAnsi="Arial" w:cs="Arial"/>
          <w:bCs/>
          <w:i/>
          <w:iCs/>
          <w:szCs w:val="24"/>
        </w:rPr>
        <w:t>Planning and Development (Local Planning Schemes) Regulations 2015</w:t>
      </w:r>
      <w:r w:rsidRPr="006A7FD6">
        <w:rPr>
          <w:rFonts w:ascii="Arial" w:hAnsi="Arial" w:cs="Arial"/>
          <w:bCs/>
          <w:szCs w:val="24"/>
        </w:rPr>
        <w:t xml:space="preserve">. Approval of the amendments is recommended. </w:t>
      </w:r>
    </w:p>
    <w:p w14:paraId="7434BA5A" w14:textId="77777777" w:rsidR="008244CF" w:rsidRPr="006A7FD6" w:rsidRDefault="008244CF" w:rsidP="008244CF">
      <w:pPr>
        <w:ind w:left="-284" w:right="-330"/>
        <w:jc w:val="both"/>
        <w:rPr>
          <w:rFonts w:ascii="Arial" w:hAnsi="Arial" w:cs="Arial"/>
          <w:bCs/>
          <w:szCs w:val="24"/>
        </w:rPr>
      </w:pPr>
    </w:p>
    <w:p w14:paraId="25DE13FF" w14:textId="77777777" w:rsidR="008244CF" w:rsidRPr="006A7FD6" w:rsidRDefault="008244CF" w:rsidP="008244CF">
      <w:pPr>
        <w:ind w:left="-284" w:right="-330"/>
        <w:jc w:val="both"/>
        <w:rPr>
          <w:rFonts w:ascii="Arial" w:hAnsi="Arial" w:cs="Arial"/>
          <w:b/>
          <w:bCs/>
          <w:szCs w:val="24"/>
        </w:rPr>
      </w:pPr>
      <w:r w:rsidRPr="006A7FD6">
        <w:rPr>
          <w:rFonts w:ascii="Arial" w:hAnsi="Arial" w:cs="Arial"/>
          <w:b/>
          <w:bCs/>
          <w:szCs w:val="24"/>
        </w:rPr>
        <w:t xml:space="preserve">Existing Approvals </w:t>
      </w:r>
    </w:p>
    <w:p w14:paraId="53B1D682" w14:textId="77777777" w:rsidR="008244CF" w:rsidRPr="008F7FD5" w:rsidRDefault="008244CF" w:rsidP="008244CF">
      <w:pPr>
        <w:ind w:left="-284" w:right="-330"/>
        <w:jc w:val="both"/>
        <w:rPr>
          <w:rStyle w:val="normaltextrun"/>
          <w:rFonts w:ascii="Arial" w:hAnsi="Arial" w:cs="Arial"/>
          <w:color w:val="000000"/>
          <w:szCs w:val="24"/>
          <w:shd w:val="clear" w:color="auto" w:fill="FFFFFF"/>
        </w:rPr>
      </w:pPr>
      <w:r w:rsidRPr="008F7FD5">
        <w:rPr>
          <w:rStyle w:val="normaltextrun"/>
          <w:rFonts w:ascii="Arial" w:hAnsi="Arial" w:cs="Arial"/>
          <w:color w:val="000000"/>
          <w:szCs w:val="24"/>
          <w:shd w:val="clear" w:color="auto" w:fill="FFFFFF"/>
        </w:rPr>
        <w:t>An application for a six storey mixed use development of 29 multiple dwellings and 1 commercial tenancy at this site was originally considered by the Joint Development Assessment Panel (JDAP). The JDAP resolved to approve the application, subject to conditions, on 27 October 2020.</w:t>
      </w:r>
    </w:p>
    <w:p w14:paraId="687F0DE5" w14:textId="0E7EB7D1" w:rsidR="008244CF" w:rsidRDefault="008244CF" w:rsidP="008244CF">
      <w:pPr>
        <w:ind w:left="-284" w:right="-330"/>
        <w:jc w:val="both"/>
        <w:rPr>
          <w:rFonts w:ascii="Arial" w:hAnsi="Arial" w:cs="Arial"/>
          <w:b/>
          <w:color w:val="17365D" w:themeColor="text2" w:themeShade="BF"/>
          <w:sz w:val="28"/>
          <w:szCs w:val="28"/>
          <w:lang w:val="en-US"/>
        </w:rPr>
      </w:pPr>
    </w:p>
    <w:p w14:paraId="1C9FA6D4" w14:textId="62F9040C" w:rsidR="0065006C" w:rsidRDefault="0065006C" w:rsidP="008244CF">
      <w:pPr>
        <w:ind w:left="-284" w:right="-330"/>
        <w:jc w:val="both"/>
        <w:rPr>
          <w:rFonts w:ascii="Arial" w:hAnsi="Arial" w:cs="Arial"/>
          <w:b/>
          <w:color w:val="17365D" w:themeColor="text2" w:themeShade="BF"/>
          <w:sz w:val="28"/>
          <w:szCs w:val="28"/>
          <w:lang w:val="en-US"/>
        </w:rPr>
      </w:pPr>
    </w:p>
    <w:p w14:paraId="6D44EDC5" w14:textId="77777777" w:rsidR="008244CF"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Discussion</w:t>
      </w:r>
    </w:p>
    <w:p w14:paraId="086287C5" w14:textId="77777777" w:rsidR="008244CF" w:rsidRPr="006A7FD6" w:rsidRDefault="008244CF" w:rsidP="008244CF">
      <w:pPr>
        <w:ind w:left="-284" w:right="-330"/>
        <w:jc w:val="both"/>
        <w:rPr>
          <w:rFonts w:ascii="Arial" w:hAnsi="Arial" w:cs="Arial"/>
          <w:b/>
          <w:color w:val="17365D" w:themeColor="text2" w:themeShade="BF"/>
          <w:sz w:val="28"/>
          <w:szCs w:val="32"/>
          <w:lang w:val="en-US"/>
        </w:rPr>
      </w:pPr>
    </w:p>
    <w:p w14:paraId="46FF44F1" w14:textId="77777777" w:rsidR="008244CF" w:rsidRPr="006A7FD6" w:rsidRDefault="008244CF" w:rsidP="008244CF">
      <w:pPr>
        <w:ind w:left="-284" w:right="-330"/>
        <w:jc w:val="both"/>
        <w:rPr>
          <w:rFonts w:ascii="Arial" w:hAnsi="Arial" w:cs="Arial"/>
          <w:b/>
          <w:bCs/>
          <w:szCs w:val="32"/>
          <w:lang w:val="en-US"/>
        </w:rPr>
      </w:pPr>
      <w:r w:rsidRPr="006A7FD6">
        <w:rPr>
          <w:rFonts w:ascii="Arial" w:hAnsi="Arial" w:cs="Arial"/>
          <w:b/>
          <w:bCs/>
          <w:szCs w:val="32"/>
          <w:lang w:val="en-US"/>
        </w:rPr>
        <w:t>Assessment of Statutory Provisions</w:t>
      </w:r>
    </w:p>
    <w:p w14:paraId="4A04AA1E" w14:textId="77777777" w:rsidR="008244CF" w:rsidRPr="006A7FD6" w:rsidRDefault="008244CF" w:rsidP="008244CF">
      <w:pPr>
        <w:ind w:left="-284" w:right="-330"/>
        <w:jc w:val="both"/>
        <w:rPr>
          <w:rFonts w:ascii="Arial" w:hAnsi="Arial" w:cs="Arial"/>
          <w:szCs w:val="32"/>
          <w:lang w:val="en-US"/>
        </w:rPr>
      </w:pPr>
    </w:p>
    <w:p w14:paraId="2FFF0F33" w14:textId="77777777" w:rsidR="008244CF" w:rsidRDefault="008244CF" w:rsidP="008244CF">
      <w:pPr>
        <w:ind w:left="-284" w:right="-330"/>
        <w:jc w:val="both"/>
        <w:rPr>
          <w:rFonts w:ascii="Arial" w:hAnsi="Arial" w:cs="Arial"/>
          <w:bCs/>
          <w:szCs w:val="24"/>
          <w:lang w:val="en-US"/>
        </w:rPr>
      </w:pPr>
      <w:r w:rsidRPr="00327373">
        <w:rPr>
          <w:rFonts w:ascii="Arial" w:hAnsi="Arial" w:cs="Arial"/>
          <w:bCs/>
          <w:szCs w:val="24"/>
          <w:lang w:val="en-US"/>
        </w:rPr>
        <w:t xml:space="preserve">The proposal has been assessed against all relevant legislative requirements including Local Planning Scheme No.3 (LPS3), Residential Design Codes Volume 2 – Apartments. </w:t>
      </w:r>
    </w:p>
    <w:p w14:paraId="66F6EA3F" w14:textId="77777777" w:rsidR="008244CF" w:rsidRDefault="008244CF" w:rsidP="008244CF">
      <w:pPr>
        <w:ind w:left="-284" w:right="-330"/>
        <w:jc w:val="both"/>
        <w:rPr>
          <w:rFonts w:ascii="Arial" w:hAnsi="Arial" w:cs="Arial"/>
          <w:bCs/>
          <w:szCs w:val="24"/>
          <w:lang w:val="en-US"/>
        </w:rPr>
      </w:pPr>
    </w:p>
    <w:p w14:paraId="2985611C" w14:textId="77777777" w:rsidR="008244CF" w:rsidRPr="00E61F61" w:rsidRDefault="008244CF" w:rsidP="008244CF">
      <w:pPr>
        <w:ind w:left="-284" w:right="-330"/>
        <w:jc w:val="both"/>
        <w:rPr>
          <w:rFonts w:ascii="Arial" w:hAnsi="Arial" w:cs="Arial"/>
          <w:i/>
          <w:iCs/>
          <w:szCs w:val="24"/>
          <w:lang w:val="en-US"/>
        </w:rPr>
      </w:pPr>
      <w:r w:rsidRPr="00E61F61">
        <w:rPr>
          <w:rFonts w:ascii="Arial" w:hAnsi="Arial" w:cs="Arial"/>
          <w:i/>
          <w:iCs/>
          <w:szCs w:val="24"/>
          <w:lang w:val="en-US"/>
        </w:rPr>
        <w:t>Design Element 4.9 Universal Design</w:t>
      </w:r>
    </w:p>
    <w:p w14:paraId="7CEB2A10" w14:textId="77777777" w:rsidR="008244CF" w:rsidRPr="008B2BD1" w:rsidRDefault="008244CF" w:rsidP="008244CF">
      <w:pPr>
        <w:ind w:left="-284" w:right="-330"/>
        <w:jc w:val="both"/>
      </w:pPr>
    </w:p>
    <w:p w14:paraId="64B99F2C" w14:textId="77777777" w:rsidR="008244CF" w:rsidRDefault="008244CF" w:rsidP="008244CF">
      <w:pPr>
        <w:ind w:left="-284" w:right="-330"/>
        <w:jc w:val="both"/>
        <w:rPr>
          <w:rFonts w:ascii="Arial" w:hAnsi="Arial" w:cs="Arial"/>
          <w:bCs/>
          <w:szCs w:val="24"/>
          <w:lang w:val="en-US"/>
        </w:rPr>
      </w:pPr>
      <w:r w:rsidRPr="008B2BD1">
        <w:rPr>
          <w:rFonts w:ascii="Arial" w:hAnsi="Arial" w:cs="Arial"/>
          <w:bCs/>
          <w:szCs w:val="24"/>
          <w:lang w:val="en-US"/>
        </w:rPr>
        <w:t xml:space="preserve">The development provides a total of nine apartments which satisfy the Silver Level requirements as defined in the Liveable Housing Design Guidelines. This represents 31% of the total apartments in the development. </w:t>
      </w:r>
    </w:p>
    <w:p w14:paraId="401C4276" w14:textId="77777777" w:rsidR="008244CF" w:rsidRPr="008B2BD1" w:rsidRDefault="008244CF" w:rsidP="008244CF">
      <w:pPr>
        <w:ind w:left="-284" w:right="-330"/>
        <w:jc w:val="both"/>
        <w:rPr>
          <w:rFonts w:ascii="Arial" w:hAnsi="Arial" w:cs="Arial"/>
          <w:bCs/>
          <w:szCs w:val="24"/>
          <w:lang w:val="en-US"/>
        </w:rPr>
      </w:pPr>
    </w:p>
    <w:p w14:paraId="172E7CCA" w14:textId="77777777" w:rsidR="008244CF" w:rsidRDefault="008244CF" w:rsidP="008244CF">
      <w:pPr>
        <w:ind w:left="-284"/>
        <w:jc w:val="both"/>
        <w:rPr>
          <w:rFonts w:ascii="Arial" w:hAnsi="Arial" w:cs="Arial"/>
          <w:bCs/>
          <w:szCs w:val="24"/>
          <w:lang w:val="en-US"/>
        </w:rPr>
      </w:pPr>
      <w:r w:rsidRPr="008B2BD1">
        <w:rPr>
          <w:rFonts w:ascii="Arial" w:hAnsi="Arial" w:cs="Arial"/>
          <w:bCs/>
          <w:szCs w:val="24"/>
          <w:lang w:val="en-US"/>
        </w:rPr>
        <w:t xml:space="preserve">A multiple dwelling development of this size would typically include a 20% provision of universally designed dwellings. The 31% proposed by the subject development exceeds this standard and ensures the supply of an adequate number of apartments which accommodate people living with disabilities or limited mobility, achieving the Element Objective. </w:t>
      </w:r>
    </w:p>
    <w:p w14:paraId="6D7615A4" w14:textId="77777777" w:rsidR="008244CF" w:rsidRDefault="008244CF" w:rsidP="008244CF">
      <w:pPr>
        <w:ind w:left="-284"/>
        <w:jc w:val="both"/>
        <w:rPr>
          <w:rFonts w:ascii="Arial" w:hAnsi="Arial" w:cs="Arial"/>
          <w:bCs/>
          <w:szCs w:val="24"/>
          <w:lang w:val="en-US"/>
        </w:rPr>
      </w:pPr>
    </w:p>
    <w:p w14:paraId="6629209F" w14:textId="77777777" w:rsidR="008244CF" w:rsidRDefault="008244CF" w:rsidP="008244CF">
      <w:pPr>
        <w:ind w:left="-284"/>
        <w:jc w:val="both"/>
        <w:rPr>
          <w:rFonts w:ascii="Arial" w:hAnsi="Arial" w:cs="Arial"/>
          <w:bCs/>
          <w:szCs w:val="24"/>
          <w:lang w:val="en-US"/>
        </w:rPr>
      </w:pPr>
      <w:r w:rsidRPr="008B2BD1">
        <w:rPr>
          <w:rFonts w:ascii="Arial" w:hAnsi="Arial" w:cs="Arial"/>
          <w:bCs/>
          <w:szCs w:val="24"/>
          <w:lang w:val="en-US"/>
        </w:rPr>
        <w:t>The replacement of the bathroom with a walk-in robe also results in a window (opening to the bathroom) being removed from the southern wall. The removal of the window does not impact the amenity or functionality of apartment 201 and the adjoining lots.</w:t>
      </w:r>
    </w:p>
    <w:p w14:paraId="6167210E" w14:textId="77777777" w:rsidR="008244CF" w:rsidRDefault="008244CF" w:rsidP="008244CF">
      <w:pPr>
        <w:ind w:left="-284"/>
        <w:jc w:val="both"/>
        <w:rPr>
          <w:rFonts w:ascii="Arial" w:hAnsi="Arial" w:cs="Arial"/>
          <w:bCs/>
          <w:szCs w:val="24"/>
          <w:lang w:val="en-US"/>
        </w:rPr>
      </w:pPr>
      <w:r w:rsidRPr="008B2BD1">
        <w:rPr>
          <w:rFonts w:ascii="Arial" w:hAnsi="Arial" w:cs="Arial"/>
          <w:bCs/>
          <w:szCs w:val="24"/>
          <w:lang w:val="en-US"/>
        </w:rPr>
        <w:t>The proposal remains unchanged in all other aspects</w:t>
      </w:r>
      <w:r>
        <w:rPr>
          <w:rFonts w:ascii="Arial" w:hAnsi="Arial" w:cs="Arial"/>
          <w:bCs/>
          <w:szCs w:val="24"/>
          <w:lang w:val="en-US"/>
        </w:rPr>
        <w:t>,</w:t>
      </w:r>
      <w:r w:rsidRPr="008B2BD1">
        <w:rPr>
          <w:rFonts w:ascii="Arial" w:hAnsi="Arial" w:cs="Arial"/>
          <w:bCs/>
          <w:szCs w:val="24"/>
          <w:lang w:val="en-US"/>
        </w:rPr>
        <w:t xml:space="preserve"> and all Element Objectives are satisfied. </w:t>
      </w:r>
    </w:p>
    <w:p w14:paraId="088FE809" w14:textId="77777777" w:rsidR="006060CD" w:rsidRDefault="006060CD" w:rsidP="008244CF">
      <w:pPr>
        <w:ind w:left="-284"/>
        <w:jc w:val="both"/>
        <w:rPr>
          <w:rFonts w:ascii="Arial" w:hAnsi="Arial" w:cs="Arial"/>
          <w:bCs/>
          <w:szCs w:val="24"/>
          <w:lang w:val="en-US"/>
        </w:rPr>
      </w:pPr>
    </w:p>
    <w:p w14:paraId="24B80E75" w14:textId="77777777" w:rsidR="006060CD" w:rsidRPr="006A7FD6" w:rsidRDefault="006060CD" w:rsidP="008244CF">
      <w:pPr>
        <w:ind w:left="-284"/>
        <w:jc w:val="both"/>
        <w:rPr>
          <w:rFonts w:ascii="Arial" w:hAnsi="Arial" w:cs="Arial"/>
          <w:bCs/>
          <w:color w:val="17365D" w:themeColor="text2" w:themeShade="BF"/>
          <w:sz w:val="28"/>
          <w:szCs w:val="32"/>
          <w:lang w:val="en-US"/>
        </w:rPr>
      </w:pPr>
    </w:p>
    <w:p w14:paraId="4C6C10BE"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Consultation</w:t>
      </w:r>
    </w:p>
    <w:p w14:paraId="68CB301F" w14:textId="77777777" w:rsidR="008244CF" w:rsidRPr="006A7FD6" w:rsidRDefault="008244CF" w:rsidP="008244CF">
      <w:pPr>
        <w:ind w:left="-284" w:right="-330"/>
        <w:jc w:val="both"/>
        <w:rPr>
          <w:rFonts w:ascii="Arial" w:hAnsi="Arial" w:cs="Arial"/>
          <w:b/>
          <w:color w:val="17365D" w:themeColor="text2" w:themeShade="BF"/>
          <w:sz w:val="28"/>
          <w:szCs w:val="32"/>
          <w:lang w:val="en-US"/>
        </w:rPr>
      </w:pPr>
    </w:p>
    <w:p w14:paraId="56021311" w14:textId="77777777" w:rsidR="008244CF" w:rsidRPr="0016669F" w:rsidRDefault="008244CF" w:rsidP="008244CF">
      <w:pPr>
        <w:ind w:left="-284" w:right="-330"/>
        <w:jc w:val="both"/>
        <w:rPr>
          <w:rFonts w:ascii="Arial" w:hAnsi="Arial" w:cs="Arial"/>
          <w:bCs/>
          <w:szCs w:val="24"/>
          <w:lang w:val="en-US"/>
        </w:rPr>
      </w:pPr>
      <w:r w:rsidRPr="0016669F">
        <w:rPr>
          <w:rFonts w:ascii="Arial" w:hAnsi="Arial" w:cs="Arial"/>
          <w:bCs/>
          <w:szCs w:val="24"/>
          <w:lang w:val="en-US"/>
        </w:rPr>
        <w:t>The development application was not advertised to the public for comment.</w:t>
      </w:r>
    </w:p>
    <w:p w14:paraId="28A24C0B" w14:textId="77777777" w:rsidR="008244CF" w:rsidRDefault="008244CF" w:rsidP="008244CF">
      <w:pPr>
        <w:shd w:val="clear" w:color="auto" w:fill="FFFFFF" w:themeFill="background1"/>
        <w:ind w:hanging="142"/>
        <w:jc w:val="both"/>
        <w:rPr>
          <w:rFonts w:ascii="Arial" w:hAnsi="Arial" w:cs="Arial"/>
          <w:bCs/>
          <w:szCs w:val="24"/>
          <w:lang w:val="en-US"/>
        </w:rPr>
      </w:pPr>
    </w:p>
    <w:p w14:paraId="1DE51809" w14:textId="77777777" w:rsidR="006060CD" w:rsidRPr="0016669F" w:rsidRDefault="006060CD" w:rsidP="008244CF">
      <w:pPr>
        <w:shd w:val="clear" w:color="auto" w:fill="FFFFFF" w:themeFill="background1"/>
        <w:ind w:hanging="142"/>
        <w:jc w:val="both"/>
        <w:rPr>
          <w:rFonts w:ascii="Arial" w:hAnsi="Arial" w:cs="Arial"/>
          <w:bCs/>
          <w:szCs w:val="24"/>
          <w:lang w:val="en-US"/>
        </w:rPr>
      </w:pPr>
    </w:p>
    <w:p w14:paraId="754C05CE"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Strategic Implications</w:t>
      </w:r>
    </w:p>
    <w:p w14:paraId="00879871" w14:textId="77777777" w:rsidR="008244CF" w:rsidRPr="006A7FD6" w:rsidRDefault="008244CF" w:rsidP="008244CF">
      <w:pPr>
        <w:ind w:left="-284" w:right="-330"/>
        <w:jc w:val="both"/>
        <w:rPr>
          <w:rFonts w:ascii="Arial" w:hAnsi="Arial" w:cs="Arial"/>
          <w:szCs w:val="32"/>
          <w:lang w:val="en-US"/>
        </w:rPr>
      </w:pPr>
    </w:p>
    <w:p w14:paraId="6CEFCA0A" w14:textId="77777777" w:rsidR="008244CF" w:rsidRPr="006A7FD6" w:rsidRDefault="008244CF" w:rsidP="008244CF">
      <w:pPr>
        <w:ind w:left="-284" w:right="-330"/>
        <w:jc w:val="both"/>
        <w:rPr>
          <w:rFonts w:ascii="Arial" w:hAnsi="Arial" w:cs="Arial"/>
          <w:szCs w:val="32"/>
          <w:lang w:val="en-US"/>
        </w:rPr>
      </w:pPr>
      <w:r w:rsidRPr="006A7FD6">
        <w:rPr>
          <w:rFonts w:ascii="Arial" w:hAnsi="Arial" w:cs="Arial"/>
          <w:szCs w:val="32"/>
          <w:lang w:val="en-US"/>
        </w:rPr>
        <w:t xml:space="preserve">This item relates to the following elements from the City’s Strategic Community Plan. </w:t>
      </w:r>
    </w:p>
    <w:p w14:paraId="4626DB2B" w14:textId="77777777" w:rsidR="008244CF" w:rsidRPr="006A7FD6" w:rsidRDefault="008244CF" w:rsidP="008244CF">
      <w:pPr>
        <w:ind w:right="-330"/>
        <w:jc w:val="both"/>
        <w:rPr>
          <w:rFonts w:ascii="Arial" w:hAnsi="Arial" w:cs="Arial"/>
          <w:b/>
          <w:color w:val="17365D" w:themeColor="text2" w:themeShade="BF"/>
          <w:szCs w:val="24"/>
          <w:lang w:val="en-US"/>
        </w:rPr>
      </w:pPr>
    </w:p>
    <w:p w14:paraId="5BB2D776" w14:textId="77777777" w:rsidR="008244CF" w:rsidRPr="006A7FD6" w:rsidRDefault="008244CF" w:rsidP="008244CF">
      <w:pPr>
        <w:ind w:left="-284" w:right="-330"/>
        <w:jc w:val="both"/>
        <w:rPr>
          <w:rFonts w:ascii="Arial" w:hAnsi="Arial" w:cs="Arial"/>
          <w:szCs w:val="24"/>
          <w:lang w:val="en-US"/>
        </w:rPr>
      </w:pPr>
      <w:r w:rsidRPr="006A7FD6">
        <w:rPr>
          <w:rFonts w:ascii="Arial" w:hAnsi="Arial" w:cs="Arial"/>
          <w:b/>
          <w:color w:val="17365D" w:themeColor="text2" w:themeShade="BF"/>
          <w:szCs w:val="24"/>
          <w:lang w:val="en-US"/>
        </w:rPr>
        <w:t>Vision</w:t>
      </w:r>
      <w:r w:rsidRPr="006A7FD6">
        <w:rPr>
          <w:rFonts w:ascii="Arial" w:hAnsi="Arial" w:cs="Arial"/>
          <w:szCs w:val="24"/>
          <w:lang w:val="en-US"/>
        </w:rPr>
        <w:t xml:space="preserve"> </w:t>
      </w:r>
      <w:r w:rsidRPr="006A7FD6">
        <w:rPr>
          <w:rFonts w:ascii="Arial" w:hAnsi="Arial" w:cs="Arial"/>
        </w:rPr>
        <w:tab/>
      </w:r>
      <w:r w:rsidRPr="006A7FD6">
        <w:rPr>
          <w:rFonts w:ascii="Arial" w:hAnsi="Arial" w:cs="Arial"/>
        </w:rPr>
        <w:tab/>
      </w:r>
      <w:r w:rsidRPr="006A7FD6">
        <w:rPr>
          <w:rFonts w:ascii="Arial" w:hAnsi="Arial" w:cs="Arial"/>
          <w:szCs w:val="24"/>
          <w:lang w:val="en-US"/>
        </w:rPr>
        <w:t>Our city will be an environmentally-sensitive, beautiful and inclusive place.</w:t>
      </w:r>
    </w:p>
    <w:p w14:paraId="7700B7B6" w14:textId="77777777" w:rsidR="008244CF" w:rsidRPr="006A7FD6" w:rsidRDefault="008244CF" w:rsidP="008244CF">
      <w:pPr>
        <w:ind w:left="-567" w:right="-330"/>
        <w:jc w:val="both"/>
        <w:rPr>
          <w:rFonts w:ascii="Arial" w:hAnsi="Arial" w:cs="Arial"/>
          <w:szCs w:val="24"/>
          <w:lang w:val="en-US"/>
        </w:rPr>
      </w:pPr>
    </w:p>
    <w:p w14:paraId="7194A5E5" w14:textId="77777777" w:rsidR="008244CF" w:rsidRPr="006A7FD6" w:rsidRDefault="008244CF" w:rsidP="008244CF">
      <w:pPr>
        <w:ind w:left="-284" w:right="-330"/>
        <w:jc w:val="both"/>
        <w:rPr>
          <w:rFonts w:ascii="Arial" w:hAnsi="Arial" w:cs="Arial"/>
          <w:b/>
          <w:szCs w:val="28"/>
          <w:lang w:val="en-US"/>
        </w:rPr>
      </w:pPr>
      <w:r w:rsidRPr="006A7FD6">
        <w:rPr>
          <w:rFonts w:ascii="Arial" w:hAnsi="Arial" w:cs="Arial"/>
          <w:b/>
          <w:color w:val="17365D" w:themeColor="text2" w:themeShade="BF"/>
          <w:szCs w:val="28"/>
          <w:lang w:val="en-US"/>
        </w:rPr>
        <w:t>Values</w:t>
      </w:r>
      <w:r w:rsidRPr="006A7FD6">
        <w:rPr>
          <w:rFonts w:ascii="Arial" w:hAnsi="Arial" w:cs="Arial"/>
          <w:bCs/>
          <w:szCs w:val="28"/>
          <w:lang w:val="en-US"/>
        </w:rPr>
        <w:tab/>
      </w:r>
      <w:r w:rsidRPr="006A7FD6">
        <w:rPr>
          <w:rFonts w:ascii="Arial" w:hAnsi="Arial" w:cs="Arial"/>
          <w:bCs/>
          <w:szCs w:val="28"/>
          <w:lang w:val="en-US"/>
        </w:rPr>
        <w:tab/>
      </w:r>
      <w:r w:rsidRPr="006A7FD6">
        <w:rPr>
          <w:rFonts w:ascii="Arial" w:hAnsi="Arial" w:cs="Arial"/>
          <w:b/>
          <w:szCs w:val="28"/>
          <w:lang w:val="en-US"/>
        </w:rPr>
        <w:t>Great Natural and Built Environment</w:t>
      </w:r>
    </w:p>
    <w:p w14:paraId="6EAD27DE" w14:textId="77777777" w:rsidR="008244CF" w:rsidRPr="006A7FD6" w:rsidRDefault="008244CF" w:rsidP="008244CF">
      <w:pPr>
        <w:ind w:left="1440" w:right="-330"/>
        <w:jc w:val="both"/>
        <w:rPr>
          <w:rFonts w:ascii="Arial" w:hAnsi="Arial" w:cs="Arial"/>
          <w:bCs/>
          <w:szCs w:val="28"/>
          <w:lang w:val="en-US"/>
        </w:rPr>
      </w:pPr>
      <w:r w:rsidRPr="006A7FD6">
        <w:rPr>
          <w:rFonts w:ascii="Arial" w:hAnsi="Arial" w:cs="Arial"/>
          <w:bCs/>
          <w:szCs w:val="28"/>
          <w:lang w:val="en-US"/>
        </w:rPr>
        <w:t>We protect our enhanced, engaging community spaces, heritage, the natural environment and our biodiversity through well-planned and managed development.</w:t>
      </w:r>
    </w:p>
    <w:p w14:paraId="03DF5C39" w14:textId="77777777" w:rsidR="008244CF" w:rsidRPr="006A7FD6" w:rsidRDefault="008244CF" w:rsidP="008244CF">
      <w:pPr>
        <w:ind w:left="-284" w:right="-330"/>
        <w:jc w:val="both"/>
        <w:rPr>
          <w:rFonts w:ascii="Arial" w:hAnsi="Arial" w:cs="Arial"/>
          <w:bCs/>
          <w:szCs w:val="28"/>
          <w:lang w:val="en-US"/>
        </w:rPr>
      </w:pPr>
    </w:p>
    <w:p w14:paraId="2AE1B1D4" w14:textId="77777777" w:rsidR="008244CF" w:rsidRPr="006A7FD6" w:rsidRDefault="008244CF" w:rsidP="008244CF">
      <w:pPr>
        <w:ind w:left="-284" w:right="-330"/>
        <w:jc w:val="both"/>
        <w:rPr>
          <w:rFonts w:ascii="Arial" w:hAnsi="Arial" w:cs="Arial"/>
          <w:b/>
          <w:bCs/>
          <w:color w:val="17365D" w:themeColor="text2" w:themeShade="BF"/>
          <w:szCs w:val="24"/>
          <w:lang w:val="en-US"/>
        </w:rPr>
      </w:pPr>
      <w:r w:rsidRPr="006A7FD6">
        <w:rPr>
          <w:rFonts w:ascii="Arial" w:eastAsia="Acumin Pro" w:hAnsi="Arial" w:cs="Arial"/>
          <w:b/>
          <w:bCs/>
          <w:color w:val="17365D" w:themeColor="text2" w:themeShade="BF"/>
          <w:szCs w:val="24"/>
          <w:lang w:val="en-US"/>
        </w:rPr>
        <w:t>Priority</w:t>
      </w:r>
      <w:r w:rsidRPr="006A7FD6">
        <w:rPr>
          <w:rFonts w:ascii="Arial" w:hAnsi="Arial" w:cs="Arial"/>
          <w:b/>
          <w:bCs/>
          <w:color w:val="17365D" w:themeColor="text2" w:themeShade="BF"/>
          <w:szCs w:val="24"/>
          <w:lang w:val="en-US"/>
        </w:rPr>
        <w:t xml:space="preserve"> Area</w:t>
      </w:r>
      <w:r w:rsidRPr="006A7FD6">
        <w:rPr>
          <w:rFonts w:ascii="Arial" w:hAnsi="Arial" w:cs="Arial"/>
          <w:b/>
          <w:bCs/>
          <w:color w:val="17365D" w:themeColor="text2" w:themeShade="BF"/>
          <w:szCs w:val="24"/>
          <w:lang w:val="en-US"/>
        </w:rPr>
        <w:tab/>
      </w:r>
      <w:r w:rsidRPr="006A7FD6">
        <w:rPr>
          <w:rFonts w:ascii="Arial" w:hAnsi="Arial" w:cs="Arial"/>
          <w:szCs w:val="24"/>
          <w:lang w:val="en-US"/>
        </w:rPr>
        <w:t>Urban form – protecting our quality living environment</w:t>
      </w:r>
    </w:p>
    <w:p w14:paraId="2F6FD18E" w14:textId="77777777" w:rsidR="008244CF" w:rsidRDefault="008244CF" w:rsidP="008244CF">
      <w:pPr>
        <w:ind w:left="-567" w:right="-330"/>
        <w:jc w:val="both"/>
        <w:rPr>
          <w:rFonts w:ascii="Arial" w:hAnsi="Arial" w:cs="Arial"/>
          <w:b/>
          <w:sz w:val="28"/>
          <w:szCs w:val="32"/>
          <w:lang w:val="en-US"/>
        </w:rPr>
      </w:pPr>
    </w:p>
    <w:p w14:paraId="6FC70F9F" w14:textId="77777777" w:rsidR="008244CF" w:rsidRPr="006A7FD6" w:rsidRDefault="008244CF" w:rsidP="008244CF">
      <w:pPr>
        <w:ind w:left="-567" w:right="-330"/>
        <w:jc w:val="both"/>
        <w:rPr>
          <w:rFonts w:ascii="Arial" w:hAnsi="Arial" w:cs="Arial"/>
          <w:b/>
          <w:sz w:val="28"/>
          <w:szCs w:val="32"/>
          <w:lang w:val="en-US"/>
        </w:rPr>
      </w:pPr>
    </w:p>
    <w:p w14:paraId="42AF3B33" w14:textId="77777777" w:rsidR="008244CF" w:rsidRPr="006A7FD6" w:rsidRDefault="008244CF" w:rsidP="008244CF">
      <w:pPr>
        <w:ind w:left="-284" w:right="-330"/>
        <w:jc w:val="both"/>
        <w:rPr>
          <w:rFonts w:ascii="Arial" w:hAnsi="Arial" w:cs="Arial"/>
          <w:b/>
          <w:sz w:val="28"/>
          <w:szCs w:val="32"/>
          <w:lang w:val="en-US"/>
        </w:rPr>
      </w:pPr>
      <w:r w:rsidRPr="006A7FD6">
        <w:rPr>
          <w:rFonts w:ascii="Arial" w:hAnsi="Arial" w:cs="Arial"/>
          <w:b/>
          <w:color w:val="17365D" w:themeColor="text2" w:themeShade="BF"/>
          <w:sz w:val="28"/>
          <w:szCs w:val="32"/>
          <w:lang w:val="en-US"/>
        </w:rPr>
        <w:t>Budget/Financial Implications</w:t>
      </w:r>
    </w:p>
    <w:p w14:paraId="577EF7DB" w14:textId="77777777" w:rsidR="008244CF" w:rsidRPr="006A7FD6" w:rsidRDefault="008244CF" w:rsidP="008244CF">
      <w:pPr>
        <w:ind w:left="-284" w:right="-330"/>
        <w:jc w:val="both"/>
        <w:rPr>
          <w:rFonts w:ascii="Arial" w:hAnsi="Arial" w:cs="Arial"/>
          <w:b/>
          <w:szCs w:val="32"/>
          <w:highlight w:val="yellow"/>
          <w:lang w:val="en-US"/>
        </w:rPr>
      </w:pPr>
    </w:p>
    <w:p w14:paraId="3CF76EB7" w14:textId="77777777" w:rsidR="008244CF" w:rsidRPr="006A7FD6" w:rsidRDefault="008244CF" w:rsidP="008244CF">
      <w:pPr>
        <w:ind w:left="-284" w:right="-330"/>
        <w:jc w:val="both"/>
        <w:rPr>
          <w:rFonts w:ascii="Arial" w:hAnsi="Arial" w:cs="Arial"/>
          <w:bCs/>
          <w:szCs w:val="32"/>
          <w:lang w:val="en-US"/>
        </w:rPr>
      </w:pPr>
      <w:r w:rsidRPr="006A7FD6">
        <w:rPr>
          <w:rFonts w:ascii="Arial" w:hAnsi="Arial" w:cs="Arial"/>
          <w:bCs/>
          <w:szCs w:val="32"/>
          <w:lang w:val="en-US"/>
        </w:rPr>
        <w:t>N/A</w:t>
      </w:r>
    </w:p>
    <w:p w14:paraId="7B5F3A5E" w14:textId="77777777" w:rsidR="008244CF" w:rsidRDefault="008244CF" w:rsidP="008244CF">
      <w:pPr>
        <w:ind w:left="-284" w:right="-330"/>
        <w:jc w:val="both"/>
        <w:rPr>
          <w:rFonts w:ascii="Arial" w:hAnsi="Arial" w:cs="Arial"/>
          <w:szCs w:val="24"/>
          <w:highlight w:val="yellow"/>
          <w:lang w:val="en-US"/>
        </w:rPr>
      </w:pPr>
    </w:p>
    <w:p w14:paraId="0F4F2AD4" w14:textId="77777777" w:rsidR="008244CF" w:rsidRPr="006A7FD6" w:rsidRDefault="008244CF" w:rsidP="008244CF">
      <w:pPr>
        <w:ind w:left="-284" w:right="-330"/>
        <w:jc w:val="both"/>
        <w:rPr>
          <w:rFonts w:ascii="Arial" w:hAnsi="Arial" w:cs="Arial"/>
          <w:szCs w:val="24"/>
          <w:highlight w:val="yellow"/>
          <w:lang w:val="en-US"/>
        </w:rPr>
      </w:pPr>
    </w:p>
    <w:p w14:paraId="6B2AB219"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Legislative and Policy Implications</w:t>
      </w:r>
    </w:p>
    <w:p w14:paraId="5FFF53EE" w14:textId="77777777" w:rsidR="008244CF" w:rsidRPr="006A7FD6" w:rsidRDefault="008244CF" w:rsidP="008244CF">
      <w:pPr>
        <w:ind w:left="-284" w:right="-330"/>
        <w:jc w:val="both"/>
        <w:rPr>
          <w:rFonts w:ascii="Arial" w:hAnsi="Arial" w:cs="Arial"/>
          <w:b/>
          <w:sz w:val="28"/>
          <w:szCs w:val="32"/>
          <w:lang w:val="en-US"/>
        </w:rPr>
      </w:pPr>
    </w:p>
    <w:p w14:paraId="6143AC33" w14:textId="77777777" w:rsidR="008244CF" w:rsidRDefault="008244CF" w:rsidP="008244CF">
      <w:pPr>
        <w:ind w:left="-284" w:right="-330"/>
        <w:jc w:val="both"/>
        <w:rPr>
          <w:rFonts w:ascii="Arial" w:hAnsi="Arial" w:cs="Arial"/>
          <w:bCs/>
          <w:szCs w:val="24"/>
          <w:lang w:val="en-US"/>
        </w:rPr>
      </w:pPr>
      <w:r w:rsidRPr="006A7FD6">
        <w:rPr>
          <w:rFonts w:ascii="Arial" w:hAnsi="Arial" w:cs="Arial"/>
          <w:bCs/>
          <w:szCs w:val="24"/>
          <w:lang w:val="en-US"/>
        </w:rPr>
        <w:t xml:space="preserve">Council is requested to make a recommendation to the JDAP in accordance with Regulation 17 of the </w:t>
      </w:r>
      <w:hyperlink r:id="rId40" w:history="1">
        <w:r w:rsidRPr="006A7FD6">
          <w:rPr>
            <w:rStyle w:val="Hyperlink"/>
            <w:rFonts w:ascii="Arial" w:hAnsi="Arial" w:cs="Arial"/>
            <w:bCs/>
            <w:i/>
            <w:iCs/>
            <w:szCs w:val="24"/>
            <w:lang w:val="en-US"/>
          </w:rPr>
          <w:t>Planning and Development (Development Assessment Panels) Regulations 2011</w:t>
        </w:r>
      </w:hyperlink>
      <w:r w:rsidRPr="006A7FD6">
        <w:rPr>
          <w:rFonts w:ascii="Arial" w:hAnsi="Arial" w:cs="Arial"/>
          <w:bCs/>
          <w:i/>
          <w:iCs/>
          <w:szCs w:val="24"/>
          <w:lang w:val="en-US"/>
        </w:rPr>
        <w:t>.</w:t>
      </w:r>
      <w:r w:rsidRPr="006A7FD6">
        <w:rPr>
          <w:rFonts w:ascii="Arial" w:hAnsi="Arial" w:cs="Arial"/>
          <w:bCs/>
          <w:szCs w:val="24"/>
          <w:lang w:val="en-US"/>
        </w:rPr>
        <w:t xml:space="preserve"> Council may recommend to approve, refuse or defer the application. </w:t>
      </w:r>
    </w:p>
    <w:p w14:paraId="7C31F917" w14:textId="77777777" w:rsidR="008244CF" w:rsidRDefault="008244CF" w:rsidP="008244CF">
      <w:pPr>
        <w:ind w:left="-284" w:right="-330"/>
        <w:jc w:val="both"/>
        <w:rPr>
          <w:rFonts w:ascii="Arial" w:hAnsi="Arial" w:cs="Arial"/>
          <w:bCs/>
          <w:szCs w:val="24"/>
          <w:lang w:val="en-US"/>
        </w:rPr>
      </w:pPr>
    </w:p>
    <w:p w14:paraId="09F9B5AC" w14:textId="77777777" w:rsidR="006060CD" w:rsidRPr="006A7FD6" w:rsidRDefault="006060CD" w:rsidP="008244CF">
      <w:pPr>
        <w:ind w:left="-284" w:right="-330"/>
        <w:jc w:val="both"/>
        <w:rPr>
          <w:rFonts w:ascii="Arial" w:hAnsi="Arial" w:cs="Arial"/>
          <w:bCs/>
          <w:szCs w:val="24"/>
          <w:lang w:val="en-US"/>
        </w:rPr>
      </w:pPr>
    </w:p>
    <w:p w14:paraId="242DDC05" w14:textId="77777777" w:rsidR="008244CF" w:rsidRPr="006A7FD6" w:rsidRDefault="008244CF" w:rsidP="008244CF">
      <w:pPr>
        <w:ind w:left="-284" w:right="-330"/>
        <w:jc w:val="both"/>
        <w:rPr>
          <w:rFonts w:ascii="Arial" w:hAnsi="Arial" w:cs="Arial"/>
          <w:b/>
          <w:sz w:val="28"/>
          <w:szCs w:val="32"/>
          <w:lang w:val="en-US"/>
        </w:rPr>
      </w:pPr>
      <w:r w:rsidRPr="006A7FD6">
        <w:rPr>
          <w:rFonts w:ascii="Arial" w:hAnsi="Arial" w:cs="Arial"/>
          <w:b/>
          <w:color w:val="17365D" w:themeColor="text2" w:themeShade="BF"/>
          <w:sz w:val="28"/>
          <w:szCs w:val="32"/>
          <w:lang w:val="en-US"/>
        </w:rPr>
        <w:t>Decision Implications</w:t>
      </w:r>
    </w:p>
    <w:p w14:paraId="0E5E7E9E" w14:textId="77777777" w:rsidR="008244CF" w:rsidRPr="006A7FD6" w:rsidRDefault="008244CF" w:rsidP="008244CF">
      <w:pPr>
        <w:ind w:left="-284" w:right="-330"/>
        <w:jc w:val="both"/>
        <w:rPr>
          <w:rFonts w:ascii="Arial" w:hAnsi="Arial" w:cs="Arial"/>
          <w:b/>
          <w:sz w:val="28"/>
          <w:szCs w:val="32"/>
          <w:lang w:val="en-US"/>
        </w:rPr>
      </w:pPr>
    </w:p>
    <w:p w14:paraId="5A2C1BDC" w14:textId="77777777" w:rsidR="008244CF" w:rsidRPr="006A7FD6" w:rsidRDefault="008244CF" w:rsidP="008244CF">
      <w:pPr>
        <w:ind w:left="-284" w:right="-330"/>
        <w:jc w:val="both"/>
        <w:rPr>
          <w:rFonts w:ascii="Arial" w:hAnsi="Arial" w:cs="Arial"/>
          <w:bCs/>
          <w:szCs w:val="24"/>
          <w:lang w:val="en-US"/>
        </w:rPr>
      </w:pPr>
      <w:r w:rsidRPr="006A7FD6">
        <w:rPr>
          <w:rFonts w:ascii="Arial" w:hAnsi="Arial" w:cs="Arial"/>
          <w:bCs/>
          <w:szCs w:val="24"/>
          <w:lang w:val="en-US"/>
        </w:rPr>
        <w:t xml:space="preserve">Council’s recommendation will be incorporated into the Responsible Authority Report (RAR) and lodged with the DAP Secretariat by </w:t>
      </w:r>
      <w:r>
        <w:rPr>
          <w:rFonts w:ascii="Arial" w:hAnsi="Arial" w:cs="Arial"/>
          <w:bCs/>
          <w:szCs w:val="24"/>
          <w:lang w:val="en-US"/>
        </w:rPr>
        <w:t>19</w:t>
      </w:r>
      <w:r w:rsidRPr="006A7FD6">
        <w:rPr>
          <w:rFonts w:ascii="Arial" w:hAnsi="Arial" w:cs="Arial"/>
          <w:bCs/>
          <w:szCs w:val="24"/>
          <w:lang w:val="en-US"/>
        </w:rPr>
        <w:t xml:space="preserve"> </w:t>
      </w:r>
      <w:r>
        <w:rPr>
          <w:rFonts w:ascii="Arial" w:hAnsi="Arial" w:cs="Arial"/>
          <w:bCs/>
          <w:szCs w:val="24"/>
          <w:lang w:val="en-US"/>
        </w:rPr>
        <w:t>June</w:t>
      </w:r>
      <w:r w:rsidRPr="006A7FD6">
        <w:rPr>
          <w:rFonts w:ascii="Arial" w:hAnsi="Arial" w:cs="Arial"/>
          <w:bCs/>
          <w:szCs w:val="24"/>
          <w:lang w:val="en-US"/>
        </w:rPr>
        <w:t xml:space="preserve"> 2023.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does not make a recommendation, the RAR will be forwarded to DAP with the Officer Recommendation only. </w:t>
      </w:r>
    </w:p>
    <w:p w14:paraId="6935A40E" w14:textId="77777777" w:rsidR="008244CF" w:rsidRDefault="008244CF" w:rsidP="008244CF">
      <w:pPr>
        <w:ind w:left="-284" w:right="-330"/>
        <w:jc w:val="both"/>
        <w:rPr>
          <w:rFonts w:ascii="Arial" w:hAnsi="Arial" w:cs="Arial"/>
          <w:szCs w:val="24"/>
        </w:rPr>
      </w:pPr>
    </w:p>
    <w:p w14:paraId="6A027354" w14:textId="77777777" w:rsidR="006060CD" w:rsidRPr="006A7FD6" w:rsidRDefault="006060CD" w:rsidP="008244CF">
      <w:pPr>
        <w:ind w:left="-284" w:right="-330"/>
        <w:jc w:val="both"/>
        <w:rPr>
          <w:rFonts w:ascii="Arial" w:hAnsi="Arial" w:cs="Arial"/>
          <w:szCs w:val="24"/>
        </w:rPr>
      </w:pPr>
    </w:p>
    <w:p w14:paraId="49E3A4D2"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Conclusion</w:t>
      </w:r>
    </w:p>
    <w:p w14:paraId="3D36F02B" w14:textId="77777777" w:rsidR="008244CF" w:rsidRPr="006A7FD6" w:rsidRDefault="008244CF" w:rsidP="008244CF">
      <w:pPr>
        <w:ind w:left="-284" w:right="-330"/>
        <w:jc w:val="both"/>
        <w:rPr>
          <w:rFonts w:ascii="Arial" w:hAnsi="Arial" w:cs="Arial"/>
          <w:bCs/>
          <w:szCs w:val="24"/>
        </w:rPr>
      </w:pPr>
    </w:p>
    <w:p w14:paraId="7FA88054" w14:textId="77777777" w:rsidR="008244CF" w:rsidRPr="006A7FD6" w:rsidRDefault="008244CF" w:rsidP="008244CF">
      <w:pPr>
        <w:ind w:left="-284" w:right="-330"/>
        <w:jc w:val="both"/>
        <w:rPr>
          <w:rFonts w:ascii="Arial" w:hAnsi="Arial" w:cs="Arial"/>
          <w:bCs/>
          <w:szCs w:val="24"/>
        </w:rPr>
      </w:pPr>
      <w:r w:rsidRPr="006A7FD6">
        <w:rPr>
          <w:rFonts w:ascii="Arial" w:hAnsi="Arial" w:cs="Arial"/>
          <w:bCs/>
          <w:szCs w:val="24"/>
        </w:rPr>
        <w:t xml:space="preserve">An application under r.17 of the Development Assessment Panel Regulations 2011 is not an application for a review or reconsideration of the original decision. The proposed modifications sought are deemed minor in nature. The proposal is considered to appropriately address the Element Objectives of the R-Codes, objectives of the ‘Residential’ zone and matters to be considered under clause 67 of the </w:t>
      </w:r>
      <w:r w:rsidRPr="006A7FD6">
        <w:rPr>
          <w:rFonts w:ascii="Arial" w:hAnsi="Arial" w:cs="Arial"/>
          <w:bCs/>
          <w:i/>
          <w:iCs/>
          <w:szCs w:val="24"/>
        </w:rPr>
        <w:t>Planning and Development (Local Planning Schemes) Regulations 2015</w:t>
      </w:r>
      <w:r w:rsidRPr="006A7FD6">
        <w:rPr>
          <w:rFonts w:ascii="Arial" w:hAnsi="Arial" w:cs="Arial"/>
          <w:bCs/>
          <w:szCs w:val="24"/>
        </w:rPr>
        <w:t>. Approval of the amendments is recommended.</w:t>
      </w:r>
    </w:p>
    <w:p w14:paraId="7E500721" w14:textId="77777777" w:rsidR="008244CF" w:rsidRDefault="008244CF" w:rsidP="008244CF">
      <w:pPr>
        <w:ind w:left="-284" w:right="-330"/>
        <w:jc w:val="both"/>
        <w:rPr>
          <w:rFonts w:ascii="Arial" w:hAnsi="Arial" w:cs="Arial"/>
          <w:bCs/>
          <w:szCs w:val="24"/>
        </w:rPr>
      </w:pPr>
    </w:p>
    <w:p w14:paraId="5258F218" w14:textId="77777777" w:rsidR="006060CD" w:rsidRPr="006A7FD6" w:rsidRDefault="006060CD" w:rsidP="008244CF">
      <w:pPr>
        <w:ind w:left="-284" w:right="-330"/>
        <w:jc w:val="both"/>
        <w:rPr>
          <w:rFonts w:ascii="Arial" w:hAnsi="Arial" w:cs="Arial"/>
          <w:bCs/>
          <w:szCs w:val="24"/>
        </w:rPr>
      </w:pPr>
    </w:p>
    <w:p w14:paraId="5F2E7D7D"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Further Information</w:t>
      </w:r>
    </w:p>
    <w:p w14:paraId="15911208" w14:textId="77777777" w:rsidR="008244CF" w:rsidRPr="006A7FD6" w:rsidRDefault="008244CF" w:rsidP="008244CF">
      <w:pPr>
        <w:ind w:left="-284" w:right="-330"/>
        <w:jc w:val="both"/>
        <w:rPr>
          <w:rFonts w:ascii="Arial" w:hAnsi="Arial" w:cs="Arial"/>
          <w:b/>
          <w:sz w:val="28"/>
          <w:szCs w:val="32"/>
          <w:lang w:val="en-US"/>
        </w:rPr>
      </w:pPr>
    </w:p>
    <w:p w14:paraId="796D8CC7" w14:textId="2DF60E93" w:rsidR="008244CF" w:rsidRPr="006A7FD6" w:rsidRDefault="006060CD" w:rsidP="008244CF">
      <w:pPr>
        <w:ind w:left="-284" w:right="-330"/>
        <w:jc w:val="both"/>
        <w:rPr>
          <w:rFonts w:ascii="Arial" w:hAnsi="Arial" w:cs="Arial"/>
          <w:bCs/>
          <w:szCs w:val="24"/>
          <w:lang w:val="en-US"/>
        </w:rPr>
      </w:pPr>
      <w:r>
        <w:rPr>
          <w:rFonts w:ascii="Arial" w:hAnsi="Arial" w:cs="Arial"/>
          <w:bCs/>
          <w:szCs w:val="24"/>
          <w:lang w:val="en-US"/>
        </w:rPr>
        <w:t>Nil.</w:t>
      </w:r>
    </w:p>
    <w:p w14:paraId="26E58D84" w14:textId="6F5B5953" w:rsidR="00B349F6" w:rsidRPr="00B349F6" w:rsidRDefault="00B349F6" w:rsidP="00B349F6">
      <w:pPr>
        <w:ind w:left="-284"/>
        <w:rPr>
          <w:rFonts w:ascii="Arial" w:hAnsi="Arial" w:cs="Arial"/>
        </w:rPr>
      </w:pPr>
    </w:p>
    <w:p w14:paraId="03943387" w14:textId="67896A34" w:rsidR="005949FF" w:rsidRDefault="005949FF" w:rsidP="001C23DF">
      <w:pPr>
        <w:ind w:right="-238"/>
      </w:pPr>
    </w:p>
    <w:p w14:paraId="0F5ABE57" w14:textId="2CBD3FB1" w:rsidR="00F50013" w:rsidRPr="009346C2" w:rsidRDefault="1F3D0EDB" w:rsidP="00E80E9B">
      <w:pPr>
        <w:pStyle w:val="Heading1"/>
        <w:numPr>
          <w:ilvl w:val="0"/>
          <w:numId w:val="10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4" w:name="_Toc137222967"/>
      <w:r w:rsidRPr="7C6AE931">
        <w:rPr>
          <w:rFonts w:ascii="Arial" w:hAnsi="Arial" w:cs="Arial"/>
          <w:caps w:val="0"/>
          <w:color w:val="17365D" w:themeColor="text2" w:themeShade="BF"/>
          <w:u w:val="none"/>
        </w:rPr>
        <w:t>Confidential Items</w:t>
      </w:r>
      <w:bookmarkEnd w:id="74"/>
    </w:p>
    <w:p w14:paraId="185BA878" w14:textId="4DEB361E" w:rsidR="00F50013" w:rsidRDefault="00F50013" w:rsidP="00A05ACD">
      <w:pPr>
        <w:pStyle w:val="CouncilHeading"/>
      </w:pPr>
    </w:p>
    <w:p w14:paraId="5387FE01" w14:textId="57C94993" w:rsidR="00B40CA6" w:rsidRDefault="00B40CA6" w:rsidP="00A05ACD">
      <w:pPr>
        <w:pStyle w:val="CouncilHeading"/>
      </w:pPr>
      <w:r w:rsidRPr="00AD2069">
        <w:t>Confidential items to be discussed at this point.</w:t>
      </w:r>
    </w:p>
    <w:p w14:paraId="66D245EA" w14:textId="77777777" w:rsidR="00AD2069" w:rsidRDefault="00AD2069" w:rsidP="00A05ACD">
      <w:pPr>
        <w:pStyle w:val="CouncilHeading"/>
      </w:pPr>
    </w:p>
    <w:p w14:paraId="0F28F9AA" w14:textId="0CB11230" w:rsidR="00AD2069" w:rsidRPr="00AD2069" w:rsidRDefault="00AD2069" w:rsidP="00A05ACD">
      <w:pPr>
        <w:pStyle w:val="CouncilHeading"/>
      </w:pPr>
      <w:r>
        <w:t>Nil.</w:t>
      </w:r>
    </w:p>
    <w:p w14:paraId="4CCF64A6" w14:textId="196E459A" w:rsidR="00F50013" w:rsidRDefault="00F50013" w:rsidP="00A05ACD">
      <w:pPr>
        <w:pStyle w:val="CouncilHeading"/>
      </w:pPr>
    </w:p>
    <w:p w14:paraId="3670F365" w14:textId="77777777" w:rsidR="00B40CA6" w:rsidRPr="00671F60" w:rsidRDefault="00B40CA6" w:rsidP="00A05ACD">
      <w:pPr>
        <w:pStyle w:val="CouncilHeading"/>
      </w:pPr>
    </w:p>
    <w:p w14:paraId="49C764D8" w14:textId="55CA10F6" w:rsidR="00D05D60" w:rsidRPr="009346C2" w:rsidRDefault="1075AA9F" w:rsidP="00E80E9B">
      <w:pPr>
        <w:pStyle w:val="Heading1"/>
        <w:numPr>
          <w:ilvl w:val="0"/>
          <w:numId w:val="10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5" w:name="_Toc137222968"/>
      <w:r w:rsidRPr="7C6AE931">
        <w:rPr>
          <w:rFonts w:ascii="Arial" w:hAnsi="Arial" w:cs="Arial"/>
          <w:caps w:val="0"/>
          <w:color w:val="17365D" w:themeColor="text2" w:themeShade="BF"/>
          <w:u w:val="none"/>
        </w:rPr>
        <w:t>Declaration of Closure</w:t>
      </w:r>
      <w:bookmarkEnd w:id="75"/>
    </w:p>
    <w:p w14:paraId="49C764D9" w14:textId="77777777" w:rsidR="00D05D60" w:rsidRPr="00046B3A" w:rsidRDefault="00D05D60" w:rsidP="00A05ACD">
      <w:pPr>
        <w:pStyle w:val="CouncilHeading"/>
      </w:pPr>
    </w:p>
    <w:p w14:paraId="49C764DA" w14:textId="1660D2E2" w:rsidR="00D05D60" w:rsidRPr="00CB75F0" w:rsidRDefault="00D05D60" w:rsidP="00A05ACD">
      <w:pPr>
        <w:pStyle w:val="CouncilHeading"/>
      </w:pPr>
      <w:r w:rsidRPr="00CB75F0">
        <w:t>There being no further business, the Presiding Member declare</w:t>
      </w:r>
      <w:r w:rsidR="00AD2069" w:rsidRPr="00CB75F0">
        <w:t>d</w:t>
      </w:r>
      <w:r w:rsidRPr="00CB75F0">
        <w:t xml:space="preserve"> the meeting closed</w:t>
      </w:r>
      <w:r w:rsidR="00AD2069" w:rsidRPr="00CB75F0">
        <w:t xml:space="preserve"> at </w:t>
      </w:r>
      <w:r w:rsidR="0079040D" w:rsidRPr="00CB75F0">
        <w:t xml:space="preserve">10.08 </w:t>
      </w:r>
      <w:r w:rsidR="00AD2069" w:rsidRPr="00CB75F0">
        <w:t>pm.</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41"/>
      <w:footerReference w:type="even" r:id="rId42"/>
      <w:footerReference w:type="default" r:id="rId43"/>
      <w:headerReference w:type="first" r:id="rId44"/>
      <w:footerReference w:type="first" r:id="rId45"/>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47F96" w14:textId="77777777" w:rsidR="009C33C3" w:rsidRDefault="009C33C3" w:rsidP="00D05D60">
      <w:pPr>
        <w:pStyle w:val="TOC3"/>
      </w:pPr>
      <w:r>
        <w:separator/>
      </w:r>
    </w:p>
  </w:endnote>
  <w:endnote w:type="continuationSeparator" w:id="0">
    <w:p w14:paraId="76DC5046" w14:textId="77777777" w:rsidR="009C33C3" w:rsidRDefault="009C33C3" w:rsidP="00D05D60">
      <w:pPr>
        <w:pStyle w:val="TOC3"/>
      </w:pPr>
      <w:r>
        <w:continuationSeparator/>
      </w:r>
    </w:p>
  </w:endnote>
  <w:endnote w:type="continuationNotice" w:id="1">
    <w:p w14:paraId="16D3ADCB" w14:textId="77777777" w:rsidR="009C33C3" w:rsidRDefault="009C3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5EC23" w14:textId="77777777" w:rsidR="009C33C3" w:rsidRDefault="009C33C3" w:rsidP="00D05D60">
      <w:pPr>
        <w:pStyle w:val="TOC3"/>
      </w:pPr>
      <w:r>
        <w:separator/>
      </w:r>
    </w:p>
  </w:footnote>
  <w:footnote w:type="continuationSeparator" w:id="0">
    <w:p w14:paraId="665D8B0A" w14:textId="77777777" w:rsidR="009C33C3" w:rsidRDefault="009C33C3" w:rsidP="00D05D60">
      <w:pPr>
        <w:pStyle w:val="TOC3"/>
      </w:pPr>
      <w:r>
        <w:continuationSeparator/>
      </w:r>
    </w:p>
  </w:footnote>
  <w:footnote w:type="continuationNotice" w:id="1">
    <w:p w14:paraId="34B36A98" w14:textId="77777777" w:rsidR="009C33C3" w:rsidRDefault="009C33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5C2801A8"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FE0601">
      <w:rPr>
        <w:rFonts w:ascii="Arial" w:hAnsi="Arial" w:cs="Arial"/>
        <w:color w:val="1F497D"/>
      </w:rPr>
      <w:t>Minutes</w:t>
    </w:r>
  </w:p>
  <w:p w14:paraId="66D80042" w14:textId="0B5903DF" w:rsidR="008E4E99" w:rsidRPr="00046B3A" w:rsidRDefault="00B81578" w:rsidP="008E4E99">
    <w:pPr>
      <w:pStyle w:val="Header"/>
      <w:jc w:val="right"/>
      <w:rPr>
        <w:rFonts w:ascii="Arial" w:hAnsi="Arial" w:cs="Arial"/>
        <w:color w:val="1F497D"/>
      </w:rPr>
    </w:pPr>
    <w:r>
      <w:rPr>
        <w:rFonts w:ascii="Arial" w:hAnsi="Arial" w:cs="Arial"/>
        <w:color w:val="1F497D"/>
      </w:rPr>
      <w:t>23</w:t>
    </w:r>
    <w:r w:rsidR="00756284">
      <w:rPr>
        <w:rFonts w:ascii="Arial" w:hAnsi="Arial" w:cs="Arial"/>
        <w:color w:val="1F497D"/>
      </w:rPr>
      <w:t xml:space="preserve"> May 2023</w:t>
    </w:r>
  </w:p>
  <w:p w14:paraId="690885C8" w14:textId="4AF45FB0" w:rsidR="008E4E99" w:rsidRPr="008E4E99" w:rsidRDefault="00FC5C29"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7A45164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A93483">
      <w:rPr>
        <w:rFonts w:ascii="Arial" w:hAnsi="Arial" w:cs="Arial"/>
        <w:color w:val="1F497D"/>
      </w:rPr>
      <w:t>Minutes</w:t>
    </w:r>
  </w:p>
  <w:p w14:paraId="33098B1B" w14:textId="44F6E3EB" w:rsidR="00EA432A" w:rsidRPr="00890068" w:rsidRDefault="002E339F" w:rsidP="008E4E99">
    <w:pPr>
      <w:pStyle w:val="Header"/>
      <w:jc w:val="right"/>
      <w:rPr>
        <w:rFonts w:ascii="Arial" w:hAnsi="Arial" w:cs="Arial"/>
        <w:color w:val="1F497D"/>
        <w:lang w:val="en-US"/>
      </w:rPr>
    </w:pPr>
    <w:r>
      <w:rPr>
        <w:rFonts w:ascii="Arial" w:hAnsi="Arial" w:cs="Arial"/>
        <w:color w:val="1F497D"/>
      </w:rPr>
      <w:t>23</w:t>
    </w:r>
    <w:r w:rsidR="001E2FA2">
      <w:rPr>
        <w:rFonts w:ascii="Arial" w:hAnsi="Arial" w:cs="Arial"/>
        <w:color w:val="1F497D"/>
      </w:rPr>
      <w:t xml:space="preserve"> May 2023</w:t>
    </w:r>
  </w:p>
  <w:p w14:paraId="102A5FDB" w14:textId="77777777" w:rsidR="00EA432A" w:rsidRPr="008E4E99" w:rsidRDefault="00FC5C29" w:rsidP="00A7695B">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52FD0E8C"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FE0601">
      <w:rPr>
        <w:rFonts w:ascii="Arial" w:hAnsi="Arial" w:cs="Arial"/>
        <w:color w:val="1F497D" w:themeColor="text2"/>
      </w:rPr>
      <w:t>Minutes</w:t>
    </w:r>
  </w:p>
  <w:p w14:paraId="0B7BAEC0" w14:textId="3329B8EA" w:rsidR="006F7EBD" w:rsidRPr="00046B3A" w:rsidRDefault="00F8463C" w:rsidP="008F51F1">
    <w:pPr>
      <w:pStyle w:val="Header"/>
      <w:tabs>
        <w:tab w:val="clear" w:pos="8306"/>
      </w:tabs>
      <w:jc w:val="right"/>
      <w:rPr>
        <w:rFonts w:ascii="Arial" w:hAnsi="Arial" w:cs="Arial"/>
        <w:color w:val="1F497D" w:themeColor="text2"/>
      </w:rPr>
    </w:pPr>
    <w:r>
      <w:rPr>
        <w:rFonts w:ascii="Arial" w:hAnsi="Arial" w:cs="Arial"/>
        <w:color w:val="1F497D" w:themeColor="text2"/>
      </w:rPr>
      <w:t>23</w:t>
    </w:r>
    <w:r w:rsidR="00756284">
      <w:rPr>
        <w:rFonts w:ascii="Arial" w:hAnsi="Arial" w:cs="Arial"/>
        <w:color w:val="1F497D" w:themeColor="text2"/>
      </w:rPr>
      <w:t xml:space="preserve"> May 2023</w:t>
    </w:r>
  </w:p>
  <w:p w14:paraId="21CCD45B" w14:textId="2F2628F3" w:rsidR="00391204" w:rsidRPr="006F7EBD" w:rsidRDefault="00FC5C29" w:rsidP="00A7695B">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98E5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CC8B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A0AF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6740F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B781B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94DD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821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1ED0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EA1108"/>
    <w:lvl w:ilvl="0">
      <w:start w:val="1"/>
      <w:numFmt w:val="decimal"/>
      <w:pStyle w:val="ListNumber"/>
      <w:lvlText w:val="%1."/>
      <w:lvlJc w:val="left"/>
      <w:pPr>
        <w:tabs>
          <w:tab w:val="num" w:pos="360"/>
        </w:tabs>
        <w:ind w:left="360" w:hanging="360"/>
      </w:pPr>
    </w:lvl>
  </w:abstractNum>
  <w:abstractNum w:abstractNumId="9"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1DB5718"/>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73938E7"/>
    <w:multiLevelType w:val="hybridMultilevel"/>
    <w:tmpl w:val="F3384604"/>
    <w:lvl w:ilvl="0" w:tplc="8B0EFCF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07562996"/>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3" w15:restartNumberingAfterBreak="0">
    <w:nsid w:val="0990077B"/>
    <w:multiLevelType w:val="hybridMultilevel"/>
    <w:tmpl w:val="DE528D3E"/>
    <w:lvl w:ilvl="0" w:tplc="88E89738">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4"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FC1D6C"/>
    <w:multiLevelType w:val="hybridMultilevel"/>
    <w:tmpl w:val="FD2C0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2C57AD"/>
    <w:multiLevelType w:val="hybridMultilevel"/>
    <w:tmpl w:val="7B40E37C"/>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7" w15:restartNumberingAfterBreak="0">
    <w:nsid w:val="0BA21C2B"/>
    <w:multiLevelType w:val="hybridMultilevel"/>
    <w:tmpl w:val="FFFFFFFF"/>
    <w:lvl w:ilvl="0" w:tplc="0E86A020">
      <w:start w:val="1"/>
      <w:numFmt w:val="decimal"/>
      <w:lvlText w:val="%1."/>
      <w:lvlJc w:val="left"/>
      <w:pPr>
        <w:ind w:left="720" w:hanging="360"/>
      </w:pPr>
    </w:lvl>
    <w:lvl w:ilvl="1" w:tplc="5CC20DF0">
      <w:start w:val="1"/>
      <w:numFmt w:val="lowerLetter"/>
      <w:lvlText w:val="%2."/>
      <w:lvlJc w:val="left"/>
      <w:pPr>
        <w:ind w:left="1440" w:hanging="360"/>
      </w:pPr>
    </w:lvl>
    <w:lvl w:ilvl="2" w:tplc="280A4D06">
      <w:start w:val="1"/>
      <w:numFmt w:val="lowerRoman"/>
      <w:lvlText w:val="%3."/>
      <w:lvlJc w:val="right"/>
      <w:pPr>
        <w:ind w:left="2160" w:hanging="180"/>
      </w:pPr>
    </w:lvl>
    <w:lvl w:ilvl="3" w:tplc="5BA672A8">
      <w:start w:val="1"/>
      <w:numFmt w:val="decimal"/>
      <w:lvlText w:val="%4."/>
      <w:lvlJc w:val="left"/>
      <w:pPr>
        <w:ind w:left="2880" w:hanging="360"/>
      </w:pPr>
    </w:lvl>
    <w:lvl w:ilvl="4" w:tplc="29FAAF44">
      <w:start w:val="1"/>
      <w:numFmt w:val="lowerLetter"/>
      <w:lvlText w:val="%5."/>
      <w:lvlJc w:val="left"/>
      <w:pPr>
        <w:ind w:left="3600" w:hanging="360"/>
      </w:pPr>
    </w:lvl>
    <w:lvl w:ilvl="5" w:tplc="6152F242">
      <w:start w:val="1"/>
      <w:numFmt w:val="lowerRoman"/>
      <w:lvlText w:val="%6."/>
      <w:lvlJc w:val="right"/>
      <w:pPr>
        <w:ind w:left="4320" w:hanging="180"/>
      </w:pPr>
    </w:lvl>
    <w:lvl w:ilvl="6" w:tplc="91F27F0A">
      <w:start w:val="1"/>
      <w:numFmt w:val="decimal"/>
      <w:lvlText w:val="%7."/>
      <w:lvlJc w:val="left"/>
      <w:pPr>
        <w:ind w:left="5040" w:hanging="360"/>
      </w:pPr>
    </w:lvl>
    <w:lvl w:ilvl="7" w:tplc="1E7E37BE">
      <w:start w:val="1"/>
      <w:numFmt w:val="lowerLetter"/>
      <w:lvlText w:val="%8."/>
      <w:lvlJc w:val="left"/>
      <w:pPr>
        <w:ind w:left="5760" w:hanging="360"/>
      </w:pPr>
    </w:lvl>
    <w:lvl w:ilvl="8" w:tplc="F8AA4656">
      <w:start w:val="1"/>
      <w:numFmt w:val="lowerRoman"/>
      <w:lvlText w:val="%9."/>
      <w:lvlJc w:val="right"/>
      <w:pPr>
        <w:ind w:left="6480" w:hanging="180"/>
      </w:pPr>
    </w:lvl>
  </w:abstractNum>
  <w:abstractNum w:abstractNumId="18" w15:restartNumberingAfterBreak="0">
    <w:nsid w:val="0D133DE3"/>
    <w:multiLevelType w:val="hybridMultilevel"/>
    <w:tmpl w:val="D916D7C2"/>
    <w:lvl w:ilvl="0" w:tplc="0C090001">
      <w:start w:val="1"/>
      <w:numFmt w:val="bullet"/>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19" w15:restartNumberingAfterBreak="0">
    <w:nsid w:val="0DC5726C"/>
    <w:multiLevelType w:val="hybridMultilevel"/>
    <w:tmpl w:val="91B6784E"/>
    <w:lvl w:ilvl="0" w:tplc="B88EB03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A00D8B"/>
    <w:multiLevelType w:val="hybridMultilevel"/>
    <w:tmpl w:val="93BC0A3C"/>
    <w:lvl w:ilvl="0" w:tplc="3006C942">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1" w15:restartNumberingAfterBreak="0">
    <w:nsid w:val="110513A8"/>
    <w:multiLevelType w:val="hybridMultilevel"/>
    <w:tmpl w:val="88500532"/>
    <w:lvl w:ilvl="0" w:tplc="E826A18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B279DC"/>
    <w:multiLevelType w:val="hybridMultilevel"/>
    <w:tmpl w:val="FFFFFFFF"/>
    <w:lvl w:ilvl="0" w:tplc="BEF67CBC">
      <w:start w:val="1"/>
      <w:numFmt w:val="decimal"/>
      <w:lvlText w:val="%1."/>
      <w:lvlJc w:val="left"/>
      <w:pPr>
        <w:ind w:left="720" w:hanging="360"/>
      </w:pPr>
    </w:lvl>
    <w:lvl w:ilvl="1" w:tplc="A230B0DE">
      <w:start w:val="1"/>
      <w:numFmt w:val="lowerLetter"/>
      <w:lvlText w:val="%2."/>
      <w:lvlJc w:val="left"/>
      <w:pPr>
        <w:ind w:left="1440" w:hanging="360"/>
      </w:pPr>
    </w:lvl>
    <w:lvl w:ilvl="2" w:tplc="E64A599A">
      <w:start w:val="1"/>
      <w:numFmt w:val="lowerRoman"/>
      <w:lvlText w:val="%3."/>
      <w:lvlJc w:val="right"/>
      <w:pPr>
        <w:ind w:left="2160" w:hanging="180"/>
      </w:pPr>
    </w:lvl>
    <w:lvl w:ilvl="3" w:tplc="C3869B7C">
      <w:start w:val="1"/>
      <w:numFmt w:val="decimal"/>
      <w:lvlText w:val="%4."/>
      <w:lvlJc w:val="left"/>
      <w:pPr>
        <w:ind w:left="2880" w:hanging="360"/>
      </w:pPr>
    </w:lvl>
    <w:lvl w:ilvl="4" w:tplc="5012430A">
      <w:start w:val="1"/>
      <w:numFmt w:val="lowerLetter"/>
      <w:lvlText w:val="%5."/>
      <w:lvlJc w:val="left"/>
      <w:pPr>
        <w:ind w:left="3600" w:hanging="360"/>
      </w:pPr>
    </w:lvl>
    <w:lvl w:ilvl="5" w:tplc="2916762E">
      <w:start w:val="1"/>
      <w:numFmt w:val="lowerRoman"/>
      <w:lvlText w:val="%6."/>
      <w:lvlJc w:val="right"/>
      <w:pPr>
        <w:ind w:left="4320" w:hanging="180"/>
      </w:pPr>
    </w:lvl>
    <w:lvl w:ilvl="6" w:tplc="29A4C146">
      <w:start w:val="1"/>
      <w:numFmt w:val="decimal"/>
      <w:lvlText w:val="%7."/>
      <w:lvlJc w:val="left"/>
      <w:pPr>
        <w:ind w:left="5040" w:hanging="360"/>
      </w:pPr>
    </w:lvl>
    <w:lvl w:ilvl="7" w:tplc="4198C678">
      <w:start w:val="1"/>
      <w:numFmt w:val="lowerLetter"/>
      <w:lvlText w:val="%8."/>
      <w:lvlJc w:val="left"/>
      <w:pPr>
        <w:ind w:left="5760" w:hanging="360"/>
      </w:pPr>
    </w:lvl>
    <w:lvl w:ilvl="8" w:tplc="93F255DE">
      <w:start w:val="1"/>
      <w:numFmt w:val="lowerRoman"/>
      <w:lvlText w:val="%9."/>
      <w:lvlJc w:val="right"/>
      <w:pPr>
        <w:ind w:left="6480" w:hanging="180"/>
      </w:pPr>
    </w:lvl>
  </w:abstractNum>
  <w:abstractNum w:abstractNumId="23" w15:restartNumberingAfterBreak="0">
    <w:nsid w:val="161DF1C9"/>
    <w:multiLevelType w:val="hybridMultilevel"/>
    <w:tmpl w:val="FFFFFFFF"/>
    <w:lvl w:ilvl="0" w:tplc="6B46E360">
      <w:start w:val="1"/>
      <w:numFmt w:val="decimal"/>
      <w:lvlText w:val="%1."/>
      <w:lvlJc w:val="left"/>
      <w:pPr>
        <w:ind w:left="720" w:hanging="360"/>
      </w:pPr>
    </w:lvl>
    <w:lvl w:ilvl="1" w:tplc="8DCE78B8">
      <w:start w:val="1"/>
      <w:numFmt w:val="lowerLetter"/>
      <w:lvlText w:val="%2."/>
      <w:lvlJc w:val="left"/>
      <w:pPr>
        <w:ind w:left="1440" w:hanging="360"/>
      </w:pPr>
    </w:lvl>
    <w:lvl w:ilvl="2" w:tplc="C262A27C">
      <w:start w:val="1"/>
      <w:numFmt w:val="lowerRoman"/>
      <w:lvlText w:val="%3."/>
      <w:lvlJc w:val="right"/>
      <w:pPr>
        <w:ind w:left="2160" w:hanging="180"/>
      </w:pPr>
    </w:lvl>
    <w:lvl w:ilvl="3" w:tplc="FB36F8E6">
      <w:start w:val="1"/>
      <w:numFmt w:val="decimal"/>
      <w:lvlText w:val="%4."/>
      <w:lvlJc w:val="left"/>
      <w:pPr>
        <w:ind w:left="2880" w:hanging="360"/>
      </w:pPr>
    </w:lvl>
    <w:lvl w:ilvl="4" w:tplc="42B20B28">
      <w:start w:val="1"/>
      <w:numFmt w:val="lowerLetter"/>
      <w:lvlText w:val="%5."/>
      <w:lvlJc w:val="left"/>
      <w:pPr>
        <w:ind w:left="3600" w:hanging="360"/>
      </w:pPr>
    </w:lvl>
    <w:lvl w:ilvl="5" w:tplc="8174E0CA">
      <w:start w:val="1"/>
      <w:numFmt w:val="lowerRoman"/>
      <w:lvlText w:val="%6."/>
      <w:lvlJc w:val="right"/>
      <w:pPr>
        <w:ind w:left="4320" w:hanging="180"/>
      </w:pPr>
    </w:lvl>
    <w:lvl w:ilvl="6" w:tplc="5C4C4BCC">
      <w:start w:val="1"/>
      <w:numFmt w:val="decimal"/>
      <w:lvlText w:val="%7."/>
      <w:lvlJc w:val="left"/>
      <w:pPr>
        <w:ind w:left="5040" w:hanging="360"/>
      </w:pPr>
    </w:lvl>
    <w:lvl w:ilvl="7" w:tplc="3CF26C60">
      <w:start w:val="1"/>
      <w:numFmt w:val="lowerLetter"/>
      <w:lvlText w:val="%8."/>
      <w:lvlJc w:val="left"/>
      <w:pPr>
        <w:ind w:left="5760" w:hanging="360"/>
      </w:pPr>
    </w:lvl>
    <w:lvl w:ilvl="8" w:tplc="20167196">
      <w:start w:val="1"/>
      <w:numFmt w:val="lowerRoman"/>
      <w:lvlText w:val="%9."/>
      <w:lvlJc w:val="right"/>
      <w:pPr>
        <w:ind w:left="6480" w:hanging="180"/>
      </w:pPr>
    </w:lvl>
  </w:abstractNum>
  <w:abstractNum w:abstractNumId="24" w15:restartNumberingAfterBreak="0">
    <w:nsid w:val="166C4FBA"/>
    <w:multiLevelType w:val="hybridMultilevel"/>
    <w:tmpl w:val="0CB26F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93663D6"/>
    <w:multiLevelType w:val="hybridMultilevel"/>
    <w:tmpl w:val="98243E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1B0C5878"/>
    <w:multiLevelType w:val="hybridMultilevel"/>
    <w:tmpl w:val="A4CA8C3C"/>
    <w:lvl w:ilvl="0" w:tplc="FFFFFFFF">
      <w:start w:val="1"/>
      <w:numFmt w:val="decimal"/>
      <w:lvlText w:val="(%1)"/>
      <w:lvlJc w:val="left"/>
      <w:pPr>
        <w:ind w:left="720" w:hanging="360"/>
      </w:pPr>
      <w:rPr>
        <w:rFonts w:ascii="Arial" w:eastAsiaTheme="minorHAns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E706FA"/>
    <w:multiLevelType w:val="hybridMultilevel"/>
    <w:tmpl w:val="A19EA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5F6FA3"/>
    <w:multiLevelType w:val="hybridMultilevel"/>
    <w:tmpl w:val="33B62CB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56429E4"/>
    <w:multiLevelType w:val="multilevel"/>
    <w:tmpl w:val="9AA88E98"/>
    <w:lvl w:ilvl="0">
      <w:start w:val="16"/>
      <w:numFmt w:val="decimal"/>
      <w:lvlText w:val="%1"/>
      <w:lvlJc w:val="left"/>
      <w:pPr>
        <w:ind w:left="540" w:hanging="540"/>
      </w:pPr>
      <w:rPr>
        <w:rFonts w:hint="default"/>
        <w:sz w:val="28"/>
      </w:rPr>
    </w:lvl>
    <w:lvl w:ilvl="1">
      <w:start w:val="1"/>
      <w:numFmt w:val="decimal"/>
      <w:lvlText w:val="%1.%2"/>
      <w:lvlJc w:val="left"/>
      <w:pPr>
        <w:ind w:left="1620" w:hanging="540"/>
      </w:pPr>
      <w:rPr>
        <w:rFonts w:hint="default"/>
        <w:sz w:val="28"/>
      </w:rPr>
    </w:lvl>
    <w:lvl w:ilvl="2">
      <w:start w:val="1"/>
      <w:numFmt w:val="decimal"/>
      <w:lvlText w:val="%1.%2.%3"/>
      <w:lvlJc w:val="left"/>
      <w:pPr>
        <w:ind w:left="2880" w:hanging="720"/>
      </w:pPr>
      <w:rPr>
        <w:rFonts w:hint="default"/>
        <w:sz w:val="28"/>
      </w:rPr>
    </w:lvl>
    <w:lvl w:ilvl="3">
      <w:start w:val="1"/>
      <w:numFmt w:val="decimal"/>
      <w:lvlText w:val="%1.%2.%3.%4"/>
      <w:lvlJc w:val="left"/>
      <w:pPr>
        <w:ind w:left="4320" w:hanging="1080"/>
      </w:pPr>
      <w:rPr>
        <w:rFonts w:hint="default"/>
        <w:sz w:val="28"/>
      </w:rPr>
    </w:lvl>
    <w:lvl w:ilvl="4">
      <w:start w:val="1"/>
      <w:numFmt w:val="decimal"/>
      <w:lvlText w:val="%1.%2.%3.%4.%5"/>
      <w:lvlJc w:val="left"/>
      <w:pPr>
        <w:ind w:left="5400" w:hanging="1080"/>
      </w:pPr>
      <w:rPr>
        <w:rFonts w:hint="default"/>
        <w:sz w:val="28"/>
      </w:rPr>
    </w:lvl>
    <w:lvl w:ilvl="5">
      <w:start w:val="1"/>
      <w:numFmt w:val="decimal"/>
      <w:lvlText w:val="%1.%2.%3.%4.%5.%6"/>
      <w:lvlJc w:val="left"/>
      <w:pPr>
        <w:ind w:left="6840" w:hanging="1440"/>
      </w:pPr>
      <w:rPr>
        <w:rFonts w:hint="default"/>
        <w:sz w:val="28"/>
      </w:rPr>
    </w:lvl>
    <w:lvl w:ilvl="6">
      <w:start w:val="1"/>
      <w:numFmt w:val="decimal"/>
      <w:lvlText w:val="%1.%2.%3.%4.%5.%6.%7"/>
      <w:lvlJc w:val="left"/>
      <w:pPr>
        <w:ind w:left="7920" w:hanging="1440"/>
      </w:pPr>
      <w:rPr>
        <w:rFonts w:hint="default"/>
        <w:sz w:val="28"/>
      </w:rPr>
    </w:lvl>
    <w:lvl w:ilvl="7">
      <w:start w:val="1"/>
      <w:numFmt w:val="decimal"/>
      <w:lvlText w:val="%1.%2.%3.%4.%5.%6.%7.%8"/>
      <w:lvlJc w:val="left"/>
      <w:pPr>
        <w:ind w:left="9360" w:hanging="1800"/>
      </w:pPr>
      <w:rPr>
        <w:rFonts w:hint="default"/>
        <w:sz w:val="28"/>
      </w:rPr>
    </w:lvl>
    <w:lvl w:ilvl="8">
      <w:start w:val="1"/>
      <w:numFmt w:val="decimal"/>
      <w:lvlText w:val="%1.%2.%3.%4.%5.%6.%7.%8.%9"/>
      <w:lvlJc w:val="left"/>
      <w:pPr>
        <w:ind w:left="10440" w:hanging="1800"/>
      </w:pPr>
      <w:rPr>
        <w:rFonts w:hint="default"/>
        <w:sz w:val="28"/>
      </w:rPr>
    </w:lvl>
  </w:abstractNum>
  <w:abstractNum w:abstractNumId="30" w15:restartNumberingAfterBreak="0">
    <w:nsid w:val="25A6969C"/>
    <w:multiLevelType w:val="hybridMultilevel"/>
    <w:tmpl w:val="297CDEE4"/>
    <w:lvl w:ilvl="0" w:tplc="558A0F3A">
      <w:start w:val="1"/>
      <w:numFmt w:val="bullet"/>
      <w:lvlText w:val=""/>
      <w:lvlJc w:val="left"/>
      <w:pPr>
        <w:ind w:left="720" w:hanging="360"/>
      </w:pPr>
      <w:rPr>
        <w:rFonts w:ascii="Symbol" w:hAnsi="Symbol" w:hint="default"/>
      </w:rPr>
    </w:lvl>
    <w:lvl w:ilvl="1" w:tplc="75ACAB0A">
      <w:start w:val="1"/>
      <w:numFmt w:val="bullet"/>
      <w:lvlText w:val="o"/>
      <w:lvlJc w:val="left"/>
      <w:pPr>
        <w:ind w:left="1440" w:hanging="360"/>
      </w:pPr>
      <w:rPr>
        <w:rFonts w:ascii="Courier New" w:hAnsi="Courier New" w:hint="default"/>
      </w:rPr>
    </w:lvl>
    <w:lvl w:ilvl="2" w:tplc="31B2F72C">
      <w:start w:val="1"/>
      <w:numFmt w:val="bullet"/>
      <w:lvlText w:val=""/>
      <w:lvlJc w:val="left"/>
      <w:pPr>
        <w:ind w:left="2160" w:hanging="360"/>
      </w:pPr>
      <w:rPr>
        <w:rFonts w:ascii="Wingdings" w:hAnsi="Wingdings" w:hint="default"/>
      </w:rPr>
    </w:lvl>
    <w:lvl w:ilvl="3" w:tplc="E9FC2B7C">
      <w:start w:val="1"/>
      <w:numFmt w:val="bullet"/>
      <w:lvlText w:val=""/>
      <w:lvlJc w:val="left"/>
      <w:pPr>
        <w:ind w:left="2880" w:hanging="360"/>
      </w:pPr>
      <w:rPr>
        <w:rFonts w:ascii="Symbol" w:hAnsi="Symbol" w:hint="default"/>
      </w:rPr>
    </w:lvl>
    <w:lvl w:ilvl="4" w:tplc="945E41CA">
      <w:start w:val="1"/>
      <w:numFmt w:val="bullet"/>
      <w:lvlText w:val="o"/>
      <w:lvlJc w:val="left"/>
      <w:pPr>
        <w:ind w:left="3600" w:hanging="360"/>
      </w:pPr>
      <w:rPr>
        <w:rFonts w:ascii="Courier New" w:hAnsi="Courier New" w:hint="default"/>
      </w:rPr>
    </w:lvl>
    <w:lvl w:ilvl="5" w:tplc="760E5AF4">
      <w:start w:val="1"/>
      <w:numFmt w:val="bullet"/>
      <w:lvlText w:val=""/>
      <w:lvlJc w:val="left"/>
      <w:pPr>
        <w:ind w:left="4320" w:hanging="360"/>
      </w:pPr>
      <w:rPr>
        <w:rFonts w:ascii="Wingdings" w:hAnsi="Wingdings" w:hint="default"/>
      </w:rPr>
    </w:lvl>
    <w:lvl w:ilvl="6" w:tplc="CC28AF0C">
      <w:start w:val="1"/>
      <w:numFmt w:val="bullet"/>
      <w:lvlText w:val=""/>
      <w:lvlJc w:val="left"/>
      <w:pPr>
        <w:ind w:left="5040" w:hanging="360"/>
      </w:pPr>
      <w:rPr>
        <w:rFonts w:ascii="Symbol" w:hAnsi="Symbol" w:hint="default"/>
      </w:rPr>
    </w:lvl>
    <w:lvl w:ilvl="7" w:tplc="0B5E6C64">
      <w:start w:val="1"/>
      <w:numFmt w:val="bullet"/>
      <w:lvlText w:val="o"/>
      <w:lvlJc w:val="left"/>
      <w:pPr>
        <w:ind w:left="5760" w:hanging="360"/>
      </w:pPr>
      <w:rPr>
        <w:rFonts w:ascii="Courier New" w:hAnsi="Courier New" w:hint="default"/>
      </w:rPr>
    </w:lvl>
    <w:lvl w:ilvl="8" w:tplc="D9843EF8">
      <w:start w:val="1"/>
      <w:numFmt w:val="bullet"/>
      <w:lvlText w:val=""/>
      <w:lvlJc w:val="left"/>
      <w:pPr>
        <w:ind w:left="6480" w:hanging="360"/>
      </w:pPr>
      <w:rPr>
        <w:rFonts w:ascii="Wingdings" w:hAnsi="Wingdings" w:hint="default"/>
      </w:rPr>
    </w:lvl>
  </w:abstractNum>
  <w:abstractNum w:abstractNumId="31" w15:restartNumberingAfterBreak="0">
    <w:nsid w:val="2638725B"/>
    <w:multiLevelType w:val="hybridMultilevel"/>
    <w:tmpl w:val="7B9216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220DB9"/>
    <w:multiLevelType w:val="hybridMultilevel"/>
    <w:tmpl w:val="2D6CE32C"/>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2A2B7846"/>
    <w:multiLevelType w:val="hybridMultilevel"/>
    <w:tmpl w:val="A60EF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AD6053A"/>
    <w:multiLevelType w:val="hybridMultilevel"/>
    <w:tmpl w:val="8C1A45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5" w15:restartNumberingAfterBreak="0">
    <w:nsid w:val="2DD16664"/>
    <w:multiLevelType w:val="hybridMultilevel"/>
    <w:tmpl w:val="860051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6" w15:restartNumberingAfterBreak="0">
    <w:nsid w:val="2FD57577"/>
    <w:multiLevelType w:val="hybridMultilevel"/>
    <w:tmpl w:val="0ED090F2"/>
    <w:lvl w:ilvl="0" w:tplc="FED84C00">
      <w:start w:val="1"/>
      <w:numFmt w:val="bullet"/>
      <w:lvlText w:val=""/>
      <w:lvlJc w:val="left"/>
      <w:pPr>
        <w:ind w:left="720" w:hanging="360"/>
      </w:pPr>
      <w:rPr>
        <w:rFonts w:ascii="Symbol" w:hAnsi="Symbol" w:hint="default"/>
      </w:rPr>
    </w:lvl>
    <w:lvl w:ilvl="1" w:tplc="EF506E22">
      <w:start w:val="1"/>
      <w:numFmt w:val="bullet"/>
      <w:lvlText w:val="o"/>
      <w:lvlJc w:val="left"/>
      <w:pPr>
        <w:ind w:left="1440" w:hanging="360"/>
      </w:pPr>
      <w:rPr>
        <w:rFonts w:ascii="Courier New" w:hAnsi="Courier New" w:hint="default"/>
      </w:rPr>
    </w:lvl>
    <w:lvl w:ilvl="2" w:tplc="8018B676">
      <w:start w:val="1"/>
      <w:numFmt w:val="bullet"/>
      <w:lvlText w:val=""/>
      <w:lvlJc w:val="left"/>
      <w:pPr>
        <w:ind w:left="2160" w:hanging="360"/>
      </w:pPr>
      <w:rPr>
        <w:rFonts w:ascii="Wingdings" w:hAnsi="Wingdings" w:hint="default"/>
      </w:rPr>
    </w:lvl>
    <w:lvl w:ilvl="3" w:tplc="78944B84">
      <w:start w:val="1"/>
      <w:numFmt w:val="bullet"/>
      <w:lvlText w:val=""/>
      <w:lvlJc w:val="left"/>
      <w:pPr>
        <w:ind w:left="2880" w:hanging="360"/>
      </w:pPr>
      <w:rPr>
        <w:rFonts w:ascii="Symbol" w:hAnsi="Symbol" w:hint="default"/>
      </w:rPr>
    </w:lvl>
    <w:lvl w:ilvl="4" w:tplc="84FA084E">
      <w:start w:val="1"/>
      <w:numFmt w:val="bullet"/>
      <w:lvlText w:val="o"/>
      <w:lvlJc w:val="left"/>
      <w:pPr>
        <w:ind w:left="3600" w:hanging="360"/>
      </w:pPr>
      <w:rPr>
        <w:rFonts w:ascii="Courier New" w:hAnsi="Courier New" w:hint="default"/>
      </w:rPr>
    </w:lvl>
    <w:lvl w:ilvl="5" w:tplc="09D6CAA4">
      <w:start w:val="1"/>
      <w:numFmt w:val="bullet"/>
      <w:lvlText w:val=""/>
      <w:lvlJc w:val="left"/>
      <w:pPr>
        <w:ind w:left="4320" w:hanging="360"/>
      </w:pPr>
      <w:rPr>
        <w:rFonts w:ascii="Wingdings" w:hAnsi="Wingdings" w:hint="default"/>
      </w:rPr>
    </w:lvl>
    <w:lvl w:ilvl="6" w:tplc="8A0ED074">
      <w:start w:val="1"/>
      <w:numFmt w:val="bullet"/>
      <w:lvlText w:val=""/>
      <w:lvlJc w:val="left"/>
      <w:pPr>
        <w:ind w:left="5040" w:hanging="360"/>
      </w:pPr>
      <w:rPr>
        <w:rFonts w:ascii="Symbol" w:hAnsi="Symbol" w:hint="default"/>
      </w:rPr>
    </w:lvl>
    <w:lvl w:ilvl="7" w:tplc="70D65CF2">
      <w:start w:val="1"/>
      <w:numFmt w:val="bullet"/>
      <w:lvlText w:val="o"/>
      <w:lvlJc w:val="left"/>
      <w:pPr>
        <w:ind w:left="5760" w:hanging="360"/>
      </w:pPr>
      <w:rPr>
        <w:rFonts w:ascii="Courier New" w:hAnsi="Courier New" w:hint="default"/>
      </w:rPr>
    </w:lvl>
    <w:lvl w:ilvl="8" w:tplc="171E2552">
      <w:start w:val="1"/>
      <w:numFmt w:val="bullet"/>
      <w:lvlText w:val=""/>
      <w:lvlJc w:val="left"/>
      <w:pPr>
        <w:ind w:left="6480" w:hanging="360"/>
      </w:pPr>
      <w:rPr>
        <w:rFonts w:ascii="Wingdings" w:hAnsi="Wingdings" w:hint="default"/>
      </w:rPr>
    </w:lvl>
  </w:abstractNum>
  <w:abstractNum w:abstractNumId="37" w15:restartNumberingAfterBreak="0">
    <w:nsid w:val="322A2854"/>
    <w:multiLevelType w:val="multilevel"/>
    <w:tmpl w:val="B2D628F6"/>
    <w:lvl w:ilvl="0">
      <w:start w:val="17"/>
      <w:numFmt w:val="decimal"/>
      <w:lvlText w:val="%1"/>
      <w:lvlJc w:val="left"/>
      <w:pPr>
        <w:ind w:left="540" w:hanging="54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8"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9" w15:restartNumberingAfterBreak="0">
    <w:nsid w:val="33CA13C2"/>
    <w:multiLevelType w:val="hybridMultilevel"/>
    <w:tmpl w:val="1DE6404A"/>
    <w:lvl w:ilvl="0" w:tplc="0C090019">
      <w:start w:val="1"/>
      <w:numFmt w:val="lowerLetter"/>
      <w:lvlText w:val="%1."/>
      <w:lvlJc w:val="left"/>
      <w:pPr>
        <w:ind w:left="796" w:hanging="360"/>
      </w:pPr>
      <w:rPr>
        <w:rFonts w:hint="default"/>
      </w:rPr>
    </w:lvl>
    <w:lvl w:ilvl="1" w:tplc="FFFFFFFF" w:tentative="1">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40" w15:restartNumberingAfterBreak="0">
    <w:nsid w:val="35220510"/>
    <w:multiLevelType w:val="hybridMultilevel"/>
    <w:tmpl w:val="D6ECB8B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1"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2" w15:restartNumberingAfterBreak="0">
    <w:nsid w:val="3A7738F0"/>
    <w:multiLevelType w:val="hybridMultilevel"/>
    <w:tmpl w:val="205841E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43" w15:restartNumberingAfterBreak="0">
    <w:nsid w:val="3ABB46C9"/>
    <w:multiLevelType w:val="hybridMultilevel"/>
    <w:tmpl w:val="C00E77C6"/>
    <w:lvl w:ilvl="0" w:tplc="78E44756">
      <w:start w:val="1"/>
      <w:numFmt w:val="decimal"/>
      <w:lvlText w:val="%1."/>
      <w:lvlJc w:val="left"/>
      <w:pPr>
        <w:ind w:left="720" w:hanging="360"/>
      </w:pPr>
      <w:rPr>
        <w:rFonts w:ascii="Arial" w:hAnsi="Arial" w:cs="Arial" w:hint="default"/>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3AC1375F"/>
    <w:multiLevelType w:val="hybridMultilevel"/>
    <w:tmpl w:val="D98EC0E4"/>
    <w:lvl w:ilvl="0" w:tplc="C23E43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BA57046"/>
    <w:multiLevelType w:val="hybridMultilevel"/>
    <w:tmpl w:val="1C5AF9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6" w15:restartNumberingAfterBreak="0">
    <w:nsid w:val="3CC2B7C6"/>
    <w:multiLevelType w:val="hybridMultilevel"/>
    <w:tmpl w:val="FFFFFFFF"/>
    <w:lvl w:ilvl="0" w:tplc="73109C8C">
      <w:start w:val="1"/>
      <w:numFmt w:val="decimal"/>
      <w:lvlText w:val="%1."/>
      <w:lvlJc w:val="left"/>
      <w:pPr>
        <w:ind w:left="720" w:hanging="360"/>
      </w:pPr>
    </w:lvl>
    <w:lvl w:ilvl="1" w:tplc="104A59A4">
      <w:start w:val="1"/>
      <w:numFmt w:val="lowerLetter"/>
      <w:lvlText w:val="%2."/>
      <w:lvlJc w:val="left"/>
      <w:pPr>
        <w:ind w:left="1440" w:hanging="360"/>
      </w:pPr>
    </w:lvl>
    <w:lvl w:ilvl="2" w:tplc="71D8E3E0">
      <w:start w:val="1"/>
      <w:numFmt w:val="lowerRoman"/>
      <w:lvlText w:val="%3."/>
      <w:lvlJc w:val="right"/>
      <w:pPr>
        <w:ind w:left="2160" w:hanging="180"/>
      </w:pPr>
    </w:lvl>
    <w:lvl w:ilvl="3" w:tplc="A05ED6C2">
      <w:start w:val="1"/>
      <w:numFmt w:val="decimal"/>
      <w:lvlText w:val="%4."/>
      <w:lvlJc w:val="left"/>
      <w:pPr>
        <w:ind w:left="2880" w:hanging="360"/>
      </w:pPr>
    </w:lvl>
    <w:lvl w:ilvl="4" w:tplc="82F0CCA2">
      <w:start w:val="1"/>
      <w:numFmt w:val="lowerLetter"/>
      <w:lvlText w:val="%5."/>
      <w:lvlJc w:val="left"/>
      <w:pPr>
        <w:ind w:left="3600" w:hanging="360"/>
      </w:pPr>
    </w:lvl>
    <w:lvl w:ilvl="5" w:tplc="110686B2">
      <w:start w:val="1"/>
      <w:numFmt w:val="lowerRoman"/>
      <w:lvlText w:val="%6."/>
      <w:lvlJc w:val="right"/>
      <w:pPr>
        <w:ind w:left="4320" w:hanging="180"/>
      </w:pPr>
    </w:lvl>
    <w:lvl w:ilvl="6" w:tplc="B9C07540">
      <w:start w:val="1"/>
      <w:numFmt w:val="decimal"/>
      <w:lvlText w:val="%7."/>
      <w:lvlJc w:val="left"/>
      <w:pPr>
        <w:ind w:left="5040" w:hanging="360"/>
      </w:pPr>
    </w:lvl>
    <w:lvl w:ilvl="7" w:tplc="B80AE5AC">
      <w:start w:val="1"/>
      <w:numFmt w:val="lowerLetter"/>
      <w:lvlText w:val="%8."/>
      <w:lvlJc w:val="left"/>
      <w:pPr>
        <w:ind w:left="5760" w:hanging="360"/>
      </w:pPr>
    </w:lvl>
    <w:lvl w:ilvl="8" w:tplc="79EA7CBE">
      <w:start w:val="1"/>
      <w:numFmt w:val="lowerRoman"/>
      <w:lvlText w:val="%9."/>
      <w:lvlJc w:val="right"/>
      <w:pPr>
        <w:ind w:left="6480" w:hanging="180"/>
      </w:pPr>
    </w:lvl>
  </w:abstractNum>
  <w:abstractNum w:abstractNumId="47" w15:restartNumberingAfterBreak="0">
    <w:nsid w:val="3E8D5D27"/>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EC54E2C"/>
    <w:multiLevelType w:val="hybridMultilevel"/>
    <w:tmpl w:val="51323AF8"/>
    <w:lvl w:ilvl="0" w:tplc="9ECC7A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0A11C2C"/>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14FAA80"/>
    <w:multiLevelType w:val="hybridMultilevel"/>
    <w:tmpl w:val="FFFFFFFF"/>
    <w:lvl w:ilvl="0" w:tplc="21C854DE">
      <w:start w:val="1"/>
      <w:numFmt w:val="lowerRoman"/>
      <w:lvlText w:val="%1."/>
      <w:lvlJc w:val="right"/>
      <w:pPr>
        <w:ind w:left="720" w:hanging="360"/>
      </w:pPr>
    </w:lvl>
    <w:lvl w:ilvl="1" w:tplc="4FB2BA8E">
      <w:start w:val="1"/>
      <w:numFmt w:val="lowerLetter"/>
      <w:lvlText w:val="%2."/>
      <w:lvlJc w:val="left"/>
      <w:pPr>
        <w:ind w:left="1440" w:hanging="360"/>
      </w:pPr>
    </w:lvl>
    <w:lvl w:ilvl="2" w:tplc="490CE63E">
      <w:start w:val="1"/>
      <w:numFmt w:val="lowerRoman"/>
      <w:lvlText w:val="%3."/>
      <w:lvlJc w:val="right"/>
      <w:pPr>
        <w:ind w:left="2160" w:hanging="180"/>
      </w:pPr>
    </w:lvl>
    <w:lvl w:ilvl="3" w:tplc="59463174">
      <w:start w:val="1"/>
      <w:numFmt w:val="decimal"/>
      <w:lvlText w:val="%4."/>
      <w:lvlJc w:val="left"/>
      <w:pPr>
        <w:ind w:left="2880" w:hanging="360"/>
      </w:pPr>
    </w:lvl>
    <w:lvl w:ilvl="4" w:tplc="7CD0D2DA">
      <w:start w:val="1"/>
      <w:numFmt w:val="lowerLetter"/>
      <w:lvlText w:val="%5."/>
      <w:lvlJc w:val="left"/>
      <w:pPr>
        <w:ind w:left="3600" w:hanging="360"/>
      </w:pPr>
    </w:lvl>
    <w:lvl w:ilvl="5" w:tplc="A89E5AEA">
      <w:start w:val="1"/>
      <w:numFmt w:val="lowerRoman"/>
      <w:lvlText w:val="%6."/>
      <w:lvlJc w:val="right"/>
      <w:pPr>
        <w:ind w:left="4320" w:hanging="180"/>
      </w:pPr>
    </w:lvl>
    <w:lvl w:ilvl="6" w:tplc="35C4EF8C">
      <w:start w:val="1"/>
      <w:numFmt w:val="decimal"/>
      <w:lvlText w:val="%7."/>
      <w:lvlJc w:val="left"/>
      <w:pPr>
        <w:ind w:left="5040" w:hanging="360"/>
      </w:pPr>
    </w:lvl>
    <w:lvl w:ilvl="7" w:tplc="7A487966">
      <w:start w:val="1"/>
      <w:numFmt w:val="lowerLetter"/>
      <w:lvlText w:val="%8."/>
      <w:lvlJc w:val="left"/>
      <w:pPr>
        <w:ind w:left="5760" w:hanging="360"/>
      </w:pPr>
    </w:lvl>
    <w:lvl w:ilvl="8" w:tplc="E030101E">
      <w:start w:val="1"/>
      <w:numFmt w:val="lowerRoman"/>
      <w:lvlText w:val="%9."/>
      <w:lvlJc w:val="right"/>
      <w:pPr>
        <w:ind w:left="6480" w:hanging="180"/>
      </w:pPr>
    </w:lvl>
  </w:abstractNum>
  <w:abstractNum w:abstractNumId="51" w15:restartNumberingAfterBreak="0">
    <w:nsid w:val="41A40272"/>
    <w:multiLevelType w:val="multilevel"/>
    <w:tmpl w:val="230E2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21A2B39"/>
    <w:multiLevelType w:val="hybridMultilevel"/>
    <w:tmpl w:val="AE662F54"/>
    <w:lvl w:ilvl="0" w:tplc="B88EB03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446784D"/>
    <w:multiLevelType w:val="hybridMultilevel"/>
    <w:tmpl w:val="E2A446F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448A30E8"/>
    <w:multiLevelType w:val="hybridMultilevel"/>
    <w:tmpl w:val="E2265D40"/>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5" w15:restartNumberingAfterBreak="0">
    <w:nsid w:val="45191CFF"/>
    <w:multiLevelType w:val="hybridMultilevel"/>
    <w:tmpl w:val="D3E0FA7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6" w15:restartNumberingAfterBreak="0">
    <w:nsid w:val="4561C2C8"/>
    <w:multiLevelType w:val="hybridMultilevel"/>
    <w:tmpl w:val="FFFFFFFF"/>
    <w:lvl w:ilvl="0" w:tplc="513022CC">
      <w:start w:val="1"/>
      <w:numFmt w:val="decimal"/>
      <w:lvlText w:val="%1."/>
      <w:lvlJc w:val="left"/>
      <w:pPr>
        <w:ind w:left="720" w:hanging="360"/>
      </w:pPr>
    </w:lvl>
    <w:lvl w:ilvl="1" w:tplc="69D8E62A">
      <w:start w:val="1"/>
      <w:numFmt w:val="lowerLetter"/>
      <w:lvlText w:val="%2."/>
      <w:lvlJc w:val="left"/>
      <w:pPr>
        <w:ind w:left="1440" w:hanging="360"/>
      </w:pPr>
    </w:lvl>
    <w:lvl w:ilvl="2" w:tplc="58E6D3DA">
      <w:start w:val="1"/>
      <w:numFmt w:val="lowerRoman"/>
      <w:lvlText w:val="%3."/>
      <w:lvlJc w:val="right"/>
      <w:pPr>
        <w:ind w:left="2160" w:hanging="180"/>
      </w:pPr>
    </w:lvl>
    <w:lvl w:ilvl="3" w:tplc="FDAA0534">
      <w:start w:val="1"/>
      <w:numFmt w:val="decimal"/>
      <w:lvlText w:val="%4."/>
      <w:lvlJc w:val="left"/>
      <w:pPr>
        <w:ind w:left="2880" w:hanging="360"/>
      </w:pPr>
    </w:lvl>
    <w:lvl w:ilvl="4" w:tplc="F26E24A4">
      <w:start w:val="1"/>
      <w:numFmt w:val="lowerLetter"/>
      <w:lvlText w:val="%5."/>
      <w:lvlJc w:val="left"/>
      <w:pPr>
        <w:ind w:left="3600" w:hanging="360"/>
      </w:pPr>
    </w:lvl>
    <w:lvl w:ilvl="5" w:tplc="13FC1AAA">
      <w:start w:val="1"/>
      <w:numFmt w:val="lowerRoman"/>
      <w:lvlText w:val="%6."/>
      <w:lvlJc w:val="right"/>
      <w:pPr>
        <w:ind w:left="4320" w:hanging="180"/>
      </w:pPr>
    </w:lvl>
    <w:lvl w:ilvl="6" w:tplc="54D26070">
      <w:start w:val="1"/>
      <w:numFmt w:val="decimal"/>
      <w:lvlText w:val="%7."/>
      <w:lvlJc w:val="left"/>
      <w:pPr>
        <w:ind w:left="5040" w:hanging="360"/>
      </w:pPr>
    </w:lvl>
    <w:lvl w:ilvl="7" w:tplc="FE3494D6">
      <w:start w:val="1"/>
      <w:numFmt w:val="lowerLetter"/>
      <w:lvlText w:val="%8."/>
      <w:lvlJc w:val="left"/>
      <w:pPr>
        <w:ind w:left="5760" w:hanging="360"/>
      </w:pPr>
    </w:lvl>
    <w:lvl w:ilvl="8" w:tplc="4FB2ED88">
      <w:start w:val="1"/>
      <w:numFmt w:val="lowerRoman"/>
      <w:lvlText w:val="%9."/>
      <w:lvlJc w:val="right"/>
      <w:pPr>
        <w:ind w:left="6480" w:hanging="180"/>
      </w:pPr>
    </w:lvl>
  </w:abstractNum>
  <w:abstractNum w:abstractNumId="57"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8" w15:restartNumberingAfterBreak="0">
    <w:nsid w:val="49A4553F"/>
    <w:multiLevelType w:val="hybridMultilevel"/>
    <w:tmpl w:val="39224126"/>
    <w:lvl w:ilvl="0" w:tplc="BEF67CBC">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9" w15:restartNumberingAfterBreak="0">
    <w:nsid w:val="4A252EE1"/>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A543C84"/>
    <w:multiLevelType w:val="hybridMultilevel"/>
    <w:tmpl w:val="0CB26F54"/>
    <w:lvl w:ilvl="0" w:tplc="23D4E7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AA02E5B"/>
    <w:multiLevelType w:val="hybridMultilevel"/>
    <w:tmpl w:val="9FF27F68"/>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2" w15:restartNumberingAfterBreak="0">
    <w:nsid w:val="4AE87CCC"/>
    <w:multiLevelType w:val="hybridMultilevel"/>
    <w:tmpl w:val="47620394"/>
    <w:lvl w:ilvl="0" w:tplc="F3103240">
      <w:start w:val="1"/>
      <w:numFmt w:val="decimal"/>
      <w:lvlText w:val="(%1)"/>
      <w:lvlJc w:val="left"/>
      <w:pPr>
        <w:ind w:left="888" w:hanging="52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AF13F8C"/>
    <w:multiLevelType w:val="hybridMultilevel"/>
    <w:tmpl w:val="345E6BD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4" w15:restartNumberingAfterBreak="0">
    <w:nsid w:val="4B73415F"/>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6" w15:restartNumberingAfterBreak="0">
    <w:nsid w:val="4D14407D"/>
    <w:multiLevelType w:val="hybridMultilevel"/>
    <w:tmpl w:val="9FF27F68"/>
    <w:lvl w:ilvl="0" w:tplc="0C090019">
      <w:start w:val="1"/>
      <w:numFmt w:val="lowerLetter"/>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7" w15:restartNumberingAfterBreak="0">
    <w:nsid w:val="4E781224"/>
    <w:multiLevelType w:val="hybridMultilevel"/>
    <w:tmpl w:val="D5ACD5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4EA6010D"/>
    <w:multiLevelType w:val="hybridMultilevel"/>
    <w:tmpl w:val="091E04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9" w15:restartNumberingAfterBreak="0">
    <w:nsid w:val="4FF6499D"/>
    <w:multiLevelType w:val="hybridMultilevel"/>
    <w:tmpl w:val="9894E4BA"/>
    <w:lvl w:ilvl="0" w:tplc="DBA84244">
      <w:start w:val="16"/>
      <w:numFmt w:val="decimal"/>
      <w:lvlText w:val="%1."/>
      <w:lvlJc w:val="left"/>
      <w:pPr>
        <w:ind w:left="744" w:hanging="384"/>
      </w:pPr>
      <w:rPr>
        <w:rFonts w:ascii="Arial" w:hAnsi="Arial" w:cs="Arial" w:hint="default"/>
        <w:color w:val="17365D" w:themeColor="text2" w:themeShade="BF"/>
        <w:sz w:val="28"/>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13B175C"/>
    <w:multiLevelType w:val="hybridMultilevel"/>
    <w:tmpl w:val="A268DD56"/>
    <w:lvl w:ilvl="0" w:tplc="13B8D9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25A0423"/>
    <w:multiLevelType w:val="hybridMultilevel"/>
    <w:tmpl w:val="D208FDBA"/>
    <w:lvl w:ilvl="0" w:tplc="0C090001">
      <w:start w:val="1"/>
      <w:numFmt w:val="bullet"/>
      <w:lvlText w:val=""/>
      <w:lvlJc w:val="left"/>
      <w:pPr>
        <w:ind w:left="570" w:hanging="360"/>
      </w:pPr>
      <w:rPr>
        <w:rFonts w:ascii="Symbol" w:hAnsi="Symbol" w:hint="default"/>
      </w:rPr>
    </w:lvl>
    <w:lvl w:ilvl="1" w:tplc="0C090003" w:tentative="1">
      <w:start w:val="1"/>
      <w:numFmt w:val="bullet"/>
      <w:lvlText w:val="o"/>
      <w:lvlJc w:val="left"/>
      <w:pPr>
        <w:ind w:left="1290" w:hanging="360"/>
      </w:pPr>
      <w:rPr>
        <w:rFonts w:ascii="Courier New" w:hAnsi="Courier New" w:cs="Courier New" w:hint="default"/>
      </w:rPr>
    </w:lvl>
    <w:lvl w:ilvl="2" w:tplc="0C090005" w:tentative="1">
      <w:start w:val="1"/>
      <w:numFmt w:val="bullet"/>
      <w:lvlText w:val=""/>
      <w:lvlJc w:val="left"/>
      <w:pPr>
        <w:ind w:left="2010" w:hanging="360"/>
      </w:pPr>
      <w:rPr>
        <w:rFonts w:ascii="Wingdings" w:hAnsi="Wingdings" w:hint="default"/>
      </w:rPr>
    </w:lvl>
    <w:lvl w:ilvl="3" w:tplc="0C090001" w:tentative="1">
      <w:start w:val="1"/>
      <w:numFmt w:val="bullet"/>
      <w:lvlText w:val=""/>
      <w:lvlJc w:val="left"/>
      <w:pPr>
        <w:ind w:left="2730" w:hanging="360"/>
      </w:pPr>
      <w:rPr>
        <w:rFonts w:ascii="Symbol" w:hAnsi="Symbol" w:hint="default"/>
      </w:rPr>
    </w:lvl>
    <w:lvl w:ilvl="4" w:tplc="0C090003" w:tentative="1">
      <w:start w:val="1"/>
      <w:numFmt w:val="bullet"/>
      <w:lvlText w:val="o"/>
      <w:lvlJc w:val="left"/>
      <w:pPr>
        <w:ind w:left="3450" w:hanging="360"/>
      </w:pPr>
      <w:rPr>
        <w:rFonts w:ascii="Courier New" w:hAnsi="Courier New" w:cs="Courier New" w:hint="default"/>
      </w:rPr>
    </w:lvl>
    <w:lvl w:ilvl="5" w:tplc="0C090005" w:tentative="1">
      <w:start w:val="1"/>
      <w:numFmt w:val="bullet"/>
      <w:lvlText w:val=""/>
      <w:lvlJc w:val="left"/>
      <w:pPr>
        <w:ind w:left="4170" w:hanging="360"/>
      </w:pPr>
      <w:rPr>
        <w:rFonts w:ascii="Wingdings" w:hAnsi="Wingdings" w:hint="default"/>
      </w:rPr>
    </w:lvl>
    <w:lvl w:ilvl="6" w:tplc="0C090001" w:tentative="1">
      <w:start w:val="1"/>
      <w:numFmt w:val="bullet"/>
      <w:lvlText w:val=""/>
      <w:lvlJc w:val="left"/>
      <w:pPr>
        <w:ind w:left="4890" w:hanging="360"/>
      </w:pPr>
      <w:rPr>
        <w:rFonts w:ascii="Symbol" w:hAnsi="Symbol" w:hint="default"/>
      </w:rPr>
    </w:lvl>
    <w:lvl w:ilvl="7" w:tplc="0C090003" w:tentative="1">
      <w:start w:val="1"/>
      <w:numFmt w:val="bullet"/>
      <w:lvlText w:val="o"/>
      <w:lvlJc w:val="left"/>
      <w:pPr>
        <w:ind w:left="5610" w:hanging="360"/>
      </w:pPr>
      <w:rPr>
        <w:rFonts w:ascii="Courier New" w:hAnsi="Courier New" w:cs="Courier New" w:hint="default"/>
      </w:rPr>
    </w:lvl>
    <w:lvl w:ilvl="8" w:tplc="0C090005" w:tentative="1">
      <w:start w:val="1"/>
      <w:numFmt w:val="bullet"/>
      <w:lvlText w:val=""/>
      <w:lvlJc w:val="left"/>
      <w:pPr>
        <w:ind w:left="6330" w:hanging="360"/>
      </w:pPr>
      <w:rPr>
        <w:rFonts w:ascii="Wingdings" w:hAnsi="Wingdings" w:hint="default"/>
      </w:rPr>
    </w:lvl>
  </w:abstractNum>
  <w:abstractNum w:abstractNumId="72" w15:restartNumberingAfterBreak="0">
    <w:nsid w:val="54C14190"/>
    <w:multiLevelType w:val="hybridMultilevel"/>
    <w:tmpl w:val="34E6C6F4"/>
    <w:lvl w:ilvl="0" w:tplc="D3B2F4DC">
      <w:start w:val="1"/>
      <w:numFmt w:val="lowerLetter"/>
      <w:lvlText w:val="(%1)"/>
      <w:lvlJc w:val="left"/>
      <w:pPr>
        <w:ind w:left="1095" w:hanging="375"/>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15:restartNumberingAfterBreak="0">
    <w:nsid w:val="55D80D18"/>
    <w:multiLevelType w:val="hybridMultilevel"/>
    <w:tmpl w:val="FE6C2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56984FA3"/>
    <w:multiLevelType w:val="multilevel"/>
    <w:tmpl w:val="EA94AF5C"/>
    <w:lvl w:ilvl="0">
      <w:start w:val="17"/>
      <w:numFmt w:val="decimal"/>
      <w:lvlText w:val="%1"/>
      <w:lvlJc w:val="left"/>
      <w:pPr>
        <w:ind w:left="540" w:hanging="54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5" w15:restartNumberingAfterBreak="0">
    <w:nsid w:val="582F480D"/>
    <w:multiLevelType w:val="multilevel"/>
    <w:tmpl w:val="382C686A"/>
    <w:lvl w:ilvl="0">
      <w:start w:val="17"/>
      <w:numFmt w:val="decimal"/>
      <w:lvlText w:val="%1"/>
      <w:lvlJc w:val="left"/>
      <w:pPr>
        <w:ind w:left="540" w:hanging="540"/>
      </w:pPr>
      <w:rPr>
        <w:rFonts w:hint="default"/>
        <w:sz w:val="28"/>
      </w:rPr>
    </w:lvl>
    <w:lvl w:ilvl="1">
      <w:start w:val="5"/>
      <w:numFmt w:val="decimal"/>
      <w:lvlText w:val="%1.%2"/>
      <w:lvlJc w:val="left"/>
      <w:pPr>
        <w:ind w:left="1620" w:hanging="540"/>
      </w:pPr>
      <w:rPr>
        <w:rFonts w:hint="default"/>
        <w:sz w:val="28"/>
      </w:rPr>
    </w:lvl>
    <w:lvl w:ilvl="2">
      <w:start w:val="1"/>
      <w:numFmt w:val="decimal"/>
      <w:lvlText w:val="%1.%2.%3"/>
      <w:lvlJc w:val="left"/>
      <w:pPr>
        <w:ind w:left="2880" w:hanging="720"/>
      </w:pPr>
      <w:rPr>
        <w:rFonts w:hint="default"/>
        <w:sz w:val="28"/>
      </w:rPr>
    </w:lvl>
    <w:lvl w:ilvl="3">
      <w:start w:val="1"/>
      <w:numFmt w:val="decimal"/>
      <w:lvlText w:val="%1.%2.%3.%4"/>
      <w:lvlJc w:val="left"/>
      <w:pPr>
        <w:ind w:left="4320" w:hanging="1080"/>
      </w:pPr>
      <w:rPr>
        <w:rFonts w:hint="default"/>
        <w:sz w:val="28"/>
      </w:rPr>
    </w:lvl>
    <w:lvl w:ilvl="4">
      <w:start w:val="1"/>
      <w:numFmt w:val="decimal"/>
      <w:lvlText w:val="%1.%2.%3.%4.%5"/>
      <w:lvlJc w:val="left"/>
      <w:pPr>
        <w:ind w:left="5400" w:hanging="1080"/>
      </w:pPr>
      <w:rPr>
        <w:rFonts w:hint="default"/>
        <w:sz w:val="28"/>
      </w:rPr>
    </w:lvl>
    <w:lvl w:ilvl="5">
      <w:start w:val="1"/>
      <w:numFmt w:val="decimal"/>
      <w:lvlText w:val="%1.%2.%3.%4.%5.%6"/>
      <w:lvlJc w:val="left"/>
      <w:pPr>
        <w:ind w:left="6840" w:hanging="1440"/>
      </w:pPr>
      <w:rPr>
        <w:rFonts w:hint="default"/>
        <w:sz w:val="28"/>
      </w:rPr>
    </w:lvl>
    <w:lvl w:ilvl="6">
      <w:start w:val="1"/>
      <w:numFmt w:val="decimal"/>
      <w:lvlText w:val="%1.%2.%3.%4.%5.%6.%7"/>
      <w:lvlJc w:val="left"/>
      <w:pPr>
        <w:ind w:left="7920" w:hanging="1440"/>
      </w:pPr>
      <w:rPr>
        <w:rFonts w:hint="default"/>
        <w:sz w:val="28"/>
      </w:rPr>
    </w:lvl>
    <w:lvl w:ilvl="7">
      <w:start w:val="1"/>
      <w:numFmt w:val="decimal"/>
      <w:lvlText w:val="%1.%2.%3.%4.%5.%6.%7.%8"/>
      <w:lvlJc w:val="left"/>
      <w:pPr>
        <w:ind w:left="9360" w:hanging="1800"/>
      </w:pPr>
      <w:rPr>
        <w:rFonts w:hint="default"/>
        <w:sz w:val="28"/>
      </w:rPr>
    </w:lvl>
    <w:lvl w:ilvl="8">
      <w:start w:val="1"/>
      <w:numFmt w:val="decimal"/>
      <w:lvlText w:val="%1.%2.%3.%4.%5.%6.%7.%8.%9"/>
      <w:lvlJc w:val="left"/>
      <w:pPr>
        <w:ind w:left="10440" w:hanging="1800"/>
      </w:pPr>
      <w:rPr>
        <w:rFonts w:hint="default"/>
        <w:sz w:val="28"/>
      </w:rPr>
    </w:lvl>
  </w:abstractNum>
  <w:abstractNum w:abstractNumId="76" w15:restartNumberingAfterBreak="0">
    <w:nsid w:val="58B731F2"/>
    <w:multiLevelType w:val="hybridMultilevel"/>
    <w:tmpl w:val="714C0554"/>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8BE36C6"/>
    <w:multiLevelType w:val="hybridMultilevel"/>
    <w:tmpl w:val="1B028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9FF49C4"/>
    <w:multiLevelType w:val="hybridMultilevel"/>
    <w:tmpl w:val="391648E6"/>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9" w15:restartNumberingAfterBreak="0">
    <w:nsid w:val="5A152096"/>
    <w:multiLevelType w:val="hybridMultilevel"/>
    <w:tmpl w:val="9B709128"/>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80" w15:restartNumberingAfterBreak="0">
    <w:nsid w:val="5B965535"/>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C7C4C82"/>
    <w:multiLevelType w:val="multilevel"/>
    <w:tmpl w:val="4960632A"/>
    <w:lvl w:ilvl="0">
      <w:start w:val="5"/>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sz w:val="28"/>
        <w:szCs w:val="28"/>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82" w15:restartNumberingAfterBreak="0">
    <w:nsid w:val="5E286A12"/>
    <w:multiLevelType w:val="multilevel"/>
    <w:tmpl w:val="99665F2E"/>
    <w:lvl w:ilvl="0">
      <w:start w:val="19"/>
      <w:numFmt w:val="decimal"/>
      <w:lvlText w:val="%1"/>
      <w:lvlJc w:val="left"/>
      <w:pPr>
        <w:ind w:left="540" w:hanging="540"/>
      </w:pPr>
      <w:rPr>
        <w:rFonts w:hint="default"/>
        <w:sz w:val="28"/>
      </w:rPr>
    </w:lvl>
    <w:lvl w:ilvl="1">
      <w:start w:val="1"/>
      <w:numFmt w:val="decimal"/>
      <w:lvlText w:val="%1.%2"/>
      <w:lvlJc w:val="left"/>
      <w:pPr>
        <w:ind w:left="1620" w:hanging="540"/>
      </w:pPr>
      <w:rPr>
        <w:rFonts w:hint="default"/>
        <w:sz w:val="28"/>
      </w:rPr>
    </w:lvl>
    <w:lvl w:ilvl="2">
      <w:start w:val="1"/>
      <w:numFmt w:val="decimal"/>
      <w:lvlText w:val="%1.%2.%3"/>
      <w:lvlJc w:val="left"/>
      <w:pPr>
        <w:ind w:left="2880" w:hanging="720"/>
      </w:pPr>
      <w:rPr>
        <w:rFonts w:hint="default"/>
        <w:sz w:val="28"/>
      </w:rPr>
    </w:lvl>
    <w:lvl w:ilvl="3">
      <w:start w:val="1"/>
      <w:numFmt w:val="decimal"/>
      <w:lvlText w:val="%1.%2.%3.%4"/>
      <w:lvlJc w:val="left"/>
      <w:pPr>
        <w:ind w:left="4320" w:hanging="1080"/>
      </w:pPr>
      <w:rPr>
        <w:rFonts w:hint="default"/>
        <w:sz w:val="28"/>
      </w:rPr>
    </w:lvl>
    <w:lvl w:ilvl="4">
      <w:start w:val="1"/>
      <w:numFmt w:val="decimal"/>
      <w:lvlText w:val="%1.%2.%3.%4.%5"/>
      <w:lvlJc w:val="left"/>
      <w:pPr>
        <w:ind w:left="5400" w:hanging="1080"/>
      </w:pPr>
      <w:rPr>
        <w:rFonts w:hint="default"/>
        <w:sz w:val="28"/>
      </w:rPr>
    </w:lvl>
    <w:lvl w:ilvl="5">
      <w:start w:val="1"/>
      <w:numFmt w:val="decimal"/>
      <w:lvlText w:val="%1.%2.%3.%4.%5.%6"/>
      <w:lvlJc w:val="left"/>
      <w:pPr>
        <w:ind w:left="6840" w:hanging="1440"/>
      </w:pPr>
      <w:rPr>
        <w:rFonts w:hint="default"/>
        <w:sz w:val="28"/>
      </w:rPr>
    </w:lvl>
    <w:lvl w:ilvl="6">
      <w:start w:val="1"/>
      <w:numFmt w:val="decimal"/>
      <w:lvlText w:val="%1.%2.%3.%4.%5.%6.%7"/>
      <w:lvlJc w:val="left"/>
      <w:pPr>
        <w:ind w:left="7920" w:hanging="1440"/>
      </w:pPr>
      <w:rPr>
        <w:rFonts w:hint="default"/>
        <w:sz w:val="28"/>
      </w:rPr>
    </w:lvl>
    <w:lvl w:ilvl="7">
      <w:start w:val="1"/>
      <w:numFmt w:val="decimal"/>
      <w:lvlText w:val="%1.%2.%3.%4.%5.%6.%7.%8"/>
      <w:lvlJc w:val="left"/>
      <w:pPr>
        <w:ind w:left="9360" w:hanging="1800"/>
      </w:pPr>
      <w:rPr>
        <w:rFonts w:hint="default"/>
        <w:sz w:val="28"/>
      </w:rPr>
    </w:lvl>
    <w:lvl w:ilvl="8">
      <w:start w:val="1"/>
      <w:numFmt w:val="decimal"/>
      <w:lvlText w:val="%1.%2.%3.%4.%5.%6.%7.%8.%9"/>
      <w:lvlJc w:val="left"/>
      <w:pPr>
        <w:ind w:left="10440" w:hanging="1800"/>
      </w:pPr>
      <w:rPr>
        <w:rFonts w:hint="default"/>
        <w:sz w:val="28"/>
      </w:rPr>
    </w:lvl>
  </w:abstractNum>
  <w:abstractNum w:abstractNumId="83" w15:restartNumberingAfterBreak="0">
    <w:nsid w:val="61BF2321"/>
    <w:multiLevelType w:val="multilevel"/>
    <w:tmpl w:val="EBB082BE"/>
    <w:lvl w:ilvl="0">
      <w:start w:val="13"/>
      <w:numFmt w:val="decimal"/>
      <w:lvlText w:val="%1"/>
      <w:lvlJc w:val="left"/>
      <w:pPr>
        <w:ind w:left="540" w:hanging="540"/>
      </w:pPr>
      <w:rPr>
        <w:rFonts w:hint="default"/>
      </w:rPr>
    </w:lvl>
    <w:lvl w:ilvl="1">
      <w:start w:val="1"/>
      <w:numFmt w:val="decimal"/>
      <w:lvlText w:val="%1.%2"/>
      <w:lvlJc w:val="left"/>
      <w:pPr>
        <w:ind w:left="720" w:hanging="720"/>
      </w:pPr>
      <w:rPr>
        <w:rFonts w:ascii="Arial" w:hAnsi="Arial" w:cs="Arial" w:hint="default"/>
        <w:sz w:val="28"/>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61E37ABF"/>
    <w:multiLevelType w:val="hybridMultilevel"/>
    <w:tmpl w:val="D2909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638C50D4"/>
    <w:multiLevelType w:val="multilevel"/>
    <w:tmpl w:val="4E941212"/>
    <w:lvl w:ilvl="0">
      <w:start w:val="17"/>
      <w:numFmt w:val="decimal"/>
      <w:lvlText w:val="%1"/>
      <w:lvlJc w:val="left"/>
      <w:pPr>
        <w:ind w:left="540" w:hanging="540"/>
      </w:pPr>
      <w:rPr>
        <w:rFonts w:hint="default"/>
        <w:sz w:val="28"/>
      </w:rPr>
    </w:lvl>
    <w:lvl w:ilvl="1">
      <w:start w:val="7"/>
      <w:numFmt w:val="decimal"/>
      <w:lvlText w:val="%1.%2"/>
      <w:lvlJc w:val="left"/>
      <w:pPr>
        <w:ind w:left="1620" w:hanging="540"/>
      </w:pPr>
      <w:rPr>
        <w:rFonts w:hint="default"/>
        <w:sz w:val="28"/>
      </w:rPr>
    </w:lvl>
    <w:lvl w:ilvl="2">
      <w:start w:val="1"/>
      <w:numFmt w:val="decimal"/>
      <w:lvlText w:val="%1.%2.%3"/>
      <w:lvlJc w:val="left"/>
      <w:pPr>
        <w:ind w:left="2880" w:hanging="720"/>
      </w:pPr>
      <w:rPr>
        <w:rFonts w:hint="default"/>
        <w:sz w:val="28"/>
      </w:rPr>
    </w:lvl>
    <w:lvl w:ilvl="3">
      <w:start w:val="1"/>
      <w:numFmt w:val="decimal"/>
      <w:lvlText w:val="%1.%2.%3.%4"/>
      <w:lvlJc w:val="left"/>
      <w:pPr>
        <w:ind w:left="4320" w:hanging="1080"/>
      </w:pPr>
      <w:rPr>
        <w:rFonts w:hint="default"/>
        <w:sz w:val="28"/>
      </w:rPr>
    </w:lvl>
    <w:lvl w:ilvl="4">
      <w:start w:val="1"/>
      <w:numFmt w:val="decimal"/>
      <w:lvlText w:val="%1.%2.%3.%4.%5"/>
      <w:lvlJc w:val="left"/>
      <w:pPr>
        <w:ind w:left="5400" w:hanging="1080"/>
      </w:pPr>
      <w:rPr>
        <w:rFonts w:hint="default"/>
        <w:sz w:val="28"/>
      </w:rPr>
    </w:lvl>
    <w:lvl w:ilvl="5">
      <w:start w:val="1"/>
      <w:numFmt w:val="decimal"/>
      <w:lvlText w:val="%1.%2.%3.%4.%5.%6"/>
      <w:lvlJc w:val="left"/>
      <w:pPr>
        <w:ind w:left="6840" w:hanging="1440"/>
      </w:pPr>
      <w:rPr>
        <w:rFonts w:hint="default"/>
        <w:sz w:val="28"/>
      </w:rPr>
    </w:lvl>
    <w:lvl w:ilvl="6">
      <w:start w:val="1"/>
      <w:numFmt w:val="decimal"/>
      <w:lvlText w:val="%1.%2.%3.%4.%5.%6.%7"/>
      <w:lvlJc w:val="left"/>
      <w:pPr>
        <w:ind w:left="7920" w:hanging="1440"/>
      </w:pPr>
      <w:rPr>
        <w:rFonts w:hint="default"/>
        <w:sz w:val="28"/>
      </w:rPr>
    </w:lvl>
    <w:lvl w:ilvl="7">
      <w:start w:val="1"/>
      <w:numFmt w:val="decimal"/>
      <w:lvlText w:val="%1.%2.%3.%4.%5.%6.%7.%8"/>
      <w:lvlJc w:val="left"/>
      <w:pPr>
        <w:ind w:left="9360" w:hanging="1800"/>
      </w:pPr>
      <w:rPr>
        <w:rFonts w:hint="default"/>
        <w:sz w:val="28"/>
      </w:rPr>
    </w:lvl>
    <w:lvl w:ilvl="8">
      <w:start w:val="1"/>
      <w:numFmt w:val="decimal"/>
      <w:lvlText w:val="%1.%2.%3.%4.%5.%6.%7.%8.%9"/>
      <w:lvlJc w:val="left"/>
      <w:pPr>
        <w:ind w:left="10440" w:hanging="1800"/>
      </w:pPr>
      <w:rPr>
        <w:rFonts w:hint="default"/>
        <w:sz w:val="28"/>
      </w:rPr>
    </w:lvl>
  </w:abstractNum>
  <w:abstractNum w:abstractNumId="86" w15:restartNumberingAfterBreak="0">
    <w:nsid w:val="63FE5FBE"/>
    <w:multiLevelType w:val="hybridMultilevel"/>
    <w:tmpl w:val="7B40E37C"/>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87" w15:restartNumberingAfterBreak="0">
    <w:nsid w:val="641B4A85"/>
    <w:multiLevelType w:val="hybridMultilevel"/>
    <w:tmpl w:val="FFFFFFFF"/>
    <w:lvl w:ilvl="0" w:tplc="5DD2C0C4">
      <w:start w:val="1"/>
      <w:numFmt w:val="lowerRoman"/>
      <w:lvlText w:val="%1."/>
      <w:lvlJc w:val="right"/>
      <w:pPr>
        <w:ind w:left="720" w:hanging="360"/>
      </w:pPr>
    </w:lvl>
    <w:lvl w:ilvl="1" w:tplc="B67E9FA0">
      <w:start w:val="1"/>
      <w:numFmt w:val="lowerLetter"/>
      <w:lvlText w:val="%2."/>
      <w:lvlJc w:val="left"/>
      <w:pPr>
        <w:ind w:left="1440" w:hanging="360"/>
      </w:pPr>
    </w:lvl>
    <w:lvl w:ilvl="2" w:tplc="3E30423A">
      <w:start w:val="1"/>
      <w:numFmt w:val="lowerRoman"/>
      <w:lvlText w:val="%3."/>
      <w:lvlJc w:val="right"/>
      <w:pPr>
        <w:ind w:left="2160" w:hanging="180"/>
      </w:pPr>
    </w:lvl>
    <w:lvl w:ilvl="3" w:tplc="13A04C0E">
      <w:start w:val="1"/>
      <w:numFmt w:val="decimal"/>
      <w:lvlText w:val="%4."/>
      <w:lvlJc w:val="left"/>
      <w:pPr>
        <w:ind w:left="2880" w:hanging="360"/>
      </w:pPr>
    </w:lvl>
    <w:lvl w:ilvl="4" w:tplc="170C6C7C">
      <w:start w:val="1"/>
      <w:numFmt w:val="lowerLetter"/>
      <w:lvlText w:val="%5."/>
      <w:lvlJc w:val="left"/>
      <w:pPr>
        <w:ind w:left="3600" w:hanging="360"/>
      </w:pPr>
    </w:lvl>
    <w:lvl w:ilvl="5" w:tplc="4D201D3A">
      <w:start w:val="1"/>
      <w:numFmt w:val="lowerRoman"/>
      <w:lvlText w:val="%6."/>
      <w:lvlJc w:val="right"/>
      <w:pPr>
        <w:ind w:left="4320" w:hanging="180"/>
      </w:pPr>
    </w:lvl>
    <w:lvl w:ilvl="6" w:tplc="812C1D04">
      <w:start w:val="1"/>
      <w:numFmt w:val="decimal"/>
      <w:lvlText w:val="%7."/>
      <w:lvlJc w:val="left"/>
      <w:pPr>
        <w:ind w:left="5040" w:hanging="360"/>
      </w:pPr>
    </w:lvl>
    <w:lvl w:ilvl="7" w:tplc="64C2F4B0">
      <w:start w:val="1"/>
      <w:numFmt w:val="lowerLetter"/>
      <w:lvlText w:val="%8."/>
      <w:lvlJc w:val="left"/>
      <w:pPr>
        <w:ind w:left="5760" w:hanging="360"/>
      </w:pPr>
    </w:lvl>
    <w:lvl w:ilvl="8" w:tplc="9A02E26E">
      <w:start w:val="1"/>
      <w:numFmt w:val="lowerRoman"/>
      <w:lvlText w:val="%9."/>
      <w:lvlJc w:val="right"/>
      <w:pPr>
        <w:ind w:left="6480" w:hanging="180"/>
      </w:pPr>
    </w:lvl>
  </w:abstractNum>
  <w:abstractNum w:abstractNumId="88" w15:restartNumberingAfterBreak="0">
    <w:nsid w:val="64875CE1"/>
    <w:multiLevelType w:val="hybridMultilevel"/>
    <w:tmpl w:val="B7CA6D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9" w15:restartNumberingAfterBreak="0">
    <w:nsid w:val="65802BF9"/>
    <w:multiLevelType w:val="hybridMultilevel"/>
    <w:tmpl w:val="714E5C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0" w15:restartNumberingAfterBreak="0">
    <w:nsid w:val="67502CBD"/>
    <w:multiLevelType w:val="hybridMultilevel"/>
    <w:tmpl w:val="F7FAEB0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1" w15:restartNumberingAfterBreak="0">
    <w:nsid w:val="67DE06C3"/>
    <w:multiLevelType w:val="hybridMultilevel"/>
    <w:tmpl w:val="EF16CB30"/>
    <w:lvl w:ilvl="0" w:tplc="FFFFFFFF">
      <w:start w:val="1"/>
      <w:numFmt w:val="decimal"/>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8055D86"/>
    <w:multiLevelType w:val="hybridMultilevel"/>
    <w:tmpl w:val="4CC2458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3"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B06034C"/>
    <w:multiLevelType w:val="hybridMultilevel"/>
    <w:tmpl w:val="67FA63C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5" w15:restartNumberingAfterBreak="0">
    <w:nsid w:val="6D7155FB"/>
    <w:multiLevelType w:val="hybridMultilevel"/>
    <w:tmpl w:val="66F8B87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6" w15:restartNumberingAfterBreak="0">
    <w:nsid w:val="6E260518"/>
    <w:multiLevelType w:val="hybridMultilevel"/>
    <w:tmpl w:val="139C9F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6F7359DB"/>
    <w:multiLevelType w:val="hybridMultilevel"/>
    <w:tmpl w:val="DF4AC74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9" w15:restartNumberingAfterBreak="0">
    <w:nsid w:val="70472DBD"/>
    <w:multiLevelType w:val="hybridMultilevel"/>
    <w:tmpl w:val="D196F4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70AD5EDA"/>
    <w:multiLevelType w:val="hybridMultilevel"/>
    <w:tmpl w:val="497205FA"/>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1" w15:restartNumberingAfterBreak="0">
    <w:nsid w:val="70B75966"/>
    <w:multiLevelType w:val="hybridMultilevel"/>
    <w:tmpl w:val="3E08276C"/>
    <w:lvl w:ilvl="0" w:tplc="CB16A14A">
      <w:start w:val="1"/>
      <w:numFmt w:val="decimal"/>
      <w:lvlText w:val="%1."/>
      <w:lvlJc w:val="left"/>
      <w:pPr>
        <w:ind w:left="360" w:hanging="360"/>
      </w:pPr>
      <w:rPr>
        <w:rFonts w:ascii="Arial" w:eastAsia="Times New Roman" w:hAnsi="Arial" w:cs="Arial"/>
        <w:color w:val="244061" w:themeColor="accent1"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71B2768A"/>
    <w:multiLevelType w:val="hybridMultilevel"/>
    <w:tmpl w:val="FFFFFFFF"/>
    <w:lvl w:ilvl="0" w:tplc="22546048">
      <w:start w:val="1"/>
      <w:numFmt w:val="decimal"/>
      <w:lvlText w:val="%1."/>
      <w:lvlJc w:val="left"/>
      <w:pPr>
        <w:ind w:left="720" w:hanging="360"/>
      </w:pPr>
    </w:lvl>
    <w:lvl w:ilvl="1" w:tplc="1A4637A8">
      <w:start w:val="1"/>
      <w:numFmt w:val="lowerLetter"/>
      <w:lvlText w:val="%2."/>
      <w:lvlJc w:val="left"/>
      <w:pPr>
        <w:ind w:left="1440" w:hanging="360"/>
      </w:pPr>
    </w:lvl>
    <w:lvl w:ilvl="2" w:tplc="B1A8309C">
      <w:start w:val="1"/>
      <w:numFmt w:val="lowerRoman"/>
      <w:lvlText w:val="%3."/>
      <w:lvlJc w:val="right"/>
      <w:pPr>
        <w:ind w:left="2160" w:hanging="180"/>
      </w:pPr>
    </w:lvl>
    <w:lvl w:ilvl="3" w:tplc="5216931A">
      <w:start w:val="1"/>
      <w:numFmt w:val="decimal"/>
      <w:lvlText w:val="%4."/>
      <w:lvlJc w:val="left"/>
      <w:pPr>
        <w:ind w:left="2880" w:hanging="360"/>
      </w:pPr>
    </w:lvl>
    <w:lvl w:ilvl="4" w:tplc="D2C2DE4A">
      <w:start w:val="1"/>
      <w:numFmt w:val="lowerLetter"/>
      <w:lvlText w:val="%5."/>
      <w:lvlJc w:val="left"/>
      <w:pPr>
        <w:ind w:left="3600" w:hanging="360"/>
      </w:pPr>
    </w:lvl>
    <w:lvl w:ilvl="5" w:tplc="65585D9E">
      <w:start w:val="1"/>
      <w:numFmt w:val="lowerRoman"/>
      <w:lvlText w:val="%6."/>
      <w:lvlJc w:val="right"/>
      <w:pPr>
        <w:ind w:left="4320" w:hanging="180"/>
      </w:pPr>
    </w:lvl>
    <w:lvl w:ilvl="6" w:tplc="FBAA32CE">
      <w:start w:val="1"/>
      <w:numFmt w:val="decimal"/>
      <w:lvlText w:val="%7."/>
      <w:lvlJc w:val="left"/>
      <w:pPr>
        <w:ind w:left="5040" w:hanging="360"/>
      </w:pPr>
    </w:lvl>
    <w:lvl w:ilvl="7" w:tplc="7F4AC40C">
      <w:start w:val="1"/>
      <w:numFmt w:val="lowerLetter"/>
      <w:lvlText w:val="%8."/>
      <w:lvlJc w:val="left"/>
      <w:pPr>
        <w:ind w:left="5760" w:hanging="360"/>
      </w:pPr>
    </w:lvl>
    <w:lvl w:ilvl="8" w:tplc="7F36C84C">
      <w:start w:val="1"/>
      <w:numFmt w:val="lowerRoman"/>
      <w:lvlText w:val="%9."/>
      <w:lvlJc w:val="right"/>
      <w:pPr>
        <w:ind w:left="6480" w:hanging="180"/>
      </w:pPr>
    </w:lvl>
  </w:abstractNum>
  <w:abstractNum w:abstractNumId="103" w15:restartNumberingAfterBreak="0">
    <w:nsid w:val="72B7374A"/>
    <w:multiLevelType w:val="hybridMultilevel"/>
    <w:tmpl w:val="D32A83EE"/>
    <w:lvl w:ilvl="0" w:tplc="0C09001B">
      <w:start w:val="1"/>
      <w:numFmt w:val="lowerRoman"/>
      <w:lvlText w:val="%1."/>
      <w:lvlJc w:val="right"/>
      <w:pPr>
        <w:ind w:left="1095" w:hanging="375"/>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 w15:restartNumberingAfterBreak="0">
    <w:nsid w:val="73556647"/>
    <w:multiLevelType w:val="hybridMultilevel"/>
    <w:tmpl w:val="F21267E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5" w15:restartNumberingAfterBreak="0">
    <w:nsid w:val="76031CDA"/>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9E5142C"/>
    <w:multiLevelType w:val="hybridMultilevel"/>
    <w:tmpl w:val="3D3C8780"/>
    <w:lvl w:ilvl="0" w:tplc="BEF67CBC">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07" w15:restartNumberingAfterBreak="0">
    <w:nsid w:val="7BB92D36"/>
    <w:multiLevelType w:val="hybridMultilevel"/>
    <w:tmpl w:val="443E7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CA5142A"/>
    <w:multiLevelType w:val="hybridMultilevel"/>
    <w:tmpl w:val="DF74F70C"/>
    <w:lvl w:ilvl="0" w:tplc="3D1A7056">
      <w:start w:val="1"/>
      <w:numFmt w:val="decimal"/>
      <w:lvlText w:val="%1."/>
      <w:lvlJc w:val="left"/>
      <w:pPr>
        <w:ind w:left="720" w:hanging="360"/>
      </w:pPr>
      <w:rPr>
        <w:rFonts w:hint="default"/>
        <w:b w:val="0"/>
        <w:bCs w:val="0"/>
        <w:color w:val="17365D" w:themeColor="text2"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CD01A4C"/>
    <w:multiLevelType w:val="hybridMultilevel"/>
    <w:tmpl w:val="24F8BF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7D4100C7"/>
    <w:multiLevelType w:val="hybridMultilevel"/>
    <w:tmpl w:val="A508C0A2"/>
    <w:lvl w:ilvl="0" w:tplc="7FA8BAE6">
      <w:start w:val="1"/>
      <w:numFmt w:val="decimal"/>
      <w:lvlText w:val="%1."/>
      <w:lvlJc w:val="left"/>
      <w:pPr>
        <w:ind w:left="720" w:hanging="360"/>
      </w:pPr>
      <w:rPr>
        <w:sz w:val="24"/>
        <w:szCs w:val="24"/>
      </w:rPr>
    </w:lvl>
    <w:lvl w:ilvl="1" w:tplc="C88E96BC">
      <w:start w:val="1"/>
      <w:numFmt w:val="lowerLetter"/>
      <w:lvlText w:val="%2."/>
      <w:lvlJc w:val="left"/>
      <w:pPr>
        <w:ind w:left="1440" w:hanging="360"/>
      </w:pPr>
      <w:rPr>
        <w:rFonts w:ascii="Arial" w:hAnsi="Arial" w:cs="Arial" w:hint="default"/>
        <w:b/>
        <w:bCs/>
        <w:color w:val="244061" w:themeColor="accent1" w:themeShade="80"/>
        <w:sz w:val="24"/>
        <w:szCs w:val="24"/>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1"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7E277FE0"/>
    <w:multiLevelType w:val="hybridMultilevel"/>
    <w:tmpl w:val="348C4D70"/>
    <w:lvl w:ilvl="0" w:tplc="BEAED10C">
      <w:start w:val="1"/>
      <w:numFmt w:val="decimal"/>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EDE7060"/>
    <w:multiLevelType w:val="hybridMultilevel"/>
    <w:tmpl w:val="D6A29ABC"/>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15" w15:restartNumberingAfterBreak="0">
    <w:nsid w:val="7F180ADD"/>
    <w:multiLevelType w:val="hybridMultilevel"/>
    <w:tmpl w:val="04A0D31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6" w15:restartNumberingAfterBreak="0">
    <w:nsid w:val="7F287999"/>
    <w:multiLevelType w:val="multilevel"/>
    <w:tmpl w:val="6EFC39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096097171">
    <w:abstractNumId w:val="87"/>
  </w:num>
  <w:num w:numId="2" w16cid:durableId="44524426">
    <w:abstractNumId w:val="46"/>
  </w:num>
  <w:num w:numId="3" w16cid:durableId="333387852">
    <w:abstractNumId w:val="17"/>
  </w:num>
  <w:num w:numId="4" w16cid:durableId="1679189801">
    <w:abstractNumId w:val="102"/>
  </w:num>
  <w:num w:numId="5" w16cid:durableId="1059481108">
    <w:abstractNumId w:val="50"/>
  </w:num>
  <w:num w:numId="6" w16cid:durableId="1812289473">
    <w:abstractNumId w:val="56"/>
  </w:num>
  <w:num w:numId="7" w16cid:durableId="449128645">
    <w:abstractNumId w:val="22"/>
  </w:num>
  <w:num w:numId="8" w16cid:durableId="1745372748">
    <w:abstractNumId w:val="23"/>
  </w:num>
  <w:num w:numId="9" w16cid:durableId="78063666">
    <w:abstractNumId w:val="65"/>
  </w:num>
  <w:num w:numId="10" w16cid:durableId="153838215">
    <w:abstractNumId w:val="38"/>
  </w:num>
  <w:num w:numId="11" w16cid:durableId="1996227852">
    <w:abstractNumId w:val="97"/>
  </w:num>
  <w:num w:numId="12" w16cid:durableId="130438527">
    <w:abstractNumId w:val="93"/>
  </w:num>
  <w:num w:numId="13" w16cid:durableId="1141388680">
    <w:abstractNumId w:val="108"/>
  </w:num>
  <w:num w:numId="14" w16cid:durableId="1835484567">
    <w:abstractNumId w:val="32"/>
  </w:num>
  <w:num w:numId="15" w16cid:durableId="1667441357">
    <w:abstractNumId w:val="25"/>
  </w:num>
  <w:num w:numId="16" w16cid:durableId="1320383412">
    <w:abstractNumId w:val="79"/>
  </w:num>
  <w:num w:numId="17" w16cid:durableId="250236669">
    <w:abstractNumId w:val="60"/>
  </w:num>
  <w:num w:numId="18" w16cid:durableId="80762087">
    <w:abstractNumId w:val="21"/>
  </w:num>
  <w:num w:numId="19" w16cid:durableId="1499882662">
    <w:abstractNumId w:val="72"/>
  </w:num>
  <w:num w:numId="20" w16cid:durableId="2125997625">
    <w:abstractNumId w:val="103"/>
  </w:num>
  <w:num w:numId="21" w16cid:durableId="296765030">
    <w:abstractNumId w:val="24"/>
  </w:num>
  <w:num w:numId="22" w16cid:durableId="142894223">
    <w:abstractNumId w:val="76"/>
  </w:num>
  <w:num w:numId="23" w16cid:durableId="425925499">
    <w:abstractNumId w:val="26"/>
  </w:num>
  <w:num w:numId="24" w16cid:durableId="1622766282">
    <w:abstractNumId w:val="30"/>
  </w:num>
  <w:num w:numId="25" w16cid:durableId="148912305">
    <w:abstractNumId w:val="111"/>
  </w:num>
  <w:num w:numId="26" w16cid:durableId="497498042">
    <w:abstractNumId w:val="41"/>
  </w:num>
  <w:num w:numId="27" w16cid:durableId="133567890">
    <w:abstractNumId w:val="57"/>
  </w:num>
  <w:num w:numId="28" w16cid:durableId="1210800652">
    <w:abstractNumId w:val="96"/>
  </w:num>
  <w:num w:numId="29" w16cid:durableId="1249997256">
    <w:abstractNumId w:val="45"/>
  </w:num>
  <w:num w:numId="30" w16cid:durableId="1349870903">
    <w:abstractNumId w:val="89"/>
  </w:num>
  <w:num w:numId="31" w16cid:durableId="771583472">
    <w:abstractNumId w:val="34"/>
  </w:num>
  <w:num w:numId="32" w16cid:durableId="1840073032">
    <w:abstractNumId w:val="9"/>
  </w:num>
  <w:num w:numId="33" w16cid:durableId="562788207">
    <w:abstractNumId w:val="98"/>
  </w:num>
  <w:num w:numId="34" w16cid:durableId="948897639">
    <w:abstractNumId w:val="115"/>
  </w:num>
  <w:num w:numId="35" w16cid:durableId="766731067">
    <w:abstractNumId w:val="35"/>
  </w:num>
  <w:num w:numId="36" w16cid:durableId="306595116">
    <w:abstractNumId w:val="39"/>
  </w:num>
  <w:num w:numId="37" w16cid:durableId="1597666191">
    <w:abstractNumId w:val="55"/>
  </w:num>
  <w:num w:numId="38" w16cid:durableId="205069409">
    <w:abstractNumId w:val="104"/>
  </w:num>
  <w:num w:numId="39" w16cid:durableId="1826818130">
    <w:abstractNumId w:val="40"/>
  </w:num>
  <w:num w:numId="40" w16cid:durableId="1746223388">
    <w:abstractNumId w:val="113"/>
  </w:num>
  <w:num w:numId="41" w16cid:durableId="106127199">
    <w:abstractNumId w:val="12"/>
  </w:num>
  <w:num w:numId="42" w16cid:durableId="1386291117">
    <w:abstractNumId w:val="112"/>
  </w:num>
  <w:num w:numId="43" w16cid:durableId="1831405175">
    <w:abstractNumId w:val="62"/>
  </w:num>
  <w:num w:numId="44" w16cid:durableId="659234187">
    <w:abstractNumId w:val="48"/>
  </w:num>
  <w:num w:numId="45" w16cid:durableId="235895882">
    <w:abstractNumId w:val="11"/>
  </w:num>
  <w:num w:numId="46" w16cid:durableId="865674997">
    <w:abstractNumId w:val="54"/>
  </w:num>
  <w:num w:numId="47" w16cid:durableId="337853365">
    <w:abstractNumId w:val="14"/>
  </w:num>
  <w:num w:numId="48" w16cid:durableId="1454860921">
    <w:abstractNumId w:val="53"/>
  </w:num>
  <w:num w:numId="49" w16cid:durableId="1978991634">
    <w:abstractNumId w:val="95"/>
  </w:num>
  <w:num w:numId="50" w16cid:durableId="1635478948">
    <w:abstractNumId w:val="42"/>
  </w:num>
  <w:num w:numId="51" w16cid:durableId="2061858935">
    <w:abstractNumId w:val="33"/>
  </w:num>
  <w:num w:numId="52" w16cid:durableId="963315367">
    <w:abstractNumId w:val="78"/>
  </w:num>
  <w:num w:numId="53" w16cid:durableId="2021808702">
    <w:abstractNumId w:val="100"/>
  </w:num>
  <w:num w:numId="54" w16cid:durableId="1487279173">
    <w:abstractNumId w:val="63"/>
  </w:num>
  <w:num w:numId="55" w16cid:durableId="1246452391">
    <w:abstractNumId w:val="94"/>
  </w:num>
  <w:num w:numId="56" w16cid:durableId="847134043">
    <w:abstractNumId w:val="13"/>
  </w:num>
  <w:num w:numId="57" w16cid:durableId="210264717">
    <w:abstractNumId w:val="71"/>
  </w:num>
  <w:num w:numId="58" w16cid:durableId="23019802">
    <w:abstractNumId w:val="68"/>
  </w:num>
  <w:num w:numId="59" w16cid:durableId="1069112762">
    <w:abstractNumId w:val="20"/>
  </w:num>
  <w:num w:numId="60" w16cid:durableId="1942646311">
    <w:abstractNumId w:val="90"/>
  </w:num>
  <w:num w:numId="61" w16cid:durableId="1936471342">
    <w:abstractNumId w:val="77"/>
  </w:num>
  <w:num w:numId="62" w16cid:durableId="5134518">
    <w:abstractNumId w:val="15"/>
  </w:num>
  <w:num w:numId="63" w16cid:durableId="1246762574">
    <w:abstractNumId w:val="31"/>
  </w:num>
  <w:num w:numId="64" w16cid:durableId="1923639876">
    <w:abstractNumId w:val="47"/>
  </w:num>
  <w:num w:numId="65" w16cid:durableId="1736051298">
    <w:abstractNumId w:val="107"/>
  </w:num>
  <w:num w:numId="66" w16cid:durableId="700202158">
    <w:abstractNumId w:val="64"/>
  </w:num>
  <w:num w:numId="67" w16cid:durableId="2088309695">
    <w:abstractNumId w:val="49"/>
  </w:num>
  <w:num w:numId="68" w16cid:durableId="1078481729">
    <w:abstractNumId w:val="7"/>
  </w:num>
  <w:num w:numId="69" w16cid:durableId="293757936">
    <w:abstractNumId w:val="6"/>
  </w:num>
  <w:num w:numId="70" w16cid:durableId="969747124">
    <w:abstractNumId w:val="5"/>
  </w:num>
  <w:num w:numId="71" w16cid:durableId="1617835226">
    <w:abstractNumId w:val="4"/>
  </w:num>
  <w:num w:numId="72" w16cid:durableId="2049180720">
    <w:abstractNumId w:val="8"/>
  </w:num>
  <w:num w:numId="73" w16cid:durableId="434979748">
    <w:abstractNumId w:val="3"/>
  </w:num>
  <w:num w:numId="74" w16cid:durableId="1757559063">
    <w:abstractNumId w:val="2"/>
  </w:num>
  <w:num w:numId="75" w16cid:durableId="1191183244">
    <w:abstractNumId w:val="1"/>
  </w:num>
  <w:num w:numId="76" w16cid:durableId="788276633">
    <w:abstractNumId w:val="0"/>
  </w:num>
  <w:num w:numId="77" w16cid:durableId="552427482">
    <w:abstractNumId w:val="114"/>
  </w:num>
  <w:num w:numId="78" w16cid:durableId="603268114">
    <w:abstractNumId w:val="80"/>
  </w:num>
  <w:num w:numId="79" w16cid:durableId="894969886">
    <w:abstractNumId w:val="44"/>
  </w:num>
  <w:num w:numId="80" w16cid:durableId="1361510598">
    <w:abstractNumId w:val="70"/>
  </w:num>
  <w:num w:numId="81" w16cid:durableId="134659378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3749806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80752414">
    <w:abstractNumId w:val="106"/>
  </w:num>
  <w:num w:numId="84" w16cid:durableId="1426222802">
    <w:abstractNumId w:val="58"/>
  </w:num>
  <w:num w:numId="85" w16cid:durableId="681708519">
    <w:abstractNumId w:val="109"/>
  </w:num>
  <w:num w:numId="86" w16cid:durableId="1542746512">
    <w:abstractNumId w:val="101"/>
  </w:num>
  <w:num w:numId="87" w16cid:durableId="1811823636">
    <w:abstractNumId w:val="73"/>
  </w:num>
  <w:num w:numId="88" w16cid:durableId="378210501">
    <w:abstractNumId w:val="27"/>
  </w:num>
  <w:num w:numId="89" w16cid:durableId="510342589">
    <w:abstractNumId w:val="84"/>
  </w:num>
  <w:num w:numId="90" w16cid:durableId="1523319115">
    <w:abstractNumId w:val="92"/>
  </w:num>
  <w:num w:numId="91" w16cid:durableId="1453398723">
    <w:abstractNumId w:val="16"/>
  </w:num>
  <w:num w:numId="92" w16cid:durableId="1381780349">
    <w:abstractNumId w:val="66"/>
  </w:num>
  <w:num w:numId="93" w16cid:durableId="797843615">
    <w:abstractNumId w:val="28"/>
  </w:num>
  <w:num w:numId="94" w16cid:durableId="589703444">
    <w:abstractNumId w:val="91"/>
  </w:num>
  <w:num w:numId="95" w16cid:durableId="411045581">
    <w:abstractNumId w:val="19"/>
  </w:num>
  <w:num w:numId="96" w16cid:durableId="2108116499">
    <w:abstractNumId w:val="52"/>
  </w:num>
  <w:num w:numId="97" w16cid:durableId="295066654">
    <w:abstractNumId w:val="105"/>
  </w:num>
  <w:num w:numId="98" w16cid:durableId="645670287">
    <w:abstractNumId w:val="36"/>
  </w:num>
  <w:num w:numId="99" w16cid:durableId="678241816">
    <w:abstractNumId w:val="99"/>
  </w:num>
  <w:num w:numId="100" w16cid:durableId="26302167">
    <w:abstractNumId w:val="10"/>
  </w:num>
  <w:num w:numId="101" w16cid:durableId="2011132960">
    <w:abstractNumId w:val="67"/>
  </w:num>
  <w:num w:numId="102" w16cid:durableId="177898768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900559061">
    <w:abstractNumId w:val="81"/>
  </w:num>
  <w:num w:numId="104" w16cid:durableId="1405568223">
    <w:abstractNumId w:val="83"/>
  </w:num>
  <w:num w:numId="105" w16cid:durableId="2131894550">
    <w:abstractNumId w:val="29"/>
  </w:num>
  <w:num w:numId="106" w16cid:durableId="63112328">
    <w:abstractNumId w:val="74"/>
  </w:num>
  <w:num w:numId="107" w16cid:durableId="573125377">
    <w:abstractNumId w:val="69"/>
  </w:num>
  <w:num w:numId="108" w16cid:durableId="1399521945">
    <w:abstractNumId w:val="85"/>
  </w:num>
  <w:num w:numId="109" w16cid:durableId="1680306035">
    <w:abstractNumId w:val="82"/>
  </w:num>
  <w:num w:numId="110" w16cid:durableId="244923254">
    <w:abstractNumId w:val="51"/>
  </w:num>
  <w:num w:numId="111" w16cid:durableId="95754567">
    <w:abstractNumId w:val="116"/>
  </w:num>
  <w:num w:numId="112" w16cid:durableId="3449823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09969128">
    <w:abstractNumId w:val="59"/>
  </w:num>
  <w:num w:numId="114" w16cid:durableId="1990592846">
    <w:abstractNumId w:val="37"/>
  </w:num>
  <w:num w:numId="115" w16cid:durableId="326566076">
    <w:abstractNumId w:val="75"/>
  </w:num>
  <w:num w:numId="116" w16cid:durableId="555704186">
    <w:abstractNumId w:val="18"/>
  </w:num>
  <w:num w:numId="117" w16cid:durableId="1099060481">
    <w:abstractNumId w:val="86"/>
  </w:num>
  <w:num w:numId="118" w16cid:durableId="668211582">
    <w:abstractNumId w:val="6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ql13IGWeQ+3BZijTSdwD27DxAxl1fGKynkJ24wHIpjvf7/qMGhpw21jv2P87kYJwMS/D6Kdm5VYp9x7rKbH8MA==" w:salt="cnwJd4dWtraotaMIy4A9Hw=="/>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270"/>
    <w:rsid w:val="000004D8"/>
    <w:rsid w:val="00000F79"/>
    <w:rsid w:val="00001752"/>
    <w:rsid w:val="00003FCA"/>
    <w:rsid w:val="00012AAC"/>
    <w:rsid w:val="00012C59"/>
    <w:rsid w:val="00013F59"/>
    <w:rsid w:val="00020B42"/>
    <w:rsid w:val="0002104B"/>
    <w:rsid w:val="00021070"/>
    <w:rsid w:val="00026AD2"/>
    <w:rsid w:val="00027DBA"/>
    <w:rsid w:val="000307D1"/>
    <w:rsid w:val="00031DA5"/>
    <w:rsid w:val="00033182"/>
    <w:rsid w:val="000331B4"/>
    <w:rsid w:val="00033CAD"/>
    <w:rsid w:val="00034B07"/>
    <w:rsid w:val="000379F3"/>
    <w:rsid w:val="00043F5F"/>
    <w:rsid w:val="000443AF"/>
    <w:rsid w:val="00044EAC"/>
    <w:rsid w:val="00046B3A"/>
    <w:rsid w:val="0005408A"/>
    <w:rsid w:val="00057DB8"/>
    <w:rsid w:val="00060C5C"/>
    <w:rsid w:val="0007008C"/>
    <w:rsid w:val="00071126"/>
    <w:rsid w:val="000717CD"/>
    <w:rsid w:val="0007193B"/>
    <w:rsid w:val="00073438"/>
    <w:rsid w:val="000746E2"/>
    <w:rsid w:val="00074BC3"/>
    <w:rsid w:val="0008167A"/>
    <w:rsid w:val="00081AB8"/>
    <w:rsid w:val="0008572D"/>
    <w:rsid w:val="00085B7F"/>
    <w:rsid w:val="00087AD8"/>
    <w:rsid w:val="00087AEA"/>
    <w:rsid w:val="00087C13"/>
    <w:rsid w:val="000A114B"/>
    <w:rsid w:val="000A2FF3"/>
    <w:rsid w:val="000A35A7"/>
    <w:rsid w:val="000A56A0"/>
    <w:rsid w:val="000A64DA"/>
    <w:rsid w:val="000A793C"/>
    <w:rsid w:val="000B302C"/>
    <w:rsid w:val="000B309E"/>
    <w:rsid w:val="000B3450"/>
    <w:rsid w:val="000B43DA"/>
    <w:rsid w:val="000B4AD0"/>
    <w:rsid w:val="000B5C12"/>
    <w:rsid w:val="000C02A9"/>
    <w:rsid w:val="000C2B2A"/>
    <w:rsid w:val="000C4130"/>
    <w:rsid w:val="000C54AD"/>
    <w:rsid w:val="000C674C"/>
    <w:rsid w:val="000D051E"/>
    <w:rsid w:val="000D1541"/>
    <w:rsid w:val="000E03DA"/>
    <w:rsid w:val="000E0501"/>
    <w:rsid w:val="000E0BCA"/>
    <w:rsid w:val="000E2B1E"/>
    <w:rsid w:val="000E3B12"/>
    <w:rsid w:val="000E48CE"/>
    <w:rsid w:val="000E4AD1"/>
    <w:rsid w:val="000E50D1"/>
    <w:rsid w:val="000E6876"/>
    <w:rsid w:val="000F186F"/>
    <w:rsid w:val="000F4A1E"/>
    <w:rsid w:val="000F5853"/>
    <w:rsid w:val="000F7C3B"/>
    <w:rsid w:val="00101F3E"/>
    <w:rsid w:val="00105BA1"/>
    <w:rsid w:val="001100EF"/>
    <w:rsid w:val="001115BB"/>
    <w:rsid w:val="0011184C"/>
    <w:rsid w:val="001126B8"/>
    <w:rsid w:val="001135D9"/>
    <w:rsid w:val="001143F6"/>
    <w:rsid w:val="001162A1"/>
    <w:rsid w:val="00122D4D"/>
    <w:rsid w:val="00123ACF"/>
    <w:rsid w:val="00124B02"/>
    <w:rsid w:val="001256F9"/>
    <w:rsid w:val="00125EB5"/>
    <w:rsid w:val="00126123"/>
    <w:rsid w:val="00132CC9"/>
    <w:rsid w:val="00133461"/>
    <w:rsid w:val="00136102"/>
    <w:rsid w:val="0013740A"/>
    <w:rsid w:val="00137543"/>
    <w:rsid w:val="001434AE"/>
    <w:rsid w:val="00146756"/>
    <w:rsid w:val="00146D00"/>
    <w:rsid w:val="00147DFB"/>
    <w:rsid w:val="00150445"/>
    <w:rsid w:val="0015213E"/>
    <w:rsid w:val="001534CB"/>
    <w:rsid w:val="001563D4"/>
    <w:rsid w:val="00164E62"/>
    <w:rsid w:val="00171718"/>
    <w:rsid w:val="00171DAC"/>
    <w:rsid w:val="0017296A"/>
    <w:rsid w:val="001732BF"/>
    <w:rsid w:val="00175BA4"/>
    <w:rsid w:val="0017649D"/>
    <w:rsid w:val="00177E64"/>
    <w:rsid w:val="00180419"/>
    <w:rsid w:val="00180945"/>
    <w:rsid w:val="00181BF9"/>
    <w:rsid w:val="00181CF5"/>
    <w:rsid w:val="00182094"/>
    <w:rsid w:val="00182CC1"/>
    <w:rsid w:val="00183070"/>
    <w:rsid w:val="0018727F"/>
    <w:rsid w:val="00191AD5"/>
    <w:rsid w:val="00196D5D"/>
    <w:rsid w:val="00197EA6"/>
    <w:rsid w:val="001A39A2"/>
    <w:rsid w:val="001A558E"/>
    <w:rsid w:val="001A6FE5"/>
    <w:rsid w:val="001B0B57"/>
    <w:rsid w:val="001B0C54"/>
    <w:rsid w:val="001B693D"/>
    <w:rsid w:val="001B6992"/>
    <w:rsid w:val="001B7C41"/>
    <w:rsid w:val="001C23DF"/>
    <w:rsid w:val="001C3851"/>
    <w:rsid w:val="001C6843"/>
    <w:rsid w:val="001D0611"/>
    <w:rsid w:val="001D2542"/>
    <w:rsid w:val="001D30F5"/>
    <w:rsid w:val="001D5CE5"/>
    <w:rsid w:val="001D79C5"/>
    <w:rsid w:val="001E2FA2"/>
    <w:rsid w:val="001E4228"/>
    <w:rsid w:val="001E42F6"/>
    <w:rsid w:val="001E4F64"/>
    <w:rsid w:val="001E6A60"/>
    <w:rsid w:val="001F1BFE"/>
    <w:rsid w:val="001F3024"/>
    <w:rsid w:val="001F3A3E"/>
    <w:rsid w:val="001F54B9"/>
    <w:rsid w:val="001F6129"/>
    <w:rsid w:val="0020090F"/>
    <w:rsid w:val="00204A37"/>
    <w:rsid w:val="002079E0"/>
    <w:rsid w:val="002111DC"/>
    <w:rsid w:val="0021402C"/>
    <w:rsid w:val="0021531F"/>
    <w:rsid w:val="002230E2"/>
    <w:rsid w:val="00225AE4"/>
    <w:rsid w:val="00225D50"/>
    <w:rsid w:val="00225E57"/>
    <w:rsid w:val="00226559"/>
    <w:rsid w:val="0023480C"/>
    <w:rsid w:val="00234CE6"/>
    <w:rsid w:val="00241570"/>
    <w:rsid w:val="0024297E"/>
    <w:rsid w:val="0024315F"/>
    <w:rsid w:val="002432A6"/>
    <w:rsid w:val="00247C56"/>
    <w:rsid w:val="002501AB"/>
    <w:rsid w:val="00250265"/>
    <w:rsid w:val="0025111E"/>
    <w:rsid w:val="0025720A"/>
    <w:rsid w:val="00257F09"/>
    <w:rsid w:val="00260AC9"/>
    <w:rsid w:val="00267EE6"/>
    <w:rsid w:val="00272A75"/>
    <w:rsid w:val="002756A5"/>
    <w:rsid w:val="0027759F"/>
    <w:rsid w:val="00280A78"/>
    <w:rsid w:val="0028600A"/>
    <w:rsid w:val="00286B21"/>
    <w:rsid w:val="00290330"/>
    <w:rsid w:val="00291AD7"/>
    <w:rsid w:val="002966BC"/>
    <w:rsid w:val="002973FD"/>
    <w:rsid w:val="002A3DCB"/>
    <w:rsid w:val="002A4CC7"/>
    <w:rsid w:val="002A7FA9"/>
    <w:rsid w:val="002B25B1"/>
    <w:rsid w:val="002B2B8C"/>
    <w:rsid w:val="002B4681"/>
    <w:rsid w:val="002B49D9"/>
    <w:rsid w:val="002B6245"/>
    <w:rsid w:val="002B76F7"/>
    <w:rsid w:val="002B7FA1"/>
    <w:rsid w:val="002C27CF"/>
    <w:rsid w:val="002C3790"/>
    <w:rsid w:val="002D0E76"/>
    <w:rsid w:val="002D18F5"/>
    <w:rsid w:val="002D227E"/>
    <w:rsid w:val="002D2436"/>
    <w:rsid w:val="002D3612"/>
    <w:rsid w:val="002E24A1"/>
    <w:rsid w:val="002E25CF"/>
    <w:rsid w:val="002E339F"/>
    <w:rsid w:val="002E3B5B"/>
    <w:rsid w:val="002E6B1C"/>
    <w:rsid w:val="002E6BEB"/>
    <w:rsid w:val="002E76D0"/>
    <w:rsid w:val="002E7E53"/>
    <w:rsid w:val="002F18C7"/>
    <w:rsid w:val="002F78DA"/>
    <w:rsid w:val="00302871"/>
    <w:rsid w:val="00303A8A"/>
    <w:rsid w:val="00307B96"/>
    <w:rsid w:val="00307CFE"/>
    <w:rsid w:val="0031043E"/>
    <w:rsid w:val="00312E45"/>
    <w:rsid w:val="00320011"/>
    <w:rsid w:val="0032301F"/>
    <w:rsid w:val="00323172"/>
    <w:rsid w:val="003239C2"/>
    <w:rsid w:val="00324560"/>
    <w:rsid w:val="00325C48"/>
    <w:rsid w:val="003262D5"/>
    <w:rsid w:val="003268F1"/>
    <w:rsid w:val="00326E0E"/>
    <w:rsid w:val="0033071D"/>
    <w:rsid w:val="003311C9"/>
    <w:rsid w:val="00331E8F"/>
    <w:rsid w:val="0033529B"/>
    <w:rsid w:val="00336295"/>
    <w:rsid w:val="00336366"/>
    <w:rsid w:val="00341635"/>
    <w:rsid w:val="00341BCC"/>
    <w:rsid w:val="00342D0A"/>
    <w:rsid w:val="00342E95"/>
    <w:rsid w:val="00347B0D"/>
    <w:rsid w:val="003529DA"/>
    <w:rsid w:val="00352D24"/>
    <w:rsid w:val="00355804"/>
    <w:rsid w:val="003562EF"/>
    <w:rsid w:val="003573CF"/>
    <w:rsid w:val="0036031E"/>
    <w:rsid w:val="00360BCE"/>
    <w:rsid w:val="0036133A"/>
    <w:rsid w:val="00366C68"/>
    <w:rsid w:val="003672E0"/>
    <w:rsid w:val="00374838"/>
    <w:rsid w:val="003757D2"/>
    <w:rsid w:val="00380F3A"/>
    <w:rsid w:val="003822EB"/>
    <w:rsid w:val="0038236B"/>
    <w:rsid w:val="0038459C"/>
    <w:rsid w:val="00386F48"/>
    <w:rsid w:val="00390BF5"/>
    <w:rsid w:val="00390EB4"/>
    <w:rsid w:val="00391204"/>
    <w:rsid w:val="00393D1B"/>
    <w:rsid w:val="003A0D6E"/>
    <w:rsid w:val="003A103C"/>
    <w:rsid w:val="003A2451"/>
    <w:rsid w:val="003A285D"/>
    <w:rsid w:val="003A46FA"/>
    <w:rsid w:val="003B2C24"/>
    <w:rsid w:val="003B65B2"/>
    <w:rsid w:val="003B6C55"/>
    <w:rsid w:val="003C1C9F"/>
    <w:rsid w:val="003C370F"/>
    <w:rsid w:val="003C5D18"/>
    <w:rsid w:val="003C6D8A"/>
    <w:rsid w:val="003C6EA4"/>
    <w:rsid w:val="003D0698"/>
    <w:rsid w:val="003D10A2"/>
    <w:rsid w:val="003D4CAF"/>
    <w:rsid w:val="003D659D"/>
    <w:rsid w:val="003D6F52"/>
    <w:rsid w:val="003E516E"/>
    <w:rsid w:val="003F30EC"/>
    <w:rsid w:val="003F4684"/>
    <w:rsid w:val="003F60F5"/>
    <w:rsid w:val="004142DB"/>
    <w:rsid w:val="00414CEC"/>
    <w:rsid w:val="0042577D"/>
    <w:rsid w:val="00425B43"/>
    <w:rsid w:val="0042672C"/>
    <w:rsid w:val="004267D4"/>
    <w:rsid w:val="00431DEA"/>
    <w:rsid w:val="0043330B"/>
    <w:rsid w:val="00441536"/>
    <w:rsid w:val="00445B12"/>
    <w:rsid w:val="0044714C"/>
    <w:rsid w:val="0044719C"/>
    <w:rsid w:val="00447D90"/>
    <w:rsid w:val="00450B0E"/>
    <w:rsid w:val="004527E4"/>
    <w:rsid w:val="00452F7E"/>
    <w:rsid w:val="00454F39"/>
    <w:rsid w:val="00455B51"/>
    <w:rsid w:val="00456D6B"/>
    <w:rsid w:val="00463006"/>
    <w:rsid w:val="004631F4"/>
    <w:rsid w:val="0046367B"/>
    <w:rsid w:val="00465A04"/>
    <w:rsid w:val="00466421"/>
    <w:rsid w:val="004703EB"/>
    <w:rsid w:val="00473D32"/>
    <w:rsid w:val="00474E51"/>
    <w:rsid w:val="004758AA"/>
    <w:rsid w:val="00477C38"/>
    <w:rsid w:val="00480BDD"/>
    <w:rsid w:val="00482638"/>
    <w:rsid w:val="00490FD5"/>
    <w:rsid w:val="00491E21"/>
    <w:rsid w:val="00491E61"/>
    <w:rsid w:val="004925AF"/>
    <w:rsid w:val="00494802"/>
    <w:rsid w:val="0049617C"/>
    <w:rsid w:val="0049625C"/>
    <w:rsid w:val="00496620"/>
    <w:rsid w:val="00496791"/>
    <w:rsid w:val="004A0883"/>
    <w:rsid w:val="004A1D52"/>
    <w:rsid w:val="004A39E6"/>
    <w:rsid w:val="004A444D"/>
    <w:rsid w:val="004A52C5"/>
    <w:rsid w:val="004A5DB3"/>
    <w:rsid w:val="004A67AA"/>
    <w:rsid w:val="004B00CE"/>
    <w:rsid w:val="004B0A07"/>
    <w:rsid w:val="004B0DAB"/>
    <w:rsid w:val="004B1AF2"/>
    <w:rsid w:val="004B2442"/>
    <w:rsid w:val="004B2C2C"/>
    <w:rsid w:val="004B6722"/>
    <w:rsid w:val="004B7518"/>
    <w:rsid w:val="004C5F20"/>
    <w:rsid w:val="004C701A"/>
    <w:rsid w:val="004D1C4F"/>
    <w:rsid w:val="004D44D1"/>
    <w:rsid w:val="004D4709"/>
    <w:rsid w:val="004E52B1"/>
    <w:rsid w:val="004F35DA"/>
    <w:rsid w:val="00501879"/>
    <w:rsid w:val="00505385"/>
    <w:rsid w:val="00507879"/>
    <w:rsid w:val="00511652"/>
    <w:rsid w:val="0051581C"/>
    <w:rsid w:val="00516A8D"/>
    <w:rsid w:val="00523EA5"/>
    <w:rsid w:val="00526422"/>
    <w:rsid w:val="00532C27"/>
    <w:rsid w:val="005336DC"/>
    <w:rsid w:val="005375C6"/>
    <w:rsid w:val="005409F9"/>
    <w:rsid w:val="0054194D"/>
    <w:rsid w:val="00542994"/>
    <w:rsid w:val="00546439"/>
    <w:rsid w:val="005471F6"/>
    <w:rsid w:val="00550A22"/>
    <w:rsid w:val="00551112"/>
    <w:rsid w:val="00556754"/>
    <w:rsid w:val="00557B54"/>
    <w:rsid w:val="00557FA1"/>
    <w:rsid w:val="00562866"/>
    <w:rsid w:val="00571D22"/>
    <w:rsid w:val="00571D4F"/>
    <w:rsid w:val="005736D7"/>
    <w:rsid w:val="00574E45"/>
    <w:rsid w:val="00575E87"/>
    <w:rsid w:val="00575FBE"/>
    <w:rsid w:val="005777D3"/>
    <w:rsid w:val="00580D5D"/>
    <w:rsid w:val="00581FE5"/>
    <w:rsid w:val="00582FD1"/>
    <w:rsid w:val="00584DC5"/>
    <w:rsid w:val="0058576F"/>
    <w:rsid w:val="005949FF"/>
    <w:rsid w:val="005A13F6"/>
    <w:rsid w:val="005A213C"/>
    <w:rsid w:val="005A296C"/>
    <w:rsid w:val="005A50A3"/>
    <w:rsid w:val="005B2D51"/>
    <w:rsid w:val="005B54E9"/>
    <w:rsid w:val="005B6BE0"/>
    <w:rsid w:val="005B7026"/>
    <w:rsid w:val="005C35E2"/>
    <w:rsid w:val="005C540E"/>
    <w:rsid w:val="005C75B0"/>
    <w:rsid w:val="005D0B5D"/>
    <w:rsid w:val="005D6BDB"/>
    <w:rsid w:val="005E17E0"/>
    <w:rsid w:val="005E1D36"/>
    <w:rsid w:val="005E4C16"/>
    <w:rsid w:val="005F07F4"/>
    <w:rsid w:val="005F293C"/>
    <w:rsid w:val="005F3617"/>
    <w:rsid w:val="005F62E8"/>
    <w:rsid w:val="005F774E"/>
    <w:rsid w:val="0060070F"/>
    <w:rsid w:val="00601AF2"/>
    <w:rsid w:val="006029AF"/>
    <w:rsid w:val="0060515B"/>
    <w:rsid w:val="006060CD"/>
    <w:rsid w:val="00606576"/>
    <w:rsid w:val="00611F0C"/>
    <w:rsid w:val="006160E5"/>
    <w:rsid w:val="006172A3"/>
    <w:rsid w:val="006176FF"/>
    <w:rsid w:val="0061786B"/>
    <w:rsid w:val="00622118"/>
    <w:rsid w:val="006230C9"/>
    <w:rsid w:val="006269CC"/>
    <w:rsid w:val="00627E00"/>
    <w:rsid w:val="00630153"/>
    <w:rsid w:val="006341B0"/>
    <w:rsid w:val="0063449B"/>
    <w:rsid w:val="00634878"/>
    <w:rsid w:val="006354B3"/>
    <w:rsid w:val="00636FDA"/>
    <w:rsid w:val="006407EA"/>
    <w:rsid w:val="006420CA"/>
    <w:rsid w:val="00642DB4"/>
    <w:rsid w:val="00647F63"/>
    <w:rsid w:val="0065006C"/>
    <w:rsid w:val="0065093A"/>
    <w:rsid w:val="0065215F"/>
    <w:rsid w:val="00652A93"/>
    <w:rsid w:val="00656BF5"/>
    <w:rsid w:val="00661E3F"/>
    <w:rsid w:val="00662F83"/>
    <w:rsid w:val="00664B04"/>
    <w:rsid w:val="00665D18"/>
    <w:rsid w:val="0067092C"/>
    <w:rsid w:val="00671F60"/>
    <w:rsid w:val="00672A14"/>
    <w:rsid w:val="00673550"/>
    <w:rsid w:val="00676A74"/>
    <w:rsid w:val="00683A50"/>
    <w:rsid w:val="00684E96"/>
    <w:rsid w:val="006850F0"/>
    <w:rsid w:val="0068513C"/>
    <w:rsid w:val="00685207"/>
    <w:rsid w:val="006911C5"/>
    <w:rsid w:val="0069381F"/>
    <w:rsid w:val="00693CAC"/>
    <w:rsid w:val="00694E98"/>
    <w:rsid w:val="0069679E"/>
    <w:rsid w:val="006A04FF"/>
    <w:rsid w:val="006A12A6"/>
    <w:rsid w:val="006A1998"/>
    <w:rsid w:val="006A2E40"/>
    <w:rsid w:val="006A4EAA"/>
    <w:rsid w:val="006B236D"/>
    <w:rsid w:val="006B5C85"/>
    <w:rsid w:val="006B67B8"/>
    <w:rsid w:val="006C095D"/>
    <w:rsid w:val="006C4365"/>
    <w:rsid w:val="006C5186"/>
    <w:rsid w:val="006D17A1"/>
    <w:rsid w:val="006D28C1"/>
    <w:rsid w:val="006D38B7"/>
    <w:rsid w:val="006D3A2F"/>
    <w:rsid w:val="006D56C5"/>
    <w:rsid w:val="006D5887"/>
    <w:rsid w:val="006E142B"/>
    <w:rsid w:val="006E306C"/>
    <w:rsid w:val="006F2973"/>
    <w:rsid w:val="006F4451"/>
    <w:rsid w:val="006F5D6C"/>
    <w:rsid w:val="006F622D"/>
    <w:rsid w:val="006F7EBD"/>
    <w:rsid w:val="007006A4"/>
    <w:rsid w:val="007019F8"/>
    <w:rsid w:val="0070410F"/>
    <w:rsid w:val="00704B22"/>
    <w:rsid w:val="00704CBF"/>
    <w:rsid w:val="0070569F"/>
    <w:rsid w:val="00707012"/>
    <w:rsid w:val="0071289F"/>
    <w:rsid w:val="007129F2"/>
    <w:rsid w:val="00712F8B"/>
    <w:rsid w:val="0071406B"/>
    <w:rsid w:val="00714DCA"/>
    <w:rsid w:val="00715CFF"/>
    <w:rsid w:val="007160CA"/>
    <w:rsid w:val="00716727"/>
    <w:rsid w:val="007224A5"/>
    <w:rsid w:val="007421CA"/>
    <w:rsid w:val="00744200"/>
    <w:rsid w:val="00744358"/>
    <w:rsid w:val="007501E3"/>
    <w:rsid w:val="00751290"/>
    <w:rsid w:val="00753FBE"/>
    <w:rsid w:val="00756284"/>
    <w:rsid w:val="0076053D"/>
    <w:rsid w:val="00765E9D"/>
    <w:rsid w:val="007716D0"/>
    <w:rsid w:val="00775607"/>
    <w:rsid w:val="007804F1"/>
    <w:rsid w:val="0078536D"/>
    <w:rsid w:val="00786112"/>
    <w:rsid w:val="0078767F"/>
    <w:rsid w:val="0079040D"/>
    <w:rsid w:val="007914AC"/>
    <w:rsid w:val="00791AD9"/>
    <w:rsid w:val="00793D88"/>
    <w:rsid w:val="007A040C"/>
    <w:rsid w:val="007A1A78"/>
    <w:rsid w:val="007A39CC"/>
    <w:rsid w:val="007A4BA6"/>
    <w:rsid w:val="007A6386"/>
    <w:rsid w:val="007A76C7"/>
    <w:rsid w:val="007B0EC5"/>
    <w:rsid w:val="007B2380"/>
    <w:rsid w:val="007B2AD2"/>
    <w:rsid w:val="007B44B5"/>
    <w:rsid w:val="007B56DF"/>
    <w:rsid w:val="007C181E"/>
    <w:rsid w:val="007C1A1C"/>
    <w:rsid w:val="007C24F0"/>
    <w:rsid w:val="007D08B6"/>
    <w:rsid w:val="007D1483"/>
    <w:rsid w:val="007D162E"/>
    <w:rsid w:val="007D2641"/>
    <w:rsid w:val="007D5EF8"/>
    <w:rsid w:val="007E112A"/>
    <w:rsid w:val="007E1B14"/>
    <w:rsid w:val="007E331A"/>
    <w:rsid w:val="007E366F"/>
    <w:rsid w:val="007E37E2"/>
    <w:rsid w:val="007E3811"/>
    <w:rsid w:val="007E4612"/>
    <w:rsid w:val="007F173A"/>
    <w:rsid w:val="007F527B"/>
    <w:rsid w:val="007F54E6"/>
    <w:rsid w:val="007F5934"/>
    <w:rsid w:val="007F62AF"/>
    <w:rsid w:val="007F75FF"/>
    <w:rsid w:val="007F785B"/>
    <w:rsid w:val="008007EC"/>
    <w:rsid w:val="00803CBB"/>
    <w:rsid w:val="00805239"/>
    <w:rsid w:val="00806BE0"/>
    <w:rsid w:val="0081055D"/>
    <w:rsid w:val="008164F9"/>
    <w:rsid w:val="00824425"/>
    <w:rsid w:val="008244CF"/>
    <w:rsid w:val="008313F0"/>
    <w:rsid w:val="00831819"/>
    <w:rsid w:val="00832325"/>
    <w:rsid w:val="008326C6"/>
    <w:rsid w:val="00832A28"/>
    <w:rsid w:val="0083506C"/>
    <w:rsid w:val="008361E4"/>
    <w:rsid w:val="0083658B"/>
    <w:rsid w:val="008365DE"/>
    <w:rsid w:val="008439F3"/>
    <w:rsid w:val="008447FB"/>
    <w:rsid w:val="0084F81D"/>
    <w:rsid w:val="00854283"/>
    <w:rsid w:val="008604D6"/>
    <w:rsid w:val="0086214D"/>
    <w:rsid w:val="0086268C"/>
    <w:rsid w:val="008654FC"/>
    <w:rsid w:val="008664E6"/>
    <w:rsid w:val="008678B3"/>
    <w:rsid w:val="00870954"/>
    <w:rsid w:val="00874384"/>
    <w:rsid w:val="008766D4"/>
    <w:rsid w:val="0088059E"/>
    <w:rsid w:val="008863E7"/>
    <w:rsid w:val="0088796F"/>
    <w:rsid w:val="00890068"/>
    <w:rsid w:val="008914F9"/>
    <w:rsid w:val="0089214D"/>
    <w:rsid w:val="0089391C"/>
    <w:rsid w:val="00894947"/>
    <w:rsid w:val="00895D85"/>
    <w:rsid w:val="008A07B0"/>
    <w:rsid w:val="008A2A18"/>
    <w:rsid w:val="008A5F89"/>
    <w:rsid w:val="008A68E4"/>
    <w:rsid w:val="008B008B"/>
    <w:rsid w:val="008B29B2"/>
    <w:rsid w:val="008B307E"/>
    <w:rsid w:val="008B4019"/>
    <w:rsid w:val="008B5B0F"/>
    <w:rsid w:val="008C3B1E"/>
    <w:rsid w:val="008C6966"/>
    <w:rsid w:val="008C77A5"/>
    <w:rsid w:val="008D1737"/>
    <w:rsid w:val="008D23D6"/>
    <w:rsid w:val="008D3CA1"/>
    <w:rsid w:val="008D5B76"/>
    <w:rsid w:val="008D66EE"/>
    <w:rsid w:val="008D7196"/>
    <w:rsid w:val="008E0152"/>
    <w:rsid w:val="008E0DDC"/>
    <w:rsid w:val="008E2DB5"/>
    <w:rsid w:val="008E456A"/>
    <w:rsid w:val="008E4E99"/>
    <w:rsid w:val="008E5A62"/>
    <w:rsid w:val="008E7171"/>
    <w:rsid w:val="008F51F1"/>
    <w:rsid w:val="008F5CC4"/>
    <w:rsid w:val="008F772C"/>
    <w:rsid w:val="00900481"/>
    <w:rsid w:val="00902241"/>
    <w:rsid w:val="009031E0"/>
    <w:rsid w:val="00905C5B"/>
    <w:rsid w:val="009104E5"/>
    <w:rsid w:val="0091089E"/>
    <w:rsid w:val="00912594"/>
    <w:rsid w:val="00916E51"/>
    <w:rsid w:val="00920DBD"/>
    <w:rsid w:val="00922C64"/>
    <w:rsid w:val="00924B3E"/>
    <w:rsid w:val="00924C11"/>
    <w:rsid w:val="00926326"/>
    <w:rsid w:val="00926B4A"/>
    <w:rsid w:val="00927A88"/>
    <w:rsid w:val="00932CF0"/>
    <w:rsid w:val="009335B8"/>
    <w:rsid w:val="009335CC"/>
    <w:rsid w:val="009346C2"/>
    <w:rsid w:val="00934A60"/>
    <w:rsid w:val="009368F4"/>
    <w:rsid w:val="00936E27"/>
    <w:rsid w:val="00943216"/>
    <w:rsid w:val="00947177"/>
    <w:rsid w:val="0095033D"/>
    <w:rsid w:val="009507BB"/>
    <w:rsid w:val="00951330"/>
    <w:rsid w:val="00952147"/>
    <w:rsid w:val="0095739B"/>
    <w:rsid w:val="00960418"/>
    <w:rsid w:val="00960633"/>
    <w:rsid w:val="00961038"/>
    <w:rsid w:val="0096131F"/>
    <w:rsid w:val="00962E91"/>
    <w:rsid w:val="00972160"/>
    <w:rsid w:val="00972F95"/>
    <w:rsid w:val="009749AA"/>
    <w:rsid w:val="00977EDC"/>
    <w:rsid w:val="00977FCC"/>
    <w:rsid w:val="00980917"/>
    <w:rsid w:val="0098368E"/>
    <w:rsid w:val="009955B2"/>
    <w:rsid w:val="00996CBA"/>
    <w:rsid w:val="00997509"/>
    <w:rsid w:val="009A1BD4"/>
    <w:rsid w:val="009A2E3C"/>
    <w:rsid w:val="009A65BF"/>
    <w:rsid w:val="009B3379"/>
    <w:rsid w:val="009B4ED8"/>
    <w:rsid w:val="009B6394"/>
    <w:rsid w:val="009B70BA"/>
    <w:rsid w:val="009C33C3"/>
    <w:rsid w:val="009C3BAB"/>
    <w:rsid w:val="009C45D8"/>
    <w:rsid w:val="009C6A2C"/>
    <w:rsid w:val="009D1CF8"/>
    <w:rsid w:val="009D2A24"/>
    <w:rsid w:val="009D2BB6"/>
    <w:rsid w:val="009D5B35"/>
    <w:rsid w:val="009D778A"/>
    <w:rsid w:val="009E2070"/>
    <w:rsid w:val="009E2251"/>
    <w:rsid w:val="009E2D4C"/>
    <w:rsid w:val="009E583B"/>
    <w:rsid w:val="009E6A15"/>
    <w:rsid w:val="009E73BA"/>
    <w:rsid w:val="009E769C"/>
    <w:rsid w:val="009F03E6"/>
    <w:rsid w:val="009F03FB"/>
    <w:rsid w:val="009F05B8"/>
    <w:rsid w:val="009F3294"/>
    <w:rsid w:val="009F51E4"/>
    <w:rsid w:val="009F585C"/>
    <w:rsid w:val="009F74F6"/>
    <w:rsid w:val="00A02643"/>
    <w:rsid w:val="00A047BC"/>
    <w:rsid w:val="00A04D51"/>
    <w:rsid w:val="00A04EB3"/>
    <w:rsid w:val="00A0568C"/>
    <w:rsid w:val="00A05ACD"/>
    <w:rsid w:val="00A11740"/>
    <w:rsid w:val="00A11DC0"/>
    <w:rsid w:val="00A14F18"/>
    <w:rsid w:val="00A16F5E"/>
    <w:rsid w:val="00A26F75"/>
    <w:rsid w:val="00A27B3C"/>
    <w:rsid w:val="00A27C11"/>
    <w:rsid w:val="00A328D3"/>
    <w:rsid w:val="00A330B3"/>
    <w:rsid w:val="00A34554"/>
    <w:rsid w:val="00A41C4D"/>
    <w:rsid w:val="00A423C6"/>
    <w:rsid w:val="00A42488"/>
    <w:rsid w:val="00A42FE4"/>
    <w:rsid w:val="00A45BF9"/>
    <w:rsid w:val="00A46244"/>
    <w:rsid w:val="00A4647F"/>
    <w:rsid w:val="00A469D8"/>
    <w:rsid w:val="00A469EC"/>
    <w:rsid w:val="00A5008F"/>
    <w:rsid w:val="00A501DA"/>
    <w:rsid w:val="00A53261"/>
    <w:rsid w:val="00A53BD3"/>
    <w:rsid w:val="00A54293"/>
    <w:rsid w:val="00A546D9"/>
    <w:rsid w:val="00A54BA0"/>
    <w:rsid w:val="00A55007"/>
    <w:rsid w:val="00A57EEC"/>
    <w:rsid w:val="00A61612"/>
    <w:rsid w:val="00A61DC5"/>
    <w:rsid w:val="00A62C94"/>
    <w:rsid w:val="00A62DC5"/>
    <w:rsid w:val="00A63788"/>
    <w:rsid w:val="00A642A1"/>
    <w:rsid w:val="00A642EE"/>
    <w:rsid w:val="00A64523"/>
    <w:rsid w:val="00A6698D"/>
    <w:rsid w:val="00A67352"/>
    <w:rsid w:val="00A67444"/>
    <w:rsid w:val="00A6775D"/>
    <w:rsid w:val="00A67D88"/>
    <w:rsid w:val="00A67FAE"/>
    <w:rsid w:val="00A72568"/>
    <w:rsid w:val="00A74B98"/>
    <w:rsid w:val="00A75386"/>
    <w:rsid w:val="00A76063"/>
    <w:rsid w:val="00A7695B"/>
    <w:rsid w:val="00A773D3"/>
    <w:rsid w:val="00A85F23"/>
    <w:rsid w:val="00A93483"/>
    <w:rsid w:val="00A94712"/>
    <w:rsid w:val="00A968D8"/>
    <w:rsid w:val="00AA01BD"/>
    <w:rsid w:val="00AA39E3"/>
    <w:rsid w:val="00AB06AB"/>
    <w:rsid w:val="00AB19A3"/>
    <w:rsid w:val="00AB2D84"/>
    <w:rsid w:val="00AB3885"/>
    <w:rsid w:val="00AB49BA"/>
    <w:rsid w:val="00AB6B29"/>
    <w:rsid w:val="00AB71CA"/>
    <w:rsid w:val="00AC1FF3"/>
    <w:rsid w:val="00AC263A"/>
    <w:rsid w:val="00AC5A10"/>
    <w:rsid w:val="00AC7741"/>
    <w:rsid w:val="00AD0528"/>
    <w:rsid w:val="00AD1A48"/>
    <w:rsid w:val="00AD1E2B"/>
    <w:rsid w:val="00AD2069"/>
    <w:rsid w:val="00AD2085"/>
    <w:rsid w:val="00AD385F"/>
    <w:rsid w:val="00AD3CEC"/>
    <w:rsid w:val="00AD56FE"/>
    <w:rsid w:val="00AD6BE1"/>
    <w:rsid w:val="00AD6C0F"/>
    <w:rsid w:val="00AE12F9"/>
    <w:rsid w:val="00AE4443"/>
    <w:rsid w:val="00AE4E86"/>
    <w:rsid w:val="00AE53DE"/>
    <w:rsid w:val="00AE5849"/>
    <w:rsid w:val="00AE59BD"/>
    <w:rsid w:val="00AE6618"/>
    <w:rsid w:val="00AE69AD"/>
    <w:rsid w:val="00AF0413"/>
    <w:rsid w:val="00AF0AF9"/>
    <w:rsid w:val="00AF0B10"/>
    <w:rsid w:val="00AF3219"/>
    <w:rsid w:val="00B00969"/>
    <w:rsid w:val="00B11325"/>
    <w:rsid w:val="00B1257B"/>
    <w:rsid w:val="00B13529"/>
    <w:rsid w:val="00B16012"/>
    <w:rsid w:val="00B24129"/>
    <w:rsid w:val="00B24BC0"/>
    <w:rsid w:val="00B25FA0"/>
    <w:rsid w:val="00B31A07"/>
    <w:rsid w:val="00B31B09"/>
    <w:rsid w:val="00B32F66"/>
    <w:rsid w:val="00B345FC"/>
    <w:rsid w:val="00B349F6"/>
    <w:rsid w:val="00B35BA8"/>
    <w:rsid w:val="00B40CA6"/>
    <w:rsid w:val="00B42089"/>
    <w:rsid w:val="00B44986"/>
    <w:rsid w:val="00B45A00"/>
    <w:rsid w:val="00B53DC1"/>
    <w:rsid w:val="00B560B0"/>
    <w:rsid w:val="00B561F4"/>
    <w:rsid w:val="00B565CD"/>
    <w:rsid w:val="00B57576"/>
    <w:rsid w:val="00B60CAE"/>
    <w:rsid w:val="00B60CB0"/>
    <w:rsid w:val="00B655F0"/>
    <w:rsid w:val="00B662C3"/>
    <w:rsid w:val="00B66494"/>
    <w:rsid w:val="00B67774"/>
    <w:rsid w:val="00B70678"/>
    <w:rsid w:val="00B72859"/>
    <w:rsid w:val="00B72ED7"/>
    <w:rsid w:val="00B740F8"/>
    <w:rsid w:val="00B75A21"/>
    <w:rsid w:val="00B75A98"/>
    <w:rsid w:val="00B76A17"/>
    <w:rsid w:val="00B77BA2"/>
    <w:rsid w:val="00B77D1C"/>
    <w:rsid w:val="00B81578"/>
    <w:rsid w:val="00B82A6C"/>
    <w:rsid w:val="00B84972"/>
    <w:rsid w:val="00B85C99"/>
    <w:rsid w:val="00B86230"/>
    <w:rsid w:val="00B90021"/>
    <w:rsid w:val="00B92B58"/>
    <w:rsid w:val="00B97911"/>
    <w:rsid w:val="00BA0359"/>
    <w:rsid w:val="00BA157D"/>
    <w:rsid w:val="00BA3C44"/>
    <w:rsid w:val="00BA4F12"/>
    <w:rsid w:val="00BA5310"/>
    <w:rsid w:val="00BB03E2"/>
    <w:rsid w:val="00BB0772"/>
    <w:rsid w:val="00BB4C43"/>
    <w:rsid w:val="00BB4D0D"/>
    <w:rsid w:val="00BB4D1F"/>
    <w:rsid w:val="00BB7A76"/>
    <w:rsid w:val="00BC01D9"/>
    <w:rsid w:val="00BC07EC"/>
    <w:rsid w:val="00BC1AC4"/>
    <w:rsid w:val="00BC3C23"/>
    <w:rsid w:val="00BC5123"/>
    <w:rsid w:val="00BC6FA0"/>
    <w:rsid w:val="00BC7B8A"/>
    <w:rsid w:val="00BD3110"/>
    <w:rsid w:val="00BD4A1D"/>
    <w:rsid w:val="00BD577A"/>
    <w:rsid w:val="00BE09C4"/>
    <w:rsid w:val="00BE26E8"/>
    <w:rsid w:val="00BE6BAD"/>
    <w:rsid w:val="00BE7815"/>
    <w:rsid w:val="00BF3424"/>
    <w:rsid w:val="00BF3DE0"/>
    <w:rsid w:val="00BF5472"/>
    <w:rsid w:val="00C01F2D"/>
    <w:rsid w:val="00C06047"/>
    <w:rsid w:val="00C20BED"/>
    <w:rsid w:val="00C234FA"/>
    <w:rsid w:val="00C23807"/>
    <w:rsid w:val="00C240B8"/>
    <w:rsid w:val="00C245B9"/>
    <w:rsid w:val="00C24941"/>
    <w:rsid w:val="00C249D2"/>
    <w:rsid w:val="00C25F61"/>
    <w:rsid w:val="00C2618B"/>
    <w:rsid w:val="00C26AA2"/>
    <w:rsid w:val="00C26B34"/>
    <w:rsid w:val="00C276C0"/>
    <w:rsid w:val="00C27B4C"/>
    <w:rsid w:val="00C30DD8"/>
    <w:rsid w:val="00C3252A"/>
    <w:rsid w:val="00C3382E"/>
    <w:rsid w:val="00C341E0"/>
    <w:rsid w:val="00C35E26"/>
    <w:rsid w:val="00C3705C"/>
    <w:rsid w:val="00C377A3"/>
    <w:rsid w:val="00C37E76"/>
    <w:rsid w:val="00C44123"/>
    <w:rsid w:val="00C45B32"/>
    <w:rsid w:val="00C50541"/>
    <w:rsid w:val="00C5054D"/>
    <w:rsid w:val="00C531A6"/>
    <w:rsid w:val="00C543E3"/>
    <w:rsid w:val="00C60F0F"/>
    <w:rsid w:val="00C61CFC"/>
    <w:rsid w:val="00C62830"/>
    <w:rsid w:val="00C6315F"/>
    <w:rsid w:val="00C634D3"/>
    <w:rsid w:val="00C654A9"/>
    <w:rsid w:val="00C66BB9"/>
    <w:rsid w:val="00C7367D"/>
    <w:rsid w:val="00C73A8B"/>
    <w:rsid w:val="00C73E53"/>
    <w:rsid w:val="00C74E68"/>
    <w:rsid w:val="00C75BB5"/>
    <w:rsid w:val="00C82B8B"/>
    <w:rsid w:val="00C82D4E"/>
    <w:rsid w:val="00C85D6E"/>
    <w:rsid w:val="00C949FE"/>
    <w:rsid w:val="00C96047"/>
    <w:rsid w:val="00C96963"/>
    <w:rsid w:val="00CA1146"/>
    <w:rsid w:val="00CA1B2F"/>
    <w:rsid w:val="00CA3B5C"/>
    <w:rsid w:val="00CA41F9"/>
    <w:rsid w:val="00CB0C82"/>
    <w:rsid w:val="00CB3FBE"/>
    <w:rsid w:val="00CB4650"/>
    <w:rsid w:val="00CB6BCD"/>
    <w:rsid w:val="00CB75F0"/>
    <w:rsid w:val="00CC2B85"/>
    <w:rsid w:val="00CC3AC1"/>
    <w:rsid w:val="00CC3D57"/>
    <w:rsid w:val="00CC46CE"/>
    <w:rsid w:val="00CC478E"/>
    <w:rsid w:val="00CD03E4"/>
    <w:rsid w:val="00CD1947"/>
    <w:rsid w:val="00CD2098"/>
    <w:rsid w:val="00CD3C51"/>
    <w:rsid w:val="00CD5D2D"/>
    <w:rsid w:val="00CD7406"/>
    <w:rsid w:val="00CD7C8D"/>
    <w:rsid w:val="00CE3015"/>
    <w:rsid w:val="00CE433F"/>
    <w:rsid w:val="00CE6687"/>
    <w:rsid w:val="00CE76BA"/>
    <w:rsid w:val="00CE76CD"/>
    <w:rsid w:val="00CF228D"/>
    <w:rsid w:val="00CF5FD4"/>
    <w:rsid w:val="00D01EDE"/>
    <w:rsid w:val="00D038D9"/>
    <w:rsid w:val="00D05D60"/>
    <w:rsid w:val="00D11E7E"/>
    <w:rsid w:val="00D14506"/>
    <w:rsid w:val="00D15C23"/>
    <w:rsid w:val="00D208C1"/>
    <w:rsid w:val="00D22448"/>
    <w:rsid w:val="00D249D9"/>
    <w:rsid w:val="00D2699B"/>
    <w:rsid w:val="00D315EF"/>
    <w:rsid w:val="00D356D3"/>
    <w:rsid w:val="00D35FB2"/>
    <w:rsid w:val="00D36D57"/>
    <w:rsid w:val="00D37E6F"/>
    <w:rsid w:val="00D42B9A"/>
    <w:rsid w:val="00D52BA4"/>
    <w:rsid w:val="00D60D26"/>
    <w:rsid w:val="00D6701F"/>
    <w:rsid w:val="00D71598"/>
    <w:rsid w:val="00D72FC6"/>
    <w:rsid w:val="00D75B9E"/>
    <w:rsid w:val="00D804D1"/>
    <w:rsid w:val="00D9585A"/>
    <w:rsid w:val="00D9607B"/>
    <w:rsid w:val="00D973EC"/>
    <w:rsid w:val="00DA01FA"/>
    <w:rsid w:val="00DA033B"/>
    <w:rsid w:val="00DA0A2A"/>
    <w:rsid w:val="00DA1F89"/>
    <w:rsid w:val="00DA33AE"/>
    <w:rsid w:val="00DA3A87"/>
    <w:rsid w:val="00DA468D"/>
    <w:rsid w:val="00DA5FB6"/>
    <w:rsid w:val="00DA7B3E"/>
    <w:rsid w:val="00DB17AB"/>
    <w:rsid w:val="00DB183A"/>
    <w:rsid w:val="00DB2929"/>
    <w:rsid w:val="00DC124A"/>
    <w:rsid w:val="00DC6A82"/>
    <w:rsid w:val="00DD1C03"/>
    <w:rsid w:val="00DD373E"/>
    <w:rsid w:val="00DD3AAE"/>
    <w:rsid w:val="00DD4749"/>
    <w:rsid w:val="00DD49E3"/>
    <w:rsid w:val="00DD6CA5"/>
    <w:rsid w:val="00DE52DF"/>
    <w:rsid w:val="00DE7FF7"/>
    <w:rsid w:val="00DF222E"/>
    <w:rsid w:val="00DF380E"/>
    <w:rsid w:val="00DF4B00"/>
    <w:rsid w:val="00DF55D7"/>
    <w:rsid w:val="00DF5C3C"/>
    <w:rsid w:val="00DF62CC"/>
    <w:rsid w:val="00DF6942"/>
    <w:rsid w:val="00DF73B7"/>
    <w:rsid w:val="00E020CB"/>
    <w:rsid w:val="00E02C60"/>
    <w:rsid w:val="00E118F1"/>
    <w:rsid w:val="00E122DE"/>
    <w:rsid w:val="00E13900"/>
    <w:rsid w:val="00E14389"/>
    <w:rsid w:val="00E1492D"/>
    <w:rsid w:val="00E17291"/>
    <w:rsid w:val="00E20B7C"/>
    <w:rsid w:val="00E22F52"/>
    <w:rsid w:val="00E24F6A"/>
    <w:rsid w:val="00E25768"/>
    <w:rsid w:val="00E259FA"/>
    <w:rsid w:val="00E25F02"/>
    <w:rsid w:val="00E26312"/>
    <w:rsid w:val="00E2698A"/>
    <w:rsid w:val="00E31CB4"/>
    <w:rsid w:val="00E32197"/>
    <w:rsid w:val="00E327B5"/>
    <w:rsid w:val="00E32CC3"/>
    <w:rsid w:val="00E3364E"/>
    <w:rsid w:val="00E35BC4"/>
    <w:rsid w:val="00E3642A"/>
    <w:rsid w:val="00E413BC"/>
    <w:rsid w:val="00E4363A"/>
    <w:rsid w:val="00E43D14"/>
    <w:rsid w:val="00E510D5"/>
    <w:rsid w:val="00E52669"/>
    <w:rsid w:val="00E53870"/>
    <w:rsid w:val="00E54717"/>
    <w:rsid w:val="00E567FC"/>
    <w:rsid w:val="00E606BE"/>
    <w:rsid w:val="00E60E88"/>
    <w:rsid w:val="00E613A8"/>
    <w:rsid w:val="00E621C9"/>
    <w:rsid w:val="00E623E8"/>
    <w:rsid w:val="00E63235"/>
    <w:rsid w:val="00E64B69"/>
    <w:rsid w:val="00E65C73"/>
    <w:rsid w:val="00E66775"/>
    <w:rsid w:val="00E713BF"/>
    <w:rsid w:val="00E71EDB"/>
    <w:rsid w:val="00E722EE"/>
    <w:rsid w:val="00E74C03"/>
    <w:rsid w:val="00E75DF7"/>
    <w:rsid w:val="00E76B39"/>
    <w:rsid w:val="00E77B8E"/>
    <w:rsid w:val="00E80E9B"/>
    <w:rsid w:val="00E83777"/>
    <w:rsid w:val="00E862B0"/>
    <w:rsid w:val="00E87061"/>
    <w:rsid w:val="00E90792"/>
    <w:rsid w:val="00E91883"/>
    <w:rsid w:val="00E9360C"/>
    <w:rsid w:val="00E9424C"/>
    <w:rsid w:val="00E948FE"/>
    <w:rsid w:val="00E94B09"/>
    <w:rsid w:val="00E95BDE"/>
    <w:rsid w:val="00E97D52"/>
    <w:rsid w:val="00EA0824"/>
    <w:rsid w:val="00EA3873"/>
    <w:rsid w:val="00EA432A"/>
    <w:rsid w:val="00EA48FF"/>
    <w:rsid w:val="00EA6BF0"/>
    <w:rsid w:val="00EB1EBB"/>
    <w:rsid w:val="00EB366C"/>
    <w:rsid w:val="00EB5928"/>
    <w:rsid w:val="00EB7783"/>
    <w:rsid w:val="00EC15CC"/>
    <w:rsid w:val="00EC3BDC"/>
    <w:rsid w:val="00EC5645"/>
    <w:rsid w:val="00EC70A5"/>
    <w:rsid w:val="00EC716E"/>
    <w:rsid w:val="00EC798E"/>
    <w:rsid w:val="00ED11AF"/>
    <w:rsid w:val="00ED4960"/>
    <w:rsid w:val="00ED4DC6"/>
    <w:rsid w:val="00EE378D"/>
    <w:rsid w:val="00EE5DF4"/>
    <w:rsid w:val="00EE6B25"/>
    <w:rsid w:val="00EF082C"/>
    <w:rsid w:val="00EF18D0"/>
    <w:rsid w:val="00EF1C0A"/>
    <w:rsid w:val="00EF45CB"/>
    <w:rsid w:val="00EF599B"/>
    <w:rsid w:val="00EF667D"/>
    <w:rsid w:val="00F00ECF"/>
    <w:rsid w:val="00F0289B"/>
    <w:rsid w:val="00F02A8E"/>
    <w:rsid w:val="00F03255"/>
    <w:rsid w:val="00F044EA"/>
    <w:rsid w:val="00F051B9"/>
    <w:rsid w:val="00F06C24"/>
    <w:rsid w:val="00F06D47"/>
    <w:rsid w:val="00F075E3"/>
    <w:rsid w:val="00F100D8"/>
    <w:rsid w:val="00F10AE4"/>
    <w:rsid w:val="00F1189A"/>
    <w:rsid w:val="00F13B35"/>
    <w:rsid w:val="00F14BCD"/>
    <w:rsid w:val="00F152BD"/>
    <w:rsid w:val="00F20A5E"/>
    <w:rsid w:val="00F211E7"/>
    <w:rsid w:val="00F2306B"/>
    <w:rsid w:val="00F24CE3"/>
    <w:rsid w:val="00F2588B"/>
    <w:rsid w:val="00F25D7D"/>
    <w:rsid w:val="00F317B1"/>
    <w:rsid w:val="00F33E07"/>
    <w:rsid w:val="00F35B29"/>
    <w:rsid w:val="00F36372"/>
    <w:rsid w:val="00F36A3F"/>
    <w:rsid w:val="00F41A61"/>
    <w:rsid w:val="00F42F5C"/>
    <w:rsid w:val="00F449CF"/>
    <w:rsid w:val="00F46E54"/>
    <w:rsid w:val="00F47226"/>
    <w:rsid w:val="00F47386"/>
    <w:rsid w:val="00F50013"/>
    <w:rsid w:val="00F50ED1"/>
    <w:rsid w:val="00F53981"/>
    <w:rsid w:val="00F53C38"/>
    <w:rsid w:val="00F547FF"/>
    <w:rsid w:val="00F56495"/>
    <w:rsid w:val="00F6025D"/>
    <w:rsid w:val="00F6197F"/>
    <w:rsid w:val="00F65733"/>
    <w:rsid w:val="00F663BC"/>
    <w:rsid w:val="00F668C5"/>
    <w:rsid w:val="00F76C04"/>
    <w:rsid w:val="00F77F5A"/>
    <w:rsid w:val="00F80814"/>
    <w:rsid w:val="00F8145C"/>
    <w:rsid w:val="00F81784"/>
    <w:rsid w:val="00F82C2F"/>
    <w:rsid w:val="00F844FE"/>
    <w:rsid w:val="00F8463C"/>
    <w:rsid w:val="00F86A0C"/>
    <w:rsid w:val="00F90ED0"/>
    <w:rsid w:val="00FA1BB2"/>
    <w:rsid w:val="00FA3F21"/>
    <w:rsid w:val="00FA428E"/>
    <w:rsid w:val="00FA4640"/>
    <w:rsid w:val="00FA5C06"/>
    <w:rsid w:val="00FB09D3"/>
    <w:rsid w:val="00FB0E87"/>
    <w:rsid w:val="00FB1238"/>
    <w:rsid w:val="00FB5B0E"/>
    <w:rsid w:val="00FC058F"/>
    <w:rsid w:val="00FC0596"/>
    <w:rsid w:val="00FC292B"/>
    <w:rsid w:val="00FC4E3C"/>
    <w:rsid w:val="00FC5C29"/>
    <w:rsid w:val="00FC75BE"/>
    <w:rsid w:val="00FD2268"/>
    <w:rsid w:val="00FD6B28"/>
    <w:rsid w:val="00FD75A8"/>
    <w:rsid w:val="00FE0601"/>
    <w:rsid w:val="00FE3615"/>
    <w:rsid w:val="00FE4935"/>
    <w:rsid w:val="00FE5471"/>
    <w:rsid w:val="00FE5F6F"/>
    <w:rsid w:val="00FE6307"/>
    <w:rsid w:val="00FF1C2D"/>
    <w:rsid w:val="00FF352A"/>
    <w:rsid w:val="00FF4F7F"/>
    <w:rsid w:val="00FF6C2C"/>
    <w:rsid w:val="011DFB2F"/>
    <w:rsid w:val="01E9814B"/>
    <w:rsid w:val="01F364C3"/>
    <w:rsid w:val="021F9426"/>
    <w:rsid w:val="027C1AD5"/>
    <w:rsid w:val="029F0ED8"/>
    <w:rsid w:val="035153D0"/>
    <w:rsid w:val="03626C9F"/>
    <w:rsid w:val="03771B30"/>
    <w:rsid w:val="03D6359F"/>
    <w:rsid w:val="040F52CE"/>
    <w:rsid w:val="04173831"/>
    <w:rsid w:val="0421FB9E"/>
    <w:rsid w:val="049D5742"/>
    <w:rsid w:val="04B2006B"/>
    <w:rsid w:val="04C4EE9C"/>
    <w:rsid w:val="04C6B2FF"/>
    <w:rsid w:val="04CEDCB8"/>
    <w:rsid w:val="058A30C7"/>
    <w:rsid w:val="059AE13C"/>
    <w:rsid w:val="05B4B977"/>
    <w:rsid w:val="05C995B5"/>
    <w:rsid w:val="0656A3AC"/>
    <w:rsid w:val="06570FAB"/>
    <w:rsid w:val="065D754F"/>
    <w:rsid w:val="0698DE71"/>
    <w:rsid w:val="077DAF17"/>
    <w:rsid w:val="07D4F804"/>
    <w:rsid w:val="0997019F"/>
    <w:rsid w:val="09B2C840"/>
    <w:rsid w:val="09DC249E"/>
    <w:rsid w:val="09F6F840"/>
    <w:rsid w:val="0A8EFBB9"/>
    <w:rsid w:val="0AC704AD"/>
    <w:rsid w:val="0B760287"/>
    <w:rsid w:val="0B8EE5EE"/>
    <w:rsid w:val="0B9FAF0D"/>
    <w:rsid w:val="0C21315D"/>
    <w:rsid w:val="0C5EA24C"/>
    <w:rsid w:val="0C89E2B9"/>
    <w:rsid w:val="0D6A0C56"/>
    <w:rsid w:val="0D99C888"/>
    <w:rsid w:val="0DCF05CE"/>
    <w:rsid w:val="0E075990"/>
    <w:rsid w:val="0F272D49"/>
    <w:rsid w:val="0F784C7D"/>
    <w:rsid w:val="0FCDCA54"/>
    <w:rsid w:val="1075AA9F"/>
    <w:rsid w:val="107AE717"/>
    <w:rsid w:val="10A539E8"/>
    <w:rsid w:val="10A704B6"/>
    <w:rsid w:val="1171EE60"/>
    <w:rsid w:val="124DA024"/>
    <w:rsid w:val="127764E8"/>
    <w:rsid w:val="1289A9F9"/>
    <w:rsid w:val="12A42F52"/>
    <w:rsid w:val="13424A4D"/>
    <w:rsid w:val="13A99822"/>
    <w:rsid w:val="13DCBAC5"/>
    <w:rsid w:val="146BA4EB"/>
    <w:rsid w:val="14FDA977"/>
    <w:rsid w:val="15384C73"/>
    <w:rsid w:val="1541F5C4"/>
    <w:rsid w:val="15B63892"/>
    <w:rsid w:val="160F0EE5"/>
    <w:rsid w:val="162743AB"/>
    <w:rsid w:val="164111E9"/>
    <w:rsid w:val="166E2F94"/>
    <w:rsid w:val="1738515D"/>
    <w:rsid w:val="174AD60B"/>
    <w:rsid w:val="182BBF7D"/>
    <w:rsid w:val="188C7E6D"/>
    <w:rsid w:val="188D41E5"/>
    <w:rsid w:val="19232C8E"/>
    <w:rsid w:val="193C0170"/>
    <w:rsid w:val="1961180F"/>
    <w:rsid w:val="19825715"/>
    <w:rsid w:val="19C081AD"/>
    <w:rsid w:val="1A3832AD"/>
    <w:rsid w:val="1AC62468"/>
    <w:rsid w:val="1B3F7A0A"/>
    <w:rsid w:val="1B7CD4A8"/>
    <w:rsid w:val="1C7D663E"/>
    <w:rsid w:val="1C9C78FE"/>
    <w:rsid w:val="1CB3B20C"/>
    <w:rsid w:val="1D073730"/>
    <w:rsid w:val="1D700111"/>
    <w:rsid w:val="1DA53359"/>
    <w:rsid w:val="1DDBD97B"/>
    <w:rsid w:val="1DE591F9"/>
    <w:rsid w:val="1E242630"/>
    <w:rsid w:val="1E4B7001"/>
    <w:rsid w:val="1EE9F7DB"/>
    <w:rsid w:val="1F3330A0"/>
    <w:rsid w:val="1F3D0EDB"/>
    <w:rsid w:val="1F599D8B"/>
    <w:rsid w:val="1F66BBA4"/>
    <w:rsid w:val="1FD36CEA"/>
    <w:rsid w:val="203EEEA7"/>
    <w:rsid w:val="205A1D13"/>
    <w:rsid w:val="209C2133"/>
    <w:rsid w:val="20FE0175"/>
    <w:rsid w:val="2134B699"/>
    <w:rsid w:val="2161D6ED"/>
    <w:rsid w:val="22261522"/>
    <w:rsid w:val="227DFF35"/>
    <w:rsid w:val="22EE2EA9"/>
    <w:rsid w:val="23094C2C"/>
    <w:rsid w:val="232F3421"/>
    <w:rsid w:val="23813141"/>
    <w:rsid w:val="23E29206"/>
    <w:rsid w:val="25405C27"/>
    <w:rsid w:val="25CF06D0"/>
    <w:rsid w:val="260CD4F9"/>
    <w:rsid w:val="261EC36C"/>
    <w:rsid w:val="268834CD"/>
    <w:rsid w:val="269D55E6"/>
    <w:rsid w:val="272ECFF9"/>
    <w:rsid w:val="2738C6E7"/>
    <w:rsid w:val="277A7DCE"/>
    <w:rsid w:val="27A77B50"/>
    <w:rsid w:val="27A8A55A"/>
    <w:rsid w:val="27E9ACD4"/>
    <w:rsid w:val="280539CC"/>
    <w:rsid w:val="280F4D8F"/>
    <w:rsid w:val="2823635A"/>
    <w:rsid w:val="28531EA5"/>
    <w:rsid w:val="28B251B3"/>
    <w:rsid w:val="28BF15B2"/>
    <w:rsid w:val="28D841C3"/>
    <w:rsid w:val="2970D22A"/>
    <w:rsid w:val="2A89D172"/>
    <w:rsid w:val="2AC46995"/>
    <w:rsid w:val="2C131097"/>
    <w:rsid w:val="2CE35B0A"/>
    <w:rsid w:val="2D3C1EED"/>
    <w:rsid w:val="2D7F02AC"/>
    <w:rsid w:val="2E559B08"/>
    <w:rsid w:val="2E8A4E11"/>
    <w:rsid w:val="2EB85D14"/>
    <w:rsid w:val="2EBC2F00"/>
    <w:rsid w:val="2F02F7E3"/>
    <w:rsid w:val="2F04D471"/>
    <w:rsid w:val="2FDEDD85"/>
    <w:rsid w:val="3046FE64"/>
    <w:rsid w:val="3076E08C"/>
    <w:rsid w:val="30E5B8BF"/>
    <w:rsid w:val="31205F0F"/>
    <w:rsid w:val="318D3771"/>
    <w:rsid w:val="31A83AFE"/>
    <w:rsid w:val="31A9B575"/>
    <w:rsid w:val="31FE25B9"/>
    <w:rsid w:val="324D74BE"/>
    <w:rsid w:val="325BA367"/>
    <w:rsid w:val="32B7FC29"/>
    <w:rsid w:val="33C292A3"/>
    <w:rsid w:val="345DB4DA"/>
    <w:rsid w:val="348EB9FE"/>
    <w:rsid w:val="34BE17F8"/>
    <w:rsid w:val="35A56E8B"/>
    <w:rsid w:val="35CBA00E"/>
    <w:rsid w:val="35F3957F"/>
    <w:rsid w:val="36C05BA7"/>
    <w:rsid w:val="36CA41C9"/>
    <w:rsid w:val="38023539"/>
    <w:rsid w:val="3818FBDF"/>
    <w:rsid w:val="3830F6AC"/>
    <w:rsid w:val="38AC5695"/>
    <w:rsid w:val="38EBA523"/>
    <w:rsid w:val="3933DF2A"/>
    <w:rsid w:val="394DA719"/>
    <w:rsid w:val="3991FB3A"/>
    <w:rsid w:val="39D46039"/>
    <w:rsid w:val="3A02C3DD"/>
    <w:rsid w:val="3A25CA89"/>
    <w:rsid w:val="3B87D2CD"/>
    <w:rsid w:val="3BAD0235"/>
    <w:rsid w:val="3C1D4355"/>
    <w:rsid w:val="3C739916"/>
    <w:rsid w:val="3D043950"/>
    <w:rsid w:val="3DACE62F"/>
    <w:rsid w:val="3DBF87C4"/>
    <w:rsid w:val="3E741047"/>
    <w:rsid w:val="3E931F60"/>
    <w:rsid w:val="3F0CCC08"/>
    <w:rsid w:val="3F4EEC2B"/>
    <w:rsid w:val="3F861A2C"/>
    <w:rsid w:val="3F93CCA4"/>
    <w:rsid w:val="3FDA5EF5"/>
    <w:rsid w:val="415A2BED"/>
    <w:rsid w:val="4161B276"/>
    <w:rsid w:val="419894AD"/>
    <w:rsid w:val="41D645FA"/>
    <w:rsid w:val="41DAEB89"/>
    <w:rsid w:val="41FB6E7F"/>
    <w:rsid w:val="425C3A00"/>
    <w:rsid w:val="42939C75"/>
    <w:rsid w:val="42A441B2"/>
    <w:rsid w:val="42F5FC4E"/>
    <w:rsid w:val="43218E31"/>
    <w:rsid w:val="434E903B"/>
    <w:rsid w:val="43BD8C37"/>
    <w:rsid w:val="4438AAD3"/>
    <w:rsid w:val="443AB720"/>
    <w:rsid w:val="4458CC75"/>
    <w:rsid w:val="44E01D17"/>
    <w:rsid w:val="44EB7CAA"/>
    <w:rsid w:val="45199FFB"/>
    <w:rsid w:val="45782DEC"/>
    <w:rsid w:val="4637BF49"/>
    <w:rsid w:val="464044B0"/>
    <w:rsid w:val="466E6A61"/>
    <w:rsid w:val="46951F62"/>
    <w:rsid w:val="46CF998D"/>
    <w:rsid w:val="46E66690"/>
    <w:rsid w:val="474F1FF9"/>
    <w:rsid w:val="47634708"/>
    <w:rsid w:val="477D033D"/>
    <w:rsid w:val="47ACB4A5"/>
    <w:rsid w:val="481664FE"/>
    <w:rsid w:val="4825E469"/>
    <w:rsid w:val="48D528D6"/>
    <w:rsid w:val="4929DE41"/>
    <w:rsid w:val="495F8278"/>
    <w:rsid w:val="498EBB9A"/>
    <w:rsid w:val="4AE90BF7"/>
    <w:rsid w:val="4AFB52D9"/>
    <w:rsid w:val="4B6482B7"/>
    <w:rsid w:val="4B6A4A1B"/>
    <w:rsid w:val="4B6F8D0B"/>
    <w:rsid w:val="4BD427AD"/>
    <w:rsid w:val="4C41263D"/>
    <w:rsid w:val="4CC48388"/>
    <w:rsid w:val="4CD30B80"/>
    <w:rsid w:val="4D530DC8"/>
    <w:rsid w:val="4D795B86"/>
    <w:rsid w:val="4D7D0940"/>
    <w:rsid w:val="4DDB5D36"/>
    <w:rsid w:val="4E68B02F"/>
    <w:rsid w:val="4EA4F2A4"/>
    <w:rsid w:val="4FC5BC28"/>
    <w:rsid w:val="5040C305"/>
    <w:rsid w:val="50778A07"/>
    <w:rsid w:val="50FCBEEB"/>
    <w:rsid w:val="515B6A43"/>
    <w:rsid w:val="52E7BF4C"/>
    <w:rsid w:val="53C1B806"/>
    <w:rsid w:val="541FAEE5"/>
    <w:rsid w:val="5456C4FC"/>
    <w:rsid w:val="556BA55F"/>
    <w:rsid w:val="562A987D"/>
    <w:rsid w:val="56A7C409"/>
    <w:rsid w:val="56B82136"/>
    <w:rsid w:val="56C5DA3A"/>
    <w:rsid w:val="56DFAD91"/>
    <w:rsid w:val="575137FD"/>
    <w:rsid w:val="57808A6E"/>
    <w:rsid w:val="57E468A1"/>
    <w:rsid w:val="57E98ACF"/>
    <w:rsid w:val="58A04841"/>
    <w:rsid w:val="5966DFBE"/>
    <w:rsid w:val="5989D778"/>
    <w:rsid w:val="599B1436"/>
    <w:rsid w:val="5A12219F"/>
    <w:rsid w:val="5A6C911D"/>
    <w:rsid w:val="5A71F7D8"/>
    <w:rsid w:val="5ADB8DA1"/>
    <w:rsid w:val="5C57EC7D"/>
    <w:rsid w:val="5CB14BD0"/>
    <w:rsid w:val="5D1895F7"/>
    <w:rsid w:val="5D815ABB"/>
    <w:rsid w:val="5DCE6A45"/>
    <w:rsid w:val="5DE630E1"/>
    <w:rsid w:val="5E0B7B6A"/>
    <w:rsid w:val="5E546374"/>
    <w:rsid w:val="5EB9796A"/>
    <w:rsid w:val="5ED38A4F"/>
    <w:rsid w:val="5F5B280F"/>
    <w:rsid w:val="5F5DE777"/>
    <w:rsid w:val="5F80466D"/>
    <w:rsid w:val="5F86C6C0"/>
    <w:rsid w:val="6001AA9A"/>
    <w:rsid w:val="60C3552D"/>
    <w:rsid w:val="617D630E"/>
    <w:rsid w:val="629992F0"/>
    <w:rsid w:val="62ED8577"/>
    <w:rsid w:val="63853393"/>
    <w:rsid w:val="6386AAC6"/>
    <w:rsid w:val="63B96094"/>
    <w:rsid w:val="63BD087A"/>
    <w:rsid w:val="63C85AF5"/>
    <w:rsid w:val="63E87CE3"/>
    <w:rsid w:val="65223C19"/>
    <w:rsid w:val="659CBDB1"/>
    <w:rsid w:val="65A156DF"/>
    <w:rsid w:val="65E3F879"/>
    <w:rsid w:val="661E1AE5"/>
    <w:rsid w:val="672876DA"/>
    <w:rsid w:val="672A27E3"/>
    <w:rsid w:val="67E5F3A7"/>
    <w:rsid w:val="6820CEB3"/>
    <w:rsid w:val="683AE4E7"/>
    <w:rsid w:val="68655956"/>
    <w:rsid w:val="6875281C"/>
    <w:rsid w:val="68A3F96B"/>
    <w:rsid w:val="68E7C16A"/>
    <w:rsid w:val="696C680A"/>
    <w:rsid w:val="6A8A9998"/>
    <w:rsid w:val="6AD934F2"/>
    <w:rsid w:val="6B0BD125"/>
    <w:rsid w:val="6BC18508"/>
    <w:rsid w:val="6C17753C"/>
    <w:rsid w:val="6C9C4A08"/>
    <w:rsid w:val="6CED4608"/>
    <w:rsid w:val="6CFCED48"/>
    <w:rsid w:val="6D1D4592"/>
    <w:rsid w:val="6D4CDCC2"/>
    <w:rsid w:val="6DA1F500"/>
    <w:rsid w:val="6E0E7926"/>
    <w:rsid w:val="6E10046D"/>
    <w:rsid w:val="6E657E51"/>
    <w:rsid w:val="6E7B60A6"/>
    <w:rsid w:val="6E88EA9D"/>
    <w:rsid w:val="6ED471DA"/>
    <w:rsid w:val="6F03A73C"/>
    <w:rsid w:val="6F8EDBC2"/>
    <w:rsid w:val="705AF906"/>
    <w:rsid w:val="7074F81F"/>
    <w:rsid w:val="70C3567A"/>
    <w:rsid w:val="70CF1F47"/>
    <w:rsid w:val="71F6AB02"/>
    <w:rsid w:val="725EA6C2"/>
    <w:rsid w:val="72E2D866"/>
    <w:rsid w:val="72F64252"/>
    <w:rsid w:val="733E9EA4"/>
    <w:rsid w:val="734ED1C9"/>
    <w:rsid w:val="73D7A0AD"/>
    <w:rsid w:val="73ED6E20"/>
    <w:rsid w:val="741B3890"/>
    <w:rsid w:val="749E5472"/>
    <w:rsid w:val="74C0579C"/>
    <w:rsid w:val="74E31C1C"/>
    <w:rsid w:val="74EDAFC6"/>
    <w:rsid w:val="75064B20"/>
    <w:rsid w:val="753D81AD"/>
    <w:rsid w:val="760F5416"/>
    <w:rsid w:val="761D18D6"/>
    <w:rsid w:val="76BF1BC1"/>
    <w:rsid w:val="76C8CC4B"/>
    <w:rsid w:val="76DEFA76"/>
    <w:rsid w:val="76E315CA"/>
    <w:rsid w:val="76F70811"/>
    <w:rsid w:val="76F87F42"/>
    <w:rsid w:val="77D86BA0"/>
    <w:rsid w:val="77E35016"/>
    <w:rsid w:val="78C87B8B"/>
    <w:rsid w:val="791605DF"/>
    <w:rsid w:val="7944B754"/>
    <w:rsid w:val="7994B7CB"/>
    <w:rsid w:val="7A1A8E16"/>
    <w:rsid w:val="7A426436"/>
    <w:rsid w:val="7A52E211"/>
    <w:rsid w:val="7A54C407"/>
    <w:rsid w:val="7A602882"/>
    <w:rsid w:val="7A80B8B4"/>
    <w:rsid w:val="7AE6D4B9"/>
    <w:rsid w:val="7B40B617"/>
    <w:rsid w:val="7B49D2B4"/>
    <w:rsid w:val="7B523D65"/>
    <w:rsid w:val="7B5BB0D7"/>
    <w:rsid w:val="7B796BC0"/>
    <w:rsid w:val="7B90690E"/>
    <w:rsid w:val="7C657894"/>
    <w:rsid w:val="7C6AE931"/>
    <w:rsid w:val="7CD6CEC5"/>
    <w:rsid w:val="7D655A96"/>
    <w:rsid w:val="7D6FC675"/>
    <w:rsid w:val="7DD46E95"/>
    <w:rsid w:val="7F019414"/>
    <w:rsid w:val="7F211B5D"/>
    <w:rsid w:val="7F21B2D5"/>
    <w:rsid w:val="7F2FB242"/>
    <w:rsid w:val="7F8B0461"/>
    <w:rsid w:val="7F9D0DFF"/>
    <w:rsid w:val="7FC06C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C7736EA7-2347-4417-BEE0-28F18A622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10"/>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661E3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61E3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61E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A05ACD"/>
    <w:pPr>
      <w:tabs>
        <w:tab w:val="left" w:pos="1440"/>
        <w:tab w:val="left" w:pos="2410"/>
        <w:tab w:val="left" w:pos="2977"/>
        <w:tab w:val="right" w:pos="8335"/>
        <w:tab w:val="right" w:pos="8505"/>
      </w:tabs>
      <w:spacing w:before="0" w:after="0"/>
      <w:ind w:left="-284" w:right="-238"/>
      <w:jc w:val="both"/>
      <w:outlineLvl w:val="9"/>
    </w:pPr>
    <w:rPr>
      <w:rFonts w:cs="Arial"/>
      <w:b w:val="0"/>
      <w:bCs/>
      <w:noProof/>
      <w:color w:val="244061" w:themeColor="accent1" w:themeShade="80"/>
      <w:kern w:val="0"/>
      <w:sz w:val="24"/>
      <w:szCs w:val="24"/>
      <w:lang w:val="en-US"/>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11"/>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DA468D"/>
    <w:pPr>
      <w:tabs>
        <w:tab w:val="left" w:pos="284"/>
        <w:tab w:val="right" w:leader="dot" w:pos="9533"/>
      </w:tabs>
      <w:ind w:left="-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7129F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7129F2"/>
    <w:rPr>
      <w:sz w:val="24"/>
      <w:lang w:eastAsia="en-US"/>
    </w:rPr>
  </w:style>
  <w:style w:type="paragraph" w:customStyle="1" w:styleId="Subsection">
    <w:name w:val="Subsection"/>
    <w:rsid w:val="00DA1F89"/>
    <w:pPr>
      <w:tabs>
        <w:tab w:val="right" w:pos="595"/>
        <w:tab w:val="left" w:pos="879"/>
      </w:tabs>
      <w:spacing w:before="160" w:line="260" w:lineRule="atLeast"/>
      <w:ind w:left="879" w:hanging="879"/>
    </w:pPr>
    <w:rPr>
      <w:sz w:val="24"/>
    </w:rPr>
  </w:style>
  <w:style w:type="paragraph" w:styleId="TOCHeading">
    <w:name w:val="TOC Heading"/>
    <w:basedOn w:val="Heading1"/>
    <w:next w:val="Normal"/>
    <w:uiPriority w:val="39"/>
    <w:unhideWhenUsed/>
    <w:qFormat/>
    <w:rsid w:val="00665D18"/>
    <w:pPr>
      <w:keepLines/>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Revision">
    <w:name w:val="Revision"/>
    <w:hidden/>
    <w:uiPriority w:val="99"/>
    <w:semiHidden/>
    <w:rsid w:val="009F03E6"/>
    <w:rPr>
      <w:sz w:val="24"/>
      <w:lang w:eastAsia="en-US"/>
    </w:rPr>
  </w:style>
  <w:style w:type="paragraph" w:styleId="BalloonText">
    <w:name w:val="Balloon Text"/>
    <w:basedOn w:val="Normal"/>
    <w:link w:val="BalloonTextChar"/>
    <w:semiHidden/>
    <w:unhideWhenUsed/>
    <w:rsid w:val="00661E3F"/>
    <w:rPr>
      <w:rFonts w:ascii="Segoe UI" w:hAnsi="Segoe UI" w:cs="Segoe UI"/>
      <w:sz w:val="18"/>
      <w:szCs w:val="18"/>
    </w:rPr>
  </w:style>
  <w:style w:type="character" w:customStyle="1" w:styleId="BalloonTextChar">
    <w:name w:val="Balloon Text Char"/>
    <w:basedOn w:val="DefaultParagraphFont"/>
    <w:link w:val="BalloonText"/>
    <w:semiHidden/>
    <w:rsid w:val="00661E3F"/>
    <w:rPr>
      <w:rFonts w:ascii="Segoe UI" w:hAnsi="Segoe UI" w:cs="Segoe UI"/>
      <w:sz w:val="18"/>
      <w:szCs w:val="18"/>
      <w:lang w:eastAsia="en-US"/>
    </w:rPr>
  </w:style>
  <w:style w:type="paragraph" w:styleId="Bibliography">
    <w:name w:val="Bibliography"/>
    <w:basedOn w:val="Normal"/>
    <w:next w:val="Normal"/>
    <w:uiPriority w:val="37"/>
    <w:semiHidden/>
    <w:unhideWhenUsed/>
    <w:rsid w:val="00661E3F"/>
  </w:style>
  <w:style w:type="paragraph" w:styleId="BlockText">
    <w:name w:val="Block Text"/>
    <w:basedOn w:val="Normal"/>
    <w:semiHidden/>
    <w:unhideWhenUsed/>
    <w:rsid w:val="00661E3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661E3F"/>
    <w:pPr>
      <w:spacing w:after="120"/>
    </w:pPr>
    <w:rPr>
      <w:sz w:val="16"/>
      <w:szCs w:val="16"/>
    </w:rPr>
  </w:style>
  <w:style w:type="character" w:customStyle="1" w:styleId="BodyText3Char">
    <w:name w:val="Body Text 3 Char"/>
    <w:basedOn w:val="DefaultParagraphFont"/>
    <w:link w:val="BodyText3"/>
    <w:semiHidden/>
    <w:rsid w:val="00661E3F"/>
    <w:rPr>
      <w:sz w:val="16"/>
      <w:szCs w:val="16"/>
      <w:lang w:eastAsia="en-US"/>
    </w:rPr>
  </w:style>
  <w:style w:type="paragraph" w:styleId="BodyTextFirstIndent">
    <w:name w:val="Body Text First Indent"/>
    <w:basedOn w:val="BodyText"/>
    <w:link w:val="BodyTextFirstIndentChar"/>
    <w:rsid w:val="00661E3F"/>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661E3F"/>
    <w:rPr>
      <w:sz w:val="24"/>
      <w:lang w:eastAsia="en-US"/>
    </w:rPr>
  </w:style>
  <w:style w:type="character" w:customStyle="1" w:styleId="BodyTextFirstIndentChar">
    <w:name w:val="Body Text First Indent Char"/>
    <w:basedOn w:val="BodyTextChar"/>
    <w:link w:val="BodyTextFirstIndent"/>
    <w:rsid w:val="00661E3F"/>
    <w:rPr>
      <w:sz w:val="24"/>
      <w:lang w:eastAsia="en-US"/>
    </w:rPr>
  </w:style>
  <w:style w:type="paragraph" w:styleId="BodyTextFirstIndent2">
    <w:name w:val="Body Text First Indent 2"/>
    <w:basedOn w:val="BodyTextIndent"/>
    <w:link w:val="BodyTextFirstIndent2Char"/>
    <w:semiHidden/>
    <w:unhideWhenUsed/>
    <w:rsid w:val="00661E3F"/>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661E3F"/>
    <w:rPr>
      <w:sz w:val="24"/>
      <w:lang w:val="en-AU" w:eastAsia="en-US"/>
    </w:rPr>
  </w:style>
  <w:style w:type="paragraph" w:styleId="Caption">
    <w:name w:val="caption"/>
    <w:basedOn w:val="Normal"/>
    <w:next w:val="Normal"/>
    <w:unhideWhenUsed/>
    <w:qFormat/>
    <w:rsid w:val="00661E3F"/>
    <w:pPr>
      <w:spacing w:after="200"/>
    </w:pPr>
    <w:rPr>
      <w:i/>
      <w:iCs/>
      <w:color w:val="1F497D" w:themeColor="text2"/>
      <w:sz w:val="18"/>
      <w:szCs w:val="18"/>
    </w:rPr>
  </w:style>
  <w:style w:type="paragraph" w:styleId="Closing">
    <w:name w:val="Closing"/>
    <w:basedOn w:val="Normal"/>
    <w:link w:val="ClosingChar"/>
    <w:semiHidden/>
    <w:unhideWhenUsed/>
    <w:rsid w:val="00661E3F"/>
    <w:pPr>
      <w:ind w:left="4252"/>
    </w:pPr>
  </w:style>
  <w:style w:type="character" w:customStyle="1" w:styleId="ClosingChar">
    <w:name w:val="Closing Char"/>
    <w:basedOn w:val="DefaultParagraphFont"/>
    <w:link w:val="Closing"/>
    <w:semiHidden/>
    <w:rsid w:val="00661E3F"/>
    <w:rPr>
      <w:sz w:val="24"/>
      <w:lang w:eastAsia="en-US"/>
    </w:rPr>
  </w:style>
  <w:style w:type="paragraph" w:styleId="CommentText">
    <w:name w:val="annotation text"/>
    <w:basedOn w:val="Normal"/>
    <w:link w:val="CommentTextChar"/>
    <w:unhideWhenUsed/>
    <w:rsid w:val="00661E3F"/>
    <w:rPr>
      <w:sz w:val="20"/>
    </w:rPr>
  </w:style>
  <w:style w:type="character" w:customStyle="1" w:styleId="CommentTextChar">
    <w:name w:val="Comment Text Char"/>
    <w:basedOn w:val="DefaultParagraphFont"/>
    <w:link w:val="CommentText"/>
    <w:rsid w:val="00661E3F"/>
    <w:rPr>
      <w:lang w:eastAsia="en-US"/>
    </w:rPr>
  </w:style>
  <w:style w:type="paragraph" w:styleId="CommentSubject">
    <w:name w:val="annotation subject"/>
    <w:basedOn w:val="CommentText"/>
    <w:next w:val="CommentText"/>
    <w:link w:val="CommentSubjectChar"/>
    <w:semiHidden/>
    <w:unhideWhenUsed/>
    <w:rsid w:val="00661E3F"/>
    <w:rPr>
      <w:b/>
      <w:bCs/>
    </w:rPr>
  </w:style>
  <w:style w:type="character" w:customStyle="1" w:styleId="CommentSubjectChar">
    <w:name w:val="Comment Subject Char"/>
    <w:basedOn w:val="CommentTextChar"/>
    <w:link w:val="CommentSubject"/>
    <w:semiHidden/>
    <w:rsid w:val="00661E3F"/>
    <w:rPr>
      <w:b/>
      <w:bCs/>
      <w:lang w:eastAsia="en-US"/>
    </w:rPr>
  </w:style>
  <w:style w:type="paragraph" w:styleId="Date">
    <w:name w:val="Date"/>
    <w:basedOn w:val="Normal"/>
    <w:next w:val="Normal"/>
    <w:link w:val="DateChar"/>
    <w:rsid w:val="00661E3F"/>
  </w:style>
  <w:style w:type="character" w:customStyle="1" w:styleId="DateChar">
    <w:name w:val="Date Char"/>
    <w:basedOn w:val="DefaultParagraphFont"/>
    <w:link w:val="Date"/>
    <w:rsid w:val="00661E3F"/>
    <w:rPr>
      <w:sz w:val="24"/>
      <w:lang w:eastAsia="en-US"/>
    </w:rPr>
  </w:style>
  <w:style w:type="paragraph" w:styleId="DocumentMap">
    <w:name w:val="Document Map"/>
    <w:basedOn w:val="Normal"/>
    <w:link w:val="DocumentMapChar"/>
    <w:semiHidden/>
    <w:unhideWhenUsed/>
    <w:rsid w:val="00661E3F"/>
    <w:rPr>
      <w:rFonts w:ascii="Segoe UI" w:hAnsi="Segoe UI" w:cs="Segoe UI"/>
      <w:sz w:val="16"/>
      <w:szCs w:val="16"/>
    </w:rPr>
  </w:style>
  <w:style w:type="character" w:customStyle="1" w:styleId="DocumentMapChar">
    <w:name w:val="Document Map Char"/>
    <w:basedOn w:val="DefaultParagraphFont"/>
    <w:link w:val="DocumentMap"/>
    <w:semiHidden/>
    <w:rsid w:val="00661E3F"/>
    <w:rPr>
      <w:rFonts w:ascii="Segoe UI" w:hAnsi="Segoe UI" w:cs="Segoe UI"/>
      <w:sz w:val="16"/>
      <w:szCs w:val="16"/>
      <w:lang w:eastAsia="en-US"/>
    </w:rPr>
  </w:style>
  <w:style w:type="paragraph" w:styleId="E-mailSignature">
    <w:name w:val="E-mail Signature"/>
    <w:basedOn w:val="Normal"/>
    <w:link w:val="E-mailSignatureChar"/>
    <w:semiHidden/>
    <w:unhideWhenUsed/>
    <w:rsid w:val="00661E3F"/>
  </w:style>
  <w:style w:type="character" w:customStyle="1" w:styleId="E-mailSignatureChar">
    <w:name w:val="E-mail Signature Char"/>
    <w:basedOn w:val="DefaultParagraphFont"/>
    <w:link w:val="E-mailSignature"/>
    <w:semiHidden/>
    <w:rsid w:val="00661E3F"/>
    <w:rPr>
      <w:sz w:val="24"/>
      <w:lang w:eastAsia="en-US"/>
    </w:rPr>
  </w:style>
  <w:style w:type="paragraph" w:styleId="EndnoteText">
    <w:name w:val="endnote text"/>
    <w:basedOn w:val="Normal"/>
    <w:link w:val="EndnoteTextChar"/>
    <w:semiHidden/>
    <w:unhideWhenUsed/>
    <w:rsid w:val="00661E3F"/>
    <w:rPr>
      <w:sz w:val="20"/>
    </w:rPr>
  </w:style>
  <w:style w:type="character" w:customStyle="1" w:styleId="EndnoteTextChar">
    <w:name w:val="Endnote Text Char"/>
    <w:basedOn w:val="DefaultParagraphFont"/>
    <w:link w:val="EndnoteText"/>
    <w:semiHidden/>
    <w:rsid w:val="00661E3F"/>
    <w:rPr>
      <w:lang w:eastAsia="en-US"/>
    </w:rPr>
  </w:style>
  <w:style w:type="paragraph" w:styleId="EnvelopeAddress">
    <w:name w:val="envelope address"/>
    <w:basedOn w:val="Normal"/>
    <w:semiHidden/>
    <w:unhideWhenUsed/>
    <w:rsid w:val="00661E3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661E3F"/>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661E3F"/>
    <w:rPr>
      <w:sz w:val="20"/>
    </w:rPr>
  </w:style>
  <w:style w:type="character" w:customStyle="1" w:styleId="FootnoteTextChar">
    <w:name w:val="Footnote Text Char"/>
    <w:basedOn w:val="DefaultParagraphFont"/>
    <w:link w:val="FootnoteText"/>
    <w:semiHidden/>
    <w:rsid w:val="00661E3F"/>
    <w:rPr>
      <w:lang w:eastAsia="en-US"/>
    </w:rPr>
  </w:style>
  <w:style w:type="character" w:customStyle="1" w:styleId="Heading7Char">
    <w:name w:val="Heading 7 Char"/>
    <w:basedOn w:val="DefaultParagraphFont"/>
    <w:link w:val="Heading7"/>
    <w:semiHidden/>
    <w:rsid w:val="00661E3F"/>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661E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661E3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661E3F"/>
    <w:rPr>
      <w:i/>
      <w:iCs/>
    </w:rPr>
  </w:style>
  <w:style w:type="character" w:customStyle="1" w:styleId="HTMLAddressChar">
    <w:name w:val="HTML Address Char"/>
    <w:basedOn w:val="DefaultParagraphFont"/>
    <w:link w:val="HTMLAddress"/>
    <w:semiHidden/>
    <w:rsid w:val="00661E3F"/>
    <w:rPr>
      <w:i/>
      <w:iCs/>
      <w:sz w:val="24"/>
      <w:lang w:eastAsia="en-US"/>
    </w:rPr>
  </w:style>
  <w:style w:type="paragraph" w:styleId="HTMLPreformatted">
    <w:name w:val="HTML Preformatted"/>
    <w:basedOn w:val="Normal"/>
    <w:link w:val="HTMLPreformattedChar"/>
    <w:semiHidden/>
    <w:unhideWhenUsed/>
    <w:rsid w:val="00661E3F"/>
    <w:rPr>
      <w:rFonts w:ascii="Consolas" w:hAnsi="Consolas"/>
      <w:sz w:val="20"/>
    </w:rPr>
  </w:style>
  <w:style w:type="character" w:customStyle="1" w:styleId="HTMLPreformattedChar">
    <w:name w:val="HTML Preformatted Char"/>
    <w:basedOn w:val="DefaultParagraphFont"/>
    <w:link w:val="HTMLPreformatted"/>
    <w:semiHidden/>
    <w:rsid w:val="00661E3F"/>
    <w:rPr>
      <w:rFonts w:ascii="Consolas" w:hAnsi="Consolas"/>
      <w:lang w:eastAsia="en-US"/>
    </w:rPr>
  </w:style>
  <w:style w:type="paragraph" w:styleId="Index1">
    <w:name w:val="index 1"/>
    <w:basedOn w:val="Normal"/>
    <w:next w:val="Normal"/>
    <w:autoRedefine/>
    <w:semiHidden/>
    <w:unhideWhenUsed/>
    <w:rsid w:val="00661E3F"/>
    <w:pPr>
      <w:ind w:left="240" w:hanging="240"/>
    </w:pPr>
  </w:style>
  <w:style w:type="paragraph" w:styleId="Index2">
    <w:name w:val="index 2"/>
    <w:basedOn w:val="Normal"/>
    <w:next w:val="Normal"/>
    <w:autoRedefine/>
    <w:semiHidden/>
    <w:unhideWhenUsed/>
    <w:rsid w:val="00661E3F"/>
    <w:pPr>
      <w:ind w:left="480" w:hanging="240"/>
    </w:pPr>
  </w:style>
  <w:style w:type="paragraph" w:styleId="Index3">
    <w:name w:val="index 3"/>
    <w:basedOn w:val="Normal"/>
    <w:next w:val="Normal"/>
    <w:autoRedefine/>
    <w:semiHidden/>
    <w:unhideWhenUsed/>
    <w:rsid w:val="00661E3F"/>
    <w:pPr>
      <w:ind w:left="720" w:hanging="240"/>
    </w:pPr>
  </w:style>
  <w:style w:type="paragraph" w:styleId="Index4">
    <w:name w:val="index 4"/>
    <w:basedOn w:val="Normal"/>
    <w:next w:val="Normal"/>
    <w:autoRedefine/>
    <w:semiHidden/>
    <w:unhideWhenUsed/>
    <w:rsid w:val="00661E3F"/>
    <w:pPr>
      <w:ind w:left="960" w:hanging="240"/>
    </w:pPr>
  </w:style>
  <w:style w:type="paragraph" w:styleId="Index5">
    <w:name w:val="index 5"/>
    <w:basedOn w:val="Normal"/>
    <w:next w:val="Normal"/>
    <w:autoRedefine/>
    <w:semiHidden/>
    <w:unhideWhenUsed/>
    <w:rsid w:val="00661E3F"/>
    <w:pPr>
      <w:ind w:left="1200" w:hanging="240"/>
    </w:pPr>
  </w:style>
  <w:style w:type="paragraph" w:styleId="Index6">
    <w:name w:val="index 6"/>
    <w:basedOn w:val="Normal"/>
    <w:next w:val="Normal"/>
    <w:autoRedefine/>
    <w:semiHidden/>
    <w:unhideWhenUsed/>
    <w:rsid w:val="00661E3F"/>
    <w:pPr>
      <w:ind w:left="1440" w:hanging="240"/>
    </w:pPr>
  </w:style>
  <w:style w:type="paragraph" w:styleId="Index7">
    <w:name w:val="index 7"/>
    <w:basedOn w:val="Normal"/>
    <w:next w:val="Normal"/>
    <w:autoRedefine/>
    <w:semiHidden/>
    <w:unhideWhenUsed/>
    <w:rsid w:val="00661E3F"/>
    <w:pPr>
      <w:ind w:left="1680" w:hanging="240"/>
    </w:pPr>
  </w:style>
  <w:style w:type="paragraph" w:styleId="Index8">
    <w:name w:val="index 8"/>
    <w:basedOn w:val="Normal"/>
    <w:next w:val="Normal"/>
    <w:autoRedefine/>
    <w:semiHidden/>
    <w:unhideWhenUsed/>
    <w:rsid w:val="00661E3F"/>
    <w:pPr>
      <w:ind w:left="1920" w:hanging="240"/>
    </w:pPr>
  </w:style>
  <w:style w:type="paragraph" w:styleId="Index9">
    <w:name w:val="index 9"/>
    <w:basedOn w:val="Normal"/>
    <w:next w:val="Normal"/>
    <w:autoRedefine/>
    <w:semiHidden/>
    <w:unhideWhenUsed/>
    <w:rsid w:val="00661E3F"/>
    <w:pPr>
      <w:ind w:left="2160" w:hanging="240"/>
    </w:pPr>
  </w:style>
  <w:style w:type="paragraph" w:styleId="IndexHeading">
    <w:name w:val="index heading"/>
    <w:basedOn w:val="Normal"/>
    <w:next w:val="Index1"/>
    <w:semiHidden/>
    <w:unhideWhenUsed/>
    <w:rsid w:val="00661E3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61E3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1E3F"/>
    <w:rPr>
      <w:i/>
      <w:iCs/>
      <w:color w:val="4F81BD" w:themeColor="accent1"/>
      <w:sz w:val="24"/>
      <w:lang w:eastAsia="en-US"/>
    </w:rPr>
  </w:style>
  <w:style w:type="paragraph" w:styleId="List">
    <w:name w:val="List"/>
    <w:basedOn w:val="Normal"/>
    <w:semiHidden/>
    <w:unhideWhenUsed/>
    <w:rsid w:val="00661E3F"/>
    <w:pPr>
      <w:ind w:left="283" w:hanging="283"/>
      <w:contextualSpacing/>
    </w:pPr>
  </w:style>
  <w:style w:type="paragraph" w:styleId="List2">
    <w:name w:val="List 2"/>
    <w:basedOn w:val="Normal"/>
    <w:semiHidden/>
    <w:unhideWhenUsed/>
    <w:rsid w:val="00661E3F"/>
    <w:pPr>
      <w:ind w:left="566" w:hanging="283"/>
      <w:contextualSpacing/>
    </w:pPr>
  </w:style>
  <w:style w:type="paragraph" w:styleId="List3">
    <w:name w:val="List 3"/>
    <w:basedOn w:val="Normal"/>
    <w:semiHidden/>
    <w:unhideWhenUsed/>
    <w:rsid w:val="00661E3F"/>
    <w:pPr>
      <w:ind w:left="849" w:hanging="283"/>
      <w:contextualSpacing/>
    </w:pPr>
  </w:style>
  <w:style w:type="paragraph" w:styleId="List4">
    <w:name w:val="List 4"/>
    <w:basedOn w:val="Normal"/>
    <w:rsid w:val="00661E3F"/>
    <w:pPr>
      <w:ind w:left="1132" w:hanging="283"/>
      <w:contextualSpacing/>
    </w:pPr>
  </w:style>
  <w:style w:type="paragraph" w:styleId="List5">
    <w:name w:val="List 5"/>
    <w:basedOn w:val="Normal"/>
    <w:rsid w:val="00661E3F"/>
    <w:pPr>
      <w:ind w:left="1415" w:hanging="283"/>
      <w:contextualSpacing/>
    </w:pPr>
  </w:style>
  <w:style w:type="paragraph" w:styleId="ListBullet2">
    <w:name w:val="List Bullet 2"/>
    <w:basedOn w:val="Normal"/>
    <w:semiHidden/>
    <w:unhideWhenUsed/>
    <w:rsid w:val="00661E3F"/>
    <w:pPr>
      <w:numPr>
        <w:numId w:val="68"/>
      </w:numPr>
      <w:contextualSpacing/>
    </w:pPr>
  </w:style>
  <w:style w:type="paragraph" w:styleId="ListBullet3">
    <w:name w:val="List Bullet 3"/>
    <w:basedOn w:val="Normal"/>
    <w:semiHidden/>
    <w:unhideWhenUsed/>
    <w:rsid w:val="00661E3F"/>
    <w:pPr>
      <w:numPr>
        <w:numId w:val="69"/>
      </w:numPr>
      <w:contextualSpacing/>
    </w:pPr>
  </w:style>
  <w:style w:type="paragraph" w:styleId="ListBullet4">
    <w:name w:val="List Bullet 4"/>
    <w:basedOn w:val="Normal"/>
    <w:semiHidden/>
    <w:unhideWhenUsed/>
    <w:rsid w:val="00661E3F"/>
    <w:pPr>
      <w:numPr>
        <w:numId w:val="70"/>
      </w:numPr>
      <w:contextualSpacing/>
    </w:pPr>
  </w:style>
  <w:style w:type="paragraph" w:styleId="ListBullet5">
    <w:name w:val="List Bullet 5"/>
    <w:basedOn w:val="Normal"/>
    <w:semiHidden/>
    <w:unhideWhenUsed/>
    <w:rsid w:val="00661E3F"/>
    <w:pPr>
      <w:numPr>
        <w:numId w:val="71"/>
      </w:numPr>
      <w:contextualSpacing/>
    </w:pPr>
  </w:style>
  <w:style w:type="paragraph" w:styleId="ListContinue">
    <w:name w:val="List Continue"/>
    <w:basedOn w:val="Normal"/>
    <w:semiHidden/>
    <w:unhideWhenUsed/>
    <w:rsid w:val="00661E3F"/>
    <w:pPr>
      <w:spacing w:after="120"/>
      <w:ind w:left="283"/>
      <w:contextualSpacing/>
    </w:pPr>
  </w:style>
  <w:style w:type="paragraph" w:styleId="ListContinue2">
    <w:name w:val="List Continue 2"/>
    <w:basedOn w:val="Normal"/>
    <w:semiHidden/>
    <w:unhideWhenUsed/>
    <w:rsid w:val="00661E3F"/>
    <w:pPr>
      <w:spacing w:after="120"/>
      <w:ind w:left="566"/>
      <w:contextualSpacing/>
    </w:pPr>
  </w:style>
  <w:style w:type="paragraph" w:styleId="ListContinue3">
    <w:name w:val="List Continue 3"/>
    <w:basedOn w:val="Normal"/>
    <w:semiHidden/>
    <w:unhideWhenUsed/>
    <w:rsid w:val="00661E3F"/>
    <w:pPr>
      <w:spacing w:after="120"/>
      <w:ind w:left="849"/>
      <w:contextualSpacing/>
    </w:pPr>
  </w:style>
  <w:style w:type="paragraph" w:styleId="ListContinue4">
    <w:name w:val="List Continue 4"/>
    <w:basedOn w:val="Normal"/>
    <w:semiHidden/>
    <w:unhideWhenUsed/>
    <w:rsid w:val="00661E3F"/>
    <w:pPr>
      <w:spacing w:after="120"/>
      <w:ind w:left="1132"/>
      <w:contextualSpacing/>
    </w:pPr>
  </w:style>
  <w:style w:type="paragraph" w:styleId="ListContinue5">
    <w:name w:val="List Continue 5"/>
    <w:basedOn w:val="Normal"/>
    <w:semiHidden/>
    <w:unhideWhenUsed/>
    <w:rsid w:val="00661E3F"/>
    <w:pPr>
      <w:spacing w:after="120"/>
      <w:ind w:left="1415"/>
      <w:contextualSpacing/>
    </w:pPr>
  </w:style>
  <w:style w:type="paragraph" w:styleId="ListNumber">
    <w:name w:val="List Number"/>
    <w:basedOn w:val="Normal"/>
    <w:rsid w:val="00661E3F"/>
    <w:pPr>
      <w:numPr>
        <w:numId w:val="72"/>
      </w:numPr>
      <w:contextualSpacing/>
    </w:pPr>
  </w:style>
  <w:style w:type="paragraph" w:styleId="ListNumber2">
    <w:name w:val="List Number 2"/>
    <w:basedOn w:val="Normal"/>
    <w:semiHidden/>
    <w:unhideWhenUsed/>
    <w:rsid w:val="00661E3F"/>
    <w:pPr>
      <w:numPr>
        <w:numId w:val="73"/>
      </w:numPr>
      <w:contextualSpacing/>
    </w:pPr>
  </w:style>
  <w:style w:type="paragraph" w:styleId="ListNumber3">
    <w:name w:val="List Number 3"/>
    <w:basedOn w:val="Normal"/>
    <w:semiHidden/>
    <w:unhideWhenUsed/>
    <w:rsid w:val="00661E3F"/>
    <w:pPr>
      <w:numPr>
        <w:numId w:val="74"/>
      </w:numPr>
      <w:contextualSpacing/>
    </w:pPr>
  </w:style>
  <w:style w:type="paragraph" w:styleId="ListNumber4">
    <w:name w:val="List Number 4"/>
    <w:basedOn w:val="Normal"/>
    <w:semiHidden/>
    <w:unhideWhenUsed/>
    <w:rsid w:val="00661E3F"/>
    <w:pPr>
      <w:numPr>
        <w:numId w:val="75"/>
      </w:numPr>
      <w:contextualSpacing/>
    </w:pPr>
  </w:style>
  <w:style w:type="paragraph" w:styleId="ListNumber5">
    <w:name w:val="List Number 5"/>
    <w:basedOn w:val="Normal"/>
    <w:semiHidden/>
    <w:unhideWhenUsed/>
    <w:rsid w:val="00661E3F"/>
    <w:pPr>
      <w:numPr>
        <w:numId w:val="76"/>
      </w:numPr>
      <w:contextualSpacing/>
    </w:pPr>
  </w:style>
  <w:style w:type="paragraph" w:styleId="MacroText">
    <w:name w:val="macro"/>
    <w:link w:val="MacroTextChar"/>
    <w:semiHidden/>
    <w:unhideWhenUsed/>
    <w:rsid w:val="00661E3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661E3F"/>
    <w:rPr>
      <w:rFonts w:ascii="Consolas" w:hAnsi="Consolas"/>
      <w:lang w:eastAsia="en-US"/>
    </w:rPr>
  </w:style>
  <w:style w:type="paragraph" w:styleId="MessageHeader">
    <w:name w:val="Message Header"/>
    <w:basedOn w:val="Normal"/>
    <w:link w:val="MessageHeaderChar"/>
    <w:semiHidden/>
    <w:unhideWhenUsed/>
    <w:rsid w:val="00661E3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661E3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61E3F"/>
    <w:rPr>
      <w:sz w:val="24"/>
      <w:lang w:eastAsia="en-US"/>
    </w:rPr>
  </w:style>
  <w:style w:type="paragraph" w:styleId="NormalWeb">
    <w:name w:val="Normal (Web)"/>
    <w:basedOn w:val="Normal"/>
    <w:unhideWhenUsed/>
    <w:rsid w:val="00661E3F"/>
    <w:rPr>
      <w:szCs w:val="24"/>
    </w:rPr>
  </w:style>
  <w:style w:type="paragraph" w:styleId="NormalIndent">
    <w:name w:val="Normal Indent"/>
    <w:basedOn w:val="Normal"/>
    <w:semiHidden/>
    <w:unhideWhenUsed/>
    <w:rsid w:val="00661E3F"/>
    <w:pPr>
      <w:ind w:left="720"/>
    </w:pPr>
  </w:style>
  <w:style w:type="paragraph" w:styleId="NoteHeading">
    <w:name w:val="Note Heading"/>
    <w:basedOn w:val="Normal"/>
    <w:next w:val="Normal"/>
    <w:link w:val="NoteHeadingChar"/>
    <w:semiHidden/>
    <w:unhideWhenUsed/>
    <w:rsid w:val="00661E3F"/>
  </w:style>
  <w:style w:type="character" w:customStyle="1" w:styleId="NoteHeadingChar">
    <w:name w:val="Note Heading Char"/>
    <w:basedOn w:val="DefaultParagraphFont"/>
    <w:link w:val="NoteHeading"/>
    <w:semiHidden/>
    <w:rsid w:val="00661E3F"/>
    <w:rPr>
      <w:sz w:val="24"/>
      <w:lang w:eastAsia="en-US"/>
    </w:rPr>
  </w:style>
  <w:style w:type="paragraph" w:styleId="PlainText">
    <w:name w:val="Plain Text"/>
    <w:basedOn w:val="Normal"/>
    <w:link w:val="PlainTextChar"/>
    <w:semiHidden/>
    <w:unhideWhenUsed/>
    <w:rsid w:val="00661E3F"/>
    <w:rPr>
      <w:rFonts w:ascii="Consolas" w:hAnsi="Consolas"/>
      <w:sz w:val="21"/>
      <w:szCs w:val="21"/>
    </w:rPr>
  </w:style>
  <w:style w:type="character" w:customStyle="1" w:styleId="PlainTextChar">
    <w:name w:val="Plain Text Char"/>
    <w:basedOn w:val="DefaultParagraphFont"/>
    <w:link w:val="PlainText"/>
    <w:semiHidden/>
    <w:rsid w:val="00661E3F"/>
    <w:rPr>
      <w:rFonts w:ascii="Consolas" w:hAnsi="Consolas"/>
      <w:sz w:val="21"/>
      <w:szCs w:val="21"/>
      <w:lang w:eastAsia="en-US"/>
    </w:rPr>
  </w:style>
  <w:style w:type="paragraph" w:styleId="Quote">
    <w:name w:val="Quote"/>
    <w:basedOn w:val="Normal"/>
    <w:next w:val="Normal"/>
    <w:link w:val="QuoteChar"/>
    <w:uiPriority w:val="29"/>
    <w:qFormat/>
    <w:rsid w:val="00661E3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61E3F"/>
    <w:rPr>
      <w:i/>
      <w:iCs/>
      <w:color w:val="404040" w:themeColor="text1" w:themeTint="BF"/>
      <w:sz w:val="24"/>
      <w:lang w:eastAsia="en-US"/>
    </w:rPr>
  </w:style>
  <w:style w:type="paragraph" w:styleId="Salutation">
    <w:name w:val="Salutation"/>
    <w:basedOn w:val="Normal"/>
    <w:next w:val="Normal"/>
    <w:link w:val="SalutationChar"/>
    <w:rsid w:val="00661E3F"/>
  </w:style>
  <w:style w:type="character" w:customStyle="1" w:styleId="SalutationChar">
    <w:name w:val="Salutation Char"/>
    <w:basedOn w:val="DefaultParagraphFont"/>
    <w:link w:val="Salutation"/>
    <w:rsid w:val="00661E3F"/>
    <w:rPr>
      <w:sz w:val="24"/>
      <w:lang w:eastAsia="en-US"/>
    </w:rPr>
  </w:style>
  <w:style w:type="paragraph" w:styleId="Signature">
    <w:name w:val="Signature"/>
    <w:basedOn w:val="Normal"/>
    <w:link w:val="SignatureChar"/>
    <w:semiHidden/>
    <w:unhideWhenUsed/>
    <w:rsid w:val="00661E3F"/>
    <w:pPr>
      <w:ind w:left="4252"/>
    </w:pPr>
  </w:style>
  <w:style w:type="character" w:customStyle="1" w:styleId="SignatureChar">
    <w:name w:val="Signature Char"/>
    <w:basedOn w:val="DefaultParagraphFont"/>
    <w:link w:val="Signature"/>
    <w:semiHidden/>
    <w:rsid w:val="00661E3F"/>
    <w:rPr>
      <w:sz w:val="24"/>
      <w:lang w:eastAsia="en-US"/>
    </w:rPr>
  </w:style>
  <w:style w:type="paragraph" w:styleId="Subtitle">
    <w:name w:val="Subtitle"/>
    <w:basedOn w:val="Normal"/>
    <w:next w:val="Normal"/>
    <w:link w:val="SubtitleChar"/>
    <w:qFormat/>
    <w:rsid w:val="00661E3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61E3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661E3F"/>
    <w:pPr>
      <w:ind w:left="240" w:hanging="240"/>
    </w:pPr>
  </w:style>
  <w:style w:type="paragraph" w:styleId="TableofFigures">
    <w:name w:val="table of figures"/>
    <w:basedOn w:val="Normal"/>
    <w:next w:val="Normal"/>
    <w:semiHidden/>
    <w:unhideWhenUsed/>
    <w:rsid w:val="00661E3F"/>
  </w:style>
  <w:style w:type="paragraph" w:styleId="TOAHeading">
    <w:name w:val="toa heading"/>
    <w:basedOn w:val="Normal"/>
    <w:next w:val="Normal"/>
    <w:semiHidden/>
    <w:unhideWhenUsed/>
    <w:rsid w:val="00661E3F"/>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661E3F"/>
    <w:pPr>
      <w:spacing w:after="100"/>
      <w:ind w:left="720"/>
    </w:pPr>
  </w:style>
  <w:style w:type="paragraph" w:styleId="TOC5">
    <w:name w:val="toc 5"/>
    <w:basedOn w:val="Normal"/>
    <w:next w:val="Normal"/>
    <w:autoRedefine/>
    <w:semiHidden/>
    <w:unhideWhenUsed/>
    <w:rsid w:val="00661E3F"/>
    <w:pPr>
      <w:spacing w:after="100"/>
      <w:ind w:left="960"/>
    </w:pPr>
  </w:style>
  <w:style w:type="paragraph" w:styleId="TOC6">
    <w:name w:val="toc 6"/>
    <w:basedOn w:val="Normal"/>
    <w:next w:val="Normal"/>
    <w:autoRedefine/>
    <w:semiHidden/>
    <w:unhideWhenUsed/>
    <w:rsid w:val="00661E3F"/>
    <w:pPr>
      <w:spacing w:after="100"/>
      <w:ind w:left="1200"/>
    </w:pPr>
  </w:style>
  <w:style w:type="paragraph" w:styleId="TOC7">
    <w:name w:val="toc 7"/>
    <w:basedOn w:val="Normal"/>
    <w:next w:val="Normal"/>
    <w:autoRedefine/>
    <w:semiHidden/>
    <w:unhideWhenUsed/>
    <w:rsid w:val="00661E3F"/>
    <w:pPr>
      <w:spacing w:after="100"/>
      <w:ind w:left="1440"/>
    </w:pPr>
  </w:style>
  <w:style w:type="paragraph" w:styleId="TOC8">
    <w:name w:val="toc 8"/>
    <w:basedOn w:val="Normal"/>
    <w:next w:val="Normal"/>
    <w:autoRedefine/>
    <w:semiHidden/>
    <w:unhideWhenUsed/>
    <w:rsid w:val="00661E3F"/>
    <w:pPr>
      <w:spacing w:after="100"/>
      <w:ind w:left="1680"/>
    </w:pPr>
  </w:style>
  <w:style w:type="paragraph" w:styleId="TOC9">
    <w:name w:val="toc 9"/>
    <w:basedOn w:val="Normal"/>
    <w:next w:val="Normal"/>
    <w:autoRedefine/>
    <w:semiHidden/>
    <w:unhideWhenUsed/>
    <w:rsid w:val="00661E3F"/>
    <w:pPr>
      <w:spacing w:after="100"/>
      <w:ind w:left="1920"/>
    </w:pPr>
  </w:style>
  <w:style w:type="character" w:customStyle="1" w:styleId="normaltextrun">
    <w:name w:val="normaltextrun"/>
    <w:basedOn w:val="DefaultParagraphFont"/>
    <w:rsid w:val="00977EDC"/>
  </w:style>
  <w:style w:type="paragraph" w:customStyle="1" w:styleId="SubHead1">
    <w:name w:val="Sub Head1"/>
    <w:basedOn w:val="Normal"/>
    <w:qFormat/>
    <w:rsid w:val="00DF55D7"/>
    <w:rPr>
      <w:rFonts w:ascii="Arial" w:hAnsi="Arial"/>
      <w:b/>
      <w:szCs w:val="24"/>
      <w:lang w:eastAsia="en-AU"/>
    </w:rPr>
  </w:style>
  <w:style w:type="paragraph" w:customStyle="1" w:styleId="SubHead2">
    <w:name w:val="Sub Head2"/>
    <w:basedOn w:val="Normal"/>
    <w:qFormat/>
    <w:rsid w:val="00DF55D7"/>
    <w:pPr>
      <w:jc w:val="both"/>
    </w:pPr>
    <w:rPr>
      <w:rFonts w:ascii="Arial" w:hAnsi="Arial"/>
      <w:sz w:val="23"/>
      <w:szCs w:val="24"/>
      <w:u w:val="single"/>
      <w:lang w:eastAsia="en-AU"/>
    </w:rPr>
  </w:style>
  <w:style w:type="character" w:customStyle="1" w:styleId="eop">
    <w:name w:val="eop"/>
    <w:basedOn w:val="DefaultParagraphFont"/>
    <w:rsid w:val="008244CF"/>
  </w:style>
  <w:style w:type="paragraph" w:customStyle="1" w:styleId="paragraph">
    <w:name w:val="paragraph"/>
    <w:basedOn w:val="Normal"/>
    <w:rsid w:val="008244CF"/>
    <w:pPr>
      <w:spacing w:before="100" w:beforeAutospacing="1" w:after="100" w:afterAutospacing="1"/>
    </w:pPr>
    <w:rPr>
      <w:szCs w:val="24"/>
      <w:lang w:eastAsia="en-AU"/>
    </w:rPr>
  </w:style>
  <w:style w:type="paragraph" w:customStyle="1" w:styleId="xmsonormal">
    <w:name w:val="x_msonormal"/>
    <w:basedOn w:val="Normal"/>
    <w:rsid w:val="0081055D"/>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4933">
      <w:bodyDiv w:val="1"/>
      <w:marLeft w:val="0"/>
      <w:marRight w:val="0"/>
      <w:marTop w:val="0"/>
      <w:marBottom w:val="0"/>
      <w:divBdr>
        <w:top w:val="none" w:sz="0" w:space="0" w:color="auto"/>
        <w:left w:val="none" w:sz="0" w:space="0" w:color="auto"/>
        <w:bottom w:val="none" w:sz="0" w:space="0" w:color="auto"/>
        <w:right w:val="none" w:sz="0" w:space="0" w:color="auto"/>
      </w:divBdr>
    </w:div>
    <w:div w:id="198056779">
      <w:bodyDiv w:val="1"/>
      <w:marLeft w:val="0"/>
      <w:marRight w:val="0"/>
      <w:marTop w:val="0"/>
      <w:marBottom w:val="0"/>
      <w:divBdr>
        <w:top w:val="none" w:sz="0" w:space="0" w:color="auto"/>
        <w:left w:val="none" w:sz="0" w:space="0" w:color="auto"/>
        <w:bottom w:val="none" w:sz="0" w:space="0" w:color="auto"/>
        <w:right w:val="none" w:sz="0" w:space="0" w:color="auto"/>
      </w:divBdr>
    </w:div>
    <w:div w:id="198399068">
      <w:bodyDiv w:val="1"/>
      <w:marLeft w:val="0"/>
      <w:marRight w:val="0"/>
      <w:marTop w:val="0"/>
      <w:marBottom w:val="0"/>
      <w:divBdr>
        <w:top w:val="none" w:sz="0" w:space="0" w:color="auto"/>
        <w:left w:val="none" w:sz="0" w:space="0" w:color="auto"/>
        <w:bottom w:val="none" w:sz="0" w:space="0" w:color="auto"/>
        <w:right w:val="none" w:sz="0" w:space="0" w:color="auto"/>
      </w:divBdr>
    </w:div>
    <w:div w:id="488792410">
      <w:bodyDiv w:val="1"/>
      <w:marLeft w:val="0"/>
      <w:marRight w:val="0"/>
      <w:marTop w:val="0"/>
      <w:marBottom w:val="0"/>
      <w:divBdr>
        <w:top w:val="none" w:sz="0" w:space="0" w:color="auto"/>
        <w:left w:val="none" w:sz="0" w:space="0" w:color="auto"/>
        <w:bottom w:val="none" w:sz="0" w:space="0" w:color="auto"/>
        <w:right w:val="none" w:sz="0" w:space="0" w:color="auto"/>
      </w:divBdr>
    </w:div>
    <w:div w:id="594942118">
      <w:bodyDiv w:val="1"/>
      <w:marLeft w:val="0"/>
      <w:marRight w:val="0"/>
      <w:marTop w:val="0"/>
      <w:marBottom w:val="0"/>
      <w:divBdr>
        <w:top w:val="none" w:sz="0" w:space="0" w:color="auto"/>
        <w:left w:val="none" w:sz="0" w:space="0" w:color="auto"/>
        <w:bottom w:val="none" w:sz="0" w:space="0" w:color="auto"/>
        <w:right w:val="none" w:sz="0" w:space="0" w:color="auto"/>
      </w:divBdr>
    </w:div>
    <w:div w:id="614483613">
      <w:bodyDiv w:val="1"/>
      <w:marLeft w:val="0"/>
      <w:marRight w:val="0"/>
      <w:marTop w:val="0"/>
      <w:marBottom w:val="0"/>
      <w:divBdr>
        <w:top w:val="none" w:sz="0" w:space="0" w:color="auto"/>
        <w:left w:val="none" w:sz="0" w:space="0" w:color="auto"/>
        <w:bottom w:val="none" w:sz="0" w:space="0" w:color="auto"/>
        <w:right w:val="none" w:sz="0" w:space="0" w:color="auto"/>
      </w:divBdr>
    </w:div>
    <w:div w:id="719943120">
      <w:bodyDiv w:val="1"/>
      <w:marLeft w:val="0"/>
      <w:marRight w:val="0"/>
      <w:marTop w:val="0"/>
      <w:marBottom w:val="0"/>
      <w:divBdr>
        <w:top w:val="none" w:sz="0" w:space="0" w:color="auto"/>
        <w:left w:val="none" w:sz="0" w:space="0" w:color="auto"/>
        <w:bottom w:val="none" w:sz="0" w:space="0" w:color="auto"/>
        <w:right w:val="none" w:sz="0" w:space="0" w:color="auto"/>
      </w:divBdr>
    </w:div>
    <w:div w:id="935210014">
      <w:bodyDiv w:val="1"/>
      <w:marLeft w:val="0"/>
      <w:marRight w:val="0"/>
      <w:marTop w:val="0"/>
      <w:marBottom w:val="0"/>
      <w:divBdr>
        <w:top w:val="none" w:sz="0" w:space="0" w:color="auto"/>
        <w:left w:val="none" w:sz="0" w:space="0" w:color="auto"/>
        <w:bottom w:val="none" w:sz="0" w:space="0" w:color="auto"/>
        <w:right w:val="none" w:sz="0" w:space="0" w:color="auto"/>
      </w:divBdr>
    </w:div>
    <w:div w:id="956835913">
      <w:bodyDiv w:val="1"/>
      <w:marLeft w:val="0"/>
      <w:marRight w:val="0"/>
      <w:marTop w:val="0"/>
      <w:marBottom w:val="0"/>
      <w:divBdr>
        <w:top w:val="none" w:sz="0" w:space="0" w:color="auto"/>
        <w:left w:val="none" w:sz="0" w:space="0" w:color="auto"/>
        <w:bottom w:val="none" w:sz="0" w:space="0" w:color="auto"/>
        <w:right w:val="none" w:sz="0" w:space="0" w:color="auto"/>
      </w:divBdr>
    </w:div>
    <w:div w:id="1110392972">
      <w:bodyDiv w:val="1"/>
      <w:marLeft w:val="0"/>
      <w:marRight w:val="0"/>
      <w:marTop w:val="0"/>
      <w:marBottom w:val="0"/>
      <w:divBdr>
        <w:top w:val="none" w:sz="0" w:space="0" w:color="auto"/>
        <w:left w:val="none" w:sz="0" w:space="0" w:color="auto"/>
        <w:bottom w:val="none" w:sz="0" w:space="0" w:color="auto"/>
        <w:right w:val="none" w:sz="0" w:space="0" w:color="auto"/>
      </w:divBdr>
    </w:div>
    <w:div w:id="1141535391">
      <w:bodyDiv w:val="1"/>
      <w:marLeft w:val="0"/>
      <w:marRight w:val="0"/>
      <w:marTop w:val="0"/>
      <w:marBottom w:val="0"/>
      <w:divBdr>
        <w:top w:val="none" w:sz="0" w:space="0" w:color="auto"/>
        <w:left w:val="none" w:sz="0" w:space="0" w:color="auto"/>
        <w:bottom w:val="none" w:sz="0" w:space="0" w:color="auto"/>
        <w:right w:val="none" w:sz="0" w:space="0" w:color="auto"/>
      </w:divBdr>
    </w:div>
    <w:div w:id="1207722690">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31504067">
      <w:bodyDiv w:val="1"/>
      <w:marLeft w:val="0"/>
      <w:marRight w:val="0"/>
      <w:marTop w:val="0"/>
      <w:marBottom w:val="0"/>
      <w:divBdr>
        <w:top w:val="none" w:sz="0" w:space="0" w:color="auto"/>
        <w:left w:val="none" w:sz="0" w:space="0" w:color="auto"/>
        <w:bottom w:val="none" w:sz="0" w:space="0" w:color="auto"/>
        <w:right w:val="none" w:sz="0" w:space="0" w:color="auto"/>
      </w:divBdr>
    </w:div>
    <w:div w:id="1304655662">
      <w:bodyDiv w:val="1"/>
      <w:marLeft w:val="0"/>
      <w:marRight w:val="0"/>
      <w:marTop w:val="0"/>
      <w:marBottom w:val="0"/>
      <w:divBdr>
        <w:top w:val="none" w:sz="0" w:space="0" w:color="auto"/>
        <w:left w:val="none" w:sz="0" w:space="0" w:color="auto"/>
        <w:bottom w:val="none" w:sz="0" w:space="0" w:color="auto"/>
        <w:right w:val="none" w:sz="0" w:space="0" w:color="auto"/>
      </w:divBdr>
    </w:div>
    <w:div w:id="1424644744">
      <w:bodyDiv w:val="1"/>
      <w:marLeft w:val="0"/>
      <w:marRight w:val="0"/>
      <w:marTop w:val="0"/>
      <w:marBottom w:val="0"/>
      <w:divBdr>
        <w:top w:val="none" w:sz="0" w:space="0" w:color="auto"/>
        <w:left w:val="none" w:sz="0" w:space="0" w:color="auto"/>
        <w:bottom w:val="none" w:sz="0" w:space="0" w:color="auto"/>
        <w:right w:val="none" w:sz="0" w:space="0" w:color="auto"/>
      </w:divBdr>
    </w:div>
    <w:div w:id="1452281556">
      <w:bodyDiv w:val="1"/>
      <w:marLeft w:val="0"/>
      <w:marRight w:val="0"/>
      <w:marTop w:val="0"/>
      <w:marBottom w:val="0"/>
      <w:divBdr>
        <w:top w:val="none" w:sz="0" w:space="0" w:color="auto"/>
        <w:left w:val="none" w:sz="0" w:space="0" w:color="auto"/>
        <w:bottom w:val="none" w:sz="0" w:space="0" w:color="auto"/>
        <w:right w:val="none" w:sz="0" w:space="0" w:color="auto"/>
      </w:divBdr>
    </w:div>
    <w:div w:id="1636325601">
      <w:bodyDiv w:val="1"/>
      <w:marLeft w:val="0"/>
      <w:marRight w:val="0"/>
      <w:marTop w:val="0"/>
      <w:marBottom w:val="0"/>
      <w:divBdr>
        <w:top w:val="none" w:sz="0" w:space="0" w:color="auto"/>
        <w:left w:val="none" w:sz="0" w:space="0" w:color="auto"/>
        <w:bottom w:val="none" w:sz="0" w:space="0" w:color="auto"/>
        <w:right w:val="none" w:sz="0" w:space="0" w:color="auto"/>
      </w:divBdr>
    </w:div>
    <w:div w:id="1796944040">
      <w:bodyDiv w:val="1"/>
      <w:marLeft w:val="0"/>
      <w:marRight w:val="0"/>
      <w:marTop w:val="0"/>
      <w:marBottom w:val="0"/>
      <w:divBdr>
        <w:top w:val="none" w:sz="0" w:space="0" w:color="auto"/>
        <w:left w:val="none" w:sz="0" w:space="0" w:color="auto"/>
        <w:bottom w:val="none" w:sz="0" w:space="0" w:color="auto"/>
        <w:right w:val="none" w:sz="0" w:space="0" w:color="auto"/>
      </w:divBdr>
    </w:div>
    <w:div w:id="1849564306">
      <w:bodyDiv w:val="1"/>
      <w:marLeft w:val="0"/>
      <w:marRight w:val="0"/>
      <w:marTop w:val="0"/>
      <w:marBottom w:val="0"/>
      <w:divBdr>
        <w:top w:val="none" w:sz="0" w:space="0" w:color="auto"/>
        <w:left w:val="none" w:sz="0" w:space="0" w:color="auto"/>
        <w:bottom w:val="none" w:sz="0" w:space="0" w:color="auto"/>
        <w:right w:val="none" w:sz="0" w:space="0" w:color="auto"/>
      </w:divBdr>
    </w:div>
    <w:div w:id="1875144638">
      <w:bodyDiv w:val="1"/>
      <w:marLeft w:val="0"/>
      <w:marRight w:val="0"/>
      <w:marTop w:val="0"/>
      <w:marBottom w:val="0"/>
      <w:divBdr>
        <w:top w:val="none" w:sz="0" w:space="0" w:color="auto"/>
        <w:left w:val="none" w:sz="0" w:space="0" w:color="auto"/>
        <w:bottom w:val="none" w:sz="0" w:space="0" w:color="auto"/>
        <w:right w:val="none" w:sz="0" w:space="0" w:color="auto"/>
      </w:divBdr>
    </w:div>
    <w:div w:id="1959530572">
      <w:bodyDiv w:val="1"/>
      <w:marLeft w:val="0"/>
      <w:marRight w:val="0"/>
      <w:marTop w:val="0"/>
      <w:marBottom w:val="0"/>
      <w:divBdr>
        <w:top w:val="none" w:sz="0" w:space="0" w:color="auto"/>
        <w:left w:val="none" w:sz="0" w:space="0" w:color="auto"/>
        <w:bottom w:val="none" w:sz="0" w:space="0" w:color="auto"/>
        <w:right w:val="none" w:sz="0" w:space="0" w:color="auto"/>
      </w:divBdr>
    </w:div>
    <w:div w:id="1963806431">
      <w:bodyDiv w:val="1"/>
      <w:marLeft w:val="0"/>
      <w:marRight w:val="0"/>
      <w:marTop w:val="0"/>
      <w:marBottom w:val="0"/>
      <w:divBdr>
        <w:top w:val="none" w:sz="0" w:space="0" w:color="auto"/>
        <w:left w:val="none" w:sz="0" w:space="0" w:color="auto"/>
        <w:bottom w:val="none" w:sz="0" w:space="0" w:color="auto"/>
        <w:right w:val="none" w:sz="0" w:space="0" w:color="auto"/>
      </w:divBdr>
    </w:div>
    <w:div w:id="2115830576">
      <w:bodyDiv w:val="1"/>
      <w:marLeft w:val="0"/>
      <w:marRight w:val="0"/>
      <w:marTop w:val="0"/>
      <w:marBottom w:val="0"/>
      <w:divBdr>
        <w:top w:val="none" w:sz="0" w:space="0" w:color="auto"/>
        <w:left w:val="none" w:sz="0" w:space="0" w:color="auto"/>
        <w:bottom w:val="none" w:sz="0" w:space="0" w:color="auto"/>
        <w:right w:val="none" w:sz="0" w:space="0" w:color="auto"/>
      </w:divBdr>
    </w:div>
    <w:div w:id="212384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header" Target="header2.xml"/><Relationship Id="rId26" Type="http://schemas.openxmlformats.org/officeDocument/2006/relationships/hyperlink" Target="https://www.legislation.wa.gov.au/legislation/prod/filestore.nsf/FileURL/mrdoc_43944.pdf/$FILE/Commercial%20Tenancy%20(Retail%20Shops)%20Agreements%20Act%201985%20-%20%5B04-g0-00%5D.pdf?OpenElement" TargetMode="External"/><Relationship Id="rId39" Type="http://schemas.openxmlformats.org/officeDocument/2006/relationships/hyperlink" Target="https://www.legislation.wa.gov.au/legislation/statutes.nsf/law_s42531.html" TargetMode="Externa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egislation.wa.gov.au/legislation/prod/filestore.nsf/FileURL/mrdoc_44720.pdf/$FILE/Local%20Government%20Act%201995%20-%20%5B07-y0-00%5D.pdf?OpenEle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7" Type="http://schemas.openxmlformats.org/officeDocument/2006/relationships/hyperlink" Target="https://www.legislation.wa.gov.au/legislation/prod/filestore.nsf/FileURL/mrdoc_43454.pdf/$FILE/Local%20Government%20Act%201995%20-%20%5B07-t0-00%5D.pdf?OpenElement" TargetMode="External"/><Relationship Id="rId40" Type="http://schemas.openxmlformats.org/officeDocument/2006/relationships/hyperlink" Target="https://www.legislation.wa.gov.au/legislation/prod/filestore.nsf/FileURL/mrdoc_44190.pdf/$FILE/Planning%20and%20Development%20(Development%20Assessment%20Panels)%20Regulations%202011%20-%20%5B00-n0-00%5D.pdf?OpenElement" TargetMode="Externa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dplh.wa.gov.au/getmedia/6e4785e3-d40f-45cd-95e8-85d3115ee32e/PD_LPS_Deemed_Provisions" TargetMode="External"/><Relationship Id="rId28" Type="http://schemas.openxmlformats.org/officeDocument/2006/relationships/image" Target="media/image4.png"/><Relationship Id="rId36" Type="http://schemas.openxmlformats.org/officeDocument/2006/relationships/image" Target="cid:image007.png@01D98996.C32AC4C0"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yperlink" Target="https://www.legislation.wa.gov.au/legislation/statutes.nsf/law_s46246.html" TargetMode="External"/><Relationship Id="rId27" Type="http://schemas.openxmlformats.org/officeDocument/2006/relationships/hyperlink" Target="https://www.nedlands.wa.gov.au/documents/245/use-of-council-facilities-for-community-purposes" TargetMode="External"/><Relationship Id="rId30"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5" Type="http://schemas.openxmlformats.org/officeDocument/2006/relationships/image" Target="media/image7.png"/><Relationship Id="rId43"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2.xml"/><Relationship Id="rId25" Type="http://schemas.openxmlformats.org/officeDocument/2006/relationships/hyperlink" Target="https://www.legislation.wa.gov.au/legislation/prod/filestore.nsf/FileURL/mrdoc_43454.pdf/$FILE/Local%20Government%20Act%201995%20-%20%5B07-t0-00%5D.pdf?OpenElement" TargetMode="External"/><Relationship Id="rId33" Type="http://schemas.openxmlformats.org/officeDocument/2006/relationships/hyperlink" Target="https://www.legislation.wa.gov.au/legislation/prod/filestore.nsf/FileURL/mrdoc_43454.pdf/$FILE/Local%20Government%20Act%201995%20-%20%5B07-t0-00%5D.pdf?OpenElement" TargetMode="External"/><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ORGN-317801165-12092</_dlc_DocId>
    <_dlc_DocIdUrl xmlns="02b462e0-950b-4d18-8f56-efe6ec8fd98e">
      <Url>https://nedlands365.sharepoint.com/sites/organisation/council/_layouts/15/DocIdRedir.aspx?ID=ORGN-317801165-12092</Url>
      <Description>ORGN-317801165-12092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2.xml><?xml version="1.0" encoding="utf-8"?>
<ds:datastoreItem xmlns:ds="http://schemas.openxmlformats.org/officeDocument/2006/customXml" ds:itemID="{141CCA27-E0F6-47C5-B4F9-EDC855594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23A3C0-10B7-4721-AB15-9813D7C71C59}">
  <ds:schemaRef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purl.org/dc/dcmitype/"/>
    <ds:schemaRef ds:uri="http://purl.org/dc/terms/"/>
    <ds:schemaRef ds:uri="99f90307-c380-4349-a4d3-52955e408d9d"/>
    <ds:schemaRef ds:uri="http://www.w3.org/XML/1998/namespace"/>
    <ds:schemaRef ds:uri="http://schemas.microsoft.com/office/2006/documentManagement/types"/>
    <ds:schemaRef ds:uri="02b462e0-950b-4d18-8f56-efe6ec8fd98e"/>
    <ds:schemaRef ds:uri="http://schemas.microsoft.com/sharepoint/v3"/>
    <ds:schemaRef ds:uri="b3dba301-5620-44c7-a8fe-21bd50c42e00"/>
    <ds:schemaRef ds:uri="82dc8473-40ba-4f11-b935-f34260e482de"/>
    <ds:schemaRef ds:uri="a4569545-3f5c-4d76-b5ef-e21c01e673e6"/>
    <ds:schemaRef ds:uri="7dce4f99-cff1-4fd8-801c-290f26aab7b1"/>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44FA06AE-8375-4AD1-AE09-9CFE816099E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143</Pages>
  <Words>40945</Words>
  <Characters>229392</Characters>
  <Application>Microsoft Office Word</Application>
  <DocSecurity>8</DocSecurity>
  <Lines>7168</Lines>
  <Paragraphs>3218</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Council Meeting Agenda Forum</vt:lpstr>
      <vt:lpstr>Declaration of Opening</vt:lpstr>
      <vt:lpstr>Present and Apologies and Leave of Absence (Previously Approved)</vt:lpstr>
      <vt:lpstr>Public Question Time</vt:lpstr>
      <vt:lpstr>    Mr Ken Perry</vt:lpstr>
      <vt:lpstr>Addresses by Members of the Public</vt:lpstr>
      <vt:lpstr>Requests for Leave of Absence</vt:lpstr>
      <vt:lpstr>Petitions</vt:lpstr>
      <vt:lpstr>Disclosures of Financial / Proximity Interest </vt:lpstr>
      <vt:lpstr>    </vt:lpstr>
      <vt:lpstr>    </vt:lpstr>
      <vt:lpstr>    </vt:lpstr>
      <vt:lpstr>    Councillor Hodsdon – Item 16.1 - PD19.05.23 Adoption for Advertising – Nedlands </vt:lpstr>
      <vt:lpstr>    </vt:lpstr>
      <vt:lpstr>    Councillor Bennett – Item 20.3 - PD23.05.23 Consideration of Responsible Authori</vt:lpstr>
      <vt:lpstr>Disclosures of Interests Affecting Impartiality</vt:lpstr>
      <vt:lpstr>    </vt:lpstr>
      <vt:lpstr>    Councillor Hodsdon – 20.2- PD22.05.23 Consideration of Responsible Authority Rep</vt:lpstr>
      <vt:lpstr>Declarations by Members That They Have Not Given Due Consideration to Papers</vt:lpstr>
      <vt:lpstr>Confirmation of Minutes</vt:lpstr>
      <vt:lpstr>Ordinary Council Meeting Minutes – 26 April 2023</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CPS21.05.23 New Lease to ADHD WA</vt:lpstr>
      <vt:lpstr>Divisional Reports - Planning &amp; Development Report No’s PD19.05.23 to PD21.05.23</vt:lpstr>
      <vt:lpstr>PD19.05.23 Adoption for Advertising – Nedlands Stirling Highway Activity Corrido</vt:lpstr>
      <vt:lpstr>PD20.05.23 Consideration of Development Application – Residential - Five Grouped</vt:lpstr>
    </vt:vector>
  </TitlesOfParts>
  <Company>City of Nedlands</Company>
  <LinksUpToDate>false</LinksUpToDate>
  <CharactersWithSpaces>267119</CharactersWithSpaces>
  <SharedDoc>false</SharedDoc>
  <HLinks>
    <vt:vector size="354" baseType="variant">
      <vt:variant>
        <vt:i4>1966180</vt:i4>
      </vt:variant>
      <vt:variant>
        <vt:i4>657</vt:i4>
      </vt:variant>
      <vt:variant>
        <vt:i4>0</vt:i4>
      </vt:variant>
      <vt:variant>
        <vt:i4>5</vt:i4>
      </vt:variant>
      <vt:variant>
        <vt:lpwstr>https://www.legislation.wa.gov.au/legislation/prod/filestore.nsf/FileURL/mrdoc_44190.pdf/$FILE/Planning and Development (Development Assessment Panels) Regulations 2011 - %5B00-n0-00%5D.pdf?OpenElement</vt:lpwstr>
      </vt:variant>
      <vt:variant>
        <vt:lpwstr/>
      </vt:variant>
      <vt:variant>
        <vt:i4>2555990</vt:i4>
      </vt:variant>
      <vt:variant>
        <vt:i4>642</vt:i4>
      </vt:variant>
      <vt:variant>
        <vt:i4>0</vt:i4>
      </vt:variant>
      <vt:variant>
        <vt:i4>5</vt:i4>
      </vt:variant>
      <vt:variant>
        <vt:lpwstr>https://www.legislation.wa.gov.au/legislation/statutes.nsf/law_s42531.html</vt:lpwstr>
      </vt:variant>
      <vt:variant>
        <vt:lpwstr/>
      </vt:variant>
      <vt:variant>
        <vt:i4>102</vt:i4>
      </vt:variant>
      <vt:variant>
        <vt:i4>627</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564</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1507455</vt:i4>
      </vt:variant>
      <vt:variant>
        <vt:i4>549</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1507455</vt:i4>
      </vt:variant>
      <vt:variant>
        <vt:i4>522</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655462</vt:i4>
      </vt:variant>
      <vt:variant>
        <vt:i4>507</vt:i4>
      </vt:variant>
      <vt:variant>
        <vt:i4>0</vt:i4>
      </vt:variant>
      <vt:variant>
        <vt:i4>5</vt:i4>
      </vt:variant>
      <vt:variant>
        <vt:lpwstr>https://www.legislation.wa.gov.au/legislation/prod/filestore.nsf/FileURL/mrdoc_44720.pdf/$FILE/Local Government Act 1995 - %5B07-y0-00%5D.pdf?OpenElement</vt:lpwstr>
      </vt:variant>
      <vt:variant>
        <vt:lpwstr/>
      </vt:variant>
      <vt:variant>
        <vt:i4>5898261</vt:i4>
      </vt:variant>
      <vt:variant>
        <vt:i4>459</vt:i4>
      </vt:variant>
      <vt:variant>
        <vt:i4>0</vt:i4>
      </vt:variant>
      <vt:variant>
        <vt:i4>5</vt:i4>
      </vt:variant>
      <vt:variant>
        <vt:lpwstr>https://www.nedlands.wa.gov.au/documents/245/use-of-council-facilities-for-community-purposes</vt:lpwstr>
      </vt:variant>
      <vt:variant>
        <vt:lpwstr/>
      </vt:variant>
      <vt:variant>
        <vt:i4>589880</vt:i4>
      </vt:variant>
      <vt:variant>
        <vt:i4>456</vt:i4>
      </vt:variant>
      <vt:variant>
        <vt:i4>0</vt:i4>
      </vt:variant>
      <vt:variant>
        <vt:i4>5</vt:i4>
      </vt:variant>
      <vt:variant>
        <vt:lpwstr>https://www.legislation.wa.gov.au/legislation/prod/filestore.nsf/FileURL/mrdoc_43944.pdf/$FILE/Commercial Tenancy (Retail Shops) Agreements Act 1985 - %5B04-g0-00%5D.pdf?OpenElement</vt:lpwstr>
      </vt:variant>
      <vt:variant>
        <vt:lpwstr/>
      </vt:variant>
      <vt:variant>
        <vt:i4>102</vt:i4>
      </vt:variant>
      <vt:variant>
        <vt:i4>453</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1638522</vt:i4>
      </vt:variant>
      <vt:variant>
        <vt:i4>438</vt:i4>
      </vt:variant>
      <vt:variant>
        <vt:i4>0</vt:i4>
      </vt:variant>
      <vt:variant>
        <vt:i4>5</vt:i4>
      </vt:variant>
      <vt:variant>
        <vt:lpwstr>https://www.dplh.wa.gov.au/getmedia/6e4785e3-d40f-45cd-95e8-85d3115ee32e/PD_LPS_Deemed_Provisions</vt:lpwstr>
      </vt:variant>
      <vt:variant>
        <vt:lpwstr/>
      </vt:variant>
      <vt:variant>
        <vt:i4>1638522</vt:i4>
      </vt:variant>
      <vt:variant>
        <vt:i4>423</vt:i4>
      </vt:variant>
      <vt:variant>
        <vt:i4>0</vt:i4>
      </vt:variant>
      <vt:variant>
        <vt:i4>5</vt:i4>
      </vt:variant>
      <vt:variant>
        <vt:lpwstr>https://www.dplh.wa.gov.au/getmedia/6e4785e3-d40f-45cd-95e8-85d3115ee32e/PD_LPS_Deemed_Provisions</vt:lpwstr>
      </vt:variant>
      <vt:variant>
        <vt:lpwstr/>
      </vt:variant>
      <vt:variant>
        <vt:i4>2359382</vt:i4>
      </vt:variant>
      <vt:variant>
        <vt:i4>408</vt:i4>
      </vt:variant>
      <vt:variant>
        <vt:i4>0</vt:i4>
      </vt:variant>
      <vt:variant>
        <vt:i4>5</vt:i4>
      </vt:variant>
      <vt:variant>
        <vt:lpwstr>https://www.legislation.wa.gov.au/legislation/statutes.nsf/law_s46246.html</vt:lpwstr>
      </vt:variant>
      <vt:variant>
        <vt:lpwstr/>
      </vt:variant>
      <vt:variant>
        <vt:i4>1310781</vt:i4>
      </vt:variant>
      <vt:variant>
        <vt:i4>263</vt:i4>
      </vt:variant>
      <vt:variant>
        <vt:i4>0</vt:i4>
      </vt:variant>
      <vt:variant>
        <vt:i4>5</vt:i4>
      </vt:variant>
      <vt:variant>
        <vt:lpwstr/>
      </vt:variant>
      <vt:variant>
        <vt:lpwstr>_Toc135311822</vt:lpwstr>
      </vt:variant>
      <vt:variant>
        <vt:i4>1310781</vt:i4>
      </vt:variant>
      <vt:variant>
        <vt:i4>257</vt:i4>
      </vt:variant>
      <vt:variant>
        <vt:i4>0</vt:i4>
      </vt:variant>
      <vt:variant>
        <vt:i4>5</vt:i4>
      </vt:variant>
      <vt:variant>
        <vt:lpwstr/>
      </vt:variant>
      <vt:variant>
        <vt:lpwstr>_Toc135311821</vt:lpwstr>
      </vt:variant>
      <vt:variant>
        <vt:i4>1310781</vt:i4>
      </vt:variant>
      <vt:variant>
        <vt:i4>251</vt:i4>
      </vt:variant>
      <vt:variant>
        <vt:i4>0</vt:i4>
      </vt:variant>
      <vt:variant>
        <vt:i4>5</vt:i4>
      </vt:variant>
      <vt:variant>
        <vt:lpwstr/>
      </vt:variant>
      <vt:variant>
        <vt:lpwstr>_Toc135311820</vt:lpwstr>
      </vt:variant>
      <vt:variant>
        <vt:i4>1507389</vt:i4>
      </vt:variant>
      <vt:variant>
        <vt:i4>245</vt:i4>
      </vt:variant>
      <vt:variant>
        <vt:i4>0</vt:i4>
      </vt:variant>
      <vt:variant>
        <vt:i4>5</vt:i4>
      </vt:variant>
      <vt:variant>
        <vt:lpwstr/>
      </vt:variant>
      <vt:variant>
        <vt:lpwstr>_Toc135311819</vt:lpwstr>
      </vt:variant>
      <vt:variant>
        <vt:i4>1507389</vt:i4>
      </vt:variant>
      <vt:variant>
        <vt:i4>239</vt:i4>
      </vt:variant>
      <vt:variant>
        <vt:i4>0</vt:i4>
      </vt:variant>
      <vt:variant>
        <vt:i4>5</vt:i4>
      </vt:variant>
      <vt:variant>
        <vt:lpwstr/>
      </vt:variant>
      <vt:variant>
        <vt:lpwstr>_Toc135311818</vt:lpwstr>
      </vt:variant>
      <vt:variant>
        <vt:i4>1507389</vt:i4>
      </vt:variant>
      <vt:variant>
        <vt:i4>233</vt:i4>
      </vt:variant>
      <vt:variant>
        <vt:i4>0</vt:i4>
      </vt:variant>
      <vt:variant>
        <vt:i4>5</vt:i4>
      </vt:variant>
      <vt:variant>
        <vt:lpwstr/>
      </vt:variant>
      <vt:variant>
        <vt:lpwstr>_Toc135311817</vt:lpwstr>
      </vt:variant>
      <vt:variant>
        <vt:i4>1507389</vt:i4>
      </vt:variant>
      <vt:variant>
        <vt:i4>227</vt:i4>
      </vt:variant>
      <vt:variant>
        <vt:i4>0</vt:i4>
      </vt:variant>
      <vt:variant>
        <vt:i4>5</vt:i4>
      </vt:variant>
      <vt:variant>
        <vt:lpwstr/>
      </vt:variant>
      <vt:variant>
        <vt:lpwstr>_Toc135311816</vt:lpwstr>
      </vt:variant>
      <vt:variant>
        <vt:i4>1507389</vt:i4>
      </vt:variant>
      <vt:variant>
        <vt:i4>221</vt:i4>
      </vt:variant>
      <vt:variant>
        <vt:i4>0</vt:i4>
      </vt:variant>
      <vt:variant>
        <vt:i4>5</vt:i4>
      </vt:variant>
      <vt:variant>
        <vt:lpwstr/>
      </vt:variant>
      <vt:variant>
        <vt:lpwstr>_Toc135311815</vt:lpwstr>
      </vt:variant>
      <vt:variant>
        <vt:i4>1507389</vt:i4>
      </vt:variant>
      <vt:variant>
        <vt:i4>215</vt:i4>
      </vt:variant>
      <vt:variant>
        <vt:i4>0</vt:i4>
      </vt:variant>
      <vt:variant>
        <vt:i4>5</vt:i4>
      </vt:variant>
      <vt:variant>
        <vt:lpwstr/>
      </vt:variant>
      <vt:variant>
        <vt:lpwstr>_Toc135311814</vt:lpwstr>
      </vt:variant>
      <vt:variant>
        <vt:i4>1507389</vt:i4>
      </vt:variant>
      <vt:variant>
        <vt:i4>209</vt:i4>
      </vt:variant>
      <vt:variant>
        <vt:i4>0</vt:i4>
      </vt:variant>
      <vt:variant>
        <vt:i4>5</vt:i4>
      </vt:variant>
      <vt:variant>
        <vt:lpwstr/>
      </vt:variant>
      <vt:variant>
        <vt:lpwstr>_Toc135311813</vt:lpwstr>
      </vt:variant>
      <vt:variant>
        <vt:i4>1507389</vt:i4>
      </vt:variant>
      <vt:variant>
        <vt:i4>203</vt:i4>
      </vt:variant>
      <vt:variant>
        <vt:i4>0</vt:i4>
      </vt:variant>
      <vt:variant>
        <vt:i4>5</vt:i4>
      </vt:variant>
      <vt:variant>
        <vt:lpwstr/>
      </vt:variant>
      <vt:variant>
        <vt:lpwstr>_Toc135311812</vt:lpwstr>
      </vt:variant>
      <vt:variant>
        <vt:i4>1507389</vt:i4>
      </vt:variant>
      <vt:variant>
        <vt:i4>197</vt:i4>
      </vt:variant>
      <vt:variant>
        <vt:i4>0</vt:i4>
      </vt:variant>
      <vt:variant>
        <vt:i4>5</vt:i4>
      </vt:variant>
      <vt:variant>
        <vt:lpwstr/>
      </vt:variant>
      <vt:variant>
        <vt:lpwstr>_Toc135311811</vt:lpwstr>
      </vt:variant>
      <vt:variant>
        <vt:i4>1507389</vt:i4>
      </vt:variant>
      <vt:variant>
        <vt:i4>191</vt:i4>
      </vt:variant>
      <vt:variant>
        <vt:i4>0</vt:i4>
      </vt:variant>
      <vt:variant>
        <vt:i4>5</vt:i4>
      </vt:variant>
      <vt:variant>
        <vt:lpwstr/>
      </vt:variant>
      <vt:variant>
        <vt:lpwstr>_Toc135311810</vt:lpwstr>
      </vt:variant>
      <vt:variant>
        <vt:i4>1441853</vt:i4>
      </vt:variant>
      <vt:variant>
        <vt:i4>185</vt:i4>
      </vt:variant>
      <vt:variant>
        <vt:i4>0</vt:i4>
      </vt:variant>
      <vt:variant>
        <vt:i4>5</vt:i4>
      </vt:variant>
      <vt:variant>
        <vt:lpwstr/>
      </vt:variant>
      <vt:variant>
        <vt:lpwstr>_Toc135311809</vt:lpwstr>
      </vt:variant>
      <vt:variant>
        <vt:i4>1441853</vt:i4>
      </vt:variant>
      <vt:variant>
        <vt:i4>179</vt:i4>
      </vt:variant>
      <vt:variant>
        <vt:i4>0</vt:i4>
      </vt:variant>
      <vt:variant>
        <vt:i4>5</vt:i4>
      </vt:variant>
      <vt:variant>
        <vt:lpwstr/>
      </vt:variant>
      <vt:variant>
        <vt:lpwstr>_Toc135311808</vt:lpwstr>
      </vt:variant>
      <vt:variant>
        <vt:i4>1441853</vt:i4>
      </vt:variant>
      <vt:variant>
        <vt:i4>173</vt:i4>
      </vt:variant>
      <vt:variant>
        <vt:i4>0</vt:i4>
      </vt:variant>
      <vt:variant>
        <vt:i4>5</vt:i4>
      </vt:variant>
      <vt:variant>
        <vt:lpwstr/>
      </vt:variant>
      <vt:variant>
        <vt:lpwstr>_Toc135311807</vt:lpwstr>
      </vt:variant>
      <vt:variant>
        <vt:i4>1441853</vt:i4>
      </vt:variant>
      <vt:variant>
        <vt:i4>167</vt:i4>
      </vt:variant>
      <vt:variant>
        <vt:i4>0</vt:i4>
      </vt:variant>
      <vt:variant>
        <vt:i4>5</vt:i4>
      </vt:variant>
      <vt:variant>
        <vt:lpwstr/>
      </vt:variant>
      <vt:variant>
        <vt:lpwstr>_Toc135311806</vt:lpwstr>
      </vt:variant>
      <vt:variant>
        <vt:i4>1441853</vt:i4>
      </vt:variant>
      <vt:variant>
        <vt:i4>161</vt:i4>
      </vt:variant>
      <vt:variant>
        <vt:i4>0</vt:i4>
      </vt:variant>
      <vt:variant>
        <vt:i4>5</vt:i4>
      </vt:variant>
      <vt:variant>
        <vt:lpwstr/>
      </vt:variant>
      <vt:variant>
        <vt:lpwstr>_Toc135311805</vt:lpwstr>
      </vt:variant>
      <vt:variant>
        <vt:i4>1441853</vt:i4>
      </vt:variant>
      <vt:variant>
        <vt:i4>155</vt:i4>
      </vt:variant>
      <vt:variant>
        <vt:i4>0</vt:i4>
      </vt:variant>
      <vt:variant>
        <vt:i4>5</vt:i4>
      </vt:variant>
      <vt:variant>
        <vt:lpwstr/>
      </vt:variant>
      <vt:variant>
        <vt:lpwstr>_Toc135311804</vt:lpwstr>
      </vt:variant>
      <vt:variant>
        <vt:i4>1441853</vt:i4>
      </vt:variant>
      <vt:variant>
        <vt:i4>149</vt:i4>
      </vt:variant>
      <vt:variant>
        <vt:i4>0</vt:i4>
      </vt:variant>
      <vt:variant>
        <vt:i4>5</vt:i4>
      </vt:variant>
      <vt:variant>
        <vt:lpwstr/>
      </vt:variant>
      <vt:variant>
        <vt:lpwstr>_Toc135311803</vt:lpwstr>
      </vt:variant>
      <vt:variant>
        <vt:i4>1441853</vt:i4>
      </vt:variant>
      <vt:variant>
        <vt:i4>143</vt:i4>
      </vt:variant>
      <vt:variant>
        <vt:i4>0</vt:i4>
      </vt:variant>
      <vt:variant>
        <vt:i4>5</vt:i4>
      </vt:variant>
      <vt:variant>
        <vt:lpwstr/>
      </vt:variant>
      <vt:variant>
        <vt:lpwstr>_Toc135311802</vt:lpwstr>
      </vt:variant>
      <vt:variant>
        <vt:i4>1441853</vt:i4>
      </vt:variant>
      <vt:variant>
        <vt:i4>137</vt:i4>
      </vt:variant>
      <vt:variant>
        <vt:i4>0</vt:i4>
      </vt:variant>
      <vt:variant>
        <vt:i4>5</vt:i4>
      </vt:variant>
      <vt:variant>
        <vt:lpwstr/>
      </vt:variant>
      <vt:variant>
        <vt:lpwstr>_Toc135311801</vt:lpwstr>
      </vt:variant>
      <vt:variant>
        <vt:i4>1441853</vt:i4>
      </vt:variant>
      <vt:variant>
        <vt:i4>131</vt:i4>
      </vt:variant>
      <vt:variant>
        <vt:i4>0</vt:i4>
      </vt:variant>
      <vt:variant>
        <vt:i4>5</vt:i4>
      </vt:variant>
      <vt:variant>
        <vt:lpwstr/>
      </vt:variant>
      <vt:variant>
        <vt:lpwstr>_Toc135311800</vt:lpwstr>
      </vt:variant>
      <vt:variant>
        <vt:i4>2031666</vt:i4>
      </vt:variant>
      <vt:variant>
        <vt:i4>125</vt:i4>
      </vt:variant>
      <vt:variant>
        <vt:i4>0</vt:i4>
      </vt:variant>
      <vt:variant>
        <vt:i4>5</vt:i4>
      </vt:variant>
      <vt:variant>
        <vt:lpwstr/>
      </vt:variant>
      <vt:variant>
        <vt:lpwstr>_Toc135311799</vt:lpwstr>
      </vt:variant>
      <vt:variant>
        <vt:i4>2031666</vt:i4>
      </vt:variant>
      <vt:variant>
        <vt:i4>119</vt:i4>
      </vt:variant>
      <vt:variant>
        <vt:i4>0</vt:i4>
      </vt:variant>
      <vt:variant>
        <vt:i4>5</vt:i4>
      </vt:variant>
      <vt:variant>
        <vt:lpwstr/>
      </vt:variant>
      <vt:variant>
        <vt:lpwstr>_Toc135311798</vt:lpwstr>
      </vt:variant>
      <vt:variant>
        <vt:i4>2031666</vt:i4>
      </vt:variant>
      <vt:variant>
        <vt:i4>113</vt:i4>
      </vt:variant>
      <vt:variant>
        <vt:i4>0</vt:i4>
      </vt:variant>
      <vt:variant>
        <vt:i4>5</vt:i4>
      </vt:variant>
      <vt:variant>
        <vt:lpwstr/>
      </vt:variant>
      <vt:variant>
        <vt:lpwstr>_Toc135311797</vt:lpwstr>
      </vt:variant>
      <vt:variant>
        <vt:i4>2031666</vt:i4>
      </vt:variant>
      <vt:variant>
        <vt:i4>107</vt:i4>
      </vt:variant>
      <vt:variant>
        <vt:i4>0</vt:i4>
      </vt:variant>
      <vt:variant>
        <vt:i4>5</vt:i4>
      </vt:variant>
      <vt:variant>
        <vt:lpwstr/>
      </vt:variant>
      <vt:variant>
        <vt:lpwstr>_Toc135311796</vt:lpwstr>
      </vt:variant>
      <vt:variant>
        <vt:i4>2031666</vt:i4>
      </vt:variant>
      <vt:variant>
        <vt:i4>101</vt:i4>
      </vt:variant>
      <vt:variant>
        <vt:i4>0</vt:i4>
      </vt:variant>
      <vt:variant>
        <vt:i4>5</vt:i4>
      </vt:variant>
      <vt:variant>
        <vt:lpwstr/>
      </vt:variant>
      <vt:variant>
        <vt:lpwstr>_Toc135311795</vt:lpwstr>
      </vt:variant>
      <vt:variant>
        <vt:i4>2031666</vt:i4>
      </vt:variant>
      <vt:variant>
        <vt:i4>95</vt:i4>
      </vt:variant>
      <vt:variant>
        <vt:i4>0</vt:i4>
      </vt:variant>
      <vt:variant>
        <vt:i4>5</vt:i4>
      </vt:variant>
      <vt:variant>
        <vt:lpwstr/>
      </vt:variant>
      <vt:variant>
        <vt:lpwstr>_Toc135311794</vt:lpwstr>
      </vt:variant>
      <vt:variant>
        <vt:i4>2031666</vt:i4>
      </vt:variant>
      <vt:variant>
        <vt:i4>89</vt:i4>
      </vt:variant>
      <vt:variant>
        <vt:i4>0</vt:i4>
      </vt:variant>
      <vt:variant>
        <vt:i4>5</vt:i4>
      </vt:variant>
      <vt:variant>
        <vt:lpwstr/>
      </vt:variant>
      <vt:variant>
        <vt:lpwstr>_Toc135311793</vt:lpwstr>
      </vt:variant>
      <vt:variant>
        <vt:i4>2031666</vt:i4>
      </vt:variant>
      <vt:variant>
        <vt:i4>83</vt:i4>
      </vt:variant>
      <vt:variant>
        <vt:i4>0</vt:i4>
      </vt:variant>
      <vt:variant>
        <vt:i4>5</vt:i4>
      </vt:variant>
      <vt:variant>
        <vt:lpwstr/>
      </vt:variant>
      <vt:variant>
        <vt:lpwstr>_Toc135311792</vt:lpwstr>
      </vt:variant>
      <vt:variant>
        <vt:i4>2031666</vt:i4>
      </vt:variant>
      <vt:variant>
        <vt:i4>77</vt:i4>
      </vt:variant>
      <vt:variant>
        <vt:i4>0</vt:i4>
      </vt:variant>
      <vt:variant>
        <vt:i4>5</vt:i4>
      </vt:variant>
      <vt:variant>
        <vt:lpwstr/>
      </vt:variant>
      <vt:variant>
        <vt:lpwstr>_Toc135311791</vt:lpwstr>
      </vt:variant>
      <vt:variant>
        <vt:i4>2031666</vt:i4>
      </vt:variant>
      <vt:variant>
        <vt:i4>71</vt:i4>
      </vt:variant>
      <vt:variant>
        <vt:i4>0</vt:i4>
      </vt:variant>
      <vt:variant>
        <vt:i4>5</vt:i4>
      </vt:variant>
      <vt:variant>
        <vt:lpwstr/>
      </vt:variant>
      <vt:variant>
        <vt:lpwstr>_Toc135311790</vt:lpwstr>
      </vt:variant>
      <vt:variant>
        <vt:i4>1966130</vt:i4>
      </vt:variant>
      <vt:variant>
        <vt:i4>65</vt:i4>
      </vt:variant>
      <vt:variant>
        <vt:i4>0</vt:i4>
      </vt:variant>
      <vt:variant>
        <vt:i4>5</vt:i4>
      </vt:variant>
      <vt:variant>
        <vt:lpwstr/>
      </vt:variant>
      <vt:variant>
        <vt:lpwstr>_Toc135311789</vt:lpwstr>
      </vt:variant>
      <vt:variant>
        <vt:i4>1966130</vt:i4>
      </vt:variant>
      <vt:variant>
        <vt:i4>59</vt:i4>
      </vt:variant>
      <vt:variant>
        <vt:i4>0</vt:i4>
      </vt:variant>
      <vt:variant>
        <vt:i4>5</vt:i4>
      </vt:variant>
      <vt:variant>
        <vt:lpwstr/>
      </vt:variant>
      <vt:variant>
        <vt:lpwstr>_Toc135311788</vt:lpwstr>
      </vt:variant>
      <vt:variant>
        <vt:i4>1966130</vt:i4>
      </vt:variant>
      <vt:variant>
        <vt:i4>53</vt:i4>
      </vt:variant>
      <vt:variant>
        <vt:i4>0</vt:i4>
      </vt:variant>
      <vt:variant>
        <vt:i4>5</vt:i4>
      </vt:variant>
      <vt:variant>
        <vt:lpwstr/>
      </vt:variant>
      <vt:variant>
        <vt:lpwstr>_Toc135311787</vt:lpwstr>
      </vt:variant>
      <vt:variant>
        <vt:i4>1966130</vt:i4>
      </vt:variant>
      <vt:variant>
        <vt:i4>47</vt:i4>
      </vt:variant>
      <vt:variant>
        <vt:i4>0</vt:i4>
      </vt:variant>
      <vt:variant>
        <vt:i4>5</vt:i4>
      </vt:variant>
      <vt:variant>
        <vt:lpwstr/>
      </vt:variant>
      <vt:variant>
        <vt:lpwstr>_Toc135311786</vt:lpwstr>
      </vt:variant>
      <vt:variant>
        <vt:i4>1966130</vt:i4>
      </vt:variant>
      <vt:variant>
        <vt:i4>41</vt:i4>
      </vt:variant>
      <vt:variant>
        <vt:i4>0</vt:i4>
      </vt:variant>
      <vt:variant>
        <vt:i4>5</vt:i4>
      </vt:variant>
      <vt:variant>
        <vt:lpwstr/>
      </vt:variant>
      <vt:variant>
        <vt:lpwstr>_Toc135311785</vt:lpwstr>
      </vt:variant>
      <vt:variant>
        <vt:i4>1966130</vt:i4>
      </vt:variant>
      <vt:variant>
        <vt:i4>35</vt:i4>
      </vt:variant>
      <vt:variant>
        <vt:i4>0</vt:i4>
      </vt:variant>
      <vt:variant>
        <vt:i4>5</vt:i4>
      </vt:variant>
      <vt:variant>
        <vt:lpwstr/>
      </vt:variant>
      <vt:variant>
        <vt:lpwstr>_Toc135311784</vt:lpwstr>
      </vt:variant>
      <vt:variant>
        <vt:i4>1966130</vt:i4>
      </vt:variant>
      <vt:variant>
        <vt:i4>29</vt:i4>
      </vt:variant>
      <vt:variant>
        <vt:i4>0</vt:i4>
      </vt:variant>
      <vt:variant>
        <vt:i4>5</vt:i4>
      </vt:variant>
      <vt:variant>
        <vt:lpwstr/>
      </vt:variant>
      <vt:variant>
        <vt:lpwstr>_Toc135311783</vt:lpwstr>
      </vt:variant>
      <vt:variant>
        <vt:i4>1966130</vt:i4>
      </vt:variant>
      <vt:variant>
        <vt:i4>23</vt:i4>
      </vt:variant>
      <vt:variant>
        <vt:i4>0</vt:i4>
      </vt:variant>
      <vt:variant>
        <vt:i4>5</vt:i4>
      </vt:variant>
      <vt:variant>
        <vt:lpwstr/>
      </vt:variant>
      <vt:variant>
        <vt:lpwstr>_Toc135311782</vt:lpwstr>
      </vt:variant>
      <vt:variant>
        <vt:i4>1966130</vt:i4>
      </vt:variant>
      <vt:variant>
        <vt:i4>17</vt:i4>
      </vt:variant>
      <vt:variant>
        <vt:i4>0</vt:i4>
      </vt:variant>
      <vt:variant>
        <vt:i4>5</vt:i4>
      </vt:variant>
      <vt:variant>
        <vt:lpwstr/>
      </vt:variant>
      <vt:variant>
        <vt:lpwstr>_Toc135311781</vt:lpwstr>
      </vt:variant>
      <vt:variant>
        <vt:i4>1966130</vt:i4>
      </vt:variant>
      <vt:variant>
        <vt:i4>11</vt:i4>
      </vt:variant>
      <vt:variant>
        <vt:i4>0</vt:i4>
      </vt:variant>
      <vt:variant>
        <vt:i4>5</vt:i4>
      </vt:variant>
      <vt:variant>
        <vt:lpwstr/>
      </vt:variant>
      <vt:variant>
        <vt:lpwstr>_Toc135311780</vt:lpwstr>
      </vt:variant>
      <vt:variant>
        <vt:i4>2424955</vt:i4>
      </vt:variant>
      <vt:variant>
        <vt:i4>6</vt:i4>
      </vt:variant>
      <vt:variant>
        <vt:i4>0</vt:i4>
      </vt:variant>
      <vt:variant>
        <vt:i4>5</vt:i4>
      </vt:variant>
      <vt:variant>
        <vt:lpwstr>https://www.nedlands.wa.gov.au/public-address-registration-form</vt:lpwstr>
      </vt:variant>
      <vt:variant>
        <vt:lpwstr/>
      </vt:variant>
      <vt:variant>
        <vt:i4>8323182</vt:i4>
      </vt:variant>
      <vt:variant>
        <vt:i4>3</vt:i4>
      </vt:variant>
      <vt:variant>
        <vt:i4>0</vt:i4>
      </vt:variant>
      <vt:variant>
        <vt:i4>5</vt:i4>
      </vt:variant>
      <vt:variant>
        <vt:lpwstr>https://www.nedlands.wa.gov.au/public-question-time</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2023-06-10T03:19:00Z</cp:lastPrinted>
  <dcterms:created xsi:type="dcterms:W3CDTF">2023-06-10T04:16:00Z</dcterms:created>
  <dcterms:modified xsi:type="dcterms:W3CDTF">2023-06-10T04:17:00Z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vt:lpwstr>
  </property>
  <property fmtid="{D5CDD505-2E9C-101B-9397-08002B2CF9AE}" pid="5" name="Activity">
    <vt:lpwstr>139</vt:lpwstr>
  </property>
  <property fmtid="{D5CDD505-2E9C-101B-9397-08002B2CF9AE}" pid="6" name="DocumentSetDescription">
    <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MediaServiceImageTags">
    <vt:lpwstr/>
  </property>
  <property fmtid="{D5CDD505-2E9C-101B-9397-08002B2CF9AE}" pid="11" name="_dlc_DocIdItemGuid">
    <vt:lpwstr>d9ba1e3d-6a46-46e5-923d-a58335d98390</vt:lpwstr>
  </property>
</Properties>
</file>