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39DB" w14:textId="7ABC2462" w:rsidR="00730155" w:rsidRPr="00026AD5" w:rsidRDefault="00730155" w:rsidP="00B97EB6">
      <w:pPr>
        <w:rPr>
          <w:rFonts w:cs="Arial"/>
        </w:rPr>
      </w:pPr>
      <w:bookmarkStart w:id="0" w:name="_Hlk64807143"/>
      <w:bookmarkEnd w:id="0"/>
      <w:permStart w:id="636777580" w:edGrp="everyone"/>
      <w:r>
        <w:rPr>
          <w:noProof/>
        </w:rPr>
        <w:drawing>
          <wp:inline distT="0" distB="0" distL="0" distR="0" wp14:anchorId="28B406F1" wp14:editId="2D24E48C">
            <wp:extent cx="5210174" cy="1914525"/>
            <wp:effectExtent l="0" t="0" r="9525" b="9525"/>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pic:nvPicPr>
                  <pic:blipFill>
                    <a:blip r:embed="rId12">
                      <a:extLst>
                        <a:ext uri="{28A0092B-C50C-407E-A947-70E740481C1C}">
                          <a14:useLocalDpi xmlns:a14="http://schemas.microsoft.com/office/drawing/2010/main" val="0"/>
                        </a:ext>
                      </a:extLst>
                    </a:blip>
                    <a:stretch>
                      <a:fillRect/>
                    </a:stretch>
                  </pic:blipFill>
                  <pic:spPr>
                    <a:xfrm>
                      <a:off x="0" y="0"/>
                      <a:ext cx="5210174" cy="1914525"/>
                    </a:xfrm>
                    <a:prstGeom prst="rect">
                      <a:avLst/>
                    </a:prstGeom>
                  </pic:spPr>
                </pic:pic>
              </a:graphicData>
            </a:graphic>
          </wp:inline>
        </w:drawing>
      </w:r>
      <w:permEnd w:id="636777580"/>
    </w:p>
    <w:p w14:paraId="4E0D742E" w14:textId="77777777" w:rsidR="00730155" w:rsidRPr="00026AD5" w:rsidRDefault="00730155" w:rsidP="00B97EB6">
      <w:pPr>
        <w:pStyle w:val="Title"/>
        <w:jc w:val="left"/>
        <w:rPr>
          <w:rFonts w:cs="Arial"/>
          <w:sz w:val="56"/>
          <w:szCs w:val="160"/>
          <w:u w:val="none"/>
          <w:lang w:eastAsia="en-GB"/>
        </w:rPr>
      </w:pPr>
      <w:r w:rsidRPr="00026AD5">
        <w:rPr>
          <w:rFonts w:cs="Arial"/>
          <w:sz w:val="56"/>
          <w:szCs w:val="160"/>
          <w:u w:val="none"/>
          <w:lang w:eastAsia="en-GB"/>
        </w:rPr>
        <w:t>Planning and Development Reports</w:t>
      </w:r>
    </w:p>
    <w:p w14:paraId="752EE40C" w14:textId="1B456EE7" w:rsidR="00730155" w:rsidRDefault="00730155" w:rsidP="00B97EB6">
      <w:pPr>
        <w:pStyle w:val="Title"/>
        <w:tabs>
          <w:tab w:val="left" w:pos="1350"/>
        </w:tabs>
        <w:jc w:val="both"/>
        <w:rPr>
          <w:rFonts w:cs="Arial"/>
          <w:b w:val="0"/>
          <w:szCs w:val="24"/>
          <w:u w:val="none"/>
        </w:rPr>
      </w:pPr>
    </w:p>
    <w:p w14:paraId="51BC5435" w14:textId="77777777" w:rsidR="004E51E3" w:rsidRPr="00026AD5" w:rsidRDefault="004E51E3" w:rsidP="00B97EB6">
      <w:pPr>
        <w:pStyle w:val="Title"/>
        <w:tabs>
          <w:tab w:val="left" w:pos="1350"/>
        </w:tabs>
        <w:jc w:val="both"/>
        <w:rPr>
          <w:rFonts w:cs="Arial"/>
          <w:b w:val="0"/>
          <w:szCs w:val="24"/>
          <w:u w:val="none"/>
        </w:rPr>
      </w:pPr>
    </w:p>
    <w:p w14:paraId="22EF8A4F" w14:textId="0EDF02E7" w:rsidR="00730155" w:rsidRPr="00026AD5" w:rsidRDefault="00730155" w:rsidP="00B97EB6">
      <w:pPr>
        <w:pStyle w:val="Title"/>
        <w:jc w:val="both"/>
        <w:rPr>
          <w:rFonts w:cs="Arial"/>
          <w:sz w:val="28"/>
          <w:szCs w:val="160"/>
          <w:u w:val="none"/>
          <w:lang w:eastAsia="en-GB"/>
        </w:rPr>
      </w:pPr>
      <w:r w:rsidRPr="00026AD5">
        <w:rPr>
          <w:rFonts w:cs="Arial"/>
          <w:sz w:val="28"/>
          <w:szCs w:val="160"/>
          <w:u w:val="none"/>
          <w:lang w:eastAsia="en-GB"/>
        </w:rPr>
        <w:t>Commi</w:t>
      </w:r>
      <w:r w:rsidR="009E40EA" w:rsidRPr="00026AD5">
        <w:rPr>
          <w:rFonts w:cs="Arial"/>
          <w:sz w:val="28"/>
          <w:szCs w:val="160"/>
          <w:u w:val="none"/>
          <w:lang w:eastAsia="en-GB"/>
        </w:rPr>
        <w:t>ttee Consideration –</w:t>
      </w:r>
      <w:r w:rsidR="00D07CC4" w:rsidRPr="00026AD5">
        <w:rPr>
          <w:rFonts w:cs="Arial"/>
          <w:sz w:val="28"/>
          <w:szCs w:val="160"/>
          <w:u w:val="none"/>
          <w:lang w:eastAsia="en-GB"/>
        </w:rPr>
        <w:t xml:space="preserve"> </w:t>
      </w:r>
      <w:r w:rsidR="00CA465A">
        <w:rPr>
          <w:rFonts w:cs="Arial"/>
          <w:sz w:val="28"/>
          <w:szCs w:val="160"/>
          <w:u w:val="none"/>
          <w:lang w:eastAsia="en-GB"/>
        </w:rPr>
        <w:t>9 November</w:t>
      </w:r>
      <w:r w:rsidR="00667922">
        <w:rPr>
          <w:rFonts w:cs="Arial"/>
          <w:sz w:val="28"/>
          <w:szCs w:val="160"/>
          <w:u w:val="none"/>
          <w:lang w:eastAsia="en-GB"/>
        </w:rPr>
        <w:t xml:space="preserve"> 2021</w:t>
      </w:r>
    </w:p>
    <w:p w14:paraId="689095A1" w14:textId="5EDE1721" w:rsidR="00667922" w:rsidRPr="00026AD5" w:rsidRDefault="00730155" w:rsidP="00B97EB6">
      <w:pPr>
        <w:pStyle w:val="Title"/>
        <w:jc w:val="both"/>
        <w:rPr>
          <w:rFonts w:cs="Arial"/>
          <w:sz w:val="28"/>
          <w:szCs w:val="160"/>
          <w:u w:val="none"/>
          <w:lang w:eastAsia="en-GB"/>
        </w:rPr>
      </w:pPr>
      <w:r w:rsidRPr="00026AD5">
        <w:rPr>
          <w:rFonts w:cs="Arial"/>
          <w:sz w:val="28"/>
          <w:szCs w:val="160"/>
          <w:u w:val="none"/>
          <w:lang w:eastAsia="en-GB"/>
        </w:rPr>
        <w:t>C</w:t>
      </w:r>
      <w:r w:rsidR="009E40EA" w:rsidRPr="00026AD5">
        <w:rPr>
          <w:rFonts w:cs="Arial"/>
          <w:sz w:val="28"/>
          <w:szCs w:val="160"/>
          <w:u w:val="none"/>
          <w:lang w:eastAsia="en-GB"/>
        </w:rPr>
        <w:t>ouncil Resolution –</w:t>
      </w:r>
      <w:r w:rsidR="00A15808" w:rsidRPr="00026AD5">
        <w:rPr>
          <w:rFonts w:cs="Arial"/>
          <w:sz w:val="28"/>
          <w:szCs w:val="160"/>
          <w:u w:val="none"/>
          <w:lang w:eastAsia="en-GB"/>
        </w:rPr>
        <w:t xml:space="preserve"> </w:t>
      </w:r>
      <w:r w:rsidR="00CA465A">
        <w:rPr>
          <w:rFonts w:cs="Arial"/>
          <w:sz w:val="28"/>
          <w:szCs w:val="160"/>
          <w:u w:val="none"/>
          <w:lang w:eastAsia="en-GB"/>
        </w:rPr>
        <w:t>23 November</w:t>
      </w:r>
      <w:r w:rsidR="00B42974">
        <w:rPr>
          <w:rFonts w:cs="Arial"/>
          <w:sz w:val="28"/>
          <w:szCs w:val="160"/>
          <w:u w:val="none"/>
          <w:lang w:eastAsia="en-GB"/>
        </w:rPr>
        <w:t xml:space="preserve"> </w:t>
      </w:r>
      <w:r w:rsidR="00667922">
        <w:rPr>
          <w:rFonts w:cs="Arial"/>
          <w:sz w:val="28"/>
          <w:szCs w:val="160"/>
          <w:u w:val="none"/>
          <w:lang w:eastAsia="en-GB"/>
        </w:rPr>
        <w:t>2021</w:t>
      </w:r>
    </w:p>
    <w:p w14:paraId="327FD3E4" w14:textId="192BC124" w:rsidR="004E51E3" w:rsidRDefault="004E51E3" w:rsidP="00B97EB6">
      <w:pPr>
        <w:pStyle w:val="Title"/>
        <w:jc w:val="both"/>
        <w:rPr>
          <w:rFonts w:cs="Arial"/>
          <w:szCs w:val="160"/>
          <w:u w:val="none"/>
          <w:lang w:eastAsia="en-GB"/>
        </w:rPr>
      </w:pPr>
    </w:p>
    <w:p w14:paraId="3E9D2E70" w14:textId="77777777" w:rsidR="00873B56" w:rsidRPr="00026AD5" w:rsidRDefault="00873B56" w:rsidP="00B97EB6">
      <w:pPr>
        <w:pStyle w:val="Title"/>
        <w:jc w:val="both"/>
        <w:rPr>
          <w:rFonts w:cs="Arial"/>
          <w:szCs w:val="160"/>
          <w:u w:val="none"/>
          <w:lang w:eastAsia="en-GB"/>
        </w:rPr>
      </w:pPr>
    </w:p>
    <w:sdt>
      <w:sdtPr>
        <w:rPr>
          <w:rFonts w:ascii="Arial" w:eastAsia="Calibri" w:hAnsi="Arial" w:cs="Arial"/>
          <w:bCs/>
          <w:noProof/>
          <w:color w:val="auto"/>
          <w:sz w:val="22"/>
          <w:szCs w:val="22"/>
          <w:lang w:val="en-AU" w:eastAsia="en-AU"/>
        </w:rPr>
        <w:id w:val="981282396"/>
        <w:docPartObj>
          <w:docPartGallery w:val="Table of Contents"/>
          <w:docPartUnique/>
        </w:docPartObj>
      </w:sdtPr>
      <w:sdtEndPr>
        <w:rPr>
          <w:rFonts w:eastAsia="Times New Roman"/>
          <w:sz w:val="24"/>
          <w:szCs w:val="20"/>
        </w:rPr>
      </w:sdtEndPr>
      <w:sdtContent>
        <w:p w14:paraId="3F8F1813" w14:textId="318397C9" w:rsidR="00EC0A99" w:rsidRDefault="00EC0A99" w:rsidP="00B97EB6">
          <w:pPr>
            <w:pStyle w:val="TOCHeading"/>
            <w:spacing w:line="240" w:lineRule="auto"/>
            <w:rPr>
              <w:rFonts w:ascii="Arial" w:hAnsi="Arial" w:cs="Arial"/>
              <w:color w:val="auto"/>
            </w:rPr>
          </w:pPr>
          <w:r w:rsidRPr="00AA0752">
            <w:rPr>
              <w:rFonts w:ascii="Arial" w:hAnsi="Arial" w:cs="Arial"/>
              <w:color w:val="auto"/>
            </w:rPr>
            <w:t>Table of Contents</w:t>
          </w:r>
        </w:p>
        <w:p w14:paraId="2062C03B" w14:textId="77777777" w:rsidR="00D8653D" w:rsidRPr="00D8653D" w:rsidRDefault="00D8653D" w:rsidP="00B97EB6">
          <w:pPr>
            <w:rPr>
              <w:lang w:val="en-US"/>
            </w:rPr>
          </w:pPr>
        </w:p>
        <w:p w14:paraId="6F9B69D7" w14:textId="77777777" w:rsidR="00EC0A99" w:rsidRPr="00026AD5" w:rsidRDefault="00EC0A99" w:rsidP="00B97EB6">
          <w:pPr>
            <w:ind w:right="119"/>
            <w:rPr>
              <w:rFonts w:cs="Arial"/>
              <w:szCs w:val="24"/>
              <w:lang w:val="en-US"/>
            </w:rPr>
          </w:pPr>
        </w:p>
        <w:p w14:paraId="38384E3F" w14:textId="77777777" w:rsidR="00EC0A99" w:rsidRPr="00026AD5" w:rsidRDefault="00EC0A99" w:rsidP="00B97EB6">
          <w:pPr>
            <w:tabs>
              <w:tab w:val="left" w:pos="7088"/>
            </w:tabs>
            <w:ind w:left="567" w:right="-306"/>
            <w:rPr>
              <w:rFonts w:cs="Arial"/>
              <w:szCs w:val="24"/>
              <w:lang w:val="en-US"/>
            </w:rPr>
          </w:pPr>
          <w:r w:rsidRPr="00026AD5">
            <w:rPr>
              <w:rFonts w:cs="Arial"/>
              <w:szCs w:val="24"/>
              <w:lang w:val="en-US"/>
            </w:rPr>
            <w:t>Item No.</w:t>
          </w:r>
          <w:r w:rsidRPr="00026AD5">
            <w:rPr>
              <w:rFonts w:cs="Arial"/>
              <w:szCs w:val="24"/>
              <w:lang w:val="en-US"/>
            </w:rPr>
            <w:tab/>
          </w:r>
          <w:r w:rsidR="00134152" w:rsidRPr="00026AD5">
            <w:rPr>
              <w:rFonts w:cs="Arial"/>
              <w:szCs w:val="24"/>
              <w:lang w:val="en-US"/>
            </w:rPr>
            <w:tab/>
            <w:t xml:space="preserve">  </w:t>
          </w:r>
          <w:r w:rsidR="009A4EC4" w:rsidRPr="00026AD5">
            <w:rPr>
              <w:rFonts w:cs="Arial"/>
              <w:szCs w:val="24"/>
              <w:lang w:val="en-US"/>
            </w:rPr>
            <w:t xml:space="preserve">   </w:t>
          </w:r>
          <w:r w:rsidRPr="00026AD5">
            <w:rPr>
              <w:rFonts w:cs="Arial"/>
              <w:szCs w:val="24"/>
              <w:lang w:val="en-US"/>
            </w:rPr>
            <w:t>Page</w:t>
          </w:r>
          <w:r w:rsidR="0068015F" w:rsidRPr="00026AD5">
            <w:rPr>
              <w:rFonts w:cs="Arial"/>
              <w:szCs w:val="24"/>
              <w:lang w:val="en-US"/>
            </w:rPr>
            <w:t xml:space="preserve"> </w:t>
          </w:r>
          <w:r w:rsidRPr="00026AD5">
            <w:rPr>
              <w:rFonts w:cs="Arial"/>
              <w:szCs w:val="24"/>
              <w:lang w:val="en-US"/>
            </w:rPr>
            <w:t>No.</w:t>
          </w:r>
        </w:p>
        <w:p w14:paraId="631EAB83" w14:textId="77777777" w:rsidR="00EC0A99" w:rsidRPr="009D3476" w:rsidRDefault="00EC0A99" w:rsidP="00B97EB6">
          <w:pPr>
            <w:pStyle w:val="TOC1"/>
            <w:spacing w:line="240" w:lineRule="auto"/>
          </w:pPr>
        </w:p>
        <w:p w14:paraId="3F16349C" w14:textId="77777777" w:rsidR="008003A5" w:rsidRDefault="009D3476" w:rsidP="007F4DB1">
          <w:pPr>
            <w:pStyle w:val="TOC1"/>
          </w:pPr>
          <w:r w:rsidRPr="00A86945">
            <w:t>PD</w:t>
          </w:r>
          <w:r w:rsidR="001305A8">
            <w:t>34</w:t>
          </w:r>
          <w:r w:rsidRPr="00A86945">
            <w:t>.21</w:t>
          </w:r>
          <w:r w:rsidRPr="009D3476">
            <w:rPr>
              <w:webHidden/>
            </w:rPr>
            <w:tab/>
          </w:r>
          <w:r w:rsidR="001305A8" w:rsidRPr="001305A8">
            <w:t>Consideration of Development Application (Single House)</w:t>
          </w:r>
        </w:p>
        <w:p w14:paraId="5B44D464" w14:textId="56282F7F" w:rsidR="009D3476" w:rsidRPr="009D3476" w:rsidRDefault="001305A8" w:rsidP="007F4DB1">
          <w:pPr>
            <w:pStyle w:val="TOC1"/>
            <w:rPr>
              <w:rFonts w:asciiTheme="minorHAnsi" w:eastAsiaTheme="minorEastAsia" w:hAnsiTheme="minorHAnsi" w:cstheme="minorBidi"/>
              <w:sz w:val="22"/>
              <w:szCs w:val="22"/>
            </w:rPr>
          </w:pPr>
          <w:r w:rsidRPr="001305A8">
            <w:t xml:space="preserve"> </w:t>
          </w:r>
          <w:r w:rsidR="008003A5">
            <w:t xml:space="preserve">                   </w:t>
          </w:r>
          <w:r w:rsidRPr="001305A8">
            <w:t>at No. 20B Vincent Street, Nedlands</w:t>
          </w:r>
          <w:r w:rsidR="00A62511" w:rsidRPr="009D3476">
            <w:rPr>
              <w:webHidden/>
            </w:rPr>
            <w:tab/>
          </w:r>
          <w:r w:rsidR="00A62511">
            <w:rPr>
              <w:webHidden/>
            </w:rPr>
            <w:t>2</w:t>
          </w:r>
        </w:p>
        <w:p w14:paraId="1025BFDC" w14:textId="77777777" w:rsidR="008003A5" w:rsidRDefault="009D3476" w:rsidP="007F4DB1">
          <w:pPr>
            <w:pStyle w:val="TOC1"/>
          </w:pPr>
          <w:r w:rsidRPr="00A86945">
            <w:t>PD</w:t>
          </w:r>
          <w:r w:rsidR="001305A8">
            <w:t>35</w:t>
          </w:r>
          <w:r w:rsidRPr="00A86945">
            <w:t>.21</w:t>
          </w:r>
          <w:r w:rsidRPr="009D3476">
            <w:rPr>
              <w:webHidden/>
            </w:rPr>
            <w:tab/>
          </w:r>
          <w:r w:rsidR="001305A8" w:rsidRPr="001305A8">
            <w:t>Consideration of Development Application – Additions to a Single House (Covered walkway, Retaining and Front</w:t>
          </w:r>
        </w:p>
        <w:p w14:paraId="3BA4F3BE" w14:textId="2B1E7289" w:rsidR="009D3476" w:rsidRPr="009D3476" w:rsidRDefault="001305A8" w:rsidP="007F4DB1">
          <w:pPr>
            <w:pStyle w:val="TOC1"/>
            <w:ind w:firstLine="0"/>
            <w:rPr>
              <w:rFonts w:asciiTheme="minorHAnsi" w:eastAsiaTheme="minorEastAsia" w:hAnsiTheme="minorHAnsi" w:cstheme="minorBidi"/>
              <w:sz w:val="22"/>
              <w:szCs w:val="22"/>
            </w:rPr>
          </w:pPr>
          <w:r w:rsidRPr="001305A8">
            <w:t xml:space="preserve"> Fence) at 30 Watkins Rd, Dalkeith</w:t>
          </w:r>
          <w:r w:rsidR="00A62511" w:rsidRPr="009D3476">
            <w:rPr>
              <w:webHidden/>
            </w:rPr>
            <w:tab/>
          </w:r>
          <w:r w:rsidR="008003A5">
            <w:rPr>
              <w:webHidden/>
            </w:rPr>
            <w:t>8</w:t>
          </w:r>
        </w:p>
        <w:p w14:paraId="5C330FE4" w14:textId="77777777" w:rsidR="008003A5" w:rsidRDefault="009D3476" w:rsidP="007F4DB1">
          <w:pPr>
            <w:pStyle w:val="TOC1"/>
          </w:pPr>
          <w:r w:rsidRPr="00A86945">
            <w:t>PD</w:t>
          </w:r>
          <w:r w:rsidR="001305A8">
            <w:t>36</w:t>
          </w:r>
          <w:r w:rsidRPr="00A86945">
            <w:t>.21</w:t>
          </w:r>
          <w:r w:rsidRPr="009D3476">
            <w:rPr>
              <w:webHidden/>
            </w:rPr>
            <w:tab/>
          </w:r>
          <w:r w:rsidR="00CA465A" w:rsidRPr="00CA465A">
            <w:t xml:space="preserve">Consideration of Development Application (Temporary </w:t>
          </w:r>
        </w:p>
        <w:p w14:paraId="4798F033" w14:textId="77777777" w:rsidR="008003A5" w:rsidRDefault="00CA465A" w:rsidP="007F4DB1">
          <w:pPr>
            <w:pStyle w:val="TOC1"/>
            <w:ind w:firstLine="0"/>
          </w:pPr>
          <w:r w:rsidRPr="00CA465A">
            <w:t>Lighting) at St Johns Wood Playing Fields No. 68</w:t>
          </w:r>
        </w:p>
        <w:p w14:paraId="0291989E" w14:textId="5026EABC" w:rsidR="009D3476" w:rsidRPr="002204AA" w:rsidRDefault="00CA465A" w:rsidP="007F4DB1">
          <w:pPr>
            <w:pStyle w:val="TOC1"/>
            <w:ind w:firstLine="0"/>
          </w:pPr>
          <w:r w:rsidRPr="00CA465A">
            <w:t>Stephenson Avenue, Mt Claremont</w:t>
          </w:r>
          <w:r w:rsidR="00A62511" w:rsidRPr="009D3476">
            <w:rPr>
              <w:webHidden/>
            </w:rPr>
            <w:tab/>
          </w:r>
          <w:r w:rsidR="008003A5">
            <w:rPr>
              <w:webHidden/>
            </w:rPr>
            <w:t>14</w:t>
          </w:r>
        </w:p>
        <w:p w14:paraId="48FF4619" w14:textId="06766AAE" w:rsidR="009D3476" w:rsidRPr="009D3476" w:rsidRDefault="009D3476" w:rsidP="007F4DB1">
          <w:pPr>
            <w:pStyle w:val="TOC1"/>
            <w:rPr>
              <w:rFonts w:asciiTheme="minorHAnsi" w:eastAsiaTheme="minorEastAsia" w:hAnsiTheme="minorHAnsi" w:cstheme="minorBidi"/>
              <w:sz w:val="22"/>
              <w:szCs w:val="22"/>
            </w:rPr>
          </w:pPr>
          <w:r w:rsidRPr="00A86945">
            <w:t>PD</w:t>
          </w:r>
          <w:r w:rsidR="001305A8">
            <w:t>37</w:t>
          </w:r>
          <w:r w:rsidRPr="00A86945">
            <w:t>.21</w:t>
          </w:r>
          <w:r w:rsidRPr="009D3476">
            <w:rPr>
              <w:webHidden/>
            </w:rPr>
            <w:tab/>
          </w:r>
          <w:r w:rsidR="008003A5" w:rsidRPr="008003A5">
            <w:t>Consideration of Development application – 5 Grouped Dwellings at 18 Tyrell St, Nedlands</w:t>
          </w:r>
          <w:r w:rsidR="00A62511" w:rsidRPr="009D3476">
            <w:rPr>
              <w:webHidden/>
            </w:rPr>
            <w:tab/>
          </w:r>
          <w:r w:rsidR="00A62511">
            <w:rPr>
              <w:webHidden/>
            </w:rPr>
            <w:t>2</w:t>
          </w:r>
          <w:r w:rsidR="008003A5">
            <w:rPr>
              <w:webHidden/>
            </w:rPr>
            <w:t>1</w:t>
          </w:r>
        </w:p>
        <w:p w14:paraId="68F4711E" w14:textId="6375BA9E" w:rsidR="009D3476" w:rsidRDefault="009D3476" w:rsidP="007F4DB1">
          <w:pPr>
            <w:pStyle w:val="TOC1"/>
          </w:pPr>
          <w:r w:rsidRPr="00A86945">
            <w:t>PD</w:t>
          </w:r>
          <w:r w:rsidR="00354E58" w:rsidRPr="00A86945">
            <w:t>3</w:t>
          </w:r>
          <w:r w:rsidR="001305A8">
            <w:t>8</w:t>
          </w:r>
          <w:r w:rsidRPr="00A86945">
            <w:t>.21</w:t>
          </w:r>
          <w:r w:rsidRPr="009D3476">
            <w:rPr>
              <w:webHidden/>
            </w:rPr>
            <w:tab/>
          </w:r>
          <w:r w:rsidR="00485028" w:rsidRPr="00485028">
            <w:t>Consideration of Development Application – Single House</w:t>
          </w:r>
          <w:r w:rsidR="00454477">
            <w:t xml:space="preserve">      </w:t>
          </w:r>
          <w:r w:rsidR="00485028" w:rsidRPr="00485028">
            <w:t xml:space="preserve"> at 37C Kinninmont Avenue, Nedlands</w:t>
          </w:r>
          <w:r w:rsidRPr="009D3476">
            <w:rPr>
              <w:webHidden/>
            </w:rPr>
            <w:tab/>
          </w:r>
          <w:r w:rsidR="00485028">
            <w:rPr>
              <w:webHidden/>
            </w:rPr>
            <w:t>29</w:t>
          </w:r>
        </w:p>
        <w:p w14:paraId="423F64F8" w14:textId="17CDF1C5" w:rsidR="00354E58" w:rsidRDefault="00354E58" w:rsidP="007F4DB1">
          <w:pPr>
            <w:pStyle w:val="TOC1"/>
          </w:pPr>
          <w:r w:rsidRPr="00A86945">
            <w:t>PD3</w:t>
          </w:r>
          <w:r w:rsidR="001305A8">
            <w:t>9</w:t>
          </w:r>
          <w:r w:rsidRPr="00A86945">
            <w:t>.21</w:t>
          </w:r>
          <w:r w:rsidRPr="009D3476">
            <w:rPr>
              <w:webHidden/>
            </w:rPr>
            <w:tab/>
          </w:r>
          <w:r w:rsidR="006E77F8" w:rsidRPr="00F42DFF">
            <w:t>Scheme Amendment No. 16 – Fast Food Outlets Use Permissibility</w:t>
          </w:r>
          <w:r w:rsidR="001A5D03" w:rsidRPr="009D3476">
            <w:rPr>
              <w:webHidden/>
            </w:rPr>
            <w:tab/>
          </w:r>
          <w:r w:rsidR="00485028">
            <w:rPr>
              <w:webHidden/>
            </w:rPr>
            <w:t>37</w:t>
          </w:r>
        </w:p>
        <w:p w14:paraId="000CB6D8" w14:textId="387AFD66" w:rsidR="00CA465A" w:rsidRDefault="00CA465A" w:rsidP="00B97EB6">
          <w:pPr>
            <w:pStyle w:val="TOC1"/>
            <w:spacing w:line="240" w:lineRule="auto"/>
          </w:pPr>
        </w:p>
        <w:p w14:paraId="1C69B88B" w14:textId="02CF277B" w:rsidR="001305A8" w:rsidRPr="001305A8" w:rsidRDefault="001305A8" w:rsidP="00B97EB6">
          <w:pPr>
            <w:ind w:firstLine="567"/>
            <w:rPr>
              <w:lang w:eastAsia="en-AU"/>
            </w:rPr>
          </w:pPr>
        </w:p>
        <w:p w14:paraId="7D0BA17E" w14:textId="77777777" w:rsidR="00354E58" w:rsidRPr="00354E58" w:rsidRDefault="00354E58" w:rsidP="00B97EB6">
          <w:pPr>
            <w:rPr>
              <w:lang w:eastAsia="en-AU"/>
            </w:rPr>
          </w:pPr>
        </w:p>
        <w:p w14:paraId="44653216" w14:textId="43C06C18" w:rsidR="00D83E24" w:rsidRPr="009C1DF1" w:rsidRDefault="000508AC" w:rsidP="00B97EB6">
          <w:pPr>
            <w:pStyle w:val="TOC1"/>
            <w:spacing w:line="240" w:lineRule="auto"/>
            <w:ind w:left="0" w:firstLine="0"/>
            <w:rPr>
              <w:szCs w:val="24"/>
            </w:rPr>
          </w:pPr>
        </w:p>
      </w:sdtContent>
    </w:sdt>
    <w:p w14:paraId="0E53BF36" w14:textId="24B823C0" w:rsidR="004E51E3" w:rsidRDefault="004E51E3" w:rsidP="00B97EB6">
      <w:pPr>
        <w:tabs>
          <w:tab w:val="left" w:pos="6840"/>
        </w:tabs>
        <w:spacing w:after="160"/>
        <w:contextualSpacing w:val="0"/>
        <w:rPr>
          <w:rFonts w:cs="Arial"/>
          <w:b/>
          <w:sz w:val="36"/>
          <w:szCs w:val="36"/>
        </w:rPr>
      </w:pPr>
      <w:r>
        <w:rPr>
          <w:rFonts w:cs="Arial"/>
          <w:b/>
          <w:sz w:val="36"/>
          <w:szCs w:val="36"/>
        </w:rPr>
        <w:tab/>
      </w:r>
    </w:p>
    <w:p w14:paraId="712E8061" w14:textId="77777777" w:rsidR="009761C6" w:rsidRDefault="00743952" w:rsidP="00B97EB6">
      <w:pPr>
        <w:spacing w:after="160"/>
        <w:contextualSpacing w:val="0"/>
        <w:rPr>
          <w:rFonts w:cs="Arial"/>
          <w:b/>
          <w:sz w:val="36"/>
          <w:szCs w:val="36"/>
        </w:rPr>
      </w:pPr>
      <w:r>
        <w:rPr>
          <w:rFonts w:cs="Arial"/>
          <w:b/>
          <w:sz w:val="36"/>
          <w:szCs w:val="36"/>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9761C6" w:rsidRPr="00241DB9" w14:paraId="48ACCF1A" w14:textId="77777777" w:rsidTr="00A201A8">
        <w:tc>
          <w:tcPr>
            <w:tcW w:w="2085" w:type="dxa"/>
            <w:tcBorders>
              <w:bottom w:val="single" w:sz="4" w:space="0" w:color="auto"/>
              <w:right w:val="nil"/>
            </w:tcBorders>
            <w:shd w:val="clear" w:color="auto" w:fill="auto"/>
          </w:tcPr>
          <w:p w14:paraId="399A06B4" w14:textId="1F81998C" w:rsidR="009761C6" w:rsidRPr="00241DB9" w:rsidRDefault="009761C6" w:rsidP="00B97EB6">
            <w:pPr>
              <w:keepNext/>
              <w:keepLines/>
              <w:jc w:val="both"/>
              <w:outlineLvl w:val="0"/>
              <w:rPr>
                <w:rFonts w:eastAsia="Times New Roman" w:cs="Arial"/>
                <w:b/>
                <w:bCs/>
                <w:color w:val="000000" w:themeColor="text1"/>
                <w:sz w:val="28"/>
                <w:szCs w:val="28"/>
              </w:rPr>
            </w:pPr>
            <w:bookmarkStart w:id="1" w:name="_Toc457898748"/>
            <w:r w:rsidRPr="00241DB9">
              <w:rPr>
                <w:rFonts w:eastAsia="Times New Roman" w:cs="Arial"/>
                <w:b/>
                <w:bCs/>
                <w:color w:val="000000" w:themeColor="text1"/>
                <w:sz w:val="28"/>
                <w:szCs w:val="28"/>
              </w:rPr>
              <w:lastRenderedPageBreak/>
              <w:t>PD</w:t>
            </w:r>
            <w:r>
              <w:rPr>
                <w:rFonts w:eastAsia="Times New Roman" w:cs="Arial"/>
                <w:b/>
                <w:bCs/>
                <w:color w:val="000000" w:themeColor="text1"/>
                <w:sz w:val="28"/>
                <w:szCs w:val="28"/>
              </w:rPr>
              <w:t>34</w:t>
            </w:r>
            <w:r w:rsidRPr="00241DB9">
              <w:rPr>
                <w:rFonts w:eastAsia="Times New Roman" w:cs="Arial"/>
                <w:b/>
                <w:bCs/>
                <w:color w:val="000000" w:themeColor="text1"/>
                <w:sz w:val="28"/>
                <w:szCs w:val="28"/>
              </w:rPr>
              <w:t>.</w:t>
            </w:r>
            <w:bookmarkEnd w:id="1"/>
            <w:r>
              <w:rPr>
                <w:rFonts w:eastAsia="Times New Roman" w:cs="Arial"/>
                <w:b/>
                <w:bCs/>
                <w:color w:val="000000" w:themeColor="text1"/>
                <w:sz w:val="28"/>
                <w:szCs w:val="28"/>
              </w:rPr>
              <w:t>21</w:t>
            </w:r>
          </w:p>
        </w:tc>
        <w:tc>
          <w:tcPr>
            <w:tcW w:w="6563" w:type="dxa"/>
            <w:tcBorders>
              <w:left w:val="nil"/>
              <w:bottom w:val="single" w:sz="4" w:space="0" w:color="auto"/>
            </w:tcBorders>
            <w:shd w:val="clear" w:color="auto" w:fill="auto"/>
          </w:tcPr>
          <w:p w14:paraId="64FFE97A" w14:textId="77777777" w:rsidR="009761C6" w:rsidRPr="00241DB9" w:rsidRDefault="009761C6" w:rsidP="00B97EB6">
            <w:pPr>
              <w:keepNext/>
              <w:keepLines/>
              <w:jc w:val="both"/>
              <w:outlineLvl w:val="0"/>
              <w:rPr>
                <w:rFonts w:eastAsia="Times New Roman" w:cs="Arial"/>
                <w:b/>
                <w:bCs/>
                <w:color w:val="000000" w:themeColor="text1"/>
                <w:sz w:val="28"/>
                <w:szCs w:val="32"/>
              </w:rPr>
            </w:pPr>
            <w:r w:rsidRPr="00241DB9">
              <w:rPr>
                <w:rFonts w:eastAsia="Times New Roman" w:cs="Arial"/>
                <w:b/>
                <w:bCs/>
                <w:color w:val="000000" w:themeColor="text1"/>
                <w:sz w:val="28"/>
                <w:szCs w:val="32"/>
              </w:rPr>
              <w:t xml:space="preserve">Consideration of Development Application (Single House) at No. </w:t>
            </w:r>
            <w:r w:rsidRPr="00241DB9">
              <w:rPr>
                <w:rFonts w:eastAsia="Times New Roman" w:cs="Arial"/>
                <w:b/>
                <w:bCs/>
                <w:sz w:val="28"/>
                <w:szCs w:val="32"/>
              </w:rPr>
              <w:t>20B</w:t>
            </w:r>
            <w:r w:rsidRPr="00241DB9">
              <w:rPr>
                <w:rFonts w:eastAsia="Times New Roman" w:cs="Arial"/>
                <w:b/>
                <w:bCs/>
                <w:color w:val="000000" w:themeColor="text1"/>
                <w:sz w:val="28"/>
                <w:szCs w:val="32"/>
              </w:rPr>
              <w:t xml:space="preserve"> Vincent Street, Nedlands</w:t>
            </w:r>
          </w:p>
        </w:tc>
      </w:tr>
      <w:tr w:rsidR="009761C6" w:rsidRPr="00241DB9" w14:paraId="0245097B" w14:textId="77777777" w:rsidTr="00A201A8">
        <w:tc>
          <w:tcPr>
            <w:tcW w:w="8648" w:type="dxa"/>
            <w:gridSpan w:val="2"/>
            <w:tcBorders>
              <w:left w:val="nil"/>
              <w:right w:val="nil"/>
            </w:tcBorders>
            <w:shd w:val="clear" w:color="auto" w:fill="auto"/>
          </w:tcPr>
          <w:p w14:paraId="2891F3DC" w14:textId="77777777" w:rsidR="009761C6" w:rsidRPr="00241DB9" w:rsidRDefault="009761C6" w:rsidP="00B97EB6">
            <w:pPr>
              <w:jc w:val="both"/>
              <w:rPr>
                <w:rFonts w:cs="Arial"/>
                <w:color w:val="000000" w:themeColor="text1"/>
              </w:rPr>
            </w:pPr>
          </w:p>
        </w:tc>
      </w:tr>
      <w:tr w:rsidR="009761C6" w:rsidRPr="00241DB9" w14:paraId="48C83D0C" w14:textId="77777777" w:rsidTr="00A201A8">
        <w:tc>
          <w:tcPr>
            <w:tcW w:w="2085" w:type="dxa"/>
            <w:shd w:val="clear" w:color="auto" w:fill="auto"/>
          </w:tcPr>
          <w:p w14:paraId="2D895CE5"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Committee</w:t>
            </w:r>
          </w:p>
        </w:tc>
        <w:tc>
          <w:tcPr>
            <w:tcW w:w="6563" w:type="dxa"/>
            <w:shd w:val="clear" w:color="auto" w:fill="auto"/>
          </w:tcPr>
          <w:p w14:paraId="09BD934A" w14:textId="77777777" w:rsidR="009761C6" w:rsidRPr="00241DB9" w:rsidRDefault="009761C6" w:rsidP="00B97EB6">
            <w:pPr>
              <w:jc w:val="both"/>
              <w:rPr>
                <w:rFonts w:cs="Arial"/>
                <w:iCs/>
                <w:color w:val="000000" w:themeColor="text1"/>
                <w:szCs w:val="24"/>
              </w:rPr>
            </w:pPr>
            <w:r w:rsidRPr="00241DB9">
              <w:rPr>
                <w:rFonts w:cs="Arial"/>
                <w:iCs/>
                <w:color w:val="000000" w:themeColor="text1"/>
                <w:szCs w:val="24"/>
              </w:rPr>
              <w:t>9 November 2021</w:t>
            </w:r>
          </w:p>
        </w:tc>
      </w:tr>
      <w:tr w:rsidR="009761C6" w:rsidRPr="00241DB9" w14:paraId="29FAF208" w14:textId="77777777" w:rsidTr="00A201A8">
        <w:tc>
          <w:tcPr>
            <w:tcW w:w="2085" w:type="dxa"/>
            <w:shd w:val="clear" w:color="auto" w:fill="auto"/>
          </w:tcPr>
          <w:p w14:paraId="44DAD3EB"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Council</w:t>
            </w:r>
          </w:p>
        </w:tc>
        <w:tc>
          <w:tcPr>
            <w:tcW w:w="6563" w:type="dxa"/>
            <w:shd w:val="clear" w:color="auto" w:fill="auto"/>
          </w:tcPr>
          <w:p w14:paraId="1A00C10E" w14:textId="77777777" w:rsidR="009761C6" w:rsidRPr="00241DB9" w:rsidRDefault="009761C6" w:rsidP="00B97EB6">
            <w:pPr>
              <w:jc w:val="both"/>
              <w:rPr>
                <w:rFonts w:cs="Arial"/>
                <w:iCs/>
                <w:color w:val="000000" w:themeColor="text1"/>
                <w:szCs w:val="24"/>
              </w:rPr>
            </w:pPr>
            <w:r w:rsidRPr="00241DB9">
              <w:rPr>
                <w:rFonts w:cs="Arial"/>
                <w:iCs/>
                <w:color w:val="000000" w:themeColor="text1"/>
                <w:szCs w:val="24"/>
              </w:rPr>
              <w:t>23 November 2021</w:t>
            </w:r>
          </w:p>
        </w:tc>
      </w:tr>
      <w:tr w:rsidR="009761C6" w:rsidRPr="00241DB9" w14:paraId="64EBB253" w14:textId="77777777" w:rsidTr="00A201A8">
        <w:tc>
          <w:tcPr>
            <w:tcW w:w="2085" w:type="dxa"/>
            <w:shd w:val="clear" w:color="auto" w:fill="auto"/>
          </w:tcPr>
          <w:p w14:paraId="1B23DC60"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Applicant</w:t>
            </w:r>
          </w:p>
        </w:tc>
        <w:tc>
          <w:tcPr>
            <w:tcW w:w="6563" w:type="dxa"/>
            <w:shd w:val="clear" w:color="auto" w:fill="auto"/>
          </w:tcPr>
          <w:p w14:paraId="49C9FC95" w14:textId="0965ABD8" w:rsidR="009761C6" w:rsidRPr="00241DB9" w:rsidRDefault="009C0AB5" w:rsidP="00B97EB6">
            <w:pPr>
              <w:jc w:val="both"/>
              <w:rPr>
                <w:rFonts w:cs="Arial"/>
                <w:iCs/>
                <w:color w:val="000000" w:themeColor="text1"/>
                <w:szCs w:val="24"/>
              </w:rPr>
            </w:pPr>
            <w:proofErr w:type="spellStart"/>
            <w:r>
              <w:rPr>
                <w:rFonts w:cs="Arial"/>
                <w:iCs/>
                <w:color w:val="000000" w:themeColor="text1"/>
                <w:szCs w:val="24"/>
              </w:rPr>
              <w:t>Zuideveld</w:t>
            </w:r>
            <w:proofErr w:type="spellEnd"/>
            <w:r w:rsidR="00B47449">
              <w:rPr>
                <w:rFonts w:cs="Arial"/>
                <w:iCs/>
                <w:color w:val="000000" w:themeColor="text1"/>
                <w:szCs w:val="24"/>
              </w:rPr>
              <w:t xml:space="preserve"> Marchant </w:t>
            </w:r>
            <w:proofErr w:type="spellStart"/>
            <w:r w:rsidR="00B47449">
              <w:rPr>
                <w:rFonts w:cs="Arial"/>
                <w:iCs/>
                <w:color w:val="000000" w:themeColor="text1"/>
                <w:szCs w:val="24"/>
              </w:rPr>
              <w:t>Hur</w:t>
            </w:r>
            <w:proofErr w:type="spellEnd"/>
          </w:p>
        </w:tc>
      </w:tr>
      <w:tr w:rsidR="009761C6" w:rsidRPr="00241DB9" w14:paraId="0F11A8C4" w14:textId="77777777" w:rsidTr="00A201A8">
        <w:tc>
          <w:tcPr>
            <w:tcW w:w="2085" w:type="dxa"/>
            <w:shd w:val="clear" w:color="auto" w:fill="auto"/>
          </w:tcPr>
          <w:p w14:paraId="4124FDF5"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Landowner</w:t>
            </w:r>
          </w:p>
        </w:tc>
        <w:tc>
          <w:tcPr>
            <w:tcW w:w="6563" w:type="dxa"/>
            <w:shd w:val="clear" w:color="auto" w:fill="auto"/>
          </w:tcPr>
          <w:p w14:paraId="432F77BF" w14:textId="77777777" w:rsidR="009761C6" w:rsidRPr="00241DB9" w:rsidRDefault="009761C6" w:rsidP="00B97EB6">
            <w:pPr>
              <w:jc w:val="both"/>
              <w:rPr>
                <w:rFonts w:cs="Arial"/>
                <w:color w:val="000000" w:themeColor="text1"/>
                <w:szCs w:val="24"/>
              </w:rPr>
            </w:pPr>
            <w:r w:rsidRPr="00241DB9">
              <w:rPr>
                <w:rFonts w:cs="Arial"/>
                <w:color w:val="000000" w:themeColor="text1"/>
                <w:szCs w:val="24"/>
              </w:rPr>
              <w:t>J Ng and F Wijaya</w:t>
            </w:r>
          </w:p>
        </w:tc>
      </w:tr>
      <w:tr w:rsidR="009761C6" w:rsidRPr="00241DB9" w14:paraId="418521B6" w14:textId="77777777" w:rsidTr="00A201A8">
        <w:tc>
          <w:tcPr>
            <w:tcW w:w="2085" w:type="dxa"/>
            <w:shd w:val="clear" w:color="auto" w:fill="auto"/>
          </w:tcPr>
          <w:p w14:paraId="33841A88"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Director</w:t>
            </w:r>
          </w:p>
        </w:tc>
        <w:tc>
          <w:tcPr>
            <w:tcW w:w="6563" w:type="dxa"/>
            <w:shd w:val="clear" w:color="auto" w:fill="auto"/>
            <w:vAlign w:val="center"/>
          </w:tcPr>
          <w:p w14:paraId="6DFA9724" w14:textId="77777777" w:rsidR="009761C6" w:rsidRPr="00241DB9" w:rsidRDefault="009761C6" w:rsidP="00B97EB6">
            <w:pPr>
              <w:jc w:val="both"/>
              <w:rPr>
                <w:rFonts w:cs="Arial"/>
                <w:color w:val="000000" w:themeColor="text1"/>
                <w:szCs w:val="24"/>
              </w:rPr>
            </w:pPr>
            <w:r w:rsidRPr="00241DB9">
              <w:rPr>
                <w:rFonts w:cs="Arial"/>
                <w:color w:val="000000" w:themeColor="text1"/>
                <w:szCs w:val="24"/>
              </w:rPr>
              <w:t xml:space="preserve">Tony Free – Director Planning &amp; Development </w:t>
            </w:r>
          </w:p>
        </w:tc>
      </w:tr>
      <w:tr w:rsidR="009761C6" w:rsidRPr="00241DB9" w14:paraId="1CE3640F" w14:textId="77777777" w:rsidTr="00A201A8">
        <w:tc>
          <w:tcPr>
            <w:tcW w:w="2085" w:type="dxa"/>
            <w:shd w:val="clear" w:color="auto" w:fill="auto"/>
          </w:tcPr>
          <w:p w14:paraId="2B6B10AB" w14:textId="77777777" w:rsidR="009761C6" w:rsidRPr="00241DB9" w:rsidRDefault="009761C6" w:rsidP="00B97EB6">
            <w:pPr>
              <w:rPr>
                <w:rFonts w:eastAsia="Arial" w:cs="Arial"/>
                <w:color w:val="000000" w:themeColor="text1"/>
                <w:szCs w:val="24"/>
              </w:rPr>
            </w:pPr>
            <w:r w:rsidRPr="00241DB9">
              <w:rPr>
                <w:rFonts w:eastAsia="Arial" w:cs="Arial"/>
                <w:b/>
                <w:bCs/>
                <w:color w:val="000000" w:themeColor="text1"/>
                <w:szCs w:val="24"/>
              </w:rPr>
              <w:t>Employee Disclosure under section 5.70 Local Government Act 1995</w:t>
            </w:r>
          </w:p>
          <w:p w14:paraId="456B49E3" w14:textId="77777777" w:rsidR="009761C6" w:rsidRPr="00241DB9" w:rsidRDefault="009761C6" w:rsidP="00B97EB6">
            <w:pPr>
              <w:jc w:val="both"/>
              <w:rPr>
                <w:rStyle w:val="eop"/>
                <w:rFonts w:cs="Arial"/>
                <w:szCs w:val="24"/>
              </w:rPr>
            </w:pPr>
          </w:p>
        </w:tc>
        <w:tc>
          <w:tcPr>
            <w:tcW w:w="6563" w:type="dxa"/>
            <w:shd w:val="clear" w:color="auto" w:fill="auto"/>
            <w:vAlign w:val="center"/>
          </w:tcPr>
          <w:p w14:paraId="3FFE542B" w14:textId="77777777" w:rsidR="009761C6" w:rsidRPr="00241DB9" w:rsidRDefault="009761C6" w:rsidP="00B97EB6">
            <w:pPr>
              <w:jc w:val="both"/>
              <w:rPr>
                <w:rFonts w:cs="Arial"/>
                <w:szCs w:val="24"/>
              </w:rPr>
            </w:pPr>
            <w:r w:rsidRPr="00241DB9">
              <w:rPr>
                <w:rFonts w:cs="Arial"/>
                <w:szCs w:val="24"/>
              </w:rPr>
              <w:t>The author, reviewers and authoriser of this report declare they have no financial or impartiality interest with this matter.</w:t>
            </w:r>
          </w:p>
          <w:p w14:paraId="1AEFD322" w14:textId="77777777" w:rsidR="009761C6" w:rsidRPr="00241DB9" w:rsidRDefault="009761C6" w:rsidP="00B97EB6">
            <w:pPr>
              <w:jc w:val="both"/>
              <w:rPr>
                <w:rFonts w:cs="Arial"/>
                <w:szCs w:val="24"/>
              </w:rPr>
            </w:pPr>
          </w:p>
          <w:p w14:paraId="7D838D33" w14:textId="77777777" w:rsidR="009761C6" w:rsidRPr="00241DB9" w:rsidRDefault="009761C6" w:rsidP="00B97EB6">
            <w:pPr>
              <w:jc w:val="both"/>
              <w:rPr>
                <w:rFonts w:cs="Arial"/>
                <w:szCs w:val="24"/>
              </w:rPr>
            </w:pPr>
            <w:r w:rsidRPr="00241DB9">
              <w:rPr>
                <w:rFonts w:cs="Arial"/>
                <w:szCs w:val="24"/>
              </w:rPr>
              <w:t>There is no financial or personal relationship between City staff and the proponents or their consultants.</w:t>
            </w:r>
          </w:p>
          <w:p w14:paraId="3ACCD32A" w14:textId="77777777" w:rsidR="009761C6" w:rsidRPr="00241DB9" w:rsidRDefault="009761C6" w:rsidP="00B97EB6">
            <w:pPr>
              <w:jc w:val="both"/>
              <w:rPr>
                <w:rFonts w:cs="Arial"/>
                <w:szCs w:val="24"/>
              </w:rPr>
            </w:pPr>
          </w:p>
          <w:p w14:paraId="5ECDD2FD" w14:textId="77777777" w:rsidR="009761C6" w:rsidRPr="00241DB9" w:rsidRDefault="009761C6" w:rsidP="00B97EB6">
            <w:pPr>
              <w:jc w:val="both"/>
              <w:rPr>
                <w:rFonts w:cs="Arial"/>
                <w:szCs w:val="24"/>
              </w:rPr>
            </w:pPr>
            <w:r w:rsidRPr="00241DB9">
              <w:rPr>
                <w:rFonts w:cs="Arial"/>
                <w:szCs w:val="24"/>
              </w:rPr>
              <w:t>Whilst parties may be known to each other professionally,</w:t>
            </w:r>
          </w:p>
          <w:p w14:paraId="192420DC" w14:textId="77777777" w:rsidR="009761C6" w:rsidRPr="00241DB9" w:rsidRDefault="009761C6" w:rsidP="00B97EB6">
            <w:pPr>
              <w:jc w:val="both"/>
              <w:rPr>
                <w:rFonts w:cs="Arial"/>
                <w:szCs w:val="24"/>
              </w:rPr>
            </w:pPr>
            <w:r w:rsidRPr="00241DB9">
              <w:rPr>
                <w:rFonts w:cs="Arial"/>
                <w:szCs w:val="24"/>
              </w:rPr>
              <w:t>this relationship is consistent with the limitations placed on</w:t>
            </w:r>
          </w:p>
          <w:p w14:paraId="1A0D4F72" w14:textId="77777777" w:rsidR="009761C6" w:rsidRPr="00241DB9" w:rsidRDefault="009761C6" w:rsidP="00B97EB6">
            <w:pPr>
              <w:jc w:val="both"/>
              <w:rPr>
                <w:rFonts w:cs="Arial"/>
                <w:szCs w:val="24"/>
              </w:rPr>
            </w:pPr>
            <w:r w:rsidRPr="00241DB9">
              <w:rPr>
                <w:rFonts w:cs="Arial"/>
                <w:szCs w:val="24"/>
              </w:rPr>
              <w:t>such relationships by the Codes of Conduct of the City and</w:t>
            </w:r>
          </w:p>
          <w:p w14:paraId="0BAD92BF" w14:textId="77777777" w:rsidR="009761C6" w:rsidRPr="00241DB9" w:rsidRDefault="009761C6" w:rsidP="00B97EB6">
            <w:pPr>
              <w:jc w:val="both"/>
              <w:rPr>
                <w:rFonts w:cs="Arial"/>
                <w:color w:val="000000" w:themeColor="text1"/>
                <w:szCs w:val="24"/>
              </w:rPr>
            </w:pPr>
            <w:r w:rsidRPr="00241DB9">
              <w:rPr>
                <w:rFonts w:cs="Arial"/>
                <w:szCs w:val="24"/>
              </w:rPr>
              <w:t>the Planning Institute of Australia.</w:t>
            </w:r>
          </w:p>
        </w:tc>
      </w:tr>
      <w:tr w:rsidR="009761C6" w:rsidRPr="00241DB9" w14:paraId="07D09C86" w14:textId="77777777" w:rsidTr="00A201A8">
        <w:tc>
          <w:tcPr>
            <w:tcW w:w="2085" w:type="dxa"/>
            <w:shd w:val="clear" w:color="auto" w:fill="auto"/>
          </w:tcPr>
          <w:p w14:paraId="5A824F8A"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Report Type</w:t>
            </w:r>
          </w:p>
          <w:p w14:paraId="543254E5" w14:textId="77777777" w:rsidR="009761C6" w:rsidRPr="00241DB9" w:rsidRDefault="009761C6" w:rsidP="00B97EB6">
            <w:pPr>
              <w:jc w:val="both"/>
              <w:rPr>
                <w:rFonts w:cs="Arial"/>
                <w:b/>
                <w:color w:val="000000" w:themeColor="text1"/>
              </w:rPr>
            </w:pPr>
          </w:p>
          <w:p w14:paraId="29EFC762" w14:textId="77777777" w:rsidR="009761C6" w:rsidRPr="00241DB9" w:rsidRDefault="009761C6" w:rsidP="00B97EB6">
            <w:pPr>
              <w:jc w:val="both"/>
              <w:rPr>
                <w:rFonts w:cs="Arial"/>
                <w:color w:val="000000" w:themeColor="text1"/>
              </w:rPr>
            </w:pPr>
            <w:r w:rsidRPr="00241DB9">
              <w:rPr>
                <w:rFonts w:cs="Arial"/>
                <w:color w:val="000000" w:themeColor="text1"/>
              </w:rPr>
              <w:t>Quasi-Judicial</w:t>
            </w:r>
          </w:p>
          <w:p w14:paraId="6EC0CD8B" w14:textId="77777777" w:rsidR="009761C6" w:rsidRPr="00241DB9" w:rsidRDefault="009761C6" w:rsidP="00B97EB6">
            <w:pPr>
              <w:jc w:val="both"/>
              <w:rPr>
                <w:rFonts w:cs="Arial"/>
                <w:b/>
                <w:color w:val="000000" w:themeColor="text1"/>
              </w:rPr>
            </w:pPr>
          </w:p>
          <w:p w14:paraId="759A509E" w14:textId="77777777" w:rsidR="009761C6" w:rsidRPr="00241DB9" w:rsidRDefault="009761C6" w:rsidP="00B97EB6">
            <w:pPr>
              <w:jc w:val="both"/>
              <w:rPr>
                <w:rFonts w:cs="Arial"/>
                <w:b/>
                <w:color w:val="000000" w:themeColor="text1"/>
              </w:rPr>
            </w:pPr>
          </w:p>
          <w:p w14:paraId="3C13B8CE" w14:textId="77777777" w:rsidR="009761C6" w:rsidRPr="00241DB9" w:rsidRDefault="009761C6" w:rsidP="00B97EB6">
            <w:pPr>
              <w:jc w:val="both"/>
              <w:rPr>
                <w:rFonts w:cs="Arial"/>
                <w:b/>
                <w:color w:val="000000" w:themeColor="text1"/>
              </w:rPr>
            </w:pPr>
          </w:p>
          <w:p w14:paraId="5BA596F8" w14:textId="77777777" w:rsidR="009761C6" w:rsidRPr="00241DB9" w:rsidRDefault="009761C6" w:rsidP="00B97EB6">
            <w:pPr>
              <w:autoSpaceDE w:val="0"/>
              <w:autoSpaceDN w:val="0"/>
              <w:adjustRightInd w:val="0"/>
              <w:jc w:val="both"/>
              <w:rPr>
                <w:rFonts w:cs="Arial"/>
                <w:color w:val="000000" w:themeColor="text1"/>
              </w:rPr>
            </w:pPr>
          </w:p>
        </w:tc>
        <w:tc>
          <w:tcPr>
            <w:tcW w:w="6563" w:type="dxa"/>
            <w:shd w:val="clear" w:color="auto" w:fill="auto"/>
            <w:vAlign w:val="center"/>
          </w:tcPr>
          <w:p w14:paraId="7A9D83A7" w14:textId="77777777" w:rsidR="009761C6" w:rsidRPr="00241DB9" w:rsidRDefault="009761C6" w:rsidP="00B97EB6">
            <w:pPr>
              <w:autoSpaceDE w:val="0"/>
              <w:autoSpaceDN w:val="0"/>
              <w:adjustRightInd w:val="0"/>
              <w:jc w:val="both"/>
              <w:rPr>
                <w:rFonts w:cs="Arial"/>
                <w:iCs/>
                <w:color w:val="000000" w:themeColor="text1"/>
                <w:szCs w:val="24"/>
              </w:rPr>
            </w:pPr>
            <w:r w:rsidRPr="00241DB9">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761C6" w:rsidRPr="00241DB9" w14:paraId="3E4C4F32" w14:textId="77777777" w:rsidTr="00A201A8">
        <w:tc>
          <w:tcPr>
            <w:tcW w:w="2085" w:type="dxa"/>
            <w:shd w:val="clear" w:color="auto" w:fill="auto"/>
          </w:tcPr>
          <w:p w14:paraId="69118816"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Reference</w:t>
            </w:r>
          </w:p>
        </w:tc>
        <w:tc>
          <w:tcPr>
            <w:tcW w:w="6563" w:type="dxa"/>
            <w:shd w:val="clear" w:color="auto" w:fill="auto"/>
          </w:tcPr>
          <w:p w14:paraId="609E91CD" w14:textId="77777777" w:rsidR="009761C6" w:rsidRPr="00241DB9" w:rsidRDefault="009761C6" w:rsidP="00B97EB6">
            <w:pPr>
              <w:jc w:val="both"/>
              <w:rPr>
                <w:rFonts w:cs="Arial"/>
                <w:iCs/>
                <w:color w:val="000000" w:themeColor="text1"/>
                <w:szCs w:val="24"/>
              </w:rPr>
            </w:pPr>
            <w:r w:rsidRPr="00241DB9">
              <w:rPr>
                <w:rFonts w:cs="Arial"/>
                <w:iCs/>
                <w:color w:val="000000" w:themeColor="text1"/>
                <w:szCs w:val="24"/>
              </w:rPr>
              <w:t>DA21/66646</w:t>
            </w:r>
          </w:p>
        </w:tc>
      </w:tr>
      <w:tr w:rsidR="009761C6" w:rsidRPr="00241DB9" w14:paraId="49436326" w14:textId="77777777" w:rsidTr="00A201A8">
        <w:tc>
          <w:tcPr>
            <w:tcW w:w="2085" w:type="dxa"/>
            <w:tcBorders>
              <w:bottom w:val="single" w:sz="4" w:space="0" w:color="auto"/>
            </w:tcBorders>
            <w:shd w:val="clear" w:color="auto" w:fill="auto"/>
          </w:tcPr>
          <w:p w14:paraId="10871652"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Previous Item</w:t>
            </w:r>
          </w:p>
        </w:tc>
        <w:tc>
          <w:tcPr>
            <w:tcW w:w="6563" w:type="dxa"/>
            <w:tcBorders>
              <w:bottom w:val="single" w:sz="4" w:space="0" w:color="auto"/>
            </w:tcBorders>
            <w:shd w:val="clear" w:color="auto" w:fill="auto"/>
          </w:tcPr>
          <w:p w14:paraId="29700382" w14:textId="77777777" w:rsidR="009761C6" w:rsidRPr="00241DB9" w:rsidRDefault="009761C6" w:rsidP="00B97EB6">
            <w:pPr>
              <w:jc w:val="both"/>
              <w:rPr>
                <w:rFonts w:cs="Arial"/>
                <w:iCs/>
                <w:color w:val="000000" w:themeColor="text1"/>
                <w:szCs w:val="24"/>
              </w:rPr>
            </w:pPr>
            <w:r w:rsidRPr="00241DB9">
              <w:rPr>
                <w:rFonts w:cs="Arial"/>
                <w:iCs/>
                <w:color w:val="000000" w:themeColor="text1"/>
                <w:szCs w:val="24"/>
              </w:rPr>
              <w:t>Nil</w:t>
            </w:r>
          </w:p>
        </w:tc>
      </w:tr>
      <w:tr w:rsidR="009761C6" w:rsidRPr="00241DB9" w14:paraId="467557CE" w14:textId="77777777" w:rsidTr="00A201A8">
        <w:tc>
          <w:tcPr>
            <w:tcW w:w="2085" w:type="dxa"/>
            <w:tcBorders>
              <w:bottom w:val="single" w:sz="4" w:space="0" w:color="auto"/>
            </w:tcBorders>
            <w:shd w:val="clear" w:color="auto" w:fill="auto"/>
          </w:tcPr>
          <w:p w14:paraId="393F893D" w14:textId="77777777" w:rsidR="009761C6" w:rsidRPr="00241DB9" w:rsidRDefault="009761C6" w:rsidP="00B97EB6">
            <w:pPr>
              <w:jc w:val="both"/>
              <w:rPr>
                <w:rFonts w:cs="Arial"/>
                <w:b/>
                <w:color w:val="000000" w:themeColor="text1"/>
                <w:szCs w:val="24"/>
              </w:rPr>
            </w:pPr>
            <w:r w:rsidRPr="00241DB9">
              <w:rPr>
                <w:rFonts w:cs="Arial"/>
                <w:b/>
                <w:color w:val="000000" w:themeColor="text1"/>
                <w:szCs w:val="24"/>
              </w:rPr>
              <w:t>Delegation</w:t>
            </w:r>
          </w:p>
        </w:tc>
        <w:tc>
          <w:tcPr>
            <w:tcW w:w="6563" w:type="dxa"/>
            <w:tcBorders>
              <w:bottom w:val="single" w:sz="4" w:space="0" w:color="auto"/>
            </w:tcBorders>
            <w:shd w:val="clear" w:color="auto" w:fill="auto"/>
          </w:tcPr>
          <w:p w14:paraId="5580BA3B" w14:textId="77777777" w:rsidR="009761C6" w:rsidRPr="00241DB9" w:rsidRDefault="009761C6" w:rsidP="00B97EB6">
            <w:pPr>
              <w:jc w:val="both"/>
              <w:rPr>
                <w:rFonts w:cs="Arial"/>
                <w:iCs/>
                <w:color w:val="000000" w:themeColor="text1"/>
              </w:rPr>
            </w:pPr>
            <w:r w:rsidRPr="00241DB9">
              <w:rPr>
                <w:rFonts w:cs="Arial"/>
                <w:iCs/>
                <w:color w:val="000000" w:themeColor="text1"/>
              </w:rPr>
              <w:t>In accordance with the City’s Instrument of Delegation, Council is required to determine the application due to objections being received.</w:t>
            </w:r>
          </w:p>
        </w:tc>
      </w:tr>
      <w:tr w:rsidR="009761C6" w:rsidRPr="00241DB9" w14:paraId="0807E7F4" w14:textId="77777777" w:rsidTr="00A201A8">
        <w:tc>
          <w:tcPr>
            <w:tcW w:w="2085" w:type="dxa"/>
            <w:shd w:val="clear" w:color="auto" w:fill="auto"/>
            <w:vAlign w:val="center"/>
          </w:tcPr>
          <w:p w14:paraId="1EB642AB" w14:textId="77777777" w:rsidR="009761C6" w:rsidRPr="00241DB9" w:rsidRDefault="009761C6" w:rsidP="00B97EB6">
            <w:pPr>
              <w:rPr>
                <w:rFonts w:cs="Arial"/>
                <w:b/>
                <w:color w:val="000000" w:themeColor="text1"/>
                <w:szCs w:val="24"/>
              </w:rPr>
            </w:pPr>
            <w:r w:rsidRPr="00241DB9">
              <w:rPr>
                <w:rFonts w:cs="Arial"/>
                <w:b/>
                <w:color w:val="000000" w:themeColor="text1"/>
                <w:szCs w:val="24"/>
              </w:rPr>
              <w:t>Attachments</w:t>
            </w:r>
          </w:p>
        </w:tc>
        <w:tc>
          <w:tcPr>
            <w:tcW w:w="6563" w:type="dxa"/>
            <w:shd w:val="clear" w:color="auto" w:fill="auto"/>
            <w:vAlign w:val="center"/>
          </w:tcPr>
          <w:p w14:paraId="512862E0" w14:textId="77777777" w:rsidR="009761C6" w:rsidRDefault="009761C6" w:rsidP="00B97EB6">
            <w:pPr>
              <w:pStyle w:val="ListParagraph"/>
              <w:numPr>
                <w:ilvl w:val="0"/>
                <w:numId w:val="24"/>
              </w:numPr>
              <w:ind w:left="385"/>
              <w:rPr>
                <w:rFonts w:cs="Arial"/>
                <w:color w:val="000000" w:themeColor="text1"/>
                <w:szCs w:val="24"/>
              </w:rPr>
            </w:pPr>
            <w:r w:rsidRPr="00241DB9">
              <w:rPr>
                <w:rFonts w:cs="Arial"/>
                <w:color w:val="000000" w:themeColor="text1"/>
                <w:szCs w:val="24"/>
              </w:rPr>
              <w:t>Aerial Image and Zoning Map</w:t>
            </w:r>
          </w:p>
          <w:p w14:paraId="15661387" w14:textId="77777777" w:rsidR="009761C6" w:rsidRPr="00241DB9" w:rsidRDefault="009761C6" w:rsidP="00B97EB6">
            <w:pPr>
              <w:pStyle w:val="ListParagraph"/>
              <w:numPr>
                <w:ilvl w:val="0"/>
                <w:numId w:val="24"/>
              </w:numPr>
              <w:ind w:left="385"/>
              <w:rPr>
                <w:rFonts w:cs="Arial"/>
                <w:color w:val="000000" w:themeColor="text1"/>
                <w:szCs w:val="24"/>
              </w:rPr>
            </w:pPr>
            <w:r>
              <w:rPr>
                <w:rFonts w:cs="Arial"/>
                <w:color w:val="000000" w:themeColor="text1"/>
                <w:szCs w:val="24"/>
              </w:rPr>
              <w:t>Plans</w:t>
            </w:r>
          </w:p>
        </w:tc>
      </w:tr>
      <w:tr w:rsidR="009761C6" w:rsidRPr="00241DB9" w14:paraId="01186115" w14:textId="77777777" w:rsidTr="00A201A8">
        <w:tc>
          <w:tcPr>
            <w:tcW w:w="2085" w:type="dxa"/>
            <w:tcBorders>
              <w:bottom w:val="single" w:sz="4" w:space="0" w:color="auto"/>
            </w:tcBorders>
            <w:shd w:val="clear" w:color="auto" w:fill="auto"/>
            <w:vAlign w:val="center"/>
          </w:tcPr>
          <w:p w14:paraId="325A412D" w14:textId="77777777" w:rsidR="009761C6" w:rsidRPr="00241DB9" w:rsidRDefault="009761C6" w:rsidP="00B97EB6">
            <w:pPr>
              <w:rPr>
                <w:rFonts w:cs="Arial"/>
                <w:b/>
                <w:color w:val="000000" w:themeColor="text1"/>
                <w:szCs w:val="24"/>
              </w:rPr>
            </w:pPr>
            <w:r w:rsidRPr="00241DB9">
              <w:rPr>
                <w:rFonts w:cs="Arial"/>
                <w:b/>
                <w:color w:val="000000" w:themeColor="text1"/>
                <w:szCs w:val="24"/>
              </w:rPr>
              <w:t>Confidential Attachments</w:t>
            </w:r>
          </w:p>
        </w:tc>
        <w:tc>
          <w:tcPr>
            <w:tcW w:w="6563" w:type="dxa"/>
            <w:tcBorders>
              <w:bottom w:val="single" w:sz="4" w:space="0" w:color="auto"/>
            </w:tcBorders>
            <w:shd w:val="clear" w:color="auto" w:fill="auto"/>
          </w:tcPr>
          <w:p w14:paraId="4B832467" w14:textId="77777777" w:rsidR="009761C6" w:rsidRPr="00241DB9" w:rsidRDefault="009761C6" w:rsidP="00B97EB6">
            <w:pPr>
              <w:pStyle w:val="ListParagraph"/>
              <w:numPr>
                <w:ilvl w:val="0"/>
                <w:numId w:val="23"/>
              </w:numPr>
              <w:ind w:left="385"/>
              <w:rPr>
                <w:rFonts w:cs="Arial"/>
                <w:color w:val="000000" w:themeColor="text1"/>
                <w:szCs w:val="24"/>
              </w:rPr>
            </w:pPr>
            <w:r w:rsidRPr="00241DB9">
              <w:rPr>
                <w:rFonts w:cs="Arial"/>
                <w:color w:val="000000" w:themeColor="text1"/>
                <w:szCs w:val="24"/>
              </w:rPr>
              <w:t xml:space="preserve">Submissions </w:t>
            </w:r>
          </w:p>
        </w:tc>
      </w:tr>
    </w:tbl>
    <w:p w14:paraId="1F51180E" w14:textId="77777777" w:rsidR="009761C6" w:rsidRPr="00241DB9" w:rsidRDefault="009761C6" w:rsidP="00B97EB6">
      <w:pPr>
        <w:jc w:val="both"/>
        <w:rPr>
          <w:rFonts w:cs="Arial"/>
          <w:iCs/>
          <w:color w:val="000000" w:themeColor="text1"/>
          <w:szCs w:val="32"/>
        </w:rPr>
      </w:pPr>
    </w:p>
    <w:p w14:paraId="05149820" w14:textId="77777777" w:rsidR="009761C6" w:rsidRPr="00241DB9" w:rsidRDefault="009761C6" w:rsidP="00B97EB6">
      <w:pPr>
        <w:pStyle w:val="ListParagraph"/>
        <w:numPr>
          <w:ilvl w:val="0"/>
          <w:numId w:val="16"/>
        </w:numPr>
        <w:ind w:left="709" w:hanging="709"/>
        <w:jc w:val="both"/>
        <w:rPr>
          <w:rFonts w:cs="Arial"/>
          <w:b/>
          <w:color w:val="000000" w:themeColor="text1"/>
          <w:sz w:val="28"/>
          <w:szCs w:val="28"/>
        </w:rPr>
      </w:pPr>
      <w:r w:rsidRPr="00241DB9">
        <w:rPr>
          <w:rFonts w:cs="Arial"/>
          <w:b/>
          <w:color w:val="000000" w:themeColor="text1"/>
          <w:sz w:val="28"/>
          <w:szCs w:val="28"/>
        </w:rPr>
        <w:t>Executive Summary</w:t>
      </w:r>
    </w:p>
    <w:p w14:paraId="021CA3BC" w14:textId="77777777" w:rsidR="009761C6" w:rsidRPr="00241DB9" w:rsidRDefault="009761C6" w:rsidP="00B97EB6">
      <w:pPr>
        <w:jc w:val="both"/>
        <w:rPr>
          <w:rFonts w:cs="Arial"/>
          <w:color w:val="000000" w:themeColor="text1"/>
          <w:szCs w:val="32"/>
        </w:rPr>
      </w:pPr>
    </w:p>
    <w:p w14:paraId="1FC2238D" w14:textId="58C07274" w:rsidR="009761C6" w:rsidRPr="008123E7" w:rsidRDefault="009761C6" w:rsidP="00B97EB6">
      <w:pPr>
        <w:jc w:val="both"/>
        <w:rPr>
          <w:rFonts w:cs="Arial"/>
          <w:iCs/>
          <w:color w:val="000000" w:themeColor="text1"/>
          <w:szCs w:val="32"/>
        </w:rPr>
      </w:pPr>
      <w:r w:rsidRPr="008123E7">
        <w:rPr>
          <w:rFonts w:cs="Arial"/>
          <w:iCs/>
          <w:color w:val="000000" w:themeColor="text1"/>
          <w:szCs w:val="32"/>
        </w:rPr>
        <w:t xml:space="preserve">The purpose of this report is for Council to determine a Development Application received on </w:t>
      </w:r>
      <w:r>
        <w:rPr>
          <w:rFonts w:cs="Arial"/>
          <w:iCs/>
          <w:color w:val="000000" w:themeColor="text1"/>
          <w:szCs w:val="32"/>
        </w:rPr>
        <w:t>29 March 2021</w:t>
      </w:r>
      <w:r w:rsidRPr="008123E7">
        <w:rPr>
          <w:rFonts w:cs="Arial"/>
          <w:iCs/>
          <w:color w:val="000000" w:themeColor="text1"/>
          <w:szCs w:val="32"/>
        </w:rPr>
        <w:t xml:space="preserve"> for a </w:t>
      </w:r>
      <w:proofErr w:type="gramStart"/>
      <w:r>
        <w:rPr>
          <w:rFonts w:cs="Arial"/>
          <w:iCs/>
          <w:color w:val="000000" w:themeColor="text1"/>
          <w:szCs w:val="32"/>
        </w:rPr>
        <w:t>two storey</w:t>
      </w:r>
      <w:proofErr w:type="gramEnd"/>
      <w:r>
        <w:rPr>
          <w:rFonts w:cs="Arial"/>
          <w:iCs/>
          <w:color w:val="000000" w:themeColor="text1"/>
          <w:szCs w:val="32"/>
        </w:rPr>
        <w:t xml:space="preserve"> single house at 20B Vincent Street, Nedlands</w:t>
      </w:r>
      <w:r w:rsidRPr="008123E7">
        <w:rPr>
          <w:rFonts w:cs="Arial"/>
          <w:iCs/>
          <w:color w:val="000000" w:themeColor="text1"/>
          <w:szCs w:val="32"/>
        </w:rPr>
        <w:t xml:space="preserve">. </w:t>
      </w:r>
    </w:p>
    <w:p w14:paraId="75DA958D" w14:textId="77777777" w:rsidR="009761C6" w:rsidRPr="008123E7" w:rsidRDefault="009761C6" w:rsidP="00B97EB6">
      <w:pPr>
        <w:jc w:val="both"/>
        <w:rPr>
          <w:rFonts w:cs="Arial"/>
          <w:iCs/>
          <w:color w:val="000000" w:themeColor="text1"/>
          <w:szCs w:val="24"/>
        </w:rPr>
      </w:pPr>
    </w:p>
    <w:p w14:paraId="5DA839B2" w14:textId="69F3BF9A" w:rsidR="009761C6" w:rsidRDefault="009761C6" w:rsidP="00B97EB6">
      <w:pPr>
        <w:jc w:val="both"/>
        <w:rPr>
          <w:rFonts w:cs="Arial"/>
          <w:iCs/>
          <w:color w:val="000000" w:themeColor="text1"/>
          <w:szCs w:val="24"/>
        </w:rPr>
      </w:pPr>
      <w:r w:rsidRPr="00936C69">
        <w:rPr>
          <w:rFonts w:cs="Arial"/>
          <w:iCs/>
          <w:color w:val="000000" w:themeColor="text1"/>
          <w:szCs w:val="24"/>
        </w:rPr>
        <w:t xml:space="preserve">The application was advertised to adjoining neighbours in accordance with the </w:t>
      </w:r>
      <w:r w:rsidRPr="00936C69">
        <w:rPr>
          <w:rFonts w:cs="Arial"/>
          <w:iCs/>
          <w:szCs w:val="24"/>
        </w:rPr>
        <w:t>City of Nedlands Local Planning Policy (LPP) – Consultation</w:t>
      </w:r>
      <w:r w:rsidRPr="00955CC4">
        <w:rPr>
          <w:rFonts w:cs="Arial"/>
          <w:iCs/>
          <w:szCs w:val="24"/>
        </w:rPr>
        <w:t xml:space="preserve"> of Planning Proposals due</w:t>
      </w:r>
      <w:r>
        <w:rPr>
          <w:rFonts w:cs="Arial"/>
          <w:iCs/>
          <w:szCs w:val="24"/>
        </w:rPr>
        <w:t xml:space="preserve"> to the need to consider lot boundary setbacks, open space, garage width and site works against the relevant design principles. </w:t>
      </w:r>
      <w:r w:rsidRPr="002F18A7">
        <w:rPr>
          <w:rFonts w:cs="Arial"/>
          <w:color w:val="000000" w:themeColor="text1"/>
          <w:szCs w:val="24"/>
        </w:rPr>
        <w:t>At the close of the advertising period</w:t>
      </w:r>
      <w:r>
        <w:rPr>
          <w:rFonts w:cs="Arial"/>
          <w:color w:val="000000" w:themeColor="text1"/>
          <w:szCs w:val="24"/>
        </w:rPr>
        <w:t>,</w:t>
      </w:r>
      <w:r w:rsidRPr="002F18A7">
        <w:rPr>
          <w:rFonts w:cs="Arial"/>
          <w:color w:val="000000" w:themeColor="text1"/>
          <w:szCs w:val="24"/>
        </w:rPr>
        <w:t xml:space="preserve"> </w:t>
      </w:r>
      <w:r>
        <w:rPr>
          <w:rFonts w:cs="Arial"/>
          <w:iCs/>
          <w:color w:val="000000" w:themeColor="text1"/>
          <w:szCs w:val="24"/>
        </w:rPr>
        <w:t xml:space="preserve">one submission was received objecting to the development proposal. As an objection has been received, this application is presented to Council for determination. </w:t>
      </w:r>
    </w:p>
    <w:p w14:paraId="19BA4073" w14:textId="77777777" w:rsidR="009761C6" w:rsidRDefault="009761C6" w:rsidP="00B97EB6">
      <w:pPr>
        <w:jc w:val="both"/>
        <w:rPr>
          <w:rFonts w:cs="Arial"/>
          <w:iCs/>
          <w:color w:val="000000" w:themeColor="text1"/>
          <w:szCs w:val="24"/>
        </w:rPr>
      </w:pPr>
    </w:p>
    <w:p w14:paraId="19474D01" w14:textId="56F19CE0" w:rsidR="009761C6" w:rsidRDefault="009761C6" w:rsidP="00B97EB6">
      <w:pPr>
        <w:jc w:val="both"/>
        <w:rPr>
          <w:rFonts w:cs="Arial"/>
          <w:iCs/>
          <w:color w:val="000000" w:themeColor="text1"/>
          <w:szCs w:val="24"/>
        </w:rPr>
      </w:pPr>
      <w:r>
        <w:rPr>
          <w:rFonts w:cs="Arial"/>
          <w:iCs/>
          <w:color w:val="000000" w:themeColor="text1"/>
          <w:szCs w:val="24"/>
        </w:rPr>
        <w:t>I</w:t>
      </w:r>
      <w:r w:rsidRPr="00226E47">
        <w:rPr>
          <w:rFonts w:cs="Arial"/>
          <w:iCs/>
          <w:color w:val="000000" w:themeColor="text1"/>
          <w:szCs w:val="24"/>
        </w:rPr>
        <w:t xml:space="preserve">f a proposal does not meet the deemed to-comply provisions of the R-Codes, Council is required to exercise </w:t>
      </w:r>
      <w:r>
        <w:rPr>
          <w:rFonts w:cs="Arial"/>
          <w:iCs/>
          <w:color w:val="000000" w:themeColor="text1"/>
          <w:szCs w:val="24"/>
        </w:rPr>
        <w:t xml:space="preserve">a </w:t>
      </w:r>
      <w:r w:rsidRPr="00226E47">
        <w:rPr>
          <w:rFonts w:cs="Arial"/>
          <w:iCs/>
          <w:color w:val="000000" w:themeColor="text1"/>
          <w:szCs w:val="24"/>
        </w:rPr>
        <w:t>judgement</w:t>
      </w:r>
      <w:r>
        <w:rPr>
          <w:rFonts w:cs="Arial"/>
          <w:iCs/>
          <w:color w:val="000000" w:themeColor="text1"/>
          <w:szCs w:val="24"/>
        </w:rPr>
        <w:t xml:space="preserve"> of merit</w:t>
      </w:r>
      <w:r w:rsidRPr="00226E47">
        <w:rPr>
          <w:rFonts w:cs="Arial"/>
          <w:iCs/>
          <w:color w:val="000000" w:themeColor="text1"/>
          <w:szCs w:val="24"/>
        </w:rPr>
        <w:t xml:space="preserve"> to determine the proposal against the design principles of the R-Codes. </w:t>
      </w:r>
      <w:r>
        <w:rPr>
          <w:rFonts w:cs="Arial"/>
          <w:iCs/>
          <w:color w:val="000000" w:themeColor="text1"/>
          <w:szCs w:val="24"/>
        </w:rPr>
        <w:t xml:space="preserve">The R-Codes require the assessment to consider </w:t>
      </w:r>
      <w:r>
        <w:rPr>
          <w:rFonts w:cs="Arial"/>
          <w:iCs/>
          <w:color w:val="000000" w:themeColor="text1"/>
          <w:szCs w:val="24"/>
        </w:rPr>
        <w:lastRenderedPageBreak/>
        <w:t xml:space="preserve">the relevant design principle only and to not apply the corresponding deemed-to-comply provisions. </w:t>
      </w:r>
      <w:r w:rsidRPr="008123E7">
        <w:rPr>
          <w:rFonts w:cs="Arial"/>
          <w:iCs/>
          <w:color w:val="000000" w:themeColor="text1"/>
          <w:szCs w:val="24"/>
        </w:rPr>
        <w:t xml:space="preserve">It is recommended that the application be approved by Council as it is considered to satisfy the </w:t>
      </w:r>
      <w:r>
        <w:rPr>
          <w:rFonts w:cs="Arial"/>
          <w:iCs/>
          <w:color w:val="000000" w:themeColor="text1"/>
          <w:szCs w:val="24"/>
        </w:rPr>
        <w:t>design principles</w:t>
      </w:r>
      <w:r w:rsidRPr="008123E7">
        <w:rPr>
          <w:rFonts w:cs="Arial"/>
          <w:iCs/>
          <w:color w:val="000000" w:themeColor="text1"/>
          <w:szCs w:val="24"/>
        </w:rPr>
        <w:t xml:space="preserve"> of the Residential Design Codes (R-Codes)</w:t>
      </w:r>
      <w:r>
        <w:rPr>
          <w:rFonts w:cs="Arial"/>
          <w:iCs/>
          <w:color w:val="000000" w:themeColor="text1"/>
          <w:szCs w:val="24"/>
        </w:rPr>
        <w:t xml:space="preserve">. Further, it is considered </w:t>
      </w:r>
      <w:r w:rsidRPr="008123E7">
        <w:rPr>
          <w:rFonts w:cs="Arial"/>
          <w:iCs/>
          <w:color w:val="000000" w:themeColor="text1"/>
          <w:szCs w:val="24"/>
        </w:rPr>
        <w:t xml:space="preserve">unlikely </w:t>
      </w:r>
      <w:r>
        <w:rPr>
          <w:rFonts w:cs="Arial"/>
          <w:iCs/>
          <w:color w:val="000000" w:themeColor="text1"/>
          <w:szCs w:val="24"/>
        </w:rPr>
        <w:t xml:space="preserve">that the development will </w:t>
      </w:r>
      <w:r w:rsidRPr="008123E7">
        <w:rPr>
          <w:rFonts w:cs="Arial"/>
          <w:iCs/>
          <w:color w:val="000000" w:themeColor="text1"/>
          <w:szCs w:val="24"/>
        </w:rPr>
        <w:t>have a significant adverse impact on the local amenity</w:t>
      </w:r>
      <w:r>
        <w:rPr>
          <w:rFonts w:cs="Arial"/>
          <w:iCs/>
          <w:color w:val="000000" w:themeColor="text1"/>
          <w:szCs w:val="24"/>
        </w:rPr>
        <w:t xml:space="preserve"> and </w:t>
      </w:r>
      <w:r w:rsidRPr="008123E7">
        <w:rPr>
          <w:rFonts w:cs="Arial"/>
          <w:iCs/>
          <w:color w:val="000000" w:themeColor="text1"/>
          <w:szCs w:val="24"/>
        </w:rPr>
        <w:t xml:space="preserve">character of the locality. </w:t>
      </w:r>
    </w:p>
    <w:p w14:paraId="5F61CEF1" w14:textId="77777777" w:rsidR="009761C6" w:rsidRPr="00241DB9" w:rsidRDefault="009761C6" w:rsidP="00B97EB6">
      <w:pPr>
        <w:jc w:val="both"/>
        <w:rPr>
          <w:rFonts w:cs="Arial"/>
          <w:iCs/>
          <w:color w:val="7030A0"/>
          <w:szCs w:val="24"/>
        </w:rPr>
      </w:pPr>
    </w:p>
    <w:p w14:paraId="464CDA81" w14:textId="77777777" w:rsidR="009761C6" w:rsidRPr="00241DB9" w:rsidRDefault="009761C6" w:rsidP="00B97EB6">
      <w:pPr>
        <w:jc w:val="both"/>
        <w:rPr>
          <w:rFonts w:cs="Arial"/>
          <w:b/>
          <w:color w:val="000000" w:themeColor="text1"/>
          <w:sz w:val="28"/>
          <w:szCs w:val="28"/>
        </w:rPr>
      </w:pPr>
      <w:r w:rsidRPr="00241DB9">
        <w:rPr>
          <w:rFonts w:cs="Arial"/>
          <w:b/>
          <w:color w:val="000000" w:themeColor="text1"/>
          <w:sz w:val="28"/>
          <w:szCs w:val="28"/>
        </w:rPr>
        <w:t>Recommendation to Committee</w:t>
      </w:r>
    </w:p>
    <w:p w14:paraId="0D67505F" w14:textId="77777777" w:rsidR="009761C6" w:rsidRPr="00241DB9" w:rsidRDefault="009761C6" w:rsidP="00B97EB6">
      <w:pPr>
        <w:jc w:val="both"/>
        <w:rPr>
          <w:rFonts w:cs="Arial"/>
          <w:color w:val="000000" w:themeColor="text1"/>
          <w:szCs w:val="24"/>
        </w:rPr>
      </w:pPr>
    </w:p>
    <w:p w14:paraId="4F830741" w14:textId="77777777" w:rsidR="009761C6" w:rsidRPr="00241DB9" w:rsidRDefault="009761C6" w:rsidP="00B97EB6">
      <w:pPr>
        <w:jc w:val="both"/>
        <w:rPr>
          <w:rFonts w:cs="Arial"/>
          <w:b/>
          <w:bCs/>
          <w:szCs w:val="24"/>
        </w:rPr>
      </w:pPr>
      <w:r w:rsidRPr="00241DB9">
        <w:rPr>
          <w:rFonts w:cs="Arial"/>
          <w:b/>
          <w:color w:val="000000" w:themeColor="text1"/>
          <w:szCs w:val="24"/>
        </w:rPr>
        <w:t xml:space="preserve">In accordance with Clause 68(2)(b) of the Deemed Provisions of the </w:t>
      </w:r>
      <w:r w:rsidRPr="00241DB9">
        <w:rPr>
          <w:rFonts w:cs="Arial"/>
          <w:b/>
          <w:i/>
          <w:iCs/>
          <w:color w:val="000000" w:themeColor="text1"/>
          <w:szCs w:val="24"/>
        </w:rPr>
        <w:t>Planning and Development (Local Planning Schemes) Regulations 2015,</w:t>
      </w:r>
      <w:r w:rsidRPr="00241DB9">
        <w:rPr>
          <w:rFonts w:cs="Arial"/>
          <w:b/>
          <w:color w:val="000000" w:themeColor="text1"/>
          <w:szCs w:val="24"/>
        </w:rPr>
        <w:t xml:space="preserve"> </w:t>
      </w:r>
      <w:r w:rsidRPr="00241DB9">
        <w:rPr>
          <w:rFonts w:cs="Arial"/>
          <w:b/>
          <w:bCs/>
          <w:szCs w:val="24"/>
        </w:rPr>
        <w:t xml:space="preserve">Council approves the development application received on 21 July 2021 </w:t>
      </w:r>
      <w:r>
        <w:rPr>
          <w:rFonts w:cs="Arial"/>
          <w:b/>
          <w:bCs/>
          <w:szCs w:val="24"/>
        </w:rPr>
        <w:t xml:space="preserve">in accordance with </w:t>
      </w:r>
      <w:r w:rsidRPr="00721A1D">
        <w:rPr>
          <w:rFonts w:cs="Arial"/>
          <w:b/>
          <w:bCs/>
          <w:szCs w:val="24"/>
        </w:rPr>
        <w:t>amended plans</w:t>
      </w:r>
      <w:r>
        <w:rPr>
          <w:rFonts w:cs="Arial"/>
          <w:b/>
          <w:bCs/>
          <w:szCs w:val="24"/>
        </w:rPr>
        <w:t xml:space="preserve"> date stamped</w:t>
      </w:r>
      <w:r w:rsidRPr="00721A1D">
        <w:rPr>
          <w:rFonts w:cs="Arial"/>
          <w:b/>
          <w:bCs/>
          <w:szCs w:val="24"/>
        </w:rPr>
        <w:t xml:space="preserve"> 5 October 2021 fo</w:t>
      </w:r>
      <w:r w:rsidRPr="00241DB9">
        <w:rPr>
          <w:rFonts w:cs="Arial"/>
          <w:b/>
          <w:bCs/>
          <w:szCs w:val="24"/>
        </w:rPr>
        <w:t xml:space="preserve">r a </w:t>
      </w:r>
      <w:r>
        <w:rPr>
          <w:rFonts w:cs="Arial"/>
          <w:b/>
          <w:bCs/>
          <w:szCs w:val="24"/>
        </w:rPr>
        <w:t>S</w:t>
      </w:r>
      <w:r w:rsidRPr="00241DB9">
        <w:rPr>
          <w:rFonts w:cs="Arial"/>
          <w:b/>
          <w:bCs/>
          <w:szCs w:val="24"/>
        </w:rPr>
        <w:t xml:space="preserve">ingle </w:t>
      </w:r>
      <w:r>
        <w:rPr>
          <w:rFonts w:cs="Arial"/>
          <w:b/>
          <w:bCs/>
          <w:szCs w:val="24"/>
        </w:rPr>
        <w:t>H</w:t>
      </w:r>
      <w:r w:rsidRPr="00241DB9">
        <w:rPr>
          <w:rFonts w:cs="Arial"/>
          <w:b/>
          <w:bCs/>
          <w:szCs w:val="24"/>
        </w:rPr>
        <w:t>ouse at 20B Vincent Street, Nedlands, subject to the following conditions:</w:t>
      </w:r>
    </w:p>
    <w:p w14:paraId="70BA3209" w14:textId="77777777" w:rsidR="009761C6" w:rsidRPr="00241DB9" w:rsidRDefault="009761C6" w:rsidP="00B97EB6">
      <w:pPr>
        <w:jc w:val="both"/>
        <w:rPr>
          <w:rFonts w:cs="Arial"/>
          <w:color w:val="7030A0"/>
          <w:szCs w:val="24"/>
        </w:rPr>
      </w:pPr>
    </w:p>
    <w:p w14:paraId="321E72EA" w14:textId="77777777" w:rsidR="009761C6" w:rsidRDefault="009761C6" w:rsidP="00B97EB6">
      <w:pPr>
        <w:numPr>
          <w:ilvl w:val="0"/>
          <w:numId w:val="21"/>
        </w:numPr>
        <w:autoSpaceDE w:val="0"/>
        <w:autoSpaceDN w:val="0"/>
        <w:adjustRightInd w:val="0"/>
        <w:spacing w:after="240"/>
        <w:contextualSpacing w:val="0"/>
        <w:jc w:val="both"/>
        <w:rPr>
          <w:rFonts w:cs="Arial"/>
          <w:b/>
          <w:bCs/>
          <w:szCs w:val="24"/>
        </w:rPr>
      </w:pPr>
      <w:bookmarkStart w:id="2" w:name="_Hlk57108120"/>
      <w:r w:rsidRPr="00241DB9">
        <w:rPr>
          <w:rFonts w:cs="Arial"/>
          <w:b/>
          <w:bCs/>
          <w:szCs w:val="24"/>
        </w:rPr>
        <w:t xml:space="preserve">The development shall </w:t>
      </w:r>
      <w:proofErr w:type="gramStart"/>
      <w:r w:rsidRPr="00241DB9">
        <w:rPr>
          <w:rFonts w:cs="Arial"/>
          <w:b/>
          <w:bCs/>
          <w:szCs w:val="24"/>
        </w:rPr>
        <w:t>at all times</w:t>
      </w:r>
      <w:proofErr w:type="gramEnd"/>
      <w:r w:rsidRPr="00241DB9">
        <w:rPr>
          <w:rFonts w:cs="Arial"/>
          <w:b/>
          <w:bCs/>
          <w:szCs w:val="24"/>
        </w:rPr>
        <w:t xml:space="preserve"> comply with the application and the approved plans, subject to any modifications required as a consequence of any condition(s) of this approval.</w:t>
      </w:r>
    </w:p>
    <w:p w14:paraId="552B475C" w14:textId="77777777" w:rsidR="009761C6" w:rsidRDefault="009761C6" w:rsidP="00B97EB6">
      <w:pPr>
        <w:pStyle w:val="ListParagraph"/>
        <w:numPr>
          <w:ilvl w:val="0"/>
          <w:numId w:val="21"/>
        </w:numPr>
        <w:spacing w:after="200"/>
        <w:jc w:val="both"/>
        <w:rPr>
          <w:rFonts w:cs="Arial"/>
          <w:b/>
          <w:bCs/>
          <w:szCs w:val="24"/>
        </w:rPr>
      </w:pPr>
      <w:r w:rsidRPr="00841D02">
        <w:rPr>
          <w:rFonts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785D71C8" w14:textId="77777777" w:rsidR="009761C6" w:rsidRPr="00E76875" w:rsidRDefault="009761C6" w:rsidP="00B97EB6">
      <w:pPr>
        <w:pStyle w:val="ListParagraph"/>
        <w:jc w:val="both"/>
        <w:rPr>
          <w:rFonts w:cs="Arial"/>
          <w:b/>
          <w:bCs/>
          <w:szCs w:val="24"/>
        </w:rPr>
      </w:pPr>
    </w:p>
    <w:p w14:paraId="33E2EBEF" w14:textId="77777777" w:rsidR="009761C6" w:rsidRPr="00F64735" w:rsidRDefault="009761C6" w:rsidP="00B97EB6">
      <w:pPr>
        <w:pStyle w:val="ListParagraph"/>
        <w:numPr>
          <w:ilvl w:val="0"/>
          <w:numId w:val="21"/>
        </w:numPr>
        <w:autoSpaceDE w:val="0"/>
        <w:autoSpaceDN w:val="0"/>
        <w:adjustRightInd w:val="0"/>
        <w:contextualSpacing w:val="0"/>
        <w:jc w:val="both"/>
        <w:rPr>
          <w:rFonts w:cs="Arial"/>
          <w:b/>
          <w:bCs/>
          <w:szCs w:val="24"/>
        </w:rPr>
      </w:pPr>
      <w:r w:rsidRPr="002E7C4A">
        <w:rPr>
          <w:rFonts w:cs="Arial"/>
          <w:b/>
          <w:bCs/>
          <w:szCs w:val="24"/>
        </w:rPr>
        <w:t>All building works to be carried out under this development approval are required to be contained within the boundaries of the subject lot.</w:t>
      </w:r>
      <w:r>
        <w:rPr>
          <w:rFonts w:cs="Arial"/>
          <w:b/>
          <w:bCs/>
          <w:szCs w:val="24"/>
        </w:rPr>
        <w:br/>
      </w:r>
    </w:p>
    <w:p w14:paraId="2382076B" w14:textId="77777777" w:rsidR="009761C6" w:rsidRPr="00241DB9" w:rsidRDefault="009761C6" w:rsidP="00B97EB6">
      <w:pPr>
        <w:numPr>
          <w:ilvl w:val="0"/>
          <w:numId w:val="21"/>
        </w:numPr>
        <w:autoSpaceDE w:val="0"/>
        <w:autoSpaceDN w:val="0"/>
        <w:adjustRightInd w:val="0"/>
        <w:spacing w:after="200"/>
        <w:contextualSpacing w:val="0"/>
        <w:jc w:val="both"/>
        <w:rPr>
          <w:rFonts w:cs="Arial"/>
          <w:b/>
          <w:bCs/>
          <w:szCs w:val="24"/>
        </w:rPr>
      </w:pPr>
      <w:r w:rsidRPr="00241DB9">
        <w:rPr>
          <w:rFonts w:cs="Arial"/>
          <w:b/>
          <w:bCs/>
          <w:szCs w:val="24"/>
        </w:rPr>
        <w:t>Prior to occupation of the development the finish of the parapet walls is to be finished externally to the same standard as the rest of the development or in:</w:t>
      </w:r>
    </w:p>
    <w:p w14:paraId="4E63544F" w14:textId="77777777" w:rsidR="009761C6" w:rsidRPr="00241DB9" w:rsidRDefault="009761C6" w:rsidP="00B97EB6">
      <w:pPr>
        <w:numPr>
          <w:ilvl w:val="0"/>
          <w:numId w:val="20"/>
        </w:numPr>
        <w:ind w:left="1418" w:hanging="284"/>
        <w:contextualSpacing w:val="0"/>
        <w:jc w:val="both"/>
        <w:rPr>
          <w:rFonts w:cs="Arial"/>
          <w:b/>
          <w:bCs/>
          <w:szCs w:val="24"/>
        </w:rPr>
      </w:pPr>
      <w:r w:rsidRPr="00241DB9">
        <w:rPr>
          <w:rFonts w:cs="Arial"/>
          <w:b/>
          <w:bCs/>
          <w:szCs w:val="24"/>
        </w:rPr>
        <w:t xml:space="preserve">Face </w:t>
      </w:r>
      <w:proofErr w:type="gramStart"/>
      <w:r w:rsidRPr="00241DB9">
        <w:rPr>
          <w:rFonts w:cs="Arial"/>
          <w:b/>
          <w:bCs/>
          <w:szCs w:val="24"/>
        </w:rPr>
        <w:t>brick</w:t>
      </w:r>
      <w:r>
        <w:rPr>
          <w:rFonts w:cs="Arial"/>
          <w:b/>
          <w:bCs/>
          <w:szCs w:val="24"/>
        </w:rPr>
        <w:t>;</w:t>
      </w:r>
      <w:proofErr w:type="gramEnd"/>
    </w:p>
    <w:p w14:paraId="53A63CA1" w14:textId="77777777" w:rsidR="009761C6" w:rsidRPr="00241DB9" w:rsidRDefault="009761C6" w:rsidP="00B97EB6">
      <w:pPr>
        <w:numPr>
          <w:ilvl w:val="0"/>
          <w:numId w:val="20"/>
        </w:numPr>
        <w:ind w:left="1418" w:hanging="284"/>
        <w:contextualSpacing w:val="0"/>
        <w:jc w:val="both"/>
        <w:rPr>
          <w:rFonts w:cs="Arial"/>
          <w:b/>
          <w:bCs/>
          <w:szCs w:val="24"/>
        </w:rPr>
      </w:pPr>
      <w:r w:rsidRPr="00241DB9">
        <w:rPr>
          <w:rFonts w:cs="Arial"/>
          <w:b/>
          <w:bCs/>
          <w:szCs w:val="24"/>
        </w:rPr>
        <w:t xml:space="preserve">Painted </w:t>
      </w:r>
      <w:proofErr w:type="gramStart"/>
      <w:r w:rsidRPr="00241DB9">
        <w:rPr>
          <w:rFonts w:cs="Arial"/>
          <w:b/>
          <w:bCs/>
          <w:szCs w:val="24"/>
        </w:rPr>
        <w:t>render</w:t>
      </w:r>
      <w:r>
        <w:rPr>
          <w:rFonts w:cs="Arial"/>
          <w:b/>
          <w:bCs/>
          <w:szCs w:val="24"/>
        </w:rPr>
        <w:t>;</w:t>
      </w:r>
      <w:proofErr w:type="gramEnd"/>
    </w:p>
    <w:p w14:paraId="2B70D5D7" w14:textId="77777777" w:rsidR="009761C6" w:rsidRPr="00241DB9" w:rsidRDefault="009761C6" w:rsidP="00B97EB6">
      <w:pPr>
        <w:numPr>
          <w:ilvl w:val="0"/>
          <w:numId w:val="20"/>
        </w:numPr>
        <w:ind w:left="1418" w:hanging="284"/>
        <w:contextualSpacing w:val="0"/>
        <w:jc w:val="both"/>
        <w:rPr>
          <w:rFonts w:cs="Arial"/>
          <w:b/>
          <w:bCs/>
          <w:szCs w:val="24"/>
        </w:rPr>
      </w:pPr>
      <w:r w:rsidRPr="00241DB9">
        <w:rPr>
          <w:rFonts w:cs="Arial"/>
          <w:b/>
          <w:bCs/>
          <w:szCs w:val="24"/>
        </w:rPr>
        <w:t>Painted brickwork; or</w:t>
      </w:r>
    </w:p>
    <w:p w14:paraId="22C85B6B" w14:textId="77777777" w:rsidR="009761C6" w:rsidRPr="00241DB9" w:rsidRDefault="009761C6" w:rsidP="00B97EB6">
      <w:pPr>
        <w:numPr>
          <w:ilvl w:val="0"/>
          <w:numId w:val="20"/>
        </w:numPr>
        <w:spacing w:after="200"/>
        <w:ind w:left="1418" w:hanging="284"/>
        <w:contextualSpacing w:val="0"/>
        <w:jc w:val="both"/>
        <w:rPr>
          <w:rFonts w:cs="Arial"/>
          <w:b/>
          <w:bCs/>
          <w:szCs w:val="24"/>
        </w:rPr>
      </w:pPr>
      <w:r w:rsidRPr="00241DB9">
        <w:rPr>
          <w:rFonts w:cs="Arial"/>
          <w:b/>
          <w:bCs/>
          <w:szCs w:val="24"/>
        </w:rPr>
        <w:t>Other clean material as specified on the approved plans and maintained thereafter to the satisfaction of the City of Nedlands.</w:t>
      </w:r>
    </w:p>
    <w:bookmarkEnd w:id="2"/>
    <w:p w14:paraId="7B67E831" w14:textId="77777777" w:rsidR="009761C6" w:rsidRPr="009A6242" w:rsidRDefault="009761C6" w:rsidP="00B97EB6">
      <w:pPr>
        <w:numPr>
          <w:ilvl w:val="0"/>
          <w:numId w:val="21"/>
        </w:numPr>
        <w:autoSpaceDE w:val="0"/>
        <w:autoSpaceDN w:val="0"/>
        <w:adjustRightInd w:val="0"/>
        <w:contextualSpacing w:val="0"/>
        <w:jc w:val="both"/>
        <w:rPr>
          <w:rFonts w:cs="Arial"/>
          <w:b/>
          <w:bCs/>
          <w:color w:val="000000" w:themeColor="text1"/>
          <w:szCs w:val="24"/>
        </w:rPr>
      </w:pPr>
      <w:r w:rsidRPr="00241DB9">
        <w:rPr>
          <w:rFonts w:cs="Arial"/>
          <w:b/>
          <w:bCs/>
          <w:szCs w:val="24"/>
        </w:rPr>
        <w:t>All stormwater from the development, which includes permeable and non-permeable areas shall be contained onsite.</w:t>
      </w:r>
    </w:p>
    <w:p w14:paraId="5C439536" w14:textId="77777777" w:rsidR="009761C6" w:rsidRPr="00241DB9" w:rsidRDefault="009761C6" w:rsidP="00B97EB6">
      <w:pPr>
        <w:autoSpaceDE w:val="0"/>
        <w:autoSpaceDN w:val="0"/>
        <w:adjustRightInd w:val="0"/>
        <w:ind w:left="720"/>
        <w:jc w:val="both"/>
        <w:rPr>
          <w:rFonts w:cs="Arial"/>
          <w:b/>
          <w:bCs/>
          <w:color w:val="000000" w:themeColor="text1"/>
          <w:szCs w:val="24"/>
        </w:rPr>
      </w:pPr>
    </w:p>
    <w:p w14:paraId="27C02ABC" w14:textId="3917A049" w:rsidR="009761C6" w:rsidRPr="001525CF" w:rsidRDefault="009761C6" w:rsidP="00B97EB6">
      <w:pPr>
        <w:pStyle w:val="paragraph"/>
        <w:numPr>
          <w:ilvl w:val="0"/>
          <w:numId w:val="21"/>
        </w:numPr>
        <w:jc w:val="both"/>
        <w:textAlignment w:val="baseline"/>
        <w:rPr>
          <w:rStyle w:val="normaltextrun"/>
          <w:rFonts w:ascii="Segoe UI" w:eastAsiaTheme="majorEastAsia" w:hAnsi="Segoe UI" w:cs="Segoe UI"/>
          <w:b/>
          <w:bCs/>
          <w:sz w:val="18"/>
          <w:szCs w:val="18"/>
        </w:rPr>
      </w:pPr>
      <w:r w:rsidRPr="00161EAB">
        <w:rPr>
          <w:rStyle w:val="normaltextrun"/>
          <w:rFonts w:ascii="Arial" w:eastAsiaTheme="majorEastAsia" w:hAnsi="Arial" w:cs="Arial"/>
          <w:b/>
          <w:bCs/>
        </w:rPr>
        <w:t>Prior to occupation of the development</w:t>
      </w:r>
      <w:r>
        <w:rPr>
          <w:rStyle w:val="normaltextrun"/>
          <w:rFonts w:ascii="Arial" w:eastAsiaTheme="majorEastAsia" w:hAnsi="Arial" w:cs="Arial"/>
          <w:b/>
          <w:bCs/>
        </w:rPr>
        <w:t xml:space="preserve">, privacy screens to the side of </w:t>
      </w:r>
      <w:r w:rsidR="001A2FA0">
        <w:rPr>
          <w:rStyle w:val="normaltextrun"/>
          <w:rFonts w:ascii="Arial" w:eastAsiaTheme="majorEastAsia" w:hAnsi="Arial" w:cs="Arial"/>
          <w:b/>
          <w:bCs/>
        </w:rPr>
        <w:t>Bedroom</w:t>
      </w:r>
      <w:r>
        <w:rPr>
          <w:rStyle w:val="normaltextrun"/>
          <w:rFonts w:ascii="Arial" w:eastAsiaTheme="majorEastAsia" w:hAnsi="Arial" w:cs="Arial"/>
          <w:b/>
          <w:bCs/>
        </w:rPr>
        <w:t xml:space="preserve">room 2 </w:t>
      </w:r>
      <w:r w:rsidRPr="00161EAB">
        <w:rPr>
          <w:rStyle w:val="normaltextrun"/>
          <w:rFonts w:ascii="Arial" w:eastAsiaTheme="majorEastAsia" w:hAnsi="Arial" w:cs="Arial"/>
          <w:b/>
          <w:bCs/>
        </w:rPr>
        <w:t>located on the </w:t>
      </w:r>
      <w:r>
        <w:rPr>
          <w:rStyle w:val="normaltextrun"/>
          <w:rFonts w:ascii="Arial" w:eastAsiaTheme="majorEastAsia" w:hAnsi="Arial" w:cs="Arial"/>
          <w:b/>
          <w:bCs/>
        </w:rPr>
        <w:t>east</w:t>
      </w:r>
      <w:r w:rsidRPr="00161EAB">
        <w:rPr>
          <w:rStyle w:val="normaltextrun"/>
          <w:rFonts w:ascii="Arial" w:eastAsiaTheme="majorEastAsia" w:hAnsi="Arial" w:cs="Arial"/>
          <w:b/>
          <w:bCs/>
        </w:rPr>
        <w:t> elevation</w:t>
      </w:r>
      <w:r>
        <w:rPr>
          <w:rStyle w:val="normaltextrun"/>
          <w:rFonts w:ascii="Arial" w:eastAsiaTheme="majorEastAsia" w:hAnsi="Arial" w:cs="Arial"/>
          <w:b/>
          <w:bCs/>
        </w:rPr>
        <w:t xml:space="preserve"> and </w:t>
      </w:r>
      <w:r w:rsidR="001A2FA0">
        <w:rPr>
          <w:rStyle w:val="normaltextrun"/>
          <w:rFonts w:ascii="Arial" w:eastAsiaTheme="majorEastAsia" w:hAnsi="Arial" w:cs="Arial"/>
          <w:b/>
          <w:bCs/>
        </w:rPr>
        <w:t>Bedroom</w:t>
      </w:r>
      <w:r>
        <w:rPr>
          <w:rStyle w:val="normaltextrun"/>
          <w:rFonts w:ascii="Arial" w:eastAsiaTheme="majorEastAsia" w:hAnsi="Arial" w:cs="Arial"/>
          <w:b/>
          <w:bCs/>
        </w:rPr>
        <w:t>room 3 located on the north elevation as shown on the approved plans</w:t>
      </w:r>
      <w:r w:rsidRPr="00161EAB">
        <w:rPr>
          <w:rStyle w:val="normaltextrun"/>
          <w:rFonts w:ascii="Arial" w:eastAsiaTheme="majorEastAsia" w:hAnsi="Arial" w:cs="Arial"/>
          <w:b/>
          <w:bCs/>
        </w:rPr>
        <w:t xml:space="preserve"> shall be </w:t>
      </w:r>
      <w:r>
        <w:rPr>
          <w:rStyle w:val="normaltextrun"/>
          <w:rFonts w:ascii="Arial" w:eastAsiaTheme="majorEastAsia" w:hAnsi="Arial" w:cs="Arial"/>
          <w:b/>
          <w:bCs/>
        </w:rPr>
        <w:t>provided</w:t>
      </w:r>
      <w:r w:rsidRPr="00161EAB">
        <w:rPr>
          <w:rStyle w:val="normaltextrun"/>
          <w:rFonts w:ascii="Arial" w:eastAsiaTheme="majorEastAsia" w:hAnsi="Arial" w:cs="Arial"/>
          <w:b/>
          <w:bCs/>
        </w:rPr>
        <w:t xml:space="preserve"> </w:t>
      </w:r>
      <w:r>
        <w:rPr>
          <w:rStyle w:val="normaltextrun"/>
          <w:rFonts w:ascii="Arial" w:eastAsiaTheme="majorEastAsia" w:hAnsi="Arial" w:cs="Arial"/>
          <w:b/>
          <w:bCs/>
        </w:rPr>
        <w:t xml:space="preserve">to prevent oblique overlooking </w:t>
      </w:r>
      <w:r w:rsidRPr="00161EAB">
        <w:rPr>
          <w:rStyle w:val="normaltextrun"/>
          <w:rFonts w:ascii="Arial" w:eastAsiaTheme="majorEastAsia" w:hAnsi="Arial" w:cs="Arial"/>
          <w:b/>
          <w:bCs/>
        </w:rPr>
        <w:t>in accordance with the Residential Design Codes by either</w:t>
      </w:r>
      <w:r>
        <w:rPr>
          <w:rStyle w:val="normaltextrun"/>
          <w:rFonts w:ascii="Arial" w:eastAsiaTheme="majorEastAsia" w:hAnsi="Arial" w:cs="Arial"/>
          <w:b/>
          <w:bCs/>
        </w:rPr>
        <w:t>:</w:t>
      </w:r>
    </w:p>
    <w:p w14:paraId="12343A47" w14:textId="77777777" w:rsidR="009761C6" w:rsidRDefault="009761C6" w:rsidP="00B97EB6">
      <w:pPr>
        <w:pStyle w:val="paragraph"/>
        <w:ind w:left="1560"/>
        <w:jc w:val="both"/>
        <w:textAlignment w:val="baseline"/>
        <w:rPr>
          <w:rStyle w:val="normaltextrun"/>
          <w:rFonts w:ascii="Arial" w:eastAsiaTheme="majorEastAsia" w:hAnsi="Arial" w:cs="Arial"/>
          <w:b/>
          <w:bCs/>
        </w:rPr>
      </w:pPr>
    </w:p>
    <w:p w14:paraId="78AC704F" w14:textId="77777777" w:rsidR="009761C6" w:rsidRPr="00161EAB" w:rsidRDefault="009761C6" w:rsidP="00B97EB6">
      <w:pPr>
        <w:pStyle w:val="paragraph"/>
        <w:numPr>
          <w:ilvl w:val="0"/>
          <w:numId w:val="30"/>
        </w:numPr>
        <w:tabs>
          <w:tab w:val="clear" w:pos="720"/>
          <w:tab w:val="num" w:pos="993"/>
        </w:tabs>
        <w:ind w:left="1560" w:hanging="284"/>
        <w:jc w:val="both"/>
        <w:textAlignment w:val="baseline"/>
        <w:rPr>
          <w:rFonts w:ascii="Arial" w:hAnsi="Arial" w:cs="Arial"/>
          <w:b/>
          <w:bCs/>
        </w:rPr>
      </w:pPr>
      <w:r>
        <w:rPr>
          <w:rStyle w:val="normaltextrun"/>
          <w:rFonts w:ascii="Arial" w:eastAsiaTheme="majorEastAsia" w:hAnsi="Arial" w:cs="Arial"/>
          <w:b/>
          <w:bCs/>
        </w:rPr>
        <w:t>F</w:t>
      </w:r>
      <w:r w:rsidRPr="00161EAB">
        <w:rPr>
          <w:rStyle w:val="normaltextrun"/>
          <w:rFonts w:ascii="Arial" w:eastAsiaTheme="majorEastAsia" w:hAnsi="Arial" w:cs="Arial"/>
          <w:b/>
          <w:bCs/>
        </w:rPr>
        <w:t xml:space="preserve">ixed obscured or translucent glass to a height of 1.60 metres above finished floor </w:t>
      </w:r>
      <w:proofErr w:type="gramStart"/>
      <w:r w:rsidRPr="00161EAB">
        <w:rPr>
          <w:rStyle w:val="normaltextrun"/>
          <w:rFonts w:ascii="Arial" w:eastAsiaTheme="majorEastAsia" w:hAnsi="Arial" w:cs="Arial"/>
          <w:b/>
          <w:bCs/>
        </w:rPr>
        <w:t>level</w:t>
      </w:r>
      <w:r>
        <w:rPr>
          <w:rStyle w:val="normaltextrun"/>
          <w:rFonts w:ascii="Arial" w:eastAsiaTheme="majorEastAsia" w:hAnsi="Arial" w:cs="Arial"/>
          <w:b/>
          <w:bCs/>
        </w:rPr>
        <w:t>;</w:t>
      </w:r>
      <w:proofErr w:type="gramEnd"/>
      <w:r>
        <w:rPr>
          <w:rStyle w:val="normaltextrun"/>
          <w:rFonts w:ascii="Arial" w:eastAsiaTheme="majorEastAsia" w:hAnsi="Arial" w:cs="Arial"/>
          <w:b/>
          <w:bCs/>
        </w:rPr>
        <w:t xml:space="preserve"> </w:t>
      </w:r>
      <w:r w:rsidRPr="00161EAB">
        <w:rPr>
          <w:rStyle w:val="normaltextrun"/>
          <w:rFonts w:ascii="Arial" w:eastAsiaTheme="majorEastAsia" w:hAnsi="Arial" w:cs="Arial"/>
          <w:b/>
          <w:bCs/>
        </w:rPr>
        <w:t>or</w:t>
      </w:r>
      <w:r w:rsidRPr="00161EAB">
        <w:rPr>
          <w:rStyle w:val="eop"/>
          <w:rFonts w:ascii="Arial" w:eastAsia="Calibri" w:hAnsi="Arial" w:cs="Arial"/>
          <w:b/>
          <w:bCs/>
        </w:rPr>
        <w:t> </w:t>
      </w:r>
    </w:p>
    <w:p w14:paraId="0A5D8196" w14:textId="77777777" w:rsidR="009761C6" w:rsidRPr="00161EAB" w:rsidRDefault="009761C6" w:rsidP="00B97EB6">
      <w:pPr>
        <w:pStyle w:val="paragraph"/>
        <w:numPr>
          <w:ilvl w:val="0"/>
          <w:numId w:val="31"/>
        </w:numPr>
        <w:tabs>
          <w:tab w:val="clear" w:pos="720"/>
          <w:tab w:val="num" w:pos="993"/>
        </w:tabs>
        <w:ind w:left="1560" w:hanging="284"/>
        <w:jc w:val="both"/>
        <w:textAlignment w:val="baseline"/>
        <w:rPr>
          <w:rFonts w:ascii="Arial" w:hAnsi="Arial" w:cs="Arial"/>
          <w:b/>
          <w:bCs/>
        </w:rPr>
      </w:pPr>
      <w:r w:rsidRPr="00161EAB">
        <w:rPr>
          <w:rStyle w:val="normaltextrun"/>
          <w:rFonts w:ascii="Arial" w:eastAsiaTheme="majorEastAsia" w:hAnsi="Arial" w:cs="Arial"/>
          <w:b/>
          <w:bCs/>
        </w:rPr>
        <w:t xml:space="preserve">Timber screens, external blinds, window hoods and shutters to a height of 1.6m above finished floor level that are at least 75% </w:t>
      </w:r>
      <w:proofErr w:type="gramStart"/>
      <w:r w:rsidRPr="00161EAB">
        <w:rPr>
          <w:rStyle w:val="normaltextrun"/>
          <w:rFonts w:ascii="Arial" w:eastAsiaTheme="majorEastAsia" w:hAnsi="Arial" w:cs="Arial"/>
          <w:b/>
          <w:bCs/>
        </w:rPr>
        <w:t>obscure</w:t>
      </w:r>
      <w:r>
        <w:rPr>
          <w:rStyle w:val="normaltextrun"/>
          <w:rFonts w:ascii="Arial" w:eastAsiaTheme="majorEastAsia" w:hAnsi="Arial" w:cs="Arial"/>
          <w:b/>
          <w:bCs/>
        </w:rPr>
        <w:t>;</w:t>
      </w:r>
      <w:proofErr w:type="gramEnd"/>
    </w:p>
    <w:p w14:paraId="404106C6" w14:textId="77777777" w:rsidR="009761C6" w:rsidRPr="00161EAB" w:rsidRDefault="009761C6" w:rsidP="00B97EB6">
      <w:pPr>
        <w:pStyle w:val="paragraph"/>
        <w:numPr>
          <w:ilvl w:val="0"/>
          <w:numId w:val="32"/>
        </w:numPr>
        <w:tabs>
          <w:tab w:val="clear" w:pos="720"/>
          <w:tab w:val="num" w:pos="993"/>
        </w:tabs>
        <w:ind w:left="1560" w:hanging="284"/>
        <w:jc w:val="both"/>
        <w:textAlignment w:val="baseline"/>
        <w:rPr>
          <w:rFonts w:ascii="Arial" w:hAnsi="Arial" w:cs="Arial"/>
          <w:b/>
          <w:bCs/>
        </w:rPr>
      </w:pPr>
      <w:r>
        <w:rPr>
          <w:rStyle w:val="normaltextrun"/>
          <w:rFonts w:ascii="Arial" w:eastAsiaTheme="majorEastAsia" w:hAnsi="Arial" w:cs="Arial"/>
          <w:b/>
          <w:bCs/>
        </w:rPr>
        <w:t>A</w:t>
      </w:r>
      <w:r w:rsidRPr="00161EAB">
        <w:rPr>
          <w:rStyle w:val="normaltextrun"/>
          <w:rFonts w:ascii="Arial" w:eastAsiaTheme="majorEastAsia" w:hAnsi="Arial" w:cs="Arial"/>
          <w:b/>
          <w:bCs/>
        </w:rPr>
        <w:t xml:space="preserve"> minimum sill height of 1.60 metres as determined from the internal floor </w:t>
      </w:r>
      <w:proofErr w:type="gramStart"/>
      <w:r w:rsidRPr="00161EAB">
        <w:rPr>
          <w:rStyle w:val="normaltextrun"/>
          <w:rFonts w:ascii="Arial" w:eastAsiaTheme="majorEastAsia" w:hAnsi="Arial" w:cs="Arial"/>
          <w:b/>
          <w:bCs/>
        </w:rPr>
        <w:t>level</w:t>
      </w:r>
      <w:r>
        <w:rPr>
          <w:rStyle w:val="normaltextrun"/>
          <w:rFonts w:ascii="Arial" w:eastAsiaTheme="majorEastAsia" w:hAnsi="Arial" w:cs="Arial"/>
          <w:b/>
          <w:bCs/>
        </w:rPr>
        <w:t>;</w:t>
      </w:r>
      <w:proofErr w:type="gramEnd"/>
      <w:r w:rsidRPr="00161EAB">
        <w:rPr>
          <w:rStyle w:val="normaltextrun"/>
          <w:rFonts w:ascii="Arial" w:eastAsiaTheme="majorEastAsia" w:hAnsi="Arial" w:cs="Arial"/>
          <w:b/>
          <w:bCs/>
        </w:rPr>
        <w:t xml:space="preserve"> or</w:t>
      </w:r>
      <w:r w:rsidRPr="00161EAB">
        <w:rPr>
          <w:rStyle w:val="eop"/>
          <w:rFonts w:ascii="Arial" w:eastAsia="Calibri" w:hAnsi="Arial" w:cs="Arial"/>
          <w:b/>
          <w:bCs/>
        </w:rPr>
        <w:t> </w:t>
      </w:r>
    </w:p>
    <w:p w14:paraId="19ADA503" w14:textId="77777777" w:rsidR="009761C6" w:rsidRPr="00161EAB" w:rsidRDefault="009761C6" w:rsidP="00B97EB6">
      <w:pPr>
        <w:pStyle w:val="paragraph"/>
        <w:numPr>
          <w:ilvl w:val="0"/>
          <w:numId w:val="33"/>
        </w:numPr>
        <w:tabs>
          <w:tab w:val="clear" w:pos="720"/>
          <w:tab w:val="num" w:pos="993"/>
        </w:tabs>
        <w:ind w:left="1560" w:hanging="284"/>
        <w:jc w:val="both"/>
        <w:textAlignment w:val="baseline"/>
        <w:rPr>
          <w:rFonts w:ascii="Arial" w:hAnsi="Arial" w:cs="Arial"/>
          <w:b/>
          <w:bCs/>
        </w:rPr>
      </w:pPr>
      <w:r>
        <w:rPr>
          <w:rStyle w:val="normaltextrun"/>
          <w:rFonts w:ascii="Arial" w:eastAsiaTheme="majorEastAsia" w:hAnsi="Arial" w:cs="Arial"/>
          <w:b/>
          <w:bCs/>
        </w:rPr>
        <w:t>A</w:t>
      </w:r>
      <w:r w:rsidRPr="00161EAB">
        <w:rPr>
          <w:rStyle w:val="normaltextrun"/>
          <w:rFonts w:ascii="Arial" w:eastAsiaTheme="majorEastAsia" w:hAnsi="Arial" w:cs="Arial"/>
          <w:b/>
          <w:bCs/>
        </w:rPr>
        <w:t>n alternative method of screening approved by the City of Nedlands. </w:t>
      </w:r>
      <w:r w:rsidRPr="00161EAB">
        <w:rPr>
          <w:rStyle w:val="eop"/>
          <w:rFonts w:ascii="Arial" w:eastAsia="Calibri" w:hAnsi="Arial" w:cs="Arial"/>
          <w:b/>
          <w:bCs/>
        </w:rPr>
        <w:t> </w:t>
      </w:r>
    </w:p>
    <w:p w14:paraId="35A017B7" w14:textId="77777777" w:rsidR="009761C6" w:rsidRDefault="009761C6" w:rsidP="00B97EB6">
      <w:pPr>
        <w:pStyle w:val="paragraph"/>
        <w:ind w:left="851"/>
        <w:jc w:val="both"/>
        <w:textAlignment w:val="baseline"/>
        <w:rPr>
          <w:rStyle w:val="normaltextrun"/>
          <w:rFonts w:ascii="Arial" w:eastAsiaTheme="majorEastAsia" w:hAnsi="Arial" w:cs="Arial"/>
          <w:b/>
          <w:bCs/>
        </w:rPr>
      </w:pPr>
    </w:p>
    <w:p w14:paraId="59BAA716" w14:textId="77777777" w:rsidR="009761C6" w:rsidRPr="00161EAB" w:rsidRDefault="009761C6" w:rsidP="00B97EB6">
      <w:pPr>
        <w:pStyle w:val="paragraph"/>
        <w:ind w:left="851"/>
        <w:jc w:val="both"/>
        <w:textAlignment w:val="baseline"/>
        <w:rPr>
          <w:rFonts w:ascii="Segoe UI" w:hAnsi="Segoe UI" w:cs="Segoe UI"/>
          <w:b/>
          <w:bCs/>
          <w:sz w:val="18"/>
          <w:szCs w:val="18"/>
        </w:rPr>
      </w:pPr>
      <w:r w:rsidRPr="00161EAB">
        <w:rPr>
          <w:rStyle w:val="normaltextrun"/>
          <w:rFonts w:ascii="Arial" w:eastAsiaTheme="majorEastAsia" w:hAnsi="Arial" w:cs="Arial"/>
          <w:b/>
          <w:bCs/>
        </w:rPr>
        <w:t>The required screening shall be thereafter maintained to the satisfaction of the City of Nedlands.</w:t>
      </w:r>
      <w:r w:rsidRPr="00161EAB">
        <w:rPr>
          <w:rStyle w:val="eop"/>
          <w:rFonts w:ascii="Arial" w:eastAsia="Calibri" w:hAnsi="Arial" w:cs="Arial"/>
          <w:b/>
          <w:bCs/>
        </w:rPr>
        <w:t> </w:t>
      </w:r>
    </w:p>
    <w:p w14:paraId="68A8EE80" w14:textId="77777777" w:rsidR="009761C6" w:rsidRPr="008E3932" w:rsidRDefault="009761C6" w:rsidP="00B97EB6">
      <w:pPr>
        <w:autoSpaceDE w:val="0"/>
        <w:autoSpaceDN w:val="0"/>
        <w:adjustRightInd w:val="0"/>
        <w:jc w:val="both"/>
        <w:rPr>
          <w:rFonts w:cs="Arial"/>
          <w:b/>
          <w:bCs/>
          <w:color w:val="000000" w:themeColor="text1"/>
          <w:szCs w:val="24"/>
        </w:rPr>
      </w:pPr>
    </w:p>
    <w:p w14:paraId="33D299D7" w14:textId="77777777" w:rsidR="009761C6" w:rsidRPr="000F4B48" w:rsidRDefault="009761C6" w:rsidP="00B97EB6">
      <w:pPr>
        <w:jc w:val="both"/>
        <w:rPr>
          <w:rFonts w:cs="Arial"/>
          <w:b/>
          <w:bCs/>
          <w:color w:val="000000" w:themeColor="text1"/>
          <w:sz w:val="28"/>
          <w:szCs w:val="28"/>
        </w:rPr>
      </w:pPr>
      <w:r w:rsidRPr="000F4B48">
        <w:rPr>
          <w:rFonts w:cs="Arial"/>
          <w:b/>
          <w:bCs/>
          <w:color w:val="000000" w:themeColor="text1"/>
          <w:sz w:val="28"/>
          <w:szCs w:val="28"/>
        </w:rPr>
        <w:t>Voting Requirement</w:t>
      </w:r>
    </w:p>
    <w:p w14:paraId="316491D1" w14:textId="77777777" w:rsidR="009761C6" w:rsidRDefault="009761C6" w:rsidP="00B97EB6">
      <w:pPr>
        <w:jc w:val="both"/>
        <w:rPr>
          <w:rFonts w:cs="Arial"/>
          <w:color w:val="000000" w:themeColor="text1"/>
          <w:szCs w:val="24"/>
        </w:rPr>
      </w:pPr>
    </w:p>
    <w:p w14:paraId="7A3AC80D" w14:textId="77777777" w:rsidR="009761C6" w:rsidRDefault="009761C6" w:rsidP="00B97EB6">
      <w:pPr>
        <w:jc w:val="both"/>
        <w:rPr>
          <w:rFonts w:cs="Arial"/>
          <w:color w:val="000000" w:themeColor="text1"/>
          <w:szCs w:val="24"/>
        </w:rPr>
      </w:pPr>
      <w:r>
        <w:rPr>
          <w:rFonts w:cs="Arial"/>
          <w:color w:val="000000" w:themeColor="text1"/>
          <w:szCs w:val="24"/>
        </w:rPr>
        <w:t xml:space="preserve">Simple Majority </w:t>
      </w:r>
    </w:p>
    <w:p w14:paraId="3C19A5B7" w14:textId="77777777" w:rsidR="009761C6" w:rsidRDefault="009761C6" w:rsidP="00B97EB6">
      <w:pPr>
        <w:jc w:val="both"/>
        <w:rPr>
          <w:rFonts w:cs="Arial"/>
          <w:color w:val="000000" w:themeColor="text1"/>
          <w:szCs w:val="24"/>
        </w:rPr>
      </w:pPr>
    </w:p>
    <w:p w14:paraId="3EF73539" w14:textId="77777777" w:rsidR="009761C6" w:rsidRPr="00C321E7" w:rsidRDefault="009761C6" w:rsidP="00B97EB6">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2CC19A15" w14:textId="77777777" w:rsidR="009761C6" w:rsidRPr="00C321E7" w:rsidRDefault="009761C6" w:rsidP="00B97EB6">
      <w:pPr>
        <w:jc w:val="both"/>
        <w:rPr>
          <w:rFonts w:cs="Arial"/>
          <w:color w:val="000000" w:themeColor="text1"/>
        </w:rPr>
      </w:pPr>
    </w:p>
    <w:p w14:paraId="1A40F152" w14:textId="69C82F49" w:rsidR="009761C6" w:rsidRPr="00C321E7" w:rsidRDefault="009761C6" w:rsidP="00B97EB6">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48769A86" w14:textId="77777777" w:rsidR="009761C6" w:rsidRPr="00C321E7" w:rsidRDefault="009761C6" w:rsidP="00B97EB6">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9761C6" w:rsidRPr="00C321E7" w14:paraId="4E3F0AEE" w14:textId="77777777" w:rsidTr="00A201A8">
        <w:tc>
          <w:tcPr>
            <w:tcW w:w="5699" w:type="dxa"/>
            <w:vAlign w:val="center"/>
          </w:tcPr>
          <w:p w14:paraId="0912E851" w14:textId="77777777" w:rsidR="009761C6" w:rsidRPr="00C321E7" w:rsidRDefault="009761C6" w:rsidP="00B97EB6">
            <w:pPr>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3567128A" w14:textId="77777777" w:rsidR="009761C6" w:rsidRPr="00C321E7" w:rsidRDefault="009761C6" w:rsidP="00B97EB6">
            <w:pPr>
              <w:rPr>
                <w:rFonts w:cs="Arial"/>
                <w:color w:val="000000" w:themeColor="text1"/>
                <w:szCs w:val="24"/>
                <w:lang w:val="en-AU"/>
              </w:rPr>
            </w:pPr>
            <w:r>
              <w:rPr>
                <w:rFonts w:cs="Arial"/>
                <w:color w:val="000000" w:themeColor="text1"/>
                <w:szCs w:val="24"/>
                <w:lang w:val="en-AU"/>
              </w:rPr>
              <w:t>Urban</w:t>
            </w:r>
          </w:p>
        </w:tc>
      </w:tr>
      <w:tr w:rsidR="009761C6" w:rsidRPr="00C321E7" w14:paraId="69A8AA67" w14:textId="77777777" w:rsidTr="00A201A8">
        <w:tc>
          <w:tcPr>
            <w:tcW w:w="5699" w:type="dxa"/>
            <w:vAlign w:val="center"/>
          </w:tcPr>
          <w:p w14:paraId="63931B49" w14:textId="77777777" w:rsidR="009761C6" w:rsidRPr="00C321E7" w:rsidRDefault="009761C6" w:rsidP="00B97EB6">
            <w:pPr>
              <w:rPr>
                <w:rFonts w:cs="Arial"/>
                <w:b/>
                <w:color w:val="000000" w:themeColor="text1"/>
                <w:szCs w:val="24"/>
                <w:lang w:val="en-AU"/>
              </w:rPr>
            </w:pPr>
            <w:r w:rsidRPr="00C321E7">
              <w:rPr>
                <w:rFonts w:cs="Arial"/>
                <w:b/>
                <w:color w:val="000000" w:themeColor="text1"/>
                <w:szCs w:val="24"/>
                <w:lang w:val="en-AU"/>
              </w:rPr>
              <w:t>Local Planning Scheme Zone</w:t>
            </w:r>
          </w:p>
        </w:tc>
        <w:tc>
          <w:tcPr>
            <w:tcW w:w="3209" w:type="dxa"/>
            <w:vAlign w:val="center"/>
          </w:tcPr>
          <w:p w14:paraId="1D8A9CA8" w14:textId="77777777" w:rsidR="009761C6" w:rsidRPr="00C321E7" w:rsidRDefault="009761C6" w:rsidP="00B97EB6">
            <w:pPr>
              <w:rPr>
                <w:rFonts w:cs="Arial"/>
                <w:color w:val="000000" w:themeColor="text1"/>
                <w:szCs w:val="24"/>
                <w:lang w:val="en-AU"/>
              </w:rPr>
            </w:pPr>
            <w:r>
              <w:rPr>
                <w:rFonts w:cs="Arial"/>
                <w:color w:val="000000" w:themeColor="text1"/>
                <w:szCs w:val="24"/>
                <w:lang w:val="en-AU"/>
              </w:rPr>
              <w:t xml:space="preserve">Residential </w:t>
            </w:r>
          </w:p>
        </w:tc>
      </w:tr>
      <w:tr w:rsidR="009761C6" w:rsidRPr="00C321E7" w14:paraId="1F548B0C" w14:textId="77777777" w:rsidTr="00A201A8">
        <w:tc>
          <w:tcPr>
            <w:tcW w:w="5699" w:type="dxa"/>
            <w:vAlign w:val="center"/>
          </w:tcPr>
          <w:p w14:paraId="069E154D" w14:textId="77777777" w:rsidR="009761C6" w:rsidRPr="00C321E7" w:rsidRDefault="009761C6" w:rsidP="00B97EB6">
            <w:pPr>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79A3E351" w14:textId="77777777" w:rsidR="009761C6" w:rsidRPr="00C321E7" w:rsidRDefault="009761C6" w:rsidP="00B97EB6">
            <w:pPr>
              <w:rPr>
                <w:rFonts w:cs="Arial"/>
                <w:color w:val="000000" w:themeColor="text1"/>
                <w:szCs w:val="24"/>
                <w:lang w:val="en-AU"/>
              </w:rPr>
            </w:pPr>
            <w:r>
              <w:rPr>
                <w:rFonts w:cs="Arial"/>
                <w:color w:val="000000" w:themeColor="text1"/>
                <w:szCs w:val="24"/>
                <w:lang w:val="en-AU"/>
              </w:rPr>
              <w:t>R60</w:t>
            </w:r>
          </w:p>
        </w:tc>
      </w:tr>
      <w:tr w:rsidR="009761C6" w:rsidRPr="00C321E7" w14:paraId="4A9A4876" w14:textId="77777777" w:rsidTr="00A201A8">
        <w:tc>
          <w:tcPr>
            <w:tcW w:w="5699" w:type="dxa"/>
            <w:vAlign w:val="center"/>
          </w:tcPr>
          <w:p w14:paraId="0966FF23" w14:textId="77777777" w:rsidR="009761C6" w:rsidRPr="00C321E7" w:rsidRDefault="009761C6" w:rsidP="00B97EB6">
            <w:pPr>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4F56A8E5" w14:textId="77777777" w:rsidR="009761C6" w:rsidRPr="00E040B8" w:rsidRDefault="009761C6" w:rsidP="00B97EB6">
            <w:pPr>
              <w:rPr>
                <w:rFonts w:cs="Arial"/>
                <w:szCs w:val="24"/>
                <w:lang w:val="en-AU"/>
              </w:rPr>
            </w:pPr>
            <w:r w:rsidRPr="00E040B8">
              <w:rPr>
                <w:rFonts w:cs="Arial"/>
                <w:szCs w:val="24"/>
                <w:lang w:val="en-AU"/>
              </w:rPr>
              <w:t>17</w:t>
            </w:r>
            <w:r>
              <w:rPr>
                <w:rFonts w:cs="Arial"/>
                <w:szCs w:val="24"/>
                <w:lang w:val="en-AU"/>
              </w:rPr>
              <w:t>4</w:t>
            </w:r>
            <w:r w:rsidRPr="00E040B8">
              <w:rPr>
                <w:rFonts w:cs="Arial"/>
                <w:szCs w:val="24"/>
                <w:lang w:val="en-AU"/>
              </w:rPr>
              <w:t>m</w:t>
            </w:r>
            <w:r w:rsidRPr="00E040B8">
              <w:rPr>
                <w:rFonts w:cs="Arial"/>
                <w:szCs w:val="24"/>
                <w:vertAlign w:val="superscript"/>
                <w:lang w:val="en-AU"/>
              </w:rPr>
              <w:t>2</w:t>
            </w:r>
          </w:p>
        </w:tc>
      </w:tr>
      <w:tr w:rsidR="009761C6" w:rsidRPr="00C321E7" w14:paraId="1F70CBC4" w14:textId="77777777" w:rsidTr="00A201A8">
        <w:tc>
          <w:tcPr>
            <w:tcW w:w="5699" w:type="dxa"/>
            <w:vAlign w:val="center"/>
          </w:tcPr>
          <w:p w14:paraId="1BDAA698" w14:textId="77777777" w:rsidR="009761C6" w:rsidRPr="00C321E7" w:rsidRDefault="009761C6" w:rsidP="00B97EB6">
            <w:pPr>
              <w:rPr>
                <w:rFonts w:cs="Arial"/>
                <w:b/>
                <w:color w:val="000000" w:themeColor="text1"/>
                <w:szCs w:val="24"/>
                <w:lang w:val="en-AU"/>
              </w:rPr>
            </w:pPr>
            <w:r w:rsidRPr="00C321E7">
              <w:rPr>
                <w:rFonts w:cs="Arial"/>
                <w:b/>
                <w:color w:val="000000" w:themeColor="text1"/>
                <w:szCs w:val="24"/>
                <w:lang w:val="en-AU"/>
              </w:rPr>
              <w:t>Land Use</w:t>
            </w:r>
          </w:p>
        </w:tc>
        <w:tc>
          <w:tcPr>
            <w:tcW w:w="3209" w:type="dxa"/>
            <w:vAlign w:val="center"/>
          </w:tcPr>
          <w:p w14:paraId="2E35D2E3" w14:textId="77777777" w:rsidR="009761C6" w:rsidRDefault="009761C6" w:rsidP="00B97EB6">
            <w:pPr>
              <w:rPr>
                <w:rFonts w:cs="Arial"/>
                <w:color w:val="000000" w:themeColor="text1"/>
                <w:szCs w:val="24"/>
                <w:lang w:val="en-AU"/>
              </w:rPr>
            </w:pPr>
            <w:r>
              <w:rPr>
                <w:rFonts w:cs="Arial"/>
                <w:color w:val="000000" w:themeColor="text1"/>
                <w:szCs w:val="24"/>
                <w:lang w:val="en-AU"/>
              </w:rPr>
              <w:t>Existing – Vacant Land</w:t>
            </w:r>
          </w:p>
          <w:p w14:paraId="61E814BF" w14:textId="77777777" w:rsidR="009761C6" w:rsidRPr="00C321E7" w:rsidRDefault="009761C6" w:rsidP="00B97EB6">
            <w:pPr>
              <w:rPr>
                <w:rFonts w:cs="Arial"/>
                <w:color w:val="000000" w:themeColor="text1"/>
                <w:szCs w:val="24"/>
                <w:lang w:val="en-AU"/>
              </w:rPr>
            </w:pPr>
            <w:r>
              <w:rPr>
                <w:rFonts w:cs="Arial"/>
                <w:color w:val="000000" w:themeColor="text1"/>
                <w:szCs w:val="24"/>
                <w:lang w:val="en-AU"/>
              </w:rPr>
              <w:t>Proposed – Single House</w:t>
            </w:r>
          </w:p>
        </w:tc>
      </w:tr>
      <w:tr w:rsidR="009761C6" w:rsidRPr="00C321E7" w14:paraId="35D90512" w14:textId="77777777" w:rsidTr="00A201A8">
        <w:tc>
          <w:tcPr>
            <w:tcW w:w="5699" w:type="dxa"/>
            <w:vAlign w:val="center"/>
          </w:tcPr>
          <w:p w14:paraId="4545D2A7" w14:textId="77777777" w:rsidR="009761C6" w:rsidRPr="00C321E7" w:rsidRDefault="009761C6" w:rsidP="00B97EB6">
            <w:pPr>
              <w:rPr>
                <w:rFonts w:cs="Arial"/>
                <w:b/>
                <w:color w:val="000000" w:themeColor="text1"/>
                <w:szCs w:val="24"/>
                <w:lang w:val="en-AU"/>
              </w:rPr>
            </w:pPr>
            <w:r w:rsidRPr="00C321E7">
              <w:rPr>
                <w:rFonts w:cs="Arial"/>
                <w:b/>
                <w:color w:val="000000" w:themeColor="text1"/>
                <w:szCs w:val="24"/>
                <w:lang w:val="en-AU"/>
              </w:rPr>
              <w:t>Use Class</w:t>
            </w:r>
          </w:p>
        </w:tc>
        <w:tc>
          <w:tcPr>
            <w:tcW w:w="3209" w:type="dxa"/>
            <w:vAlign w:val="center"/>
          </w:tcPr>
          <w:p w14:paraId="22AF3034" w14:textId="77777777" w:rsidR="009761C6" w:rsidRPr="00315BB8" w:rsidRDefault="009761C6" w:rsidP="00B97EB6">
            <w:pPr>
              <w:rPr>
                <w:rFonts w:cs="Arial"/>
                <w:color w:val="000000" w:themeColor="text1"/>
                <w:szCs w:val="24"/>
                <w:lang w:val="en-AU"/>
              </w:rPr>
            </w:pPr>
            <w:r w:rsidRPr="00315BB8">
              <w:rPr>
                <w:rFonts w:cs="Arial"/>
                <w:color w:val="000000" w:themeColor="text1"/>
                <w:szCs w:val="24"/>
                <w:lang w:val="en-AU"/>
              </w:rPr>
              <w:t xml:space="preserve">‘P’ Permitted Use </w:t>
            </w:r>
          </w:p>
        </w:tc>
      </w:tr>
    </w:tbl>
    <w:p w14:paraId="61A456A2" w14:textId="77777777" w:rsidR="009761C6" w:rsidRPr="00844172" w:rsidRDefault="009761C6" w:rsidP="00B97EB6">
      <w:pPr>
        <w:jc w:val="both"/>
        <w:rPr>
          <w:rFonts w:cs="Arial"/>
          <w:color w:val="000000" w:themeColor="text1"/>
          <w:szCs w:val="28"/>
        </w:rPr>
      </w:pPr>
    </w:p>
    <w:p w14:paraId="789C6F8C" w14:textId="661EF2A2" w:rsidR="009761C6" w:rsidRPr="00844172" w:rsidRDefault="009761C6" w:rsidP="00B97EB6">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247040E0" w14:textId="77777777" w:rsidR="009761C6" w:rsidRPr="00844172" w:rsidRDefault="009761C6" w:rsidP="00B97EB6">
      <w:pPr>
        <w:jc w:val="both"/>
        <w:rPr>
          <w:rFonts w:cs="Arial"/>
          <w:color w:val="000000" w:themeColor="text1"/>
          <w:szCs w:val="28"/>
        </w:rPr>
      </w:pPr>
    </w:p>
    <w:p w14:paraId="0175A453" w14:textId="77777777" w:rsidR="009761C6" w:rsidRDefault="009761C6" w:rsidP="00B97EB6">
      <w:pPr>
        <w:jc w:val="both"/>
        <w:rPr>
          <w:rFonts w:cs="Arial"/>
          <w:bCs/>
          <w:color w:val="000000" w:themeColor="text1"/>
          <w:szCs w:val="28"/>
        </w:rPr>
      </w:pPr>
      <w:r>
        <w:rPr>
          <w:rFonts w:cs="Arial"/>
          <w:bCs/>
          <w:color w:val="000000" w:themeColor="text1"/>
          <w:szCs w:val="28"/>
        </w:rPr>
        <w:t xml:space="preserve">The subject lot is located </w:t>
      </w:r>
      <w:r w:rsidRPr="002602E7">
        <w:rPr>
          <w:rFonts w:cs="Arial"/>
          <w:bCs/>
          <w:color w:val="000000" w:themeColor="text1"/>
          <w:szCs w:val="28"/>
        </w:rPr>
        <w:t>at 20B Vincent Street, Nedlands and is approximately 200m south of Stirling Highway. The property</w:t>
      </w:r>
      <w:r>
        <w:rPr>
          <w:rFonts w:cs="Arial"/>
          <w:bCs/>
          <w:color w:val="000000" w:themeColor="text1"/>
          <w:szCs w:val="28"/>
        </w:rPr>
        <w:t xml:space="preserve"> is currently vacant and has a slope of approximately 1.2m upwards from the street (west) to the rear (east).</w:t>
      </w:r>
    </w:p>
    <w:p w14:paraId="192DBA8E" w14:textId="77777777" w:rsidR="009761C6" w:rsidRDefault="009761C6" w:rsidP="00B97EB6">
      <w:pPr>
        <w:jc w:val="both"/>
        <w:rPr>
          <w:rFonts w:cs="Arial"/>
          <w:bCs/>
          <w:color w:val="000000" w:themeColor="text1"/>
          <w:szCs w:val="28"/>
        </w:rPr>
      </w:pPr>
    </w:p>
    <w:p w14:paraId="0A5A881F" w14:textId="77777777" w:rsidR="009761C6" w:rsidRDefault="009761C6" w:rsidP="00B97EB6">
      <w:pPr>
        <w:jc w:val="both"/>
        <w:rPr>
          <w:rFonts w:cs="Arial"/>
          <w:bCs/>
          <w:color w:val="000000" w:themeColor="text1"/>
          <w:szCs w:val="28"/>
        </w:rPr>
      </w:pPr>
      <w:r>
        <w:rPr>
          <w:rFonts w:cs="Arial"/>
          <w:bCs/>
          <w:color w:val="000000" w:themeColor="text1"/>
          <w:szCs w:val="28"/>
        </w:rPr>
        <w:t>The parent lot of 20 Vincent Street has been granted conditional subdivision approval by the WAPC, and a two-storey house was recently approved by Council on the lot immediately to the north (20A Vincent Street).</w:t>
      </w:r>
    </w:p>
    <w:p w14:paraId="4E24C485" w14:textId="77777777" w:rsidR="009761C6" w:rsidRDefault="009761C6" w:rsidP="00B97EB6">
      <w:pPr>
        <w:jc w:val="both"/>
        <w:rPr>
          <w:rFonts w:cs="Arial"/>
          <w:bCs/>
          <w:color w:val="000000" w:themeColor="text1"/>
          <w:szCs w:val="28"/>
        </w:rPr>
      </w:pPr>
    </w:p>
    <w:p w14:paraId="73940DCC" w14:textId="77777777" w:rsidR="009761C6" w:rsidRPr="00844172" w:rsidRDefault="009761C6" w:rsidP="00B97EB6">
      <w:pPr>
        <w:pStyle w:val="ListParagraph"/>
        <w:numPr>
          <w:ilvl w:val="0"/>
          <w:numId w:val="16"/>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11E24DCA" w14:textId="77777777" w:rsidR="009761C6" w:rsidRPr="00844172" w:rsidRDefault="009761C6" w:rsidP="00B97EB6">
      <w:pPr>
        <w:jc w:val="both"/>
        <w:rPr>
          <w:rFonts w:cs="Arial"/>
          <w:iCs/>
          <w:color w:val="000000" w:themeColor="text1"/>
          <w:szCs w:val="24"/>
        </w:rPr>
      </w:pPr>
    </w:p>
    <w:p w14:paraId="31CEE978" w14:textId="77777777" w:rsidR="009761C6" w:rsidRDefault="009761C6" w:rsidP="00B97EB6">
      <w:pPr>
        <w:jc w:val="both"/>
        <w:rPr>
          <w:rFonts w:cs="Arial"/>
          <w:iCs/>
          <w:color w:val="000000" w:themeColor="text1"/>
          <w:szCs w:val="24"/>
        </w:rPr>
      </w:pPr>
      <w:r w:rsidRPr="00844172">
        <w:rPr>
          <w:rFonts w:cs="Arial"/>
          <w:iCs/>
          <w:color w:val="000000" w:themeColor="text1"/>
          <w:szCs w:val="24"/>
        </w:rPr>
        <w:t>The applic</w:t>
      </w:r>
      <w:r>
        <w:rPr>
          <w:rFonts w:cs="Arial"/>
          <w:iCs/>
          <w:color w:val="000000" w:themeColor="text1"/>
          <w:szCs w:val="24"/>
        </w:rPr>
        <w:t>ation</w:t>
      </w:r>
      <w:r w:rsidRPr="00844172">
        <w:rPr>
          <w:rFonts w:cs="Arial"/>
          <w:iCs/>
          <w:color w:val="000000" w:themeColor="text1"/>
          <w:szCs w:val="24"/>
        </w:rPr>
        <w:t xml:space="preserve"> seeks development</w:t>
      </w:r>
      <w:r>
        <w:rPr>
          <w:rFonts w:cs="Arial"/>
          <w:iCs/>
          <w:color w:val="000000" w:themeColor="text1"/>
          <w:szCs w:val="24"/>
        </w:rPr>
        <w:t xml:space="preserve"> </w:t>
      </w:r>
      <w:r w:rsidRPr="00844172">
        <w:rPr>
          <w:rFonts w:cs="Arial"/>
          <w:iCs/>
          <w:color w:val="000000" w:themeColor="text1"/>
          <w:szCs w:val="24"/>
        </w:rPr>
        <w:t>approval</w:t>
      </w:r>
      <w:r>
        <w:rPr>
          <w:rFonts w:cs="Arial"/>
          <w:iCs/>
          <w:color w:val="000000" w:themeColor="text1"/>
          <w:szCs w:val="24"/>
        </w:rPr>
        <w:t xml:space="preserve"> for the construction of a two-storey single house with a direct frontage to Vincent Street.</w:t>
      </w:r>
    </w:p>
    <w:p w14:paraId="69DF6513" w14:textId="77777777" w:rsidR="009761C6" w:rsidRDefault="009761C6" w:rsidP="00B97EB6">
      <w:pPr>
        <w:jc w:val="both"/>
        <w:rPr>
          <w:rFonts w:cs="Arial"/>
          <w:iCs/>
          <w:color w:val="000000" w:themeColor="text1"/>
          <w:szCs w:val="24"/>
        </w:rPr>
      </w:pPr>
    </w:p>
    <w:p w14:paraId="3A358ADB" w14:textId="77777777" w:rsidR="009761C6" w:rsidRPr="00304089" w:rsidRDefault="009761C6" w:rsidP="00B97EB6">
      <w:pPr>
        <w:jc w:val="both"/>
        <w:rPr>
          <w:rFonts w:cs="Arial"/>
          <w:iCs/>
          <w:color w:val="000000" w:themeColor="text1"/>
          <w:szCs w:val="28"/>
        </w:rPr>
      </w:pPr>
      <w:r>
        <w:rPr>
          <w:rFonts w:cs="Arial"/>
          <w:iCs/>
          <w:color w:val="000000" w:themeColor="text1"/>
          <w:szCs w:val="24"/>
        </w:rPr>
        <w:t>On 5 October 2021, amended plans were submitted reducing the upper floor footprint and reducing the size of several windows to habitable rooms. This had the effect of mitigating any visual privacy impacts, and reducing the minimum deemed-to-comply setbacks.</w:t>
      </w:r>
    </w:p>
    <w:p w14:paraId="331CBE30" w14:textId="77777777" w:rsidR="009761C6" w:rsidRDefault="009761C6" w:rsidP="00B97EB6">
      <w:pPr>
        <w:jc w:val="both"/>
        <w:rPr>
          <w:rFonts w:cs="Arial"/>
          <w:iCs/>
          <w:color w:val="000000" w:themeColor="text1"/>
          <w:szCs w:val="24"/>
        </w:rPr>
      </w:pPr>
    </w:p>
    <w:p w14:paraId="70B90DFA" w14:textId="77777777" w:rsidR="009761C6" w:rsidRPr="00844172" w:rsidRDefault="009761C6" w:rsidP="00B97EB6">
      <w:pPr>
        <w:pStyle w:val="ListParagraph"/>
        <w:numPr>
          <w:ilvl w:val="0"/>
          <w:numId w:val="16"/>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065A2829" w14:textId="77777777" w:rsidR="009761C6" w:rsidRPr="00C321E7" w:rsidRDefault="009761C6" w:rsidP="00B97EB6">
      <w:pPr>
        <w:jc w:val="both"/>
        <w:rPr>
          <w:rFonts w:cs="Arial"/>
          <w:color w:val="000000" w:themeColor="text1"/>
          <w:szCs w:val="24"/>
        </w:rPr>
      </w:pPr>
    </w:p>
    <w:p w14:paraId="4BC35595" w14:textId="77777777" w:rsidR="009761C6" w:rsidRPr="00C321E7" w:rsidRDefault="009761C6" w:rsidP="00B97EB6">
      <w:pPr>
        <w:jc w:val="both"/>
        <w:rPr>
          <w:rFonts w:cs="Arial"/>
          <w:color w:val="000000" w:themeColor="text1"/>
          <w:szCs w:val="24"/>
        </w:rPr>
      </w:pPr>
      <w:r w:rsidRPr="00C321E7">
        <w:rPr>
          <w:rFonts w:cs="Arial"/>
          <w:color w:val="000000" w:themeColor="text1"/>
          <w:szCs w:val="24"/>
        </w:rPr>
        <w:t xml:space="preserve">The applicant is seeking assessment </w:t>
      </w:r>
      <w:r>
        <w:rPr>
          <w:rFonts w:cs="Arial"/>
          <w:color w:val="000000" w:themeColor="text1"/>
          <w:szCs w:val="24"/>
        </w:rPr>
        <w:t>in accordance with</w:t>
      </w:r>
      <w:r w:rsidRPr="00C321E7">
        <w:rPr>
          <w:rFonts w:cs="Arial"/>
          <w:color w:val="000000" w:themeColor="text1"/>
          <w:szCs w:val="24"/>
        </w:rPr>
        <w:t xml:space="preserve"> the </w:t>
      </w:r>
      <w:r>
        <w:rPr>
          <w:rFonts w:cs="Arial"/>
          <w:color w:val="000000" w:themeColor="text1"/>
          <w:szCs w:val="24"/>
        </w:rPr>
        <w:t>Design Principles</w:t>
      </w:r>
      <w:r w:rsidRPr="00C321E7">
        <w:rPr>
          <w:rFonts w:cs="Arial"/>
          <w:color w:val="000000" w:themeColor="text1"/>
          <w:szCs w:val="24"/>
        </w:rPr>
        <w:t xml:space="preserve"> of the R-Codes for the following:</w:t>
      </w:r>
    </w:p>
    <w:p w14:paraId="1FB700CF" w14:textId="77777777" w:rsidR="009761C6" w:rsidRPr="00C321E7" w:rsidRDefault="009761C6" w:rsidP="00B97EB6">
      <w:pPr>
        <w:jc w:val="both"/>
        <w:rPr>
          <w:rFonts w:cs="Arial"/>
          <w:color w:val="000000" w:themeColor="text1"/>
          <w:szCs w:val="24"/>
        </w:rPr>
      </w:pPr>
    </w:p>
    <w:p w14:paraId="4AA6CA35"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Lot Boundary Setback</w:t>
      </w:r>
    </w:p>
    <w:p w14:paraId="7BA83841"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Open Space</w:t>
      </w:r>
    </w:p>
    <w:p w14:paraId="7F83101E"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Garage Width</w:t>
      </w:r>
    </w:p>
    <w:p w14:paraId="620E4E80"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Site Works</w:t>
      </w:r>
    </w:p>
    <w:p w14:paraId="59E66B3A" w14:textId="77777777" w:rsidR="009761C6" w:rsidRPr="00C321E7" w:rsidRDefault="009761C6" w:rsidP="00B97EB6">
      <w:pPr>
        <w:pStyle w:val="ListParagraph"/>
        <w:ind w:left="567"/>
        <w:jc w:val="both"/>
        <w:rPr>
          <w:rFonts w:cs="Arial"/>
          <w:color w:val="000000" w:themeColor="text1"/>
          <w:szCs w:val="24"/>
        </w:rPr>
      </w:pPr>
    </w:p>
    <w:p w14:paraId="77AC6B08" w14:textId="77777777" w:rsidR="009761C6" w:rsidRDefault="009761C6" w:rsidP="00B97EB6">
      <w:pPr>
        <w:jc w:val="both"/>
        <w:rPr>
          <w:rFonts w:cs="Arial"/>
          <w:color w:val="000000" w:themeColor="text1"/>
          <w:szCs w:val="24"/>
        </w:rPr>
      </w:pPr>
      <w:r w:rsidRPr="00C321E7">
        <w:rPr>
          <w:rFonts w:cs="Arial"/>
          <w:color w:val="000000" w:themeColor="text1"/>
          <w:szCs w:val="24"/>
        </w:rPr>
        <w:t xml:space="preserve">The development application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11 adjoining landowners. </w:t>
      </w:r>
      <w:r w:rsidRPr="00C321E7">
        <w:rPr>
          <w:rFonts w:cs="Arial"/>
          <w:color w:val="000000" w:themeColor="text1"/>
          <w:szCs w:val="24"/>
        </w:rPr>
        <w:t xml:space="preserve">  </w:t>
      </w:r>
    </w:p>
    <w:p w14:paraId="2C92FF61" w14:textId="77777777" w:rsidR="009761C6" w:rsidRDefault="009761C6" w:rsidP="00B97EB6">
      <w:pPr>
        <w:jc w:val="both"/>
        <w:rPr>
          <w:rFonts w:cs="Arial"/>
          <w:color w:val="000000" w:themeColor="text1"/>
          <w:szCs w:val="24"/>
        </w:rPr>
      </w:pPr>
      <w:r w:rsidRPr="00D87C35">
        <w:rPr>
          <w:rFonts w:cs="Arial"/>
          <w:szCs w:val="24"/>
        </w:rPr>
        <w:lastRenderedPageBreak/>
        <w:t xml:space="preserve">The application was advertised for a period of 14 days from </w:t>
      </w:r>
      <w:r>
        <w:rPr>
          <w:rFonts w:cs="Arial"/>
          <w:szCs w:val="24"/>
        </w:rPr>
        <w:t xml:space="preserve">13 July </w:t>
      </w:r>
      <w:r w:rsidRPr="00D87C35">
        <w:rPr>
          <w:rFonts w:cs="Arial"/>
          <w:szCs w:val="24"/>
        </w:rPr>
        <w:t xml:space="preserve">to </w:t>
      </w:r>
      <w:r>
        <w:rPr>
          <w:rFonts w:cs="Arial"/>
          <w:szCs w:val="24"/>
        </w:rPr>
        <w:t>27 July 2021</w:t>
      </w:r>
      <w:r w:rsidRPr="00D87C35">
        <w:rPr>
          <w:rFonts w:cs="Arial"/>
          <w:szCs w:val="24"/>
        </w:rPr>
        <w:t xml:space="preserve">. At the close of the advertising period </w:t>
      </w:r>
      <w:r>
        <w:rPr>
          <w:rFonts w:cs="Arial"/>
          <w:szCs w:val="24"/>
        </w:rPr>
        <w:t>one</w:t>
      </w:r>
      <w:r w:rsidRPr="00D87C35">
        <w:rPr>
          <w:rFonts w:cs="Arial"/>
          <w:szCs w:val="24"/>
        </w:rPr>
        <w:t xml:space="preserve"> objection</w:t>
      </w:r>
      <w:r>
        <w:rPr>
          <w:rFonts w:cs="Arial"/>
          <w:szCs w:val="24"/>
        </w:rPr>
        <w:t xml:space="preserve"> was received.</w:t>
      </w:r>
      <w:r w:rsidRPr="00395121">
        <w:rPr>
          <w:rFonts w:cs="Arial"/>
          <w:color w:val="000000" w:themeColor="text1"/>
          <w:szCs w:val="24"/>
        </w:rPr>
        <w:t xml:space="preserve"> </w:t>
      </w:r>
    </w:p>
    <w:p w14:paraId="1E5BEE41" w14:textId="77777777" w:rsidR="009761C6" w:rsidRDefault="009761C6" w:rsidP="00B97EB6">
      <w:pPr>
        <w:jc w:val="both"/>
        <w:rPr>
          <w:rFonts w:cs="Arial"/>
          <w:color w:val="000000" w:themeColor="text1"/>
          <w:szCs w:val="24"/>
        </w:rPr>
      </w:pPr>
    </w:p>
    <w:p w14:paraId="47CFE810" w14:textId="77777777" w:rsidR="009761C6" w:rsidRDefault="009761C6" w:rsidP="00B97EB6">
      <w:pPr>
        <w:jc w:val="both"/>
        <w:rPr>
          <w:rFonts w:cs="Arial"/>
          <w:color w:val="000000" w:themeColor="text1"/>
          <w:szCs w:val="24"/>
        </w:rPr>
      </w:pPr>
      <w:r>
        <w:rPr>
          <w:rFonts w:cs="Arial"/>
          <w:color w:val="000000" w:themeColor="text1"/>
          <w:szCs w:val="24"/>
        </w:rPr>
        <w:t>The objection asks for the development to be made to comply with the deemed-to-comply provisions of the R-Codes in relation to:</w:t>
      </w:r>
    </w:p>
    <w:p w14:paraId="0E068D59" w14:textId="77777777" w:rsidR="009761C6" w:rsidRPr="00D87C35" w:rsidRDefault="009761C6" w:rsidP="00B97EB6">
      <w:pPr>
        <w:jc w:val="both"/>
        <w:rPr>
          <w:rFonts w:cs="Arial"/>
          <w:szCs w:val="24"/>
        </w:rPr>
      </w:pPr>
    </w:p>
    <w:p w14:paraId="2C695983" w14:textId="77777777" w:rsidR="009761C6" w:rsidRDefault="009761C6" w:rsidP="00B97EB6">
      <w:pPr>
        <w:pStyle w:val="ListParagraph"/>
        <w:numPr>
          <w:ilvl w:val="0"/>
          <w:numId w:val="25"/>
        </w:numPr>
        <w:jc w:val="both"/>
        <w:rPr>
          <w:rFonts w:cs="Arial"/>
          <w:iCs/>
          <w:color w:val="000000" w:themeColor="text1"/>
          <w:szCs w:val="24"/>
        </w:rPr>
      </w:pPr>
      <w:r>
        <w:rPr>
          <w:rFonts w:cs="Arial"/>
          <w:iCs/>
          <w:color w:val="000000" w:themeColor="text1"/>
          <w:szCs w:val="24"/>
        </w:rPr>
        <w:t xml:space="preserve">Lot boundary </w:t>
      </w:r>
      <w:proofErr w:type="gramStart"/>
      <w:r>
        <w:rPr>
          <w:rFonts w:cs="Arial"/>
          <w:iCs/>
          <w:color w:val="000000" w:themeColor="text1"/>
          <w:szCs w:val="24"/>
        </w:rPr>
        <w:t>setbacks;</w:t>
      </w:r>
      <w:proofErr w:type="gramEnd"/>
    </w:p>
    <w:p w14:paraId="609BC9AF" w14:textId="77777777" w:rsidR="009761C6" w:rsidRDefault="009761C6" w:rsidP="00B97EB6">
      <w:pPr>
        <w:pStyle w:val="ListParagraph"/>
        <w:numPr>
          <w:ilvl w:val="0"/>
          <w:numId w:val="25"/>
        </w:numPr>
        <w:jc w:val="both"/>
        <w:rPr>
          <w:rFonts w:cs="Arial"/>
          <w:iCs/>
          <w:color w:val="000000" w:themeColor="text1"/>
          <w:szCs w:val="24"/>
        </w:rPr>
      </w:pPr>
      <w:r>
        <w:rPr>
          <w:rFonts w:cs="Arial"/>
          <w:iCs/>
          <w:color w:val="000000" w:themeColor="text1"/>
          <w:szCs w:val="24"/>
        </w:rPr>
        <w:t xml:space="preserve">Open </w:t>
      </w:r>
      <w:proofErr w:type="gramStart"/>
      <w:r>
        <w:rPr>
          <w:rFonts w:cs="Arial"/>
          <w:iCs/>
          <w:color w:val="000000" w:themeColor="text1"/>
          <w:szCs w:val="24"/>
        </w:rPr>
        <w:t>space;</w:t>
      </w:r>
      <w:proofErr w:type="gramEnd"/>
      <w:r>
        <w:rPr>
          <w:rFonts w:cs="Arial"/>
          <w:iCs/>
          <w:color w:val="000000" w:themeColor="text1"/>
          <w:szCs w:val="24"/>
        </w:rPr>
        <w:t xml:space="preserve"> </w:t>
      </w:r>
    </w:p>
    <w:p w14:paraId="53952945" w14:textId="1C066406" w:rsidR="009761C6" w:rsidRDefault="009761C6" w:rsidP="00B97EB6">
      <w:pPr>
        <w:pStyle w:val="ListParagraph"/>
        <w:numPr>
          <w:ilvl w:val="0"/>
          <w:numId w:val="25"/>
        </w:numPr>
        <w:jc w:val="both"/>
        <w:rPr>
          <w:rFonts w:cs="Arial"/>
          <w:iCs/>
          <w:color w:val="000000" w:themeColor="text1"/>
          <w:szCs w:val="24"/>
        </w:rPr>
      </w:pPr>
      <w:r>
        <w:rPr>
          <w:rFonts w:cs="Arial"/>
          <w:iCs/>
          <w:color w:val="000000" w:themeColor="text1"/>
          <w:szCs w:val="24"/>
        </w:rPr>
        <w:t xml:space="preserve">Visual privacy to east from </w:t>
      </w:r>
      <w:r w:rsidR="001A2FA0">
        <w:rPr>
          <w:rFonts w:cs="Arial"/>
          <w:iCs/>
          <w:color w:val="000000" w:themeColor="text1"/>
          <w:szCs w:val="24"/>
        </w:rPr>
        <w:t>Bedroom</w:t>
      </w:r>
      <w:r>
        <w:rPr>
          <w:rFonts w:cs="Arial"/>
          <w:iCs/>
          <w:color w:val="000000" w:themeColor="text1"/>
          <w:szCs w:val="24"/>
        </w:rPr>
        <w:t>room 2; and</w:t>
      </w:r>
    </w:p>
    <w:p w14:paraId="1C5D2F15" w14:textId="77777777" w:rsidR="009761C6" w:rsidRDefault="009761C6" w:rsidP="00B97EB6">
      <w:pPr>
        <w:pStyle w:val="ListParagraph"/>
        <w:numPr>
          <w:ilvl w:val="0"/>
          <w:numId w:val="25"/>
        </w:numPr>
        <w:jc w:val="both"/>
        <w:rPr>
          <w:rFonts w:cs="Arial"/>
          <w:iCs/>
          <w:color w:val="000000" w:themeColor="text1"/>
          <w:szCs w:val="24"/>
        </w:rPr>
      </w:pPr>
      <w:r>
        <w:rPr>
          <w:rFonts w:cs="Arial"/>
          <w:iCs/>
          <w:color w:val="000000" w:themeColor="text1"/>
          <w:szCs w:val="24"/>
        </w:rPr>
        <w:t xml:space="preserve">Site works. </w:t>
      </w:r>
    </w:p>
    <w:p w14:paraId="3DE40B80" w14:textId="77777777" w:rsidR="009761C6" w:rsidRDefault="009761C6" w:rsidP="00B97EB6">
      <w:pPr>
        <w:jc w:val="both"/>
        <w:rPr>
          <w:rFonts w:cs="Arial"/>
          <w:iCs/>
          <w:color w:val="000000" w:themeColor="text1"/>
          <w:szCs w:val="24"/>
        </w:rPr>
      </w:pPr>
    </w:p>
    <w:p w14:paraId="709A034A" w14:textId="4A7F625D" w:rsidR="009761C6" w:rsidRDefault="009761C6" w:rsidP="00B97EB6">
      <w:pPr>
        <w:jc w:val="both"/>
        <w:rPr>
          <w:rFonts w:cs="Arial"/>
          <w:iCs/>
          <w:color w:val="000000" w:themeColor="text1"/>
          <w:szCs w:val="24"/>
        </w:rPr>
      </w:pPr>
      <w:r>
        <w:rPr>
          <w:rFonts w:cs="Arial"/>
          <w:iCs/>
          <w:color w:val="000000" w:themeColor="text1"/>
          <w:szCs w:val="24"/>
        </w:rPr>
        <w:t xml:space="preserve">In relation to the concerns about visual privacy, it is noted that the east facing window of </w:t>
      </w:r>
      <w:r w:rsidR="001A2FA0">
        <w:rPr>
          <w:rFonts w:cs="Arial"/>
          <w:iCs/>
          <w:color w:val="000000" w:themeColor="text1"/>
          <w:szCs w:val="24"/>
        </w:rPr>
        <w:t>Bedroom</w:t>
      </w:r>
      <w:r>
        <w:rPr>
          <w:rFonts w:cs="Arial"/>
          <w:iCs/>
          <w:color w:val="000000" w:themeColor="text1"/>
          <w:szCs w:val="24"/>
        </w:rPr>
        <w:t>room 2 window is less than 1 sqm in area. Therefore, it is not considered a major opening under the R-Codes and meets the deemed-to-comply criteria for visual privacy.</w:t>
      </w:r>
    </w:p>
    <w:p w14:paraId="5F7D2D42" w14:textId="77777777" w:rsidR="009761C6" w:rsidRDefault="009761C6" w:rsidP="00B97EB6">
      <w:pPr>
        <w:jc w:val="both"/>
        <w:rPr>
          <w:rFonts w:cs="Arial"/>
          <w:iCs/>
          <w:color w:val="000000" w:themeColor="text1"/>
          <w:szCs w:val="24"/>
        </w:rPr>
      </w:pPr>
    </w:p>
    <w:p w14:paraId="603E3516" w14:textId="1697D157" w:rsidR="009761C6" w:rsidRDefault="001A2FA0" w:rsidP="00B97EB6">
      <w:pPr>
        <w:jc w:val="both"/>
        <w:rPr>
          <w:rFonts w:cs="Arial"/>
          <w:iCs/>
          <w:color w:val="000000" w:themeColor="text1"/>
          <w:szCs w:val="24"/>
        </w:rPr>
      </w:pPr>
      <w:r>
        <w:rPr>
          <w:rFonts w:cs="Arial"/>
          <w:iCs/>
          <w:color w:val="000000" w:themeColor="text1"/>
          <w:szCs w:val="24"/>
        </w:rPr>
        <w:t>Bedroom</w:t>
      </w:r>
      <w:r w:rsidR="009761C6">
        <w:rPr>
          <w:rFonts w:cs="Arial"/>
          <w:iCs/>
          <w:color w:val="000000" w:themeColor="text1"/>
          <w:szCs w:val="24"/>
        </w:rPr>
        <w:t>room 2 and 3 also include screening adjacent to each window to prevent oblique overlooking to the adjoining sites. This screening is included as a condition of planning approval.</w:t>
      </w:r>
    </w:p>
    <w:p w14:paraId="4D876D59" w14:textId="77777777" w:rsidR="009761C6" w:rsidRDefault="009761C6" w:rsidP="00B97EB6">
      <w:pPr>
        <w:jc w:val="both"/>
        <w:rPr>
          <w:rFonts w:cs="Arial"/>
          <w:iCs/>
          <w:color w:val="000000" w:themeColor="text1"/>
          <w:szCs w:val="24"/>
        </w:rPr>
      </w:pPr>
    </w:p>
    <w:p w14:paraId="5F7ADFCC" w14:textId="108B7F91" w:rsidR="009761C6" w:rsidRDefault="009761C6" w:rsidP="00B97EB6">
      <w:pPr>
        <w:jc w:val="both"/>
        <w:rPr>
          <w:rFonts w:cs="Arial"/>
          <w:iCs/>
          <w:color w:val="000000" w:themeColor="text1"/>
          <w:szCs w:val="24"/>
        </w:rPr>
      </w:pPr>
      <w:r>
        <w:rPr>
          <w:rFonts w:cs="Arial"/>
          <w:iCs/>
          <w:color w:val="000000" w:themeColor="text1"/>
          <w:szCs w:val="24"/>
        </w:rPr>
        <w:t>In relation to the other areas of concern raised in the submission, an assessment against the design principles of the R-Codes has been conducted. This is outlined below.</w:t>
      </w:r>
    </w:p>
    <w:p w14:paraId="07E8879B" w14:textId="77777777" w:rsidR="009761C6" w:rsidRDefault="009761C6" w:rsidP="00B97EB6">
      <w:pPr>
        <w:jc w:val="both"/>
        <w:rPr>
          <w:rFonts w:cs="Arial"/>
          <w:iCs/>
          <w:color w:val="000000" w:themeColor="text1"/>
          <w:szCs w:val="24"/>
        </w:rPr>
      </w:pPr>
    </w:p>
    <w:p w14:paraId="7EA6E766" w14:textId="77777777" w:rsidR="009761C6" w:rsidRPr="00844172" w:rsidRDefault="009761C6" w:rsidP="00B97EB6">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640826B1" w14:textId="77777777" w:rsidR="009761C6" w:rsidRPr="00844172" w:rsidRDefault="009761C6" w:rsidP="00B97EB6">
      <w:pPr>
        <w:jc w:val="both"/>
        <w:rPr>
          <w:rFonts w:cs="Arial"/>
          <w:color w:val="000000" w:themeColor="text1"/>
          <w:szCs w:val="24"/>
        </w:rPr>
      </w:pPr>
    </w:p>
    <w:p w14:paraId="27C15135" w14:textId="1225B9C6" w:rsidR="009761C6" w:rsidRDefault="009761C6" w:rsidP="00B97EB6">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3E55303A" w14:textId="77777777" w:rsidR="009761C6" w:rsidRDefault="009761C6" w:rsidP="00B97EB6">
      <w:pPr>
        <w:ind w:left="567" w:hanging="567"/>
        <w:jc w:val="both"/>
        <w:rPr>
          <w:rFonts w:cs="Arial"/>
          <w:b/>
          <w:color w:val="000000" w:themeColor="text1"/>
          <w:szCs w:val="24"/>
          <w:lang w:eastAsia="en-AU"/>
        </w:rPr>
      </w:pPr>
    </w:p>
    <w:p w14:paraId="6527EFF8" w14:textId="77777777" w:rsidR="009761C6" w:rsidRPr="00844172" w:rsidRDefault="009761C6" w:rsidP="00B97EB6">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2F18A7">
        <w:rPr>
          <w:rFonts w:cs="Arial"/>
          <w:szCs w:val="24"/>
        </w:rPr>
        <w:t>(</w:t>
      </w:r>
      <w:r>
        <w:rPr>
          <w:rFonts w:cs="Arial"/>
          <w:szCs w:val="24"/>
        </w:rPr>
        <w:t xml:space="preserve">Consideration of application by Local Government)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Where relevant, these matters are discussed in the following sections.</w:t>
      </w:r>
      <w:r>
        <w:rPr>
          <w:rFonts w:cs="Arial"/>
          <w:color w:val="000000" w:themeColor="text1"/>
          <w:szCs w:val="24"/>
        </w:rPr>
        <w:t xml:space="preserve"> Overall, the development is considered to meet these objectives, particularly </w:t>
      </w:r>
      <w:proofErr w:type="gramStart"/>
      <w:r>
        <w:rPr>
          <w:rFonts w:cs="Arial"/>
          <w:color w:val="000000" w:themeColor="text1"/>
          <w:szCs w:val="24"/>
        </w:rPr>
        <w:t>in regard to</w:t>
      </w:r>
      <w:proofErr w:type="gramEnd"/>
      <w:r>
        <w:rPr>
          <w:rFonts w:cs="Arial"/>
          <w:color w:val="000000" w:themeColor="text1"/>
          <w:szCs w:val="24"/>
        </w:rPr>
        <w:t xml:space="preserve">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482DE133" w14:textId="77777777" w:rsidR="009761C6" w:rsidRPr="00844172" w:rsidRDefault="009761C6" w:rsidP="00B97EB6">
      <w:pPr>
        <w:jc w:val="both"/>
        <w:rPr>
          <w:rFonts w:cs="Arial"/>
          <w:color w:val="000000" w:themeColor="text1"/>
          <w:szCs w:val="24"/>
        </w:rPr>
      </w:pPr>
    </w:p>
    <w:p w14:paraId="23252EC8" w14:textId="347ABEA6" w:rsidR="009761C6" w:rsidRPr="00844172" w:rsidRDefault="009761C6" w:rsidP="00B97EB6">
      <w:pPr>
        <w:ind w:left="567" w:hanging="567"/>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w:t>
      </w:r>
      <w:r>
        <w:rPr>
          <w:rFonts w:cs="Arial"/>
          <w:b/>
          <w:color w:val="000000" w:themeColor="text1"/>
          <w:szCs w:val="24"/>
        </w:rPr>
        <w:t>2</w:t>
      </w:r>
      <w:r w:rsidRPr="00844172">
        <w:rPr>
          <w:rFonts w:cs="Arial"/>
          <w:b/>
          <w:color w:val="000000" w:themeColor="text1"/>
          <w:szCs w:val="24"/>
        </w:rPr>
        <w:tab/>
      </w:r>
      <w:r>
        <w:rPr>
          <w:rFonts w:cs="Arial"/>
          <w:b/>
          <w:color w:val="000000" w:themeColor="text1"/>
          <w:szCs w:val="24"/>
        </w:rPr>
        <w:t>State Planning Policy</w:t>
      </w:r>
    </w:p>
    <w:p w14:paraId="64806C8C" w14:textId="77777777" w:rsidR="009761C6" w:rsidRPr="0024057B" w:rsidRDefault="009761C6" w:rsidP="00B97EB6">
      <w:pPr>
        <w:jc w:val="both"/>
        <w:rPr>
          <w:rFonts w:cs="Arial"/>
          <w:b/>
          <w:color w:val="000000" w:themeColor="text1"/>
          <w:szCs w:val="24"/>
        </w:rPr>
      </w:pPr>
    </w:p>
    <w:p w14:paraId="2DD1120C" w14:textId="2680D7AF" w:rsidR="009761C6" w:rsidRPr="0024057B" w:rsidRDefault="009761C6" w:rsidP="00B97EB6">
      <w:pPr>
        <w:jc w:val="both"/>
        <w:rPr>
          <w:rFonts w:cs="Arial"/>
          <w:b/>
          <w:color w:val="000000" w:themeColor="text1"/>
          <w:szCs w:val="24"/>
        </w:rPr>
      </w:pPr>
      <w:r>
        <w:rPr>
          <w:rFonts w:cs="Arial"/>
          <w:b/>
          <w:color w:val="000000" w:themeColor="text1"/>
          <w:szCs w:val="24"/>
        </w:rPr>
        <w:t>5</w:t>
      </w:r>
      <w:r w:rsidRPr="0024057B">
        <w:rPr>
          <w:rFonts w:cs="Arial"/>
          <w:b/>
          <w:color w:val="000000" w:themeColor="text1"/>
          <w:szCs w:val="24"/>
        </w:rPr>
        <w:t>.</w:t>
      </w:r>
      <w:r>
        <w:rPr>
          <w:rFonts w:cs="Arial"/>
          <w:b/>
          <w:color w:val="000000" w:themeColor="text1"/>
          <w:szCs w:val="24"/>
        </w:rPr>
        <w:t>2</w:t>
      </w:r>
      <w:r w:rsidRPr="0024057B">
        <w:rPr>
          <w:rFonts w:cs="Arial"/>
          <w:b/>
          <w:color w:val="000000" w:themeColor="text1"/>
          <w:szCs w:val="24"/>
        </w:rPr>
        <w:t>.1</w:t>
      </w:r>
      <w:r w:rsidRPr="0024057B">
        <w:rPr>
          <w:rFonts w:cs="Arial"/>
          <w:b/>
          <w:color w:val="000000" w:themeColor="text1"/>
          <w:szCs w:val="24"/>
        </w:rPr>
        <w:tab/>
        <w:t xml:space="preserve">State Planning Policy 7.3 Residential Design Codes – Volume 1 </w:t>
      </w:r>
    </w:p>
    <w:p w14:paraId="48AE325F" w14:textId="77777777" w:rsidR="009761C6" w:rsidRPr="00844172" w:rsidRDefault="009761C6" w:rsidP="00B97EB6">
      <w:pPr>
        <w:jc w:val="both"/>
        <w:rPr>
          <w:rFonts w:cs="Arial"/>
          <w:color w:val="000000" w:themeColor="text1"/>
          <w:szCs w:val="24"/>
        </w:rPr>
      </w:pPr>
    </w:p>
    <w:p w14:paraId="5DCF4272" w14:textId="0556F730" w:rsidR="009761C6" w:rsidRDefault="009761C6" w:rsidP="00B97EB6">
      <w:pPr>
        <w:jc w:val="both"/>
        <w:rPr>
          <w:rFonts w:cs="Arial"/>
          <w:bCs/>
          <w:szCs w:val="24"/>
        </w:rPr>
      </w:pPr>
      <w:r w:rsidRPr="00BD2C63">
        <w:rPr>
          <w:rFonts w:cs="Arial"/>
          <w:bCs/>
          <w:szCs w:val="24"/>
        </w:rPr>
        <w:t xml:space="preserve">State Planning Policy 7.3 Residential Design Codes Volume 1 (R-Codes) apply to all single and grouped dwelling developments. An assessment under the R-Codes can be undertaken in one of two ways. This is by either meeting the deemed-to-comply provisions </w:t>
      </w:r>
      <w:r w:rsidRPr="00BD2C63">
        <w:rPr>
          <w:rFonts w:cs="Arial"/>
          <w:bCs/>
          <w:szCs w:val="24"/>
          <w:u w:val="single"/>
        </w:rPr>
        <w:t>or</w:t>
      </w:r>
      <w:r w:rsidRPr="00BD2C63">
        <w:rPr>
          <w:rFonts w:cs="Arial"/>
          <w:bCs/>
          <w:szCs w:val="24"/>
        </w:rPr>
        <w:t xml:space="preserve"> via a </w:t>
      </w:r>
      <w:r>
        <w:rPr>
          <w:rFonts w:cs="Arial"/>
          <w:bCs/>
          <w:szCs w:val="24"/>
        </w:rPr>
        <w:t>d</w:t>
      </w:r>
      <w:r w:rsidRPr="00BD2C63">
        <w:rPr>
          <w:rFonts w:cs="Arial"/>
          <w:bCs/>
          <w:szCs w:val="24"/>
        </w:rPr>
        <w:t xml:space="preserve">esign </w:t>
      </w:r>
      <w:proofErr w:type="gramStart"/>
      <w:r>
        <w:rPr>
          <w:rFonts w:cs="Arial"/>
          <w:bCs/>
          <w:szCs w:val="24"/>
        </w:rPr>
        <w:t>p</w:t>
      </w:r>
      <w:r w:rsidRPr="00BD2C63">
        <w:rPr>
          <w:rFonts w:cs="Arial"/>
          <w:bCs/>
          <w:szCs w:val="24"/>
        </w:rPr>
        <w:t>rinciple</w:t>
      </w:r>
      <w:proofErr w:type="gramEnd"/>
      <w:r w:rsidRPr="00BD2C63">
        <w:rPr>
          <w:rFonts w:cs="Arial"/>
          <w:bCs/>
          <w:szCs w:val="24"/>
        </w:rPr>
        <w:t xml:space="preserve"> assessment pathway. The </w:t>
      </w:r>
      <w:r>
        <w:rPr>
          <w:rFonts w:cs="Arial"/>
          <w:bCs/>
          <w:szCs w:val="24"/>
        </w:rPr>
        <w:t>proposed development is</w:t>
      </w:r>
      <w:r w:rsidRPr="00BD2C63">
        <w:rPr>
          <w:rFonts w:cs="Arial"/>
          <w:bCs/>
          <w:szCs w:val="24"/>
        </w:rPr>
        <w:t xml:space="preserve"> seeking a </w:t>
      </w:r>
      <w:r>
        <w:rPr>
          <w:rFonts w:cs="Arial"/>
          <w:bCs/>
          <w:szCs w:val="24"/>
        </w:rPr>
        <w:t>d</w:t>
      </w:r>
      <w:r w:rsidRPr="00BD2C63">
        <w:rPr>
          <w:rFonts w:cs="Arial"/>
          <w:bCs/>
          <w:szCs w:val="24"/>
        </w:rPr>
        <w:t>esi</w:t>
      </w:r>
      <w:r>
        <w:rPr>
          <w:rFonts w:cs="Arial"/>
          <w:bCs/>
          <w:szCs w:val="24"/>
        </w:rPr>
        <w:t>gn</w:t>
      </w:r>
      <w:r w:rsidRPr="00BD2C63">
        <w:rPr>
          <w:rFonts w:cs="Arial"/>
          <w:bCs/>
          <w:szCs w:val="24"/>
        </w:rPr>
        <w:t xml:space="preserve"> </w:t>
      </w:r>
      <w:proofErr w:type="gramStart"/>
      <w:r>
        <w:rPr>
          <w:rFonts w:cs="Arial"/>
          <w:bCs/>
          <w:szCs w:val="24"/>
        </w:rPr>
        <w:t>p</w:t>
      </w:r>
      <w:r w:rsidRPr="00BD2C63">
        <w:rPr>
          <w:rFonts w:cs="Arial"/>
          <w:bCs/>
          <w:szCs w:val="24"/>
        </w:rPr>
        <w:t>rinc</w:t>
      </w:r>
      <w:r>
        <w:rPr>
          <w:rFonts w:cs="Arial"/>
          <w:bCs/>
          <w:szCs w:val="24"/>
        </w:rPr>
        <w:t>i</w:t>
      </w:r>
      <w:r w:rsidRPr="00BD2C63">
        <w:rPr>
          <w:rFonts w:cs="Arial"/>
          <w:bCs/>
          <w:szCs w:val="24"/>
        </w:rPr>
        <w:t>ple</w:t>
      </w:r>
      <w:proofErr w:type="gramEnd"/>
      <w:r w:rsidRPr="00BD2C63">
        <w:rPr>
          <w:rFonts w:cs="Arial"/>
          <w:bCs/>
          <w:szCs w:val="24"/>
        </w:rPr>
        <w:t xml:space="preserve"> assessment pathway for </w:t>
      </w:r>
      <w:r>
        <w:rPr>
          <w:rFonts w:cs="Arial"/>
          <w:bCs/>
          <w:szCs w:val="24"/>
        </w:rPr>
        <w:t>a part of this proposal</w:t>
      </w:r>
      <w:r w:rsidRPr="00BD2C63">
        <w:rPr>
          <w:rFonts w:cs="Arial"/>
          <w:bCs/>
          <w:szCs w:val="24"/>
        </w:rPr>
        <w:t xml:space="preserve">. </w:t>
      </w:r>
    </w:p>
    <w:p w14:paraId="73350ABE" w14:textId="77777777" w:rsidR="009761C6" w:rsidRDefault="009761C6" w:rsidP="00B97EB6">
      <w:pPr>
        <w:jc w:val="both"/>
        <w:rPr>
          <w:rFonts w:cs="Arial"/>
          <w:bCs/>
          <w:szCs w:val="24"/>
        </w:rPr>
      </w:pPr>
    </w:p>
    <w:p w14:paraId="54EA1A7A" w14:textId="1595EDF6" w:rsidR="009761C6" w:rsidRDefault="009761C6" w:rsidP="00B97EB6">
      <w:pPr>
        <w:jc w:val="both"/>
        <w:rPr>
          <w:rFonts w:cs="Arial"/>
          <w:bCs/>
          <w:szCs w:val="24"/>
        </w:rPr>
      </w:pPr>
      <w:r w:rsidRPr="00BD2C63">
        <w:rPr>
          <w:rFonts w:cs="Arial"/>
          <w:bCs/>
          <w:szCs w:val="24"/>
        </w:rPr>
        <w:t xml:space="preserve">An assessment is sought under the </w:t>
      </w:r>
      <w:r>
        <w:rPr>
          <w:rFonts w:cs="Arial"/>
          <w:bCs/>
          <w:szCs w:val="24"/>
        </w:rPr>
        <w:t>design principles</w:t>
      </w:r>
      <w:r w:rsidRPr="00BD2C63">
        <w:rPr>
          <w:rFonts w:cs="Arial"/>
          <w:bCs/>
          <w:szCs w:val="24"/>
        </w:rPr>
        <w:t xml:space="preserve"> for </w:t>
      </w:r>
      <w:r w:rsidRPr="00890272">
        <w:rPr>
          <w:rFonts w:cs="Arial"/>
          <w:color w:val="000000" w:themeColor="text1"/>
          <w:szCs w:val="24"/>
        </w:rPr>
        <w:t>lot boundary setback</w:t>
      </w:r>
      <w:r>
        <w:rPr>
          <w:rFonts w:cs="Arial"/>
          <w:color w:val="000000" w:themeColor="text1"/>
          <w:szCs w:val="24"/>
        </w:rPr>
        <w:t xml:space="preserve">, </w:t>
      </w:r>
      <w:r w:rsidRPr="00890272">
        <w:rPr>
          <w:rFonts w:cs="Arial"/>
          <w:color w:val="000000" w:themeColor="text1"/>
          <w:szCs w:val="24"/>
        </w:rPr>
        <w:t>open space</w:t>
      </w:r>
      <w:r>
        <w:rPr>
          <w:rFonts w:cs="Arial"/>
          <w:color w:val="000000" w:themeColor="text1"/>
          <w:szCs w:val="24"/>
        </w:rPr>
        <w:t xml:space="preserve">, </w:t>
      </w:r>
      <w:r w:rsidRPr="00890272">
        <w:rPr>
          <w:rFonts w:cs="Arial"/>
          <w:color w:val="000000" w:themeColor="text1"/>
          <w:szCs w:val="24"/>
        </w:rPr>
        <w:t xml:space="preserve">garage </w:t>
      </w:r>
      <w:r>
        <w:rPr>
          <w:rFonts w:cs="Arial"/>
          <w:color w:val="000000" w:themeColor="text1"/>
          <w:szCs w:val="24"/>
        </w:rPr>
        <w:t xml:space="preserve">width and site </w:t>
      </w:r>
      <w:proofErr w:type="gramStart"/>
      <w:r>
        <w:rPr>
          <w:rFonts w:cs="Arial"/>
          <w:color w:val="000000" w:themeColor="text1"/>
          <w:szCs w:val="24"/>
        </w:rPr>
        <w:t>works</w:t>
      </w:r>
      <w:proofErr w:type="gramEnd"/>
      <w:r>
        <w:rPr>
          <w:rFonts w:cs="Arial"/>
          <w:color w:val="000000" w:themeColor="text1"/>
          <w:szCs w:val="24"/>
        </w:rPr>
        <w:t>.</w:t>
      </w:r>
      <w:r>
        <w:rPr>
          <w:rFonts w:cs="Arial"/>
          <w:bCs/>
          <w:szCs w:val="24"/>
        </w:rPr>
        <w:t xml:space="preserve"> </w:t>
      </w:r>
      <w:r>
        <w:rPr>
          <w:rFonts w:cs="Arial"/>
          <w:iCs/>
          <w:color w:val="000000" w:themeColor="text1"/>
          <w:szCs w:val="24"/>
        </w:rPr>
        <w:t xml:space="preserve">The R-Codes require the assessment to consider the relevant design principle only and to not apply the corresponding deemed-to-comply provisions. </w:t>
      </w:r>
      <w:r w:rsidRPr="00BD2C63">
        <w:rPr>
          <w:rFonts w:cs="Arial"/>
          <w:bCs/>
          <w:szCs w:val="24"/>
        </w:rPr>
        <w:t xml:space="preserve">All other areas </w:t>
      </w:r>
      <w:r>
        <w:rPr>
          <w:rFonts w:cs="Arial"/>
          <w:bCs/>
          <w:szCs w:val="24"/>
        </w:rPr>
        <w:t>meet the deemed-to-comply provisions.</w:t>
      </w:r>
    </w:p>
    <w:p w14:paraId="3406931D" w14:textId="31850BDB" w:rsidR="009761C6" w:rsidRDefault="009761C6" w:rsidP="00B97EB6">
      <w:pPr>
        <w:jc w:val="both"/>
        <w:rPr>
          <w:rFonts w:cs="Arial"/>
          <w:bCs/>
          <w:szCs w:val="24"/>
        </w:rPr>
      </w:pPr>
    </w:p>
    <w:p w14:paraId="58249065" w14:textId="0DC4699B" w:rsidR="007F4DB1" w:rsidRDefault="007F4DB1" w:rsidP="00B97EB6">
      <w:pPr>
        <w:jc w:val="both"/>
        <w:rPr>
          <w:rFonts w:cs="Arial"/>
          <w:bCs/>
          <w:szCs w:val="24"/>
        </w:rPr>
      </w:pPr>
    </w:p>
    <w:p w14:paraId="43141CE6" w14:textId="77777777" w:rsidR="007F4DB1" w:rsidRPr="00DD70BA" w:rsidRDefault="007F4DB1" w:rsidP="00B97EB6">
      <w:pPr>
        <w:jc w:val="both"/>
        <w:rPr>
          <w:rFonts w:cs="Arial"/>
          <w:bCs/>
          <w:szCs w:val="24"/>
        </w:rPr>
      </w:pPr>
    </w:p>
    <w:p w14:paraId="7B467C60" w14:textId="77777777" w:rsidR="009761C6" w:rsidRPr="00431C56" w:rsidRDefault="009761C6" w:rsidP="00B97EB6">
      <w:pPr>
        <w:autoSpaceDE w:val="0"/>
        <w:autoSpaceDN w:val="0"/>
        <w:adjustRightInd w:val="0"/>
        <w:jc w:val="both"/>
        <w:rPr>
          <w:rFonts w:cs="Arial"/>
          <w:b/>
          <w:bCs/>
          <w:color w:val="000000" w:themeColor="text1"/>
          <w:szCs w:val="24"/>
          <w:lang w:eastAsia="en-AU"/>
        </w:rPr>
      </w:pPr>
      <w:r w:rsidRPr="00431C56">
        <w:rPr>
          <w:rFonts w:cs="Arial"/>
          <w:b/>
          <w:bCs/>
          <w:color w:val="000000" w:themeColor="text1"/>
          <w:szCs w:val="24"/>
          <w:lang w:eastAsia="en-AU"/>
        </w:rPr>
        <w:lastRenderedPageBreak/>
        <w:t>Clause 5.1.3 – Lot Boundary Setback</w:t>
      </w:r>
    </w:p>
    <w:p w14:paraId="5A1E5B98" w14:textId="77777777" w:rsidR="009761C6" w:rsidRDefault="009761C6" w:rsidP="00B97EB6">
      <w:pPr>
        <w:autoSpaceDE w:val="0"/>
        <w:autoSpaceDN w:val="0"/>
        <w:adjustRightInd w:val="0"/>
        <w:jc w:val="both"/>
        <w:rPr>
          <w:rFonts w:cs="Arial"/>
          <w:color w:val="000000" w:themeColor="text1"/>
          <w:szCs w:val="24"/>
          <w:lang w:eastAsia="en-AU"/>
        </w:rPr>
      </w:pPr>
    </w:p>
    <w:p w14:paraId="59ACC5A3" w14:textId="77777777"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northern upper floor wall comprising the 4.0m wide linen-to-robe section (see Figure 1 below) proposes a 1.9m setback.</w:t>
      </w:r>
    </w:p>
    <w:p w14:paraId="5426DBE0" w14:textId="77777777" w:rsidR="009761C6" w:rsidRDefault="009761C6" w:rsidP="00B97EB6">
      <w:pPr>
        <w:autoSpaceDE w:val="0"/>
        <w:autoSpaceDN w:val="0"/>
        <w:adjustRightInd w:val="0"/>
        <w:jc w:val="both"/>
        <w:rPr>
          <w:rFonts w:cs="Arial"/>
          <w:color w:val="000000" w:themeColor="text1"/>
          <w:szCs w:val="24"/>
          <w:lang w:eastAsia="en-AU"/>
        </w:rPr>
      </w:pPr>
    </w:p>
    <w:p w14:paraId="1FDF9632" w14:textId="62F21835"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setback is considered to meet the design principles as:</w:t>
      </w:r>
    </w:p>
    <w:p w14:paraId="5F91C97D" w14:textId="77777777" w:rsidR="009761C6" w:rsidRDefault="009761C6" w:rsidP="00B97EB6">
      <w:pPr>
        <w:autoSpaceDE w:val="0"/>
        <w:autoSpaceDN w:val="0"/>
        <w:adjustRightInd w:val="0"/>
        <w:jc w:val="both"/>
        <w:rPr>
          <w:rFonts w:cs="Arial"/>
          <w:color w:val="000000" w:themeColor="text1"/>
          <w:szCs w:val="24"/>
          <w:lang w:eastAsia="en-AU"/>
        </w:rPr>
      </w:pPr>
    </w:p>
    <w:p w14:paraId="76EBABA1" w14:textId="5F33375C" w:rsidR="009761C6" w:rsidRDefault="009761C6" w:rsidP="00B97EB6">
      <w:pPr>
        <w:pStyle w:val="ListParagraph"/>
        <w:numPr>
          <w:ilvl w:val="0"/>
          <w:numId w:val="2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A house on the adjoining northern lot (20A Vincent Street) was recently approved with a garage boundary wall and a driveway adjoining the subject site. The adjoining accessway will be used for the purposes of bin storage and air conditioning equipment. The proposed wall of the subject development will be located 1.9m from the future driveway and will have minimal impact on the amenity of the adjoining lot due to the obscured glazed window set in the accessway wall, as the narrow accessway functions as a service corridor and does not comprise active outdoor living space.</w:t>
      </w:r>
    </w:p>
    <w:p w14:paraId="4A243CEB" w14:textId="4ADFA142" w:rsidR="009761C6" w:rsidRDefault="009761C6" w:rsidP="00B97EB6">
      <w:pPr>
        <w:pStyle w:val="ListParagraph"/>
        <w:numPr>
          <w:ilvl w:val="0"/>
          <w:numId w:val="2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proposed wall is not adjacent to major openings or outdoor living areas and will not detrimentally impact ventilation to the northern lot.</w:t>
      </w:r>
    </w:p>
    <w:p w14:paraId="6B41DFE8" w14:textId="77777777" w:rsidR="009761C6" w:rsidRDefault="009761C6" w:rsidP="00B97EB6">
      <w:pPr>
        <w:pStyle w:val="ListParagraph"/>
        <w:numPr>
          <w:ilvl w:val="0"/>
          <w:numId w:val="2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wall is located to the north and will not impact overshadowing to adjoining lots.</w:t>
      </w:r>
    </w:p>
    <w:p w14:paraId="5937ADA2" w14:textId="77777777" w:rsidR="009761C6" w:rsidRDefault="009761C6" w:rsidP="00B97EB6">
      <w:pPr>
        <w:pStyle w:val="ListParagraph"/>
        <w:numPr>
          <w:ilvl w:val="0"/>
          <w:numId w:val="2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wall forms part of solely non-habitable spaces that do not present any visual privacy impacts to the adjoining lot.</w:t>
      </w:r>
    </w:p>
    <w:p w14:paraId="480CFE7C" w14:textId="77777777" w:rsidR="009761C6" w:rsidRDefault="009761C6" w:rsidP="00B97EB6">
      <w:pPr>
        <w:pStyle w:val="ListParagraph"/>
        <w:numPr>
          <w:ilvl w:val="0"/>
          <w:numId w:val="26"/>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upper floor wall is articulated with varying setbacks, and with the other portions of wall meeting the deemed-to-comply criteria.</w:t>
      </w:r>
    </w:p>
    <w:p w14:paraId="358BC4B2" w14:textId="77777777" w:rsidR="009761C6" w:rsidRDefault="009761C6" w:rsidP="00B97EB6">
      <w:pPr>
        <w:autoSpaceDE w:val="0"/>
        <w:autoSpaceDN w:val="0"/>
        <w:adjustRightInd w:val="0"/>
        <w:jc w:val="both"/>
        <w:rPr>
          <w:rFonts w:cs="Arial"/>
          <w:color w:val="000000" w:themeColor="text1"/>
          <w:szCs w:val="24"/>
          <w:lang w:eastAsia="en-AU"/>
        </w:rPr>
      </w:pPr>
    </w:p>
    <w:p w14:paraId="4E05BED9" w14:textId="77777777" w:rsidR="009761C6" w:rsidRPr="00C03B78" w:rsidRDefault="009761C6" w:rsidP="00B97EB6">
      <w:pPr>
        <w:autoSpaceDE w:val="0"/>
        <w:autoSpaceDN w:val="0"/>
        <w:adjustRightInd w:val="0"/>
        <w:jc w:val="both"/>
        <w:rPr>
          <w:rFonts w:cs="Arial"/>
          <w:b/>
          <w:bCs/>
          <w:color w:val="000000" w:themeColor="text1"/>
          <w:szCs w:val="24"/>
          <w:lang w:eastAsia="en-AU"/>
        </w:rPr>
      </w:pPr>
      <w:r w:rsidRPr="00C03B78">
        <w:rPr>
          <w:rFonts w:cs="Arial"/>
          <w:b/>
          <w:bCs/>
          <w:color w:val="000000" w:themeColor="text1"/>
          <w:szCs w:val="24"/>
          <w:lang w:eastAsia="en-AU"/>
        </w:rPr>
        <w:t>Clause 5.1.4</w:t>
      </w:r>
      <w:r>
        <w:rPr>
          <w:rFonts w:cs="Arial"/>
          <w:b/>
          <w:bCs/>
          <w:color w:val="000000" w:themeColor="text1"/>
          <w:szCs w:val="24"/>
          <w:lang w:eastAsia="en-AU"/>
        </w:rPr>
        <w:t xml:space="preserve"> -</w:t>
      </w:r>
      <w:r w:rsidRPr="00C03B78">
        <w:rPr>
          <w:rFonts w:cs="Arial"/>
          <w:b/>
          <w:bCs/>
          <w:color w:val="000000" w:themeColor="text1"/>
          <w:szCs w:val="24"/>
          <w:lang w:eastAsia="en-AU"/>
        </w:rPr>
        <w:t xml:space="preserve"> Open Space</w:t>
      </w:r>
    </w:p>
    <w:p w14:paraId="4D777109" w14:textId="77777777" w:rsidR="009761C6" w:rsidRDefault="009761C6" w:rsidP="00B97EB6">
      <w:pPr>
        <w:autoSpaceDE w:val="0"/>
        <w:autoSpaceDN w:val="0"/>
        <w:adjustRightInd w:val="0"/>
        <w:jc w:val="both"/>
        <w:rPr>
          <w:rFonts w:cs="Arial"/>
          <w:color w:val="000000" w:themeColor="text1"/>
          <w:szCs w:val="24"/>
          <w:lang w:eastAsia="en-AU"/>
        </w:rPr>
      </w:pPr>
    </w:p>
    <w:p w14:paraId="7A3836D0" w14:textId="553CD21B"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proposes 30% open space. Open space is considered to meet the design principles as:</w:t>
      </w:r>
    </w:p>
    <w:p w14:paraId="599BD3E1" w14:textId="77777777" w:rsidR="009761C6" w:rsidRDefault="009761C6" w:rsidP="00B97EB6">
      <w:pPr>
        <w:autoSpaceDE w:val="0"/>
        <w:autoSpaceDN w:val="0"/>
        <w:adjustRightInd w:val="0"/>
        <w:jc w:val="both"/>
        <w:rPr>
          <w:rFonts w:cs="Arial"/>
          <w:color w:val="000000" w:themeColor="text1"/>
          <w:szCs w:val="24"/>
          <w:lang w:eastAsia="en-AU"/>
        </w:rPr>
      </w:pPr>
    </w:p>
    <w:p w14:paraId="4A1C4491" w14:textId="19553306" w:rsidR="009761C6" w:rsidRDefault="009761C6" w:rsidP="00B97EB6">
      <w:pPr>
        <w:pStyle w:val="ListParagraph"/>
        <w:numPr>
          <w:ilvl w:val="0"/>
          <w:numId w:val="27"/>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reflects the existing and potential future streetscape character of the area, in that it is located within a block having a density code of R60. The corner property directly to the south, as well as the property on the opposite corner, have been subdivided into five blocks of dimensions roughly equal to the subject site. The scale and form of those future developments will therefore be consistent with that proposed in the subject application.</w:t>
      </w:r>
    </w:p>
    <w:p w14:paraId="397F42BF" w14:textId="74932D8A" w:rsidR="009761C6" w:rsidRDefault="009761C6" w:rsidP="00B97EB6">
      <w:pPr>
        <w:pStyle w:val="ListParagraph"/>
        <w:numPr>
          <w:ilvl w:val="0"/>
          <w:numId w:val="27"/>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A two-storey house immediately north of the subject site at No. 20A Vincent Street has recently been approved and presents a similar built form as that proposed within the subject application.</w:t>
      </w:r>
    </w:p>
    <w:p w14:paraId="62306B95" w14:textId="77777777" w:rsidR="009761C6" w:rsidRDefault="009761C6" w:rsidP="00B97EB6">
      <w:pPr>
        <w:pStyle w:val="ListParagraph"/>
        <w:numPr>
          <w:ilvl w:val="0"/>
          <w:numId w:val="27"/>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house includes an outdoor living area and landscaping in the north-eastern corner of the site, which will allow sufficient solar access into the rear yard and the internal primary living area. </w:t>
      </w:r>
    </w:p>
    <w:p w14:paraId="769C16EE" w14:textId="29F7F880" w:rsidR="009761C6" w:rsidRDefault="009761C6" w:rsidP="00B97EB6">
      <w:pPr>
        <w:pStyle w:val="ListParagraph"/>
        <w:numPr>
          <w:ilvl w:val="0"/>
          <w:numId w:val="27"/>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On the upper storey, there are north-facing windows to </w:t>
      </w:r>
      <w:r w:rsidR="001A2FA0">
        <w:rPr>
          <w:rFonts w:cs="Arial"/>
          <w:color w:val="000000" w:themeColor="text1"/>
          <w:szCs w:val="24"/>
          <w:lang w:eastAsia="en-AU"/>
        </w:rPr>
        <w:t>Bedroom</w:t>
      </w:r>
      <w:r>
        <w:rPr>
          <w:rFonts w:cs="Arial"/>
          <w:color w:val="000000" w:themeColor="text1"/>
          <w:szCs w:val="24"/>
          <w:lang w:eastAsia="en-AU"/>
        </w:rPr>
        <w:t xml:space="preserve">rooms 2 and 3, and a west-facing window and balcony to </w:t>
      </w:r>
      <w:r w:rsidR="001A2FA0">
        <w:rPr>
          <w:rFonts w:cs="Arial"/>
          <w:color w:val="000000" w:themeColor="text1"/>
          <w:szCs w:val="24"/>
          <w:lang w:eastAsia="en-AU"/>
        </w:rPr>
        <w:t>Bedroom</w:t>
      </w:r>
      <w:r>
        <w:rPr>
          <w:rFonts w:cs="Arial"/>
          <w:color w:val="000000" w:themeColor="text1"/>
          <w:szCs w:val="24"/>
          <w:lang w:eastAsia="en-AU"/>
        </w:rPr>
        <w:t>room 1 for indoor natural light.</w:t>
      </w:r>
    </w:p>
    <w:p w14:paraId="5D28A690" w14:textId="5B0A24D9" w:rsidR="009761C6" w:rsidRDefault="009761C6" w:rsidP="00B97EB6">
      <w:pPr>
        <w:pStyle w:val="ListParagraph"/>
        <w:numPr>
          <w:ilvl w:val="0"/>
          <w:numId w:val="27"/>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development includes landscaped areas in the front and rear areas of the site to soften the appearance of the building mass as viewed from the street and adjoining properties. A detailed landscaping plan has been provided, which will be required to be implemented as a condition of approval. This includes a new tree to be planted in the northeast corner.</w:t>
      </w:r>
    </w:p>
    <w:p w14:paraId="7B8AD71F" w14:textId="0C6A67C7" w:rsidR="009761C6" w:rsidRDefault="009761C6" w:rsidP="00B97EB6">
      <w:pPr>
        <w:autoSpaceDE w:val="0"/>
        <w:autoSpaceDN w:val="0"/>
        <w:adjustRightInd w:val="0"/>
        <w:jc w:val="both"/>
        <w:rPr>
          <w:rFonts w:cs="Arial"/>
          <w:color w:val="000000" w:themeColor="text1"/>
          <w:szCs w:val="24"/>
          <w:lang w:eastAsia="en-AU"/>
        </w:rPr>
      </w:pPr>
    </w:p>
    <w:p w14:paraId="05020CD8" w14:textId="3AB36567" w:rsidR="009761C6" w:rsidRDefault="009761C6" w:rsidP="00B97EB6">
      <w:pPr>
        <w:autoSpaceDE w:val="0"/>
        <w:autoSpaceDN w:val="0"/>
        <w:adjustRightInd w:val="0"/>
        <w:jc w:val="both"/>
        <w:rPr>
          <w:rFonts w:cs="Arial"/>
          <w:color w:val="000000" w:themeColor="text1"/>
          <w:szCs w:val="24"/>
          <w:lang w:eastAsia="en-AU"/>
        </w:rPr>
      </w:pPr>
    </w:p>
    <w:p w14:paraId="0F45FD55" w14:textId="0B146259" w:rsidR="009761C6" w:rsidRDefault="009761C6" w:rsidP="00B97EB6">
      <w:pPr>
        <w:autoSpaceDE w:val="0"/>
        <w:autoSpaceDN w:val="0"/>
        <w:adjustRightInd w:val="0"/>
        <w:jc w:val="both"/>
        <w:rPr>
          <w:rFonts w:cs="Arial"/>
          <w:color w:val="000000" w:themeColor="text1"/>
          <w:szCs w:val="24"/>
          <w:lang w:eastAsia="en-AU"/>
        </w:rPr>
      </w:pPr>
    </w:p>
    <w:p w14:paraId="186BC749" w14:textId="77777777" w:rsidR="009761C6" w:rsidRDefault="009761C6" w:rsidP="00B97EB6">
      <w:pPr>
        <w:autoSpaceDE w:val="0"/>
        <w:autoSpaceDN w:val="0"/>
        <w:adjustRightInd w:val="0"/>
        <w:jc w:val="both"/>
        <w:rPr>
          <w:rFonts w:cs="Arial"/>
          <w:color w:val="000000" w:themeColor="text1"/>
          <w:szCs w:val="24"/>
          <w:lang w:eastAsia="en-AU"/>
        </w:rPr>
      </w:pPr>
    </w:p>
    <w:p w14:paraId="79C8FB48" w14:textId="77777777" w:rsidR="009761C6" w:rsidRPr="00B43685" w:rsidRDefault="009761C6" w:rsidP="00B97EB6">
      <w:pPr>
        <w:autoSpaceDE w:val="0"/>
        <w:autoSpaceDN w:val="0"/>
        <w:adjustRightInd w:val="0"/>
        <w:jc w:val="both"/>
        <w:rPr>
          <w:rFonts w:cs="Arial"/>
          <w:b/>
          <w:bCs/>
          <w:color w:val="000000" w:themeColor="text1"/>
          <w:szCs w:val="24"/>
          <w:lang w:eastAsia="en-AU"/>
        </w:rPr>
      </w:pPr>
      <w:r w:rsidRPr="00B43685">
        <w:rPr>
          <w:rFonts w:cs="Arial"/>
          <w:b/>
          <w:bCs/>
          <w:color w:val="000000" w:themeColor="text1"/>
          <w:szCs w:val="24"/>
          <w:lang w:eastAsia="en-AU"/>
        </w:rPr>
        <w:t xml:space="preserve">Clause 5.2.2 </w:t>
      </w:r>
      <w:r>
        <w:rPr>
          <w:rFonts w:cs="Arial"/>
          <w:b/>
          <w:bCs/>
          <w:color w:val="000000" w:themeColor="text1"/>
          <w:szCs w:val="24"/>
          <w:lang w:eastAsia="en-AU"/>
        </w:rPr>
        <w:t xml:space="preserve">- </w:t>
      </w:r>
      <w:r w:rsidRPr="00B43685">
        <w:rPr>
          <w:rFonts w:cs="Arial"/>
          <w:b/>
          <w:bCs/>
          <w:color w:val="000000" w:themeColor="text1"/>
          <w:szCs w:val="24"/>
          <w:lang w:eastAsia="en-AU"/>
        </w:rPr>
        <w:t>Garage Width</w:t>
      </w:r>
    </w:p>
    <w:p w14:paraId="2E5CE91A" w14:textId="77777777" w:rsidR="009761C6" w:rsidRDefault="009761C6" w:rsidP="00B97EB6">
      <w:pPr>
        <w:autoSpaceDE w:val="0"/>
        <w:autoSpaceDN w:val="0"/>
        <w:adjustRightInd w:val="0"/>
        <w:jc w:val="both"/>
        <w:rPr>
          <w:rFonts w:cs="Arial"/>
          <w:color w:val="000000" w:themeColor="text1"/>
          <w:szCs w:val="24"/>
          <w:lang w:eastAsia="en-AU"/>
        </w:rPr>
      </w:pPr>
    </w:p>
    <w:p w14:paraId="3D674C4F" w14:textId="6385BF3A"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garage width and supporting structures comprise 69% (5.9m) of the lot frontage. The garage width is considered to meet the design principles as:</w:t>
      </w:r>
    </w:p>
    <w:p w14:paraId="3EE73F93" w14:textId="77777777" w:rsidR="009761C6" w:rsidRDefault="009761C6" w:rsidP="00B97EB6">
      <w:pPr>
        <w:autoSpaceDE w:val="0"/>
        <w:autoSpaceDN w:val="0"/>
        <w:adjustRightInd w:val="0"/>
        <w:jc w:val="both"/>
        <w:rPr>
          <w:rFonts w:cs="Arial"/>
          <w:color w:val="000000" w:themeColor="text1"/>
          <w:szCs w:val="24"/>
          <w:lang w:eastAsia="en-AU"/>
        </w:rPr>
      </w:pPr>
    </w:p>
    <w:p w14:paraId="487ED22E" w14:textId="77777777" w:rsidR="009761C6" w:rsidRDefault="009761C6" w:rsidP="00B97EB6">
      <w:pPr>
        <w:pStyle w:val="ListParagraph"/>
        <w:numPr>
          <w:ilvl w:val="0"/>
          <w:numId w:val="2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lift shaft is located forward of the garage and provides articulation of the front wall to break up the massing of the house.</w:t>
      </w:r>
    </w:p>
    <w:p w14:paraId="4451F824" w14:textId="77777777" w:rsidR="009761C6" w:rsidRDefault="009761C6" w:rsidP="00B97EB6">
      <w:pPr>
        <w:pStyle w:val="ListParagraph"/>
        <w:numPr>
          <w:ilvl w:val="0"/>
          <w:numId w:val="2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Landscaping is provided forward of the house adjoining the driveway and pedestrian entrance, which will soften the appearance of the garage doors.</w:t>
      </w:r>
    </w:p>
    <w:p w14:paraId="17A95738" w14:textId="77777777" w:rsidR="009761C6" w:rsidRDefault="009761C6" w:rsidP="00B97EB6">
      <w:pPr>
        <w:pStyle w:val="ListParagraph"/>
        <w:numPr>
          <w:ilvl w:val="0"/>
          <w:numId w:val="28"/>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upper floor balcony extends forward of the garage, which serves to reduce the dominance of the garage doors on the streetscape.</w:t>
      </w:r>
    </w:p>
    <w:p w14:paraId="5683C686" w14:textId="77777777" w:rsidR="009761C6" w:rsidRDefault="009761C6" w:rsidP="00B97EB6">
      <w:pPr>
        <w:autoSpaceDE w:val="0"/>
        <w:autoSpaceDN w:val="0"/>
        <w:adjustRightInd w:val="0"/>
        <w:jc w:val="both"/>
        <w:rPr>
          <w:rFonts w:cs="Arial"/>
          <w:color w:val="000000" w:themeColor="text1"/>
          <w:szCs w:val="24"/>
          <w:lang w:eastAsia="en-AU"/>
        </w:rPr>
      </w:pPr>
    </w:p>
    <w:p w14:paraId="1863F1F3" w14:textId="77777777" w:rsidR="009761C6" w:rsidRPr="0017631B" w:rsidRDefault="009761C6" w:rsidP="00B97EB6">
      <w:pPr>
        <w:autoSpaceDE w:val="0"/>
        <w:autoSpaceDN w:val="0"/>
        <w:adjustRightInd w:val="0"/>
        <w:jc w:val="both"/>
        <w:rPr>
          <w:rFonts w:cs="Arial"/>
          <w:b/>
          <w:bCs/>
          <w:color w:val="000000" w:themeColor="text1"/>
          <w:szCs w:val="24"/>
          <w:lang w:eastAsia="en-AU"/>
        </w:rPr>
      </w:pPr>
      <w:r w:rsidRPr="0017631B">
        <w:rPr>
          <w:rFonts w:cs="Arial"/>
          <w:b/>
          <w:bCs/>
          <w:color w:val="000000" w:themeColor="text1"/>
          <w:szCs w:val="24"/>
          <w:lang w:eastAsia="en-AU"/>
        </w:rPr>
        <w:t>Clause 5.3.7</w:t>
      </w:r>
      <w:r>
        <w:rPr>
          <w:rFonts w:cs="Arial"/>
          <w:b/>
          <w:bCs/>
          <w:color w:val="000000" w:themeColor="text1"/>
          <w:szCs w:val="24"/>
          <w:lang w:eastAsia="en-AU"/>
        </w:rPr>
        <w:t xml:space="preserve"> -</w:t>
      </w:r>
      <w:r w:rsidRPr="0017631B">
        <w:rPr>
          <w:rFonts w:cs="Arial"/>
          <w:b/>
          <w:bCs/>
          <w:color w:val="000000" w:themeColor="text1"/>
          <w:szCs w:val="24"/>
          <w:lang w:eastAsia="en-AU"/>
        </w:rPr>
        <w:t xml:space="preserve"> Site Works</w:t>
      </w:r>
    </w:p>
    <w:p w14:paraId="4D45C700" w14:textId="77777777" w:rsidR="009761C6" w:rsidRDefault="009761C6" w:rsidP="00B97EB6">
      <w:pPr>
        <w:autoSpaceDE w:val="0"/>
        <w:autoSpaceDN w:val="0"/>
        <w:adjustRightInd w:val="0"/>
        <w:jc w:val="both"/>
        <w:rPr>
          <w:rFonts w:cs="Arial"/>
          <w:color w:val="000000" w:themeColor="text1"/>
          <w:szCs w:val="24"/>
          <w:lang w:eastAsia="en-AU"/>
        </w:rPr>
      </w:pPr>
    </w:p>
    <w:p w14:paraId="08F02F08" w14:textId="77777777"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site works propose an excavation and retaining walls of up to 1.4m. The site works and retaining walls meet the Design Principles as:</w:t>
      </w:r>
    </w:p>
    <w:p w14:paraId="01490C31" w14:textId="77777777" w:rsidR="009761C6" w:rsidRDefault="009761C6" w:rsidP="00B97EB6">
      <w:pPr>
        <w:autoSpaceDE w:val="0"/>
        <w:autoSpaceDN w:val="0"/>
        <w:adjustRightInd w:val="0"/>
        <w:jc w:val="both"/>
        <w:rPr>
          <w:rFonts w:cs="Arial"/>
          <w:color w:val="000000" w:themeColor="text1"/>
          <w:szCs w:val="24"/>
          <w:lang w:eastAsia="en-AU"/>
        </w:rPr>
      </w:pPr>
    </w:p>
    <w:p w14:paraId="6A6575CF" w14:textId="77777777" w:rsidR="009761C6" w:rsidRPr="008B3B4A" w:rsidRDefault="009761C6" w:rsidP="00B97EB6">
      <w:pPr>
        <w:pStyle w:val="ListParagraph"/>
        <w:numPr>
          <w:ilvl w:val="0"/>
          <w:numId w:val="29"/>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site works respond to the topography of the lot and are located to the rear of the site </w:t>
      </w:r>
      <w:proofErr w:type="gramStart"/>
      <w:r>
        <w:rPr>
          <w:rFonts w:cs="Arial"/>
          <w:color w:val="000000" w:themeColor="text1"/>
          <w:szCs w:val="24"/>
          <w:lang w:eastAsia="en-AU"/>
        </w:rPr>
        <w:t>so as to</w:t>
      </w:r>
      <w:proofErr w:type="gramEnd"/>
      <w:r>
        <w:rPr>
          <w:rFonts w:cs="Arial"/>
          <w:color w:val="000000" w:themeColor="text1"/>
          <w:szCs w:val="24"/>
          <w:lang w:eastAsia="en-AU"/>
        </w:rPr>
        <w:t xml:space="preserve"> make the house consistent in floor level and height with adjoining houses when viewed from the street.</w:t>
      </w:r>
    </w:p>
    <w:p w14:paraId="51658760" w14:textId="77777777" w:rsidR="009761C6" w:rsidRDefault="009761C6" w:rsidP="00B97EB6">
      <w:pPr>
        <w:pStyle w:val="ListParagraph"/>
        <w:numPr>
          <w:ilvl w:val="0"/>
          <w:numId w:val="29"/>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excavation reduces the perceived height and scale of the building as viewed from adjoining properties.</w:t>
      </w:r>
    </w:p>
    <w:p w14:paraId="3F0758DF" w14:textId="77777777" w:rsidR="009761C6" w:rsidRDefault="009761C6" w:rsidP="00B97EB6">
      <w:pPr>
        <w:pStyle w:val="ListParagraph"/>
        <w:numPr>
          <w:ilvl w:val="0"/>
          <w:numId w:val="29"/>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excavation reduces natural ground level and therefore does not introduce any visual privacy concerns.</w:t>
      </w:r>
    </w:p>
    <w:p w14:paraId="17E94B8A" w14:textId="77777777" w:rsidR="009761C6" w:rsidRDefault="009761C6" w:rsidP="00B97EB6">
      <w:pPr>
        <w:autoSpaceDE w:val="0"/>
        <w:autoSpaceDN w:val="0"/>
        <w:adjustRightInd w:val="0"/>
        <w:jc w:val="both"/>
        <w:rPr>
          <w:rFonts w:cs="Arial"/>
          <w:color w:val="000000" w:themeColor="text1"/>
          <w:szCs w:val="24"/>
          <w:lang w:eastAsia="en-AU"/>
        </w:rPr>
      </w:pPr>
    </w:p>
    <w:p w14:paraId="6C03AF84" w14:textId="77777777" w:rsidR="009761C6" w:rsidRPr="00C321E7" w:rsidRDefault="009761C6" w:rsidP="00B97EB6">
      <w:pPr>
        <w:pStyle w:val="ListParagraph"/>
        <w:numPr>
          <w:ilvl w:val="0"/>
          <w:numId w:val="16"/>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6471589B" w14:textId="77777777" w:rsidR="009761C6" w:rsidRPr="00C321E7" w:rsidRDefault="009761C6" w:rsidP="00B97EB6">
      <w:pPr>
        <w:jc w:val="both"/>
        <w:rPr>
          <w:rFonts w:cs="Arial"/>
          <w:b/>
          <w:color w:val="000000" w:themeColor="text1"/>
          <w:szCs w:val="28"/>
        </w:rPr>
      </w:pPr>
    </w:p>
    <w:p w14:paraId="6B6123AC" w14:textId="77777777" w:rsidR="009761C6" w:rsidRDefault="009761C6" w:rsidP="00B97EB6">
      <w:pPr>
        <w:jc w:val="both"/>
        <w:rPr>
          <w:rFonts w:cs="Arial"/>
          <w:szCs w:val="24"/>
        </w:rPr>
      </w:pPr>
      <w:r>
        <w:rPr>
          <w:rFonts w:cs="Arial"/>
          <w:szCs w:val="24"/>
        </w:rPr>
        <w:t xml:space="preserve">Council is requested to </w:t>
      </w:r>
      <w:proofErr w:type="gramStart"/>
      <w:r>
        <w:rPr>
          <w:rFonts w:cs="Arial"/>
          <w:szCs w:val="24"/>
        </w:rPr>
        <w:t>make a decision</w:t>
      </w:r>
      <w:proofErr w:type="gramEnd"/>
      <w:r>
        <w:rPr>
          <w:rFonts w:cs="Arial"/>
          <w:szCs w:val="24"/>
        </w:rPr>
        <w:t xml:space="preserve"> in accordance with clause 68(2) of the Deemed Provisions. Council may determine to approve the development without conditions (cl.68(2)(a)), approve with development with conditions (cl.68(2)(b)), or refuse the development (cl.68(2)(c)).</w:t>
      </w:r>
    </w:p>
    <w:p w14:paraId="08A276DF" w14:textId="77777777" w:rsidR="009761C6" w:rsidRDefault="009761C6" w:rsidP="00B97EB6">
      <w:pPr>
        <w:jc w:val="both"/>
        <w:rPr>
          <w:rFonts w:cs="Arial"/>
          <w:szCs w:val="24"/>
        </w:rPr>
      </w:pPr>
    </w:p>
    <w:p w14:paraId="5BB70660" w14:textId="77777777" w:rsidR="009761C6" w:rsidRDefault="009761C6" w:rsidP="00B97EB6">
      <w:pPr>
        <w:jc w:val="both"/>
        <w:rPr>
          <w:rFonts w:cs="Arial"/>
          <w:szCs w:val="24"/>
        </w:rPr>
      </w:pPr>
      <w:r>
        <w:rPr>
          <w:rFonts w:cs="Arial"/>
          <w:szCs w:val="24"/>
        </w:rPr>
        <w:t>The application for a single house has been presented for Council consideration due to objections having been received.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177C8804" w14:textId="77777777" w:rsidR="009761C6" w:rsidRDefault="009761C6" w:rsidP="00B97EB6">
      <w:pPr>
        <w:jc w:val="both"/>
        <w:rPr>
          <w:rFonts w:cs="Arial"/>
          <w:szCs w:val="24"/>
        </w:rPr>
      </w:pPr>
    </w:p>
    <w:p w14:paraId="1F7AAD97" w14:textId="77777777" w:rsidR="009761C6" w:rsidRPr="00FA71BF" w:rsidRDefault="009761C6" w:rsidP="00B97EB6">
      <w:pPr>
        <w:jc w:val="both"/>
        <w:rPr>
          <w:rFonts w:cs="Arial"/>
          <w:iCs/>
          <w:color w:val="000000" w:themeColor="text1"/>
          <w:szCs w:val="24"/>
        </w:rPr>
      </w:pPr>
      <w:r>
        <w:rPr>
          <w:rFonts w:cs="Arial"/>
          <w:szCs w:val="24"/>
        </w:rPr>
        <w:t>Accordingly, it is recommended that the application be approved by Council, subject to conditions of Administration’s recommendation.</w:t>
      </w:r>
    </w:p>
    <w:p w14:paraId="2A333B7C" w14:textId="31AD8734" w:rsidR="009761C6" w:rsidRDefault="009761C6" w:rsidP="00B97EB6">
      <w:pPr>
        <w:spacing w:after="160"/>
        <w:contextualSpacing w:val="0"/>
        <w:rPr>
          <w:rFonts w:cs="Arial"/>
          <w:b/>
          <w:sz w:val="36"/>
          <w:szCs w:val="36"/>
        </w:rPr>
      </w:pPr>
      <w:r>
        <w:rPr>
          <w:rFonts w:cs="Arial"/>
          <w:b/>
          <w:sz w:val="36"/>
          <w:szCs w:val="36"/>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9761C6" w:rsidRPr="00C321E7" w14:paraId="0AD6ADA3" w14:textId="77777777" w:rsidTr="00A201A8">
        <w:tc>
          <w:tcPr>
            <w:tcW w:w="2085" w:type="dxa"/>
            <w:tcBorders>
              <w:bottom w:val="single" w:sz="4" w:space="0" w:color="auto"/>
              <w:right w:val="nil"/>
            </w:tcBorders>
            <w:shd w:val="clear" w:color="auto" w:fill="auto"/>
          </w:tcPr>
          <w:p w14:paraId="541FE29B" w14:textId="77777777" w:rsidR="009761C6" w:rsidRPr="00C321E7" w:rsidRDefault="009761C6" w:rsidP="00B97EB6">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35</w:t>
            </w:r>
            <w:r w:rsidRPr="00C321E7">
              <w:rPr>
                <w:rFonts w:eastAsia="Times New Roman" w:cs="Arial"/>
                <w:b/>
                <w:bCs/>
                <w:color w:val="000000" w:themeColor="text1"/>
                <w:sz w:val="28"/>
                <w:szCs w:val="28"/>
              </w:rPr>
              <w:t>.</w:t>
            </w:r>
            <w:r>
              <w:rPr>
                <w:rFonts w:eastAsia="Times New Roman" w:cs="Arial"/>
                <w:b/>
                <w:bCs/>
                <w:color w:val="000000" w:themeColor="text1"/>
                <w:sz w:val="28"/>
                <w:szCs w:val="28"/>
              </w:rPr>
              <w:t>21</w:t>
            </w:r>
          </w:p>
        </w:tc>
        <w:tc>
          <w:tcPr>
            <w:tcW w:w="6563" w:type="dxa"/>
            <w:tcBorders>
              <w:left w:val="nil"/>
              <w:bottom w:val="single" w:sz="4" w:space="0" w:color="auto"/>
            </w:tcBorders>
            <w:shd w:val="clear" w:color="auto" w:fill="auto"/>
          </w:tcPr>
          <w:p w14:paraId="6645478C" w14:textId="77777777" w:rsidR="009761C6" w:rsidRPr="00F209EA" w:rsidRDefault="009761C6" w:rsidP="00B97EB6">
            <w:pPr>
              <w:keepNext/>
              <w:keepLines/>
              <w:jc w:val="both"/>
              <w:outlineLvl w:val="0"/>
              <w:rPr>
                <w:rFonts w:eastAsia="Times New Roman" w:cs="Arial"/>
                <w:b/>
                <w:bCs/>
                <w:color w:val="000000" w:themeColor="text1"/>
                <w:sz w:val="28"/>
                <w:szCs w:val="28"/>
              </w:rPr>
            </w:pPr>
            <w:r w:rsidRPr="00F209EA">
              <w:rPr>
                <w:rFonts w:eastAsia="Times New Roman" w:cs="Arial"/>
                <w:b/>
                <w:bCs/>
                <w:color w:val="000000" w:themeColor="text1"/>
                <w:sz w:val="28"/>
                <w:szCs w:val="32"/>
              </w:rPr>
              <w:t xml:space="preserve">Consideration of Development Application </w:t>
            </w:r>
            <w:r>
              <w:rPr>
                <w:rFonts w:eastAsia="Times New Roman" w:cs="Arial"/>
                <w:b/>
                <w:bCs/>
                <w:color w:val="000000" w:themeColor="text1"/>
                <w:sz w:val="28"/>
                <w:szCs w:val="32"/>
              </w:rPr>
              <w:t>–</w:t>
            </w:r>
            <w:r w:rsidRPr="00F209EA">
              <w:rPr>
                <w:rFonts w:eastAsia="Times New Roman" w:cs="Arial"/>
                <w:b/>
                <w:bCs/>
                <w:color w:val="000000" w:themeColor="text1"/>
                <w:sz w:val="28"/>
                <w:szCs w:val="32"/>
              </w:rPr>
              <w:t xml:space="preserve"> </w:t>
            </w:r>
            <w:r>
              <w:rPr>
                <w:rFonts w:eastAsia="Times New Roman" w:cs="Arial"/>
                <w:b/>
                <w:bCs/>
                <w:color w:val="000000" w:themeColor="text1"/>
                <w:sz w:val="28"/>
                <w:szCs w:val="32"/>
              </w:rPr>
              <w:t>Additions to a Single House (Covered walkway, Retaining and Front Fence) at 30 Watkins Rd, Dalkeith</w:t>
            </w:r>
          </w:p>
        </w:tc>
      </w:tr>
      <w:tr w:rsidR="009761C6" w:rsidRPr="00C321E7" w14:paraId="10F50715" w14:textId="77777777" w:rsidTr="00A201A8">
        <w:tc>
          <w:tcPr>
            <w:tcW w:w="8648" w:type="dxa"/>
            <w:gridSpan w:val="2"/>
            <w:tcBorders>
              <w:left w:val="nil"/>
              <w:right w:val="nil"/>
            </w:tcBorders>
            <w:shd w:val="clear" w:color="auto" w:fill="auto"/>
          </w:tcPr>
          <w:p w14:paraId="68D00FA4" w14:textId="77777777" w:rsidR="009761C6" w:rsidRPr="00C321E7" w:rsidRDefault="009761C6" w:rsidP="00B97EB6">
            <w:pPr>
              <w:jc w:val="both"/>
              <w:rPr>
                <w:rFonts w:cs="Arial"/>
                <w:color w:val="000000" w:themeColor="text1"/>
                <w:highlight w:val="yellow"/>
              </w:rPr>
            </w:pPr>
          </w:p>
        </w:tc>
      </w:tr>
      <w:tr w:rsidR="009761C6" w:rsidRPr="00C321E7" w14:paraId="1C4BDE52" w14:textId="77777777" w:rsidTr="00A201A8">
        <w:tc>
          <w:tcPr>
            <w:tcW w:w="2085" w:type="dxa"/>
            <w:shd w:val="clear" w:color="auto" w:fill="auto"/>
          </w:tcPr>
          <w:p w14:paraId="231D77D0"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3C8A2F78" w14:textId="77777777" w:rsidR="009761C6" w:rsidRPr="00F54C1D" w:rsidRDefault="009761C6" w:rsidP="00B97EB6">
            <w:pPr>
              <w:jc w:val="both"/>
              <w:rPr>
                <w:rFonts w:cs="Arial"/>
                <w:iCs/>
                <w:color w:val="000000" w:themeColor="text1"/>
                <w:szCs w:val="24"/>
              </w:rPr>
            </w:pPr>
            <w:r>
              <w:rPr>
                <w:rFonts w:cs="Arial"/>
                <w:iCs/>
                <w:color w:val="000000" w:themeColor="text1"/>
                <w:szCs w:val="24"/>
              </w:rPr>
              <w:t>9 November</w:t>
            </w:r>
            <w:r w:rsidRPr="00F54C1D">
              <w:rPr>
                <w:rFonts w:cs="Arial"/>
                <w:iCs/>
                <w:color w:val="000000" w:themeColor="text1"/>
                <w:szCs w:val="24"/>
              </w:rPr>
              <w:t xml:space="preserve"> 2021</w:t>
            </w:r>
          </w:p>
        </w:tc>
      </w:tr>
      <w:tr w:rsidR="009761C6" w:rsidRPr="00C321E7" w14:paraId="3B7E3265" w14:textId="77777777" w:rsidTr="00A201A8">
        <w:tc>
          <w:tcPr>
            <w:tcW w:w="2085" w:type="dxa"/>
            <w:shd w:val="clear" w:color="auto" w:fill="auto"/>
          </w:tcPr>
          <w:p w14:paraId="259CAD75"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06B727CA" w14:textId="77777777" w:rsidR="009761C6" w:rsidRPr="00F54C1D" w:rsidRDefault="009761C6" w:rsidP="00B97EB6">
            <w:pPr>
              <w:jc w:val="both"/>
              <w:rPr>
                <w:rFonts w:cs="Arial"/>
                <w:iCs/>
                <w:color w:val="000000" w:themeColor="text1"/>
                <w:szCs w:val="24"/>
              </w:rPr>
            </w:pPr>
            <w:r>
              <w:rPr>
                <w:rFonts w:cs="Arial"/>
                <w:iCs/>
                <w:color w:val="000000" w:themeColor="text1"/>
                <w:szCs w:val="24"/>
              </w:rPr>
              <w:t>23 November</w:t>
            </w:r>
            <w:r w:rsidRPr="00F54C1D">
              <w:rPr>
                <w:rFonts w:cs="Arial"/>
                <w:iCs/>
                <w:color w:val="000000" w:themeColor="text1"/>
                <w:szCs w:val="24"/>
              </w:rPr>
              <w:t xml:space="preserve"> 2021</w:t>
            </w:r>
          </w:p>
        </w:tc>
      </w:tr>
      <w:tr w:rsidR="009761C6" w:rsidRPr="00C321E7" w14:paraId="69D0964E" w14:textId="77777777" w:rsidTr="00A201A8">
        <w:tc>
          <w:tcPr>
            <w:tcW w:w="2085" w:type="dxa"/>
            <w:shd w:val="clear" w:color="auto" w:fill="auto"/>
          </w:tcPr>
          <w:p w14:paraId="73602780"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4AD85F66" w14:textId="77777777" w:rsidR="009761C6" w:rsidRPr="00F209EA" w:rsidRDefault="009761C6" w:rsidP="00B97EB6">
            <w:pPr>
              <w:jc w:val="both"/>
              <w:rPr>
                <w:rFonts w:cs="Arial"/>
                <w:iCs/>
                <w:color w:val="000000" w:themeColor="text1"/>
                <w:szCs w:val="24"/>
              </w:rPr>
            </w:pPr>
            <w:r>
              <w:rPr>
                <w:rFonts w:cs="Arial"/>
                <w:iCs/>
                <w:color w:val="000000" w:themeColor="text1"/>
                <w:szCs w:val="24"/>
              </w:rPr>
              <w:t>Hatch Roberts Day</w:t>
            </w:r>
          </w:p>
        </w:tc>
      </w:tr>
      <w:tr w:rsidR="009761C6" w:rsidRPr="00C321E7" w14:paraId="329936E7" w14:textId="77777777" w:rsidTr="00A201A8">
        <w:tc>
          <w:tcPr>
            <w:tcW w:w="2085" w:type="dxa"/>
            <w:shd w:val="clear" w:color="auto" w:fill="auto"/>
          </w:tcPr>
          <w:p w14:paraId="02232EC4"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1AC5D56B" w14:textId="77777777" w:rsidR="009761C6" w:rsidRPr="00F209EA" w:rsidRDefault="009761C6" w:rsidP="00B97EB6">
            <w:pPr>
              <w:jc w:val="both"/>
              <w:rPr>
                <w:rFonts w:cs="Arial"/>
                <w:color w:val="000000" w:themeColor="text1"/>
                <w:szCs w:val="24"/>
              </w:rPr>
            </w:pPr>
            <w:r>
              <w:rPr>
                <w:rFonts w:cs="Arial"/>
                <w:color w:val="000000" w:themeColor="text1"/>
                <w:szCs w:val="24"/>
              </w:rPr>
              <w:t>A &amp; C Alder</w:t>
            </w:r>
          </w:p>
        </w:tc>
      </w:tr>
      <w:tr w:rsidR="009761C6" w:rsidRPr="00C321E7" w14:paraId="718B27EA" w14:textId="77777777" w:rsidTr="00A201A8">
        <w:tc>
          <w:tcPr>
            <w:tcW w:w="2085" w:type="dxa"/>
            <w:shd w:val="clear" w:color="auto" w:fill="auto"/>
          </w:tcPr>
          <w:p w14:paraId="3ADBFBE8"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245BD1C5" w14:textId="77777777" w:rsidR="009761C6" w:rsidRPr="00C321E7" w:rsidRDefault="009761C6" w:rsidP="00B97EB6">
            <w:pPr>
              <w:jc w:val="both"/>
              <w:rPr>
                <w:rFonts w:cs="Arial"/>
                <w:color w:val="000000" w:themeColor="text1"/>
                <w:szCs w:val="24"/>
              </w:rPr>
            </w:pPr>
            <w:r>
              <w:rPr>
                <w:rFonts w:cs="Arial"/>
                <w:color w:val="000000" w:themeColor="text1"/>
                <w:szCs w:val="24"/>
              </w:rPr>
              <w:t xml:space="preserve">Tony Free </w:t>
            </w:r>
            <w:r w:rsidRPr="00C321E7">
              <w:rPr>
                <w:rFonts w:cs="Arial"/>
                <w:color w:val="000000" w:themeColor="text1"/>
                <w:szCs w:val="24"/>
              </w:rPr>
              <w:t xml:space="preserve">– Director Planning &amp; Development </w:t>
            </w:r>
          </w:p>
        </w:tc>
      </w:tr>
      <w:tr w:rsidR="009761C6" w:rsidRPr="00C321E7" w14:paraId="18FAD0E5" w14:textId="77777777" w:rsidTr="00A201A8">
        <w:tc>
          <w:tcPr>
            <w:tcW w:w="2085" w:type="dxa"/>
            <w:shd w:val="clear" w:color="auto" w:fill="auto"/>
          </w:tcPr>
          <w:p w14:paraId="02872270" w14:textId="77777777" w:rsidR="009761C6" w:rsidRPr="00C321E7" w:rsidRDefault="009761C6" w:rsidP="00B97EB6">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1540E1DB" w14:textId="77777777" w:rsidR="009761C6" w:rsidRPr="00C321E7" w:rsidRDefault="009761C6" w:rsidP="00B97EB6">
            <w:pPr>
              <w:jc w:val="both"/>
              <w:rPr>
                <w:rStyle w:val="eop"/>
                <w:rFonts w:cs="Arial"/>
                <w:szCs w:val="24"/>
              </w:rPr>
            </w:pPr>
          </w:p>
        </w:tc>
        <w:tc>
          <w:tcPr>
            <w:tcW w:w="6563" w:type="dxa"/>
            <w:shd w:val="clear" w:color="auto" w:fill="auto"/>
            <w:vAlign w:val="center"/>
          </w:tcPr>
          <w:p w14:paraId="752546C1" w14:textId="77777777" w:rsidR="009761C6" w:rsidRPr="00002283" w:rsidRDefault="009761C6" w:rsidP="00B97EB6">
            <w:pPr>
              <w:jc w:val="both"/>
              <w:rPr>
                <w:rFonts w:cs="Arial"/>
                <w:szCs w:val="24"/>
              </w:rPr>
            </w:pPr>
            <w:r w:rsidRPr="00002283">
              <w:rPr>
                <w:rFonts w:cs="Arial"/>
                <w:szCs w:val="24"/>
              </w:rPr>
              <w:t>The author, reviewers and authoriser of this report declare</w:t>
            </w:r>
            <w:r>
              <w:rPr>
                <w:rFonts w:cs="Arial"/>
                <w:szCs w:val="24"/>
              </w:rPr>
              <w:t xml:space="preserve"> </w:t>
            </w:r>
            <w:r w:rsidRPr="00002283">
              <w:rPr>
                <w:rFonts w:cs="Arial"/>
                <w:szCs w:val="24"/>
              </w:rPr>
              <w:t>they have no financial or impartiality interest with this matter.</w:t>
            </w:r>
          </w:p>
          <w:p w14:paraId="321853CC" w14:textId="77777777" w:rsidR="009761C6" w:rsidRDefault="009761C6" w:rsidP="00B97EB6">
            <w:pPr>
              <w:jc w:val="both"/>
              <w:rPr>
                <w:rFonts w:cs="Arial"/>
                <w:szCs w:val="24"/>
              </w:rPr>
            </w:pPr>
          </w:p>
          <w:p w14:paraId="6A539259" w14:textId="77777777" w:rsidR="009761C6" w:rsidRDefault="009761C6" w:rsidP="00B97EB6">
            <w:pPr>
              <w:jc w:val="both"/>
              <w:rPr>
                <w:rFonts w:cs="Arial"/>
                <w:szCs w:val="24"/>
              </w:rPr>
            </w:pPr>
            <w:r w:rsidRPr="00002283">
              <w:rPr>
                <w:rFonts w:cs="Arial"/>
                <w:szCs w:val="24"/>
              </w:rPr>
              <w:t>There is no financial or personal relationship between City</w:t>
            </w:r>
            <w:r>
              <w:rPr>
                <w:rFonts w:cs="Arial"/>
                <w:szCs w:val="24"/>
              </w:rPr>
              <w:t xml:space="preserve"> </w:t>
            </w:r>
            <w:r w:rsidRPr="00002283">
              <w:rPr>
                <w:rFonts w:cs="Arial"/>
                <w:szCs w:val="24"/>
              </w:rPr>
              <w:t>staff and the proponents or their consultants.</w:t>
            </w:r>
          </w:p>
          <w:p w14:paraId="232246FC" w14:textId="77777777" w:rsidR="009761C6" w:rsidRPr="00002283" w:rsidRDefault="009761C6" w:rsidP="00B97EB6">
            <w:pPr>
              <w:jc w:val="both"/>
              <w:rPr>
                <w:rFonts w:cs="Arial"/>
                <w:szCs w:val="24"/>
              </w:rPr>
            </w:pPr>
          </w:p>
          <w:p w14:paraId="750A058A" w14:textId="77777777" w:rsidR="009761C6" w:rsidRPr="00002283" w:rsidRDefault="009761C6" w:rsidP="00B97EB6">
            <w:pPr>
              <w:jc w:val="both"/>
              <w:rPr>
                <w:rFonts w:cs="Arial"/>
                <w:szCs w:val="24"/>
              </w:rPr>
            </w:pPr>
            <w:r w:rsidRPr="00002283">
              <w:rPr>
                <w:rFonts w:cs="Arial"/>
                <w:szCs w:val="24"/>
              </w:rPr>
              <w:t>Whilst parties may be known to each other professionally,</w:t>
            </w:r>
          </w:p>
          <w:p w14:paraId="1C8370BA" w14:textId="77777777" w:rsidR="009761C6" w:rsidRPr="00002283" w:rsidRDefault="009761C6" w:rsidP="00B97EB6">
            <w:pPr>
              <w:jc w:val="both"/>
              <w:rPr>
                <w:rFonts w:cs="Arial"/>
                <w:szCs w:val="24"/>
              </w:rPr>
            </w:pPr>
            <w:r w:rsidRPr="00002283">
              <w:rPr>
                <w:rFonts w:cs="Arial"/>
                <w:szCs w:val="24"/>
              </w:rPr>
              <w:t>this relationship is consistent with the limitations placed on</w:t>
            </w:r>
          </w:p>
          <w:p w14:paraId="79885121" w14:textId="77777777" w:rsidR="009761C6" w:rsidRPr="00002283" w:rsidRDefault="009761C6" w:rsidP="00B97EB6">
            <w:pPr>
              <w:jc w:val="both"/>
              <w:rPr>
                <w:rFonts w:cs="Arial"/>
                <w:szCs w:val="24"/>
              </w:rPr>
            </w:pPr>
            <w:r w:rsidRPr="00002283">
              <w:rPr>
                <w:rFonts w:cs="Arial"/>
                <w:szCs w:val="24"/>
              </w:rPr>
              <w:t>such relationships by the Codes of Conduct of the City and</w:t>
            </w:r>
          </w:p>
          <w:p w14:paraId="7D9D5CB7" w14:textId="77777777" w:rsidR="009761C6" w:rsidRPr="00C321E7" w:rsidRDefault="009761C6" w:rsidP="00B97EB6">
            <w:pPr>
              <w:jc w:val="both"/>
              <w:rPr>
                <w:rFonts w:cs="Arial"/>
                <w:color w:val="000000" w:themeColor="text1"/>
                <w:szCs w:val="24"/>
              </w:rPr>
            </w:pPr>
            <w:r w:rsidRPr="00002283">
              <w:rPr>
                <w:rFonts w:cs="Arial"/>
                <w:szCs w:val="24"/>
              </w:rPr>
              <w:t>the Planning Institute of Australia.</w:t>
            </w:r>
          </w:p>
        </w:tc>
      </w:tr>
      <w:tr w:rsidR="009761C6" w:rsidRPr="00C321E7" w14:paraId="6A7F2162" w14:textId="77777777" w:rsidTr="00A201A8">
        <w:tc>
          <w:tcPr>
            <w:tcW w:w="2085" w:type="dxa"/>
            <w:shd w:val="clear" w:color="auto" w:fill="auto"/>
          </w:tcPr>
          <w:p w14:paraId="692C90C5"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Report Type</w:t>
            </w:r>
          </w:p>
          <w:p w14:paraId="6DBABC84" w14:textId="77777777" w:rsidR="009761C6" w:rsidRPr="00C321E7" w:rsidRDefault="009761C6" w:rsidP="00B97EB6">
            <w:pPr>
              <w:jc w:val="both"/>
              <w:rPr>
                <w:rFonts w:cs="Arial"/>
                <w:b/>
                <w:color w:val="000000" w:themeColor="text1"/>
              </w:rPr>
            </w:pPr>
          </w:p>
          <w:p w14:paraId="2FDF03D3" w14:textId="77777777" w:rsidR="009761C6" w:rsidRPr="00C321E7" w:rsidRDefault="009761C6" w:rsidP="00B97EB6">
            <w:pPr>
              <w:jc w:val="both"/>
              <w:rPr>
                <w:rFonts w:cs="Arial"/>
                <w:color w:val="000000" w:themeColor="text1"/>
              </w:rPr>
            </w:pPr>
            <w:r w:rsidRPr="00C321E7">
              <w:rPr>
                <w:rFonts w:cs="Arial"/>
                <w:color w:val="000000" w:themeColor="text1"/>
              </w:rPr>
              <w:t>Quasi-Judicial</w:t>
            </w:r>
          </w:p>
          <w:p w14:paraId="19A27079" w14:textId="77777777" w:rsidR="009761C6" w:rsidRPr="00C321E7" w:rsidRDefault="009761C6" w:rsidP="00B97EB6">
            <w:pPr>
              <w:jc w:val="both"/>
              <w:rPr>
                <w:rFonts w:cs="Arial"/>
                <w:b/>
                <w:color w:val="000000" w:themeColor="text1"/>
              </w:rPr>
            </w:pPr>
          </w:p>
          <w:p w14:paraId="07C19BFD" w14:textId="77777777" w:rsidR="009761C6" w:rsidRPr="00C321E7" w:rsidRDefault="009761C6" w:rsidP="00B97EB6">
            <w:pPr>
              <w:jc w:val="both"/>
              <w:rPr>
                <w:rFonts w:cs="Arial"/>
                <w:b/>
                <w:color w:val="000000" w:themeColor="text1"/>
              </w:rPr>
            </w:pPr>
          </w:p>
          <w:p w14:paraId="2989FE12" w14:textId="77777777" w:rsidR="009761C6" w:rsidRPr="00C321E7" w:rsidRDefault="009761C6" w:rsidP="00B97EB6">
            <w:pPr>
              <w:jc w:val="both"/>
              <w:rPr>
                <w:rFonts w:cs="Arial"/>
                <w:b/>
                <w:color w:val="000000" w:themeColor="text1"/>
              </w:rPr>
            </w:pPr>
          </w:p>
          <w:p w14:paraId="2DE4C51E" w14:textId="77777777" w:rsidR="009761C6" w:rsidRPr="00C321E7" w:rsidRDefault="009761C6" w:rsidP="00B97EB6">
            <w:pPr>
              <w:autoSpaceDE w:val="0"/>
              <w:autoSpaceDN w:val="0"/>
              <w:adjustRightInd w:val="0"/>
              <w:jc w:val="both"/>
              <w:rPr>
                <w:rFonts w:cs="Arial"/>
                <w:color w:val="000000" w:themeColor="text1"/>
              </w:rPr>
            </w:pPr>
          </w:p>
        </w:tc>
        <w:tc>
          <w:tcPr>
            <w:tcW w:w="6563" w:type="dxa"/>
            <w:shd w:val="clear" w:color="auto" w:fill="auto"/>
            <w:vAlign w:val="center"/>
          </w:tcPr>
          <w:p w14:paraId="3C6ADBCD" w14:textId="77777777" w:rsidR="009761C6" w:rsidRPr="00F656C7" w:rsidRDefault="009761C6" w:rsidP="00B97EB6">
            <w:pPr>
              <w:autoSpaceDE w:val="0"/>
              <w:autoSpaceDN w:val="0"/>
              <w:adjustRightInd w:val="0"/>
              <w:jc w:val="both"/>
              <w:rPr>
                <w:rFonts w:cs="Arial"/>
                <w:iCs/>
                <w:color w:val="000000" w:themeColor="text1"/>
                <w:szCs w:val="24"/>
              </w:rPr>
            </w:pPr>
            <w:r w:rsidRPr="00F656C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761C6" w:rsidRPr="00C321E7" w14:paraId="74EBB25D" w14:textId="77777777" w:rsidTr="00A201A8">
        <w:tc>
          <w:tcPr>
            <w:tcW w:w="2085" w:type="dxa"/>
            <w:shd w:val="clear" w:color="auto" w:fill="auto"/>
          </w:tcPr>
          <w:p w14:paraId="2A30AB9B"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28342E94" w14:textId="77777777" w:rsidR="009761C6" w:rsidRPr="00DC734F" w:rsidRDefault="009761C6" w:rsidP="00B97EB6">
            <w:pPr>
              <w:jc w:val="both"/>
              <w:rPr>
                <w:rFonts w:cs="Arial"/>
                <w:iCs/>
                <w:color w:val="000000" w:themeColor="text1"/>
                <w:szCs w:val="24"/>
              </w:rPr>
            </w:pPr>
            <w:r w:rsidRPr="00DC734F">
              <w:rPr>
                <w:rFonts w:cs="Arial"/>
                <w:iCs/>
                <w:color w:val="000000" w:themeColor="text1"/>
                <w:szCs w:val="24"/>
              </w:rPr>
              <w:t>DA21/</w:t>
            </w:r>
            <w:r>
              <w:rPr>
                <w:rFonts w:cs="Arial"/>
                <w:iCs/>
                <w:color w:val="000000" w:themeColor="text1"/>
                <w:szCs w:val="24"/>
              </w:rPr>
              <w:t>66766</w:t>
            </w:r>
          </w:p>
        </w:tc>
      </w:tr>
      <w:tr w:rsidR="009761C6" w:rsidRPr="00DC734F" w14:paraId="66F30936" w14:textId="77777777" w:rsidTr="00A201A8">
        <w:tc>
          <w:tcPr>
            <w:tcW w:w="2085" w:type="dxa"/>
            <w:tcBorders>
              <w:bottom w:val="single" w:sz="4" w:space="0" w:color="auto"/>
            </w:tcBorders>
            <w:shd w:val="clear" w:color="auto" w:fill="auto"/>
          </w:tcPr>
          <w:p w14:paraId="11268862"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0E4ACEFA" w14:textId="77777777" w:rsidR="009761C6" w:rsidRPr="00DC734F" w:rsidRDefault="009761C6" w:rsidP="00B97EB6">
            <w:pPr>
              <w:jc w:val="both"/>
              <w:rPr>
                <w:rFonts w:cs="Arial"/>
                <w:iCs/>
                <w:color w:val="000000" w:themeColor="text1"/>
                <w:szCs w:val="24"/>
              </w:rPr>
            </w:pPr>
            <w:r w:rsidRPr="00DC734F">
              <w:rPr>
                <w:rFonts w:cs="Arial"/>
                <w:iCs/>
                <w:color w:val="000000" w:themeColor="text1"/>
                <w:szCs w:val="24"/>
              </w:rPr>
              <w:t>Nil</w:t>
            </w:r>
          </w:p>
        </w:tc>
      </w:tr>
      <w:tr w:rsidR="009761C6" w:rsidRPr="00C321E7" w14:paraId="0844E538" w14:textId="77777777" w:rsidTr="00A201A8">
        <w:tc>
          <w:tcPr>
            <w:tcW w:w="2085" w:type="dxa"/>
            <w:tcBorders>
              <w:bottom w:val="single" w:sz="4" w:space="0" w:color="auto"/>
            </w:tcBorders>
            <w:shd w:val="clear" w:color="auto" w:fill="auto"/>
          </w:tcPr>
          <w:p w14:paraId="14B545E5" w14:textId="77777777" w:rsidR="009761C6" w:rsidRPr="00C321E7" w:rsidRDefault="009761C6" w:rsidP="00B97EB6">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09471D8A" w14:textId="77777777" w:rsidR="009761C6" w:rsidRPr="00844172" w:rsidRDefault="009761C6" w:rsidP="00B97EB6">
            <w:pPr>
              <w:jc w:val="both"/>
              <w:rPr>
                <w:rFonts w:cs="Arial"/>
                <w:iCs/>
                <w:color w:val="000000" w:themeColor="text1"/>
                <w:highlight w:val="yellow"/>
              </w:rPr>
            </w:pPr>
            <w:r w:rsidRPr="00DC734F">
              <w:rPr>
                <w:rFonts w:cs="Arial"/>
                <w:iCs/>
                <w:color w:val="000000" w:themeColor="text1"/>
              </w:rPr>
              <w:t>In accordance with the City’s Instrument of Delegation, Council is required to determine the application due to objection</w:t>
            </w:r>
            <w:r>
              <w:rPr>
                <w:rFonts w:cs="Arial"/>
                <w:iCs/>
                <w:color w:val="000000" w:themeColor="text1"/>
              </w:rPr>
              <w:t>s</w:t>
            </w:r>
            <w:r w:rsidRPr="00DC734F">
              <w:rPr>
                <w:rFonts w:cs="Arial"/>
                <w:iCs/>
                <w:color w:val="000000" w:themeColor="text1"/>
              </w:rPr>
              <w:t xml:space="preserve"> being received.</w:t>
            </w:r>
          </w:p>
        </w:tc>
      </w:tr>
      <w:tr w:rsidR="009761C6" w:rsidRPr="00C321E7" w14:paraId="0E62A683" w14:textId="77777777" w:rsidTr="00A201A8">
        <w:tc>
          <w:tcPr>
            <w:tcW w:w="2085" w:type="dxa"/>
            <w:shd w:val="clear" w:color="auto" w:fill="auto"/>
            <w:vAlign w:val="center"/>
          </w:tcPr>
          <w:p w14:paraId="561A3DA7" w14:textId="77777777" w:rsidR="009761C6" w:rsidRPr="00C321E7" w:rsidRDefault="009761C6" w:rsidP="00B97EB6">
            <w:pPr>
              <w:rPr>
                <w:rFonts w:cs="Arial"/>
                <w:b/>
                <w:color w:val="000000" w:themeColor="text1"/>
                <w:szCs w:val="24"/>
              </w:rPr>
            </w:pPr>
            <w:r w:rsidRPr="00C321E7">
              <w:rPr>
                <w:rFonts w:cs="Arial"/>
                <w:b/>
                <w:color w:val="000000" w:themeColor="text1"/>
                <w:szCs w:val="24"/>
              </w:rPr>
              <w:t>Attachments</w:t>
            </w:r>
          </w:p>
        </w:tc>
        <w:tc>
          <w:tcPr>
            <w:tcW w:w="6563" w:type="dxa"/>
            <w:shd w:val="clear" w:color="auto" w:fill="auto"/>
            <w:vAlign w:val="center"/>
          </w:tcPr>
          <w:p w14:paraId="47BC253B" w14:textId="77777777" w:rsidR="009761C6" w:rsidRDefault="009761C6" w:rsidP="00B97EB6">
            <w:pPr>
              <w:numPr>
                <w:ilvl w:val="0"/>
                <w:numId w:val="17"/>
              </w:numPr>
              <w:ind w:left="464" w:hanging="464"/>
              <w:rPr>
                <w:rFonts w:cs="Arial"/>
                <w:szCs w:val="24"/>
              </w:rPr>
            </w:pPr>
            <w:r w:rsidRPr="00DC734F">
              <w:rPr>
                <w:rFonts w:cs="Arial"/>
                <w:szCs w:val="24"/>
              </w:rPr>
              <w:t xml:space="preserve">Aerial image and zoning </w:t>
            </w:r>
            <w:r>
              <w:rPr>
                <w:rFonts w:cs="Arial"/>
                <w:szCs w:val="24"/>
              </w:rPr>
              <w:t>map</w:t>
            </w:r>
          </w:p>
          <w:p w14:paraId="17ED220D" w14:textId="77777777" w:rsidR="009761C6" w:rsidRDefault="009761C6" w:rsidP="00B97EB6">
            <w:pPr>
              <w:numPr>
                <w:ilvl w:val="0"/>
                <w:numId w:val="17"/>
              </w:numPr>
              <w:ind w:left="464" w:hanging="464"/>
              <w:rPr>
                <w:rFonts w:cs="Arial"/>
                <w:szCs w:val="24"/>
              </w:rPr>
            </w:pPr>
            <w:r>
              <w:rPr>
                <w:rFonts w:cs="Arial"/>
                <w:szCs w:val="24"/>
              </w:rPr>
              <w:t>Streetscape Images</w:t>
            </w:r>
          </w:p>
          <w:p w14:paraId="7F40097C" w14:textId="77777777" w:rsidR="009761C6" w:rsidRDefault="009761C6" w:rsidP="00B97EB6">
            <w:pPr>
              <w:numPr>
                <w:ilvl w:val="0"/>
                <w:numId w:val="17"/>
              </w:numPr>
              <w:ind w:left="464" w:hanging="464"/>
              <w:rPr>
                <w:rFonts w:cs="Arial"/>
                <w:szCs w:val="24"/>
              </w:rPr>
            </w:pPr>
            <w:r>
              <w:rPr>
                <w:rFonts w:cs="Arial"/>
                <w:szCs w:val="24"/>
              </w:rPr>
              <w:t>Plans</w:t>
            </w:r>
          </w:p>
          <w:p w14:paraId="56B8E629" w14:textId="77777777" w:rsidR="009761C6" w:rsidRPr="00DC734F" w:rsidRDefault="009761C6" w:rsidP="00B97EB6">
            <w:pPr>
              <w:numPr>
                <w:ilvl w:val="0"/>
                <w:numId w:val="17"/>
              </w:numPr>
              <w:ind w:left="464" w:hanging="464"/>
              <w:rPr>
                <w:rFonts w:cs="Arial"/>
                <w:szCs w:val="24"/>
              </w:rPr>
            </w:pPr>
            <w:r>
              <w:rPr>
                <w:rFonts w:cs="Arial"/>
                <w:szCs w:val="24"/>
              </w:rPr>
              <w:t>Architectural Renders</w:t>
            </w:r>
          </w:p>
        </w:tc>
      </w:tr>
      <w:tr w:rsidR="009761C6" w:rsidRPr="00C321E7" w14:paraId="598CA119" w14:textId="77777777" w:rsidTr="00A201A8">
        <w:tc>
          <w:tcPr>
            <w:tcW w:w="2085" w:type="dxa"/>
            <w:tcBorders>
              <w:bottom w:val="single" w:sz="4" w:space="0" w:color="auto"/>
            </w:tcBorders>
            <w:shd w:val="clear" w:color="auto" w:fill="auto"/>
            <w:vAlign w:val="center"/>
          </w:tcPr>
          <w:p w14:paraId="799AAD7A" w14:textId="77777777" w:rsidR="009761C6" w:rsidRPr="00C321E7" w:rsidRDefault="009761C6" w:rsidP="00B97EB6">
            <w:pPr>
              <w:rPr>
                <w:rFonts w:cs="Arial"/>
                <w:b/>
                <w:color w:val="000000" w:themeColor="text1"/>
                <w:szCs w:val="24"/>
              </w:rPr>
            </w:pPr>
            <w:r>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3DFE22DF" w14:textId="77777777" w:rsidR="009761C6" w:rsidRPr="00DC734F" w:rsidRDefault="009761C6" w:rsidP="00B97EB6">
            <w:pPr>
              <w:numPr>
                <w:ilvl w:val="0"/>
                <w:numId w:val="15"/>
              </w:numPr>
              <w:ind w:left="464" w:hanging="464"/>
              <w:rPr>
                <w:rFonts w:cs="Arial"/>
                <w:color w:val="000000" w:themeColor="text1"/>
                <w:szCs w:val="24"/>
              </w:rPr>
            </w:pPr>
            <w:r w:rsidRPr="00DC734F">
              <w:rPr>
                <w:rFonts w:cs="Arial"/>
                <w:szCs w:val="24"/>
              </w:rPr>
              <w:t>Submissions</w:t>
            </w:r>
          </w:p>
        </w:tc>
      </w:tr>
    </w:tbl>
    <w:p w14:paraId="030D1EFE" w14:textId="77777777" w:rsidR="009761C6" w:rsidRPr="00C321E7" w:rsidRDefault="009761C6" w:rsidP="00B97EB6">
      <w:pPr>
        <w:jc w:val="both"/>
        <w:rPr>
          <w:rFonts w:cs="Arial"/>
          <w:color w:val="000000" w:themeColor="text1"/>
          <w:szCs w:val="32"/>
        </w:rPr>
      </w:pPr>
    </w:p>
    <w:p w14:paraId="296AA0C2" w14:textId="77777777" w:rsidR="009761C6" w:rsidRDefault="009761C6" w:rsidP="00B97EB6">
      <w:pPr>
        <w:pStyle w:val="ListParagraph"/>
        <w:numPr>
          <w:ilvl w:val="0"/>
          <w:numId w:val="37"/>
        </w:numPr>
        <w:jc w:val="both"/>
        <w:rPr>
          <w:rFonts w:cs="Arial"/>
          <w:b/>
          <w:color w:val="000000" w:themeColor="text1"/>
          <w:sz w:val="28"/>
          <w:szCs w:val="28"/>
        </w:rPr>
      </w:pPr>
      <w:r w:rsidRPr="00C321E7">
        <w:rPr>
          <w:rFonts w:cs="Arial"/>
          <w:b/>
          <w:color w:val="000000" w:themeColor="text1"/>
          <w:sz w:val="28"/>
          <w:szCs w:val="28"/>
        </w:rPr>
        <w:t>Executive Summary</w:t>
      </w:r>
    </w:p>
    <w:p w14:paraId="7AA60BF1" w14:textId="77777777" w:rsidR="009761C6" w:rsidRPr="00F05823" w:rsidRDefault="009761C6" w:rsidP="00B97EB6">
      <w:pPr>
        <w:jc w:val="both"/>
        <w:rPr>
          <w:rFonts w:cs="Arial"/>
          <w:b/>
          <w:color w:val="000000" w:themeColor="text1"/>
          <w:szCs w:val="24"/>
        </w:rPr>
      </w:pPr>
    </w:p>
    <w:p w14:paraId="4F2508BF" w14:textId="77777777" w:rsidR="009761C6" w:rsidRPr="008123E7" w:rsidRDefault="009761C6" w:rsidP="00B97EB6">
      <w:pPr>
        <w:jc w:val="both"/>
        <w:rPr>
          <w:rFonts w:cs="Arial"/>
          <w:iCs/>
          <w:color w:val="000000" w:themeColor="text1"/>
          <w:szCs w:val="32"/>
        </w:rPr>
      </w:pPr>
      <w:r w:rsidRPr="008123E7">
        <w:rPr>
          <w:rFonts w:cs="Arial"/>
          <w:iCs/>
          <w:color w:val="000000" w:themeColor="text1"/>
          <w:szCs w:val="32"/>
        </w:rPr>
        <w:t xml:space="preserve">The purpose of this report is for Council to determine a </w:t>
      </w:r>
      <w:r>
        <w:rPr>
          <w:rFonts w:cs="Arial"/>
          <w:iCs/>
          <w:color w:val="000000" w:themeColor="text1"/>
          <w:szCs w:val="32"/>
        </w:rPr>
        <w:t>d</w:t>
      </w:r>
      <w:r w:rsidRPr="008123E7">
        <w:rPr>
          <w:rFonts w:cs="Arial"/>
          <w:iCs/>
          <w:color w:val="000000" w:themeColor="text1"/>
          <w:szCs w:val="32"/>
        </w:rPr>
        <w:t xml:space="preserve">evelopment </w:t>
      </w:r>
      <w:r>
        <w:rPr>
          <w:rFonts w:cs="Arial"/>
          <w:iCs/>
          <w:color w:val="000000" w:themeColor="text1"/>
          <w:szCs w:val="32"/>
        </w:rPr>
        <w:t>a</w:t>
      </w:r>
      <w:r w:rsidRPr="008123E7">
        <w:rPr>
          <w:rFonts w:cs="Arial"/>
          <w:iCs/>
          <w:color w:val="000000" w:themeColor="text1"/>
          <w:szCs w:val="32"/>
        </w:rPr>
        <w:t>pplication for a</w:t>
      </w:r>
      <w:r>
        <w:rPr>
          <w:rFonts w:cs="Arial"/>
          <w:iCs/>
          <w:color w:val="000000" w:themeColor="text1"/>
          <w:szCs w:val="32"/>
        </w:rPr>
        <w:t xml:space="preserve">dditions to a single house (Covered Walkway, Site </w:t>
      </w:r>
      <w:proofErr w:type="gramStart"/>
      <w:r>
        <w:rPr>
          <w:rFonts w:cs="Arial"/>
          <w:iCs/>
          <w:color w:val="000000" w:themeColor="text1"/>
          <w:szCs w:val="32"/>
        </w:rPr>
        <w:t>Works</w:t>
      </w:r>
      <w:proofErr w:type="gramEnd"/>
      <w:r>
        <w:rPr>
          <w:rFonts w:cs="Arial"/>
          <w:iCs/>
          <w:color w:val="000000" w:themeColor="text1"/>
          <w:szCs w:val="32"/>
        </w:rPr>
        <w:t xml:space="preserve"> and Front Fence) at N</w:t>
      </w:r>
      <w:r w:rsidRPr="008123E7">
        <w:rPr>
          <w:rFonts w:cs="Arial"/>
          <w:iCs/>
          <w:color w:val="000000" w:themeColor="text1"/>
          <w:szCs w:val="32"/>
        </w:rPr>
        <w:t>o.</w:t>
      </w:r>
      <w:r>
        <w:rPr>
          <w:rFonts w:cs="Arial"/>
          <w:iCs/>
          <w:color w:val="000000" w:themeColor="text1"/>
          <w:szCs w:val="32"/>
        </w:rPr>
        <w:t>30 Watkins Rd, Dalkeith</w:t>
      </w:r>
      <w:r w:rsidRPr="008123E7">
        <w:rPr>
          <w:rFonts w:cs="Arial"/>
          <w:iCs/>
          <w:color w:val="000000" w:themeColor="text1"/>
          <w:szCs w:val="32"/>
        </w:rPr>
        <w:t xml:space="preserve">. </w:t>
      </w:r>
    </w:p>
    <w:p w14:paraId="5ACD6C50" w14:textId="77777777" w:rsidR="009761C6" w:rsidRPr="008123E7" w:rsidRDefault="009761C6" w:rsidP="00B97EB6">
      <w:pPr>
        <w:jc w:val="both"/>
        <w:rPr>
          <w:rFonts w:cs="Arial"/>
          <w:iCs/>
          <w:color w:val="000000" w:themeColor="text1"/>
          <w:szCs w:val="24"/>
        </w:rPr>
      </w:pPr>
    </w:p>
    <w:p w14:paraId="15C12C9B" w14:textId="77777777" w:rsidR="009761C6" w:rsidRDefault="009761C6" w:rsidP="00B97EB6">
      <w:pPr>
        <w:jc w:val="both"/>
        <w:rPr>
          <w:rFonts w:cs="Arial"/>
          <w:color w:val="000000"/>
          <w:szCs w:val="24"/>
        </w:rPr>
      </w:pPr>
      <w:r>
        <w:rPr>
          <w:rFonts w:cs="Arial"/>
          <w:color w:val="000000"/>
          <w:szCs w:val="24"/>
        </w:rPr>
        <w:t xml:space="preserve">The application was advertised to adjoining neighbours in accordance with the </w:t>
      </w:r>
      <w:r>
        <w:rPr>
          <w:rFonts w:cs="Arial"/>
          <w:szCs w:val="24"/>
        </w:rPr>
        <w:t xml:space="preserve">City of Nedlands Local Planning Policy (LPP) – Consultation of Planning Proposals due to the need to consider lot boundary setbacks, site works and primary street fencing. </w:t>
      </w:r>
      <w:r>
        <w:rPr>
          <w:rFonts w:cs="Arial"/>
          <w:color w:val="000000"/>
          <w:szCs w:val="24"/>
        </w:rPr>
        <w:t xml:space="preserve">At the close of the advertising period, two submissions were received objecting to the development proposal. As an objection has been received, this application is presented to Council for determination. </w:t>
      </w:r>
    </w:p>
    <w:p w14:paraId="2ED8ED3B" w14:textId="3086A43F" w:rsidR="009761C6" w:rsidRDefault="009761C6" w:rsidP="00B97EB6">
      <w:pPr>
        <w:jc w:val="both"/>
        <w:rPr>
          <w:rFonts w:cs="Arial"/>
          <w:color w:val="000000"/>
          <w:szCs w:val="24"/>
        </w:rPr>
      </w:pPr>
      <w:r>
        <w:rPr>
          <w:rFonts w:cs="Arial"/>
          <w:color w:val="000000"/>
          <w:szCs w:val="24"/>
        </w:rPr>
        <w:lastRenderedPageBreak/>
        <w:t xml:space="preserve">If a proposal does not satisfy the deemed to-comply provisions of the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Residential Design Codes (R-Codes). Further, it is considered unlikely that the development will have a significant adverse impact on the local amenity and character of the locality. </w:t>
      </w:r>
    </w:p>
    <w:p w14:paraId="3857D0CA" w14:textId="77777777" w:rsidR="009761C6" w:rsidRDefault="009761C6" w:rsidP="00B97EB6">
      <w:pPr>
        <w:jc w:val="both"/>
        <w:rPr>
          <w:rFonts w:cs="Arial"/>
          <w:color w:val="000000"/>
          <w:szCs w:val="24"/>
        </w:rPr>
      </w:pPr>
    </w:p>
    <w:p w14:paraId="5311CFBE" w14:textId="77777777" w:rsidR="009761C6" w:rsidRPr="00CC5FD4" w:rsidRDefault="009761C6" w:rsidP="00B97EB6">
      <w:pPr>
        <w:jc w:val="both"/>
        <w:rPr>
          <w:rFonts w:cs="Arial"/>
          <w:b/>
          <w:color w:val="000000" w:themeColor="text1"/>
          <w:sz w:val="28"/>
          <w:szCs w:val="28"/>
        </w:rPr>
      </w:pPr>
      <w:r w:rsidRPr="00CC5FD4">
        <w:rPr>
          <w:rFonts w:cs="Arial"/>
          <w:b/>
          <w:color w:val="000000" w:themeColor="text1"/>
          <w:sz w:val="28"/>
          <w:szCs w:val="28"/>
        </w:rPr>
        <w:t>Recommendation to Committee</w:t>
      </w:r>
    </w:p>
    <w:p w14:paraId="6D5B87A9" w14:textId="77777777" w:rsidR="009761C6" w:rsidRPr="00C321E7" w:rsidRDefault="009761C6" w:rsidP="00B97EB6">
      <w:pPr>
        <w:jc w:val="both"/>
        <w:rPr>
          <w:rFonts w:cs="Arial"/>
          <w:color w:val="000000" w:themeColor="text1"/>
          <w:szCs w:val="24"/>
        </w:rPr>
      </w:pPr>
    </w:p>
    <w:p w14:paraId="6B703DDA" w14:textId="77777777" w:rsidR="009761C6" w:rsidRDefault="009761C6" w:rsidP="00B97EB6">
      <w:pPr>
        <w:jc w:val="both"/>
        <w:rPr>
          <w:rFonts w:cs="Arial"/>
          <w:b/>
          <w:bCs/>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Planning and Development (Local Planning Schemes) Regulations 2015,</w:t>
      </w:r>
      <w:r>
        <w:rPr>
          <w:rFonts w:cs="Arial"/>
          <w:b/>
          <w:color w:val="000000" w:themeColor="text1"/>
          <w:szCs w:val="24"/>
        </w:rPr>
        <w:t xml:space="preserve"> </w:t>
      </w:r>
      <w:r>
        <w:rPr>
          <w:rFonts w:cs="Arial"/>
          <w:b/>
          <w:bCs/>
          <w:szCs w:val="24"/>
        </w:rPr>
        <w:t>Council approves the development application received on 26 July 2021 in accordance with the plans date stamped 26 July 2021 for a single house at Lot 142 (No.30) Watkins Rd, Dalkeith:</w:t>
      </w:r>
    </w:p>
    <w:p w14:paraId="4C01BDEB" w14:textId="77777777" w:rsidR="009761C6" w:rsidRPr="00063C9A" w:rsidRDefault="009761C6" w:rsidP="00B97EB6">
      <w:pPr>
        <w:jc w:val="both"/>
        <w:rPr>
          <w:rFonts w:cs="Arial"/>
          <w:color w:val="7030A0"/>
          <w:szCs w:val="24"/>
        </w:rPr>
      </w:pPr>
    </w:p>
    <w:p w14:paraId="79DFC599" w14:textId="77777777" w:rsidR="009761C6" w:rsidRDefault="009761C6" w:rsidP="00B97EB6">
      <w:pPr>
        <w:numPr>
          <w:ilvl w:val="0"/>
          <w:numId w:val="38"/>
        </w:numPr>
        <w:autoSpaceDE w:val="0"/>
        <w:autoSpaceDN w:val="0"/>
        <w:adjustRightInd w:val="0"/>
        <w:contextualSpacing w:val="0"/>
        <w:jc w:val="both"/>
        <w:rPr>
          <w:rFonts w:cs="Arial"/>
          <w:b/>
          <w:bCs/>
          <w:szCs w:val="24"/>
        </w:rPr>
      </w:pPr>
      <w:r w:rsidRPr="00AA44DD">
        <w:rPr>
          <w:rFonts w:cs="Arial"/>
          <w:b/>
          <w:bCs/>
          <w:szCs w:val="24"/>
        </w:rPr>
        <w:t xml:space="preserve">This development approval only pertains to </w:t>
      </w:r>
      <w:r>
        <w:rPr>
          <w:rFonts w:cs="Arial"/>
          <w:b/>
          <w:bCs/>
          <w:szCs w:val="24"/>
        </w:rPr>
        <w:t xml:space="preserve">additions to a single house including </w:t>
      </w:r>
      <w:r w:rsidRPr="00AA44DD">
        <w:rPr>
          <w:rFonts w:cs="Arial"/>
          <w:b/>
          <w:bCs/>
          <w:szCs w:val="24"/>
        </w:rPr>
        <w:t xml:space="preserve">the construction of a </w:t>
      </w:r>
      <w:r>
        <w:rPr>
          <w:rFonts w:cs="Arial"/>
          <w:b/>
          <w:bCs/>
          <w:szCs w:val="24"/>
        </w:rPr>
        <w:t xml:space="preserve">covered walkway, site </w:t>
      </w:r>
      <w:proofErr w:type="gramStart"/>
      <w:r>
        <w:rPr>
          <w:rFonts w:cs="Arial"/>
          <w:b/>
          <w:bCs/>
          <w:szCs w:val="24"/>
        </w:rPr>
        <w:t>works</w:t>
      </w:r>
      <w:proofErr w:type="gramEnd"/>
      <w:r>
        <w:rPr>
          <w:rFonts w:cs="Arial"/>
          <w:b/>
          <w:bCs/>
          <w:szCs w:val="24"/>
        </w:rPr>
        <w:t xml:space="preserve"> and front fence</w:t>
      </w:r>
      <w:r w:rsidRPr="00AA44DD">
        <w:rPr>
          <w:rFonts w:cs="Arial"/>
          <w:b/>
          <w:bCs/>
          <w:szCs w:val="24"/>
        </w:rPr>
        <w:t xml:space="preserve"> as indicated on the plans attached.</w:t>
      </w:r>
    </w:p>
    <w:p w14:paraId="18AC67A2" w14:textId="77777777" w:rsidR="009761C6" w:rsidRDefault="009761C6" w:rsidP="00B97EB6">
      <w:pPr>
        <w:pStyle w:val="ListParagraph"/>
        <w:jc w:val="both"/>
        <w:rPr>
          <w:rFonts w:cs="Arial"/>
          <w:b/>
          <w:bCs/>
          <w:szCs w:val="24"/>
        </w:rPr>
      </w:pPr>
    </w:p>
    <w:p w14:paraId="29107ECE" w14:textId="77777777" w:rsidR="009761C6" w:rsidRDefault="009761C6" w:rsidP="00B97EB6">
      <w:pPr>
        <w:pStyle w:val="ListParagraph"/>
        <w:numPr>
          <w:ilvl w:val="0"/>
          <w:numId w:val="38"/>
        </w:numPr>
        <w:spacing w:after="200"/>
        <w:jc w:val="both"/>
        <w:rPr>
          <w:rFonts w:cs="Arial"/>
          <w:b/>
          <w:bCs/>
          <w:szCs w:val="24"/>
        </w:rPr>
      </w:pPr>
      <w:bookmarkStart w:id="3" w:name="_Hlk85695391"/>
      <w:r w:rsidRPr="00236164">
        <w:rPr>
          <w:rFonts w:cs="Arial"/>
          <w:b/>
          <w:bCs/>
          <w:szCs w:val="24"/>
        </w:rPr>
        <w:t xml:space="preserve">Prior to the lodgement of a Building Permit, a detailed Landscaping Plan, prepared by a </w:t>
      </w:r>
      <w:r>
        <w:rPr>
          <w:rFonts w:cs="Arial"/>
          <w:b/>
          <w:bCs/>
          <w:szCs w:val="24"/>
        </w:rPr>
        <w:t>suitably qualified person</w:t>
      </w:r>
      <w:r w:rsidRPr="00236164">
        <w:rPr>
          <w:rFonts w:cs="Arial"/>
          <w:b/>
          <w:bCs/>
          <w:szCs w:val="24"/>
        </w:rPr>
        <w:t xml:space="preserve">, shall be submitted </w:t>
      </w:r>
      <w:proofErr w:type="gramStart"/>
      <w:r w:rsidRPr="00236164">
        <w:rPr>
          <w:rFonts w:cs="Arial"/>
          <w:b/>
          <w:bCs/>
          <w:szCs w:val="24"/>
        </w:rPr>
        <w:t>to</w:t>
      </w:r>
      <w:proofErr w:type="gramEnd"/>
      <w:r w:rsidRPr="00236164">
        <w:rPr>
          <w:rFonts w:cs="Arial"/>
          <w:b/>
          <w:bCs/>
          <w:szCs w:val="24"/>
        </w:rPr>
        <w:t xml:space="preserve"> and approved by the City of Nedlands. </w:t>
      </w:r>
    </w:p>
    <w:bookmarkEnd w:id="3"/>
    <w:p w14:paraId="78DD6D37" w14:textId="77777777" w:rsidR="009761C6" w:rsidRPr="00841D02" w:rsidRDefault="009761C6" w:rsidP="00B97EB6">
      <w:pPr>
        <w:pStyle w:val="ListParagraph"/>
        <w:jc w:val="both"/>
        <w:rPr>
          <w:rFonts w:cs="Arial"/>
          <w:b/>
          <w:bCs/>
          <w:szCs w:val="24"/>
        </w:rPr>
      </w:pPr>
    </w:p>
    <w:p w14:paraId="61B3C2A7" w14:textId="77777777" w:rsidR="009761C6" w:rsidRPr="00E76875" w:rsidRDefault="009761C6" w:rsidP="00B97EB6">
      <w:pPr>
        <w:pStyle w:val="ListParagraph"/>
        <w:numPr>
          <w:ilvl w:val="0"/>
          <w:numId w:val="38"/>
        </w:numPr>
        <w:spacing w:after="200"/>
        <w:jc w:val="both"/>
        <w:rPr>
          <w:rFonts w:cs="Arial"/>
          <w:b/>
          <w:bCs/>
          <w:szCs w:val="24"/>
        </w:rPr>
      </w:pPr>
      <w:r w:rsidRPr="00841D02">
        <w:rPr>
          <w:rFonts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483F5B42" w14:textId="77777777" w:rsidR="009761C6" w:rsidRPr="002E7C4A" w:rsidRDefault="009761C6" w:rsidP="00B97EB6">
      <w:pPr>
        <w:pStyle w:val="ListParagraph"/>
        <w:rPr>
          <w:rFonts w:cs="Arial"/>
          <w:b/>
          <w:bCs/>
          <w:szCs w:val="24"/>
        </w:rPr>
      </w:pPr>
    </w:p>
    <w:p w14:paraId="419CBD9B" w14:textId="77777777" w:rsidR="009761C6" w:rsidRPr="002E7C4A" w:rsidRDefault="009761C6" w:rsidP="00B97EB6">
      <w:pPr>
        <w:pStyle w:val="ListParagraph"/>
        <w:numPr>
          <w:ilvl w:val="0"/>
          <w:numId w:val="38"/>
        </w:numPr>
        <w:autoSpaceDE w:val="0"/>
        <w:autoSpaceDN w:val="0"/>
        <w:adjustRightInd w:val="0"/>
        <w:contextualSpacing w:val="0"/>
        <w:jc w:val="both"/>
        <w:rPr>
          <w:rFonts w:cs="Arial"/>
          <w:b/>
          <w:bCs/>
          <w:szCs w:val="24"/>
        </w:rPr>
      </w:pPr>
      <w:r w:rsidRPr="002E7C4A">
        <w:rPr>
          <w:rFonts w:cs="Arial"/>
          <w:b/>
          <w:bCs/>
          <w:szCs w:val="24"/>
        </w:rPr>
        <w:t>All building works to be carried out under this development approval are required to be contained within the boundaries of the subject lot.</w:t>
      </w:r>
    </w:p>
    <w:p w14:paraId="3522B9DA" w14:textId="77777777" w:rsidR="009761C6" w:rsidRDefault="009761C6" w:rsidP="00B97EB6">
      <w:pPr>
        <w:autoSpaceDE w:val="0"/>
        <w:autoSpaceDN w:val="0"/>
        <w:adjustRightInd w:val="0"/>
        <w:ind w:left="720"/>
        <w:jc w:val="both"/>
        <w:rPr>
          <w:rFonts w:cs="Arial"/>
          <w:b/>
          <w:bCs/>
          <w:szCs w:val="24"/>
        </w:rPr>
      </w:pPr>
    </w:p>
    <w:p w14:paraId="1040B22C" w14:textId="77777777" w:rsidR="009761C6" w:rsidRPr="00841D02" w:rsidRDefault="009761C6" w:rsidP="00B97EB6">
      <w:pPr>
        <w:numPr>
          <w:ilvl w:val="0"/>
          <w:numId w:val="38"/>
        </w:numPr>
        <w:autoSpaceDE w:val="0"/>
        <w:autoSpaceDN w:val="0"/>
        <w:adjustRightInd w:val="0"/>
        <w:contextualSpacing w:val="0"/>
        <w:jc w:val="both"/>
        <w:rPr>
          <w:rFonts w:cs="Arial"/>
          <w:b/>
          <w:bCs/>
          <w:color w:val="000000" w:themeColor="text1"/>
          <w:szCs w:val="24"/>
        </w:rPr>
      </w:pPr>
      <w:r w:rsidRPr="00AA44DD">
        <w:rPr>
          <w:rFonts w:cs="Arial"/>
          <w:b/>
          <w:bCs/>
          <w:szCs w:val="24"/>
        </w:rPr>
        <w:t>All stormwater from the development, which includes permeable and non-permeable areas shall be contained onsite.</w:t>
      </w:r>
    </w:p>
    <w:p w14:paraId="1CFFEA86" w14:textId="77777777" w:rsidR="009761C6" w:rsidRDefault="009761C6" w:rsidP="00B97EB6">
      <w:pPr>
        <w:autoSpaceDE w:val="0"/>
        <w:autoSpaceDN w:val="0"/>
        <w:adjustRightInd w:val="0"/>
        <w:ind w:left="720"/>
        <w:jc w:val="both"/>
        <w:rPr>
          <w:rFonts w:cs="Arial"/>
          <w:b/>
          <w:bCs/>
          <w:szCs w:val="24"/>
        </w:rPr>
      </w:pPr>
    </w:p>
    <w:p w14:paraId="20D4D46C" w14:textId="77777777" w:rsidR="009761C6" w:rsidRDefault="009761C6" w:rsidP="00B97EB6">
      <w:pPr>
        <w:numPr>
          <w:ilvl w:val="0"/>
          <w:numId w:val="38"/>
        </w:numPr>
        <w:autoSpaceDE w:val="0"/>
        <w:autoSpaceDN w:val="0"/>
        <w:adjustRightInd w:val="0"/>
        <w:contextualSpacing w:val="0"/>
        <w:jc w:val="both"/>
        <w:rPr>
          <w:rFonts w:cs="Arial"/>
          <w:b/>
          <w:bCs/>
          <w:szCs w:val="24"/>
        </w:rPr>
      </w:pPr>
      <w:r w:rsidRPr="00AA44DD">
        <w:rPr>
          <w:rFonts w:cs="Arial"/>
          <w:b/>
          <w:bCs/>
          <w:szCs w:val="24"/>
        </w:rPr>
        <w:t xml:space="preserve">The development shall </w:t>
      </w:r>
      <w:proofErr w:type="gramStart"/>
      <w:r w:rsidRPr="00AA44DD">
        <w:rPr>
          <w:rFonts w:cs="Arial"/>
          <w:b/>
          <w:bCs/>
          <w:szCs w:val="24"/>
        </w:rPr>
        <w:t>at all times</w:t>
      </w:r>
      <w:proofErr w:type="gramEnd"/>
      <w:r w:rsidRPr="00AA44DD">
        <w:rPr>
          <w:rFonts w:cs="Arial"/>
          <w:b/>
          <w:bCs/>
          <w:szCs w:val="24"/>
        </w:rPr>
        <w:t xml:space="preserve"> comply with the application and the approved plans, subject to any modifications required as a consequence of any condition(s) of this approval.</w:t>
      </w:r>
    </w:p>
    <w:p w14:paraId="1FE6007D" w14:textId="77777777" w:rsidR="009761C6" w:rsidRPr="00993EAD" w:rsidRDefault="009761C6" w:rsidP="00B97EB6">
      <w:pPr>
        <w:autoSpaceDE w:val="0"/>
        <w:autoSpaceDN w:val="0"/>
        <w:adjustRightInd w:val="0"/>
        <w:ind w:left="720"/>
        <w:jc w:val="both"/>
        <w:rPr>
          <w:rFonts w:cs="Arial"/>
          <w:color w:val="000000" w:themeColor="text1"/>
          <w:szCs w:val="24"/>
        </w:rPr>
      </w:pPr>
    </w:p>
    <w:p w14:paraId="55AD794D" w14:textId="77777777" w:rsidR="009761C6" w:rsidRPr="000F4B48" w:rsidRDefault="009761C6" w:rsidP="00B97EB6">
      <w:pPr>
        <w:jc w:val="both"/>
        <w:rPr>
          <w:rFonts w:cs="Arial"/>
          <w:b/>
          <w:bCs/>
          <w:color w:val="000000" w:themeColor="text1"/>
          <w:sz w:val="28"/>
          <w:szCs w:val="28"/>
        </w:rPr>
      </w:pPr>
      <w:r w:rsidRPr="000F4B48">
        <w:rPr>
          <w:rFonts w:cs="Arial"/>
          <w:b/>
          <w:bCs/>
          <w:color w:val="000000" w:themeColor="text1"/>
          <w:sz w:val="28"/>
          <w:szCs w:val="28"/>
        </w:rPr>
        <w:t>Voting Requirement</w:t>
      </w:r>
    </w:p>
    <w:p w14:paraId="7B135A28" w14:textId="77777777" w:rsidR="009761C6" w:rsidRDefault="009761C6" w:rsidP="00B97EB6">
      <w:pPr>
        <w:jc w:val="both"/>
        <w:rPr>
          <w:rFonts w:cs="Arial"/>
          <w:color w:val="000000" w:themeColor="text1"/>
          <w:szCs w:val="24"/>
        </w:rPr>
      </w:pPr>
    </w:p>
    <w:p w14:paraId="3076B2E8" w14:textId="77777777" w:rsidR="009761C6" w:rsidRDefault="009761C6" w:rsidP="00B97EB6">
      <w:pPr>
        <w:jc w:val="both"/>
        <w:rPr>
          <w:rFonts w:cs="Arial"/>
          <w:color w:val="000000" w:themeColor="text1"/>
          <w:szCs w:val="24"/>
        </w:rPr>
      </w:pPr>
      <w:r>
        <w:rPr>
          <w:rFonts w:cs="Arial"/>
          <w:color w:val="000000" w:themeColor="text1"/>
          <w:szCs w:val="24"/>
        </w:rPr>
        <w:t xml:space="preserve">Simple Majority </w:t>
      </w:r>
    </w:p>
    <w:p w14:paraId="54BA4A38" w14:textId="77777777" w:rsidR="009761C6" w:rsidRPr="00C321E7" w:rsidRDefault="009761C6" w:rsidP="00B97EB6">
      <w:pPr>
        <w:jc w:val="both"/>
        <w:rPr>
          <w:rFonts w:cs="Arial"/>
          <w:color w:val="000000" w:themeColor="text1"/>
          <w:szCs w:val="24"/>
        </w:rPr>
      </w:pPr>
    </w:p>
    <w:p w14:paraId="09BE1B51" w14:textId="77777777" w:rsidR="009761C6" w:rsidRPr="00C321E7" w:rsidRDefault="009761C6" w:rsidP="00B97EB6">
      <w:pPr>
        <w:pStyle w:val="ListParagraph"/>
        <w:numPr>
          <w:ilvl w:val="0"/>
          <w:numId w:val="37"/>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5D2AA527" w14:textId="77777777" w:rsidR="009761C6" w:rsidRPr="00C321E7" w:rsidRDefault="009761C6" w:rsidP="00B97EB6">
      <w:pPr>
        <w:jc w:val="both"/>
        <w:rPr>
          <w:rFonts w:cs="Arial"/>
          <w:color w:val="000000" w:themeColor="text1"/>
        </w:rPr>
      </w:pPr>
    </w:p>
    <w:p w14:paraId="480EA1E2" w14:textId="77777777" w:rsidR="009761C6" w:rsidRPr="00C321E7" w:rsidRDefault="009761C6" w:rsidP="00B97EB6">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74653756" w14:textId="77777777" w:rsidR="009761C6" w:rsidRPr="00C321E7" w:rsidRDefault="009761C6" w:rsidP="00B97EB6">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9761C6" w:rsidRPr="00C321E7" w14:paraId="05B6528A" w14:textId="77777777" w:rsidTr="00A201A8">
        <w:tc>
          <w:tcPr>
            <w:tcW w:w="5699" w:type="dxa"/>
            <w:vAlign w:val="center"/>
          </w:tcPr>
          <w:p w14:paraId="6A08CF15" w14:textId="77777777" w:rsidR="009761C6" w:rsidRPr="00C321E7" w:rsidRDefault="009761C6" w:rsidP="00B97EB6">
            <w:pPr>
              <w:jc w:val="both"/>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6EFD47BF" w14:textId="77777777" w:rsidR="009761C6" w:rsidRPr="00C321E7" w:rsidRDefault="009761C6" w:rsidP="00B97EB6">
            <w:pPr>
              <w:jc w:val="both"/>
              <w:rPr>
                <w:rFonts w:cs="Arial"/>
                <w:color w:val="000000" w:themeColor="text1"/>
                <w:szCs w:val="24"/>
                <w:lang w:val="en-AU"/>
              </w:rPr>
            </w:pPr>
            <w:r>
              <w:rPr>
                <w:rFonts w:cs="Arial"/>
                <w:color w:val="000000" w:themeColor="text1"/>
                <w:szCs w:val="24"/>
                <w:lang w:val="en-AU"/>
              </w:rPr>
              <w:t>Urban</w:t>
            </w:r>
          </w:p>
        </w:tc>
      </w:tr>
      <w:tr w:rsidR="009761C6" w:rsidRPr="00C321E7" w14:paraId="1E548B3F" w14:textId="77777777" w:rsidTr="00A201A8">
        <w:tc>
          <w:tcPr>
            <w:tcW w:w="5699" w:type="dxa"/>
            <w:vAlign w:val="center"/>
          </w:tcPr>
          <w:p w14:paraId="3E893E31" w14:textId="77777777" w:rsidR="009761C6" w:rsidRPr="00C321E7" w:rsidRDefault="009761C6" w:rsidP="00B97EB6">
            <w:pPr>
              <w:jc w:val="both"/>
              <w:rPr>
                <w:rFonts w:cs="Arial"/>
                <w:b/>
                <w:color w:val="000000" w:themeColor="text1"/>
                <w:szCs w:val="24"/>
                <w:lang w:val="en-AU"/>
              </w:rPr>
            </w:pPr>
            <w:r w:rsidRPr="00C321E7">
              <w:rPr>
                <w:rFonts w:cs="Arial"/>
                <w:b/>
                <w:color w:val="000000" w:themeColor="text1"/>
                <w:szCs w:val="24"/>
                <w:lang w:val="en-AU"/>
              </w:rPr>
              <w:t>Local Planning Scheme Zone</w:t>
            </w:r>
          </w:p>
        </w:tc>
        <w:tc>
          <w:tcPr>
            <w:tcW w:w="3209" w:type="dxa"/>
            <w:vAlign w:val="center"/>
          </w:tcPr>
          <w:p w14:paraId="3223B146" w14:textId="77777777" w:rsidR="009761C6" w:rsidRPr="00C321E7" w:rsidRDefault="009761C6" w:rsidP="00B97EB6">
            <w:pPr>
              <w:jc w:val="both"/>
              <w:rPr>
                <w:rFonts w:cs="Arial"/>
                <w:color w:val="000000" w:themeColor="text1"/>
                <w:szCs w:val="24"/>
                <w:lang w:val="en-AU"/>
              </w:rPr>
            </w:pPr>
            <w:r>
              <w:rPr>
                <w:rFonts w:cs="Arial"/>
                <w:color w:val="000000" w:themeColor="text1"/>
                <w:szCs w:val="24"/>
                <w:lang w:val="en-AU"/>
              </w:rPr>
              <w:t>Residential</w:t>
            </w:r>
          </w:p>
        </w:tc>
      </w:tr>
      <w:tr w:rsidR="009761C6" w:rsidRPr="00C321E7" w14:paraId="6178B539" w14:textId="77777777" w:rsidTr="00A201A8">
        <w:tc>
          <w:tcPr>
            <w:tcW w:w="5699" w:type="dxa"/>
            <w:vAlign w:val="center"/>
          </w:tcPr>
          <w:p w14:paraId="2C6EA7EF" w14:textId="77777777" w:rsidR="009761C6" w:rsidRPr="00C321E7" w:rsidRDefault="009761C6" w:rsidP="00B97EB6">
            <w:pPr>
              <w:jc w:val="both"/>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2C2D5092" w14:textId="77777777" w:rsidR="009761C6" w:rsidRPr="00C321E7" w:rsidRDefault="009761C6" w:rsidP="00B97EB6">
            <w:pPr>
              <w:jc w:val="both"/>
              <w:rPr>
                <w:rFonts w:cs="Arial"/>
                <w:color w:val="000000" w:themeColor="text1"/>
                <w:szCs w:val="24"/>
                <w:lang w:val="en-AU"/>
              </w:rPr>
            </w:pPr>
            <w:r>
              <w:rPr>
                <w:rFonts w:cs="Arial"/>
                <w:color w:val="000000" w:themeColor="text1"/>
                <w:szCs w:val="24"/>
                <w:lang w:val="en-AU"/>
              </w:rPr>
              <w:t>R10</w:t>
            </w:r>
          </w:p>
        </w:tc>
      </w:tr>
      <w:tr w:rsidR="009761C6" w:rsidRPr="00C321E7" w14:paraId="26556F66" w14:textId="77777777" w:rsidTr="00A201A8">
        <w:tc>
          <w:tcPr>
            <w:tcW w:w="5699" w:type="dxa"/>
            <w:vAlign w:val="center"/>
          </w:tcPr>
          <w:p w14:paraId="6ECD30C8" w14:textId="77777777" w:rsidR="009761C6" w:rsidRPr="00C321E7" w:rsidRDefault="009761C6" w:rsidP="00B97EB6">
            <w:pPr>
              <w:jc w:val="both"/>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50D56A22" w14:textId="77777777" w:rsidR="009761C6" w:rsidRPr="00A03699" w:rsidRDefault="009761C6" w:rsidP="00B97EB6">
            <w:pPr>
              <w:jc w:val="both"/>
              <w:rPr>
                <w:rFonts w:cs="Arial"/>
                <w:color w:val="000000" w:themeColor="text1"/>
                <w:szCs w:val="24"/>
                <w:lang w:val="en-AU"/>
              </w:rPr>
            </w:pPr>
            <w:r>
              <w:rPr>
                <w:rFonts w:cs="Arial"/>
                <w:color w:val="000000" w:themeColor="text1"/>
                <w:szCs w:val="24"/>
                <w:lang w:val="en-AU"/>
              </w:rPr>
              <w:t>1315m</w:t>
            </w:r>
            <w:r>
              <w:rPr>
                <w:rFonts w:cs="Arial"/>
                <w:color w:val="000000" w:themeColor="text1"/>
                <w:szCs w:val="24"/>
                <w:vertAlign w:val="superscript"/>
                <w:lang w:val="en-AU"/>
              </w:rPr>
              <w:t>2</w:t>
            </w:r>
          </w:p>
        </w:tc>
      </w:tr>
      <w:tr w:rsidR="009761C6" w:rsidRPr="00C321E7" w14:paraId="15EDBB95" w14:textId="77777777" w:rsidTr="00A201A8">
        <w:tc>
          <w:tcPr>
            <w:tcW w:w="5699" w:type="dxa"/>
            <w:vAlign w:val="center"/>
          </w:tcPr>
          <w:p w14:paraId="369F55C0" w14:textId="77777777" w:rsidR="009761C6" w:rsidRPr="00C321E7" w:rsidRDefault="009761C6" w:rsidP="00B97EB6">
            <w:pPr>
              <w:jc w:val="both"/>
              <w:rPr>
                <w:rFonts w:cs="Arial"/>
                <w:b/>
                <w:color w:val="000000" w:themeColor="text1"/>
                <w:szCs w:val="24"/>
                <w:lang w:val="en-AU"/>
              </w:rPr>
            </w:pPr>
            <w:r w:rsidRPr="00C321E7">
              <w:rPr>
                <w:rFonts w:cs="Arial"/>
                <w:b/>
                <w:color w:val="000000" w:themeColor="text1"/>
                <w:szCs w:val="24"/>
                <w:lang w:val="en-AU"/>
              </w:rPr>
              <w:t>Land Use</w:t>
            </w:r>
          </w:p>
        </w:tc>
        <w:tc>
          <w:tcPr>
            <w:tcW w:w="3209" w:type="dxa"/>
            <w:vAlign w:val="center"/>
          </w:tcPr>
          <w:p w14:paraId="19A97B59" w14:textId="77777777" w:rsidR="009761C6" w:rsidRPr="004B757A" w:rsidRDefault="009761C6" w:rsidP="00B97EB6">
            <w:pPr>
              <w:jc w:val="both"/>
              <w:rPr>
                <w:rFonts w:cs="Arial"/>
                <w:color w:val="000000" w:themeColor="text1"/>
                <w:szCs w:val="24"/>
                <w:lang w:val="en-AU"/>
              </w:rPr>
            </w:pPr>
            <w:r>
              <w:rPr>
                <w:rFonts w:cs="Arial"/>
                <w:color w:val="000000" w:themeColor="text1"/>
                <w:szCs w:val="24"/>
                <w:lang w:val="en-AU"/>
              </w:rPr>
              <w:t>Residential – Single House</w:t>
            </w:r>
          </w:p>
        </w:tc>
      </w:tr>
      <w:tr w:rsidR="009761C6" w:rsidRPr="00C321E7" w14:paraId="7CD82724" w14:textId="77777777" w:rsidTr="00A201A8">
        <w:tc>
          <w:tcPr>
            <w:tcW w:w="5699" w:type="dxa"/>
            <w:vAlign w:val="center"/>
          </w:tcPr>
          <w:p w14:paraId="5C420A16" w14:textId="77777777" w:rsidR="009761C6" w:rsidRPr="00C321E7" w:rsidRDefault="009761C6" w:rsidP="00B97EB6">
            <w:pPr>
              <w:jc w:val="both"/>
              <w:rPr>
                <w:rFonts w:cs="Arial"/>
                <w:b/>
                <w:color w:val="000000" w:themeColor="text1"/>
                <w:szCs w:val="24"/>
                <w:lang w:val="en-AU"/>
              </w:rPr>
            </w:pPr>
            <w:r w:rsidRPr="00C321E7">
              <w:rPr>
                <w:rFonts w:cs="Arial"/>
                <w:b/>
                <w:color w:val="000000" w:themeColor="text1"/>
                <w:szCs w:val="24"/>
                <w:lang w:val="en-AU"/>
              </w:rPr>
              <w:lastRenderedPageBreak/>
              <w:t>Use Class</w:t>
            </w:r>
          </w:p>
        </w:tc>
        <w:tc>
          <w:tcPr>
            <w:tcW w:w="3209" w:type="dxa"/>
            <w:vAlign w:val="center"/>
          </w:tcPr>
          <w:p w14:paraId="6C89C85A" w14:textId="77777777" w:rsidR="009761C6" w:rsidRPr="00C321E7" w:rsidRDefault="009761C6" w:rsidP="00B97EB6">
            <w:pPr>
              <w:jc w:val="both"/>
              <w:rPr>
                <w:rFonts w:cs="Arial"/>
                <w:color w:val="000000" w:themeColor="text1"/>
                <w:szCs w:val="24"/>
                <w:highlight w:val="yellow"/>
                <w:lang w:val="en-AU"/>
              </w:rPr>
            </w:pPr>
            <w:r>
              <w:rPr>
                <w:rFonts w:cs="Arial"/>
                <w:color w:val="000000" w:themeColor="text1"/>
                <w:szCs w:val="24"/>
                <w:lang w:val="en-AU"/>
              </w:rPr>
              <w:t>‘</w:t>
            </w:r>
            <w:r w:rsidRPr="004B757A">
              <w:rPr>
                <w:rFonts w:cs="Arial"/>
                <w:color w:val="000000" w:themeColor="text1"/>
                <w:szCs w:val="24"/>
                <w:lang w:val="en-AU"/>
              </w:rPr>
              <w:t>P</w:t>
            </w:r>
            <w:r>
              <w:rPr>
                <w:rFonts w:cs="Arial"/>
                <w:color w:val="000000" w:themeColor="text1"/>
                <w:szCs w:val="24"/>
                <w:lang w:val="en-AU"/>
              </w:rPr>
              <w:t>’</w:t>
            </w:r>
            <w:r w:rsidRPr="0034355E">
              <w:rPr>
                <w:rFonts w:cs="Arial"/>
                <w:color w:val="000000" w:themeColor="text1"/>
                <w:szCs w:val="24"/>
                <w:lang w:val="en-AU"/>
              </w:rPr>
              <w:t xml:space="preserve"> Permitted Use</w:t>
            </w:r>
          </w:p>
        </w:tc>
      </w:tr>
    </w:tbl>
    <w:p w14:paraId="0B62996D" w14:textId="77777777" w:rsidR="009761C6" w:rsidRPr="00844172" w:rsidRDefault="009761C6" w:rsidP="00B97EB6">
      <w:pPr>
        <w:jc w:val="both"/>
        <w:rPr>
          <w:rFonts w:cs="Arial"/>
          <w:color w:val="000000" w:themeColor="text1"/>
          <w:szCs w:val="28"/>
        </w:rPr>
      </w:pPr>
    </w:p>
    <w:p w14:paraId="60A49C20" w14:textId="77777777" w:rsidR="009761C6" w:rsidRPr="00844172" w:rsidRDefault="009761C6" w:rsidP="00B97EB6">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260653F0" w14:textId="77777777" w:rsidR="009761C6" w:rsidRPr="00844172" w:rsidRDefault="009761C6" w:rsidP="00B97EB6">
      <w:pPr>
        <w:jc w:val="both"/>
        <w:rPr>
          <w:rFonts w:cs="Arial"/>
          <w:color w:val="000000" w:themeColor="text1"/>
          <w:szCs w:val="28"/>
        </w:rPr>
      </w:pPr>
    </w:p>
    <w:p w14:paraId="5BCEEFA2" w14:textId="77777777" w:rsidR="009761C6" w:rsidRDefault="009761C6" w:rsidP="00B97EB6">
      <w:pPr>
        <w:jc w:val="both"/>
        <w:rPr>
          <w:rFonts w:cs="Arial"/>
          <w:color w:val="000000" w:themeColor="text1"/>
          <w:szCs w:val="28"/>
        </w:rPr>
      </w:pPr>
      <w:r w:rsidRPr="00F37787">
        <w:rPr>
          <w:rFonts w:cs="Arial"/>
          <w:color w:val="000000" w:themeColor="text1"/>
          <w:szCs w:val="28"/>
        </w:rPr>
        <w:t xml:space="preserve">The </w:t>
      </w:r>
      <w:r>
        <w:rPr>
          <w:rFonts w:cs="Arial"/>
          <w:color w:val="000000" w:themeColor="text1"/>
          <w:szCs w:val="28"/>
        </w:rPr>
        <w:t xml:space="preserve">subject lot is located at No.30 Watkins Rd, Dalkeith and is approximately 250m north-west of the Waratah village shopping precinct.   </w:t>
      </w:r>
    </w:p>
    <w:p w14:paraId="2CCC04B3" w14:textId="77777777" w:rsidR="009761C6" w:rsidRDefault="009761C6" w:rsidP="00B97EB6">
      <w:pPr>
        <w:jc w:val="both"/>
        <w:rPr>
          <w:rFonts w:cs="Arial"/>
          <w:color w:val="000000" w:themeColor="text1"/>
          <w:szCs w:val="28"/>
        </w:rPr>
      </w:pPr>
    </w:p>
    <w:p w14:paraId="29DD219E" w14:textId="77777777" w:rsidR="009761C6" w:rsidRDefault="009761C6" w:rsidP="00B97EB6">
      <w:pPr>
        <w:jc w:val="both"/>
        <w:rPr>
          <w:rFonts w:cs="Arial"/>
          <w:bCs/>
          <w:color w:val="000000" w:themeColor="text1"/>
          <w:szCs w:val="28"/>
        </w:rPr>
      </w:pPr>
      <w:r>
        <w:rPr>
          <w:rFonts w:cs="Arial"/>
          <w:color w:val="000000" w:themeColor="text1"/>
          <w:szCs w:val="28"/>
        </w:rPr>
        <w:t xml:space="preserve">The site has a </w:t>
      </w:r>
      <w:proofErr w:type="gramStart"/>
      <w:r>
        <w:rPr>
          <w:rFonts w:cs="Arial"/>
          <w:color w:val="000000" w:themeColor="text1"/>
          <w:szCs w:val="28"/>
        </w:rPr>
        <w:t>lot</w:t>
      </w:r>
      <w:proofErr w:type="gramEnd"/>
      <w:r>
        <w:rPr>
          <w:rFonts w:cs="Arial"/>
          <w:color w:val="000000" w:themeColor="text1"/>
          <w:szCs w:val="28"/>
        </w:rPr>
        <w:t xml:space="preserve"> area of 1,315m</w:t>
      </w:r>
      <w:r>
        <w:rPr>
          <w:rFonts w:cs="Arial"/>
          <w:color w:val="000000" w:themeColor="text1"/>
          <w:szCs w:val="28"/>
          <w:vertAlign w:val="superscript"/>
        </w:rPr>
        <w:t>2</w:t>
      </w:r>
      <w:r>
        <w:rPr>
          <w:rFonts w:cs="Arial"/>
          <w:color w:val="000000" w:themeColor="text1"/>
          <w:szCs w:val="28"/>
        </w:rPr>
        <w:t xml:space="preserve">, with a north-south orientation. Vehicle access is obtained from the southern laneway, Tree Martin Lane. A single house is currently being constructed. </w:t>
      </w:r>
      <w:r>
        <w:rPr>
          <w:rFonts w:cs="Arial"/>
          <w:bCs/>
          <w:color w:val="000000" w:themeColor="text1"/>
          <w:szCs w:val="28"/>
        </w:rPr>
        <w:t>The area is surrounded by predominantly two-storey single houses. The properties in this area are coded R10 (Attachment 1).</w:t>
      </w:r>
    </w:p>
    <w:p w14:paraId="235F7507" w14:textId="77777777" w:rsidR="009761C6" w:rsidRPr="008453E4" w:rsidRDefault="009761C6" w:rsidP="00B97EB6">
      <w:pPr>
        <w:jc w:val="both"/>
        <w:rPr>
          <w:rFonts w:cs="Arial"/>
          <w:color w:val="000000" w:themeColor="text1"/>
          <w:szCs w:val="28"/>
        </w:rPr>
      </w:pPr>
    </w:p>
    <w:p w14:paraId="20196416" w14:textId="77777777" w:rsidR="009761C6" w:rsidRPr="00844172" w:rsidRDefault="009761C6" w:rsidP="00B97EB6">
      <w:pPr>
        <w:pStyle w:val="ListParagraph"/>
        <w:numPr>
          <w:ilvl w:val="0"/>
          <w:numId w:val="37"/>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092171F8" w14:textId="77777777" w:rsidR="009761C6" w:rsidRPr="00844172" w:rsidRDefault="009761C6" w:rsidP="00B97EB6">
      <w:pPr>
        <w:jc w:val="both"/>
        <w:rPr>
          <w:rFonts w:cs="Arial"/>
          <w:iCs/>
          <w:color w:val="000000" w:themeColor="text1"/>
          <w:szCs w:val="24"/>
        </w:rPr>
      </w:pPr>
    </w:p>
    <w:p w14:paraId="631DDFA1" w14:textId="77777777" w:rsidR="009761C6" w:rsidRDefault="009761C6" w:rsidP="00B97EB6">
      <w:pPr>
        <w:jc w:val="both"/>
        <w:rPr>
          <w:rFonts w:cs="Arial"/>
          <w:iCs/>
          <w:color w:val="000000" w:themeColor="text1"/>
          <w:szCs w:val="24"/>
        </w:rPr>
      </w:pPr>
      <w:r w:rsidRPr="00844172">
        <w:rPr>
          <w:rFonts w:cs="Arial"/>
          <w:iCs/>
          <w:color w:val="000000" w:themeColor="text1"/>
          <w:szCs w:val="24"/>
        </w:rPr>
        <w:t>The applic</w:t>
      </w:r>
      <w:r>
        <w:rPr>
          <w:rFonts w:cs="Arial"/>
          <w:iCs/>
          <w:color w:val="000000" w:themeColor="text1"/>
          <w:szCs w:val="24"/>
        </w:rPr>
        <w:t>ation</w:t>
      </w:r>
      <w:r w:rsidRPr="00844172">
        <w:rPr>
          <w:rFonts w:cs="Arial"/>
          <w:iCs/>
          <w:color w:val="000000" w:themeColor="text1"/>
          <w:szCs w:val="24"/>
        </w:rPr>
        <w:t xml:space="preserve"> seeks development</w:t>
      </w:r>
      <w:r>
        <w:rPr>
          <w:rFonts w:cs="Arial"/>
          <w:iCs/>
          <w:color w:val="000000" w:themeColor="text1"/>
          <w:szCs w:val="24"/>
        </w:rPr>
        <w:t xml:space="preserve"> </w:t>
      </w:r>
      <w:r w:rsidRPr="00844172">
        <w:rPr>
          <w:rFonts w:cs="Arial"/>
          <w:iCs/>
          <w:color w:val="000000" w:themeColor="text1"/>
          <w:szCs w:val="24"/>
        </w:rPr>
        <w:t>approval</w:t>
      </w:r>
      <w:r>
        <w:rPr>
          <w:rFonts w:cs="Arial"/>
          <w:iCs/>
          <w:color w:val="000000" w:themeColor="text1"/>
          <w:szCs w:val="24"/>
        </w:rPr>
        <w:t xml:space="preserve"> for additions to the previously approved single house including:</w:t>
      </w:r>
    </w:p>
    <w:p w14:paraId="0C190799" w14:textId="77777777" w:rsidR="009761C6" w:rsidRDefault="009761C6" w:rsidP="00B97EB6">
      <w:pPr>
        <w:pStyle w:val="ListParagraph"/>
        <w:numPr>
          <w:ilvl w:val="0"/>
          <w:numId w:val="34"/>
        </w:numPr>
        <w:jc w:val="both"/>
        <w:rPr>
          <w:rFonts w:cs="Arial"/>
          <w:iCs/>
          <w:color w:val="000000" w:themeColor="text1"/>
          <w:szCs w:val="28"/>
        </w:rPr>
      </w:pPr>
      <w:r>
        <w:rPr>
          <w:rFonts w:cs="Arial"/>
          <w:iCs/>
          <w:color w:val="000000" w:themeColor="text1"/>
          <w:szCs w:val="28"/>
        </w:rPr>
        <w:t xml:space="preserve">A covered </w:t>
      </w:r>
      <w:proofErr w:type="gramStart"/>
      <w:r>
        <w:rPr>
          <w:rFonts w:cs="Arial"/>
          <w:iCs/>
          <w:color w:val="000000" w:themeColor="text1"/>
          <w:szCs w:val="28"/>
        </w:rPr>
        <w:t>walkway;</w:t>
      </w:r>
      <w:proofErr w:type="gramEnd"/>
    </w:p>
    <w:p w14:paraId="37451F78" w14:textId="77777777" w:rsidR="009761C6" w:rsidRDefault="009761C6" w:rsidP="00B97EB6">
      <w:pPr>
        <w:pStyle w:val="ListParagraph"/>
        <w:numPr>
          <w:ilvl w:val="0"/>
          <w:numId w:val="34"/>
        </w:numPr>
        <w:jc w:val="both"/>
        <w:rPr>
          <w:rFonts w:cs="Arial"/>
          <w:iCs/>
          <w:color w:val="000000" w:themeColor="text1"/>
          <w:szCs w:val="28"/>
        </w:rPr>
      </w:pPr>
      <w:r>
        <w:rPr>
          <w:rFonts w:cs="Arial"/>
          <w:iCs/>
          <w:color w:val="000000" w:themeColor="text1"/>
          <w:szCs w:val="28"/>
        </w:rPr>
        <w:t>Site works; and</w:t>
      </w:r>
    </w:p>
    <w:p w14:paraId="71D522D8" w14:textId="77777777" w:rsidR="009761C6" w:rsidRPr="005D18A6" w:rsidRDefault="009761C6" w:rsidP="00B97EB6">
      <w:pPr>
        <w:pStyle w:val="ListParagraph"/>
        <w:numPr>
          <w:ilvl w:val="0"/>
          <w:numId w:val="34"/>
        </w:numPr>
        <w:jc w:val="both"/>
        <w:rPr>
          <w:rFonts w:cs="Arial"/>
          <w:iCs/>
          <w:color w:val="000000" w:themeColor="text1"/>
          <w:szCs w:val="28"/>
        </w:rPr>
      </w:pPr>
      <w:r>
        <w:rPr>
          <w:rFonts w:cs="Arial"/>
          <w:iCs/>
          <w:color w:val="000000" w:themeColor="text1"/>
          <w:szCs w:val="28"/>
        </w:rPr>
        <w:t>Primary street fencing</w:t>
      </w:r>
    </w:p>
    <w:p w14:paraId="18A6BA06" w14:textId="77777777" w:rsidR="009761C6" w:rsidRPr="00EF0AC6" w:rsidRDefault="009761C6" w:rsidP="00B97EB6">
      <w:pPr>
        <w:jc w:val="both"/>
        <w:rPr>
          <w:rFonts w:eastAsia="Times New Roman" w:cs="Arial"/>
          <w:color w:val="000000" w:themeColor="text1"/>
          <w:szCs w:val="24"/>
        </w:rPr>
      </w:pPr>
    </w:p>
    <w:p w14:paraId="4F3B2DE7" w14:textId="77777777" w:rsidR="009761C6" w:rsidRPr="00AF7B0E" w:rsidRDefault="009761C6" w:rsidP="00B97EB6">
      <w:pPr>
        <w:pStyle w:val="ListParagraph"/>
        <w:numPr>
          <w:ilvl w:val="0"/>
          <w:numId w:val="37"/>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2C5CD9D3" w14:textId="77777777" w:rsidR="009761C6" w:rsidRPr="00F05823" w:rsidRDefault="009761C6" w:rsidP="00B97EB6">
      <w:pPr>
        <w:pStyle w:val="ListParagraph"/>
        <w:ind w:left="709"/>
        <w:jc w:val="both"/>
        <w:rPr>
          <w:rFonts w:cs="Arial"/>
          <w:b/>
          <w:color w:val="000000" w:themeColor="text1"/>
          <w:szCs w:val="24"/>
        </w:rPr>
      </w:pPr>
    </w:p>
    <w:p w14:paraId="011D4481" w14:textId="77777777" w:rsidR="009761C6" w:rsidRPr="00C321E7" w:rsidRDefault="009761C6" w:rsidP="00B97EB6">
      <w:pPr>
        <w:jc w:val="both"/>
        <w:rPr>
          <w:rFonts w:cs="Arial"/>
          <w:color w:val="000000" w:themeColor="text1"/>
          <w:szCs w:val="24"/>
        </w:rPr>
      </w:pPr>
      <w:r w:rsidRPr="00C321E7">
        <w:rPr>
          <w:rFonts w:cs="Arial"/>
          <w:color w:val="000000" w:themeColor="text1"/>
          <w:szCs w:val="24"/>
        </w:rPr>
        <w:t xml:space="preserve">The applicant is seeking assessment under the </w:t>
      </w:r>
      <w:r>
        <w:rPr>
          <w:rFonts w:cs="Arial"/>
          <w:color w:val="000000" w:themeColor="text1"/>
          <w:szCs w:val="24"/>
        </w:rPr>
        <w:t>d</w:t>
      </w:r>
      <w:r w:rsidRPr="00C321E7">
        <w:rPr>
          <w:rFonts w:cs="Arial"/>
          <w:color w:val="000000" w:themeColor="text1"/>
          <w:szCs w:val="24"/>
        </w:rPr>
        <w:t xml:space="preserve">esign </w:t>
      </w:r>
      <w:r>
        <w:rPr>
          <w:rFonts w:cs="Arial"/>
          <w:color w:val="000000" w:themeColor="text1"/>
          <w:szCs w:val="24"/>
        </w:rPr>
        <w:t>p</w:t>
      </w:r>
      <w:r w:rsidRPr="00C321E7">
        <w:rPr>
          <w:rFonts w:cs="Arial"/>
          <w:color w:val="000000" w:themeColor="text1"/>
          <w:szCs w:val="24"/>
        </w:rPr>
        <w:t>rinciples of the R-Codes for the following:</w:t>
      </w:r>
    </w:p>
    <w:p w14:paraId="5AD9BBF7" w14:textId="77777777" w:rsidR="009761C6" w:rsidRPr="00C321E7" w:rsidRDefault="009761C6" w:rsidP="00B97EB6">
      <w:pPr>
        <w:jc w:val="both"/>
        <w:rPr>
          <w:rFonts w:cs="Arial"/>
          <w:color w:val="000000" w:themeColor="text1"/>
          <w:szCs w:val="24"/>
        </w:rPr>
      </w:pPr>
    </w:p>
    <w:p w14:paraId="6E0CC7EC"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Lot boundary setback</w:t>
      </w:r>
    </w:p>
    <w:p w14:paraId="7B5EA231"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Site works</w:t>
      </w:r>
    </w:p>
    <w:p w14:paraId="78811C92" w14:textId="77777777" w:rsidR="009761C6" w:rsidRDefault="009761C6" w:rsidP="00B97EB6">
      <w:pPr>
        <w:pStyle w:val="ListParagraph"/>
        <w:numPr>
          <w:ilvl w:val="0"/>
          <w:numId w:val="14"/>
        </w:numPr>
        <w:ind w:left="567" w:hanging="425"/>
        <w:jc w:val="both"/>
        <w:rPr>
          <w:rFonts w:cs="Arial"/>
          <w:color w:val="000000" w:themeColor="text1"/>
          <w:szCs w:val="24"/>
        </w:rPr>
      </w:pPr>
      <w:r>
        <w:rPr>
          <w:rFonts w:cs="Arial"/>
          <w:color w:val="000000" w:themeColor="text1"/>
          <w:szCs w:val="24"/>
        </w:rPr>
        <w:t>Primary street fence</w:t>
      </w:r>
    </w:p>
    <w:p w14:paraId="0C32071A" w14:textId="77777777" w:rsidR="009761C6" w:rsidRPr="00C321E7" w:rsidRDefault="009761C6" w:rsidP="00B97EB6">
      <w:pPr>
        <w:pStyle w:val="ListParagraph"/>
        <w:ind w:left="567"/>
        <w:jc w:val="both"/>
        <w:rPr>
          <w:rFonts w:cs="Arial"/>
          <w:color w:val="000000" w:themeColor="text1"/>
          <w:szCs w:val="24"/>
        </w:rPr>
      </w:pPr>
    </w:p>
    <w:p w14:paraId="76471FDF" w14:textId="77777777" w:rsidR="009761C6" w:rsidRDefault="009761C6" w:rsidP="00B97EB6">
      <w:pPr>
        <w:jc w:val="both"/>
        <w:rPr>
          <w:rFonts w:cs="Arial"/>
          <w:iCs/>
          <w:color w:val="000000" w:themeColor="text1"/>
          <w:szCs w:val="24"/>
        </w:rPr>
      </w:pPr>
      <w:r w:rsidRPr="00C321E7">
        <w:rPr>
          <w:rFonts w:cs="Arial"/>
          <w:color w:val="000000" w:themeColor="text1"/>
          <w:szCs w:val="24"/>
        </w:rPr>
        <w:t xml:space="preserve">The development application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8 adjoining landowners. </w:t>
      </w:r>
      <w:r w:rsidRPr="00C321E7">
        <w:rPr>
          <w:rFonts w:cs="Arial"/>
          <w:color w:val="000000" w:themeColor="text1"/>
          <w:szCs w:val="24"/>
        </w:rPr>
        <w:t xml:space="preserve"> </w:t>
      </w:r>
      <w:r w:rsidRPr="00D87C35">
        <w:rPr>
          <w:rFonts w:cs="Arial"/>
          <w:szCs w:val="24"/>
        </w:rPr>
        <w:t xml:space="preserve">The application was advertised for a period of 14 days from </w:t>
      </w:r>
      <w:r>
        <w:rPr>
          <w:rFonts w:cs="Arial"/>
          <w:szCs w:val="24"/>
        </w:rPr>
        <w:t>8 September 2021</w:t>
      </w:r>
      <w:r w:rsidRPr="00D87C35">
        <w:rPr>
          <w:rFonts w:cs="Arial"/>
          <w:szCs w:val="24"/>
        </w:rPr>
        <w:t xml:space="preserve"> to </w:t>
      </w:r>
      <w:r>
        <w:rPr>
          <w:rFonts w:cs="Arial"/>
          <w:szCs w:val="24"/>
        </w:rPr>
        <w:t>22 September 2021</w:t>
      </w:r>
      <w:r w:rsidRPr="00D87C35">
        <w:rPr>
          <w:rFonts w:cs="Arial"/>
          <w:szCs w:val="24"/>
        </w:rPr>
        <w:t xml:space="preserve">. At the close of the advertising period, </w:t>
      </w:r>
      <w:r>
        <w:rPr>
          <w:rFonts w:cs="Arial"/>
          <w:szCs w:val="24"/>
        </w:rPr>
        <w:t>2</w:t>
      </w:r>
      <w:r w:rsidRPr="00D87C35">
        <w:rPr>
          <w:rFonts w:cs="Arial"/>
          <w:szCs w:val="24"/>
        </w:rPr>
        <w:t xml:space="preserve"> objection</w:t>
      </w:r>
      <w:r>
        <w:rPr>
          <w:rFonts w:cs="Arial"/>
          <w:szCs w:val="24"/>
        </w:rPr>
        <w:t>s</w:t>
      </w:r>
      <w:r w:rsidRPr="00D87C35">
        <w:rPr>
          <w:rFonts w:cs="Arial"/>
          <w:szCs w:val="24"/>
        </w:rPr>
        <w:t xml:space="preserve"> </w:t>
      </w:r>
      <w:r>
        <w:rPr>
          <w:rFonts w:cs="Arial"/>
          <w:szCs w:val="24"/>
        </w:rPr>
        <w:t>were received.</w:t>
      </w:r>
      <w:r w:rsidRPr="00395121">
        <w:rPr>
          <w:rFonts w:cs="Arial"/>
          <w:color w:val="000000" w:themeColor="text1"/>
          <w:szCs w:val="24"/>
        </w:rPr>
        <w:t xml:space="preserve"> </w:t>
      </w:r>
    </w:p>
    <w:p w14:paraId="219EAD64" w14:textId="77777777" w:rsidR="009761C6" w:rsidRPr="00E02883" w:rsidRDefault="009761C6" w:rsidP="00B97EB6">
      <w:pPr>
        <w:jc w:val="both"/>
        <w:rPr>
          <w:rFonts w:cs="Arial"/>
          <w:iCs/>
          <w:color w:val="000000" w:themeColor="text1"/>
          <w:szCs w:val="24"/>
        </w:rPr>
      </w:pPr>
    </w:p>
    <w:p w14:paraId="5F6EA713" w14:textId="77777777" w:rsidR="009761C6" w:rsidRDefault="009761C6" w:rsidP="00B97EB6">
      <w:pPr>
        <w:jc w:val="both"/>
        <w:rPr>
          <w:rFonts w:cs="Arial"/>
          <w:color w:val="000000" w:themeColor="text1"/>
          <w:szCs w:val="24"/>
        </w:rPr>
      </w:pPr>
      <w:r w:rsidRPr="006E4251">
        <w:rPr>
          <w:rFonts w:cs="Arial"/>
          <w:color w:val="000000" w:themeColor="text1"/>
          <w:szCs w:val="24"/>
        </w:rPr>
        <w:t>The following is a summary of the concerns/comments raised and the City’s response and action taken in relation to each issue</w:t>
      </w:r>
      <w:r>
        <w:rPr>
          <w:rFonts w:cs="Arial"/>
          <w:color w:val="000000" w:themeColor="text1"/>
          <w:szCs w:val="24"/>
        </w:rPr>
        <w:t xml:space="preserve">: </w:t>
      </w:r>
    </w:p>
    <w:p w14:paraId="330C6443" w14:textId="77777777" w:rsidR="009761C6" w:rsidRDefault="009761C6" w:rsidP="00B97EB6">
      <w:pPr>
        <w:jc w:val="both"/>
        <w:rPr>
          <w:rFonts w:cs="Arial"/>
          <w:color w:val="000000" w:themeColor="text1"/>
          <w:szCs w:val="24"/>
        </w:rPr>
      </w:pPr>
    </w:p>
    <w:p w14:paraId="7D6F2871" w14:textId="77777777" w:rsidR="009761C6" w:rsidRPr="00F656C7" w:rsidRDefault="009761C6" w:rsidP="00B97EB6">
      <w:pPr>
        <w:pStyle w:val="ListParagraph"/>
        <w:numPr>
          <w:ilvl w:val="0"/>
          <w:numId w:val="18"/>
        </w:numPr>
        <w:jc w:val="both"/>
        <w:rPr>
          <w:rFonts w:cs="Arial"/>
          <w:i/>
          <w:color w:val="000000" w:themeColor="text1"/>
          <w:szCs w:val="24"/>
        </w:rPr>
      </w:pPr>
      <w:r>
        <w:rPr>
          <w:rFonts w:cs="Arial"/>
          <w:i/>
          <w:color w:val="000000" w:themeColor="text1"/>
          <w:szCs w:val="24"/>
        </w:rPr>
        <w:t>The proposed works should be completed within the confines of the subject lot</w:t>
      </w:r>
      <w:r w:rsidRPr="00F656C7">
        <w:rPr>
          <w:rFonts w:cs="Arial"/>
          <w:i/>
          <w:color w:val="000000" w:themeColor="text1"/>
          <w:szCs w:val="24"/>
        </w:rPr>
        <w:t>.</w:t>
      </w:r>
    </w:p>
    <w:p w14:paraId="2C6F698B" w14:textId="77777777" w:rsidR="009761C6" w:rsidRDefault="009761C6" w:rsidP="00B97EB6">
      <w:pPr>
        <w:pStyle w:val="ListParagraph"/>
        <w:jc w:val="both"/>
        <w:rPr>
          <w:rFonts w:cs="Arial"/>
          <w:iCs/>
          <w:color w:val="000000" w:themeColor="text1"/>
          <w:szCs w:val="24"/>
        </w:rPr>
      </w:pPr>
      <w:r>
        <w:rPr>
          <w:rFonts w:cs="Arial"/>
          <w:iCs/>
          <w:color w:val="000000" w:themeColor="text1"/>
          <w:szCs w:val="24"/>
        </w:rPr>
        <w:t>Condition 4 of Administration’s recommendation requires works to be wholly located within the confines of the subject site.</w:t>
      </w:r>
    </w:p>
    <w:p w14:paraId="4930C1F4" w14:textId="77777777" w:rsidR="009761C6" w:rsidRPr="00EA2D16" w:rsidRDefault="009761C6" w:rsidP="00B97EB6">
      <w:pPr>
        <w:pStyle w:val="ListParagraph"/>
        <w:jc w:val="both"/>
        <w:rPr>
          <w:rFonts w:cs="Arial"/>
          <w:iCs/>
          <w:color w:val="000000" w:themeColor="text1"/>
          <w:szCs w:val="24"/>
        </w:rPr>
      </w:pPr>
    </w:p>
    <w:p w14:paraId="6E8D79EA" w14:textId="77777777" w:rsidR="009761C6" w:rsidRPr="00F656C7" w:rsidRDefault="009761C6" w:rsidP="00B97EB6">
      <w:pPr>
        <w:pStyle w:val="ListParagraph"/>
        <w:numPr>
          <w:ilvl w:val="0"/>
          <w:numId w:val="18"/>
        </w:numPr>
        <w:jc w:val="both"/>
        <w:rPr>
          <w:rFonts w:cs="Arial"/>
          <w:i/>
          <w:color w:val="000000" w:themeColor="text1"/>
          <w:szCs w:val="24"/>
        </w:rPr>
      </w:pPr>
      <w:r>
        <w:rPr>
          <w:rFonts w:cs="Arial"/>
          <w:i/>
          <w:color w:val="000000" w:themeColor="text1"/>
          <w:szCs w:val="24"/>
        </w:rPr>
        <w:t>Lot boundary setbacks should be complied with</w:t>
      </w:r>
      <w:r w:rsidRPr="00F656C7">
        <w:rPr>
          <w:rFonts w:cs="Arial"/>
          <w:i/>
          <w:color w:val="000000" w:themeColor="text1"/>
          <w:szCs w:val="24"/>
        </w:rPr>
        <w:t>.</w:t>
      </w:r>
    </w:p>
    <w:p w14:paraId="448B02C3" w14:textId="77777777" w:rsidR="009761C6" w:rsidRDefault="009761C6" w:rsidP="00B97EB6">
      <w:pPr>
        <w:pStyle w:val="ListParagraph"/>
        <w:jc w:val="both"/>
        <w:rPr>
          <w:rFonts w:cs="Arial"/>
          <w:iCs/>
          <w:color w:val="000000" w:themeColor="text1"/>
          <w:szCs w:val="24"/>
        </w:rPr>
      </w:pPr>
      <w:r>
        <w:rPr>
          <w:rFonts w:cs="Arial"/>
          <w:iCs/>
          <w:color w:val="000000" w:themeColor="text1"/>
          <w:szCs w:val="24"/>
        </w:rPr>
        <w:t xml:space="preserve">The development proposal is seeking discretion for setbacks. Administration has completed a ‘design principle’ assessment of the areas seeking discretion. This can be found under point 5.2.1 of this report (below). </w:t>
      </w:r>
    </w:p>
    <w:p w14:paraId="23F5DD51" w14:textId="77777777" w:rsidR="009761C6" w:rsidRDefault="009761C6" w:rsidP="00B97EB6">
      <w:pPr>
        <w:pStyle w:val="ListParagraph"/>
        <w:jc w:val="both"/>
        <w:rPr>
          <w:rFonts w:cs="Arial"/>
          <w:iCs/>
          <w:color w:val="000000" w:themeColor="text1"/>
          <w:szCs w:val="24"/>
        </w:rPr>
      </w:pPr>
    </w:p>
    <w:p w14:paraId="2A38242D" w14:textId="77777777" w:rsidR="009761C6" w:rsidRPr="00557A30" w:rsidRDefault="009761C6" w:rsidP="00B97EB6">
      <w:pPr>
        <w:pStyle w:val="ListParagraph"/>
        <w:numPr>
          <w:ilvl w:val="0"/>
          <w:numId w:val="18"/>
        </w:numPr>
        <w:jc w:val="both"/>
        <w:rPr>
          <w:rFonts w:cs="Arial"/>
          <w:i/>
          <w:iCs/>
          <w:color w:val="000000" w:themeColor="text1"/>
          <w:szCs w:val="24"/>
        </w:rPr>
      </w:pPr>
      <w:r w:rsidRPr="00557A30">
        <w:rPr>
          <w:rFonts w:cs="Arial"/>
          <w:i/>
          <w:iCs/>
          <w:color w:val="000000" w:themeColor="text1"/>
          <w:szCs w:val="24"/>
        </w:rPr>
        <w:t xml:space="preserve">The front fence should be reduced in height  </w:t>
      </w:r>
    </w:p>
    <w:p w14:paraId="46D08B38" w14:textId="77777777" w:rsidR="009761C6" w:rsidRDefault="009761C6" w:rsidP="00B97EB6">
      <w:pPr>
        <w:pStyle w:val="ListParagraph"/>
        <w:jc w:val="both"/>
        <w:rPr>
          <w:rFonts w:cs="Arial"/>
          <w:iCs/>
          <w:color w:val="000000" w:themeColor="text1"/>
          <w:szCs w:val="24"/>
        </w:rPr>
      </w:pPr>
      <w:r>
        <w:rPr>
          <w:rFonts w:cs="Arial"/>
          <w:iCs/>
          <w:color w:val="000000" w:themeColor="text1"/>
          <w:szCs w:val="24"/>
        </w:rPr>
        <w:t xml:space="preserve">The development proposal is seeking discretion for primary street fencing. Administration has completed a ‘design principle’ assessment of the areas seeking discretion. This can be found under point 5.2.1 of this report (below). </w:t>
      </w:r>
    </w:p>
    <w:p w14:paraId="4979B803" w14:textId="77777777" w:rsidR="009761C6" w:rsidRDefault="009761C6" w:rsidP="00B97EB6">
      <w:pPr>
        <w:pStyle w:val="ListParagraph"/>
        <w:jc w:val="both"/>
        <w:rPr>
          <w:rFonts w:cs="Arial"/>
          <w:iCs/>
          <w:color w:val="000000" w:themeColor="text1"/>
          <w:szCs w:val="24"/>
        </w:rPr>
      </w:pPr>
    </w:p>
    <w:p w14:paraId="5D952EAB" w14:textId="77777777" w:rsidR="009761C6" w:rsidRPr="0052277E" w:rsidRDefault="009761C6" w:rsidP="00B97EB6">
      <w:pPr>
        <w:pStyle w:val="ListParagraph"/>
        <w:numPr>
          <w:ilvl w:val="0"/>
          <w:numId w:val="18"/>
        </w:numPr>
        <w:jc w:val="both"/>
        <w:rPr>
          <w:rFonts w:cs="Arial"/>
          <w:iCs/>
          <w:color w:val="000000" w:themeColor="text1"/>
          <w:szCs w:val="24"/>
        </w:rPr>
      </w:pPr>
      <w:r>
        <w:rPr>
          <w:rFonts w:cs="Arial"/>
          <w:i/>
          <w:color w:val="000000" w:themeColor="text1"/>
          <w:szCs w:val="24"/>
        </w:rPr>
        <w:t>The site works should be reduced</w:t>
      </w:r>
    </w:p>
    <w:p w14:paraId="3F2C3F52" w14:textId="77777777" w:rsidR="009761C6" w:rsidRDefault="009761C6" w:rsidP="00B97EB6">
      <w:pPr>
        <w:pStyle w:val="ListParagraph"/>
        <w:jc w:val="both"/>
        <w:rPr>
          <w:rFonts w:cs="Arial"/>
          <w:iCs/>
          <w:color w:val="000000" w:themeColor="text1"/>
          <w:szCs w:val="24"/>
        </w:rPr>
      </w:pPr>
      <w:r>
        <w:rPr>
          <w:rFonts w:cs="Arial"/>
          <w:iCs/>
          <w:color w:val="000000" w:themeColor="text1"/>
          <w:szCs w:val="24"/>
        </w:rPr>
        <w:lastRenderedPageBreak/>
        <w:t xml:space="preserve">The development proposal is seeking discretion for site works. Administration has completed a ‘design principle’ assessment of the areas seeking discretion. This can be found under point 5.2.1 of this report (below). </w:t>
      </w:r>
    </w:p>
    <w:p w14:paraId="1F860788" w14:textId="77777777" w:rsidR="009761C6" w:rsidRDefault="009761C6" w:rsidP="00B97EB6">
      <w:pPr>
        <w:pStyle w:val="ListParagraph"/>
        <w:jc w:val="both"/>
        <w:rPr>
          <w:rFonts w:cs="Arial"/>
          <w:iCs/>
          <w:color w:val="000000" w:themeColor="text1"/>
          <w:szCs w:val="24"/>
        </w:rPr>
      </w:pPr>
    </w:p>
    <w:p w14:paraId="73DB9E9B" w14:textId="77777777" w:rsidR="009761C6" w:rsidRPr="00844172" w:rsidRDefault="009761C6" w:rsidP="00B97EB6">
      <w:pPr>
        <w:pStyle w:val="ListParagraph"/>
        <w:numPr>
          <w:ilvl w:val="0"/>
          <w:numId w:val="37"/>
        </w:numPr>
        <w:ind w:left="709" w:hanging="709"/>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4B6094F9" w14:textId="77777777" w:rsidR="009761C6" w:rsidRPr="00844172" w:rsidRDefault="009761C6" w:rsidP="00B97EB6">
      <w:pPr>
        <w:jc w:val="both"/>
        <w:rPr>
          <w:rFonts w:cs="Arial"/>
          <w:color w:val="000000" w:themeColor="text1"/>
          <w:szCs w:val="24"/>
        </w:rPr>
      </w:pPr>
    </w:p>
    <w:p w14:paraId="533FE740" w14:textId="77777777" w:rsidR="009761C6" w:rsidRDefault="009761C6" w:rsidP="00B97EB6">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55977770" w14:textId="77777777" w:rsidR="009761C6" w:rsidRDefault="009761C6" w:rsidP="00B97EB6">
      <w:pPr>
        <w:ind w:left="567" w:hanging="567"/>
        <w:jc w:val="both"/>
        <w:rPr>
          <w:rFonts w:cs="Arial"/>
          <w:b/>
          <w:color w:val="000000" w:themeColor="text1"/>
          <w:szCs w:val="24"/>
          <w:lang w:eastAsia="en-AU"/>
        </w:rPr>
      </w:pPr>
    </w:p>
    <w:p w14:paraId="2ECDE0D3" w14:textId="77777777" w:rsidR="009761C6" w:rsidRPr="00844172" w:rsidRDefault="009761C6" w:rsidP="00B97EB6">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2F18A7">
        <w:rPr>
          <w:rFonts w:cs="Arial"/>
          <w:szCs w:val="24"/>
        </w:rPr>
        <w:t>(</w:t>
      </w:r>
      <w:r>
        <w:rPr>
          <w:rFonts w:cs="Arial"/>
          <w:szCs w:val="24"/>
        </w:rPr>
        <w:t xml:space="preserve">Consideration of application by Local Government)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Where relevant, these matters are discussed in the following sections.</w:t>
      </w:r>
      <w:r>
        <w:rPr>
          <w:rFonts w:cs="Arial"/>
          <w:color w:val="000000" w:themeColor="text1"/>
          <w:szCs w:val="24"/>
        </w:rPr>
        <w:t xml:space="preserve"> Overall, the development is considered to meet these objectives, particularly </w:t>
      </w:r>
      <w:proofErr w:type="gramStart"/>
      <w:r>
        <w:rPr>
          <w:rFonts w:cs="Arial"/>
          <w:color w:val="000000" w:themeColor="text1"/>
          <w:szCs w:val="24"/>
        </w:rPr>
        <w:t>in regards to</w:t>
      </w:r>
      <w:proofErr w:type="gramEnd"/>
      <w:r>
        <w:rPr>
          <w:rFonts w:cs="Arial"/>
          <w:color w:val="000000" w:themeColor="text1"/>
          <w:szCs w:val="24"/>
        </w:rPr>
        <w:t xml:space="preserve">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2B36D007" w14:textId="77777777" w:rsidR="009761C6" w:rsidRPr="00844172" w:rsidRDefault="009761C6" w:rsidP="00B97EB6">
      <w:pPr>
        <w:jc w:val="both"/>
        <w:rPr>
          <w:rFonts w:cs="Arial"/>
          <w:color w:val="000000" w:themeColor="text1"/>
          <w:szCs w:val="24"/>
        </w:rPr>
      </w:pPr>
    </w:p>
    <w:p w14:paraId="70D75A0E" w14:textId="77777777" w:rsidR="009761C6" w:rsidRPr="00844172" w:rsidRDefault="009761C6" w:rsidP="00B97EB6">
      <w:pPr>
        <w:ind w:left="567" w:hanging="567"/>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ab/>
      </w:r>
      <w:r>
        <w:rPr>
          <w:rFonts w:cs="Arial"/>
          <w:b/>
          <w:color w:val="000000" w:themeColor="text1"/>
          <w:szCs w:val="24"/>
        </w:rPr>
        <w:t xml:space="preserve">State Planning </w:t>
      </w:r>
      <w:r w:rsidRPr="00844172">
        <w:rPr>
          <w:rFonts w:cs="Arial"/>
          <w:b/>
          <w:color w:val="000000" w:themeColor="text1"/>
          <w:szCs w:val="24"/>
        </w:rPr>
        <w:t>Policy</w:t>
      </w:r>
    </w:p>
    <w:p w14:paraId="10A6D029" w14:textId="77777777" w:rsidR="009761C6" w:rsidRPr="00844172" w:rsidRDefault="009761C6" w:rsidP="00B97EB6">
      <w:pPr>
        <w:jc w:val="both"/>
        <w:rPr>
          <w:rFonts w:cs="Arial"/>
          <w:b/>
          <w:color w:val="000000" w:themeColor="text1"/>
          <w:szCs w:val="24"/>
        </w:rPr>
      </w:pPr>
    </w:p>
    <w:p w14:paraId="6A8C7F25" w14:textId="77777777" w:rsidR="009761C6" w:rsidRDefault="009761C6" w:rsidP="00B97EB6">
      <w:pPr>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.1</w:t>
      </w:r>
      <w:r w:rsidRPr="00844172">
        <w:rPr>
          <w:rFonts w:cs="Arial"/>
          <w:b/>
          <w:color w:val="000000" w:themeColor="text1"/>
          <w:szCs w:val="24"/>
        </w:rPr>
        <w:tab/>
      </w:r>
      <w:r>
        <w:rPr>
          <w:rFonts w:cs="Arial"/>
          <w:b/>
          <w:color w:val="000000" w:themeColor="text1"/>
          <w:szCs w:val="24"/>
        </w:rPr>
        <w:t xml:space="preserve">State Planning Policy 7.3 - </w:t>
      </w:r>
      <w:r w:rsidRPr="00844172">
        <w:rPr>
          <w:rFonts w:cs="Arial"/>
          <w:b/>
          <w:color w:val="000000" w:themeColor="text1"/>
          <w:szCs w:val="24"/>
        </w:rPr>
        <w:t>Residential Design Codes – Volume 1</w:t>
      </w:r>
    </w:p>
    <w:p w14:paraId="2AF6AEDF" w14:textId="77777777" w:rsidR="009761C6" w:rsidRPr="00844172" w:rsidRDefault="009761C6" w:rsidP="00B97EB6">
      <w:pPr>
        <w:jc w:val="both"/>
        <w:rPr>
          <w:rFonts w:cs="Arial"/>
          <w:b/>
          <w:color w:val="000000" w:themeColor="text1"/>
          <w:szCs w:val="24"/>
        </w:rPr>
      </w:pPr>
      <w:r w:rsidRPr="00844172">
        <w:rPr>
          <w:rFonts w:cs="Arial"/>
          <w:b/>
          <w:color w:val="000000" w:themeColor="text1"/>
          <w:szCs w:val="24"/>
        </w:rPr>
        <w:t xml:space="preserve"> </w:t>
      </w:r>
    </w:p>
    <w:p w14:paraId="549F6139" w14:textId="77777777" w:rsidR="009761C6" w:rsidRPr="0000195D" w:rsidRDefault="009761C6" w:rsidP="00B97EB6">
      <w:pPr>
        <w:jc w:val="both"/>
        <w:rPr>
          <w:rFonts w:cs="Arial"/>
          <w:bCs/>
          <w:szCs w:val="24"/>
        </w:rPr>
      </w:pPr>
      <w:r w:rsidRPr="0000195D">
        <w:rPr>
          <w:rFonts w:cs="Arial"/>
          <w:bCs/>
          <w:szCs w:val="24"/>
        </w:rPr>
        <w:t xml:space="preserve">State Planning Policy 7.3 Residential Design Codes Volume 1 (R-Codes) apply to all single and grouped dwelling developments. An approval under the R-Codes can be obtained in one of two ways. This is by either meeting the deemed-to-comply provisions or via a </w:t>
      </w:r>
      <w:r>
        <w:rPr>
          <w:rFonts w:cs="Arial"/>
          <w:bCs/>
          <w:szCs w:val="24"/>
        </w:rPr>
        <w:t>d</w:t>
      </w:r>
      <w:r w:rsidRPr="0000195D">
        <w:rPr>
          <w:rFonts w:cs="Arial"/>
          <w:bCs/>
          <w:szCs w:val="24"/>
        </w:rPr>
        <w:t xml:space="preserve">esign </w:t>
      </w:r>
      <w:proofErr w:type="gramStart"/>
      <w:r>
        <w:rPr>
          <w:rFonts w:cs="Arial"/>
          <w:bCs/>
          <w:szCs w:val="24"/>
        </w:rPr>
        <w:t>p</w:t>
      </w:r>
      <w:r w:rsidRPr="0000195D">
        <w:rPr>
          <w:rFonts w:cs="Arial"/>
          <w:bCs/>
          <w:szCs w:val="24"/>
        </w:rPr>
        <w:t>rinciple</w:t>
      </w:r>
      <w:proofErr w:type="gramEnd"/>
      <w:r w:rsidRPr="0000195D">
        <w:rPr>
          <w:rFonts w:cs="Arial"/>
          <w:bCs/>
          <w:szCs w:val="24"/>
        </w:rPr>
        <w:t xml:space="preserve"> assessment pathway. </w:t>
      </w:r>
    </w:p>
    <w:p w14:paraId="0161BB1A" w14:textId="77777777" w:rsidR="009761C6" w:rsidRPr="0000195D" w:rsidRDefault="009761C6" w:rsidP="00B97EB6">
      <w:pPr>
        <w:jc w:val="both"/>
        <w:rPr>
          <w:rFonts w:cs="Arial"/>
          <w:bCs/>
          <w:szCs w:val="24"/>
        </w:rPr>
      </w:pPr>
    </w:p>
    <w:p w14:paraId="1D537D6F" w14:textId="77777777" w:rsidR="009761C6" w:rsidRPr="00EB7F75" w:rsidRDefault="009761C6" w:rsidP="00B97EB6">
      <w:pPr>
        <w:jc w:val="both"/>
        <w:rPr>
          <w:rFonts w:cs="Arial"/>
          <w:bCs/>
          <w:szCs w:val="24"/>
        </w:rPr>
      </w:pPr>
      <w:r w:rsidRPr="0000195D">
        <w:rPr>
          <w:rFonts w:cs="Arial"/>
          <w:bCs/>
          <w:szCs w:val="24"/>
        </w:rPr>
        <w:t xml:space="preserve">The proposed development is seeking a </w:t>
      </w:r>
      <w:r>
        <w:rPr>
          <w:rFonts w:cs="Arial"/>
          <w:bCs/>
          <w:szCs w:val="24"/>
        </w:rPr>
        <w:t>d</w:t>
      </w:r>
      <w:r w:rsidRPr="0000195D">
        <w:rPr>
          <w:rFonts w:cs="Arial"/>
          <w:bCs/>
          <w:szCs w:val="24"/>
        </w:rPr>
        <w:t xml:space="preserve">esign </w:t>
      </w:r>
      <w:proofErr w:type="gramStart"/>
      <w:r>
        <w:rPr>
          <w:rFonts w:cs="Arial"/>
          <w:bCs/>
          <w:szCs w:val="24"/>
        </w:rPr>
        <w:t>p</w:t>
      </w:r>
      <w:r w:rsidRPr="0000195D">
        <w:rPr>
          <w:rFonts w:cs="Arial"/>
          <w:bCs/>
          <w:szCs w:val="24"/>
        </w:rPr>
        <w:t>rinciple</w:t>
      </w:r>
      <w:proofErr w:type="gramEnd"/>
      <w:r w:rsidRPr="0000195D">
        <w:rPr>
          <w:rFonts w:cs="Arial"/>
          <w:bCs/>
          <w:szCs w:val="24"/>
        </w:rPr>
        <w:t xml:space="preserve"> assessment pathway for a part of this proposal. An assessment is sought under the design principles for the R-Codes for lot boundary setback, </w:t>
      </w:r>
      <w:r>
        <w:rPr>
          <w:rFonts w:cs="Arial"/>
          <w:bCs/>
          <w:szCs w:val="24"/>
        </w:rPr>
        <w:t>site works and primary street fencing</w:t>
      </w:r>
      <w:r w:rsidRPr="0000195D">
        <w:rPr>
          <w:rFonts w:cs="Arial"/>
          <w:bCs/>
          <w:szCs w:val="24"/>
        </w:rPr>
        <w:t>. As required by the R-Codes, Council in assessing the proposal against the design principles, should not apply the corresponding deemed-to-comply provisions. All other areas meet the deemed-to-comply provisions.</w:t>
      </w:r>
    </w:p>
    <w:p w14:paraId="26FFCC84" w14:textId="77777777" w:rsidR="009761C6" w:rsidRDefault="009761C6" w:rsidP="00B97EB6">
      <w:pPr>
        <w:autoSpaceDE w:val="0"/>
        <w:autoSpaceDN w:val="0"/>
        <w:adjustRightInd w:val="0"/>
        <w:jc w:val="both"/>
        <w:rPr>
          <w:rFonts w:cs="Arial"/>
          <w:b/>
          <w:bCs/>
          <w:color w:val="000000" w:themeColor="text1"/>
          <w:szCs w:val="24"/>
          <w:lang w:eastAsia="en-AU"/>
        </w:rPr>
      </w:pPr>
    </w:p>
    <w:p w14:paraId="3E55A3FB" w14:textId="77777777" w:rsidR="009761C6" w:rsidRDefault="009761C6" w:rsidP="00B97EB6">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 xml:space="preserve">Clause 5.1.3 – Lot Boundary Setback </w:t>
      </w:r>
    </w:p>
    <w:p w14:paraId="7680A2F8" w14:textId="77777777" w:rsidR="009761C6" w:rsidRPr="001C0752" w:rsidRDefault="009761C6" w:rsidP="00B97EB6">
      <w:pPr>
        <w:autoSpaceDE w:val="0"/>
        <w:autoSpaceDN w:val="0"/>
        <w:adjustRightInd w:val="0"/>
        <w:jc w:val="both"/>
        <w:rPr>
          <w:rFonts w:cs="Arial"/>
          <w:b/>
          <w:bCs/>
          <w:color w:val="000000" w:themeColor="text1"/>
          <w:szCs w:val="24"/>
          <w:lang w:eastAsia="en-AU"/>
        </w:rPr>
      </w:pPr>
    </w:p>
    <w:p w14:paraId="3FF8F0E4" w14:textId="77777777"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proposes a covered walkway abutting the western lot boundary. The covered walkway has proposed a minimum 1.0m setback to the western lot boundary. </w:t>
      </w:r>
    </w:p>
    <w:p w14:paraId="4C3E2AC7" w14:textId="77777777" w:rsidR="009761C6" w:rsidRDefault="009761C6" w:rsidP="00B97EB6">
      <w:pPr>
        <w:jc w:val="both"/>
        <w:rPr>
          <w:rFonts w:cs="Arial"/>
          <w:szCs w:val="24"/>
        </w:rPr>
      </w:pPr>
    </w:p>
    <w:p w14:paraId="07FBE6DE" w14:textId="77777777" w:rsidR="009761C6" w:rsidRDefault="009761C6" w:rsidP="00B97EB6">
      <w:pPr>
        <w:jc w:val="both"/>
        <w:rPr>
          <w:rFonts w:cs="Arial"/>
          <w:szCs w:val="24"/>
        </w:rPr>
      </w:pPr>
      <w:r w:rsidRPr="00AB3040">
        <w:rPr>
          <w:rFonts w:cs="Arial"/>
          <w:szCs w:val="24"/>
        </w:rPr>
        <w:t>The</w:t>
      </w:r>
      <w:r>
        <w:rPr>
          <w:rFonts w:cs="Arial"/>
          <w:szCs w:val="24"/>
        </w:rPr>
        <w:t xml:space="preserve"> setback of the covered walkway is </w:t>
      </w:r>
      <w:r w:rsidRPr="00AB3040">
        <w:rPr>
          <w:rFonts w:cs="Arial"/>
          <w:szCs w:val="24"/>
        </w:rPr>
        <w:t xml:space="preserve">considered to meet the </w:t>
      </w:r>
      <w:r>
        <w:rPr>
          <w:rFonts w:cs="Arial"/>
          <w:szCs w:val="24"/>
        </w:rPr>
        <w:t>d</w:t>
      </w:r>
      <w:r w:rsidRPr="00AB3040">
        <w:rPr>
          <w:rFonts w:cs="Arial"/>
          <w:szCs w:val="24"/>
        </w:rPr>
        <w:t xml:space="preserve">esign </w:t>
      </w:r>
      <w:r>
        <w:rPr>
          <w:rFonts w:cs="Arial"/>
          <w:szCs w:val="24"/>
        </w:rPr>
        <w:t>p</w:t>
      </w:r>
      <w:r w:rsidRPr="00AB3040">
        <w:rPr>
          <w:rFonts w:cs="Arial"/>
          <w:szCs w:val="24"/>
        </w:rPr>
        <w:t>rinciples as</w:t>
      </w:r>
      <w:r>
        <w:rPr>
          <w:rFonts w:cs="Arial"/>
          <w:szCs w:val="24"/>
        </w:rPr>
        <w:t>:</w:t>
      </w:r>
    </w:p>
    <w:p w14:paraId="65D48C91" w14:textId="77777777" w:rsidR="009761C6" w:rsidRPr="00AB3040" w:rsidRDefault="009761C6" w:rsidP="00B97EB6">
      <w:pPr>
        <w:jc w:val="both"/>
        <w:rPr>
          <w:rFonts w:cs="Arial"/>
          <w:szCs w:val="24"/>
        </w:rPr>
      </w:pPr>
    </w:p>
    <w:p w14:paraId="2621802D" w14:textId="77777777" w:rsidR="009761C6" w:rsidRPr="00DE5F06" w:rsidRDefault="009761C6" w:rsidP="00B97EB6">
      <w:pPr>
        <w:pStyle w:val="ListParagraph"/>
        <w:numPr>
          <w:ilvl w:val="0"/>
          <w:numId w:val="22"/>
        </w:numPr>
        <w:autoSpaceDE w:val="0"/>
        <w:autoSpaceDN w:val="0"/>
        <w:adjustRightInd w:val="0"/>
        <w:jc w:val="both"/>
        <w:rPr>
          <w:rFonts w:cs="Arial"/>
          <w:color w:val="000000" w:themeColor="text1"/>
          <w:szCs w:val="24"/>
          <w:lang w:eastAsia="en-AU"/>
        </w:rPr>
      </w:pPr>
      <w:bookmarkStart w:id="4" w:name="_Hlk66778589"/>
      <w:r w:rsidRPr="00DE5F06">
        <w:rPr>
          <w:rFonts w:cs="Arial"/>
          <w:color w:val="000000" w:themeColor="text1"/>
          <w:szCs w:val="24"/>
          <w:lang w:eastAsia="en-AU"/>
        </w:rPr>
        <w:t xml:space="preserve">The </w:t>
      </w:r>
      <w:r>
        <w:rPr>
          <w:rFonts w:cs="Arial"/>
          <w:color w:val="000000" w:themeColor="text1"/>
          <w:szCs w:val="24"/>
          <w:lang w:eastAsia="en-AU"/>
        </w:rPr>
        <w:t xml:space="preserve">covered walkway </w:t>
      </w:r>
      <w:proofErr w:type="gramStart"/>
      <w:r w:rsidRPr="00DE5F06">
        <w:rPr>
          <w:rFonts w:cs="Arial"/>
          <w:color w:val="000000" w:themeColor="text1"/>
          <w:szCs w:val="24"/>
          <w:lang w:eastAsia="en-AU"/>
        </w:rPr>
        <w:t>is considered to be</w:t>
      </w:r>
      <w:proofErr w:type="gramEnd"/>
      <w:r w:rsidRPr="00DE5F06">
        <w:rPr>
          <w:rFonts w:cs="Arial"/>
          <w:color w:val="000000" w:themeColor="text1"/>
          <w:szCs w:val="24"/>
          <w:lang w:eastAsia="en-AU"/>
        </w:rPr>
        <w:t xml:space="preserve"> setback far enough from the </w:t>
      </w:r>
      <w:r>
        <w:rPr>
          <w:rFonts w:cs="Arial"/>
          <w:color w:val="000000" w:themeColor="text1"/>
          <w:szCs w:val="24"/>
          <w:lang w:eastAsia="en-AU"/>
        </w:rPr>
        <w:t>western</w:t>
      </w:r>
      <w:r w:rsidRPr="00DE5F06">
        <w:rPr>
          <w:rFonts w:cs="Arial"/>
          <w:color w:val="000000" w:themeColor="text1"/>
          <w:szCs w:val="24"/>
          <w:lang w:eastAsia="en-AU"/>
        </w:rPr>
        <w:t xml:space="preserve"> lot boundary to provide satisfactory areas of open space and landscaping which help to reduce the overall impact of building bulk. </w:t>
      </w:r>
      <w:r>
        <w:rPr>
          <w:rFonts w:cs="Arial"/>
          <w:color w:val="000000" w:themeColor="text1"/>
          <w:szCs w:val="24"/>
          <w:lang w:eastAsia="en-AU"/>
        </w:rPr>
        <w:t xml:space="preserve">A detailed landscaping plan is conditioned to be provided prior to the lodgement of a building permit to the satisfaction of the City. </w:t>
      </w:r>
    </w:p>
    <w:p w14:paraId="6E3F0E98" w14:textId="77777777" w:rsidR="009761C6" w:rsidRPr="00DE5F06" w:rsidRDefault="009761C6" w:rsidP="00B97EB6">
      <w:pPr>
        <w:pStyle w:val="ListParagraph"/>
        <w:numPr>
          <w:ilvl w:val="0"/>
          <w:numId w:val="22"/>
        </w:numPr>
        <w:autoSpaceDE w:val="0"/>
        <w:autoSpaceDN w:val="0"/>
        <w:adjustRightInd w:val="0"/>
        <w:jc w:val="both"/>
        <w:rPr>
          <w:rFonts w:cs="Arial"/>
          <w:color w:val="000000" w:themeColor="text1"/>
          <w:szCs w:val="24"/>
          <w:lang w:eastAsia="en-AU"/>
        </w:rPr>
      </w:pPr>
      <w:r w:rsidRPr="00DE5F06">
        <w:rPr>
          <w:rFonts w:cs="Arial"/>
          <w:color w:val="000000" w:themeColor="text1"/>
          <w:szCs w:val="24"/>
          <w:lang w:eastAsia="en-AU"/>
        </w:rPr>
        <w:t xml:space="preserve">The </w:t>
      </w:r>
      <w:r>
        <w:rPr>
          <w:rFonts w:cs="Arial"/>
          <w:color w:val="000000" w:themeColor="text1"/>
          <w:szCs w:val="24"/>
          <w:lang w:eastAsia="en-AU"/>
        </w:rPr>
        <w:t>western</w:t>
      </w:r>
      <w:r w:rsidRPr="00DE5F06">
        <w:rPr>
          <w:rFonts w:cs="Arial"/>
          <w:color w:val="000000" w:themeColor="text1"/>
          <w:szCs w:val="24"/>
          <w:lang w:eastAsia="en-AU"/>
        </w:rPr>
        <w:t xml:space="preserve"> lot boundary setback is considered to maintain the adjoining property’s access to natural light and ventilation. Shadow created by the </w:t>
      </w:r>
      <w:r>
        <w:rPr>
          <w:rFonts w:cs="Arial"/>
          <w:color w:val="000000" w:themeColor="text1"/>
          <w:szCs w:val="24"/>
          <w:lang w:eastAsia="en-AU"/>
        </w:rPr>
        <w:t>covered walkway</w:t>
      </w:r>
      <w:r w:rsidRPr="00DE5F06">
        <w:rPr>
          <w:rFonts w:cs="Arial"/>
          <w:color w:val="000000" w:themeColor="text1"/>
          <w:szCs w:val="24"/>
          <w:lang w:eastAsia="en-AU"/>
        </w:rPr>
        <w:t xml:space="preserve"> wall is contained wholly within the confines of the subject site. Overall, the development meets the deemed-to-comply provisions of element 5.4.2 – Solar access to adjoining properties. </w:t>
      </w:r>
    </w:p>
    <w:p w14:paraId="041FCBAB" w14:textId="75A5893B" w:rsidR="009761C6" w:rsidRDefault="009761C6" w:rsidP="00B97EB6">
      <w:pPr>
        <w:pStyle w:val="ListParagraph"/>
        <w:autoSpaceDE w:val="0"/>
        <w:autoSpaceDN w:val="0"/>
        <w:adjustRightInd w:val="0"/>
        <w:jc w:val="both"/>
        <w:rPr>
          <w:rFonts w:cs="Arial"/>
          <w:color w:val="000000" w:themeColor="text1"/>
          <w:szCs w:val="24"/>
          <w:lang w:eastAsia="en-AU"/>
        </w:rPr>
      </w:pPr>
    </w:p>
    <w:p w14:paraId="6A8E88ED" w14:textId="30483D9B" w:rsidR="007F4DB1" w:rsidRDefault="007F4DB1" w:rsidP="00B97EB6">
      <w:pPr>
        <w:pStyle w:val="ListParagraph"/>
        <w:autoSpaceDE w:val="0"/>
        <w:autoSpaceDN w:val="0"/>
        <w:adjustRightInd w:val="0"/>
        <w:jc w:val="both"/>
        <w:rPr>
          <w:rFonts w:cs="Arial"/>
          <w:color w:val="000000" w:themeColor="text1"/>
          <w:szCs w:val="24"/>
          <w:lang w:eastAsia="en-AU"/>
        </w:rPr>
      </w:pPr>
    </w:p>
    <w:p w14:paraId="5E704277" w14:textId="564EE5ED" w:rsidR="007F4DB1" w:rsidRDefault="007F4DB1" w:rsidP="00B97EB6">
      <w:pPr>
        <w:pStyle w:val="ListParagraph"/>
        <w:autoSpaceDE w:val="0"/>
        <w:autoSpaceDN w:val="0"/>
        <w:adjustRightInd w:val="0"/>
        <w:jc w:val="both"/>
        <w:rPr>
          <w:rFonts w:cs="Arial"/>
          <w:color w:val="000000" w:themeColor="text1"/>
          <w:szCs w:val="24"/>
          <w:lang w:eastAsia="en-AU"/>
        </w:rPr>
      </w:pPr>
    </w:p>
    <w:p w14:paraId="2BD7A724" w14:textId="77777777" w:rsidR="007F4DB1" w:rsidRDefault="007F4DB1" w:rsidP="00B97EB6">
      <w:pPr>
        <w:pStyle w:val="ListParagraph"/>
        <w:autoSpaceDE w:val="0"/>
        <w:autoSpaceDN w:val="0"/>
        <w:adjustRightInd w:val="0"/>
        <w:jc w:val="both"/>
        <w:rPr>
          <w:rFonts w:cs="Arial"/>
          <w:color w:val="000000" w:themeColor="text1"/>
          <w:szCs w:val="24"/>
          <w:lang w:eastAsia="en-AU"/>
        </w:rPr>
      </w:pPr>
    </w:p>
    <w:bookmarkEnd w:id="4"/>
    <w:p w14:paraId="52D508B5" w14:textId="77777777" w:rsidR="009761C6" w:rsidRPr="00061A93" w:rsidRDefault="009761C6" w:rsidP="00B97EB6">
      <w:pPr>
        <w:autoSpaceDE w:val="0"/>
        <w:autoSpaceDN w:val="0"/>
        <w:adjustRightInd w:val="0"/>
        <w:jc w:val="both"/>
        <w:rPr>
          <w:rFonts w:cs="Arial"/>
          <w:b/>
          <w:bCs/>
          <w:color w:val="000000"/>
          <w:szCs w:val="24"/>
          <w:lang w:eastAsia="en-AU"/>
        </w:rPr>
      </w:pPr>
      <w:r w:rsidRPr="00061A93">
        <w:rPr>
          <w:rFonts w:cs="Arial"/>
          <w:b/>
          <w:bCs/>
          <w:color w:val="000000"/>
          <w:szCs w:val="24"/>
          <w:lang w:eastAsia="en-AU"/>
        </w:rPr>
        <w:lastRenderedPageBreak/>
        <w:t>Clause 5.3.7 – Site Works</w:t>
      </w:r>
    </w:p>
    <w:p w14:paraId="51BBDA53" w14:textId="77777777" w:rsidR="009761C6" w:rsidRPr="00061A93" w:rsidRDefault="009761C6" w:rsidP="00B97EB6">
      <w:pPr>
        <w:autoSpaceDE w:val="0"/>
        <w:autoSpaceDN w:val="0"/>
        <w:adjustRightInd w:val="0"/>
        <w:jc w:val="both"/>
        <w:rPr>
          <w:rFonts w:cs="Arial"/>
          <w:b/>
          <w:bCs/>
          <w:color w:val="000000"/>
          <w:szCs w:val="24"/>
          <w:lang w:eastAsia="en-AU"/>
        </w:rPr>
      </w:pPr>
    </w:p>
    <w:p w14:paraId="2EB38270" w14:textId="77777777" w:rsidR="009761C6" w:rsidRPr="00061A93" w:rsidRDefault="009761C6" w:rsidP="00B97EB6">
      <w:pPr>
        <w:autoSpaceDE w:val="0"/>
        <w:autoSpaceDN w:val="0"/>
        <w:adjustRightInd w:val="0"/>
        <w:jc w:val="both"/>
        <w:rPr>
          <w:rFonts w:cs="Arial"/>
          <w:color w:val="000000"/>
          <w:szCs w:val="24"/>
          <w:lang w:eastAsia="en-AU"/>
        </w:rPr>
      </w:pPr>
      <w:r>
        <w:rPr>
          <w:rFonts w:cs="Arial"/>
          <w:color w:val="000000"/>
          <w:szCs w:val="24"/>
          <w:lang w:eastAsia="en-AU"/>
        </w:rPr>
        <w:t>Th</w:t>
      </w:r>
      <w:r w:rsidRPr="00061A93">
        <w:rPr>
          <w:rFonts w:cs="Arial"/>
          <w:color w:val="000000"/>
          <w:szCs w:val="24"/>
          <w:lang w:eastAsia="en-AU"/>
        </w:rPr>
        <w:t>e proposed development is located upon a site wit</w:t>
      </w:r>
      <w:r>
        <w:rPr>
          <w:rFonts w:cs="Arial"/>
          <w:color w:val="000000"/>
          <w:szCs w:val="24"/>
          <w:lang w:eastAsia="en-AU"/>
        </w:rPr>
        <w:t xml:space="preserve">h an </w:t>
      </w:r>
      <w:r w:rsidRPr="00061A93">
        <w:rPr>
          <w:rFonts w:cs="Arial"/>
          <w:color w:val="000000"/>
          <w:szCs w:val="24"/>
          <w:lang w:eastAsia="en-AU"/>
        </w:rPr>
        <w:t xml:space="preserve">approximate 3.0m fall </w:t>
      </w:r>
      <w:r>
        <w:rPr>
          <w:rFonts w:cs="Arial"/>
          <w:color w:val="000000"/>
          <w:szCs w:val="24"/>
          <w:lang w:eastAsia="en-AU"/>
        </w:rPr>
        <w:t xml:space="preserve">located towards the front of the lot.  The proposed site works are </w:t>
      </w:r>
      <w:r w:rsidRPr="00AB3040">
        <w:rPr>
          <w:rFonts w:cs="Arial"/>
          <w:szCs w:val="24"/>
        </w:rPr>
        <w:t xml:space="preserve">considered to meet the </w:t>
      </w:r>
      <w:r>
        <w:rPr>
          <w:rFonts w:cs="Arial"/>
          <w:szCs w:val="24"/>
        </w:rPr>
        <w:t>d</w:t>
      </w:r>
      <w:r w:rsidRPr="00AB3040">
        <w:rPr>
          <w:rFonts w:cs="Arial"/>
          <w:szCs w:val="24"/>
        </w:rPr>
        <w:t xml:space="preserve">esign </w:t>
      </w:r>
      <w:r>
        <w:rPr>
          <w:rFonts w:cs="Arial"/>
          <w:szCs w:val="24"/>
        </w:rPr>
        <w:t>p</w:t>
      </w:r>
      <w:r w:rsidRPr="00AB3040">
        <w:rPr>
          <w:rFonts w:cs="Arial"/>
          <w:szCs w:val="24"/>
        </w:rPr>
        <w:t>rinciples as</w:t>
      </w:r>
      <w:r>
        <w:rPr>
          <w:rFonts w:cs="Arial"/>
          <w:szCs w:val="24"/>
        </w:rPr>
        <w:t>:</w:t>
      </w:r>
    </w:p>
    <w:p w14:paraId="379FC5D3" w14:textId="77777777" w:rsidR="009761C6" w:rsidRPr="00061A93" w:rsidRDefault="009761C6" w:rsidP="00B97EB6">
      <w:pPr>
        <w:autoSpaceDE w:val="0"/>
        <w:autoSpaceDN w:val="0"/>
        <w:adjustRightInd w:val="0"/>
        <w:jc w:val="both"/>
        <w:rPr>
          <w:rFonts w:cs="Arial"/>
          <w:color w:val="000000"/>
          <w:szCs w:val="24"/>
          <w:lang w:eastAsia="en-AU"/>
        </w:rPr>
      </w:pPr>
    </w:p>
    <w:p w14:paraId="0774FFE8" w14:textId="77777777" w:rsidR="009761C6" w:rsidRPr="00061A93" w:rsidRDefault="009761C6" w:rsidP="00B97EB6">
      <w:pPr>
        <w:autoSpaceDE w:val="0"/>
        <w:autoSpaceDN w:val="0"/>
        <w:adjustRightInd w:val="0"/>
        <w:jc w:val="both"/>
        <w:rPr>
          <w:rFonts w:cs="Arial"/>
          <w:color w:val="000000"/>
          <w:szCs w:val="24"/>
          <w:lang w:eastAsia="en-AU"/>
        </w:rPr>
      </w:pPr>
      <w:r>
        <w:rPr>
          <w:rFonts w:cs="Arial"/>
          <w:color w:val="000000"/>
          <w:szCs w:val="24"/>
          <w:lang w:eastAsia="en-AU"/>
        </w:rPr>
        <w:t>Western Fill</w:t>
      </w:r>
    </w:p>
    <w:p w14:paraId="2E8A0900" w14:textId="77777777" w:rsidR="009761C6" w:rsidRPr="00061A93" w:rsidRDefault="009761C6" w:rsidP="00B97EB6">
      <w:pPr>
        <w:autoSpaceDE w:val="0"/>
        <w:autoSpaceDN w:val="0"/>
        <w:adjustRightInd w:val="0"/>
        <w:jc w:val="both"/>
        <w:rPr>
          <w:rFonts w:cs="Arial"/>
          <w:color w:val="000000"/>
          <w:szCs w:val="24"/>
          <w:lang w:eastAsia="en-AU"/>
        </w:rPr>
      </w:pPr>
    </w:p>
    <w:p w14:paraId="008814CE"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 xml:space="preserve">The modification of natural ground level is proposed to provide </w:t>
      </w:r>
      <w:r>
        <w:rPr>
          <w:rFonts w:cs="Arial"/>
          <w:iCs/>
          <w:color w:val="000000"/>
          <w:szCs w:val="24"/>
          <w:lang w:eastAsia="en-AU"/>
        </w:rPr>
        <w:t xml:space="preserve">a covered walkway </w:t>
      </w:r>
      <w:r w:rsidRPr="00061A93">
        <w:rPr>
          <w:rFonts w:cs="Arial"/>
          <w:iCs/>
          <w:color w:val="000000"/>
          <w:szCs w:val="24"/>
          <w:lang w:eastAsia="en-AU"/>
        </w:rPr>
        <w:t xml:space="preserve">surrounding a future </w:t>
      </w:r>
      <w:r>
        <w:rPr>
          <w:rFonts w:cs="Arial"/>
          <w:iCs/>
          <w:color w:val="000000"/>
          <w:szCs w:val="24"/>
          <w:lang w:eastAsia="en-AU"/>
        </w:rPr>
        <w:t xml:space="preserve">tennis court, facilitating pedestrian access throughout the site and a more effective use of the site. </w:t>
      </w:r>
    </w:p>
    <w:p w14:paraId="7F92C11A"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 xml:space="preserve">The </w:t>
      </w:r>
      <w:r>
        <w:rPr>
          <w:rFonts w:cs="Arial"/>
          <w:iCs/>
          <w:color w:val="000000"/>
          <w:szCs w:val="24"/>
          <w:lang w:eastAsia="en-AU"/>
        </w:rPr>
        <w:t>modification of</w:t>
      </w:r>
      <w:r w:rsidRPr="00061A93">
        <w:rPr>
          <w:rFonts w:cs="Arial"/>
          <w:iCs/>
          <w:color w:val="000000"/>
          <w:szCs w:val="24"/>
          <w:lang w:eastAsia="en-AU"/>
        </w:rPr>
        <w:t xml:space="preserve"> natural ground level is considered to provide a more effective use of the subject site, through </w:t>
      </w:r>
      <w:r>
        <w:rPr>
          <w:rFonts w:cs="Arial"/>
          <w:iCs/>
          <w:color w:val="000000"/>
          <w:szCs w:val="24"/>
          <w:lang w:eastAsia="en-AU"/>
        </w:rPr>
        <w:t>facilitating pedestrian access throughout the site</w:t>
      </w:r>
      <w:r w:rsidRPr="00061A93">
        <w:rPr>
          <w:rFonts w:cs="Arial"/>
          <w:iCs/>
          <w:color w:val="000000"/>
          <w:szCs w:val="24"/>
          <w:lang w:eastAsia="en-AU"/>
        </w:rPr>
        <w:t xml:space="preserve">. </w:t>
      </w:r>
    </w:p>
    <w:p w14:paraId="3C071156"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 xml:space="preserve">The proposed earthworks do not modify natural ground level at the street boundary. </w:t>
      </w:r>
    </w:p>
    <w:p w14:paraId="7630DE3D"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The proposed modification of natural ground level does not result in any overlooking of neighbouring properties or contribute to a loss of visual privacy, access to natural light and ventilation or impose additional building bulk on adjoining lots.</w:t>
      </w:r>
    </w:p>
    <w:p w14:paraId="4BCACDBC" w14:textId="77777777" w:rsidR="009761C6" w:rsidRPr="00061A93" w:rsidRDefault="009761C6" w:rsidP="00B97EB6">
      <w:pPr>
        <w:autoSpaceDE w:val="0"/>
        <w:autoSpaceDN w:val="0"/>
        <w:adjustRightInd w:val="0"/>
        <w:ind w:left="720"/>
        <w:jc w:val="both"/>
        <w:rPr>
          <w:rFonts w:cs="Arial"/>
          <w:iCs/>
          <w:color w:val="000000"/>
          <w:szCs w:val="24"/>
          <w:lang w:eastAsia="en-AU"/>
        </w:rPr>
      </w:pPr>
    </w:p>
    <w:p w14:paraId="3E437DA3" w14:textId="77777777" w:rsidR="009761C6" w:rsidRPr="00061A93" w:rsidRDefault="009761C6" w:rsidP="00B97EB6">
      <w:pPr>
        <w:autoSpaceDE w:val="0"/>
        <w:autoSpaceDN w:val="0"/>
        <w:adjustRightInd w:val="0"/>
        <w:jc w:val="both"/>
        <w:rPr>
          <w:rFonts w:cs="Arial"/>
          <w:iCs/>
          <w:color w:val="000000"/>
          <w:szCs w:val="24"/>
          <w:lang w:eastAsia="en-AU"/>
        </w:rPr>
      </w:pPr>
      <w:r>
        <w:rPr>
          <w:rFonts w:cs="Arial"/>
          <w:iCs/>
          <w:color w:val="000000"/>
          <w:szCs w:val="24"/>
          <w:lang w:eastAsia="en-AU"/>
        </w:rPr>
        <w:t>Eastern Cut</w:t>
      </w:r>
    </w:p>
    <w:p w14:paraId="3E37B5F9" w14:textId="77777777" w:rsidR="009761C6" w:rsidRPr="00061A93" w:rsidRDefault="009761C6" w:rsidP="00B97EB6">
      <w:pPr>
        <w:autoSpaceDE w:val="0"/>
        <w:autoSpaceDN w:val="0"/>
        <w:adjustRightInd w:val="0"/>
        <w:jc w:val="both"/>
        <w:rPr>
          <w:rFonts w:cs="Arial"/>
          <w:iCs/>
          <w:color w:val="000000"/>
          <w:szCs w:val="24"/>
          <w:lang w:eastAsia="en-AU"/>
        </w:rPr>
      </w:pPr>
    </w:p>
    <w:p w14:paraId="7A4CF08A"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The modification of natural ground level is considered to provide a more effective use of the subject site, appropriately integrating with the site’s outdoor living area</w:t>
      </w:r>
      <w:r>
        <w:rPr>
          <w:rFonts w:cs="Arial"/>
          <w:iCs/>
          <w:color w:val="000000"/>
          <w:szCs w:val="24"/>
          <w:lang w:eastAsia="en-AU"/>
        </w:rPr>
        <w:t xml:space="preserve"> and future tennis court</w:t>
      </w:r>
      <w:r w:rsidRPr="00061A93">
        <w:rPr>
          <w:rFonts w:cs="Arial"/>
          <w:iCs/>
          <w:color w:val="000000"/>
          <w:szCs w:val="24"/>
          <w:lang w:eastAsia="en-AU"/>
        </w:rPr>
        <w:t xml:space="preserve">.  </w:t>
      </w:r>
    </w:p>
    <w:p w14:paraId="74B4CB3A"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 xml:space="preserve">The proposed earthworks do not modify natural ground level addressing the street. Natural ground level at the street boundaries has been respected. </w:t>
      </w:r>
    </w:p>
    <w:p w14:paraId="56E55BE4" w14:textId="77777777" w:rsidR="009761C6" w:rsidRDefault="009761C6" w:rsidP="00B97EB6">
      <w:pPr>
        <w:numPr>
          <w:ilvl w:val="0"/>
          <w:numId w:val="19"/>
        </w:numPr>
        <w:autoSpaceDE w:val="0"/>
        <w:autoSpaceDN w:val="0"/>
        <w:adjustRightInd w:val="0"/>
        <w:ind w:left="567" w:hanging="567"/>
        <w:jc w:val="both"/>
        <w:rPr>
          <w:rFonts w:cs="Arial"/>
          <w:iCs/>
          <w:color w:val="000000"/>
          <w:szCs w:val="24"/>
          <w:lang w:eastAsia="en-AU"/>
        </w:rPr>
      </w:pPr>
      <w:r w:rsidRPr="00061A93">
        <w:rPr>
          <w:rFonts w:cs="Arial"/>
          <w:iCs/>
          <w:color w:val="000000"/>
          <w:szCs w:val="24"/>
          <w:lang w:eastAsia="en-AU"/>
        </w:rPr>
        <w:t xml:space="preserve">The proposed modification of natural ground level does not result in any overlooking of neighbouring properties or contribute to a loss of visual privacy, access to natural light and ventilation or impose additional building bulk on adjoining lots. </w:t>
      </w:r>
    </w:p>
    <w:p w14:paraId="3803225B" w14:textId="77777777" w:rsidR="009761C6" w:rsidRDefault="009761C6" w:rsidP="00B97EB6">
      <w:pPr>
        <w:numPr>
          <w:ilvl w:val="0"/>
          <w:numId w:val="19"/>
        </w:numPr>
        <w:autoSpaceDE w:val="0"/>
        <w:autoSpaceDN w:val="0"/>
        <w:adjustRightInd w:val="0"/>
        <w:ind w:left="567" w:hanging="567"/>
        <w:jc w:val="both"/>
        <w:rPr>
          <w:rFonts w:cs="Arial"/>
          <w:iCs/>
          <w:color w:val="000000"/>
          <w:szCs w:val="24"/>
          <w:lang w:eastAsia="en-AU"/>
        </w:rPr>
      </w:pPr>
      <w:r>
        <w:rPr>
          <w:rFonts w:cs="Arial"/>
          <w:iCs/>
          <w:color w:val="000000"/>
          <w:szCs w:val="24"/>
          <w:lang w:eastAsia="en-AU"/>
        </w:rPr>
        <w:t xml:space="preserve">The proposed modification of natural ground level is confined to cut only. </w:t>
      </w:r>
    </w:p>
    <w:p w14:paraId="6B49BF71" w14:textId="77777777" w:rsidR="009761C6" w:rsidRPr="00061A93" w:rsidRDefault="009761C6" w:rsidP="00B97EB6">
      <w:pPr>
        <w:numPr>
          <w:ilvl w:val="0"/>
          <w:numId w:val="19"/>
        </w:numPr>
        <w:autoSpaceDE w:val="0"/>
        <w:autoSpaceDN w:val="0"/>
        <w:adjustRightInd w:val="0"/>
        <w:ind w:left="567" w:hanging="567"/>
        <w:jc w:val="both"/>
        <w:rPr>
          <w:rFonts w:cs="Arial"/>
          <w:iCs/>
          <w:color w:val="000000"/>
          <w:szCs w:val="24"/>
          <w:lang w:eastAsia="en-AU"/>
        </w:rPr>
      </w:pPr>
      <w:r>
        <w:rPr>
          <w:rFonts w:cs="Arial"/>
          <w:iCs/>
          <w:color w:val="000000"/>
          <w:szCs w:val="24"/>
          <w:lang w:eastAsia="en-AU"/>
        </w:rPr>
        <w:t xml:space="preserve">All associated retaining is required to be accommodated wholly within the confines of the subject site. </w:t>
      </w:r>
    </w:p>
    <w:p w14:paraId="07424FB6" w14:textId="77777777" w:rsidR="009761C6" w:rsidRDefault="009761C6" w:rsidP="00B97EB6">
      <w:pPr>
        <w:autoSpaceDE w:val="0"/>
        <w:autoSpaceDN w:val="0"/>
        <w:adjustRightInd w:val="0"/>
        <w:jc w:val="both"/>
        <w:rPr>
          <w:rFonts w:cs="Arial"/>
          <w:color w:val="000000" w:themeColor="text1"/>
          <w:szCs w:val="24"/>
          <w:lang w:eastAsia="en-AU"/>
        </w:rPr>
      </w:pPr>
    </w:p>
    <w:p w14:paraId="15F89DC3" w14:textId="77777777" w:rsidR="009761C6" w:rsidRDefault="009761C6" w:rsidP="00B97EB6">
      <w:pPr>
        <w:jc w:val="both"/>
        <w:textAlignment w:val="baseline"/>
        <w:rPr>
          <w:rFonts w:eastAsia="Times New Roman" w:cs="Arial"/>
          <w:b/>
          <w:bCs/>
          <w:lang w:eastAsia="en-AU"/>
        </w:rPr>
      </w:pPr>
      <w:r w:rsidRPr="00FC1872">
        <w:rPr>
          <w:rFonts w:eastAsia="Times New Roman" w:cs="Arial"/>
          <w:b/>
          <w:bCs/>
          <w:lang w:eastAsia="en-AU"/>
        </w:rPr>
        <w:t xml:space="preserve">Clause 5.2.4 Street Walls and Fences </w:t>
      </w:r>
    </w:p>
    <w:p w14:paraId="7DC8EE7E" w14:textId="77777777" w:rsidR="009761C6" w:rsidRPr="00FC1872" w:rsidRDefault="009761C6" w:rsidP="00B97EB6">
      <w:pPr>
        <w:jc w:val="both"/>
        <w:textAlignment w:val="baseline"/>
        <w:rPr>
          <w:rFonts w:eastAsia="Times New Roman" w:cs="Arial"/>
          <w:b/>
          <w:bCs/>
          <w:lang w:eastAsia="en-AU"/>
        </w:rPr>
      </w:pPr>
    </w:p>
    <w:p w14:paraId="207261DE" w14:textId="77777777" w:rsidR="009761C6" w:rsidRDefault="009761C6"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 development proposes a fence addressing Watkins Rd. The proposed primary street fence has a solid height of 1.8m and visually permeable infill panels above, to a maximum height of 2.6m. </w:t>
      </w:r>
    </w:p>
    <w:p w14:paraId="5F21527F" w14:textId="77777777" w:rsidR="009761C6" w:rsidRDefault="009761C6" w:rsidP="00B97EB6">
      <w:pPr>
        <w:jc w:val="both"/>
        <w:rPr>
          <w:rFonts w:cs="Arial"/>
          <w:szCs w:val="24"/>
        </w:rPr>
      </w:pPr>
    </w:p>
    <w:p w14:paraId="1C66AB9B" w14:textId="77777777" w:rsidR="009761C6" w:rsidRDefault="009761C6" w:rsidP="00B97EB6">
      <w:pPr>
        <w:jc w:val="both"/>
        <w:rPr>
          <w:rFonts w:cs="Arial"/>
          <w:szCs w:val="24"/>
        </w:rPr>
      </w:pPr>
      <w:r>
        <w:rPr>
          <w:rFonts w:cs="Arial"/>
          <w:szCs w:val="24"/>
        </w:rPr>
        <w:t>The proposed primary street fence is consid</w:t>
      </w:r>
      <w:r w:rsidRPr="00AB3040">
        <w:rPr>
          <w:rFonts w:cs="Arial"/>
          <w:szCs w:val="24"/>
        </w:rPr>
        <w:t xml:space="preserve">ered to meet the </w:t>
      </w:r>
      <w:r>
        <w:rPr>
          <w:rFonts w:cs="Arial"/>
          <w:szCs w:val="24"/>
        </w:rPr>
        <w:t>d</w:t>
      </w:r>
      <w:r w:rsidRPr="00AB3040">
        <w:rPr>
          <w:rFonts w:cs="Arial"/>
          <w:szCs w:val="24"/>
        </w:rPr>
        <w:t xml:space="preserve">esign </w:t>
      </w:r>
      <w:r>
        <w:rPr>
          <w:rFonts w:cs="Arial"/>
          <w:szCs w:val="24"/>
        </w:rPr>
        <w:t>p</w:t>
      </w:r>
      <w:r w:rsidRPr="00AB3040">
        <w:rPr>
          <w:rFonts w:cs="Arial"/>
          <w:szCs w:val="24"/>
        </w:rPr>
        <w:t>rinciples as</w:t>
      </w:r>
      <w:r>
        <w:rPr>
          <w:rFonts w:cs="Arial"/>
          <w:szCs w:val="24"/>
        </w:rPr>
        <w:t>:</w:t>
      </w:r>
    </w:p>
    <w:p w14:paraId="29D20824" w14:textId="77777777" w:rsidR="009761C6" w:rsidRDefault="009761C6" w:rsidP="00B97EB6">
      <w:pPr>
        <w:spacing w:after="160"/>
        <w:ind w:left="720"/>
        <w:rPr>
          <w:rFonts w:cs="Arial"/>
          <w:bCs/>
          <w:szCs w:val="24"/>
        </w:rPr>
      </w:pPr>
    </w:p>
    <w:p w14:paraId="798F14B5" w14:textId="436BEA26" w:rsidR="009761C6" w:rsidRPr="00176439" w:rsidRDefault="009761C6" w:rsidP="00B97EB6">
      <w:pPr>
        <w:numPr>
          <w:ilvl w:val="0"/>
          <w:numId w:val="36"/>
        </w:numPr>
        <w:spacing w:after="160"/>
        <w:ind w:left="360"/>
        <w:jc w:val="both"/>
        <w:rPr>
          <w:rFonts w:cs="Arial"/>
          <w:bCs/>
          <w:szCs w:val="24"/>
        </w:rPr>
      </w:pPr>
      <w:r w:rsidRPr="00176439">
        <w:rPr>
          <w:rFonts w:cs="Arial"/>
          <w:bCs/>
          <w:szCs w:val="24"/>
        </w:rPr>
        <w:t xml:space="preserve">The approved single house features a first floor which contains multiple major openings to </w:t>
      </w:r>
      <w:r w:rsidR="001A2FA0">
        <w:rPr>
          <w:rFonts w:cs="Arial"/>
          <w:bCs/>
          <w:szCs w:val="24"/>
        </w:rPr>
        <w:t>Bedroom</w:t>
      </w:r>
      <w:r w:rsidRPr="00176439">
        <w:rPr>
          <w:rFonts w:cs="Arial"/>
          <w:bCs/>
          <w:szCs w:val="24"/>
        </w:rPr>
        <w:t xml:space="preserve">rooms, living areas and a study which overlook the primary street (Watkins Rd) providing passive surveillance of the public realm. This passive surveillance of the street from the dwelling is not compromised by the proposed primary street fence. The proposed front fencing is designed to act and integrate with a retaining wall, allowing maximum usable space for landscaping and outdoor living areas within the front setback area, namely a proposed tennis court. </w:t>
      </w:r>
    </w:p>
    <w:p w14:paraId="011A5679" w14:textId="1B593BF2" w:rsidR="009761C6" w:rsidRDefault="009761C6" w:rsidP="00B97EB6">
      <w:pPr>
        <w:numPr>
          <w:ilvl w:val="0"/>
          <w:numId w:val="35"/>
        </w:numPr>
        <w:spacing w:after="160"/>
        <w:ind w:left="360"/>
        <w:jc w:val="both"/>
        <w:rPr>
          <w:rFonts w:cs="Arial"/>
          <w:bCs/>
          <w:szCs w:val="24"/>
        </w:rPr>
      </w:pPr>
      <w:r w:rsidRPr="00FC1872">
        <w:rPr>
          <w:rFonts w:cs="Arial"/>
          <w:bCs/>
          <w:szCs w:val="24"/>
        </w:rPr>
        <w:lastRenderedPageBreak/>
        <w:t>The proposed primary street fence is considered to respond the established and existing primary street interface of adjoining properties. Namely existing solid fencing located at</w:t>
      </w:r>
      <w:r>
        <w:rPr>
          <w:rFonts w:cs="Arial"/>
          <w:bCs/>
          <w:szCs w:val="24"/>
        </w:rPr>
        <w:t xml:space="preserve"> the immediate neighbouring properties, 28 Watkins Rd and 32 Watkins Rd. These immediate neighbouring properties feature solid primary street fencing to a maximum height of 2.2m and visually permeable fencing to a maximum height of 3.6m. (see </w:t>
      </w:r>
      <w:r w:rsidRPr="00CE6090">
        <w:rPr>
          <w:rFonts w:cs="Arial"/>
          <w:bCs/>
          <w:szCs w:val="24"/>
        </w:rPr>
        <w:t xml:space="preserve">attachment </w:t>
      </w:r>
      <w:r>
        <w:rPr>
          <w:rFonts w:cs="Arial"/>
          <w:bCs/>
          <w:szCs w:val="24"/>
        </w:rPr>
        <w:t>2 – Existing Streetscape Images)</w:t>
      </w:r>
      <w:r w:rsidR="00B97EB6">
        <w:rPr>
          <w:rFonts w:cs="Arial"/>
          <w:bCs/>
          <w:szCs w:val="24"/>
        </w:rPr>
        <w:t>.</w:t>
      </w:r>
    </w:p>
    <w:p w14:paraId="6A741707" w14:textId="77777777" w:rsidR="009761C6" w:rsidRPr="00B15ED9" w:rsidRDefault="009761C6" w:rsidP="00B97EB6">
      <w:pPr>
        <w:numPr>
          <w:ilvl w:val="0"/>
          <w:numId w:val="35"/>
        </w:numPr>
        <w:spacing w:after="160"/>
        <w:ind w:left="360"/>
        <w:jc w:val="both"/>
        <w:rPr>
          <w:rFonts w:cs="Arial"/>
          <w:bCs/>
          <w:szCs w:val="24"/>
        </w:rPr>
      </w:pPr>
      <w:r>
        <w:rPr>
          <w:rFonts w:cs="Arial"/>
          <w:bCs/>
          <w:szCs w:val="24"/>
        </w:rPr>
        <w:t xml:space="preserve">The development proposes a significant landscaping component be installed within the verge at the front of the subject site, to provide a soft interface of the fence to the street. This is consistent with the immediate neighbouring properties.  Administration have recommended Condition 4, requiring a detailed landscaping plan be prepared and lodged with the City prior to the lodgement of a Building Permit. </w:t>
      </w:r>
    </w:p>
    <w:p w14:paraId="02A454CB" w14:textId="77777777" w:rsidR="009761C6" w:rsidRDefault="009761C6" w:rsidP="00B97EB6">
      <w:pPr>
        <w:autoSpaceDE w:val="0"/>
        <w:autoSpaceDN w:val="0"/>
        <w:adjustRightInd w:val="0"/>
        <w:jc w:val="both"/>
        <w:rPr>
          <w:rFonts w:cs="Arial"/>
          <w:color w:val="000000" w:themeColor="text1"/>
          <w:szCs w:val="24"/>
          <w:lang w:eastAsia="en-AU"/>
        </w:rPr>
      </w:pPr>
    </w:p>
    <w:p w14:paraId="7555A83D" w14:textId="77777777" w:rsidR="009761C6" w:rsidRDefault="009761C6" w:rsidP="00B97EB6">
      <w:pPr>
        <w:pStyle w:val="ListParagraph"/>
        <w:numPr>
          <w:ilvl w:val="0"/>
          <w:numId w:val="37"/>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72242AB7" w14:textId="77777777" w:rsidR="009761C6" w:rsidRPr="00F05823" w:rsidRDefault="009761C6" w:rsidP="00B97EB6">
      <w:pPr>
        <w:pStyle w:val="ListParagraph"/>
        <w:ind w:left="709"/>
        <w:jc w:val="both"/>
        <w:rPr>
          <w:rFonts w:cs="Arial"/>
          <w:b/>
          <w:color w:val="000000" w:themeColor="text1"/>
          <w:szCs w:val="24"/>
        </w:rPr>
      </w:pPr>
    </w:p>
    <w:p w14:paraId="7087974D" w14:textId="77777777" w:rsidR="009761C6" w:rsidRPr="00AB7ACE" w:rsidRDefault="009761C6" w:rsidP="00B97EB6">
      <w:pPr>
        <w:jc w:val="both"/>
        <w:rPr>
          <w:rFonts w:cs="Arial"/>
          <w:szCs w:val="24"/>
        </w:rPr>
      </w:pPr>
      <w:r w:rsidRPr="00AB7ACE">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1CC469AC" w14:textId="77777777" w:rsidR="009761C6" w:rsidRPr="00AB7ACE" w:rsidRDefault="009761C6" w:rsidP="00B97EB6">
      <w:pPr>
        <w:jc w:val="both"/>
        <w:rPr>
          <w:rFonts w:cs="Arial"/>
          <w:szCs w:val="24"/>
        </w:rPr>
      </w:pPr>
    </w:p>
    <w:p w14:paraId="3616B956" w14:textId="77777777" w:rsidR="009761C6" w:rsidRPr="00AB7ACE" w:rsidRDefault="009761C6" w:rsidP="00B97EB6">
      <w:pPr>
        <w:jc w:val="both"/>
        <w:rPr>
          <w:rFonts w:cs="Arial"/>
          <w:szCs w:val="24"/>
        </w:rPr>
      </w:pPr>
      <w:r w:rsidRPr="00AB7ACE">
        <w:rPr>
          <w:rFonts w:cs="Arial"/>
          <w:szCs w:val="24"/>
        </w:rPr>
        <w:t>The application for a</w:t>
      </w:r>
      <w:r>
        <w:rPr>
          <w:rFonts w:cs="Arial"/>
          <w:szCs w:val="24"/>
        </w:rPr>
        <w:t>dditions to a single house h</w:t>
      </w:r>
      <w:r w:rsidRPr="00AB7ACE">
        <w:rPr>
          <w:rFonts w:cs="Arial"/>
          <w:szCs w:val="24"/>
        </w:rPr>
        <w:t>as been presented for Council consideration due to objections being received.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r>
        <w:rPr>
          <w:rFonts w:cs="Arial"/>
          <w:szCs w:val="24"/>
        </w:rPr>
        <w:t xml:space="preserve"> and being consistent with the immediate locality and streetscape character. </w:t>
      </w:r>
    </w:p>
    <w:p w14:paraId="20D0E785" w14:textId="77777777" w:rsidR="009761C6" w:rsidRPr="00AB7ACE" w:rsidRDefault="009761C6" w:rsidP="00B97EB6">
      <w:pPr>
        <w:jc w:val="both"/>
        <w:rPr>
          <w:rFonts w:cs="Arial"/>
          <w:szCs w:val="24"/>
        </w:rPr>
      </w:pPr>
    </w:p>
    <w:p w14:paraId="094E938A" w14:textId="77777777" w:rsidR="009761C6" w:rsidRPr="00FA71BF" w:rsidRDefault="009761C6" w:rsidP="00B97EB6">
      <w:pPr>
        <w:jc w:val="both"/>
        <w:rPr>
          <w:rFonts w:cs="Arial"/>
          <w:iCs/>
          <w:color w:val="000000" w:themeColor="text1"/>
          <w:szCs w:val="24"/>
        </w:rPr>
      </w:pPr>
      <w:r w:rsidRPr="00AB7ACE">
        <w:rPr>
          <w:rFonts w:cs="Arial"/>
          <w:szCs w:val="24"/>
        </w:rPr>
        <w:t>Accordingly, it is recommended that the application be approved by Council, subject to conditions of Administration’s recommendation.</w:t>
      </w:r>
    </w:p>
    <w:p w14:paraId="6928AAB5" w14:textId="106522AE" w:rsidR="009761C6" w:rsidRDefault="009761C6" w:rsidP="00B97EB6">
      <w:pPr>
        <w:spacing w:after="160"/>
        <w:contextualSpacing w:val="0"/>
        <w:rPr>
          <w:rFonts w:cs="Arial"/>
          <w:b/>
          <w:sz w:val="36"/>
          <w:szCs w:val="36"/>
        </w:rPr>
      </w:pPr>
      <w:r>
        <w:rPr>
          <w:rFonts w:cs="Arial"/>
          <w:b/>
          <w:sz w:val="36"/>
          <w:szCs w:val="36"/>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B0629F" w:rsidRPr="00C321E7" w14:paraId="78F97CB4" w14:textId="77777777" w:rsidTr="00A201A8">
        <w:tc>
          <w:tcPr>
            <w:tcW w:w="2085" w:type="dxa"/>
            <w:tcBorders>
              <w:bottom w:val="single" w:sz="4" w:space="0" w:color="auto"/>
              <w:right w:val="nil"/>
            </w:tcBorders>
            <w:shd w:val="clear" w:color="auto" w:fill="auto"/>
          </w:tcPr>
          <w:p w14:paraId="00A12FB6" w14:textId="77777777" w:rsidR="00B0629F" w:rsidRPr="00C321E7" w:rsidRDefault="00B0629F" w:rsidP="00B97EB6">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36</w:t>
            </w:r>
            <w:r w:rsidRPr="00C321E7">
              <w:rPr>
                <w:rFonts w:eastAsia="Times New Roman" w:cs="Arial"/>
                <w:b/>
                <w:bCs/>
                <w:color w:val="000000" w:themeColor="text1"/>
                <w:sz w:val="28"/>
                <w:szCs w:val="28"/>
              </w:rPr>
              <w:t>.</w:t>
            </w:r>
            <w:r>
              <w:rPr>
                <w:rFonts w:eastAsia="Times New Roman" w:cs="Arial"/>
                <w:b/>
                <w:bCs/>
                <w:color w:val="000000" w:themeColor="text1"/>
                <w:sz w:val="28"/>
                <w:szCs w:val="28"/>
              </w:rPr>
              <w:t>21</w:t>
            </w:r>
          </w:p>
        </w:tc>
        <w:tc>
          <w:tcPr>
            <w:tcW w:w="6563" w:type="dxa"/>
            <w:tcBorders>
              <w:left w:val="nil"/>
              <w:bottom w:val="single" w:sz="4" w:space="0" w:color="auto"/>
            </w:tcBorders>
            <w:shd w:val="clear" w:color="auto" w:fill="auto"/>
          </w:tcPr>
          <w:p w14:paraId="42B01A9B" w14:textId="77777777" w:rsidR="00B0629F" w:rsidRPr="00C321E7" w:rsidRDefault="00B0629F" w:rsidP="00B97EB6">
            <w:pPr>
              <w:keepNext/>
              <w:keepLines/>
              <w:jc w:val="both"/>
              <w:outlineLvl w:val="0"/>
              <w:rPr>
                <w:rFonts w:eastAsia="Times New Roman" w:cs="Arial"/>
                <w:b/>
                <w:bCs/>
                <w:color w:val="000000" w:themeColor="text1"/>
                <w:sz w:val="28"/>
                <w:szCs w:val="28"/>
              </w:rPr>
            </w:pPr>
            <w:r w:rsidRPr="002C60BF">
              <w:rPr>
                <w:rFonts w:eastAsia="Times New Roman" w:cs="Arial"/>
                <w:b/>
                <w:bCs/>
                <w:color w:val="000000" w:themeColor="text1"/>
                <w:sz w:val="28"/>
                <w:szCs w:val="32"/>
              </w:rPr>
              <w:t xml:space="preserve">Consideration of Development Application </w:t>
            </w:r>
            <w:r>
              <w:rPr>
                <w:rFonts w:eastAsia="Times New Roman" w:cs="Arial"/>
                <w:b/>
                <w:bCs/>
                <w:color w:val="000000" w:themeColor="text1"/>
                <w:sz w:val="28"/>
                <w:szCs w:val="32"/>
              </w:rPr>
              <w:t>(Temporary Lighting) at St Johns Wood Playing Fields No. 68 Stephenson Avenue</w:t>
            </w:r>
            <w:r w:rsidRPr="002C60BF">
              <w:rPr>
                <w:rFonts w:eastAsia="Times New Roman" w:cs="Arial"/>
                <w:b/>
                <w:bCs/>
                <w:color w:val="000000" w:themeColor="text1"/>
                <w:sz w:val="28"/>
                <w:szCs w:val="32"/>
              </w:rPr>
              <w:t xml:space="preserve">, </w:t>
            </w:r>
            <w:r w:rsidRPr="003169FE">
              <w:rPr>
                <w:rFonts w:eastAsia="Times New Roman" w:cs="Arial"/>
                <w:b/>
                <w:bCs/>
                <w:color w:val="000000" w:themeColor="text1"/>
                <w:sz w:val="28"/>
                <w:szCs w:val="32"/>
              </w:rPr>
              <w:t>Mt Claremont</w:t>
            </w:r>
          </w:p>
        </w:tc>
      </w:tr>
      <w:tr w:rsidR="00B0629F" w:rsidRPr="00C321E7" w14:paraId="19329CC7" w14:textId="77777777" w:rsidTr="00A201A8">
        <w:tc>
          <w:tcPr>
            <w:tcW w:w="8648" w:type="dxa"/>
            <w:gridSpan w:val="2"/>
            <w:tcBorders>
              <w:left w:val="nil"/>
              <w:right w:val="nil"/>
            </w:tcBorders>
            <w:shd w:val="clear" w:color="auto" w:fill="auto"/>
          </w:tcPr>
          <w:p w14:paraId="16320D3D" w14:textId="77777777" w:rsidR="00B0629F" w:rsidRPr="00C321E7" w:rsidRDefault="00B0629F" w:rsidP="00B97EB6">
            <w:pPr>
              <w:jc w:val="both"/>
              <w:rPr>
                <w:rFonts w:cs="Arial"/>
                <w:color w:val="000000" w:themeColor="text1"/>
                <w:highlight w:val="yellow"/>
              </w:rPr>
            </w:pPr>
          </w:p>
        </w:tc>
      </w:tr>
      <w:tr w:rsidR="00B0629F" w:rsidRPr="00C321E7" w14:paraId="45CD27A2" w14:textId="77777777" w:rsidTr="00A201A8">
        <w:tc>
          <w:tcPr>
            <w:tcW w:w="2085" w:type="dxa"/>
            <w:shd w:val="clear" w:color="auto" w:fill="auto"/>
          </w:tcPr>
          <w:p w14:paraId="45B539F0"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547C7624" w14:textId="77777777" w:rsidR="00B0629F" w:rsidRPr="002C60BF" w:rsidRDefault="00B0629F" w:rsidP="00B97EB6">
            <w:pPr>
              <w:jc w:val="both"/>
              <w:rPr>
                <w:rFonts w:cs="Arial"/>
                <w:iCs/>
                <w:color w:val="000000" w:themeColor="text1"/>
                <w:szCs w:val="24"/>
              </w:rPr>
            </w:pPr>
            <w:r>
              <w:rPr>
                <w:rFonts w:cs="Arial"/>
                <w:iCs/>
                <w:color w:val="000000" w:themeColor="text1"/>
                <w:szCs w:val="24"/>
              </w:rPr>
              <w:t>9 November 2021</w:t>
            </w:r>
          </w:p>
        </w:tc>
      </w:tr>
      <w:tr w:rsidR="00B0629F" w:rsidRPr="00C321E7" w14:paraId="23183130" w14:textId="77777777" w:rsidTr="00A201A8">
        <w:tc>
          <w:tcPr>
            <w:tcW w:w="2085" w:type="dxa"/>
            <w:shd w:val="clear" w:color="auto" w:fill="auto"/>
          </w:tcPr>
          <w:p w14:paraId="6A76428C"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55E3E6C0" w14:textId="77777777" w:rsidR="00B0629F" w:rsidRPr="002C60BF" w:rsidRDefault="00B0629F" w:rsidP="00B97EB6">
            <w:pPr>
              <w:jc w:val="both"/>
              <w:rPr>
                <w:rFonts w:cs="Arial"/>
                <w:iCs/>
                <w:color w:val="000000" w:themeColor="text1"/>
                <w:szCs w:val="24"/>
              </w:rPr>
            </w:pPr>
            <w:r>
              <w:rPr>
                <w:rFonts w:cs="Arial"/>
                <w:iCs/>
                <w:color w:val="000000" w:themeColor="text1"/>
                <w:szCs w:val="24"/>
              </w:rPr>
              <w:t>23 November 2021</w:t>
            </w:r>
          </w:p>
        </w:tc>
      </w:tr>
      <w:tr w:rsidR="00B0629F" w:rsidRPr="00C321E7" w14:paraId="2F08215C" w14:textId="77777777" w:rsidTr="00A201A8">
        <w:tc>
          <w:tcPr>
            <w:tcW w:w="2085" w:type="dxa"/>
            <w:shd w:val="clear" w:color="auto" w:fill="auto"/>
          </w:tcPr>
          <w:p w14:paraId="7223C551"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6155AE2F" w14:textId="77777777" w:rsidR="00B0629F" w:rsidRPr="002C60BF" w:rsidRDefault="00B0629F" w:rsidP="00B97EB6">
            <w:pPr>
              <w:jc w:val="both"/>
              <w:rPr>
                <w:rFonts w:cs="Arial"/>
                <w:iCs/>
                <w:color w:val="000000" w:themeColor="text1"/>
                <w:szCs w:val="24"/>
              </w:rPr>
            </w:pPr>
            <w:r>
              <w:rPr>
                <w:rFonts w:cs="Arial"/>
                <w:iCs/>
                <w:color w:val="000000" w:themeColor="text1"/>
                <w:szCs w:val="24"/>
              </w:rPr>
              <w:t>Perth Glory Football Club</w:t>
            </w:r>
          </w:p>
        </w:tc>
      </w:tr>
      <w:tr w:rsidR="00B0629F" w:rsidRPr="00C321E7" w14:paraId="58DD839B" w14:textId="77777777" w:rsidTr="00A201A8">
        <w:tc>
          <w:tcPr>
            <w:tcW w:w="2085" w:type="dxa"/>
            <w:shd w:val="clear" w:color="auto" w:fill="auto"/>
          </w:tcPr>
          <w:p w14:paraId="65F4898E"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714E0332" w14:textId="77777777" w:rsidR="00B0629F" w:rsidRPr="002C60BF" w:rsidRDefault="00B0629F" w:rsidP="00B97EB6">
            <w:pPr>
              <w:jc w:val="both"/>
              <w:rPr>
                <w:rFonts w:cs="Arial"/>
                <w:color w:val="000000" w:themeColor="text1"/>
                <w:szCs w:val="24"/>
              </w:rPr>
            </w:pPr>
            <w:r>
              <w:rPr>
                <w:rFonts w:cs="Arial"/>
                <w:color w:val="000000" w:themeColor="text1"/>
                <w:szCs w:val="24"/>
              </w:rPr>
              <w:t>Christ Church Grammar School</w:t>
            </w:r>
          </w:p>
        </w:tc>
      </w:tr>
      <w:tr w:rsidR="00B0629F" w:rsidRPr="00C321E7" w14:paraId="02932A2A" w14:textId="77777777" w:rsidTr="00A201A8">
        <w:tc>
          <w:tcPr>
            <w:tcW w:w="2085" w:type="dxa"/>
            <w:shd w:val="clear" w:color="auto" w:fill="auto"/>
          </w:tcPr>
          <w:p w14:paraId="450EC79F"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630CF155" w14:textId="77777777" w:rsidR="00B0629F" w:rsidRPr="00C321E7" w:rsidRDefault="00B0629F" w:rsidP="00B97EB6">
            <w:pPr>
              <w:jc w:val="both"/>
              <w:rPr>
                <w:rFonts w:cs="Arial"/>
                <w:color w:val="000000" w:themeColor="text1"/>
                <w:szCs w:val="24"/>
              </w:rPr>
            </w:pPr>
            <w:r>
              <w:rPr>
                <w:rFonts w:cs="Arial"/>
                <w:color w:val="000000" w:themeColor="text1"/>
                <w:szCs w:val="24"/>
              </w:rPr>
              <w:t>Tony Free</w:t>
            </w:r>
            <w:r w:rsidRPr="00C321E7">
              <w:rPr>
                <w:rFonts w:cs="Arial"/>
                <w:color w:val="000000" w:themeColor="text1"/>
                <w:szCs w:val="24"/>
              </w:rPr>
              <w:t xml:space="preserve"> – Director Planning &amp; Development </w:t>
            </w:r>
          </w:p>
        </w:tc>
      </w:tr>
      <w:tr w:rsidR="00B0629F" w:rsidRPr="00C321E7" w14:paraId="25F7E678" w14:textId="77777777" w:rsidTr="00A201A8">
        <w:tc>
          <w:tcPr>
            <w:tcW w:w="2085" w:type="dxa"/>
            <w:shd w:val="clear" w:color="auto" w:fill="auto"/>
          </w:tcPr>
          <w:p w14:paraId="62C55064" w14:textId="77777777" w:rsidR="00B0629F" w:rsidRPr="00C321E7" w:rsidRDefault="00B0629F" w:rsidP="00B97EB6">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46AA02F1" w14:textId="77777777" w:rsidR="00B0629F" w:rsidRPr="00C321E7" w:rsidRDefault="00B0629F" w:rsidP="00B97EB6">
            <w:pPr>
              <w:jc w:val="both"/>
              <w:rPr>
                <w:rStyle w:val="eop"/>
                <w:rFonts w:cs="Arial"/>
                <w:szCs w:val="24"/>
              </w:rPr>
            </w:pPr>
          </w:p>
        </w:tc>
        <w:tc>
          <w:tcPr>
            <w:tcW w:w="6563" w:type="dxa"/>
            <w:shd w:val="clear" w:color="auto" w:fill="auto"/>
            <w:vAlign w:val="center"/>
          </w:tcPr>
          <w:p w14:paraId="033FB6A4" w14:textId="77777777" w:rsidR="00B0629F" w:rsidRPr="00077A16" w:rsidRDefault="00B0629F" w:rsidP="00B97EB6">
            <w:pPr>
              <w:jc w:val="both"/>
              <w:rPr>
                <w:rFonts w:cs="Arial"/>
                <w:color w:val="000000" w:themeColor="text1"/>
                <w:szCs w:val="24"/>
              </w:rPr>
            </w:pPr>
            <w:r w:rsidRPr="00077A16">
              <w:rPr>
                <w:rFonts w:cs="Arial"/>
                <w:color w:val="000000" w:themeColor="text1"/>
                <w:szCs w:val="24"/>
              </w:rPr>
              <w:t xml:space="preserve">The author, reviewers and authoriser of this report declare they have no financial or impartiality interest with this matter. </w:t>
            </w:r>
          </w:p>
          <w:p w14:paraId="3E4E51F3" w14:textId="77777777" w:rsidR="00B0629F" w:rsidRPr="00077A16" w:rsidRDefault="00B0629F" w:rsidP="00B97EB6">
            <w:pPr>
              <w:jc w:val="both"/>
              <w:rPr>
                <w:rFonts w:cs="Arial"/>
                <w:color w:val="000000" w:themeColor="text1"/>
                <w:szCs w:val="24"/>
              </w:rPr>
            </w:pPr>
          </w:p>
          <w:p w14:paraId="5DAA9CBD" w14:textId="77777777" w:rsidR="00B0629F" w:rsidRPr="00077A16" w:rsidRDefault="00B0629F" w:rsidP="00B97EB6">
            <w:pPr>
              <w:jc w:val="both"/>
              <w:rPr>
                <w:rFonts w:cs="Arial"/>
                <w:color w:val="000000" w:themeColor="text1"/>
                <w:szCs w:val="24"/>
              </w:rPr>
            </w:pPr>
            <w:r w:rsidRPr="00077A16">
              <w:rPr>
                <w:rFonts w:cs="Arial"/>
                <w:color w:val="000000" w:themeColor="text1"/>
                <w:szCs w:val="24"/>
              </w:rPr>
              <w:t xml:space="preserve">There is no financial or personal relationship between City staff and the proponents or their consultants. </w:t>
            </w:r>
          </w:p>
          <w:p w14:paraId="754BD7BF" w14:textId="77777777" w:rsidR="00B0629F" w:rsidRPr="00077A16" w:rsidRDefault="00B0629F" w:rsidP="00B97EB6">
            <w:pPr>
              <w:jc w:val="both"/>
              <w:rPr>
                <w:rFonts w:cs="Arial"/>
                <w:color w:val="000000" w:themeColor="text1"/>
                <w:szCs w:val="24"/>
              </w:rPr>
            </w:pPr>
          </w:p>
          <w:p w14:paraId="79A0B976" w14:textId="77777777" w:rsidR="00B0629F" w:rsidRPr="00077A16" w:rsidRDefault="00B0629F" w:rsidP="00B97EB6">
            <w:pPr>
              <w:jc w:val="both"/>
              <w:rPr>
                <w:rFonts w:cs="Arial"/>
                <w:color w:val="000000" w:themeColor="text1"/>
                <w:szCs w:val="24"/>
              </w:rPr>
            </w:pPr>
            <w:r w:rsidRPr="00077A16">
              <w:rPr>
                <w:rFonts w:cs="Arial"/>
                <w:color w:val="000000" w:themeColor="text1"/>
                <w:szCs w:val="24"/>
              </w:rPr>
              <w:t>Whilst parties may be known to each other professionally, this relationship is consistent with the limitations placed on such relationships by the Codes of Conduct of the City and the Planning Institute of Australia.</w:t>
            </w:r>
          </w:p>
        </w:tc>
      </w:tr>
      <w:tr w:rsidR="00B0629F" w:rsidRPr="00C321E7" w14:paraId="20161962" w14:textId="77777777" w:rsidTr="00A201A8">
        <w:tc>
          <w:tcPr>
            <w:tcW w:w="2085" w:type="dxa"/>
            <w:shd w:val="clear" w:color="auto" w:fill="auto"/>
          </w:tcPr>
          <w:p w14:paraId="32515426"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Report Type</w:t>
            </w:r>
          </w:p>
          <w:p w14:paraId="75160560" w14:textId="77777777" w:rsidR="00B0629F" w:rsidRPr="00C321E7" w:rsidRDefault="00B0629F" w:rsidP="00B97EB6">
            <w:pPr>
              <w:jc w:val="both"/>
              <w:rPr>
                <w:rFonts w:cs="Arial"/>
                <w:b/>
                <w:color w:val="000000" w:themeColor="text1"/>
              </w:rPr>
            </w:pPr>
          </w:p>
          <w:p w14:paraId="68D93054" w14:textId="77777777" w:rsidR="00B0629F" w:rsidRPr="00C321E7" w:rsidRDefault="00B0629F" w:rsidP="00B97EB6">
            <w:pPr>
              <w:jc w:val="both"/>
              <w:rPr>
                <w:rFonts w:cs="Arial"/>
                <w:color w:val="000000" w:themeColor="text1"/>
              </w:rPr>
            </w:pPr>
            <w:r w:rsidRPr="00C321E7">
              <w:rPr>
                <w:rFonts w:cs="Arial"/>
                <w:color w:val="000000" w:themeColor="text1"/>
              </w:rPr>
              <w:t>Quasi-Judicial</w:t>
            </w:r>
          </w:p>
          <w:p w14:paraId="6F1FFB7A" w14:textId="77777777" w:rsidR="00B0629F" w:rsidRPr="00C321E7" w:rsidRDefault="00B0629F" w:rsidP="00B97EB6">
            <w:pPr>
              <w:jc w:val="both"/>
              <w:rPr>
                <w:rFonts w:cs="Arial"/>
                <w:b/>
                <w:color w:val="000000" w:themeColor="text1"/>
              </w:rPr>
            </w:pPr>
          </w:p>
          <w:p w14:paraId="38FF65EA" w14:textId="77777777" w:rsidR="00B0629F" w:rsidRPr="00C321E7" w:rsidRDefault="00B0629F" w:rsidP="00B97EB6">
            <w:pPr>
              <w:jc w:val="both"/>
              <w:rPr>
                <w:rFonts w:cs="Arial"/>
                <w:b/>
                <w:color w:val="000000" w:themeColor="text1"/>
              </w:rPr>
            </w:pPr>
          </w:p>
          <w:p w14:paraId="38F59FBE" w14:textId="77777777" w:rsidR="00B0629F" w:rsidRPr="00C321E7" w:rsidRDefault="00B0629F" w:rsidP="00B97EB6">
            <w:pPr>
              <w:jc w:val="both"/>
              <w:rPr>
                <w:rFonts w:cs="Arial"/>
                <w:b/>
                <w:color w:val="000000" w:themeColor="text1"/>
              </w:rPr>
            </w:pPr>
          </w:p>
          <w:p w14:paraId="41FE1EC7" w14:textId="77777777" w:rsidR="00B0629F" w:rsidRPr="00C321E7" w:rsidRDefault="00B0629F" w:rsidP="00B97EB6">
            <w:pPr>
              <w:autoSpaceDE w:val="0"/>
              <w:autoSpaceDN w:val="0"/>
              <w:adjustRightInd w:val="0"/>
              <w:jc w:val="both"/>
              <w:rPr>
                <w:rFonts w:cs="Arial"/>
                <w:color w:val="000000" w:themeColor="text1"/>
              </w:rPr>
            </w:pPr>
          </w:p>
        </w:tc>
        <w:tc>
          <w:tcPr>
            <w:tcW w:w="6563" w:type="dxa"/>
            <w:shd w:val="clear" w:color="auto" w:fill="auto"/>
            <w:vAlign w:val="center"/>
          </w:tcPr>
          <w:p w14:paraId="4CEFA191" w14:textId="77777777" w:rsidR="00B0629F" w:rsidRPr="00077A16" w:rsidRDefault="00B0629F" w:rsidP="00B97EB6">
            <w:pPr>
              <w:autoSpaceDE w:val="0"/>
              <w:autoSpaceDN w:val="0"/>
              <w:adjustRightInd w:val="0"/>
              <w:jc w:val="both"/>
              <w:rPr>
                <w:rFonts w:cs="Arial"/>
                <w:iCs/>
                <w:color w:val="000000" w:themeColor="text1"/>
                <w:szCs w:val="24"/>
              </w:rPr>
            </w:pPr>
            <w:r w:rsidRPr="00077A16">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B0629F" w:rsidRPr="00C321E7" w14:paraId="2E639878" w14:textId="77777777" w:rsidTr="00A201A8">
        <w:tc>
          <w:tcPr>
            <w:tcW w:w="2085" w:type="dxa"/>
            <w:shd w:val="clear" w:color="auto" w:fill="auto"/>
          </w:tcPr>
          <w:p w14:paraId="0AD8990D"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32743009" w14:textId="77777777" w:rsidR="00B0629F" w:rsidRPr="000A337A" w:rsidRDefault="00B0629F" w:rsidP="00B97EB6">
            <w:pPr>
              <w:jc w:val="both"/>
              <w:rPr>
                <w:rFonts w:cs="Arial"/>
                <w:iCs/>
                <w:color w:val="000000" w:themeColor="text1"/>
                <w:szCs w:val="24"/>
              </w:rPr>
            </w:pPr>
            <w:r>
              <w:rPr>
                <w:rFonts w:cs="Arial"/>
                <w:iCs/>
                <w:color w:val="000000" w:themeColor="text1"/>
                <w:szCs w:val="24"/>
              </w:rPr>
              <w:t>DA21-63805</w:t>
            </w:r>
          </w:p>
        </w:tc>
      </w:tr>
      <w:tr w:rsidR="00B0629F" w:rsidRPr="00C321E7" w14:paraId="014CCE5C" w14:textId="77777777" w:rsidTr="00A201A8">
        <w:tc>
          <w:tcPr>
            <w:tcW w:w="2085" w:type="dxa"/>
            <w:tcBorders>
              <w:bottom w:val="single" w:sz="4" w:space="0" w:color="auto"/>
            </w:tcBorders>
            <w:shd w:val="clear" w:color="auto" w:fill="auto"/>
          </w:tcPr>
          <w:p w14:paraId="3DDD0D35"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64508D62" w14:textId="77777777" w:rsidR="00B0629F" w:rsidRPr="00BC7E71" w:rsidRDefault="00B0629F" w:rsidP="00B97EB6">
            <w:pPr>
              <w:jc w:val="both"/>
              <w:rPr>
                <w:rFonts w:cs="Arial"/>
                <w:iCs/>
                <w:color w:val="000000" w:themeColor="text1"/>
                <w:szCs w:val="24"/>
              </w:rPr>
            </w:pPr>
            <w:r w:rsidRPr="003169FE">
              <w:rPr>
                <w:rFonts w:cs="Arial"/>
                <w:iCs/>
                <w:color w:val="000000" w:themeColor="text1"/>
                <w:szCs w:val="24"/>
              </w:rPr>
              <w:t>Nil</w:t>
            </w:r>
          </w:p>
        </w:tc>
      </w:tr>
      <w:tr w:rsidR="00B0629F" w:rsidRPr="00C321E7" w14:paraId="701E2B95" w14:textId="77777777" w:rsidTr="00A201A8">
        <w:tc>
          <w:tcPr>
            <w:tcW w:w="2085" w:type="dxa"/>
            <w:tcBorders>
              <w:bottom w:val="single" w:sz="4" w:space="0" w:color="auto"/>
            </w:tcBorders>
            <w:shd w:val="clear" w:color="auto" w:fill="auto"/>
          </w:tcPr>
          <w:p w14:paraId="7A954628" w14:textId="77777777" w:rsidR="00B0629F" w:rsidRPr="00C321E7" w:rsidRDefault="00B0629F" w:rsidP="00B97EB6">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4BB16936" w14:textId="77777777" w:rsidR="00B0629F" w:rsidRPr="003169FE" w:rsidRDefault="00B0629F" w:rsidP="00B97EB6">
            <w:pPr>
              <w:jc w:val="both"/>
              <w:rPr>
                <w:rFonts w:cs="Arial"/>
                <w:iCs/>
                <w:color w:val="000000" w:themeColor="text1"/>
              </w:rPr>
            </w:pPr>
            <w:r w:rsidRPr="003169FE">
              <w:rPr>
                <w:rFonts w:cs="Arial"/>
                <w:iCs/>
                <w:color w:val="000000" w:themeColor="text1"/>
              </w:rPr>
              <w:t>In accordance with the Instrument of Delegation</w:t>
            </w:r>
            <w:r>
              <w:rPr>
                <w:rFonts w:cs="Arial"/>
                <w:iCs/>
                <w:color w:val="000000" w:themeColor="text1"/>
              </w:rPr>
              <w:t xml:space="preserve"> the application is determined by Council due to objections being received</w:t>
            </w:r>
          </w:p>
        </w:tc>
      </w:tr>
      <w:tr w:rsidR="00B0629F" w:rsidRPr="00C321E7" w14:paraId="7AE05EEF" w14:textId="77777777" w:rsidTr="00A201A8">
        <w:tc>
          <w:tcPr>
            <w:tcW w:w="2085" w:type="dxa"/>
            <w:shd w:val="clear" w:color="auto" w:fill="auto"/>
            <w:vAlign w:val="center"/>
          </w:tcPr>
          <w:p w14:paraId="507AF3B5" w14:textId="77777777" w:rsidR="00B0629F" w:rsidRPr="00C321E7" w:rsidRDefault="00B0629F" w:rsidP="00B97EB6">
            <w:pPr>
              <w:rPr>
                <w:rFonts w:cs="Arial"/>
                <w:b/>
                <w:color w:val="000000" w:themeColor="text1"/>
                <w:szCs w:val="24"/>
              </w:rPr>
            </w:pPr>
            <w:r w:rsidRPr="00C321E7">
              <w:rPr>
                <w:rFonts w:cs="Arial"/>
                <w:b/>
                <w:color w:val="000000" w:themeColor="text1"/>
                <w:szCs w:val="24"/>
              </w:rPr>
              <w:t>Attachments</w:t>
            </w:r>
          </w:p>
        </w:tc>
        <w:tc>
          <w:tcPr>
            <w:tcW w:w="6563" w:type="dxa"/>
            <w:shd w:val="clear" w:color="auto" w:fill="auto"/>
            <w:vAlign w:val="center"/>
          </w:tcPr>
          <w:p w14:paraId="17E434E8" w14:textId="77777777" w:rsidR="00B0629F" w:rsidRDefault="00B0629F" w:rsidP="00B97EB6">
            <w:pPr>
              <w:numPr>
                <w:ilvl w:val="0"/>
                <w:numId w:val="47"/>
              </w:numPr>
              <w:rPr>
                <w:rFonts w:cs="Arial"/>
                <w:szCs w:val="24"/>
              </w:rPr>
            </w:pPr>
            <w:r w:rsidRPr="008646AA">
              <w:rPr>
                <w:rFonts w:cs="Arial"/>
                <w:szCs w:val="24"/>
              </w:rPr>
              <w:t>Location Plan</w:t>
            </w:r>
            <w:r>
              <w:rPr>
                <w:rFonts w:cs="Arial"/>
                <w:szCs w:val="24"/>
              </w:rPr>
              <w:t xml:space="preserve"> &amp; </w:t>
            </w:r>
            <w:r w:rsidRPr="008646AA">
              <w:rPr>
                <w:rFonts w:cs="Arial"/>
                <w:szCs w:val="24"/>
              </w:rPr>
              <w:t xml:space="preserve">Zoning Plan </w:t>
            </w:r>
          </w:p>
          <w:p w14:paraId="28CE6D11" w14:textId="77777777" w:rsidR="00B0629F" w:rsidRDefault="00B0629F" w:rsidP="00B97EB6">
            <w:pPr>
              <w:numPr>
                <w:ilvl w:val="0"/>
                <w:numId w:val="47"/>
              </w:numPr>
              <w:rPr>
                <w:rFonts w:cs="Arial"/>
                <w:szCs w:val="24"/>
              </w:rPr>
            </w:pPr>
            <w:r>
              <w:rPr>
                <w:rFonts w:cs="Arial"/>
                <w:szCs w:val="24"/>
              </w:rPr>
              <w:t>Development plans</w:t>
            </w:r>
          </w:p>
          <w:p w14:paraId="123AF547" w14:textId="77777777" w:rsidR="00B0629F" w:rsidRPr="008646AA" w:rsidRDefault="00B0629F" w:rsidP="00B97EB6">
            <w:pPr>
              <w:numPr>
                <w:ilvl w:val="0"/>
                <w:numId w:val="47"/>
              </w:numPr>
              <w:rPr>
                <w:rFonts w:cs="Arial"/>
                <w:szCs w:val="24"/>
              </w:rPr>
            </w:pPr>
            <w:r>
              <w:rPr>
                <w:rFonts w:cs="Arial"/>
                <w:szCs w:val="24"/>
              </w:rPr>
              <w:t xml:space="preserve">Site visit photos </w:t>
            </w:r>
          </w:p>
        </w:tc>
      </w:tr>
      <w:tr w:rsidR="00B0629F" w:rsidRPr="00C321E7" w14:paraId="23EE9EDE" w14:textId="77777777" w:rsidTr="00A201A8">
        <w:tc>
          <w:tcPr>
            <w:tcW w:w="2085" w:type="dxa"/>
            <w:tcBorders>
              <w:bottom w:val="single" w:sz="4" w:space="0" w:color="auto"/>
            </w:tcBorders>
            <w:shd w:val="clear" w:color="auto" w:fill="auto"/>
            <w:vAlign w:val="center"/>
          </w:tcPr>
          <w:p w14:paraId="0CA6F53B" w14:textId="77777777" w:rsidR="00B0629F" w:rsidRPr="00C321E7" w:rsidRDefault="00B0629F" w:rsidP="00B97EB6">
            <w:pPr>
              <w:rPr>
                <w:rFonts w:cs="Arial"/>
                <w:b/>
                <w:color w:val="000000" w:themeColor="text1"/>
                <w:szCs w:val="24"/>
              </w:rPr>
            </w:pPr>
            <w:r>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7C1A9C64" w14:textId="2AE544A3" w:rsidR="00B0629F" w:rsidRPr="00B0629F" w:rsidRDefault="00B0629F" w:rsidP="00B97EB6">
            <w:pPr>
              <w:pStyle w:val="ListParagraph"/>
              <w:numPr>
                <w:ilvl w:val="3"/>
                <w:numId w:val="47"/>
              </w:numPr>
              <w:ind w:left="385" w:hanging="426"/>
              <w:rPr>
                <w:rFonts w:cs="Arial"/>
                <w:szCs w:val="24"/>
              </w:rPr>
            </w:pPr>
            <w:r w:rsidRPr="00B0629F">
              <w:rPr>
                <w:rFonts w:cs="Arial"/>
                <w:szCs w:val="24"/>
              </w:rPr>
              <w:t>Submissions</w:t>
            </w:r>
          </w:p>
        </w:tc>
      </w:tr>
    </w:tbl>
    <w:p w14:paraId="14516BEA" w14:textId="77777777" w:rsidR="00B0629F" w:rsidRPr="00844172" w:rsidRDefault="00B0629F" w:rsidP="00B97EB6">
      <w:pPr>
        <w:jc w:val="both"/>
        <w:rPr>
          <w:rFonts w:cs="Arial"/>
          <w:iCs/>
          <w:color w:val="000000" w:themeColor="text1"/>
          <w:szCs w:val="32"/>
        </w:rPr>
      </w:pPr>
    </w:p>
    <w:p w14:paraId="12A5AB81" w14:textId="77777777" w:rsidR="00B0629F" w:rsidRPr="00C321E7" w:rsidRDefault="00B0629F" w:rsidP="00B97EB6">
      <w:pPr>
        <w:pStyle w:val="ListParagraph"/>
        <w:numPr>
          <w:ilvl w:val="0"/>
          <w:numId w:val="46"/>
        </w:numPr>
        <w:jc w:val="both"/>
        <w:rPr>
          <w:rFonts w:cs="Arial"/>
          <w:b/>
          <w:color w:val="000000" w:themeColor="text1"/>
          <w:sz w:val="28"/>
          <w:szCs w:val="28"/>
        </w:rPr>
      </w:pPr>
      <w:r w:rsidRPr="00C321E7">
        <w:rPr>
          <w:rFonts w:cs="Arial"/>
          <w:b/>
          <w:color w:val="000000" w:themeColor="text1"/>
          <w:sz w:val="28"/>
          <w:szCs w:val="28"/>
        </w:rPr>
        <w:t>Executive Summary</w:t>
      </w:r>
    </w:p>
    <w:p w14:paraId="78B12FE1" w14:textId="77777777" w:rsidR="00B0629F" w:rsidRPr="00C321E7" w:rsidRDefault="00B0629F" w:rsidP="00B97EB6">
      <w:pPr>
        <w:jc w:val="both"/>
        <w:rPr>
          <w:rFonts w:cs="Arial"/>
          <w:color w:val="000000" w:themeColor="text1"/>
          <w:szCs w:val="32"/>
        </w:rPr>
      </w:pPr>
    </w:p>
    <w:p w14:paraId="4086B789" w14:textId="77777777" w:rsidR="00B0629F" w:rsidRPr="003B04DC" w:rsidRDefault="00B0629F" w:rsidP="00B97EB6">
      <w:pPr>
        <w:jc w:val="both"/>
        <w:rPr>
          <w:rFonts w:cs="Arial"/>
          <w:iCs/>
          <w:color w:val="000000" w:themeColor="text1"/>
          <w:szCs w:val="32"/>
        </w:rPr>
      </w:pPr>
      <w:r w:rsidRPr="003B04DC">
        <w:rPr>
          <w:rFonts w:cs="Arial"/>
          <w:iCs/>
          <w:color w:val="000000" w:themeColor="text1"/>
          <w:szCs w:val="32"/>
        </w:rPr>
        <w:t xml:space="preserve">The purpose of this report is for Council to determine </w:t>
      </w:r>
      <w:r>
        <w:rPr>
          <w:rFonts w:cs="Arial"/>
          <w:iCs/>
          <w:color w:val="000000" w:themeColor="text1"/>
          <w:szCs w:val="32"/>
        </w:rPr>
        <w:t>the</w:t>
      </w:r>
      <w:r w:rsidRPr="003B04DC">
        <w:rPr>
          <w:rFonts w:cs="Arial"/>
          <w:iCs/>
          <w:color w:val="000000" w:themeColor="text1"/>
          <w:szCs w:val="32"/>
        </w:rPr>
        <w:t xml:space="preserve"> </w:t>
      </w:r>
      <w:r>
        <w:rPr>
          <w:rFonts w:cs="Arial"/>
          <w:iCs/>
          <w:color w:val="000000" w:themeColor="text1"/>
          <w:szCs w:val="32"/>
        </w:rPr>
        <w:t>d</w:t>
      </w:r>
      <w:r w:rsidRPr="003B04DC">
        <w:rPr>
          <w:rFonts w:cs="Arial"/>
          <w:iCs/>
          <w:color w:val="000000" w:themeColor="text1"/>
          <w:szCs w:val="32"/>
        </w:rPr>
        <w:t xml:space="preserve">evelopment </w:t>
      </w:r>
      <w:r>
        <w:rPr>
          <w:rFonts w:cs="Arial"/>
          <w:iCs/>
          <w:color w:val="000000" w:themeColor="text1"/>
          <w:szCs w:val="32"/>
        </w:rPr>
        <w:t>a</w:t>
      </w:r>
      <w:r w:rsidRPr="003B04DC">
        <w:rPr>
          <w:rFonts w:cs="Arial"/>
          <w:iCs/>
          <w:color w:val="000000" w:themeColor="text1"/>
          <w:szCs w:val="32"/>
        </w:rPr>
        <w:t>pplication</w:t>
      </w:r>
      <w:r>
        <w:rPr>
          <w:rFonts w:cs="Arial"/>
          <w:iCs/>
          <w:color w:val="000000" w:themeColor="text1"/>
          <w:szCs w:val="32"/>
        </w:rPr>
        <w:t>, for temporary l</w:t>
      </w:r>
      <w:r w:rsidRPr="006649FD">
        <w:rPr>
          <w:rFonts w:cs="Arial"/>
          <w:iCs/>
          <w:color w:val="000000" w:themeColor="text1"/>
          <w:szCs w:val="32"/>
        </w:rPr>
        <w:t xml:space="preserve">ighting on St Johns Wood </w:t>
      </w:r>
      <w:r>
        <w:rPr>
          <w:rFonts w:cs="Arial"/>
          <w:iCs/>
          <w:color w:val="000000" w:themeColor="text1"/>
          <w:szCs w:val="32"/>
        </w:rPr>
        <w:t>p</w:t>
      </w:r>
      <w:r w:rsidRPr="006649FD">
        <w:rPr>
          <w:rFonts w:cs="Arial"/>
          <w:iCs/>
          <w:color w:val="000000" w:themeColor="text1"/>
          <w:szCs w:val="32"/>
        </w:rPr>
        <w:t>l</w:t>
      </w:r>
      <w:r>
        <w:rPr>
          <w:rFonts w:cs="Arial"/>
          <w:iCs/>
          <w:color w:val="000000" w:themeColor="text1"/>
          <w:szCs w:val="32"/>
        </w:rPr>
        <w:t>a</w:t>
      </w:r>
      <w:r w:rsidRPr="006649FD">
        <w:rPr>
          <w:rFonts w:cs="Arial"/>
          <w:iCs/>
          <w:color w:val="000000" w:themeColor="text1"/>
          <w:szCs w:val="32"/>
        </w:rPr>
        <w:t xml:space="preserve">ying </w:t>
      </w:r>
      <w:r>
        <w:rPr>
          <w:rFonts w:cs="Arial"/>
          <w:iCs/>
          <w:color w:val="000000" w:themeColor="text1"/>
          <w:szCs w:val="32"/>
        </w:rPr>
        <w:t>f</w:t>
      </w:r>
      <w:r w:rsidRPr="006649FD">
        <w:rPr>
          <w:rFonts w:cs="Arial"/>
          <w:iCs/>
          <w:color w:val="000000" w:themeColor="text1"/>
          <w:szCs w:val="32"/>
        </w:rPr>
        <w:t>ields</w:t>
      </w:r>
      <w:r>
        <w:rPr>
          <w:rFonts w:cs="Arial"/>
          <w:iCs/>
          <w:color w:val="000000" w:themeColor="text1"/>
          <w:szCs w:val="32"/>
        </w:rPr>
        <w:t xml:space="preserve">, located </w:t>
      </w:r>
      <w:r w:rsidRPr="006649FD">
        <w:rPr>
          <w:rFonts w:cs="Arial"/>
          <w:iCs/>
          <w:color w:val="000000" w:themeColor="text1"/>
          <w:szCs w:val="32"/>
        </w:rPr>
        <w:t xml:space="preserve">at </w:t>
      </w:r>
      <w:r>
        <w:rPr>
          <w:rFonts w:cs="Arial"/>
          <w:iCs/>
          <w:color w:val="000000" w:themeColor="text1"/>
          <w:szCs w:val="32"/>
        </w:rPr>
        <w:t>68</w:t>
      </w:r>
      <w:r w:rsidRPr="006649FD">
        <w:rPr>
          <w:rFonts w:cs="Arial"/>
          <w:iCs/>
          <w:color w:val="000000" w:themeColor="text1"/>
          <w:szCs w:val="32"/>
        </w:rPr>
        <w:t xml:space="preserve"> Stephenson </w:t>
      </w:r>
      <w:r>
        <w:rPr>
          <w:rFonts w:cs="Arial"/>
          <w:iCs/>
          <w:color w:val="000000" w:themeColor="text1"/>
          <w:szCs w:val="32"/>
        </w:rPr>
        <w:t>Avenue</w:t>
      </w:r>
      <w:r w:rsidRPr="006649FD">
        <w:rPr>
          <w:rFonts w:cs="Arial"/>
          <w:iCs/>
          <w:color w:val="000000" w:themeColor="text1"/>
          <w:szCs w:val="32"/>
        </w:rPr>
        <w:t>, M</w:t>
      </w:r>
      <w:r>
        <w:rPr>
          <w:rFonts w:cs="Arial"/>
          <w:iCs/>
          <w:color w:val="000000" w:themeColor="text1"/>
          <w:szCs w:val="32"/>
        </w:rPr>
        <w:t xml:space="preserve">ount Claremont. </w:t>
      </w:r>
    </w:p>
    <w:p w14:paraId="0B3BD2B9" w14:textId="77777777" w:rsidR="00B0629F" w:rsidRPr="002F18A7" w:rsidRDefault="00B0629F" w:rsidP="00B97EB6">
      <w:pPr>
        <w:tabs>
          <w:tab w:val="left" w:pos="7845"/>
        </w:tabs>
        <w:jc w:val="both"/>
        <w:rPr>
          <w:rFonts w:cs="Arial"/>
          <w:color w:val="000000" w:themeColor="text1"/>
          <w:szCs w:val="24"/>
        </w:rPr>
      </w:pPr>
      <w:r w:rsidRPr="002F18A7">
        <w:rPr>
          <w:rFonts w:cs="Arial"/>
          <w:color w:val="000000" w:themeColor="text1"/>
          <w:szCs w:val="24"/>
        </w:rPr>
        <w:tab/>
      </w:r>
    </w:p>
    <w:p w14:paraId="110FAF6B" w14:textId="77777777" w:rsidR="00B0629F" w:rsidRDefault="00B0629F" w:rsidP="00B97EB6">
      <w:pPr>
        <w:jc w:val="both"/>
        <w:rPr>
          <w:rFonts w:cs="Arial"/>
          <w:iCs/>
          <w:color w:val="000000" w:themeColor="text1"/>
          <w:szCs w:val="24"/>
        </w:rPr>
      </w:pPr>
      <w:r w:rsidRPr="00936C69">
        <w:rPr>
          <w:rFonts w:cs="Arial"/>
          <w:iCs/>
          <w:color w:val="000000" w:themeColor="text1"/>
          <w:szCs w:val="24"/>
        </w:rPr>
        <w:t xml:space="preserve">The application was advertised to adjoining neighbours in accordance with the </w:t>
      </w:r>
      <w:r w:rsidRPr="00936C69">
        <w:rPr>
          <w:rFonts w:cs="Arial"/>
          <w:iCs/>
          <w:szCs w:val="24"/>
        </w:rPr>
        <w:t>City of Nedlands Local Planning Policy (LPP) – Consultation</w:t>
      </w:r>
      <w:r>
        <w:rPr>
          <w:rFonts w:cs="Arial"/>
          <w:iCs/>
          <w:szCs w:val="24"/>
        </w:rPr>
        <w:t xml:space="preserve"> of Planning Proposals. </w:t>
      </w:r>
      <w:r w:rsidRPr="002F18A7">
        <w:rPr>
          <w:rFonts w:cs="Arial"/>
          <w:color w:val="000000" w:themeColor="text1"/>
          <w:szCs w:val="24"/>
        </w:rPr>
        <w:t xml:space="preserve">At the close of the advertising period </w:t>
      </w:r>
      <w:r>
        <w:rPr>
          <w:rFonts w:cs="Arial"/>
          <w:iCs/>
          <w:color w:val="000000" w:themeColor="text1"/>
          <w:szCs w:val="24"/>
        </w:rPr>
        <w:t xml:space="preserve">six submissions were received. Objections were raised relating to impacts from the light spill, noise, amenity and use of the site. </w:t>
      </w:r>
    </w:p>
    <w:p w14:paraId="21C955CB" w14:textId="77777777" w:rsidR="00B0629F" w:rsidRDefault="00B0629F" w:rsidP="00B97EB6">
      <w:pPr>
        <w:jc w:val="both"/>
        <w:rPr>
          <w:rFonts w:cs="Arial"/>
          <w:iCs/>
          <w:color w:val="000000" w:themeColor="text1"/>
          <w:szCs w:val="24"/>
        </w:rPr>
      </w:pPr>
    </w:p>
    <w:p w14:paraId="43ED0FE2" w14:textId="77777777" w:rsidR="00B0629F" w:rsidRDefault="00B0629F" w:rsidP="00B97EB6">
      <w:pPr>
        <w:jc w:val="both"/>
        <w:rPr>
          <w:rFonts w:cs="Arial"/>
          <w:iCs/>
          <w:color w:val="000000" w:themeColor="text1"/>
          <w:szCs w:val="24"/>
        </w:rPr>
      </w:pPr>
      <w:r>
        <w:rPr>
          <w:rFonts w:cs="Arial"/>
          <w:iCs/>
          <w:color w:val="000000" w:themeColor="text1"/>
          <w:szCs w:val="24"/>
        </w:rPr>
        <w:t>As objections have been received and refusal is recommended, this application is presented to Council for determination. It is recommended that Council refuse the application on the basis of impacts on amenity.</w:t>
      </w:r>
    </w:p>
    <w:p w14:paraId="78872159" w14:textId="77777777" w:rsidR="00B0629F" w:rsidRDefault="00B0629F" w:rsidP="00B97EB6">
      <w:pPr>
        <w:jc w:val="both"/>
        <w:rPr>
          <w:rFonts w:cs="Arial"/>
          <w:iCs/>
          <w:color w:val="000000" w:themeColor="text1"/>
          <w:szCs w:val="24"/>
        </w:rPr>
      </w:pPr>
    </w:p>
    <w:p w14:paraId="731741C6" w14:textId="77777777" w:rsidR="00B0629F" w:rsidRDefault="00B0629F" w:rsidP="00B97EB6">
      <w:pPr>
        <w:jc w:val="both"/>
        <w:rPr>
          <w:rFonts w:cs="Arial"/>
          <w:iCs/>
          <w:color w:val="000000" w:themeColor="text1"/>
          <w:szCs w:val="24"/>
        </w:rPr>
      </w:pPr>
      <w:r>
        <w:rPr>
          <w:rFonts w:cs="Arial"/>
          <w:iCs/>
          <w:color w:val="000000" w:themeColor="text1"/>
          <w:szCs w:val="24"/>
        </w:rPr>
        <w:lastRenderedPageBreak/>
        <w:t>No technical reports have been received to support the application.</w:t>
      </w:r>
    </w:p>
    <w:p w14:paraId="5E433F3D" w14:textId="77777777" w:rsidR="00B0629F" w:rsidRPr="00022689" w:rsidRDefault="00B0629F" w:rsidP="00B97EB6">
      <w:pPr>
        <w:jc w:val="both"/>
        <w:rPr>
          <w:rFonts w:cs="Arial"/>
          <w:iCs/>
          <w:color w:val="000000" w:themeColor="text1"/>
          <w:szCs w:val="24"/>
        </w:rPr>
      </w:pPr>
    </w:p>
    <w:p w14:paraId="54DE002B" w14:textId="77777777" w:rsidR="00B0629F" w:rsidRPr="00CC5FD4" w:rsidRDefault="00B0629F" w:rsidP="00B97EB6">
      <w:pPr>
        <w:jc w:val="both"/>
        <w:rPr>
          <w:rFonts w:cs="Arial"/>
          <w:b/>
          <w:color w:val="000000" w:themeColor="text1"/>
          <w:sz w:val="28"/>
          <w:szCs w:val="28"/>
        </w:rPr>
      </w:pPr>
      <w:r w:rsidRPr="00CC5FD4">
        <w:rPr>
          <w:rFonts w:cs="Arial"/>
          <w:b/>
          <w:color w:val="000000" w:themeColor="text1"/>
          <w:sz w:val="28"/>
          <w:szCs w:val="28"/>
        </w:rPr>
        <w:t>Recommendation to Committee</w:t>
      </w:r>
    </w:p>
    <w:p w14:paraId="63B958DF" w14:textId="77777777" w:rsidR="00B0629F" w:rsidRPr="00C321E7" w:rsidRDefault="00B0629F" w:rsidP="00B97EB6">
      <w:pPr>
        <w:jc w:val="both"/>
        <w:rPr>
          <w:rFonts w:cs="Arial"/>
          <w:color w:val="000000" w:themeColor="text1"/>
          <w:szCs w:val="24"/>
        </w:rPr>
      </w:pPr>
    </w:p>
    <w:p w14:paraId="58934863" w14:textId="77777777" w:rsidR="00B0629F" w:rsidRPr="00A63897" w:rsidRDefault="00B0629F" w:rsidP="00B97EB6">
      <w:pPr>
        <w:pStyle w:val="ListParagraph"/>
        <w:numPr>
          <w:ilvl w:val="0"/>
          <w:numId w:val="44"/>
        </w:numPr>
        <w:jc w:val="both"/>
        <w:rPr>
          <w:rFonts w:cs="Arial"/>
          <w:b/>
          <w:bCs/>
          <w:szCs w:val="24"/>
        </w:rPr>
      </w:pPr>
      <w:r w:rsidRPr="00A63897">
        <w:rPr>
          <w:rFonts w:cs="Arial"/>
          <w:b/>
          <w:color w:val="000000" w:themeColor="text1"/>
          <w:szCs w:val="24"/>
        </w:rPr>
        <w:t xml:space="preserve">That in accordance with Clause 68(2)(c) of the Deemed Provisions of the </w:t>
      </w:r>
      <w:r w:rsidRPr="00A63897">
        <w:rPr>
          <w:rFonts w:cs="Arial"/>
          <w:b/>
          <w:i/>
          <w:iCs/>
          <w:color w:val="000000" w:themeColor="text1"/>
          <w:szCs w:val="24"/>
        </w:rPr>
        <w:t>Planning and Development (Local Planning Schemes) Regulations 2015,</w:t>
      </w:r>
      <w:r w:rsidRPr="00A63897">
        <w:rPr>
          <w:rFonts w:cs="Arial"/>
          <w:b/>
          <w:color w:val="000000" w:themeColor="text1"/>
          <w:szCs w:val="24"/>
        </w:rPr>
        <w:t xml:space="preserve"> </w:t>
      </w:r>
      <w:r w:rsidRPr="00A63897">
        <w:rPr>
          <w:rFonts w:cs="Arial"/>
          <w:b/>
          <w:bCs/>
          <w:szCs w:val="24"/>
        </w:rPr>
        <w:t xml:space="preserve">Council refuse the development application received on 4 May 2021 for Temporary Lighting at </w:t>
      </w:r>
      <w:r w:rsidRPr="00A63897">
        <w:rPr>
          <w:rFonts w:cs="Arial"/>
          <w:b/>
          <w:iCs/>
          <w:color w:val="000000" w:themeColor="text1"/>
          <w:szCs w:val="32"/>
        </w:rPr>
        <w:t>Lot 816 (No. 68) Stephenson Avenue, Mt Claremont</w:t>
      </w:r>
      <w:r w:rsidRPr="00A63897">
        <w:rPr>
          <w:rFonts w:cs="Arial"/>
          <w:iCs/>
          <w:color w:val="000000" w:themeColor="text1"/>
          <w:szCs w:val="32"/>
        </w:rPr>
        <w:t xml:space="preserve"> </w:t>
      </w:r>
      <w:r w:rsidRPr="00A63897">
        <w:rPr>
          <w:rFonts w:cs="Arial"/>
          <w:b/>
          <w:bCs/>
          <w:szCs w:val="24"/>
        </w:rPr>
        <w:t>for the following reasons:</w:t>
      </w:r>
    </w:p>
    <w:p w14:paraId="254CF4F4" w14:textId="77777777" w:rsidR="00B0629F" w:rsidRPr="00045FDE" w:rsidRDefault="00B0629F" w:rsidP="00B97EB6">
      <w:pPr>
        <w:jc w:val="both"/>
        <w:rPr>
          <w:rFonts w:cs="Arial"/>
          <w:b/>
          <w:bCs/>
          <w:szCs w:val="24"/>
        </w:rPr>
      </w:pPr>
    </w:p>
    <w:p w14:paraId="145DF934" w14:textId="77777777" w:rsidR="00B0629F" w:rsidRPr="0079240F" w:rsidRDefault="00B0629F" w:rsidP="00B97EB6">
      <w:pPr>
        <w:pStyle w:val="ListParagraph"/>
        <w:numPr>
          <w:ilvl w:val="0"/>
          <w:numId w:val="45"/>
        </w:numPr>
        <w:autoSpaceDE w:val="0"/>
        <w:autoSpaceDN w:val="0"/>
        <w:adjustRightInd w:val="0"/>
        <w:spacing w:after="240"/>
        <w:ind w:left="1080"/>
        <w:jc w:val="both"/>
        <w:rPr>
          <w:rFonts w:cs="Arial"/>
          <w:b/>
          <w:bCs/>
          <w:szCs w:val="24"/>
        </w:rPr>
      </w:pPr>
      <w:r w:rsidRPr="00045FDE">
        <w:rPr>
          <w:rFonts w:cs="Arial"/>
          <w:b/>
          <w:bCs/>
          <w:szCs w:val="24"/>
        </w:rPr>
        <w:t xml:space="preserve">The proposed development is inconsistent with the objectives of the “Private Community Purposes” zone in accordance with </w:t>
      </w:r>
      <w:r>
        <w:rPr>
          <w:rFonts w:cs="Arial"/>
          <w:b/>
          <w:bCs/>
          <w:szCs w:val="24"/>
        </w:rPr>
        <w:t xml:space="preserve">City of Nedlands Local Planning Scheme No. 3, as the proposal </w:t>
      </w:r>
      <w:r w:rsidRPr="0079240F">
        <w:rPr>
          <w:rFonts w:cs="Arial"/>
          <w:b/>
          <w:bCs/>
          <w:color w:val="000000" w:themeColor="text1"/>
          <w:szCs w:val="24"/>
        </w:rPr>
        <w:t>will result in</w:t>
      </w:r>
      <w:r>
        <w:rPr>
          <w:rFonts w:cs="Arial"/>
          <w:b/>
          <w:bCs/>
          <w:color w:val="000000" w:themeColor="text1"/>
          <w:szCs w:val="24"/>
        </w:rPr>
        <w:t xml:space="preserve"> </w:t>
      </w:r>
      <w:r w:rsidRPr="0079240F">
        <w:rPr>
          <w:rFonts w:cs="Arial"/>
          <w:b/>
          <w:bCs/>
          <w:color w:val="000000" w:themeColor="text1"/>
          <w:szCs w:val="24"/>
        </w:rPr>
        <w:t>a detrimental impact on the amenity of the surrounding residential development in relation to noise and light spill, thereby being in</w:t>
      </w:r>
      <w:r w:rsidRPr="0079240F">
        <w:rPr>
          <w:rFonts w:cs="Arial"/>
          <w:b/>
          <w:bCs/>
          <w:iCs/>
          <w:color w:val="000000" w:themeColor="text1"/>
          <w:szCs w:val="24"/>
        </w:rPr>
        <w:t>compatible with surrounding development</w:t>
      </w:r>
      <w:r>
        <w:rPr>
          <w:rFonts w:cs="Arial"/>
          <w:b/>
          <w:bCs/>
          <w:iCs/>
          <w:color w:val="000000" w:themeColor="text1"/>
          <w:szCs w:val="24"/>
        </w:rPr>
        <w:t>.</w:t>
      </w:r>
    </w:p>
    <w:p w14:paraId="742DFB15" w14:textId="77777777" w:rsidR="00B0629F" w:rsidRPr="0079240F" w:rsidRDefault="00B0629F" w:rsidP="00B97EB6">
      <w:pPr>
        <w:pStyle w:val="ListParagraph"/>
        <w:autoSpaceDE w:val="0"/>
        <w:autoSpaceDN w:val="0"/>
        <w:adjustRightInd w:val="0"/>
        <w:spacing w:after="240"/>
        <w:ind w:left="1080"/>
        <w:jc w:val="both"/>
        <w:rPr>
          <w:rFonts w:cs="Arial"/>
          <w:b/>
          <w:bCs/>
          <w:szCs w:val="24"/>
        </w:rPr>
      </w:pPr>
    </w:p>
    <w:p w14:paraId="23064180" w14:textId="77777777" w:rsidR="00B0629F" w:rsidRPr="00572436" w:rsidRDefault="00B0629F" w:rsidP="00B97EB6">
      <w:pPr>
        <w:pStyle w:val="ListParagraph"/>
        <w:numPr>
          <w:ilvl w:val="0"/>
          <w:numId w:val="45"/>
        </w:numPr>
        <w:autoSpaceDE w:val="0"/>
        <w:autoSpaceDN w:val="0"/>
        <w:adjustRightInd w:val="0"/>
        <w:spacing w:after="240"/>
        <w:ind w:left="1080"/>
        <w:jc w:val="both"/>
        <w:rPr>
          <w:rFonts w:cs="Arial"/>
          <w:b/>
          <w:bCs/>
          <w:szCs w:val="24"/>
        </w:rPr>
      </w:pPr>
      <w:r w:rsidRPr="00045FDE">
        <w:rPr>
          <w:rFonts w:cs="Arial"/>
          <w:b/>
          <w:bCs/>
          <w:szCs w:val="24"/>
        </w:rPr>
        <w:t>The proposed development is inconsistent</w:t>
      </w:r>
      <w:r>
        <w:rPr>
          <w:rFonts w:cs="Arial"/>
          <w:b/>
          <w:bCs/>
          <w:szCs w:val="24"/>
        </w:rPr>
        <w:t xml:space="preserve"> with Clause 67(2)(d) of Schedule 2 of the </w:t>
      </w:r>
      <w:r w:rsidRPr="00572436">
        <w:rPr>
          <w:rFonts w:cs="Arial"/>
          <w:b/>
          <w:bCs/>
          <w:i/>
          <w:iCs/>
          <w:szCs w:val="24"/>
        </w:rPr>
        <w:t xml:space="preserve">Planning and Development (Local Planning Schemes) Regulations 2015 </w:t>
      </w:r>
      <w:r>
        <w:rPr>
          <w:rFonts w:cs="Arial"/>
          <w:b/>
          <w:bCs/>
          <w:szCs w:val="24"/>
        </w:rPr>
        <w:t>as the application has not demonstrated that it is capable of compliance with the</w:t>
      </w:r>
      <w:r w:rsidRPr="00572436">
        <w:rPr>
          <w:rFonts w:cs="Arial"/>
          <w:b/>
          <w:bCs/>
          <w:szCs w:val="24"/>
        </w:rPr>
        <w:t xml:space="preserve"> </w:t>
      </w:r>
      <w:r w:rsidRPr="00572436">
        <w:rPr>
          <w:rFonts w:cs="Arial"/>
          <w:b/>
          <w:bCs/>
          <w:i/>
          <w:iCs/>
          <w:color w:val="000000" w:themeColor="text1"/>
          <w:szCs w:val="24"/>
        </w:rPr>
        <w:t>Environmental Protection (Noise) Regulations 1997</w:t>
      </w:r>
      <w:r w:rsidRPr="00572436">
        <w:rPr>
          <w:rFonts w:cs="Arial"/>
          <w:b/>
          <w:bCs/>
          <w:color w:val="000000" w:themeColor="text1"/>
          <w:szCs w:val="24"/>
        </w:rPr>
        <w:t>.</w:t>
      </w:r>
      <w:r>
        <w:rPr>
          <w:rFonts w:cs="Arial"/>
          <w:i/>
          <w:iCs/>
          <w:color w:val="000000" w:themeColor="text1"/>
          <w:szCs w:val="24"/>
        </w:rPr>
        <w:t xml:space="preserve"> </w:t>
      </w:r>
      <w:r>
        <w:rPr>
          <w:rFonts w:cs="Arial"/>
          <w:b/>
          <w:bCs/>
          <w:szCs w:val="24"/>
        </w:rPr>
        <w:t xml:space="preserve"> </w:t>
      </w:r>
    </w:p>
    <w:p w14:paraId="420BA27E" w14:textId="77777777" w:rsidR="00B0629F" w:rsidRDefault="00B0629F" w:rsidP="00B97EB6">
      <w:pPr>
        <w:pStyle w:val="ListParagraph"/>
        <w:autoSpaceDE w:val="0"/>
        <w:autoSpaceDN w:val="0"/>
        <w:adjustRightInd w:val="0"/>
        <w:spacing w:after="240"/>
        <w:ind w:left="1080"/>
        <w:jc w:val="both"/>
        <w:rPr>
          <w:rFonts w:cs="Arial"/>
          <w:b/>
          <w:bCs/>
          <w:szCs w:val="24"/>
        </w:rPr>
      </w:pPr>
    </w:p>
    <w:p w14:paraId="53659131" w14:textId="77777777" w:rsidR="00B0629F" w:rsidRDefault="00B0629F" w:rsidP="00B97EB6">
      <w:pPr>
        <w:pStyle w:val="ListParagraph"/>
        <w:numPr>
          <w:ilvl w:val="0"/>
          <w:numId w:val="45"/>
        </w:numPr>
        <w:autoSpaceDE w:val="0"/>
        <w:autoSpaceDN w:val="0"/>
        <w:adjustRightInd w:val="0"/>
        <w:spacing w:after="240"/>
        <w:ind w:left="1080"/>
        <w:jc w:val="both"/>
        <w:rPr>
          <w:rFonts w:cs="Arial"/>
          <w:b/>
          <w:bCs/>
          <w:szCs w:val="24"/>
        </w:rPr>
      </w:pPr>
      <w:r w:rsidRPr="00045FDE">
        <w:rPr>
          <w:rFonts w:cs="Arial"/>
          <w:b/>
          <w:bCs/>
          <w:szCs w:val="24"/>
        </w:rPr>
        <w:t>The proposed development is inconsistent</w:t>
      </w:r>
      <w:r>
        <w:rPr>
          <w:rFonts w:cs="Arial"/>
          <w:b/>
          <w:bCs/>
          <w:szCs w:val="24"/>
        </w:rPr>
        <w:t xml:space="preserve"> with Clause 67(2)(m) of Schedule 2 of the </w:t>
      </w:r>
      <w:r w:rsidRPr="00572436">
        <w:rPr>
          <w:rFonts w:cs="Arial"/>
          <w:b/>
          <w:bCs/>
          <w:i/>
          <w:iCs/>
          <w:szCs w:val="24"/>
        </w:rPr>
        <w:t>Planning and Development (Local Planning Schemes) Regulations 2015</w:t>
      </w:r>
      <w:r>
        <w:rPr>
          <w:rFonts w:cs="Arial"/>
          <w:b/>
          <w:bCs/>
          <w:szCs w:val="24"/>
        </w:rPr>
        <w:t xml:space="preserve"> as </w:t>
      </w:r>
      <w:r w:rsidRPr="0036397F">
        <w:rPr>
          <w:rFonts w:cs="Arial"/>
          <w:b/>
          <w:bCs/>
          <w:szCs w:val="24"/>
        </w:rPr>
        <w:t xml:space="preserve">the </w:t>
      </w:r>
      <w:r w:rsidRPr="0036397F">
        <w:rPr>
          <w:rFonts w:cs="Arial"/>
          <w:b/>
          <w:bCs/>
          <w:color w:val="000000" w:themeColor="text1"/>
          <w:szCs w:val="24"/>
        </w:rPr>
        <w:t xml:space="preserve">proposal is not considered compatible with its setting in considering the relationship to the abutting adjoining residential </w:t>
      </w:r>
      <w:r>
        <w:rPr>
          <w:rFonts w:cs="Arial"/>
          <w:b/>
          <w:bCs/>
          <w:color w:val="000000" w:themeColor="text1"/>
          <w:szCs w:val="24"/>
        </w:rPr>
        <w:t>development</w:t>
      </w:r>
      <w:r w:rsidRPr="0036397F">
        <w:rPr>
          <w:rFonts w:cs="Arial"/>
          <w:b/>
          <w:bCs/>
          <w:color w:val="000000" w:themeColor="text1"/>
          <w:szCs w:val="24"/>
        </w:rPr>
        <w:t>.</w:t>
      </w:r>
    </w:p>
    <w:p w14:paraId="7A7FE155" w14:textId="77777777" w:rsidR="00B0629F" w:rsidRPr="00115E70" w:rsidRDefault="00B0629F" w:rsidP="00B97EB6">
      <w:pPr>
        <w:pStyle w:val="ListParagraph"/>
        <w:ind w:left="1080"/>
        <w:rPr>
          <w:rFonts w:cs="Arial"/>
          <w:b/>
          <w:bCs/>
          <w:szCs w:val="24"/>
        </w:rPr>
      </w:pPr>
    </w:p>
    <w:p w14:paraId="16F48699" w14:textId="77777777" w:rsidR="00B0629F" w:rsidRPr="00AE5E14" w:rsidRDefault="00B0629F" w:rsidP="00B97EB6">
      <w:pPr>
        <w:pStyle w:val="ListParagraph"/>
        <w:numPr>
          <w:ilvl w:val="0"/>
          <w:numId w:val="45"/>
        </w:numPr>
        <w:autoSpaceDE w:val="0"/>
        <w:autoSpaceDN w:val="0"/>
        <w:adjustRightInd w:val="0"/>
        <w:spacing w:after="240"/>
        <w:ind w:left="1080"/>
        <w:jc w:val="both"/>
        <w:rPr>
          <w:rFonts w:cs="Arial"/>
          <w:b/>
          <w:bCs/>
          <w:szCs w:val="24"/>
        </w:rPr>
      </w:pPr>
      <w:r w:rsidRPr="00045FDE">
        <w:rPr>
          <w:rFonts w:cs="Arial"/>
          <w:b/>
          <w:bCs/>
          <w:szCs w:val="24"/>
        </w:rPr>
        <w:t>The proposed development is inconsistent</w:t>
      </w:r>
      <w:r>
        <w:rPr>
          <w:rFonts w:cs="Arial"/>
          <w:b/>
          <w:bCs/>
          <w:szCs w:val="24"/>
        </w:rPr>
        <w:t xml:space="preserve"> with Clause 67(2)(n) of Schedule 2 of </w:t>
      </w:r>
      <w:r w:rsidRPr="00FD0D6A">
        <w:rPr>
          <w:rFonts w:cs="Arial"/>
          <w:b/>
          <w:bCs/>
          <w:szCs w:val="24"/>
        </w:rPr>
        <w:t>the</w:t>
      </w:r>
      <w:r>
        <w:rPr>
          <w:rFonts w:cs="Arial"/>
          <w:b/>
          <w:bCs/>
          <w:i/>
          <w:iCs/>
          <w:szCs w:val="24"/>
        </w:rPr>
        <w:t xml:space="preserve"> </w:t>
      </w:r>
      <w:r w:rsidRPr="00572436">
        <w:rPr>
          <w:rFonts w:cs="Arial"/>
          <w:b/>
          <w:bCs/>
          <w:i/>
          <w:iCs/>
          <w:szCs w:val="24"/>
        </w:rPr>
        <w:t xml:space="preserve">Planning and Development (Local Planning Schemes) Regulations 2015 </w:t>
      </w:r>
      <w:r>
        <w:rPr>
          <w:rFonts w:cs="Arial"/>
          <w:b/>
          <w:bCs/>
          <w:szCs w:val="24"/>
        </w:rPr>
        <w:t xml:space="preserve">as the proposal </w:t>
      </w:r>
      <w:r w:rsidRPr="00920C43">
        <w:rPr>
          <w:rFonts w:cs="Arial"/>
          <w:b/>
          <w:bCs/>
          <w:color w:val="000000" w:themeColor="text1"/>
          <w:szCs w:val="24"/>
        </w:rPr>
        <w:t>is considered to result in undue adverse impact to the amenity of the locality in relation to noise and light spill.</w:t>
      </w:r>
    </w:p>
    <w:p w14:paraId="3DDC53DB" w14:textId="77777777" w:rsidR="00B0629F" w:rsidRPr="00AE5E14" w:rsidRDefault="00B0629F" w:rsidP="00B97EB6">
      <w:pPr>
        <w:pStyle w:val="ListParagraph"/>
        <w:jc w:val="both"/>
      </w:pPr>
    </w:p>
    <w:p w14:paraId="4889BBD8" w14:textId="77777777" w:rsidR="00B0629F" w:rsidRPr="00561C89" w:rsidRDefault="00B0629F" w:rsidP="00B97EB6">
      <w:pPr>
        <w:pStyle w:val="ListParagraph"/>
        <w:numPr>
          <w:ilvl w:val="0"/>
          <w:numId w:val="44"/>
        </w:numPr>
        <w:jc w:val="both"/>
      </w:pPr>
      <w:r w:rsidRPr="00F50CB9">
        <w:rPr>
          <w:rFonts w:cs="Arial"/>
          <w:b/>
          <w:szCs w:val="24"/>
        </w:rPr>
        <w:t xml:space="preserve">In accordance with Section 214(3) of the </w:t>
      </w:r>
      <w:r w:rsidRPr="00F50CB9">
        <w:rPr>
          <w:rFonts w:cs="Arial"/>
          <w:b/>
          <w:i/>
          <w:szCs w:val="24"/>
        </w:rPr>
        <w:t xml:space="preserve">Planning and Development Act 2005, </w:t>
      </w:r>
      <w:r w:rsidRPr="00F50CB9">
        <w:rPr>
          <w:rFonts w:cs="Arial"/>
          <w:b/>
          <w:szCs w:val="24"/>
        </w:rPr>
        <w:t xml:space="preserve">Council </w:t>
      </w:r>
      <w:r w:rsidRPr="00F50CB9">
        <w:rPr>
          <w:rFonts w:cs="Arial"/>
          <w:b/>
          <w:bCs/>
          <w:szCs w:val="24"/>
        </w:rPr>
        <w:t xml:space="preserve">directs </w:t>
      </w:r>
      <w:r w:rsidRPr="00F50CB9">
        <w:rPr>
          <w:rFonts w:cs="Arial"/>
          <w:b/>
          <w:szCs w:val="24"/>
        </w:rPr>
        <w:t xml:space="preserve">the applicant to remove the </w:t>
      </w:r>
      <w:r>
        <w:rPr>
          <w:rFonts w:cs="Arial"/>
          <w:b/>
          <w:szCs w:val="24"/>
        </w:rPr>
        <w:t>Temporary Lighting</w:t>
      </w:r>
      <w:r w:rsidRPr="00F50CB9">
        <w:rPr>
          <w:rFonts w:cs="Arial"/>
          <w:b/>
          <w:szCs w:val="24"/>
        </w:rPr>
        <w:t xml:space="preserve"> from No. </w:t>
      </w:r>
      <w:r w:rsidRPr="00A63897">
        <w:rPr>
          <w:rFonts w:cs="Arial"/>
          <w:b/>
          <w:iCs/>
          <w:color w:val="000000" w:themeColor="text1"/>
          <w:szCs w:val="32"/>
        </w:rPr>
        <w:t>Lot 816 (No. 68) Stephenson Avenue, Mt Claremont</w:t>
      </w:r>
      <w:r w:rsidRPr="00A63897">
        <w:rPr>
          <w:rFonts w:cs="Arial"/>
          <w:iCs/>
          <w:color w:val="000000" w:themeColor="text1"/>
          <w:szCs w:val="32"/>
        </w:rPr>
        <w:t xml:space="preserve"> </w:t>
      </w:r>
      <w:r w:rsidRPr="00F50CB9">
        <w:rPr>
          <w:rFonts w:cs="Arial"/>
          <w:b/>
          <w:szCs w:val="24"/>
        </w:rPr>
        <w:t xml:space="preserve">within 60 days of the date of this </w:t>
      </w:r>
      <w:r w:rsidRPr="00F50CB9">
        <w:rPr>
          <w:rFonts w:cs="Arial"/>
          <w:b/>
          <w:bCs/>
          <w:szCs w:val="24"/>
        </w:rPr>
        <w:t>direction.</w:t>
      </w:r>
      <w:r w:rsidRPr="00F50CB9">
        <w:rPr>
          <w:rFonts w:cs="Arial"/>
          <w:b/>
          <w:szCs w:val="24"/>
        </w:rPr>
        <w:t xml:space="preserve"> The site is to be restored as nearly as practicable to its condition immediately before the </w:t>
      </w:r>
      <w:r>
        <w:rPr>
          <w:rFonts w:cs="Arial"/>
          <w:b/>
          <w:szCs w:val="24"/>
        </w:rPr>
        <w:t>temporary lighting</w:t>
      </w:r>
      <w:r w:rsidRPr="00F50CB9">
        <w:rPr>
          <w:rFonts w:cs="Arial"/>
          <w:b/>
          <w:szCs w:val="24"/>
        </w:rPr>
        <w:t xml:space="preserve"> w</w:t>
      </w:r>
      <w:r>
        <w:rPr>
          <w:rFonts w:cs="Arial"/>
          <w:b/>
          <w:szCs w:val="24"/>
        </w:rPr>
        <w:t>as</w:t>
      </w:r>
      <w:r w:rsidRPr="00F50CB9">
        <w:rPr>
          <w:rFonts w:cs="Arial"/>
          <w:b/>
          <w:szCs w:val="24"/>
        </w:rPr>
        <w:t xml:space="preserve"> placed on site, to the satisfaction of the City of Nedlands.</w:t>
      </w:r>
    </w:p>
    <w:p w14:paraId="66F82BA7" w14:textId="77777777" w:rsidR="00B0629F" w:rsidRDefault="00B0629F" w:rsidP="00B97EB6">
      <w:pPr>
        <w:jc w:val="both"/>
        <w:rPr>
          <w:rFonts w:cs="Arial"/>
          <w:b/>
          <w:bCs/>
          <w:color w:val="000000" w:themeColor="text1"/>
          <w:sz w:val="28"/>
          <w:szCs w:val="28"/>
        </w:rPr>
      </w:pPr>
    </w:p>
    <w:p w14:paraId="59AF8BDE" w14:textId="77777777" w:rsidR="00B0629F" w:rsidRPr="000F4B48" w:rsidRDefault="00B0629F" w:rsidP="00B97EB6">
      <w:pPr>
        <w:jc w:val="both"/>
        <w:rPr>
          <w:rFonts w:cs="Arial"/>
          <w:b/>
          <w:bCs/>
          <w:color w:val="000000" w:themeColor="text1"/>
          <w:sz w:val="28"/>
          <w:szCs w:val="28"/>
        </w:rPr>
      </w:pPr>
      <w:r w:rsidRPr="000F4B48">
        <w:rPr>
          <w:rFonts w:cs="Arial"/>
          <w:b/>
          <w:bCs/>
          <w:color w:val="000000" w:themeColor="text1"/>
          <w:sz w:val="28"/>
          <w:szCs w:val="28"/>
        </w:rPr>
        <w:t>Voting Requirement</w:t>
      </w:r>
    </w:p>
    <w:p w14:paraId="3E95BA8F" w14:textId="77777777" w:rsidR="00B0629F" w:rsidRDefault="00B0629F" w:rsidP="00B97EB6">
      <w:pPr>
        <w:jc w:val="both"/>
        <w:rPr>
          <w:rFonts w:cs="Arial"/>
          <w:color w:val="000000" w:themeColor="text1"/>
          <w:szCs w:val="24"/>
        </w:rPr>
      </w:pPr>
    </w:p>
    <w:p w14:paraId="1122E3E8" w14:textId="77777777" w:rsidR="00B0629F" w:rsidRDefault="00B0629F" w:rsidP="00B97EB6">
      <w:pPr>
        <w:jc w:val="both"/>
        <w:rPr>
          <w:rFonts w:cs="Arial"/>
          <w:color w:val="000000" w:themeColor="text1"/>
          <w:szCs w:val="24"/>
        </w:rPr>
      </w:pPr>
      <w:r>
        <w:rPr>
          <w:rFonts w:cs="Arial"/>
          <w:color w:val="000000" w:themeColor="text1"/>
          <w:szCs w:val="24"/>
        </w:rPr>
        <w:t xml:space="preserve">Simple Majority </w:t>
      </w:r>
    </w:p>
    <w:p w14:paraId="028DFA9A" w14:textId="77777777" w:rsidR="00B0629F" w:rsidRDefault="00B0629F" w:rsidP="00B97EB6">
      <w:pPr>
        <w:jc w:val="both"/>
        <w:rPr>
          <w:rFonts w:cs="Arial"/>
          <w:color w:val="000000" w:themeColor="text1"/>
          <w:szCs w:val="24"/>
        </w:rPr>
      </w:pPr>
    </w:p>
    <w:p w14:paraId="1BD385B8" w14:textId="77777777" w:rsidR="00B0629F" w:rsidRPr="00C321E7" w:rsidRDefault="00B0629F" w:rsidP="00B97EB6">
      <w:pPr>
        <w:pStyle w:val="ListParagraph"/>
        <w:numPr>
          <w:ilvl w:val="0"/>
          <w:numId w:val="46"/>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1CBD97EC" w14:textId="77777777" w:rsidR="00B0629F" w:rsidRPr="00C321E7" w:rsidRDefault="00B0629F" w:rsidP="00B97EB6">
      <w:pPr>
        <w:jc w:val="both"/>
        <w:rPr>
          <w:rFonts w:cs="Arial"/>
          <w:color w:val="000000" w:themeColor="text1"/>
        </w:rPr>
      </w:pPr>
    </w:p>
    <w:p w14:paraId="307A0C6E" w14:textId="77777777" w:rsidR="00B0629F" w:rsidRPr="00C321E7" w:rsidRDefault="00B0629F" w:rsidP="00B97EB6">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553BADAE" w14:textId="77777777" w:rsidR="00B0629F" w:rsidRDefault="00B0629F" w:rsidP="00B97EB6">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061"/>
        <w:gridCol w:w="3728"/>
      </w:tblGrid>
      <w:tr w:rsidR="00B0629F" w:rsidRPr="00022689" w14:paraId="15D1A19B" w14:textId="77777777" w:rsidTr="00A201A8">
        <w:tc>
          <w:tcPr>
            <w:tcW w:w="5132" w:type="dxa"/>
            <w:vAlign w:val="center"/>
          </w:tcPr>
          <w:p w14:paraId="6D82BE41" w14:textId="77777777" w:rsidR="00B0629F" w:rsidRPr="00022689" w:rsidRDefault="00B0629F" w:rsidP="00B97EB6">
            <w:pPr>
              <w:jc w:val="both"/>
              <w:rPr>
                <w:rFonts w:cs="Arial"/>
                <w:b/>
                <w:color w:val="000000" w:themeColor="text1"/>
                <w:lang w:val="en-AU"/>
              </w:rPr>
            </w:pPr>
            <w:r w:rsidRPr="00022689">
              <w:rPr>
                <w:rFonts w:cs="Arial"/>
                <w:b/>
                <w:color w:val="000000" w:themeColor="text1"/>
                <w:lang w:val="en-AU"/>
              </w:rPr>
              <w:t>Metropolitan Region Scheme Zone</w:t>
            </w:r>
          </w:p>
        </w:tc>
        <w:tc>
          <w:tcPr>
            <w:tcW w:w="3776" w:type="dxa"/>
            <w:vAlign w:val="center"/>
          </w:tcPr>
          <w:p w14:paraId="4BC9BFD8" w14:textId="77777777" w:rsidR="00B0629F" w:rsidRPr="00022689" w:rsidRDefault="00B0629F" w:rsidP="00B97EB6">
            <w:pPr>
              <w:jc w:val="both"/>
              <w:rPr>
                <w:rFonts w:cs="Arial"/>
                <w:color w:val="000000" w:themeColor="text1"/>
                <w:lang w:val="en-AU"/>
              </w:rPr>
            </w:pPr>
            <w:r>
              <w:rPr>
                <w:rFonts w:cs="Arial"/>
                <w:color w:val="000000" w:themeColor="text1"/>
                <w:lang w:val="en-AU"/>
              </w:rPr>
              <w:t xml:space="preserve">Urban </w:t>
            </w:r>
          </w:p>
        </w:tc>
      </w:tr>
      <w:tr w:rsidR="00B0629F" w:rsidRPr="00022689" w14:paraId="4FC24D2D" w14:textId="77777777" w:rsidTr="00A201A8">
        <w:tc>
          <w:tcPr>
            <w:tcW w:w="5132" w:type="dxa"/>
            <w:vAlign w:val="center"/>
          </w:tcPr>
          <w:p w14:paraId="26316C82" w14:textId="77777777" w:rsidR="00B0629F" w:rsidRPr="00022689" w:rsidRDefault="00B0629F" w:rsidP="00B97EB6">
            <w:pPr>
              <w:jc w:val="both"/>
              <w:rPr>
                <w:rFonts w:cs="Arial"/>
                <w:b/>
                <w:color w:val="000000" w:themeColor="text1"/>
                <w:lang w:val="en-AU"/>
              </w:rPr>
            </w:pPr>
            <w:r w:rsidRPr="00022689">
              <w:rPr>
                <w:rFonts w:cs="Arial"/>
                <w:b/>
                <w:color w:val="000000" w:themeColor="text1"/>
                <w:lang w:val="en-AU"/>
              </w:rPr>
              <w:t>Local Planning Scheme Zone</w:t>
            </w:r>
          </w:p>
        </w:tc>
        <w:tc>
          <w:tcPr>
            <w:tcW w:w="3776" w:type="dxa"/>
            <w:vAlign w:val="center"/>
          </w:tcPr>
          <w:p w14:paraId="511C8FB7" w14:textId="77777777" w:rsidR="00B0629F" w:rsidRPr="00022689" w:rsidRDefault="00B0629F" w:rsidP="00B97EB6">
            <w:pPr>
              <w:rPr>
                <w:rFonts w:cs="Arial"/>
                <w:color w:val="000000" w:themeColor="text1"/>
                <w:lang w:val="en-AU"/>
              </w:rPr>
            </w:pPr>
            <w:r>
              <w:rPr>
                <w:rFonts w:cs="Arial"/>
                <w:color w:val="000000" w:themeColor="text1"/>
                <w:lang w:val="en-AU"/>
              </w:rPr>
              <w:t>Private Community Purposes</w:t>
            </w:r>
          </w:p>
        </w:tc>
      </w:tr>
      <w:tr w:rsidR="00B0629F" w:rsidRPr="00022689" w14:paraId="22557016" w14:textId="77777777" w:rsidTr="00A201A8">
        <w:tc>
          <w:tcPr>
            <w:tcW w:w="5132" w:type="dxa"/>
            <w:vAlign w:val="center"/>
          </w:tcPr>
          <w:p w14:paraId="6C178E30" w14:textId="77777777" w:rsidR="00B0629F" w:rsidRPr="00022689" w:rsidRDefault="00B0629F" w:rsidP="00B97EB6">
            <w:pPr>
              <w:jc w:val="both"/>
              <w:rPr>
                <w:rFonts w:cs="Arial"/>
                <w:b/>
                <w:color w:val="000000" w:themeColor="text1"/>
                <w:lang w:val="en-AU"/>
              </w:rPr>
            </w:pPr>
            <w:r w:rsidRPr="00022689">
              <w:rPr>
                <w:rFonts w:cs="Arial"/>
                <w:b/>
                <w:color w:val="000000" w:themeColor="text1"/>
                <w:lang w:val="en-AU"/>
              </w:rPr>
              <w:t>R-Code</w:t>
            </w:r>
          </w:p>
        </w:tc>
        <w:tc>
          <w:tcPr>
            <w:tcW w:w="3776" w:type="dxa"/>
            <w:vAlign w:val="center"/>
          </w:tcPr>
          <w:p w14:paraId="5EB6B548" w14:textId="77777777" w:rsidR="00B0629F" w:rsidRPr="00022689" w:rsidRDefault="00B0629F" w:rsidP="00B97EB6">
            <w:pPr>
              <w:jc w:val="both"/>
              <w:rPr>
                <w:rFonts w:cs="Arial"/>
                <w:color w:val="000000" w:themeColor="text1"/>
                <w:lang w:val="en-AU"/>
              </w:rPr>
            </w:pPr>
            <w:r>
              <w:rPr>
                <w:rFonts w:cs="Arial"/>
                <w:color w:val="000000" w:themeColor="text1"/>
                <w:lang w:val="en-AU"/>
              </w:rPr>
              <w:t>N/A</w:t>
            </w:r>
          </w:p>
        </w:tc>
      </w:tr>
      <w:tr w:rsidR="00B0629F" w:rsidRPr="00022689" w14:paraId="530ACA97" w14:textId="77777777" w:rsidTr="00A201A8">
        <w:tc>
          <w:tcPr>
            <w:tcW w:w="5132" w:type="dxa"/>
            <w:vAlign w:val="center"/>
          </w:tcPr>
          <w:p w14:paraId="42B9C92B" w14:textId="77777777" w:rsidR="00B0629F" w:rsidRPr="00022689" w:rsidRDefault="00B0629F" w:rsidP="00B97EB6">
            <w:pPr>
              <w:jc w:val="both"/>
              <w:rPr>
                <w:rFonts w:cs="Arial"/>
                <w:b/>
                <w:color w:val="000000" w:themeColor="text1"/>
                <w:lang w:val="en-AU"/>
              </w:rPr>
            </w:pPr>
            <w:r w:rsidRPr="00022689">
              <w:rPr>
                <w:rFonts w:cs="Arial"/>
                <w:b/>
                <w:color w:val="000000" w:themeColor="text1"/>
                <w:lang w:val="en-AU"/>
              </w:rPr>
              <w:lastRenderedPageBreak/>
              <w:t>Land area</w:t>
            </w:r>
          </w:p>
        </w:tc>
        <w:tc>
          <w:tcPr>
            <w:tcW w:w="3776" w:type="dxa"/>
            <w:vAlign w:val="center"/>
          </w:tcPr>
          <w:p w14:paraId="6C6753E8" w14:textId="77777777" w:rsidR="00B0629F" w:rsidRPr="00022689" w:rsidRDefault="00B0629F" w:rsidP="00B97EB6">
            <w:pPr>
              <w:jc w:val="both"/>
              <w:rPr>
                <w:rFonts w:cs="Arial"/>
                <w:color w:val="000000" w:themeColor="text1"/>
                <w:lang w:val="en-AU"/>
              </w:rPr>
            </w:pPr>
            <w:r>
              <w:rPr>
                <w:rFonts w:cs="Arial"/>
                <w:color w:val="000000" w:themeColor="text1"/>
                <w:lang w:val="en-AU"/>
              </w:rPr>
              <w:t>8.6 ha</w:t>
            </w:r>
          </w:p>
        </w:tc>
      </w:tr>
      <w:tr w:rsidR="00B0629F" w:rsidRPr="00022689" w14:paraId="40AC1FF2" w14:textId="77777777" w:rsidTr="00A201A8">
        <w:tc>
          <w:tcPr>
            <w:tcW w:w="5132" w:type="dxa"/>
            <w:vAlign w:val="center"/>
          </w:tcPr>
          <w:p w14:paraId="600ADE7E" w14:textId="77777777" w:rsidR="00B0629F" w:rsidRPr="00022689" w:rsidRDefault="00B0629F" w:rsidP="00B97EB6">
            <w:pPr>
              <w:jc w:val="both"/>
              <w:rPr>
                <w:rFonts w:cs="Arial"/>
                <w:b/>
                <w:color w:val="000000" w:themeColor="text1"/>
                <w:lang w:val="en-AU"/>
              </w:rPr>
            </w:pPr>
            <w:r w:rsidRPr="00022689">
              <w:rPr>
                <w:rFonts w:cs="Arial"/>
                <w:b/>
                <w:color w:val="000000" w:themeColor="text1"/>
                <w:lang w:val="en-AU"/>
              </w:rPr>
              <w:t>Use Class</w:t>
            </w:r>
          </w:p>
        </w:tc>
        <w:tc>
          <w:tcPr>
            <w:tcW w:w="3776" w:type="dxa"/>
            <w:vAlign w:val="center"/>
          </w:tcPr>
          <w:p w14:paraId="1C06673C" w14:textId="77777777" w:rsidR="00B0629F" w:rsidRDefault="00B0629F" w:rsidP="00B97EB6">
            <w:pPr>
              <w:rPr>
                <w:rFonts w:cs="Arial"/>
                <w:color w:val="000000" w:themeColor="text1"/>
                <w:lang w:val="en-AU"/>
              </w:rPr>
            </w:pPr>
            <w:r>
              <w:rPr>
                <w:rFonts w:cs="Arial"/>
                <w:color w:val="000000" w:themeColor="text1"/>
                <w:lang w:val="en-AU"/>
              </w:rPr>
              <w:t xml:space="preserve">Current – Recreation Private </w:t>
            </w:r>
          </w:p>
          <w:p w14:paraId="3CB32C02" w14:textId="77777777" w:rsidR="00B0629F" w:rsidRPr="00022689" w:rsidRDefault="00B0629F" w:rsidP="00B97EB6">
            <w:pPr>
              <w:rPr>
                <w:rFonts w:cs="Arial"/>
                <w:color w:val="000000" w:themeColor="text1"/>
                <w:lang w:val="en-AU"/>
              </w:rPr>
            </w:pPr>
            <w:r>
              <w:rPr>
                <w:rFonts w:cs="Arial"/>
                <w:color w:val="000000" w:themeColor="text1"/>
                <w:lang w:val="en-AU"/>
              </w:rPr>
              <w:t>Proposed – Recreation Private</w:t>
            </w:r>
          </w:p>
        </w:tc>
      </w:tr>
    </w:tbl>
    <w:p w14:paraId="26524AE0" w14:textId="77777777" w:rsidR="00B0629F" w:rsidRPr="00844172" w:rsidRDefault="00B0629F" w:rsidP="00B97EB6">
      <w:pPr>
        <w:jc w:val="both"/>
        <w:rPr>
          <w:rFonts w:cs="Arial"/>
          <w:color w:val="000000" w:themeColor="text1"/>
          <w:szCs w:val="28"/>
        </w:rPr>
      </w:pPr>
    </w:p>
    <w:p w14:paraId="3E0F438C" w14:textId="77777777" w:rsidR="00B0629F" w:rsidRPr="00844172" w:rsidRDefault="00B0629F" w:rsidP="00B97EB6">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6A9F3955" w14:textId="77777777" w:rsidR="00B0629F" w:rsidRPr="00844172" w:rsidRDefault="00B0629F" w:rsidP="00B97EB6">
      <w:pPr>
        <w:jc w:val="both"/>
        <w:rPr>
          <w:rFonts w:cs="Arial"/>
          <w:color w:val="000000" w:themeColor="text1"/>
          <w:szCs w:val="28"/>
        </w:rPr>
      </w:pPr>
    </w:p>
    <w:p w14:paraId="79676C29" w14:textId="77777777" w:rsidR="00B0629F" w:rsidRDefault="00B0629F" w:rsidP="00B97EB6">
      <w:pPr>
        <w:jc w:val="both"/>
        <w:rPr>
          <w:rFonts w:cs="Arial"/>
          <w:color w:val="000000" w:themeColor="text1"/>
          <w:szCs w:val="28"/>
        </w:rPr>
      </w:pPr>
      <w:r w:rsidRPr="00022689">
        <w:rPr>
          <w:rFonts w:cs="Arial"/>
          <w:color w:val="000000" w:themeColor="text1"/>
          <w:szCs w:val="28"/>
        </w:rPr>
        <w:t xml:space="preserve">The subject site is located at </w:t>
      </w:r>
      <w:r>
        <w:rPr>
          <w:rFonts w:cs="Arial"/>
          <w:color w:val="000000" w:themeColor="text1"/>
          <w:szCs w:val="28"/>
        </w:rPr>
        <w:t>68 (</w:t>
      </w:r>
      <w:r w:rsidRPr="00022689">
        <w:rPr>
          <w:rFonts w:cs="Arial"/>
          <w:color w:val="000000" w:themeColor="text1"/>
          <w:szCs w:val="28"/>
        </w:rPr>
        <w:t>Lot 816</w:t>
      </w:r>
      <w:r>
        <w:rPr>
          <w:rFonts w:cs="Arial"/>
          <w:color w:val="000000" w:themeColor="text1"/>
          <w:szCs w:val="28"/>
        </w:rPr>
        <w:t>)</w:t>
      </w:r>
      <w:r w:rsidRPr="00022689">
        <w:rPr>
          <w:rFonts w:cs="Arial"/>
          <w:color w:val="000000" w:themeColor="text1"/>
          <w:szCs w:val="28"/>
        </w:rPr>
        <w:t xml:space="preserve"> Stephenson </w:t>
      </w:r>
      <w:r>
        <w:rPr>
          <w:rFonts w:cs="Arial"/>
          <w:color w:val="000000" w:themeColor="text1"/>
          <w:szCs w:val="28"/>
        </w:rPr>
        <w:t>Avenue</w:t>
      </w:r>
      <w:r w:rsidRPr="00022689">
        <w:rPr>
          <w:rFonts w:cs="Arial"/>
          <w:color w:val="000000" w:themeColor="text1"/>
          <w:szCs w:val="28"/>
        </w:rPr>
        <w:t>, Mt Claremont and is zoned ‘Urban’ by</w:t>
      </w:r>
      <w:r w:rsidRPr="009F684B">
        <w:rPr>
          <w:rFonts w:cs="Arial"/>
          <w:color w:val="000000" w:themeColor="text1"/>
          <w:szCs w:val="28"/>
        </w:rPr>
        <w:t xml:space="preserve"> the Metropolit</w:t>
      </w:r>
      <w:r>
        <w:rPr>
          <w:rFonts w:cs="Arial"/>
          <w:color w:val="000000" w:themeColor="text1"/>
          <w:szCs w:val="28"/>
        </w:rPr>
        <w:t>an Region Scheme and ‘Private Community Purposes</w:t>
      </w:r>
      <w:r w:rsidRPr="009F684B">
        <w:rPr>
          <w:rFonts w:cs="Arial"/>
          <w:color w:val="000000" w:themeColor="text1"/>
          <w:szCs w:val="28"/>
        </w:rPr>
        <w:t>’ by the City of Nedlands Local Planning Scheme No.3</w:t>
      </w:r>
      <w:r>
        <w:rPr>
          <w:rFonts w:cs="Arial"/>
          <w:color w:val="000000" w:themeColor="text1"/>
          <w:szCs w:val="28"/>
        </w:rPr>
        <w:t xml:space="preserve"> (LPS3).</w:t>
      </w:r>
    </w:p>
    <w:p w14:paraId="0FAD4B85" w14:textId="77777777" w:rsidR="00B0629F" w:rsidRDefault="00B0629F" w:rsidP="00B97EB6">
      <w:pPr>
        <w:jc w:val="both"/>
        <w:rPr>
          <w:rFonts w:cs="Arial"/>
          <w:color w:val="000000" w:themeColor="text1"/>
          <w:szCs w:val="28"/>
        </w:rPr>
      </w:pPr>
    </w:p>
    <w:p w14:paraId="0636F314" w14:textId="77777777" w:rsidR="00B0629F" w:rsidRPr="00111CD6" w:rsidRDefault="00B0629F" w:rsidP="00B97EB6">
      <w:pPr>
        <w:jc w:val="both"/>
        <w:rPr>
          <w:rFonts w:cs="Arial"/>
          <w:color w:val="000000" w:themeColor="text1"/>
          <w:szCs w:val="28"/>
        </w:rPr>
      </w:pPr>
      <w:r>
        <w:rPr>
          <w:rFonts w:cs="Arial"/>
          <w:color w:val="000000" w:themeColor="text1"/>
          <w:szCs w:val="28"/>
        </w:rPr>
        <w:t xml:space="preserve">There are 21 residential dwellings which directly abut the site to the south and south-west, which are zoned ‘Residential’ R20. To the north is HBF stadium and to the west is Bold Park. </w:t>
      </w:r>
      <w:r w:rsidRPr="0075328D">
        <w:rPr>
          <w:rFonts w:cs="Arial"/>
          <w:szCs w:val="28"/>
        </w:rPr>
        <w:t xml:space="preserve">Refer to Attachment </w:t>
      </w:r>
      <w:r>
        <w:rPr>
          <w:rFonts w:cs="Arial"/>
          <w:szCs w:val="28"/>
        </w:rPr>
        <w:t xml:space="preserve">1 </w:t>
      </w:r>
      <w:r w:rsidRPr="0075328D">
        <w:rPr>
          <w:rFonts w:cs="Arial"/>
          <w:szCs w:val="28"/>
        </w:rPr>
        <w:t>– Aerial &amp; Zoning Plan.</w:t>
      </w:r>
      <w:r w:rsidRPr="0075328D">
        <w:rPr>
          <w:rFonts w:cs="Arial"/>
          <w:color w:val="7030A0"/>
          <w:szCs w:val="28"/>
        </w:rPr>
        <w:t xml:space="preserve"> </w:t>
      </w:r>
    </w:p>
    <w:p w14:paraId="0517FDDE" w14:textId="77777777" w:rsidR="00B0629F" w:rsidRPr="00791697" w:rsidRDefault="00B0629F" w:rsidP="00B97EB6">
      <w:pPr>
        <w:jc w:val="both"/>
        <w:rPr>
          <w:rFonts w:cs="Arial"/>
          <w:b/>
          <w:color w:val="000000" w:themeColor="text1"/>
          <w:szCs w:val="28"/>
        </w:rPr>
      </w:pPr>
    </w:p>
    <w:p w14:paraId="0472D896" w14:textId="77777777" w:rsidR="00B0629F" w:rsidRPr="0075328D" w:rsidRDefault="00B0629F" w:rsidP="00B97EB6">
      <w:pPr>
        <w:ind w:left="567" w:hanging="567"/>
        <w:jc w:val="both"/>
        <w:rPr>
          <w:rFonts w:cs="Arial"/>
          <w:b/>
          <w:bCs/>
          <w:szCs w:val="28"/>
        </w:rPr>
      </w:pPr>
      <w:r>
        <w:rPr>
          <w:rFonts w:cs="Arial"/>
          <w:b/>
          <w:color w:val="000000" w:themeColor="text1"/>
          <w:szCs w:val="28"/>
        </w:rPr>
        <w:t xml:space="preserve">2.3 </w:t>
      </w:r>
      <w:r>
        <w:rPr>
          <w:rFonts w:cs="Arial"/>
          <w:b/>
          <w:color w:val="000000" w:themeColor="text1"/>
          <w:szCs w:val="28"/>
        </w:rPr>
        <w:tab/>
      </w:r>
      <w:r w:rsidRPr="00791697">
        <w:rPr>
          <w:rFonts w:cs="Arial"/>
          <w:b/>
          <w:color w:val="000000" w:themeColor="text1"/>
          <w:szCs w:val="28"/>
        </w:rPr>
        <w:t xml:space="preserve">Background </w:t>
      </w:r>
    </w:p>
    <w:p w14:paraId="44EBA90A" w14:textId="77777777" w:rsidR="00B0629F" w:rsidRPr="00E74824" w:rsidRDefault="00B0629F" w:rsidP="00B97EB6">
      <w:pPr>
        <w:jc w:val="both"/>
        <w:rPr>
          <w:rFonts w:cs="Arial"/>
          <w:b/>
          <w:bCs/>
          <w:color w:val="7030A0"/>
          <w:szCs w:val="28"/>
        </w:rPr>
      </w:pPr>
    </w:p>
    <w:p w14:paraId="1FC0C777" w14:textId="77777777" w:rsidR="00B0629F" w:rsidRDefault="00B0629F" w:rsidP="00B97EB6">
      <w:pPr>
        <w:jc w:val="both"/>
        <w:rPr>
          <w:rFonts w:cs="Arial"/>
          <w:iCs/>
          <w:color w:val="000000" w:themeColor="text1"/>
          <w:szCs w:val="28"/>
        </w:rPr>
      </w:pPr>
      <w:r>
        <w:rPr>
          <w:rFonts w:cs="Arial"/>
          <w:iCs/>
          <w:color w:val="000000" w:themeColor="text1"/>
          <w:szCs w:val="28"/>
        </w:rPr>
        <w:t xml:space="preserve">The site was previously </w:t>
      </w:r>
      <w:r w:rsidRPr="00487BB9">
        <w:rPr>
          <w:rFonts w:cs="Arial"/>
          <w:iCs/>
          <w:color w:val="000000" w:themeColor="text1"/>
          <w:szCs w:val="28"/>
        </w:rPr>
        <w:t>a landfill</w:t>
      </w:r>
      <w:r>
        <w:rPr>
          <w:rFonts w:cs="Arial"/>
          <w:iCs/>
          <w:color w:val="000000" w:themeColor="text1"/>
          <w:szCs w:val="28"/>
        </w:rPr>
        <w:t xml:space="preserve"> site and was developed in 2016 by Christ Church Grammar School as playing fields known as the </w:t>
      </w:r>
      <w:r w:rsidRPr="00022689">
        <w:rPr>
          <w:rFonts w:cs="Arial"/>
          <w:iCs/>
          <w:color w:val="000000" w:themeColor="text1"/>
          <w:szCs w:val="28"/>
        </w:rPr>
        <w:t xml:space="preserve">St Johns Wood </w:t>
      </w:r>
      <w:r>
        <w:rPr>
          <w:rFonts w:cs="Arial"/>
          <w:iCs/>
          <w:color w:val="000000" w:themeColor="text1"/>
          <w:szCs w:val="28"/>
        </w:rPr>
        <w:t>p</w:t>
      </w:r>
      <w:r w:rsidRPr="00022689">
        <w:rPr>
          <w:rFonts w:cs="Arial"/>
          <w:iCs/>
          <w:color w:val="000000" w:themeColor="text1"/>
          <w:szCs w:val="28"/>
        </w:rPr>
        <w:t xml:space="preserve">laying </w:t>
      </w:r>
      <w:r>
        <w:rPr>
          <w:rFonts w:cs="Arial"/>
          <w:iCs/>
          <w:color w:val="000000" w:themeColor="text1"/>
          <w:szCs w:val="28"/>
        </w:rPr>
        <w:t>f</w:t>
      </w:r>
      <w:r w:rsidRPr="00022689">
        <w:rPr>
          <w:rFonts w:cs="Arial"/>
          <w:iCs/>
          <w:color w:val="000000" w:themeColor="text1"/>
          <w:szCs w:val="28"/>
        </w:rPr>
        <w:t>ields</w:t>
      </w:r>
      <w:r>
        <w:rPr>
          <w:rFonts w:cs="Arial"/>
          <w:iCs/>
          <w:color w:val="000000" w:themeColor="text1"/>
          <w:szCs w:val="28"/>
        </w:rPr>
        <w:t>.</w:t>
      </w:r>
    </w:p>
    <w:p w14:paraId="41B0EA1C" w14:textId="77777777" w:rsidR="00B0629F" w:rsidRDefault="00B0629F" w:rsidP="00B97EB6">
      <w:pPr>
        <w:jc w:val="both"/>
        <w:rPr>
          <w:rFonts w:cs="Arial"/>
          <w:iCs/>
          <w:color w:val="000000" w:themeColor="text1"/>
          <w:szCs w:val="28"/>
        </w:rPr>
      </w:pPr>
    </w:p>
    <w:p w14:paraId="3B1211C2" w14:textId="77777777" w:rsidR="00B0629F" w:rsidRDefault="00B0629F" w:rsidP="00B97EB6">
      <w:pPr>
        <w:jc w:val="both"/>
        <w:rPr>
          <w:rFonts w:cs="Arial"/>
          <w:iCs/>
          <w:color w:val="000000" w:themeColor="text1"/>
          <w:szCs w:val="28"/>
        </w:rPr>
      </w:pPr>
      <w:r>
        <w:rPr>
          <w:rFonts w:cs="Arial"/>
          <w:iCs/>
          <w:color w:val="000000" w:themeColor="text1"/>
          <w:szCs w:val="28"/>
        </w:rPr>
        <w:t xml:space="preserve">The general area was covered by an Outline Development Plan (ODP), </w:t>
      </w:r>
      <w:r w:rsidRPr="00DE356C">
        <w:rPr>
          <w:rFonts w:cs="Arial"/>
          <w:iCs/>
          <w:color w:val="000000" w:themeColor="text1"/>
          <w:szCs w:val="28"/>
        </w:rPr>
        <w:t xml:space="preserve">adopted in February 2014, and later modified in June 2014. </w:t>
      </w:r>
      <w:r>
        <w:rPr>
          <w:rFonts w:cs="Arial"/>
          <w:iCs/>
          <w:color w:val="000000" w:themeColor="text1"/>
          <w:szCs w:val="28"/>
        </w:rPr>
        <w:t xml:space="preserve">The ODP included provision for playing fields, car parking, change room and storage facilities, and a future pavilion. </w:t>
      </w:r>
      <w:r w:rsidRPr="00DE356C">
        <w:rPr>
          <w:rFonts w:cs="Arial"/>
          <w:iCs/>
          <w:color w:val="000000" w:themeColor="text1"/>
          <w:szCs w:val="28"/>
        </w:rPr>
        <w:t>The proposed lighting is located in the portion of the ODP designated for playing fields.</w:t>
      </w:r>
      <w:r>
        <w:rPr>
          <w:rFonts w:cs="Arial"/>
          <w:iCs/>
          <w:color w:val="000000" w:themeColor="text1"/>
          <w:szCs w:val="28"/>
        </w:rPr>
        <w:t xml:space="preserve"> </w:t>
      </w:r>
    </w:p>
    <w:p w14:paraId="3F40144C" w14:textId="77777777" w:rsidR="00B0629F" w:rsidRDefault="00B0629F" w:rsidP="00B97EB6">
      <w:pPr>
        <w:jc w:val="both"/>
        <w:rPr>
          <w:rFonts w:cs="Arial"/>
          <w:iCs/>
          <w:color w:val="000000" w:themeColor="text1"/>
          <w:szCs w:val="28"/>
        </w:rPr>
      </w:pPr>
    </w:p>
    <w:p w14:paraId="185772C4" w14:textId="77777777" w:rsidR="00B0629F" w:rsidRDefault="00B0629F" w:rsidP="00B97EB6">
      <w:pPr>
        <w:jc w:val="both"/>
        <w:rPr>
          <w:rFonts w:cs="Arial"/>
          <w:iCs/>
          <w:color w:val="000000" w:themeColor="text1"/>
          <w:szCs w:val="28"/>
        </w:rPr>
      </w:pPr>
      <w:r>
        <w:rPr>
          <w:rFonts w:cs="Arial"/>
          <w:iCs/>
          <w:color w:val="000000" w:themeColor="text1"/>
          <w:szCs w:val="28"/>
        </w:rPr>
        <w:t>Administration</w:t>
      </w:r>
      <w:r w:rsidRPr="00022689">
        <w:rPr>
          <w:rFonts w:cs="Arial"/>
          <w:iCs/>
          <w:color w:val="000000" w:themeColor="text1"/>
          <w:szCs w:val="28"/>
        </w:rPr>
        <w:t xml:space="preserve"> </w:t>
      </w:r>
      <w:r>
        <w:rPr>
          <w:rFonts w:cs="Arial"/>
          <w:iCs/>
          <w:color w:val="000000" w:themeColor="text1"/>
          <w:szCs w:val="28"/>
        </w:rPr>
        <w:t>was</w:t>
      </w:r>
      <w:r w:rsidRPr="00022689">
        <w:rPr>
          <w:rFonts w:cs="Arial"/>
          <w:iCs/>
          <w:color w:val="000000" w:themeColor="text1"/>
          <w:szCs w:val="28"/>
        </w:rPr>
        <w:t xml:space="preserve"> made aware that the St Johns Wood </w:t>
      </w:r>
      <w:r>
        <w:rPr>
          <w:rFonts w:cs="Arial"/>
          <w:iCs/>
          <w:color w:val="000000" w:themeColor="text1"/>
          <w:szCs w:val="28"/>
        </w:rPr>
        <w:t>p</w:t>
      </w:r>
      <w:r w:rsidRPr="00022689">
        <w:rPr>
          <w:rFonts w:cs="Arial"/>
          <w:iCs/>
          <w:color w:val="000000" w:themeColor="text1"/>
          <w:szCs w:val="28"/>
        </w:rPr>
        <w:t xml:space="preserve">laying </w:t>
      </w:r>
      <w:r>
        <w:rPr>
          <w:rFonts w:cs="Arial"/>
          <w:iCs/>
          <w:color w:val="000000" w:themeColor="text1"/>
          <w:szCs w:val="28"/>
        </w:rPr>
        <w:t>f</w:t>
      </w:r>
      <w:r w:rsidRPr="00022689">
        <w:rPr>
          <w:rFonts w:cs="Arial"/>
          <w:iCs/>
          <w:color w:val="000000" w:themeColor="text1"/>
          <w:szCs w:val="28"/>
        </w:rPr>
        <w:t xml:space="preserve">ields </w:t>
      </w:r>
      <w:r>
        <w:rPr>
          <w:rFonts w:cs="Arial"/>
          <w:iCs/>
          <w:color w:val="000000" w:themeColor="text1"/>
          <w:szCs w:val="28"/>
        </w:rPr>
        <w:t>was being used</w:t>
      </w:r>
      <w:r w:rsidRPr="00022689">
        <w:rPr>
          <w:rFonts w:cs="Arial"/>
          <w:iCs/>
          <w:color w:val="000000" w:themeColor="text1"/>
          <w:szCs w:val="28"/>
        </w:rPr>
        <w:t xml:space="preserve"> as a training ground for </w:t>
      </w:r>
      <w:r>
        <w:rPr>
          <w:rFonts w:cs="Arial"/>
          <w:iCs/>
          <w:color w:val="000000" w:themeColor="text1"/>
          <w:szCs w:val="28"/>
        </w:rPr>
        <w:t>Perth Glory Youth Academy for ages between 10 to 16 years</w:t>
      </w:r>
      <w:r w:rsidRPr="00022689">
        <w:rPr>
          <w:rFonts w:cs="Arial"/>
          <w:iCs/>
          <w:color w:val="000000" w:themeColor="text1"/>
          <w:szCs w:val="28"/>
        </w:rPr>
        <w:t>. This area has been leased by Perth Glory Football Club from Christ Church Grammar School</w:t>
      </w:r>
      <w:r>
        <w:rPr>
          <w:rFonts w:cs="Arial"/>
          <w:iCs/>
          <w:color w:val="000000" w:themeColor="text1"/>
          <w:szCs w:val="28"/>
        </w:rPr>
        <w:t xml:space="preserve"> on a periodic one-year lease</w:t>
      </w:r>
      <w:r w:rsidRPr="00022689">
        <w:rPr>
          <w:rFonts w:cs="Arial"/>
          <w:iCs/>
          <w:color w:val="000000" w:themeColor="text1"/>
          <w:szCs w:val="28"/>
        </w:rPr>
        <w:t>.</w:t>
      </w:r>
      <w:r>
        <w:rPr>
          <w:rFonts w:cs="Arial"/>
          <w:iCs/>
          <w:color w:val="000000" w:themeColor="text1"/>
          <w:szCs w:val="28"/>
        </w:rPr>
        <w:t xml:space="preserve"> </w:t>
      </w:r>
    </w:p>
    <w:p w14:paraId="6DDA83CB" w14:textId="77777777" w:rsidR="00B0629F" w:rsidRDefault="00B0629F" w:rsidP="00B97EB6">
      <w:pPr>
        <w:jc w:val="both"/>
        <w:rPr>
          <w:rFonts w:cs="Arial"/>
          <w:iCs/>
          <w:color w:val="000000" w:themeColor="text1"/>
          <w:szCs w:val="28"/>
        </w:rPr>
      </w:pPr>
    </w:p>
    <w:p w14:paraId="72FF0498" w14:textId="77777777" w:rsidR="00B0629F" w:rsidRDefault="00B0629F" w:rsidP="00B97EB6">
      <w:pPr>
        <w:jc w:val="both"/>
        <w:rPr>
          <w:rFonts w:cs="Arial"/>
          <w:iCs/>
          <w:color w:val="000000" w:themeColor="text1"/>
          <w:szCs w:val="28"/>
        </w:rPr>
      </w:pPr>
      <w:r w:rsidRPr="00022689">
        <w:rPr>
          <w:rFonts w:cs="Arial"/>
          <w:iCs/>
          <w:color w:val="000000" w:themeColor="text1"/>
          <w:szCs w:val="28"/>
        </w:rPr>
        <w:t>Perth Glory have four training groups (from 13–16-year-old division) each with 16 footballers and a coach assigned to each group. Training is currently scheduled on Monday – Wednesday and Friday</w:t>
      </w:r>
      <w:r>
        <w:rPr>
          <w:rFonts w:cs="Arial"/>
          <w:iCs/>
          <w:color w:val="000000" w:themeColor="text1"/>
          <w:szCs w:val="28"/>
        </w:rPr>
        <w:t>,</w:t>
      </w:r>
      <w:r w:rsidRPr="00022689">
        <w:rPr>
          <w:rFonts w:cs="Arial"/>
          <w:iCs/>
          <w:color w:val="000000" w:themeColor="text1"/>
          <w:szCs w:val="28"/>
        </w:rPr>
        <w:t xml:space="preserve"> and alternate Thursdays from 7am to 8:15am and 5:30pm – 7pm. Due to the age bracket, parents are generally in attendance.</w:t>
      </w:r>
    </w:p>
    <w:p w14:paraId="3C60332E" w14:textId="77777777" w:rsidR="00B0629F" w:rsidRDefault="00B0629F" w:rsidP="00B97EB6">
      <w:pPr>
        <w:jc w:val="both"/>
        <w:rPr>
          <w:rFonts w:cs="Arial"/>
          <w:iCs/>
          <w:color w:val="000000" w:themeColor="text1"/>
          <w:szCs w:val="28"/>
        </w:rPr>
      </w:pPr>
    </w:p>
    <w:p w14:paraId="51983E35" w14:textId="77777777" w:rsidR="00B0629F" w:rsidRPr="00022689" w:rsidRDefault="00B0629F" w:rsidP="00B97EB6">
      <w:pPr>
        <w:jc w:val="both"/>
        <w:rPr>
          <w:rFonts w:cs="Arial"/>
          <w:iCs/>
          <w:color w:val="000000" w:themeColor="text1"/>
          <w:szCs w:val="28"/>
        </w:rPr>
      </w:pPr>
      <w:r>
        <w:rPr>
          <w:rFonts w:cs="Arial"/>
          <w:iCs/>
          <w:color w:val="000000" w:themeColor="text1"/>
          <w:szCs w:val="28"/>
        </w:rPr>
        <w:t>Given that the lighting is required for a period of eight months, this does</w:t>
      </w:r>
      <w:r w:rsidRPr="00DC2C37">
        <w:rPr>
          <w:rFonts w:cs="Arial"/>
          <w:iCs/>
          <w:color w:val="000000" w:themeColor="text1"/>
          <w:szCs w:val="28"/>
        </w:rPr>
        <w:t xml:space="preserve"> not constitute ‘temporary works’ </w:t>
      </w:r>
      <w:r>
        <w:rPr>
          <w:rFonts w:cs="Arial"/>
          <w:iCs/>
          <w:color w:val="000000" w:themeColor="text1"/>
          <w:szCs w:val="28"/>
        </w:rPr>
        <w:t xml:space="preserve">and requires development approval </w:t>
      </w:r>
      <w:r w:rsidRPr="00DC2C37">
        <w:rPr>
          <w:rFonts w:cs="Arial"/>
          <w:iCs/>
          <w:color w:val="000000" w:themeColor="text1"/>
          <w:szCs w:val="28"/>
        </w:rPr>
        <w:t xml:space="preserve">in accordance with </w:t>
      </w: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 xml:space="preserve">lause </w:t>
      </w:r>
      <w:r>
        <w:rPr>
          <w:rFonts w:cs="Arial"/>
          <w:color w:val="000000" w:themeColor="text1"/>
          <w:szCs w:val="24"/>
        </w:rPr>
        <w:t>61 of the</w:t>
      </w:r>
      <w:r w:rsidRPr="00021192">
        <w:rPr>
          <w:rFonts w:cs="Arial"/>
          <w:i/>
          <w:color w:val="000000" w:themeColor="text1"/>
          <w:szCs w:val="24"/>
        </w:rPr>
        <w:t xml:space="preserve"> </w:t>
      </w:r>
      <w:r w:rsidRPr="00021192">
        <w:rPr>
          <w:rFonts w:cs="Arial"/>
          <w:i/>
          <w:color w:val="000000" w:themeColor="text1"/>
          <w:szCs w:val="28"/>
        </w:rPr>
        <w:t>Planning and Development (Local Planning Schemes) Regulations 2015</w:t>
      </w:r>
      <w:r>
        <w:rPr>
          <w:rFonts w:cs="Arial"/>
          <w:iCs/>
          <w:color w:val="000000" w:themeColor="text1"/>
          <w:szCs w:val="28"/>
        </w:rPr>
        <w:t xml:space="preserve"> (the Regulations).</w:t>
      </w:r>
    </w:p>
    <w:p w14:paraId="58975091" w14:textId="77777777" w:rsidR="00B0629F" w:rsidRPr="00022689" w:rsidRDefault="00B0629F" w:rsidP="00B97EB6">
      <w:pPr>
        <w:jc w:val="both"/>
        <w:rPr>
          <w:rFonts w:cs="Arial"/>
          <w:iCs/>
          <w:color w:val="000000" w:themeColor="text1"/>
          <w:szCs w:val="28"/>
        </w:rPr>
      </w:pPr>
    </w:p>
    <w:p w14:paraId="3FFAB84C" w14:textId="77777777" w:rsidR="00B0629F" w:rsidRPr="00844172" w:rsidRDefault="00B0629F" w:rsidP="00B97EB6">
      <w:pPr>
        <w:pStyle w:val="ListParagraph"/>
        <w:numPr>
          <w:ilvl w:val="0"/>
          <w:numId w:val="46"/>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107D0B7C" w14:textId="77777777" w:rsidR="00B0629F" w:rsidRDefault="00B0629F" w:rsidP="00B97EB6">
      <w:pPr>
        <w:jc w:val="both"/>
        <w:rPr>
          <w:rFonts w:cs="Arial"/>
          <w:iCs/>
          <w:color w:val="000000" w:themeColor="text1"/>
          <w:szCs w:val="28"/>
        </w:rPr>
      </w:pPr>
    </w:p>
    <w:p w14:paraId="282E5FA7" w14:textId="77777777" w:rsidR="00B0629F" w:rsidRDefault="00B0629F" w:rsidP="00B97EB6">
      <w:pPr>
        <w:jc w:val="both"/>
        <w:rPr>
          <w:rFonts w:cs="Arial"/>
          <w:iCs/>
          <w:szCs w:val="24"/>
        </w:rPr>
      </w:pPr>
      <w:r>
        <w:rPr>
          <w:rFonts w:cs="Arial"/>
          <w:iCs/>
          <w:szCs w:val="24"/>
        </w:rPr>
        <w:t xml:space="preserve">The application seeks development approval for ten temporary lighting towers on the St Johns Wood Christ playing fields at 68 Stephenson Avenue, Mount Claremont. It is noted that the application documents indicate nine lighting towers. </w:t>
      </w:r>
    </w:p>
    <w:p w14:paraId="161847B6" w14:textId="77777777" w:rsidR="00B0629F" w:rsidRDefault="00B0629F" w:rsidP="00B97EB6">
      <w:pPr>
        <w:jc w:val="both"/>
        <w:rPr>
          <w:rFonts w:cs="Arial"/>
          <w:iCs/>
          <w:szCs w:val="24"/>
        </w:rPr>
      </w:pPr>
    </w:p>
    <w:p w14:paraId="3C83D3E1" w14:textId="66801A87" w:rsidR="00B0629F" w:rsidRDefault="00B0629F" w:rsidP="00B97EB6">
      <w:pPr>
        <w:jc w:val="both"/>
        <w:rPr>
          <w:rFonts w:cs="Arial"/>
          <w:iCs/>
          <w:szCs w:val="24"/>
        </w:rPr>
      </w:pPr>
      <w:r>
        <w:rPr>
          <w:rFonts w:cs="Arial"/>
          <w:iCs/>
          <w:szCs w:val="24"/>
        </w:rPr>
        <w:t xml:space="preserve">Each lighting tower measures 2.5m in height, 4.7m in length and 2.1m in width. The specifications state that the lights are powered by a diesel generator. The lighting towers are proposed to be installed between March and October, and in use from Monday to Friday 4:45pm to 7pm. This application seeks approval for the 2022 season onwards.  </w:t>
      </w:r>
    </w:p>
    <w:p w14:paraId="5B86A839" w14:textId="57F08439" w:rsidR="00B0629F" w:rsidRDefault="00B0629F" w:rsidP="00B97EB6">
      <w:pPr>
        <w:jc w:val="both"/>
        <w:rPr>
          <w:rFonts w:cs="Arial"/>
          <w:iCs/>
          <w:szCs w:val="24"/>
        </w:rPr>
      </w:pPr>
    </w:p>
    <w:p w14:paraId="410D5FAA" w14:textId="77777777" w:rsidR="00B0629F" w:rsidRDefault="00B0629F" w:rsidP="00B97EB6">
      <w:pPr>
        <w:jc w:val="both"/>
        <w:rPr>
          <w:rFonts w:cs="Arial"/>
          <w:iCs/>
          <w:szCs w:val="24"/>
        </w:rPr>
      </w:pPr>
    </w:p>
    <w:p w14:paraId="28643283" w14:textId="77777777" w:rsidR="00B0629F" w:rsidRPr="00844172" w:rsidRDefault="00B0629F" w:rsidP="00B97EB6">
      <w:pPr>
        <w:pStyle w:val="ListParagraph"/>
        <w:numPr>
          <w:ilvl w:val="0"/>
          <w:numId w:val="46"/>
        </w:numPr>
        <w:ind w:left="709" w:hanging="709"/>
        <w:jc w:val="both"/>
        <w:rPr>
          <w:rFonts w:cs="Arial"/>
          <w:b/>
          <w:color w:val="000000" w:themeColor="text1"/>
          <w:sz w:val="28"/>
          <w:szCs w:val="28"/>
        </w:rPr>
      </w:pPr>
      <w:r w:rsidRPr="00844172">
        <w:rPr>
          <w:rFonts w:cs="Arial"/>
          <w:b/>
          <w:color w:val="000000" w:themeColor="text1"/>
          <w:sz w:val="28"/>
          <w:szCs w:val="32"/>
        </w:rPr>
        <w:lastRenderedPageBreak/>
        <w:t>Consultation</w:t>
      </w:r>
    </w:p>
    <w:p w14:paraId="26F281EA" w14:textId="77777777" w:rsidR="00B0629F" w:rsidRPr="00C321E7" w:rsidRDefault="00B0629F" w:rsidP="00B97EB6">
      <w:pPr>
        <w:jc w:val="both"/>
        <w:rPr>
          <w:rFonts w:cs="Arial"/>
          <w:color w:val="000000" w:themeColor="text1"/>
          <w:szCs w:val="24"/>
        </w:rPr>
      </w:pPr>
    </w:p>
    <w:p w14:paraId="406EBBEF" w14:textId="77777777" w:rsidR="00B0629F" w:rsidRDefault="00B0629F" w:rsidP="00B97EB6">
      <w:pPr>
        <w:jc w:val="both"/>
        <w:rPr>
          <w:rFonts w:cs="Arial"/>
          <w:color w:val="000000" w:themeColor="text1"/>
          <w:szCs w:val="24"/>
        </w:rPr>
      </w:pPr>
      <w:r w:rsidRPr="00C321E7">
        <w:rPr>
          <w:rFonts w:cs="Arial"/>
          <w:color w:val="000000" w:themeColor="text1"/>
          <w:szCs w:val="24"/>
        </w:rPr>
        <w:t xml:space="preserve">The </w:t>
      </w:r>
      <w:r>
        <w:rPr>
          <w:rFonts w:cs="Arial"/>
          <w:color w:val="000000" w:themeColor="text1"/>
          <w:szCs w:val="24"/>
        </w:rPr>
        <w:t>d</w:t>
      </w:r>
      <w:r w:rsidRPr="00C321E7">
        <w:rPr>
          <w:rFonts w:cs="Arial"/>
          <w:color w:val="000000" w:themeColor="text1"/>
          <w:szCs w:val="24"/>
        </w:rPr>
        <w:t>evelopment a</w:t>
      </w:r>
      <w:r>
        <w:rPr>
          <w:rFonts w:cs="Arial"/>
          <w:color w:val="000000" w:themeColor="text1"/>
          <w:szCs w:val="24"/>
        </w:rPr>
        <w:t>p</w:t>
      </w:r>
      <w:r w:rsidRPr="00C321E7">
        <w:rPr>
          <w:rFonts w:cs="Arial"/>
          <w:color w:val="000000" w:themeColor="text1"/>
          <w:szCs w:val="24"/>
        </w:rPr>
        <w:t xml:space="preserve">plication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to </w:t>
      </w:r>
      <w:r w:rsidRPr="005E3A30">
        <w:rPr>
          <w:rFonts w:cs="Arial"/>
          <w:color w:val="000000" w:themeColor="text1"/>
          <w:szCs w:val="24"/>
        </w:rPr>
        <w:t>70</w:t>
      </w:r>
      <w:r>
        <w:rPr>
          <w:rFonts w:cs="Arial"/>
          <w:color w:val="000000" w:themeColor="text1"/>
          <w:szCs w:val="24"/>
        </w:rPr>
        <w:t xml:space="preserve"> adjoining landowners and occupiers. </w:t>
      </w:r>
      <w:r w:rsidRPr="0088737D">
        <w:rPr>
          <w:rFonts w:cs="Arial"/>
          <w:szCs w:val="24"/>
        </w:rPr>
        <w:t xml:space="preserve">The application was advertised for a period of 14 days from </w:t>
      </w:r>
      <w:r>
        <w:rPr>
          <w:rFonts w:cs="Arial"/>
          <w:szCs w:val="24"/>
        </w:rPr>
        <w:t>4 June</w:t>
      </w:r>
      <w:r w:rsidRPr="00E4776A">
        <w:rPr>
          <w:rFonts w:cs="Arial"/>
          <w:szCs w:val="24"/>
        </w:rPr>
        <w:t xml:space="preserve"> 2021</w:t>
      </w:r>
      <w:r w:rsidRPr="0088737D">
        <w:rPr>
          <w:rFonts w:cs="Arial"/>
          <w:szCs w:val="24"/>
        </w:rPr>
        <w:t xml:space="preserve"> to </w:t>
      </w:r>
      <w:r>
        <w:rPr>
          <w:rFonts w:cs="Arial"/>
          <w:szCs w:val="24"/>
        </w:rPr>
        <w:t>18 June 2021</w:t>
      </w:r>
      <w:r w:rsidRPr="0088737D">
        <w:rPr>
          <w:rFonts w:cs="Arial"/>
          <w:szCs w:val="24"/>
        </w:rPr>
        <w:t xml:space="preserve">. </w:t>
      </w:r>
      <w:r>
        <w:rPr>
          <w:rFonts w:cs="Arial"/>
          <w:szCs w:val="24"/>
        </w:rPr>
        <w:t xml:space="preserve">Six </w:t>
      </w:r>
      <w:r w:rsidRPr="002F18A7">
        <w:rPr>
          <w:rFonts w:cs="Arial"/>
          <w:szCs w:val="24"/>
        </w:rPr>
        <w:t>submissions were received</w:t>
      </w:r>
      <w:r>
        <w:rPr>
          <w:rFonts w:cs="Arial"/>
          <w:szCs w:val="24"/>
        </w:rPr>
        <w:t>,</w:t>
      </w:r>
      <w:r>
        <w:rPr>
          <w:rFonts w:cs="Arial"/>
          <w:color w:val="000000" w:themeColor="text1"/>
          <w:szCs w:val="24"/>
        </w:rPr>
        <w:t xml:space="preserve"> five submissions were objections, and one provided provisional support. A</w:t>
      </w:r>
      <w:r w:rsidRPr="006E4251">
        <w:rPr>
          <w:rFonts w:cs="Arial"/>
          <w:color w:val="000000" w:themeColor="text1"/>
          <w:szCs w:val="24"/>
        </w:rPr>
        <w:t xml:space="preserve"> summary of the concerns raised </w:t>
      </w:r>
      <w:r>
        <w:rPr>
          <w:rFonts w:cs="Arial"/>
          <w:color w:val="000000" w:themeColor="text1"/>
          <w:szCs w:val="24"/>
        </w:rPr>
        <w:t>and Administration responses is proved below.</w:t>
      </w:r>
    </w:p>
    <w:p w14:paraId="732C9610" w14:textId="77777777" w:rsidR="00B0629F" w:rsidRDefault="00B0629F" w:rsidP="00B97EB6">
      <w:pPr>
        <w:jc w:val="both"/>
        <w:rPr>
          <w:rFonts w:cs="Arial"/>
          <w:color w:val="000000" w:themeColor="text1"/>
          <w:szCs w:val="24"/>
        </w:rPr>
      </w:pPr>
      <w:r>
        <w:rPr>
          <w:rFonts w:cs="Arial"/>
          <w:color w:val="000000" w:themeColor="text1"/>
          <w:szCs w:val="24"/>
        </w:rPr>
        <w:t xml:space="preserve"> </w:t>
      </w:r>
    </w:p>
    <w:p w14:paraId="1085E6A4" w14:textId="77777777" w:rsidR="00B0629F" w:rsidRPr="00130F84" w:rsidRDefault="00B0629F" w:rsidP="00B97EB6">
      <w:pPr>
        <w:pStyle w:val="ListParagraph"/>
        <w:jc w:val="both"/>
        <w:rPr>
          <w:rFonts w:cs="Arial"/>
          <w:b/>
          <w:bCs/>
          <w:color w:val="000000" w:themeColor="text1"/>
          <w:szCs w:val="24"/>
        </w:rPr>
      </w:pPr>
      <w:r w:rsidRPr="00130F84">
        <w:rPr>
          <w:rFonts w:cs="Arial"/>
          <w:b/>
          <w:bCs/>
          <w:color w:val="000000" w:themeColor="text1"/>
          <w:szCs w:val="24"/>
        </w:rPr>
        <w:t>Zoning/Land use</w:t>
      </w:r>
    </w:p>
    <w:p w14:paraId="7BEDDABF" w14:textId="77777777" w:rsidR="00B0629F" w:rsidRPr="005C24E9" w:rsidRDefault="00B0629F" w:rsidP="00B97EB6">
      <w:pPr>
        <w:ind w:left="720"/>
        <w:jc w:val="both"/>
        <w:rPr>
          <w:rFonts w:cs="Arial"/>
          <w:color w:val="000000" w:themeColor="text1"/>
          <w:szCs w:val="24"/>
        </w:rPr>
      </w:pPr>
      <w:r w:rsidRPr="00D354E1">
        <w:rPr>
          <w:rFonts w:cs="Arial"/>
          <w:color w:val="000000" w:themeColor="text1"/>
          <w:szCs w:val="24"/>
        </w:rPr>
        <w:t>Objectors raise</w:t>
      </w:r>
      <w:r>
        <w:rPr>
          <w:rFonts w:cs="Arial"/>
          <w:color w:val="000000" w:themeColor="text1"/>
          <w:szCs w:val="24"/>
        </w:rPr>
        <w:t>d</w:t>
      </w:r>
      <w:r w:rsidRPr="00D354E1">
        <w:rPr>
          <w:rFonts w:cs="Arial"/>
          <w:color w:val="000000" w:themeColor="text1"/>
          <w:szCs w:val="24"/>
        </w:rPr>
        <w:t xml:space="preserve"> </w:t>
      </w:r>
      <w:r>
        <w:rPr>
          <w:rFonts w:cs="Arial"/>
          <w:color w:val="000000" w:themeColor="text1"/>
          <w:szCs w:val="24"/>
        </w:rPr>
        <w:t>concerns</w:t>
      </w:r>
      <w:r w:rsidRPr="00D354E1">
        <w:rPr>
          <w:rFonts w:cs="Arial"/>
          <w:color w:val="000000" w:themeColor="text1"/>
          <w:szCs w:val="24"/>
        </w:rPr>
        <w:t xml:space="preserve"> </w:t>
      </w:r>
      <w:r>
        <w:rPr>
          <w:rFonts w:cs="Arial"/>
          <w:color w:val="000000" w:themeColor="text1"/>
          <w:szCs w:val="24"/>
        </w:rPr>
        <w:t xml:space="preserve">regarding the manner in which the fields are being used, and that this may be inconsistent with the approved land use and/or zoning. </w:t>
      </w:r>
      <w:r w:rsidRPr="005C24E9">
        <w:rPr>
          <w:rFonts w:cs="Arial"/>
          <w:color w:val="000000" w:themeColor="text1"/>
          <w:szCs w:val="24"/>
        </w:rPr>
        <w:t>The site is zoned “Private Community Purposes”, and the approved land use is “Recreation – Private”</w:t>
      </w:r>
      <w:r>
        <w:rPr>
          <w:rFonts w:cs="Arial"/>
          <w:color w:val="000000" w:themeColor="text1"/>
          <w:szCs w:val="24"/>
        </w:rPr>
        <w:t>,</w:t>
      </w:r>
      <w:r w:rsidRPr="005C24E9">
        <w:rPr>
          <w:rFonts w:cs="Arial"/>
          <w:color w:val="000000" w:themeColor="text1"/>
          <w:szCs w:val="24"/>
        </w:rPr>
        <w:t xml:space="preserve"> which</w:t>
      </w:r>
      <w:r>
        <w:rPr>
          <w:rFonts w:cs="Arial"/>
          <w:color w:val="000000" w:themeColor="text1"/>
          <w:szCs w:val="24"/>
        </w:rPr>
        <w:t xml:space="preserve"> is defined in LPS3 as</w:t>
      </w:r>
      <w:r w:rsidRPr="005C24E9">
        <w:rPr>
          <w:rFonts w:cs="Arial"/>
          <w:color w:val="000000" w:themeColor="text1"/>
          <w:szCs w:val="24"/>
        </w:rPr>
        <w:t>:</w:t>
      </w:r>
    </w:p>
    <w:p w14:paraId="6EEDC1ED" w14:textId="77777777" w:rsidR="00B0629F" w:rsidRDefault="00B0629F" w:rsidP="00B97EB6">
      <w:pPr>
        <w:pStyle w:val="ListParagraph"/>
        <w:ind w:left="2160"/>
        <w:jc w:val="both"/>
        <w:rPr>
          <w:rFonts w:cs="Arial"/>
          <w:color w:val="000000" w:themeColor="text1"/>
          <w:szCs w:val="24"/>
        </w:rPr>
      </w:pPr>
    </w:p>
    <w:p w14:paraId="32359AB5" w14:textId="77777777" w:rsidR="00B0629F" w:rsidRDefault="00B0629F" w:rsidP="00B97EB6">
      <w:pPr>
        <w:pStyle w:val="ListParagraph"/>
        <w:jc w:val="both"/>
        <w:rPr>
          <w:rFonts w:cs="Arial"/>
          <w:i/>
          <w:color w:val="000000" w:themeColor="text1"/>
          <w:szCs w:val="24"/>
        </w:rPr>
      </w:pPr>
      <w:r>
        <w:rPr>
          <w:rFonts w:cs="Arial"/>
          <w:color w:val="000000" w:themeColor="text1"/>
          <w:szCs w:val="24"/>
        </w:rPr>
        <w:tab/>
      </w:r>
      <w:r>
        <w:rPr>
          <w:rFonts w:cs="Arial"/>
          <w:i/>
          <w:color w:val="000000" w:themeColor="text1"/>
          <w:szCs w:val="24"/>
        </w:rPr>
        <w:t xml:space="preserve">“means premises that are – </w:t>
      </w:r>
    </w:p>
    <w:p w14:paraId="4D7CE419" w14:textId="77777777" w:rsidR="00B0629F" w:rsidRDefault="00B0629F" w:rsidP="00B97EB6">
      <w:pPr>
        <w:pStyle w:val="ListParagraph"/>
        <w:numPr>
          <w:ilvl w:val="0"/>
          <w:numId w:val="41"/>
        </w:numPr>
        <w:ind w:left="1800"/>
        <w:jc w:val="both"/>
        <w:rPr>
          <w:rFonts w:cs="Arial"/>
          <w:i/>
          <w:color w:val="000000" w:themeColor="text1"/>
          <w:szCs w:val="24"/>
        </w:rPr>
      </w:pPr>
      <w:r>
        <w:rPr>
          <w:rFonts w:cs="Arial"/>
          <w:i/>
          <w:color w:val="000000" w:themeColor="text1"/>
          <w:szCs w:val="24"/>
        </w:rPr>
        <w:t xml:space="preserve">Used for indoor or outdoor leisure, recreation or sport; and </w:t>
      </w:r>
    </w:p>
    <w:p w14:paraId="4B4784D3" w14:textId="77777777" w:rsidR="00B0629F" w:rsidRPr="0065115C" w:rsidRDefault="00B0629F" w:rsidP="00B97EB6">
      <w:pPr>
        <w:pStyle w:val="ListParagraph"/>
        <w:numPr>
          <w:ilvl w:val="0"/>
          <w:numId w:val="41"/>
        </w:numPr>
        <w:ind w:left="1800"/>
        <w:jc w:val="both"/>
        <w:rPr>
          <w:rFonts w:cs="Arial"/>
          <w:i/>
          <w:color w:val="000000" w:themeColor="text1"/>
          <w:szCs w:val="24"/>
        </w:rPr>
      </w:pPr>
      <w:r>
        <w:rPr>
          <w:rFonts w:cs="Arial"/>
          <w:i/>
          <w:color w:val="000000" w:themeColor="text1"/>
          <w:szCs w:val="24"/>
        </w:rPr>
        <w:t>Not usually open to the public without charge”</w:t>
      </w:r>
    </w:p>
    <w:p w14:paraId="11BF6228" w14:textId="77777777" w:rsidR="00B0629F" w:rsidRDefault="00B0629F" w:rsidP="00B97EB6">
      <w:pPr>
        <w:ind w:left="720"/>
        <w:jc w:val="both"/>
        <w:rPr>
          <w:rFonts w:cs="Arial"/>
          <w:color w:val="000000" w:themeColor="text1"/>
          <w:szCs w:val="24"/>
        </w:rPr>
      </w:pPr>
    </w:p>
    <w:p w14:paraId="7625414A" w14:textId="77777777" w:rsidR="00B0629F" w:rsidRPr="0065115C" w:rsidRDefault="00B0629F" w:rsidP="00B97EB6">
      <w:pPr>
        <w:ind w:left="720"/>
        <w:jc w:val="both"/>
        <w:rPr>
          <w:rFonts w:cs="Arial"/>
          <w:color w:val="000000" w:themeColor="text1"/>
          <w:szCs w:val="24"/>
        </w:rPr>
      </w:pPr>
      <w:r>
        <w:rPr>
          <w:rFonts w:cs="Arial"/>
          <w:color w:val="000000" w:themeColor="text1"/>
          <w:szCs w:val="24"/>
        </w:rPr>
        <w:t xml:space="preserve">The proposed lighting is to facilitate the use of the oval </w:t>
      </w:r>
      <w:r w:rsidRPr="00022689">
        <w:rPr>
          <w:rFonts w:cs="Arial"/>
          <w:iCs/>
          <w:color w:val="000000" w:themeColor="text1"/>
          <w:szCs w:val="28"/>
        </w:rPr>
        <w:t xml:space="preserve">as a training ground for </w:t>
      </w:r>
      <w:r>
        <w:rPr>
          <w:rFonts w:cs="Arial"/>
          <w:iCs/>
          <w:color w:val="000000" w:themeColor="text1"/>
          <w:szCs w:val="28"/>
        </w:rPr>
        <w:t>the Perth Glory Youth Academy. This is consistent with the definition of the “</w:t>
      </w:r>
      <w:r w:rsidRPr="005C24E9">
        <w:rPr>
          <w:rFonts w:cs="Arial"/>
          <w:color w:val="000000" w:themeColor="text1"/>
          <w:szCs w:val="24"/>
        </w:rPr>
        <w:t>Recreation – Private”</w:t>
      </w:r>
      <w:r>
        <w:rPr>
          <w:rFonts w:cs="Arial"/>
          <w:color w:val="000000" w:themeColor="text1"/>
          <w:szCs w:val="24"/>
        </w:rPr>
        <w:t xml:space="preserve"> land use, and there are no planning concerns with the land use of the site. </w:t>
      </w:r>
    </w:p>
    <w:p w14:paraId="0E46ACE5" w14:textId="77777777" w:rsidR="00B0629F" w:rsidRPr="005E3A30" w:rsidRDefault="00B0629F" w:rsidP="00B97EB6">
      <w:pPr>
        <w:ind w:left="720"/>
        <w:jc w:val="both"/>
        <w:rPr>
          <w:rFonts w:cs="Arial"/>
          <w:color w:val="000000" w:themeColor="text1"/>
          <w:szCs w:val="24"/>
        </w:rPr>
      </w:pPr>
    </w:p>
    <w:p w14:paraId="48638E27" w14:textId="77777777" w:rsidR="00B0629F" w:rsidRPr="00130F84" w:rsidRDefault="00B0629F" w:rsidP="00B97EB6">
      <w:pPr>
        <w:pStyle w:val="ListParagraph"/>
        <w:jc w:val="both"/>
        <w:rPr>
          <w:rFonts w:cs="Arial"/>
          <w:b/>
          <w:bCs/>
          <w:color w:val="000000" w:themeColor="text1"/>
          <w:szCs w:val="24"/>
        </w:rPr>
      </w:pPr>
      <w:r w:rsidRPr="00130F84">
        <w:rPr>
          <w:rFonts w:cs="Arial"/>
          <w:b/>
          <w:bCs/>
          <w:color w:val="000000" w:themeColor="text1"/>
          <w:szCs w:val="24"/>
        </w:rPr>
        <w:t>Light spill</w:t>
      </w:r>
    </w:p>
    <w:p w14:paraId="2E515A84" w14:textId="77777777" w:rsidR="00B0629F" w:rsidRPr="00EF781E" w:rsidRDefault="00B0629F" w:rsidP="00B97EB6">
      <w:pPr>
        <w:ind w:left="720"/>
        <w:jc w:val="both"/>
        <w:rPr>
          <w:rFonts w:cs="Arial"/>
          <w:color w:val="000000" w:themeColor="text1"/>
          <w:szCs w:val="24"/>
        </w:rPr>
      </w:pPr>
      <w:r>
        <w:rPr>
          <w:rFonts w:cs="Arial"/>
          <w:color w:val="000000" w:themeColor="text1"/>
          <w:szCs w:val="24"/>
        </w:rPr>
        <w:t xml:space="preserve">Objectors raised concerns relating to glare and light spill into the adjoining residences, affecting their amenity. This concern is upheld and is one of the reasons refusal of the application is recommended. </w:t>
      </w:r>
    </w:p>
    <w:p w14:paraId="020A4676" w14:textId="77777777" w:rsidR="00B0629F" w:rsidRPr="00D354E1" w:rsidRDefault="00B0629F" w:rsidP="00B97EB6">
      <w:pPr>
        <w:pStyle w:val="ListParagraph"/>
        <w:jc w:val="both"/>
        <w:rPr>
          <w:rFonts w:cs="Arial"/>
          <w:color w:val="000000" w:themeColor="text1"/>
          <w:szCs w:val="24"/>
          <w:u w:val="single"/>
        </w:rPr>
      </w:pPr>
    </w:p>
    <w:p w14:paraId="5F3DBB70" w14:textId="77777777" w:rsidR="00B0629F" w:rsidRPr="00130F84" w:rsidRDefault="00B0629F" w:rsidP="00B97EB6">
      <w:pPr>
        <w:pStyle w:val="ListParagraph"/>
        <w:jc w:val="both"/>
        <w:rPr>
          <w:rFonts w:cs="Arial"/>
          <w:b/>
          <w:bCs/>
          <w:color w:val="000000" w:themeColor="text1"/>
          <w:szCs w:val="24"/>
        </w:rPr>
      </w:pPr>
      <w:r w:rsidRPr="00130F84">
        <w:rPr>
          <w:rFonts w:cs="Arial"/>
          <w:b/>
          <w:bCs/>
          <w:color w:val="000000" w:themeColor="text1"/>
          <w:szCs w:val="24"/>
        </w:rPr>
        <w:t>Noise</w:t>
      </w:r>
    </w:p>
    <w:p w14:paraId="5E4C95B9" w14:textId="77777777" w:rsidR="00B0629F" w:rsidRPr="000456B6" w:rsidRDefault="00B0629F" w:rsidP="00B97EB6">
      <w:pPr>
        <w:ind w:left="720"/>
        <w:jc w:val="both"/>
        <w:rPr>
          <w:rFonts w:cs="Arial"/>
          <w:i/>
          <w:iCs/>
          <w:color w:val="000000" w:themeColor="text1"/>
          <w:szCs w:val="24"/>
        </w:rPr>
      </w:pPr>
      <w:r>
        <w:rPr>
          <w:rFonts w:cs="Arial"/>
          <w:color w:val="000000" w:themeColor="text1"/>
          <w:szCs w:val="24"/>
        </w:rPr>
        <w:t xml:space="preserve">Objectors raised concerns relating to noise from both users of the playing fields, and from the lighting generators, affecting their amenity. </w:t>
      </w:r>
      <w:r w:rsidRPr="00CC7F12">
        <w:rPr>
          <w:rFonts w:cs="Arial"/>
          <w:color w:val="000000" w:themeColor="text1"/>
          <w:szCs w:val="24"/>
        </w:rPr>
        <w:t>In relation to noise from the lighting generators, this concern is upheld and is one of the reasons refusal</w:t>
      </w:r>
      <w:r>
        <w:rPr>
          <w:rFonts w:cs="Arial"/>
          <w:color w:val="000000" w:themeColor="text1"/>
          <w:szCs w:val="24"/>
        </w:rPr>
        <w:t xml:space="preserve"> of the application</w:t>
      </w:r>
      <w:r w:rsidRPr="00CC7F12">
        <w:rPr>
          <w:rFonts w:cs="Arial"/>
          <w:color w:val="000000" w:themeColor="text1"/>
          <w:szCs w:val="24"/>
        </w:rPr>
        <w:t xml:space="preserve"> is recommended</w:t>
      </w:r>
      <w:r>
        <w:rPr>
          <w:rFonts w:cs="Arial"/>
          <w:color w:val="000000" w:themeColor="text1"/>
          <w:szCs w:val="24"/>
        </w:rPr>
        <w:t>.</w:t>
      </w:r>
    </w:p>
    <w:p w14:paraId="3B18C97A" w14:textId="77777777" w:rsidR="00B0629F" w:rsidRDefault="00B0629F" w:rsidP="00B97EB6">
      <w:pPr>
        <w:ind w:left="720"/>
        <w:jc w:val="both"/>
        <w:rPr>
          <w:rFonts w:cs="Arial"/>
          <w:color w:val="000000" w:themeColor="text1"/>
          <w:szCs w:val="24"/>
        </w:rPr>
      </w:pPr>
    </w:p>
    <w:p w14:paraId="40F61D0B" w14:textId="77777777" w:rsidR="00B0629F" w:rsidRDefault="00B0629F" w:rsidP="00B97EB6">
      <w:pPr>
        <w:ind w:left="720"/>
        <w:jc w:val="both"/>
        <w:rPr>
          <w:rFonts w:cs="Arial"/>
          <w:i/>
          <w:iCs/>
          <w:color w:val="000000" w:themeColor="text1"/>
          <w:szCs w:val="24"/>
        </w:rPr>
      </w:pPr>
      <w:r>
        <w:rPr>
          <w:rFonts w:cs="Arial"/>
          <w:color w:val="000000" w:themeColor="text1"/>
          <w:szCs w:val="24"/>
        </w:rPr>
        <w:t xml:space="preserve">In relation to noise concerns from players, this is reasonably expected to occur as part of the approved land use. In addition, </w:t>
      </w:r>
      <w:r>
        <w:rPr>
          <w:rFonts w:cs="Arial"/>
          <w:szCs w:val="24"/>
        </w:rPr>
        <w:t xml:space="preserve">noise from community sports is generally exempt from the requirements of the assigned noise levels of the </w:t>
      </w:r>
      <w:r>
        <w:rPr>
          <w:rFonts w:cs="Arial"/>
          <w:i/>
          <w:iCs/>
          <w:szCs w:val="24"/>
        </w:rPr>
        <w:t>Environmental Protection (Noise) Regulations 1997</w:t>
      </w:r>
      <w:r w:rsidRPr="00CC7F12">
        <w:rPr>
          <w:rFonts w:cs="Arial"/>
          <w:i/>
          <w:iCs/>
          <w:color w:val="000000" w:themeColor="text1"/>
          <w:szCs w:val="24"/>
        </w:rPr>
        <w:t xml:space="preserve">. </w:t>
      </w:r>
    </w:p>
    <w:p w14:paraId="3CC51307" w14:textId="77777777" w:rsidR="00B0629F" w:rsidRPr="00D354E1" w:rsidRDefault="00B0629F" w:rsidP="00B97EB6">
      <w:pPr>
        <w:pStyle w:val="ListParagraph"/>
        <w:jc w:val="both"/>
        <w:rPr>
          <w:rFonts w:cs="Arial"/>
          <w:color w:val="000000" w:themeColor="text1"/>
          <w:szCs w:val="24"/>
          <w:u w:val="single"/>
        </w:rPr>
      </w:pPr>
    </w:p>
    <w:p w14:paraId="6F77B9D3" w14:textId="77777777" w:rsidR="00B0629F" w:rsidRPr="00130F84" w:rsidRDefault="00B0629F" w:rsidP="00B97EB6">
      <w:pPr>
        <w:pStyle w:val="ListParagraph"/>
        <w:jc w:val="both"/>
        <w:rPr>
          <w:rFonts w:cs="Arial"/>
          <w:b/>
          <w:bCs/>
          <w:color w:val="000000" w:themeColor="text1"/>
          <w:szCs w:val="24"/>
        </w:rPr>
      </w:pPr>
      <w:r w:rsidRPr="00130F84">
        <w:rPr>
          <w:rFonts w:cs="Arial"/>
          <w:b/>
          <w:bCs/>
          <w:color w:val="000000" w:themeColor="text1"/>
          <w:szCs w:val="24"/>
        </w:rPr>
        <w:t xml:space="preserve">Anti-social behaviour </w:t>
      </w:r>
    </w:p>
    <w:p w14:paraId="5F20BC07" w14:textId="77777777" w:rsidR="00B0629F" w:rsidRDefault="00B0629F" w:rsidP="00B97EB6">
      <w:pPr>
        <w:ind w:left="720"/>
        <w:jc w:val="both"/>
        <w:rPr>
          <w:rFonts w:cs="Arial"/>
          <w:color w:val="000000" w:themeColor="text1"/>
          <w:szCs w:val="24"/>
        </w:rPr>
      </w:pPr>
      <w:r>
        <w:rPr>
          <w:rFonts w:cs="Arial"/>
          <w:color w:val="000000" w:themeColor="text1"/>
          <w:szCs w:val="24"/>
        </w:rPr>
        <w:t>Objectors raised concerns relating to anti-social behaviour of the players, including music and bad language. This is not a matter which can be addressed through the planning framework</w:t>
      </w:r>
      <w:r w:rsidRPr="00075ED1">
        <w:rPr>
          <w:rFonts w:cs="Arial"/>
          <w:color w:val="000000" w:themeColor="text1"/>
          <w:szCs w:val="24"/>
        </w:rPr>
        <w:t xml:space="preserve">. </w:t>
      </w:r>
      <w:r>
        <w:rPr>
          <w:rFonts w:cs="Arial"/>
          <w:color w:val="000000" w:themeColor="text1"/>
          <w:szCs w:val="24"/>
        </w:rPr>
        <w:t>Objectors</w:t>
      </w:r>
      <w:r w:rsidRPr="00075ED1">
        <w:rPr>
          <w:rFonts w:cs="Arial"/>
          <w:color w:val="000000" w:themeColor="text1"/>
          <w:szCs w:val="24"/>
        </w:rPr>
        <w:t xml:space="preserve"> </w:t>
      </w:r>
      <w:r>
        <w:rPr>
          <w:rFonts w:cs="Arial"/>
          <w:color w:val="000000" w:themeColor="text1"/>
          <w:szCs w:val="24"/>
        </w:rPr>
        <w:t>will be</w:t>
      </w:r>
      <w:r w:rsidRPr="00075ED1">
        <w:rPr>
          <w:rFonts w:cs="Arial"/>
          <w:color w:val="000000" w:themeColor="text1"/>
          <w:szCs w:val="24"/>
        </w:rPr>
        <w:t xml:space="preserve"> advised that Police should be contacted should anti-social concerns arise.  </w:t>
      </w:r>
    </w:p>
    <w:p w14:paraId="05DA336F" w14:textId="77777777" w:rsidR="00B0629F" w:rsidRDefault="00B0629F" w:rsidP="00B97EB6">
      <w:pPr>
        <w:ind w:left="720"/>
        <w:jc w:val="both"/>
        <w:rPr>
          <w:rFonts w:cs="Arial"/>
          <w:color w:val="000000" w:themeColor="text1"/>
          <w:szCs w:val="24"/>
        </w:rPr>
      </w:pPr>
    </w:p>
    <w:p w14:paraId="1EF3E977" w14:textId="77777777" w:rsidR="00B0629F" w:rsidRPr="00130F84" w:rsidRDefault="00B0629F" w:rsidP="00B97EB6">
      <w:pPr>
        <w:ind w:left="720"/>
        <w:jc w:val="both"/>
        <w:rPr>
          <w:rFonts w:cs="Arial"/>
          <w:b/>
          <w:bCs/>
          <w:color w:val="000000" w:themeColor="text1"/>
          <w:szCs w:val="24"/>
        </w:rPr>
      </w:pPr>
      <w:r w:rsidRPr="00130F84">
        <w:rPr>
          <w:rFonts w:cs="Arial"/>
          <w:b/>
          <w:bCs/>
          <w:color w:val="000000" w:themeColor="text1"/>
          <w:szCs w:val="24"/>
        </w:rPr>
        <w:t>Leasing</w:t>
      </w:r>
    </w:p>
    <w:p w14:paraId="37BF2A5B" w14:textId="1A841479" w:rsidR="00B0629F" w:rsidRPr="007F4DB1" w:rsidRDefault="00B0629F" w:rsidP="007F4DB1">
      <w:pPr>
        <w:ind w:left="720"/>
        <w:jc w:val="both"/>
        <w:rPr>
          <w:rFonts w:cs="Arial"/>
          <w:color w:val="000000" w:themeColor="text1"/>
          <w:szCs w:val="24"/>
        </w:rPr>
      </w:pPr>
      <w:r>
        <w:rPr>
          <w:rFonts w:cs="Arial"/>
          <w:color w:val="000000" w:themeColor="text1"/>
          <w:szCs w:val="24"/>
        </w:rPr>
        <w:t xml:space="preserve">Objectors raised concerns whether Christ Church Grammar School have the power to lease the playing fields and that Perth Glory is a commercial operation. The management of private leases cannot be addressed through the planning framework. The use of the land under the lease is consistent with the approved </w:t>
      </w:r>
      <w:r>
        <w:rPr>
          <w:rFonts w:cs="Arial"/>
          <w:iCs/>
          <w:color w:val="000000" w:themeColor="text1"/>
          <w:szCs w:val="28"/>
        </w:rPr>
        <w:t>“</w:t>
      </w:r>
      <w:r w:rsidRPr="005C24E9">
        <w:rPr>
          <w:rFonts w:cs="Arial"/>
          <w:color w:val="000000" w:themeColor="text1"/>
          <w:szCs w:val="24"/>
        </w:rPr>
        <w:t>Recreation – Private”</w:t>
      </w:r>
      <w:r>
        <w:rPr>
          <w:rFonts w:cs="Arial"/>
          <w:color w:val="000000" w:themeColor="text1"/>
          <w:szCs w:val="24"/>
        </w:rPr>
        <w:t xml:space="preserve"> land use, and thereby is not of any planning consequence.</w:t>
      </w:r>
    </w:p>
    <w:p w14:paraId="3BC8A5DF" w14:textId="77777777" w:rsidR="00B0629F" w:rsidRPr="00130F84" w:rsidRDefault="00B0629F" w:rsidP="00B97EB6">
      <w:pPr>
        <w:ind w:left="720"/>
        <w:jc w:val="both"/>
        <w:rPr>
          <w:rFonts w:cs="Arial"/>
          <w:b/>
          <w:bCs/>
          <w:color w:val="000000" w:themeColor="text1"/>
          <w:szCs w:val="24"/>
        </w:rPr>
      </w:pPr>
      <w:r w:rsidRPr="00130F84">
        <w:rPr>
          <w:rFonts w:cs="Arial"/>
          <w:b/>
          <w:bCs/>
          <w:color w:val="000000" w:themeColor="text1"/>
          <w:szCs w:val="24"/>
        </w:rPr>
        <w:lastRenderedPageBreak/>
        <w:t>Parking/Traffic</w:t>
      </w:r>
    </w:p>
    <w:p w14:paraId="1B903A6D" w14:textId="77777777" w:rsidR="00B0629F" w:rsidRDefault="00B0629F" w:rsidP="00B97EB6">
      <w:pPr>
        <w:ind w:left="720"/>
        <w:jc w:val="both"/>
        <w:rPr>
          <w:rFonts w:cs="Arial"/>
          <w:color w:val="000000" w:themeColor="text1"/>
          <w:szCs w:val="24"/>
        </w:rPr>
      </w:pPr>
      <w:r>
        <w:rPr>
          <w:rFonts w:cs="Arial"/>
          <w:color w:val="000000" w:themeColor="text1"/>
          <w:szCs w:val="24"/>
        </w:rPr>
        <w:t>One objector raised concerns regarding parking and traffic issues associated with the night-time use of the site. Parking and traffic management requirements are based on the land use. As this application does not seek to change or intensify the approved land use, parking and traffic management does not require assessment.</w:t>
      </w:r>
    </w:p>
    <w:p w14:paraId="071E15FB" w14:textId="77777777" w:rsidR="00B0629F" w:rsidRDefault="00B0629F" w:rsidP="00B97EB6">
      <w:pPr>
        <w:ind w:left="720"/>
        <w:jc w:val="both"/>
        <w:rPr>
          <w:rFonts w:cs="Arial"/>
          <w:color w:val="000000" w:themeColor="text1"/>
          <w:szCs w:val="24"/>
          <w:u w:val="single"/>
        </w:rPr>
      </w:pPr>
    </w:p>
    <w:p w14:paraId="283E025F" w14:textId="77777777" w:rsidR="00B0629F" w:rsidRPr="00130F84" w:rsidRDefault="00B0629F" w:rsidP="00B97EB6">
      <w:pPr>
        <w:ind w:left="720"/>
        <w:jc w:val="both"/>
        <w:rPr>
          <w:rFonts w:cs="Arial"/>
          <w:b/>
          <w:bCs/>
          <w:color w:val="000000" w:themeColor="text1"/>
          <w:szCs w:val="24"/>
        </w:rPr>
      </w:pPr>
      <w:r w:rsidRPr="00130F84">
        <w:rPr>
          <w:rFonts w:cs="Arial"/>
          <w:b/>
          <w:bCs/>
          <w:color w:val="000000" w:themeColor="text1"/>
          <w:szCs w:val="24"/>
        </w:rPr>
        <w:t>Visual Impact</w:t>
      </w:r>
    </w:p>
    <w:p w14:paraId="6DEDB539" w14:textId="77777777" w:rsidR="00B0629F" w:rsidRDefault="00B0629F" w:rsidP="00B97EB6">
      <w:pPr>
        <w:ind w:left="720"/>
        <w:jc w:val="both"/>
        <w:rPr>
          <w:rFonts w:cs="Arial"/>
          <w:color w:val="000000" w:themeColor="text1"/>
          <w:szCs w:val="24"/>
        </w:rPr>
      </w:pPr>
      <w:r>
        <w:rPr>
          <w:rFonts w:cs="Arial"/>
          <w:color w:val="000000" w:themeColor="text1"/>
          <w:szCs w:val="24"/>
        </w:rPr>
        <w:t xml:space="preserve">Objectors raised concerns regarding the visual impact of the lighting towers. The lighting towers in isolation are not considered to impact on any views of significance. However, the cumulative impact of the height of the towers and light spill from that height, is considered to result in a loss of amenity to adjoining residential properties. </w:t>
      </w:r>
    </w:p>
    <w:p w14:paraId="534E4D2F" w14:textId="77777777" w:rsidR="00B0629F" w:rsidRDefault="00B0629F" w:rsidP="00B97EB6">
      <w:pPr>
        <w:ind w:left="720"/>
        <w:jc w:val="both"/>
        <w:rPr>
          <w:rFonts w:cs="Arial"/>
          <w:color w:val="000000" w:themeColor="text1"/>
          <w:szCs w:val="24"/>
          <w:u w:val="single"/>
        </w:rPr>
      </w:pPr>
    </w:p>
    <w:p w14:paraId="7DF3D91D" w14:textId="77777777" w:rsidR="00B0629F" w:rsidRPr="00130F84" w:rsidRDefault="00B0629F" w:rsidP="00B97EB6">
      <w:pPr>
        <w:ind w:left="720"/>
        <w:jc w:val="both"/>
        <w:rPr>
          <w:rFonts w:cs="Arial"/>
          <w:b/>
          <w:bCs/>
          <w:color w:val="000000" w:themeColor="text1"/>
          <w:szCs w:val="24"/>
        </w:rPr>
      </w:pPr>
      <w:r w:rsidRPr="00130F84">
        <w:rPr>
          <w:rFonts w:cs="Arial"/>
          <w:b/>
          <w:bCs/>
          <w:color w:val="000000" w:themeColor="text1"/>
          <w:szCs w:val="24"/>
        </w:rPr>
        <w:t>Compliance with ODP</w:t>
      </w:r>
    </w:p>
    <w:p w14:paraId="0EDD33F6" w14:textId="77777777" w:rsidR="00B0629F" w:rsidRDefault="00B0629F" w:rsidP="00B97EB6">
      <w:pPr>
        <w:ind w:left="720"/>
        <w:jc w:val="both"/>
        <w:rPr>
          <w:rFonts w:cs="Arial"/>
          <w:color w:val="000000" w:themeColor="text1"/>
          <w:szCs w:val="24"/>
        </w:rPr>
      </w:pPr>
      <w:r>
        <w:rPr>
          <w:rFonts w:cs="Arial"/>
          <w:color w:val="000000" w:themeColor="text1"/>
          <w:szCs w:val="24"/>
        </w:rPr>
        <w:t>Objectors raise concerns whether the proposal for lighting and associated night-time use of the site was consistent with the adopted ODP. The ODP was initially prepared to guide development of the entire site and playing fields. The land has developed in accordance with the ODP. The associated development approval did not include any constraints</w:t>
      </w:r>
      <w:r>
        <w:rPr>
          <w:rFonts w:cs="Arial"/>
        </w:rPr>
        <w:t xml:space="preserve"> to the operating hours of the facility. </w:t>
      </w:r>
      <w:r>
        <w:rPr>
          <w:rFonts w:cs="Arial"/>
          <w:color w:val="000000" w:themeColor="text1"/>
          <w:szCs w:val="24"/>
        </w:rPr>
        <w:t xml:space="preserve"> </w:t>
      </w:r>
    </w:p>
    <w:p w14:paraId="571F12BF" w14:textId="77777777" w:rsidR="00B0629F" w:rsidRDefault="00B0629F" w:rsidP="00B97EB6">
      <w:pPr>
        <w:ind w:left="720"/>
        <w:jc w:val="both"/>
        <w:rPr>
          <w:rFonts w:cs="Arial"/>
          <w:color w:val="000000" w:themeColor="text1"/>
          <w:szCs w:val="24"/>
        </w:rPr>
      </w:pPr>
    </w:p>
    <w:p w14:paraId="5E1F13EF" w14:textId="77777777" w:rsidR="00B0629F" w:rsidRDefault="00B0629F" w:rsidP="00B97EB6">
      <w:pPr>
        <w:ind w:left="720"/>
        <w:jc w:val="both"/>
        <w:rPr>
          <w:rFonts w:cs="Arial"/>
          <w:color w:val="000000" w:themeColor="text1"/>
          <w:szCs w:val="24"/>
        </w:rPr>
      </w:pPr>
      <w:r>
        <w:rPr>
          <w:rFonts w:cs="Arial"/>
          <w:color w:val="000000" w:themeColor="text1"/>
          <w:szCs w:val="24"/>
        </w:rPr>
        <w:t xml:space="preserve">LPS3 no longer requires an ODP to guide development in the area and instead a “Private Community Purposes” zone was put in place. The proposal has been assessed against the objectives of the “Private Community Purposes” zone as detailed in this report. </w:t>
      </w:r>
    </w:p>
    <w:p w14:paraId="694C9CE6" w14:textId="77777777" w:rsidR="00B0629F" w:rsidRPr="00EF7C36" w:rsidRDefault="00B0629F" w:rsidP="00B97EB6">
      <w:pPr>
        <w:jc w:val="both"/>
        <w:rPr>
          <w:rFonts w:cs="Arial"/>
          <w:i/>
          <w:color w:val="000000" w:themeColor="text1"/>
          <w:szCs w:val="24"/>
        </w:rPr>
      </w:pPr>
    </w:p>
    <w:p w14:paraId="3B2C2508" w14:textId="77777777" w:rsidR="00B0629F" w:rsidRPr="00844172" w:rsidRDefault="00B0629F" w:rsidP="00B97EB6">
      <w:pPr>
        <w:pStyle w:val="ListParagraph"/>
        <w:numPr>
          <w:ilvl w:val="0"/>
          <w:numId w:val="39"/>
        </w:numPr>
        <w:jc w:val="both"/>
        <w:rPr>
          <w:rFonts w:cs="Arial"/>
          <w:b/>
          <w:color w:val="000000" w:themeColor="text1"/>
          <w:sz w:val="28"/>
          <w:szCs w:val="28"/>
        </w:rPr>
      </w:pPr>
      <w:r w:rsidRPr="00C321E7">
        <w:rPr>
          <w:rFonts w:cs="Arial"/>
          <w:b/>
          <w:color w:val="000000" w:themeColor="text1"/>
          <w:sz w:val="28"/>
          <w:szCs w:val="28"/>
        </w:rPr>
        <w:t>Assessment of Sta</w:t>
      </w:r>
      <w:r w:rsidRPr="00844172">
        <w:rPr>
          <w:rFonts w:cs="Arial"/>
          <w:b/>
          <w:color w:val="000000" w:themeColor="text1"/>
          <w:sz w:val="28"/>
          <w:szCs w:val="28"/>
        </w:rPr>
        <w:t>tutory Provisions</w:t>
      </w:r>
    </w:p>
    <w:p w14:paraId="279578F4" w14:textId="77777777" w:rsidR="00B0629F" w:rsidRPr="00844172" w:rsidRDefault="00B0629F" w:rsidP="00B97EB6">
      <w:pPr>
        <w:jc w:val="both"/>
        <w:rPr>
          <w:rFonts w:cs="Arial"/>
          <w:color w:val="000000" w:themeColor="text1"/>
          <w:szCs w:val="24"/>
        </w:rPr>
      </w:pPr>
    </w:p>
    <w:p w14:paraId="2C4DE256" w14:textId="77777777" w:rsidR="00B0629F" w:rsidRDefault="00B0629F" w:rsidP="00B97EB6">
      <w:pPr>
        <w:ind w:left="567" w:hanging="567"/>
        <w:jc w:val="both"/>
        <w:rPr>
          <w:rFonts w:cs="Arial"/>
          <w:b/>
          <w:color w:val="000000" w:themeColor="text1"/>
          <w:szCs w:val="24"/>
        </w:rPr>
      </w:pPr>
      <w:r>
        <w:rPr>
          <w:rFonts w:cs="Arial"/>
          <w:b/>
          <w:color w:val="000000" w:themeColor="text1"/>
          <w:szCs w:val="24"/>
        </w:rPr>
        <w:t>5</w:t>
      </w:r>
      <w:r w:rsidRPr="00844172">
        <w:rPr>
          <w:rFonts w:cs="Arial"/>
          <w:b/>
          <w:color w:val="000000" w:themeColor="text1"/>
          <w:szCs w:val="24"/>
        </w:rPr>
        <w:t>.1</w:t>
      </w:r>
      <w:r w:rsidRPr="00844172">
        <w:rPr>
          <w:rFonts w:cs="Arial"/>
          <w:b/>
          <w:color w:val="000000" w:themeColor="text1"/>
          <w:szCs w:val="24"/>
        </w:rPr>
        <w:tab/>
      </w:r>
      <w:r w:rsidRPr="008316E7">
        <w:rPr>
          <w:rFonts w:cs="Arial"/>
          <w:b/>
          <w:color w:val="000000" w:themeColor="text1"/>
          <w:szCs w:val="24"/>
        </w:rPr>
        <w:t>Planning and Development (Local Planning Schemes) Regulations 2015</w:t>
      </w:r>
    </w:p>
    <w:p w14:paraId="42F0D1D6" w14:textId="77777777" w:rsidR="00B0629F" w:rsidRDefault="00B0629F" w:rsidP="00B97EB6">
      <w:pPr>
        <w:jc w:val="both"/>
        <w:rPr>
          <w:rFonts w:cs="Arial"/>
          <w:color w:val="000000" w:themeColor="text1"/>
          <w:szCs w:val="24"/>
        </w:rPr>
      </w:pPr>
    </w:p>
    <w:p w14:paraId="2BAEDB5B" w14:textId="77777777" w:rsidR="00B0629F" w:rsidRDefault="00B0629F" w:rsidP="00B97EB6">
      <w:pPr>
        <w:jc w:val="both"/>
        <w:rPr>
          <w:rFonts w:cs="Arial"/>
          <w:color w:val="000000" w:themeColor="text1"/>
          <w:szCs w:val="24"/>
        </w:rPr>
      </w:pPr>
      <w:r>
        <w:rPr>
          <w:rFonts w:cs="Arial"/>
          <w:color w:val="000000" w:themeColor="text1"/>
          <w:szCs w:val="24"/>
        </w:rPr>
        <w:t>Schedule 2, C</w:t>
      </w:r>
      <w:r w:rsidRPr="002F18A7">
        <w:rPr>
          <w:rFonts w:cs="Arial"/>
          <w:color w:val="000000" w:themeColor="text1"/>
          <w:szCs w:val="24"/>
        </w:rPr>
        <w:t>lause 67</w:t>
      </w:r>
      <w:r>
        <w:rPr>
          <w:rFonts w:cs="Arial"/>
          <w:color w:val="000000" w:themeColor="text1"/>
          <w:szCs w:val="24"/>
        </w:rPr>
        <w:t>(2) of the Regulations identifies</w:t>
      </w:r>
      <w:r w:rsidRPr="00C321E7">
        <w:rPr>
          <w:rFonts w:cs="Arial"/>
          <w:color w:val="000000" w:themeColor="text1"/>
          <w:szCs w:val="24"/>
        </w:rPr>
        <w:t xml:space="preserve"> </w:t>
      </w:r>
      <w:r>
        <w:rPr>
          <w:rFonts w:cs="Arial"/>
          <w:color w:val="000000" w:themeColor="text1"/>
          <w:szCs w:val="24"/>
        </w:rPr>
        <w:t xml:space="preserve">matters which the Local Government must give consideration in assessing an application for development approval. The proposal is not considered to meet a number of matters for consideration as detailed below. </w:t>
      </w:r>
    </w:p>
    <w:p w14:paraId="6E21F903" w14:textId="77777777" w:rsidR="00B0629F" w:rsidRDefault="00B0629F" w:rsidP="00B97EB6">
      <w:pPr>
        <w:jc w:val="both"/>
        <w:rPr>
          <w:rFonts w:cs="Arial"/>
          <w:color w:val="000000" w:themeColor="text1"/>
          <w:szCs w:val="24"/>
        </w:rPr>
      </w:pPr>
    </w:p>
    <w:p w14:paraId="285AE8D2" w14:textId="77777777" w:rsidR="00B0629F" w:rsidRDefault="00B0629F" w:rsidP="00B97EB6">
      <w:pPr>
        <w:jc w:val="both"/>
        <w:rPr>
          <w:rFonts w:cs="Arial"/>
          <w:i/>
          <w:iCs/>
          <w:color w:val="000000" w:themeColor="text1"/>
          <w:szCs w:val="24"/>
        </w:rPr>
      </w:pPr>
      <w:r w:rsidRPr="005B3938">
        <w:rPr>
          <w:rFonts w:cs="Arial"/>
          <w:i/>
          <w:iCs/>
          <w:color w:val="000000" w:themeColor="text1"/>
          <w:szCs w:val="24"/>
        </w:rPr>
        <w:t>d) any environmental protection policy approved under the Environmental Protection Act 1983 section 31(d)</w:t>
      </w:r>
      <w:r>
        <w:rPr>
          <w:rFonts w:cs="Arial"/>
          <w:i/>
          <w:iCs/>
          <w:color w:val="000000" w:themeColor="text1"/>
          <w:szCs w:val="24"/>
        </w:rPr>
        <w:t>.</w:t>
      </w:r>
    </w:p>
    <w:p w14:paraId="42A2762A" w14:textId="77777777" w:rsidR="00B0629F" w:rsidRDefault="00B0629F" w:rsidP="00B97EB6">
      <w:pPr>
        <w:ind w:left="720"/>
        <w:jc w:val="both"/>
        <w:rPr>
          <w:rFonts w:cs="Arial"/>
          <w:color w:val="000000" w:themeColor="text1"/>
          <w:szCs w:val="24"/>
        </w:rPr>
      </w:pPr>
    </w:p>
    <w:p w14:paraId="6D9BF3BC" w14:textId="77777777" w:rsidR="00B0629F" w:rsidRPr="00AB3782" w:rsidRDefault="00B0629F" w:rsidP="00B97EB6">
      <w:pPr>
        <w:pStyle w:val="ListParagraph"/>
        <w:autoSpaceDE w:val="0"/>
        <w:autoSpaceDN w:val="0"/>
        <w:adjustRightInd w:val="0"/>
        <w:spacing w:after="240"/>
        <w:jc w:val="both"/>
        <w:rPr>
          <w:rFonts w:cs="Arial"/>
          <w:b/>
          <w:bCs/>
          <w:szCs w:val="24"/>
        </w:rPr>
      </w:pPr>
      <w:r>
        <w:rPr>
          <w:rFonts w:cs="Arial"/>
          <w:color w:val="000000" w:themeColor="text1"/>
          <w:szCs w:val="24"/>
        </w:rPr>
        <w:t xml:space="preserve">The proposal is subject to compliance with the </w:t>
      </w:r>
      <w:r w:rsidRPr="00CC7F12">
        <w:rPr>
          <w:rFonts w:cs="Arial"/>
          <w:i/>
          <w:iCs/>
          <w:color w:val="000000" w:themeColor="text1"/>
          <w:szCs w:val="24"/>
        </w:rPr>
        <w:t>Environmental Protection (Noise) Regulations 1997</w:t>
      </w:r>
      <w:r>
        <w:rPr>
          <w:rFonts w:cs="Arial"/>
          <w:i/>
          <w:iCs/>
          <w:color w:val="000000" w:themeColor="text1"/>
          <w:szCs w:val="24"/>
        </w:rPr>
        <w:t xml:space="preserve"> </w:t>
      </w:r>
      <w:r w:rsidRPr="003B3A90">
        <w:rPr>
          <w:rFonts w:cs="Arial"/>
          <w:color w:val="000000" w:themeColor="text1"/>
          <w:szCs w:val="24"/>
        </w:rPr>
        <w:t>(Noise Regulations).</w:t>
      </w:r>
      <w:r>
        <w:rPr>
          <w:rFonts w:cs="Arial"/>
          <w:i/>
          <w:iCs/>
          <w:color w:val="000000" w:themeColor="text1"/>
          <w:szCs w:val="24"/>
        </w:rPr>
        <w:t xml:space="preserve"> </w:t>
      </w:r>
      <w:r>
        <w:rPr>
          <w:rFonts w:cs="Arial"/>
          <w:color w:val="000000" w:themeColor="text1"/>
          <w:szCs w:val="24"/>
        </w:rPr>
        <w:t>The applicant has not provided sufficient information to demonstrate that the noise generated from the ten diesel generated lighting towers will achieve compliance with</w:t>
      </w:r>
      <w:r w:rsidRPr="00517B81">
        <w:rPr>
          <w:rFonts w:cs="Arial"/>
          <w:i/>
          <w:iCs/>
          <w:color w:val="000000" w:themeColor="text1"/>
          <w:szCs w:val="24"/>
        </w:rPr>
        <w:t xml:space="preserve"> </w:t>
      </w:r>
      <w:r w:rsidRPr="00517B81">
        <w:rPr>
          <w:rFonts w:cs="Arial"/>
          <w:color w:val="000000" w:themeColor="text1"/>
          <w:szCs w:val="24"/>
        </w:rPr>
        <w:t xml:space="preserve">the </w:t>
      </w:r>
      <w:r>
        <w:rPr>
          <w:rFonts w:cs="Arial"/>
          <w:color w:val="000000" w:themeColor="text1"/>
          <w:szCs w:val="24"/>
        </w:rPr>
        <w:t xml:space="preserve">Noise </w:t>
      </w:r>
      <w:r w:rsidRPr="00517B81">
        <w:rPr>
          <w:rFonts w:cs="Arial"/>
          <w:color w:val="000000" w:themeColor="text1"/>
          <w:szCs w:val="24"/>
        </w:rPr>
        <w:t>Regulations.</w:t>
      </w:r>
      <w:r>
        <w:rPr>
          <w:rFonts w:cs="Arial"/>
          <w:color w:val="000000" w:themeColor="text1"/>
          <w:szCs w:val="24"/>
        </w:rPr>
        <w:t xml:space="preserve"> Administration considered that the proposed location and </w:t>
      </w:r>
      <w:r w:rsidRPr="00B92AA7">
        <w:rPr>
          <w:rFonts w:cs="Arial"/>
          <w:color w:val="000000" w:themeColor="text1"/>
          <w:szCs w:val="24"/>
        </w:rPr>
        <w:t xml:space="preserve">use of the </w:t>
      </w:r>
      <w:r>
        <w:rPr>
          <w:rFonts w:cs="Arial"/>
          <w:color w:val="000000" w:themeColor="text1"/>
          <w:szCs w:val="24"/>
        </w:rPr>
        <w:t>ten</w:t>
      </w:r>
      <w:r w:rsidRPr="00B92AA7">
        <w:rPr>
          <w:rFonts w:cs="Arial"/>
          <w:color w:val="000000" w:themeColor="text1"/>
          <w:szCs w:val="24"/>
        </w:rPr>
        <w:t xml:space="preserve"> lighting towers cumulatively </w:t>
      </w:r>
      <w:r>
        <w:rPr>
          <w:rFonts w:cs="Arial"/>
          <w:color w:val="000000" w:themeColor="text1"/>
          <w:szCs w:val="24"/>
        </w:rPr>
        <w:t>would unlikely achieve compliance with the Noise Regulations without amendments. In this regard the proposal is considered inconsistent with this clause as it has not</w:t>
      </w:r>
      <w:r w:rsidRPr="00901AE3">
        <w:rPr>
          <w:rFonts w:cs="Arial"/>
          <w:szCs w:val="24"/>
        </w:rPr>
        <w:t xml:space="preserve"> demonstrated that it is capable of compliance with </w:t>
      </w:r>
      <w:r w:rsidRPr="00901AE3">
        <w:rPr>
          <w:rFonts w:cs="Arial"/>
          <w:color w:val="000000" w:themeColor="text1"/>
          <w:szCs w:val="24"/>
        </w:rPr>
        <w:t>the Noise Regulations.</w:t>
      </w:r>
      <w:r>
        <w:rPr>
          <w:rFonts w:cs="Arial"/>
          <w:b/>
          <w:bCs/>
          <w:i/>
          <w:iCs/>
          <w:color w:val="000000" w:themeColor="text1"/>
          <w:szCs w:val="24"/>
        </w:rPr>
        <w:t xml:space="preserve"> </w:t>
      </w:r>
    </w:p>
    <w:p w14:paraId="12E26245" w14:textId="77777777" w:rsidR="00B0629F" w:rsidRPr="00DB5AA2" w:rsidRDefault="00B0629F" w:rsidP="00B97EB6">
      <w:pPr>
        <w:ind w:left="720"/>
        <w:jc w:val="both"/>
        <w:rPr>
          <w:rFonts w:cs="Arial"/>
          <w:color w:val="000000" w:themeColor="text1"/>
          <w:szCs w:val="24"/>
        </w:rPr>
      </w:pPr>
      <w:r>
        <w:rPr>
          <w:rFonts w:cs="Arial"/>
          <w:color w:val="000000" w:themeColor="text1"/>
          <w:szCs w:val="24"/>
        </w:rPr>
        <w:t xml:space="preserve">Should Council be of a mind to approve the application, it is recommended that a condition of approval be imposed to require the </w:t>
      </w:r>
      <w:r w:rsidRPr="00B92AA7">
        <w:rPr>
          <w:rFonts w:cs="Arial"/>
          <w:color w:val="000000" w:themeColor="text1"/>
          <w:szCs w:val="24"/>
        </w:rPr>
        <w:t xml:space="preserve">applicant provide an acoustic report demonstrating that the </w:t>
      </w:r>
      <w:r>
        <w:rPr>
          <w:rFonts w:cs="Arial"/>
          <w:color w:val="000000" w:themeColor="text1"/>
          <w:szCs w:val="24"/>
        </w:rPr>
        <w:t xml:space="preserve">proposal </w:t>
      </w:r>
      <w:r w:rsidRPr="00B92AA7">
        <w:rPr>
          <w:rFonts w:cs="Arial"/>
          <w:color w:val="000000" w:themeColor="text1"/>
          <w:szCs w:val="24"/>
        </w:rPr>
        <w:t>will comply with the</w:t>
      </w:r>
      <w:r w:rsidRPr="00DB5AA2">
        <w:rPr>
          <w:rFonts w:cs="Arial"/>
          <w:color w:val="000000" w:themeColor="text1"/>
          <w:szCs w:val="24"/>
        </w:rPr>
        <w:t xml:space="preserve"> Noise Regulations.   </w:t>
      </w:r>
    </w:p>
    <w:p w14:paraId="11E0A4FF" w14:textId="77777777" w:rsidR="00B0629F" w:rsidRPr="00B103B0" w:rsidRDefault="00B0629F" w:rsidP="00B97EB6">
      <w:pPr>
        <w:ind w:left="720"/>
        <w:jc w:val="both"/>
        <w:rPr>
          <w:rFonts w:cs="Arial"/>
          <w:color w:val="000000" w:themeColor="text1"/>
          <w:szCs w:val="24"/>
        </w:rPr>
      </w:pPr>
    </w:p>
    <w:p w14:paraId="72267964" w14:textId="77777777" w:rsidR="00B0629F" w:rsidRDefault="00B0629F" w:rsidP="00B97EB6">
      <w:pPr>
        <w:jc w:val="both"/>
        <w:rPr>
          <w:rFonts w:cs="Arial"/>
          <w:i/>
          <w:iCs/>
          <w:color w:val="000000" w:themeColor="text1"/>
          <w:szCs w:val="24"/>
        </w:rPr>
      </w:pPr>
      <w:r w:rsidRPr="001A1478">
        <w:rPr>
          <w:rFonts w:cs="Arial"/>
          <w:i/>
          <w:iCs/>
          <w:color w:val="000000" w:themeColor="text1"/>
          <w:szCs w:val="24"/>
        </w:rPr>
        <w:lastRenderedPageBreak/>
        <w:t xml:space="preserve">(m) the compatibility of the development with its setting, including — </w:t>
      </w:r>
    </w:p>
    <w:p w14:paraId="490BD85B" w14:textId="77777777" w:rsidR="00B0629F" w:rsidRPr="001A1478" w:rsidRDefault="00B0629F" w:rsidP="00B97EB6">
      <w:pPr>
        <w:pStyle w:val="ListParagraph"/>
        <w:numPr>
          <w:ilvl w:val="0"/>
          <w:numId w:val="42"/>
        </w:numPr>
        <w:ind w:left="720"/>
        <w:jc w:val="both"/>
        <w:rPr>
          <w:rFonts w:cs="Arial"/>
          <w:i/>
          <w:iCs/>
          <w:color w:val="000000" w:themeColor="text1"/>
          <w:szCs w:val="24"/>
        </w:rPr>
      </w:pPr>
      <w:r w:rsidRPr="001A1478">
        <w:rPr>
          <w:rFonts w:cs="Arial"/>
          <w:i/>
          <w:iCs/>
          <w:color w:val="000000" w:themeColor="text1"/>
          <w:szCs w:val="24"/>
        </w:rPr>
        <w:t xml:space="preserve">the compatibility of the development with the desired future character of its setting; and </w:t>
      </w:r>
    </w:p>
    <w:p w14:paraId="6677EB9B" w14:textId="77777777" w:rsidR="00B0629F" w:rsidRPr="001A1478" w:rsidRDefault="00B0629F" w:rsidP="00B97EB6">
      <w:pPr>
        <w:pStyle w:val="ListParagraph"/>
        <w:numPr>
          <w:ilvl w:val="0"/>
          <w:numId w:val="42"/>
        </w:numPr>
        <w:ind w:left="720"/>
        <w:jc w:val="both"/>
        <w:rPr>
          <w:rFonts w:cs="Arial"/>
          <w:i/>
          <w:iCs/>
          <w:color w:val="000000" w:themeColor="text1"/>
          <w:szCs w:val="24"/>
        </w:rPr>
      </w:pPr>
      <w:r w:rsidRPr="001A1478">
        <w:rPr>
          <w:rFonts w:cs="Arial"/>
          <w:i/>
          <w:iCs/>
          <w:color w:val="000000" w:themeColor="text1"/>
          <w:szCs w:val="24"/>
        </w:rPr>
        <w:t>the</w:t>
      </w:r>
      <w:r w:rsidRPr="00B0629F">
        <w:rPr>
          <w:rFonts w:cs="Arial"/>
          <w:i/>
          <w:iCs/>
          <w:color w:val="000000" w:themeColor="text1"/>
          <w:szCs w:val="24"/>
        </w:rPr>
        <w:t xml:space="preserve"> relationship of the development to development on adjoining land or on other land in the locality </w:t>
      </w:r>
      <w:r w:rsidRPr="00CD1CDE">
        <w:rPr>
          <w:rFonts w:cs="Arial"/>
          <w:i/>
          <w:iCs/>
          <w:color w:val="000000" w:themeColor="text1"/>
          <w:szCs w:val="24"/>
        </w:rPr>
        <w:t>including</w:t>
      </w:r>
      <w:r w:rsidRPr="001A1478">
        <w:rPr>
          <w:rFonts w:cs="Arial"/>
          <w:i/>
          <w:iCs/>
          <w:color w:val="000000" w:themeColor="text1"/>
          <w:szCs w:val="24"/>
        </w:rPr>
        <w:t>, but not limited to, the likely effect of the height, bulk, scale, orientation and appearance of the development</w:t>
      </w:r>
      <w:r>
        <w:rPr>
          <w:rFonts w:cs="Arial"/>
          <w:i/>
          <w:iCs/>
          <w:color w:val="000000" w:themeColor="text1"/>
          <w:szCs w:val="24"/>
        </w:rPr>
        <w:t>.</w:t>
      </w:r>
      <w:r w:rsidRPr="001A1478">
        <w:rPr>
          <w:rFonts w:cs="Arial"/>
          <w:i/>
          <w:iCs/>
          <w:color w:val="000000" w:themeColor="text1"/>
          <w:szCs w:val="24"/>
        </w:rPr>
        <w:t xml:space="preserve"> </w:t>
      </w:r>
    </w:p>
    <w:p w14:paraId="21967D44" w14:textId="77777777" w:rsidR="00B0629F" w:rsidRDefault="00B0629F" w:rsidP="00B97EB6">
      <w:pPr>
        <w:ind w:left="720"/>
        <w:jc w:val="both"/>
        <w:rPr>
          <w:rFonts w:cs="Arial"/>
          <w:i/>
          <w:iCs/>
          <w:color w:val="000000" w:themeColor="text1"/>
          <w:szCs w:val="24"/>
        </w:rPr>
      </w:pPr>
    </w:p>
    <w:p w14:paraId="25505905" w14:textId="77777777" w:rsidR="00B0629F" w:rsidRPr="00B92AA7" w:rsidRDefault="00B0629F" w:rsidP="00B97EB6">
      <w:pPr>
        <w:ind w:left="720"/>
        <w:jc w:val="both"/>
        <w:rPr>
          <w:rFonts w:cs="Arial"/>
          <w:color w:val="000000" w:themeColor="text1"/>
          <w:szCs w:val="24"/>
        </w:rPr>
      </w:pPr>
      <w:r>
        <w:rPr>
          <w:rFonts w:cs="Arial"/>
          <w:color w:val="000000" w:themeColor="text1"/>
          <w:szCs w:val="24"/>
        </w:rPr>
        <w:t xml:space="preserve">The proposal is not considered to be compatible with its setting, nor present an appropriate relationship to the abutting adjoining residential properties. The impact from the resultant noise and light spill from the lighting installed in the 2021 season has demonstrated significant detrimental impact on the amenity of the adjoining residential properties. The applicant has not provided any information to demonstrate that the proposed lighting for the 2022 season will be installed in a different manner to minimise the impacts to adjoining development. </w:t>
      </w:r>
    </w:p>
    <w:p w14:paraId="1673DAF4" w14:textId="77777777" w:rsidR="00B0629F" w:rsidRDefault="00B0629F" w:rsidP="00B97EB6">
      <w:pPr>
        <w:ind w:left="720"/>
        <w:jc w:val="both"/>
        <w:rPr>
          <w:rFonts w:cs="Arial"/>
          <w:i/>
          <w:iCs/>
          <w:color w:val="000000" w:themeColor="text1"/>
          <w:szCs w:val="24"/>
        </w:rPr>
      </w:pPr>
    </w:p>
    <w:p w14:paraId="75A376B6" w14:textId="77777777" w:rsidR="00B0629F" w:rsidRDefault="00B0629F" w:rsidP="00B97EB6">
      <w:pPr>
        <w:jc w:val="both"/>
        <w:rPr>
          <w:rFonts w:cs="Arial"/>
          <w:i/>
          <w:iCs/>
          <w:color w:val="000000" w:themeColor="text1"/>
          <w:szCs w:val="24"/>
        </w:rPr>
      </w:pPr>
      <w:r w:rsidRPr="001A1478">
        <w:rPr>
          <w:rFonts w:cs="Arial"/>
          <w:i/>
          <w:iCs/>
          <w:color w:val="000000" w:themeColor="text1"/>
          <w:szCs w:val="24"/>
        </w:rPr>
        <w:t xml:space="preserve">(n) the amenity of the locality including the following — </w:t>
      </w:r>
    </w:p>
    <w:p w14:paraId="1B0E2D8A" w14:textId="77777777" w:rsidR="00B0629F" w:rsidRDefault="00B0629F" w:rsidP="00B97EB6">
      <w:pPr>
        <w:pStyle w:val="ListParagraph"/>
        <w:numPr>
          <w:ilvl w:val="0"/>
          <w:numId w:val="43"/>
        </w:numPr>
        <w:ind w:left="720"/>
        <w:jc w:val="both"/>
        <w:rPr>
          <w:rFonts w:cs="Arial"/>
          <w:i/>
          <w:iCs/>
          <w:color w:val="000000" w:themeColor="text1"/>
          <w:szCs w:val="24"/>
        </w:rPr>
      </w:pPr>
      <w:r w:rsidRPr="001A1478">
        <w:rPr>
          <w:rFonts w:cs="Arial"/>
          <w:i/>
          <w:iCs/>
          <w:color w:val="000000" w:themeColor="text1"/>
          <w:szCs w:val="24"/>
        </w:rPr>
        <w:t xml:space="preserve">environmental impacts of the development; </w:t>
      </w:r>
    </w:p>
    <w:p w14:paraId="09F5BFB5" w14:textId="77777777" w:rsidR="00B0629F" w:rsidRDefault="00B0629F" w:rsidP="00B97EB6">
      <w:pPr>
        <w:pStyle w:val="ListParagraph"/>
        <w:numPr>
          <w:ilvl w:val="0"/>
          <w:numId w:val="43"/>
        </w:numPr>
        <w:ind w:left="720"/>
        <w:jc w:val="both"/>
        <w:rPr>
          <w:rFonts w:cs="Arial"/>
          <w:i/>
          <w:iCs/>
          <w:color w:val="000000" w:themeColor="text1"/>
          <w:szCs w:val="24"/>
        </w:rPr>
      </w:pPr>
      <w:r w:rsidRPr="001A1478">
        <w:rPr>
          <w:rFonts w:cs="Arial"/>
          <w:i/>
          <w:iCs/>
          <w:color w:val="000000" w:themeColor="text1"/>
          <w:szCs w:val="24"/>
        </w:rPr>
        <w:t xml:space="preserve">the character of the locality; </w:t>
      </w:r>
    </w:p>
    <w:p w14:paraId="33C83B8D" w14:textId="77777777" w:rsidR="00B0629F" w:rsidRPr="001A1478" w:rsidRDefault="00B0629F" w:rsidP="00B97EB6">
      <w:pPr>
        <w:pStyle w:val="ListParagraph"/>
        <w:numPr>
          <w:ilvl w:val="0"/>
          <w:numId w:val="43"/>
        </w:numPr>
        <w:ind w:left="720"/>
        <w:jc w:val="both"/>
        <w:rPr>
          <w:rFonts w:cs="Arial"/>
          <w:i/>
          <w:iCs/>
          <w:color w:val="000000" w:themeColor="text1"/>
          <w:szCs w:val="24"/>
        </w:rPr>
      </w:pPr>
      <w:r w:rsidRPr="001A1478">
        <w:rPr>
          <w:rFonts w:cs="Arial"/>
          <w:i/>
          <w:iCs/>
          <w:color w:val="000000" w:themeColor="text1"/>
          <w:szCs w:val="24"/>
        </w:rPr>
        <w:t>social impacts of the development</w:t>
      </w:r>
      <w:r>
        <w:rPr>
          <w:rFonts w:cs="Arial"/>
          <w:i/>
          <w:iCs/>
          <w:color w:val="000000" w:themeColor="text1"/>
          <w:szCs w:val="24"/>
        </w:rPr>
        <w:t>.</w:t>
      </w:r>
    </w:p>
    <w:p w14:paraId="23A15DED" w14:textId="77777777" w:rsidR="00B0629F" w:rsidRDefault="00B0629F" w:rsidP="00B97EB6">
      <w:pPr>
        <w:ind w:left="567" w:hanging="567"/>
        <w:jc w:val="both"/>
        <w:rPr>
          <w:rFonts w:cs="Arial"/>
          <w:color w:val="000000" w:themeColor="text1"/>
          <w:szCs w:val="24"/>
        </w:rPr>
      </w:pPr>
    </w:p>
    <w:p w14:paraId="009D0E70" w14:textId="77777777" w:rsidR="00B0629F" w:rsidRDefault="00B0629F" w:rsidP="00B97EB6">
      <w:pPr>
        <w:ind w:left="720"/>
        <w:jc w:val="both"/>
        <w:rPr>
          <w:rFonts w:cs="Arial"/>
          <w:color w:val="000000" w:themeColor="text1"/>
          <w:szCs w:val="24"/>
        </w:rPr>
      </w:pPr>
      <w:r>
        <w:rPr>
          <w:rFonts w:cs="Arial"/>
          <w:color w:val="000000" w:themeColor="text1"/>
          <w:szCs w:val="24"/>
        </w:rPr>
        <w:t xml:space="preserve">The </w:t>
      </w:r>
      <w:r w:rsidRPr="009907ED">
        <w:rPr>
          <w:rFonts w:cs="Arial"/>
          <w:color w:val="000000" w:themeColor="text1"/>
          <w:szCs w:val="24"/>
        </w:rPr>
        <w:t>proposal</w:t>
      </w:r>
      <w:r>
        <w:rPr>
          <w:rFonts w:cs="Arial"/>
          <w:color w:val="000000" w:themeColor="text1"/>
          <w:szCs w:val="24"/>
        </w:rPr>
        <w:t xml:space="preserve"> is considered to result in undue adverse impact to the amenity of the locality in relation to noise and light spill. The applicant has provided generic details on light spill for the subject lighting towers. No specific information has been provided for the proposed positioning on St Johns Wood playing fields and the proximity to residential land uses. As demonstrated by public submissions and site visit observations, the light spill from the 2021 season has significantly impacted on the amenity of the adjoining residential properties.</w:t>
      </w:r>
    </w:p>
    <w:p w14:paraId="243FA127" w14:textId="77777777" w:rsidR="00B0629F" w:rsidRDefault="00B0629F" w:rsidP="00B97EB6">
      <w:pPr>
        <w:ind w:left="720"/>
        <w:jc w:val="both"/>
        <w:rPr>
          <w:rFonts w:cs="Arial"/>
          <w:color w:val="000000" w:themeColor="text1"/>
          <w:szCs w:val="24"/>
        </w:rPr>
      </w:pPr>
    </w:p>
    <w:p w14:paraId="38160D11" w14:textId="77777777" w:rsidR="00B0629F" w:rsidRDefault="00B0629F" w:rsidP="00B97EB6">
      <w:pPr>
        <w:ind w:left="720"/>
        <w:jc w:val="both"/>
        <w:rPr>
          <w:rFonts w:cs="Arial"/>
          <w:color w:val="000000" w:themeColor="text1"/>
          <w:szCs w:val="24"/>
        </w:rPr>
      </w:pPr>
      <w:r>
        <w:rPr>
          <w:rFonts w:cs="Arial"/>
          <w:color w:val="000000" w:themeColor="text1"/>
          <w:szCs w:val="24"/>
        </w:rPr>
        <w:t xml:space="preserve">Should Council be of a mind to approve the application, it is recommended that a condition of approval be imposed to require the applicant to </w:t>
      </w:r>
      <w:r w:rsidRPr="00C4670F">
        <w:rPr>
          <w:rFonts w:cs="Arial"/>
          <w:color w:val="000000" w:themeColor="text1"/>
          <w:szCs w:val="24"/>
        </w:rPr>
        <w:t>seek independent expert advice from a suitably qualified consultant detailing the specifications of the type of lighting proposed and certifying that the proposed lighting will not cause adverse amenity impacts on the surrounding locality and comply with Australian Standard</w:t>
      </w:r>
      <w:r w:rsidRPr="00466442">
        <w:rPr>
          <w:rFonts w:cs="Arial"/>
          <w:color w:val="000000" w:themeColor="text1"/>
          <w:szCs w:val="24"/>
        </w:rPr>
        <w:t xml:space="preserve"> AS.4282</w:t>
      </w:r>
      <w:r>
        <w:rPr>
          <w:rFonts w:cs="Arial"/>
          <w:color w:val="000000" w:themeColor="text1"/>
          <w:szCs w:val="24"/>
        </w:rPr>
        <w:t xml:space="preserve"> </w:t>
      </w:r>
      <w:r w:rsidRPr="00BA709D">
        <w:rPr>
          <w:rFonts w:cs="Arial"/>
          <w:i/>
          <w:iCs/>
          <w:color w:val="000000" w:themeColor="text1"/>
          <w:szCs w:val="24"/>
        </w:rPr>
        <w:t>Control of the Obtrusive Effects of Outdoor Lighting.</w:t>
      </w:r>
    </w:p>
    <w:p w14:paraId="4100177C" w14:textId="77777777" w:rsidR="00B0629F" w:rsidRPr="00FD2276" w:rsidRDefault="00B0629F" w:rsidP="00B97EB6">
      <w:pPr>
        <w:ind w:left="720"/>
        <w:jc w:val="both"/>
        <w:rPr>
          <w:rFonts w:cs="Arial"/>
          <w:color w:val="000000" w:themeColor="text1"/>
          <w:szCs w:val="24"/>
        </w:rPr>
      </w:pPr>
      <w:r>
        <w:rPr>
          <w:rFonts w:cs="Arial"/>
          <w:color w:val="000000" w:themeColor="text1"/>
          <w:szCs w:val="24"/>
        </w:rPr>
        <w:t xml:space="preserve">  </w:t>
      </w:r>
    </w:p>
    <w:p w14:paraId="3B91CB29" w14:textId="77777777" w:rsidR="00B0629F" w:rsidRPr="00844172" w:rsidRDefault="00B0629F" w:rsidP="00B97EB6">
      <w:pPr>
        <w:ind w:left="567" w:hanging="567"/>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ab/>
      </w:r>
      <w:r>
        <w:rPr>
          <w:rFonts w:cs="Arial"/>
          <w:b/>
          <w:color w:val="000000" w:themeColor="text1"/>
          <w:szCs w:val="24"/>
        </w:rPr>
        <w:t>State Planning Policies</w:t>
      </w:r>
    </w:p>
    <w:p w14:paraId="632BB8F0" w14:textId="77777777" w:rsidR="00B0629F" w:rsidRDefault="00B0629F" w:rsidP="00B97EB6">
      <w:pPr>
        <w:jc w:val="both"/>
        <w:rPr>
          <w:rFonts w:cs="Arial"/>
          <w:color w:val="000000" w:themeColor="text1"/>
          <w:szCs w:val="24"/>
        </w:rPr>
      </w:pPr>
    </w:p>
    <w:p w14:paraId="1F62AF3F" w14:textId="77777777" w:rsidR="00B0629F" w:rsidRDefault="00B0629F"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There are no relevant State Planning Policies and the primary control is LPS3.</w:t>
      </w:r>
    </w:p>
    <w:p w14:paraId="27E9D87C" w14:textId="77777777" w:rsidR="00B0629F" w:rsidRPr="00C12506" w:rsidRDefault="00B0629F" w:rsidP="00B97EB6">
      <w:pPr>
        <w:autoSpaceDE w:val="0"/>
        <w:autoSpaceDN w:val="0"/>
        <w:adjustRightInd w:val="0"/>
        <w:jc w:val="both"/>
        <w:rPr>
          <w:rFonts w:cs="Arial"/>
          <w:color w:val="000000" w:themeColor="text1"/>
          <w:szCs w:val="24"/>
          <w:lang w:eastAsia="en-AU"/>
        </w:rPr>
      </w:pPr>
    </w:p>
    <w:p w14:paraId="5122C34B" w14:textId="77777777" w:rsidR="00B0629F" w:rsidRPr="00C321E7" w:rsidRDefault="00B0629F" w:rsidP="00B97EB6">
      <w:pPr>
        <w:ind w:left="567" w:hanging="567"/>
        <w:jc w:val="both"/>
        <w:rPr>
          <w:rFonts w:cs="Arial"/>
          <w:b/>
          <w:color w:val="000000" w:themeColor="text1"/>
          <w:szCs w:val="24"/>
        </w:rPr>
      </w:pPr>
      <w:r>
        <w:rPr>
          <w:rFonts w:cs="Arial"/>
          <w:b/>
          <w:color w:val="000000" w:themeColor="text1"/>
          <w:szCs w:val="24"/>
        </w:rPr>
        <w:t>5.3</w:t>
      </w:r>
      <w:r>
        <w:rPr>
          <w:rFonts w:cs="Arial"/>
          <w:b/>
          <w:color w:val="000000" w:themeColor="text1"/>
          <w:szCs w:val="24"/>
        </w:rPr>
        <w:tab/>
      </w:r>
      <w:r w:rsidRPr="00FA61CE">
        <w:rPr>
          <w:rFonts w:cs="Arial"/>
          <w:b/>
          <w:color w:val="000000" w:themeColor="text1"/>
          <w:szCs w:val="24"/>
        </w:rPr>
        <w:t xml:space="preserve">Local Planning </w:t>
      </w:r>
      <w:r>
        <w:rPr>
          <w:rFonts w:cs="Arial"/>
          <w:b/>
          <w:color w:val="000000" w:themeColor="text1"/>
          <w:szCs w:val="24"/>
        </w:rPr>
        <w:t xml:space="preserve">Policies </w:t>
      </w:r>
    </w:p>
    <w:p w14:paraId="3DAB0191" w14:textId="77777777" w:rsidR="00B0629F" w:rsidRDefault="00B0629F" w:rsidP="00B97EB6">
      <w:pPr>
        <w:jc w:val="both"/>
        <w:rPr>
          <w:rFonts w:cs="Arial"/>
          <w:i/>
          <w:color w:val="000000" w:themeColor="text1"/>
          <w:szCs w:val="24"/>
        </w:rPr>
      </w:pPr>
    </w:p>
    <w:p w14:paraId="6467F20A" w14:textId="77777777" w:rsidR="00B0629F" w:rsidRDefault="00B0629F"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There are no relevant Local Planning Policies and the primary control is LPS3. </w:t>
      </w:r>
    </w:p>
    <w:p w14:paraId="02BD45B9" w14:textId="77777777" w:rsidR="00B0629F" w:rsidRDefault="00B0629F" w:rsidP="00B97EB6">
      <w:pPr>
        <w:autoSpaceDE w:val="0"/>
        <w:autoSpaceDN w:val="0"/>
        <w:adjustRightInd w:val="0"/>
        <w:jc w:val="both"/>
        <w:rPr>
          <w:rFonts w:cs="Arial"/>
          <w:color w:val="000000" w:themeColor="text1"/>
          <w:szCs w:val="24"/>
          <w:lang w:eastAsia="en-AU"/>
        </w:rPr>
      </w:pPr>
    </w:p>
    <w:p w14:paraId="322886C0" w14:textId="77777777" w:rsidR="00B0629F" w:rsidRPr="0027611F" w:rsidRDefault="00B0629F" w:rsidP="00B97EB6">
      <w:pPr>
        <w:ind w:left="567" w:hanging="567"/>
        <w:jc w:val="both"/>
        <w:rPr>
          <w:rFonts w:cs="Arial"/>
          <w:b/>
          <w:color w:val="000000" w:themeColor="text1"/>
          <w:szCs w:val="24"/>
        </w:rPr>
      </w:pPr>
      <w:r>
        <w:rPr>
          <w:rFonts w:cs="Arial"/>
          <w:b/>
          <w:color w:val="000000" w:themeColor="text1"/>
          <w:szCs w:val="24"/>
        </w:rPr>
        <w:t>5.4</w:t>
      </w:r>
      <w:r>
        <w:rPr>
          <w:rFonts w:cs="Arial"/>
          <w:b/>
          <w:color w:val="000000" w:themeColor="text1"/>
          <w:szCs w:val="24"/>
        </w:rPr>
        <w:tab/>
      </w:r>
      <w:r w:rsidRPr="0027611F">
        <w:rPr>
          <w:rFonts w:cs="Arial"/>
          <w:b/>
          <w:color w:val="000000" w:themeColor="text1"/>
          <w:szCs w:val="24"/>
        </w:rPr>
        <w:t>Local Planning Scheme No. 3</w:t>
      </w:r>
    </w:p>
    <w:p w14:paraId="57C64499" w14:textId="77777777" w:rsidR="00B0629F" w:rsidRDefault="00B0629F" w:rsidP="00B97EB6">
      <w:pPr>
        <w:jc w:val="both"/>
        <w:rPr>
          <w:rFonts w:cs="Arial"/>
          <w:color w:val="000000" w:themeColor="text1"/>
          <w:szCs w:val="24"/>
        </w:rPr>
      </w:pPr>
    </w:p>
    <w:p w14:paraId="6C42920C" w14:textId="77777777" w:rsidR="00B0629F" w:rsidRDefault="00B0629F" w:rsidP="00B97EB6">
      <w:pPr>
        <w:jc w:val="both"/>
        <w:rPr>
          <w:rFonts w:cs="Arial"/>
          <w:color w:val="000000" w:themeColor="text1"/>
          <w:szCs w:val="24"/>
        </w:rPr>
      </w:pPr>
      <w:r w:rsidRPr="008C7FC4">
        <w:rPr>
          <w:rFonts w:cs="Arial"/>
          <w:color w:val="000000" w:themeColor="text1"/>
          <w:szCs w:val="24"/>
        </w:rPr>
        <w:t>The site is zoned “Private Community Purposes”</w:t>
      </w:r>
      <w:r>
        <w:rPr>
          <w:rFonts w:cs="Arial"/>
          <w:color w:val="000000" w:themeColor="text1"/>
          <w:szCs w:val="24"/>
        </w:rPr>
        <w:t xml:space="preserve"> by LPS3</w:t>
      </w:r>
      <w:r w:rsidRPr="008C7FC4">
        <w:rPr>
          <w:rFonts w:cs="Arial"/>
          <w:color w:val="000000" w:themeColor="text1"/>
          <w:szCs w:val="24"/>
        </w:rPr>
        <w:t xml:space="preserve">. </w:t>
      </w:r>
      <w:r>
        <w:rPr>
          <w:rFonts w:cs="Arial"/>
          <w:color w:val="000000" w:themeColor="text1"/>
          <w:szCs w:val="24"/>
        </w:rPr>
        <w:t>Clause 16 of LPS3 identifies the objectives of the</w:t>
      </w:r>
      <w:r w:rsidRPr="008C7FC4">
        <w:rPr>
          <w:rFonts w:cs="Arial"/>
          <w:color w:val="000000" w:themeColor="text1"/>
          <w:szCs w:val="24"/>
        </w:rPr>
        <w:t xml:space="preserve"> objectives for this zone</w:t>
      </w:r>
      <w:r>
        <w:rPr>
          <w:rFonts w:cs="Arial"/>
          <w:color w:val="000000" w:themeColor="text1"/>
          <w:szCs w:val="24"/>
        </w:rPr>
        <w:t xml:space="preserve"> as follows:</w:t>
      </w:r>
    </w:p>
    <w:p w14:paraId="50E9C8D9" w14:textId="77777777" w:rsidR="00B0629F" w:rsidRPr="003765BE" w:rsidRDefault="00B0629F" w:rsidP="00B97EB6">
      <w:pPr>
        <w:ind w:left="360"/>
        <w:jc w:val="both"/>
        <w:rPr>
          <w:rFonts w:cs="Arial"/>
          <w:color w:val="000000" w:themeColor="text1"/>
          <w:szCs w:val="24"/>
        </w:rPr>
      </w:pPr>
    </w:p>
    <w:p w14:paraId="33CB1BA7" w14:textId="77777777" w:rsidR="00B0629F" w:rsidRPr="003765BE" w:rsidRDefault="00B0629F" w:rsidP="00B97EB6">
      <w:pPr>
        <w:pStyle w:val="ListParagraph"/>
        <w:numPr>
          <w:ilvl w:val="0"/>
          <w:numId w:val="40"/>
        </w:numPr>
        <w:ind w:left="720"/>
        <w:jc w:val="both"/>
        <w:rPr>
          <w:rFonts w:cs="Arial"/>
          <w:i/>
          <w:color w:val="000000" w:themeColor="text1"/>
          <w:szCs w:val="24"/>
        </w:rPr>
      </w:pPr>
      <w:r>
        <w:rPr>
          <w:rFonts w:cs="Arial"/>
          <w:i/>
          <w:color w:val="000000" w:themeColor="text1"/>
          <w:szCs w:val="24"/>
        </w:rPr>
        <w:t xml:space="preserve">“To provide sites for privately owned and </w:t>
      </w:r>
      <w:r w:rsidRPr="003765BE">
        <w:rPr>
          <w:rFonts w:cs="Arial"/>
          <w:i/>
          <w:color w:val="000000" w:themeColor="text1"/>
          <w:szCs w:val="24"/>
        </w:rPr>
        <w:t>operated recreation, institutions and places of worship.</w:t>
      </w:r>
    </w:p>
    <w:p w14:paraId="11F0A1F3" w14:textId="77777777" w:rsidR="00B0629F" w:rsidRPr="00B0629F" w:rsidRDefault="00B0629F" w:rsidP="00B97EB6">
      <w:pPr>
        <w:pStyle w:val="ListParagraph"/>
        <w:numPr>
          <w:ilvl w:val="0"/>
          <w:numId w:val="40"/>
        </w:numPr>
        <w:ind w:left="720"/>
        <w:jc w:val="both"/>
        <w:rPr>
          <w:rFonts w:cs="Arial"/>
          <w:i/>
          <w:color w:val="000000" w:themeColor="text1"/>
          <w:szCs w:val="24"/>
        </w:rPr>
      </w:pPr>
      <w:r w:rsidRPr="003765BE">
        <w:rPr>
          <w:rFonts w:cs="Arial"/>
          <w:i/>
          <w:color w:val="000000" w:themeColor="text1"/>
          <w:szCs w:val="24"/>
        </w:rPr>
        <w:lastRenderedPageBreak/>
        <w:t xml:space="preserve">To provide for a range of privately-owned community facilities and uses that are incidental and ancillary to the provision of those facilities, </w:t>
      </w:r>
      <w:r w:rsidRPr="00B0629F">
        <w:rPr>
          <w:rFonts w:cs="Arial"/>
          <w:i/>
          <w:color w:val="000000" w:themeColor="text1"/>
          <w:szCs w:val="24"/>
        </w:rPr>
        <w:t>which are compatible with surrounding development.</w:t>
      </w:r>
    </w:p>
    <w:p w14:paraId="5781974E" w14:textId="77777777" w:rsidR="00B0629F" w:rsidRPr="003765BE" w:rsidRDefault="00B0629F" w:rsidP="00B97EB6">
      <w:pPr>
        <w:pStyle w:val="ListParagraph"/>
        <w:numPr>
          <w:ilvl w:val="0"/>
          <w:numId w:val="40"/>
        </w:numPr>
        <w:ind w:left="720"/>
        <w:jc w:val="both"/>
        <w:rPr>
          <w:rFonts w:cs="Arial"/>
          <w:i/>
          <w:color w:val="000000" w:themeColor="text1"/>
          <w:szCs w:val="24"/>
        </w:rPr>
      </w:pPr>
      <w:r w:rsidRPr="00B0629F">
        <w:rPr>
          <w:rFonts w:cs="Arial"/>
          <w:i/>
          <w:color w:val="000000" w:themeColor="text1"/>
          <w:szCs w:val="24"/>
        </w:rPr>
        <w:t>To ensure that the standard of development is in keeping with surrounding development and protects the amenity of the area</w:t>
      </w:r>
      <w:r w:rsidRPr="003765BE">
        <w:rPr>
          <w:rFonts w:cs="Arial"/>
          <w:i/>
          <w:color w:val="000000" w:themeColor="text1"/>
          <w:szCs w:val="24"/>
        </w:rPr>
        <w:t>.”</w:t>
      </w:r>
    </w:p>
    <w:p w14:paraId="219675BC" w14:textId="77777777" w:rsidR="00B0629F" w:rsidRDefault="00B0629F" w:rsidP="00B97EB6">
      <w:pPr>
        <w:jc w:val="both"/>
        <w:rPr>
          <w:rFonts w:cs="Arial"/>
          <w:color w:val="000000" w:themeColor="text1"/>
          <w:szCs w:val="24"/>
        </w:rPr>
      </w:pPr>
    </w:p>
    <w:p w14:paraId="242F8471" w14:textId="77777777" w:rsidR="00B0629F" w:rsidRDefault="00B0629F" w:rsidP="00B97EB6">
      <w:pPr>
        <w:jc w:val="both"/>
        <w:rPr>
          <w:rFonts w:cs="Arial"/>
          <w:iCs/>
          <w:color w:val="000000" w:themeColor="text1"/>
          <w:szCs w:val="24"/>
        </w:rPr>
      </w:pPr>
      <w:r>
        <w:rPr>
          <w:rFonts w:cs="Arial"/>
          <w:color w:val="000000" w:themeColor="text1"/>
          <w:szCs w:val="24"/>
        </w:rPr>
        <w:t xml:space="preserve">The proposal is inconsistent with the objectives of the </w:t>
      </w:r>
      <w:r w:rsidRPr="008C7FC4">
        <w:rPr>
          <w:rFonts w:cs="Arial"/>
          <w:color w:val="000000" w:themeColor="text1"/>
          <w:szCs w:val="24"/>
        </w:rPr>
        <w:t>“Private Community Purposes”</w:t>
      </w:r>
      <w:r>
        <w:rPr>
          <w:rFonts w:cs="Arial"/>
          <w:color w:val="000000" w:themeColor="text1"/>
          <w:szCs w:val="24"/>
        </w:rPr>
        <w:t>, as the lighting is considered to result in</w:t>
      </w:r>
      <w:r w:rsidRPr="00A71524">
        <w:rPr>
          <w:rFonts w:cs="Arial"/>
          <w:color w:val="000000" w:themeColor="text1"/>
          <w:szCs w:val="24"/>
        </w:rPr>
        <w:t xml:space="preserve"> a detrimental impact on the amenity of the surrounding residential developmen</w:t>
      </w:r>
      <w:r>
        <w:rPr>
          <w:rFonts w:cs="Arial"/>
          <w:color w:val="000000" w:themeColor="text1"/>
          <w:szCs w:val="24"/>
        </w:rPr>
        <w:t>t</w:t>
      </w:r>
      <w:r w:rsidRPr="00A71524">
        <w:rPr>
          <w:rFonts w:cs="Arial"/>
          <w:color w:val="000000" w:themeColor="text1"/>
          <w:szCs w:val="24"/>
        </w:rPr>
        <w:t xml:space="preserve"> in relation to noise and light spill</w:t>
      </w:r>
      <w:r>
        <w:rPr>
          <w:rFonts w:cs="Arial"/>
          <w:color w:val="000000" w:themeColor="text1"/>
          <w:szCs w:val="24"/>
        </w:rPr>
        <w:t>. The proposal cannot be considered to protect the amenity of the area and is thereby in</w:t>
      </w:r>
      <w:r w:rsidRPr="00BA709D">
        <w:rPr>
          <w:rFonts w:cs="Arial"/>
          <w:iCs/>
          <w:color w:val="000000" w:themeColor="text1"/>
          <w:szCs w:val="24"/>
        </w:rPr>
        <w:t xml:space="preserve">compatible with surrounding development. </w:t>
      </w:r>
    </w:p>
    <w:p w14:paraId="4DF8A00B" w14:textId="77777777" w:rsidR="00B0629F" w:rsidRDefault="00B0629F" w:rsidP="00B97EB6">
      <w:pPr>
        <w:jc w:val="both"/>
        <w:rPr>
          <w:rFonts w:cs="Arial"/>
          <w:iCs/>
          <w:color w:val="000000" w:themeColor="text1"/>
          <w:szCs w:val="24"/>
        </w:rPr>
      </w:pPr>
    </w:p>
    <w:p w14:paraId="56209A4A" w14:textId="77777777" w:rsidR="00B0629F" w:rsidRPr="00A71524" w:rsidRDefault="00B0629F" w:rsidP="00B97EB6">
      <w:pPr>
        <w:jc w:val="both"/>
        <w:rPr>
          <w:rFonts w:cs="Arial"/>
          <w:color w:val="000000" w:themeColor="text1"/>
          <w:szCs w:val="24"/>
        </w:rPr>
      </w:pPr>
      <w:r w:rsidRPr="00BA709D">
        <w:rPr>
          <w:rFonts w:cs="Arial"/>
          <w:iCs/>
          <w:color w:val="000000" w:themeColor="text1"/>
          <w:szCs w:val="24"/>
        </w:rPr>
        <w:t>The</w:t>
      </w:r>
      <w:r w:rsidRPr="00A71524">
        <w:rPr>
          <w:rFonts w:cs="Arial"/>
          <w:color w:val="000000" w:themeColor="text1"/>
          <w:szCs w:val="24"/>
        </w:rPr>
        <w:t xml:space="preserve"> applicant has been given the opportunity to provide further information to demonstrate how the lighting will be designed to minimise the impact on the surrounding development, and no further information has been forthcoming. Whilst it may be possible to condition the requirement for an acoustic report and light</w:t>
      </w:r>
      <w:r>
        <w:rPr>
          <w:rFonts w:cs="Arial"/>
          <w:color w:val="000000" w:themeColor="text1"/>
          <w:szCs w:val="24"/>
        </w:rPr>
        <w:t xml:space="preserve"> spill </w:t>
      </w:r>
      <w:r w:rsidRPr="00A71524">
        <w:rPr>
          <w:rFonts w:cs="Arial"/>
          <w:color w:val="000000" w:themeColor="text1"/>
          <w:szCs w:val="24"/>
        </w:rPr>
        <w:t>certification, it is considered that without significant amendments to the design of the lighting</w:t>
      </w:r>
      <w:r>
        <w:rPr>
          <w:rFonts w:cs="Arial"/>
          <w:color w:val="000000" w:themeColor="text1"/>
          <w:szCs w:val="24"/>
        </w:rPr>
        <w:t>,</w:t>
      </w:r>
      <w:r w:rsidRPr="00A71524">
        <w:rPr>
          <w:rFonts w:cs="Arial"/>
          <w:color w:val="000000" w:themeColor="text1"/>
          <w:szCs w:val="24"/>
        </w:rPr>
        <w:t xml:space="preserve"> it would be highly unlikely to </w:t>
      </w:r>
      <w:r>
        <w:rPr>
          <w:rFonts w:cs="Arial"/>
          <w:color w:val="000000" w:themeColor="text1"/>
          <w:szCs w:val="24"/>
        </w:rPr>
        <w:t xml:space="preserve">achieve </w:t>
      </w:r>
      <w:r w:rsidRPr="00A71524">
        <w:rPr>
          <w:rFonts w:cs="Arial"/>
          <w:color w:val="000000" w:themeColor="text1"/>
          <w:szCs w:val="24"/>
        </w:rPr>
        <w:t xml:space="preserve">compliance with the Noise Regulations </w:t>
      </w:r>
      <w:r>
        <w:rPr>
          <w:rFonts w:cs="Arial"/>
          <w:color w:val="000000" w:themeColor="text1"/>
          <w:szCs w:val="24"/>
        </w:rPr>
        <w:t xml:space="preserve">and Australian Standard </w:t>
      </w:r>
      <w:r w:rsidRPr="00A71524">
        <w:rPr>
          <w:rFonts w:cs="Arial"/>
          <w:color w:val="000000" w:themeColor="text1"/>
          <w:szCs w:val="24"/>
        </w:rPr>
        <w:t>AS.4282.</w:t>
      </w:r>
    </w:p>
    <w:p w14:paraId="3BCBEFFC" w14:textId="77777777" w:rsidR="00B0629F" w:rsidRPr="00F248DE" w:rsidRDefault="00B0629F" w:rsidP="00B97EB6">
      <w:pPr>
        <w:jc w:val="both"/>
        <w:rPr>
          <w:rFonts w:cs="Arial"/>
          <w:iCs/>
          <w:color w:val="000000" w:themeColor="text1"/>
          <w:szCs w:val="24"/>
        </w:rPr>
      </w:pPr>
    </w:p>
    <w:p w14:paraId="19C26DFE" w14:textId="77777777" w:rsidR="00B0629F" w:rsidRPr="00C321E7" w:rsidRDefault="00B0629F" w:rsidP="00B97EB6">
      <w:pPr>
        <w:pStyle w:val="ListParagraph"/>
        <w:numPr>
          <w:ilvl w:val="0"/>
          <w:numId w:val="39"/>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53025BC6" w14:textId="77777777" w:rsidR="00B0629F" w:rsidRPr="00C321E7" w:rsidRDefault="00B0629F" w:rsidP="00B97EB6">
      <w:pPr>
        <w:jc w:val="both"/>
        <w:rPr>
          <w:rFonts w:cs="Arial"/>
          <w:b/>
          <w:color w:val="000000" w:themeColor="text1"/>
          <w:szCs w:val="28"/>
        </w:rPr>
      </w:pPr>
    </w:p>
    <w:p w14:paraId="1C87A51B" w14:textId="77777777" w:rsidR="00B0629F" w:rsidRDefault="00B0629F" w:rsidP="00B97EB6">
      <w:pPr>
        <w:jc w:val="both"/>
        <w:rPr>
          <w:rFonts w:cs="Arial"/>
          <w:szCs w:val="24"/>
        </w:rPr>
      </w:pPr>
      <w:r>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1AD5BF0C" w14:textId="77777777" w:rsidR="00B0629F" w:rsidRDefault="00B0629F" w:rsidP="00B97EB6">
      <w:pPr>
        <w:jc w:val="both"/>
        <w:rPr>
          <w:rFonts w:cs="Arial"/>
          <w:szCs w:val="24"/>
        </w:rPr>
      </w:pPr>
    </w:p>
    <w:p w14:paraId="150EF8B8" w14:textId="77777777" w:rsidR="00B0629F" w:rsidRDefault="00B0629F" w:rsidP="00B97EB6">
      <w:pPr>
        <w:jc w:val="both"/>
        <w:rPr>
          <w:rFonts w:cs="Arial"/>
          <w:szCs w:val="24"/>
        </w:rPr>
      </w:pPr>
      <w:r>
        <w:rPr>
          <w:rFonts w:cs="Arial"/>
          <w:szCs w:val="24"/>
        </w:rPr>
        <w:t xml:space="preserve">The application for </w:t>
      </w:r>
      <w:r>
        <w:rPr>
          <w:rFonts w:cs="Arial"/>
          <w:iCs/>
          <w:szCs w:val="24"/>
        </w:rPr>
        <w:t>ten temporary lighting towers on the St Johns Wood playing fields at 68 Stephenson Avenue, Mount Claremont</w:t>
      </w:r>
      <w:r>
        <w:rPr>
          <w:rFonts w:cs="Arial"/>
          <w:szCs w:val="24"/>
        </w:rPr>
        <w:t xml:space="preserve">, has been presented for Council consideration </w:t>
      </w:r>
      <w:r w:rsidRPr="003905AA">
        <w:rPr>
          <w:rFonts w:cs="Arial"/>
          <w:szCs w:val="24"/>
        </w:rPr>
        <w:t xml:space="preserve">due to </w:t>
      </w:r>
      <w:r>
        <w:rPr>
          <w:rFonts w:cs="Arial"/>
          <w:szCs w:val="24"/>
        </w:rPr>
        <w:t xml:space="preserve">objections being received and refusal recommended. </w:t>
      </w:r>
    </w:p>
    <w:p w14:paraId="7A6857A6" w14:textId="77777777" w:rsidR="00B0629F" w:rsidRDefault="00B0629F" w:rsidP="00B97EB6">
      <w:pPr>
        <w:jc w:val="both"/>
        <w:rPr>
          <w:rFonts w:cs="Arial"/>
          <w:szCs w:val="24"/>
        </w:rPr>
      </w:pPr>
    </w:p>
    <w:p w14:paraId="0FF76CF9" w14:textId="77777777" w:rsidR="00B0629F" w:rsidRDefault="00B0629F" w:rsidP="00B97EB6">
      <w:pPr>
        <w:jc w:val="both"/>
        <w:rPr>
          <w:rFonts w:cs="Arial"/>
          <w:szCs w:val="24"/>
        </w:rPr>
      </w:pPr>
      <w:r>
        <w:rPr>
          <w:rFonts w:cs="Arial"/>
          <w:szCs w:val="24"/>
        </w:rPr>
        <w:t xml:space="preserve">The proposal is considered to result in an undue impact on the amenity of the adjoining residential development in relation to noise and light spill and is not considered to achieve the objectives of the </w:t>
      </w:r>
      <w:r w:rsidRPr="008C7FC4">
        <w:rPr>
          <w:rFonts w:cs="Arial"/>
          <w:color w:val="000000" w:themeColor="text1"/>
          <w:szCs w:val="24"/>
        </w:rPr>
        <w:t>“Private Community Purposes”</w:t>
      </w:r>
      <w:r>
        <w:rPr>
          <w:rFonts w:cs="Arial"/>
          <w:color w:val="000000" w:themeColor="text1"/>
          <w:szCs w:val="24"/>
        </w:rPr>
        <w:t xml:space="preserve"> zone.</w:t>
      </w:r>
    </w:p>
    <w:p w14:paraId="221C5511" w14:textId="77777777" w:rsidR="00B0629F" w:rsidRDefault="00B0629F" w:rsidP="00B97EB6">
      <w:pPr>
        <w:jc w:val="both"/>
        <w:rPr>
          <w:rFonts w:cs="Arial"/>
          <w:szCs w:val="24"/>
        </w:rPr>
      </w:pPr>
    </w:p>
    <w:p w14:paraId="33F82107" w14:textId="77777777" w:rsidR="00B0629F" w:rsidRPr="0027611F" w:rsidRDefault="00B0629F" w:rsidP="00B97EB6">
      <w:pPr>
        <w:jc w:val="both"/>
        <w:rPr>
          <w:rFonts w:cs="Arial"/>
          <w:szCs w:val="24"/>
        </w:rPr>
      </w:pPr>
      <w:r>
        <w:rPr>
          <w:rFonts w:cs="Arial"/>
          <w:szCs w:val="24"/>
        </w:rPr>
        <w:t>Accordingly, it is recommended that the application be refused by Council.</w:t>
      </w:r>
    </w:p>
    <w:p w14:paraId="7C43BA68" w14:textId="0BD09C08" w:rsidR="008003A5" w:rsidRDefault="008003A5" w:rsidP="00B97EB6">
      <w:pPr>
        <w:spacing w:after="160"/>
        <w:contextualSpacing w:val="0"/>
        <w:rPr>
          <w:rFonts w:cs="Arial"/>
          <w:b/>
          <w:sz w:val="36"/>
          <w:szCs w:val="36"/>
        </w:rPr>
      </w:pPr>
      <w:r>
        <w:rPr>
          <w:rFonts w:cs="Arial"/>
          <w:b/>
          <w:sz w:val="36"/>
          <w:szCs w:val="36"/>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8003A5" w:rsidRPr="00C321E7" w14:paraId="3F03EED0" w14:textId="77777777" w:rsidTr="00A201A8">
        <w:tc>
          <w:tcPr>
            <w:tcW w:w="2085" w:type="dxa"/>
            <w:tcBorders>
              <w:bottom w:val="single" w:sz="4" w:space="0" w:color="auto"/>
              <w:right w:val="nil"/>
            </w:tcBorders>
            <w:shd w:val="clear" w:color="auto" w:fill="auto"/>
          </w:tcPr>
          <w:p w14:paraId="2DAA069E" w14:textId="77777777" w:rsidR="008003A5" w:rsidRPr="00C321E7" w:rsidRDefault="008003A5" w:rsidP="00B97EB6">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37</w:t>
            </w:r>
            <w:r w:rsidRPr="00C321E7">
              <w:rPr>
                <w:rFonts w:eastAsia="Times New Roman" w:cs="Arial"/>
                <w:b/>
                <w:bCs/>
                <w:color w:val="000000" w:themeColor="text1"/>
                <w:sz w:val="28"/>
                <w:szCs w:val="28"/>
              </w:rPr>
              <w:t>.</w:t>
            </w:r>
            <w:r>
              <w:rPr>
                <w:rFonts w:eastAsia="Times New Roman" w:cs="Arial"/>
                <w:b/>
                <w:bCs/>
                <w:color w:val="000000" w:themeColor="text1"/>
                <w:sz w:val="28"/>
                <w:szCs w:val="28"/>
              </w:rPr>
              <w:t>21</w:t>
            </w:r>
          </w:p>
        </w:tc>
        <w:tc>
          <w:tcPr>
            <w:tcW w:w="6563" w:type="dxa"/>
            <w:tcBorders>
              <w:left w:val="nil"/>
              <w:bottom w:val="single" w:sz="4" w:space="0" w:color="auto"/>
            </w:tcBorders>
            <w:shd w:val="clear" w:color="auto" w:fill="auto"/>
          </w:tcPr>
          <w:p w14:paraId="6ECCB9E1" w14:textId="77777777" w:rsidR="008003A5" w:rsidRPr="00F209EA" w:rsidRDefault="008003A5" w:rsidP="00B97EB6">
            <w:pPr>
              <w:keepNext/>
              <w:keepLines/>
              <w:jc w:val="both"/>
              <w:outlineLvl w:val="0"/>
              <w:rPr>
                <w:rFonts w:eastAsia="Times New Roman" w:cs="Arial"/>
                <w:b/>
                <w:bCs/>
                <w:color w:val="000000" w:themeColor="text1"/>
                <w:sz w:val="28"/>
                <w:szCs w:val="28"/>
              </w:rPr>
            </w:pPr>
            <w:r w:rsidRPr="00F209EA">
              <w:rPr>
                <w:rFonts w:eastAsia="Times New Roman" w:cs="Arial"/>
                <w:b/>
                <w:bCs/>
                <w:color w:val="000000" w:themeColor="text1"/>
                <w:sz w:val="28"/>
                <w:szCs w:val="32"/>
              </w:rPr>
              <w:t xml:space="preserve">Consideration of </w:t>
            </w:r>
            <w:r>
              <w:rPr>
                <w:rFonts w:eastAsia="Times New Roman" w:cs="Arial"/>
                <w:b/>
                <w:bCs/>
                <w:color w:val="000000" w:themeColor="text1"/>
                <w:sz w:val="28"/>
                <w:szCs w:val="32"/>
              </w:rPr>
              <w:t>Development application</w:t>
            </w:r>
            <w:r w:rsidRPr="00F209EA">
              <w:rPr>
                <w:rFonts w:eastAsia="Times New Roman" w:cs="Arial"/>
                <w:b/>
                <w:bCs/>
                <w:color w:val="000000" w:themeColor="text1"/>
                <w:sz w:val="28"/>
                <w:szCs w:val="32"/>
              </w:rPr>
              <w:t xml:space="preserve"> </w:t>
            </w:r>
            <w:r>
              <w:rPr>
                <w:rFonts w:eastAsia="Times New Roman" w:cs="Arial"/>
                <w:b/>
                <w:bCs/>
                <w:color w:val="000000" w:themeColor="text1"/>
                <w:sz w:val="28"/>
                <w:szCs w:val="32"/>
              </w:rPr>
              <w:t>–</w:t>
            </w:r>
            <w:r w:rsidRPr="00F209EA">
              <w:rPr>
                <w:rFonts w:eastAsia="Times New Roman" w:cs="Arial"/>
                <w:b/>
                <w:bCs/>
                <w:color w:val="000000" w:themeColor="text1"/>
                <w:sz w:val="28"/>
                <w:szCs w:val="32"/>
              </w:rPr>
              <w:t xml:space="preserve"> </w:t>
            </w:r>
            <w:r>
              <w:rPr>
                <w:rFonts w:eastAsia="Times New Roman" w:cs="Arial"/>
                <w:b/>
                <w:bCs/>
                <w:color w:val="000000" w:themeColor="text1"/>
                <w:sz w:val="28"/>
                <w:szCs w:val="32"/>
              </w:rPr>
              <w:t xml:space="preserve">5 Grouped Dwellings </w:t>
            </w:r>
            <w:r w:rsidRPr="00F209EA">
              <w:rPr>
                <w:rFonts w:eastAsia="Times New Roman" w:cs="Arial"/>
                <w:b/>
                <w:bCs/>
                <w:color w:val="000000" w:themeColor="text1"/>
                <w:sz w:val="28"/>
                <w:szCs w:val="32"/>
              </w:rPr>
              <w:t xml:space="preserve">at </w:t>
            </w:r>
            <w:r>
              <w:rPr>
                <w:rFonts w:eastAsia="Times New Roman" w:cs="Arial"/>
                <w:b/>
                <w:bCs/>
                <w:color w:val="000000" w:themeColor="text1"/>
                <w:sz w:val="28"/>
                <w:szCs w:val="32"/>
              </w:rPr>
              <w:t>18 Tyrell St</w:t>
            </w:r>
            <w:r w:rsidRPr="00F209EA">
              <w:rPr>
                <w:rFonts w:eastAsia="Times New Roman" w:cs="Arial"/>
                <w:b/>
                <w:bCs/>
                <w:color w:val="000000" w:themeColor="text1"/>
                <w:sz w:val="28"/>
                <w:szCs w:val="32"/>
              </w:rPr>
              <w:t>, Nedlands</w:t>
            </w:r>
          </w:p>
        </w:tc>
      </w:tr>
      <w:tr w:rsidR="008003A5" w:rsidRPr="00C321E7" w14:paraId="7786DA5C" w14:textId="77777777" w:rsidTr="00A201A8">
        <w:tc>
          <w:tcPr>
            <w:tcW w:w="8648" w:type="dxa"/>
            <w:gridSpan w:val="2"/>
            <w:tcBorders>
              <w:left w:val="nil"/>
              <w:right w:val="nil"/>
            </w:tcBorders>
            <w:shd w:val="clear" w:color="auto" w:fill="auto"/>
          </w:tcPr>
          <w:p w14:paraId="14ED87FE" w14:textId="77777777" w:rsidR="008003A5" w:rsidRPr="00C321E7" w:rsidRDefault="008003A5" w:rsidP="00B97EB6">
            <w:pPr>
              <w:jc w:val="both"/>
              <w:rPr>
                <w:rFonts w:cs="Arial"/>
                <w:color w:val="000000" w:themeColor="text1"/>
                <w:highlight w:val="yellow"/>
              </w:rPr>
            </w:pPr>
          </w:p>
        </w:tc>
      </w:tr>
      <w:tr w:rsidR="008003A5" w:rsidRPr="00C321E7" w14:paraId="64CCB4A6" w14:textId="77777777" w:rsidTr="00A201A8">
        <w:tc>
          <w:tcPr>
            <w:tcW w:w="2085" w:type="dxa"/>
            <w:shd w:val="clear" w:color="auto" w:fill="auto"/>
          </w:tcPr>
          <w:p w14:paraId="0B73F961"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7B32BEC0" w14:textId="77777777" w:rsidR="008003A5" w:rsidRPr="00F54C1D" w:rsidRDefault="008003A5" w:rsidP="00B97EB6">
            <w:pPr>
              <w:jc w:val="both"/>
              <w:rPr>
                <w:rFonts w:cs="Arial"/>
                <w:iCs/>
                <w:color w:val="000000" w:themeColor="text1"/>
                <w:szCs w:val="24"/>
              </w:rPr>
            </w:pPr>
            <w:r>
              <w:rPr>
                <w:rFonts w:cs="Arial"/>
                <w:iCs/>
                <w:color w:val="000000" w:themeColor="text1"/>
                <w:szCs w:val="24"/>
              </w:rPr>
              <w:t>9 November</w:t>
            </w:r>
            <w:r w:rsidRPr="00F54C1D">
              <w:rPr>
                <w:rFonts w:cs="Arial"/>
                <w:iCs/>
                <w:color w:val="000000" w:themeColor="text1"/>
                <w:szCs w:val="24"/>
              </w:rPr>
              <w:t xml:space="preserve"> 2021</w:t>
            </w:r>
          </w:p>
        </w:tc>
      </w:tr>
      <w:tr w:rsidR="008003A5" w:rsidRPr="00C321E7" w14:paraId="55EA684E" w14:textId="77777777" w:rsidTr="00A201A8">
        <w:tc>
          <w:tcPr>
            <w:tcW w:w="2085" w:type="dxa"/>
            <w:shd w:val="clear" w:color="auto" w:fill="auto"/>
          </w:tcPr>
          <w:p w14:paraId="1C3B2989"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24B52F75" w14:textId="77777777" w:rsidR="008003A5" w:rsidRPr="00F54C1D" w:rsidRDefault="008003A5" w:rsidP="00B97EB6">
            <w:pPr>
              <w:jc w:val="both"/>
              <w:rPr>
                <w:rFonts w:cs="Arial"/>
                <w:iCs/>
                <w:color w:val="000000" w:themeColor="text1"/>
                <w:szCs w:val="24"/>
              </w:rPr>
            </w:pPr>
            <w:r w:rsidRPr="00F54C1D">
              <w:rPr>
                <w:rFonts w:cs="Arial"/>
                <w:iCs/>
                <w:color w:val="000000" w:themeColor="text1"/>
                <w:szCs w:val="24"/>
              </w:rPr>
              <w:t>2</w:t>
            </w:r>
            <w:r>
              <w:rPr>
                <w:rFonts w:cs="Arial"/>
                <w:iCs/>
                <w:color w:val="000000" w:themeColor="text1"/>
                <w:szCs w:val="24"/>
              </w:rPr>
              <w:t>3 November</w:t>
            </w:r>
            <w:r w:rsidRPr="00F54C1D">
              <w:rPr>
                <w:rFonts w:cs="Arial"/>
                <w:iCs/>
                <w:color w:val="000000" w:themeColor="text1"/>
                <w:szCs w:val="24"/>
              </w:rPr>
              <w:t xml:space="preserve"> 2021</w:t>
            </w:r>
          </w:p>
        </w:tc>
      </w:tr>
      <w:tr w:rsidR="008003A5" w:rsidRPr="00C321E7" w14:paraId="4917C30A" w14:textId="77777777" w:rsidTr="00A201A8">
        <w:tc>
          <w:tcPr>
            <w:tcW w:w="2085" w:type="dxa"/>
            <w:shd w:val="clear" w:color="auto" w:fill="auto"/>
          </w:tcPr>
          <w:p w14:paraId="1CB05925"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3458ADFE" w14:textId="77777777" w:rsidR="008003A5" w:rsidRPr="00F209EA" w:rsidRDefault="008003A5" w:rsidP="00B97EB6">
            <w:pPr>
              <w:jc w:val="both"/>
              <w:rPr>
                <w:rFonts w:cs="Arial"/>
                <w:iCs/>
                <w:color w:val="000000" w:themeColor="text1"/>
                <w:szCs w:val="24"/>
              </w:rPr>
            </w:pPr>
            <w:r>
              <w:rPr>
                <w:rFonts w:cs="Arial"/>
                <w:iCs/>
                <w:color w:val="000000" w:themeColor="text1"/>
                <w:szCs w:val="24"/>
              </w:rPr>
              <w:t>Big Sky Homes Pty Ltd</w:t>
            </w:r>
          </w:p>
        </w:tc>
      </w:tr>
      <w:tr w:rsidR="008003A5" w:rsidRPr="00C321E7" w14:paraId="7DAD62F6" w14:textId="77777777" w:rsidTr="00A201A8">
        <w:tc>
          <w:tcPr>
            <w:tcW w:w="2085" w:type="dxa"/>
            <w:shd w:val="clear" w:color="auto" w:fill="auto"/>
          </w:tcPr>
          <w:p w14:paraId="2FA22156"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79E5BDC0" w14:textId="77777777" w:rsidR="008003A5" w:rsidRPr="00F209EA" w:rsidRDefault="008003A5" w:rsidP="00B97EB6">
            <w:pPr>
              <w:jc w:val="both"/>
              <w:rPr>
                <w:rFonts w:cs="Arial"/>
                <w:color w:val="000000" w:themeColor="text1"/>
                <w:szCs w:val="24"/>
              </w:rPr>
            </w:pPr>
            <w:r>
              <w:rPr>
                <w:rFonts w:cs="Arial"/>
                <w:color w:val="000000" w:themeColor="text1"/>
                <w:szCs w:val="24"/>
              </w:rPr>
              <w:t>Joydem Pty Ltd</w:t>
            </w:r>
          </w:p>
        </w:tc>
      </w:tr>
      <w:tr w:rsidR="008003A5" w:rsidRPr="00C321E7" w14:paraId="0AF22FC3" w14:textId="77777777" w:rsidTr="00A201A8">
        <w:tc>
          <w:tcPr>
            <w:tcW w:w="2085" w:type="dxa"/>
            <w:shd w:val="clear" w:color="auto" w:fill="auto"/>
          </w:tcPr>
          <w:p w14:paraId="7FBA6D13"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2DF77FE5" w14:textId="77777777" w:rsidR="008003A5" w:rsidRPr="00C321E7" w:rsidRDefault="008003A5" w:rsidP="00B97EB6">
            <w:pPr>
              <w:jc w:val="both"/>
              <w:rPr>
                <w:rFonts w:cs="Arial"/>
                <w:color w:val="000000" w:themeColor="text1"/>
                <w:szCs w:val="24"/>
              </w:rPr>
            </w:pPr>
            <w:r>
              <w:rPr>
                <w:rFonts w:cs="Arial"/>
                <w:color w:val="000000" w:themeColor="text1"/>
                <w:szCs w:val="24"/>
              </w:rPr>
              <w:t xml:space="preserve">Tony Free </w:t>
            </w:r>
            <w:r w:rsidRPr="00C321E7">
              <w:rPr>
                <w:rFonts w:cs="Arial"/>
                <w:color w:val="000000" w:themeColor="text1"/>
                <w:szCs w:val="24"/>
              </w:rPr>
              <w:t xml:space="preserve">– Director Planning &amp; Development </w:t>
            </w:r>
          </w:p>
        </w:tc>
      </w:tr>
      <w:tr w:rsidR="008003A5" w:rsidRPr="00C321E7" w14:paraId="4F50DE68" w14:textId="77777777" w:rsidTr="00A201A8">
        <w:tc>
          <w:tcPr>
            <w:tcW w:w="2085" w:type="dxa"/>
            <w:shd w:val="clear" w:color="auto" w:fill="auto"/>
          </w:tcPr>
          <w:p w14:paraId="081F0ED4" w14:textId="77777777" w:rsidR="008003A5" w:rsidRPr="00C321E7" w:rsidRDefault="008003A5" w:rsidP="00B97EB6">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2A889D54" w14:textId="77777777" w:rsidR="008003A5" w:rsidRPr="00C321E7" w:rsidRDefault="008003A5" w:rsidP="00B97EB6">
            <w:pPr>
              <w:jc w:val="both"/>
              <w:rPr>
                <w:rStyle w:val="eop"/>
                <w:rFonts w:cs="Arial"/>
                <w:szCs w:val="24"/>
              </w:rPr>
            </w:pPr>
          </w:p>
        </w:tc>
        <w:tc>
          <w:tcPr>
            <w:tcW w:w="6563" w:type="dxa"/>
            <w:shd w:val="clear" w:color="auto" w:fill="auto"/>
            <w:vAlign w:val="center"/>
          </w:tcPr>
          <w:p w14:paraId="56086FD6" w14:textId="77777777" w:rsidR="008003A5" w:rsidRPr="00002283" w:rsidRDefault="008003A5" w:rsidP="00B97EB6">
            <w:pPr>
              <w:jc w:val="both"/>
              <w:rPr>
                <w:rFonts w:cs="Arial"/>
                <w:szCs w:val="24"/>
              </w:rPr>
            </w:pPr>
            <w:r w:rsidRPr="00002283">
              <w:rPr>
                <w:rFonts w:cs="Arial"/>
                <w:szCs w:val="24"/>
              </w:rPr>
              <w:t>The author, reviewers and authoriser of this report declare</w:t>
            </w:r>
            <w:r>
              <w:rPr>
                <w:rFonts w:cs="Arial"/>
                <w:szCs w:val="24"/>
              </w:rPr>
              <w:t xml:space="preserve"> </w:t>
            </w:r>
            <w:r w:rsidRPr="00002283">
              <w:rPr>
                <w:rFonts w:cs="Arial"/>
                <w:szCs w:val="24"/>
              </w:rPr>
              <w:t>they have no financial or impartiality interest with this matter.</w:t>
            </w:r>
          </w:p>
          <w:p w14:paraId="1CB75A28" w14:textId="77777777" w:rsidR="008003A5" w:rsidRDefault="008003A5" w:rsidP="00B97EB6">
            <w:pPr>
              <w:jc w:val="both"/>
              <w:rPr>
                <w:rFonts w:cs="Arial"/>
                <w:szCs w:val="24"/>
              </w:rPr>
            </w:pPr>
          </w:p>
          <w:p w14:paraId="410A7C36" w14:textId="77777777" w:rsidR="008003A5" w:rsidRDefault="008003A5" w:rsidP="00B97EB6">
            <w:pPr>
              <w:jc w:val="both"/>
              <w:rPr>
                <w:rFonts w:cs="Arial"/>
                <w:szCs w:val="24"/>
              </w:rPr>
            </w:pPr>
            <w:r w:rsidRPr="00002283">
              <w:rPr>
                <w:rFonts w:cs="Arial"/>
                <w:szCs w:val="24"/>
              </w:rPr>
              <w:t>There is no financial or personal relationship between City</w:t>
            </w:r>
            <w:r>
              <w:rPr>
                <w:rFonts w:cs="Arial"/>
                <w:szCs w:val="24"/>
              </w:rPr>
              <w:t xml:space="preserve"> </w:t>
            </w:r>
            <w:r w:rsidRPr="00002283">
              <w:rPr>
                <w:rFonts w:cs="Arial"/>
                <w:szCs w:val="24"/>
              </w:rPr>
              <w:t>staff and the proponents or their consultants.</w:t>
            </w:r>
          </w:p>
          <w:p w14:paraId="4A4BE8A0" w14:textId="77777777" w:rsidR="008003A5" w:rsidRPr="00002283" w:rsidRDefault="008003A5" w:rsidP="00B97EB6">
            <w:pPr>
              <w:jc w:val="both"/>
              <w:rPr>
                <w:rFonts w:cs="Arial"/>
                <w:szCs w:val="24"/>
              </w:rPr>
            </w:pPr>
          </w:p>
          <w:p w14:paraId="5D282720" w14:textId="77777777" w:rsidR="008003A5" w:rsidRPr="00002283" w:rsidRDefault="008003A5" w:rsidP="00B97EB6">
            <w:pPr>
              <w:jc w:val="both"/>
              <w:rPr>
                <w:rFonts w:cs="Arial"/>
                <w:szCs w:val="24"/>
              </w:rPr>
            </w:pPr>
            <w:r w:rsidRPr="00002283">
              <w:rPr>
                <w:rFonts w:cs="Arial"/>
                <w:szCs w:val="24"/>
              </w:rPr>
              <w:t>Whilst parties may be known to each other professionally,</w:t>
            </w:r>
          </w:p>
          <w:p w14:paraId="6871F121" w14:textId="77777777" w:rsidR="008003A5" w:rsidRPr="00002283" w:rsidRDefault="008003A5" w:rsidP="00B97EB6">
            <w:pPr>
              <w:jc w:val="both"/>
              <w:rPr>
                <w:rFonts w:cs="Arial"/>
                <w:szCs w:val="24"/>
              </w:rPr>
            </w:pPr>
            <w:r w:rsidRPr="00002283">
              <w:rPr>
                <w:rFonts w:cs="Arial"/>
                <w:szCs w:val="24"/>
              </w:rPr>
              <w:t>this relationship is consistent with the limitations placed on</w:t>
            </w:r>
          </w:p>
          <w:p w14:paraId="763C7E83" w14:textId="77777777" w:rsidR="008003A5" w:rsidRPr="00002283" w:rsidRDefault="008003A5" w:rsidP="00B97EB6">
            <w:pPr>
              <w:jc w:val="both"/>
              <w:rPr>
                <w:rFonts w:cs="Arial"/>
                <w:szCs w:val="24"/>
              </w:rPr>
            </w:pPr>
            <w:r w:rsidRPr="00002283">
              <w:rPr>
                <w:rFonts w:cs="Arial"/>
                <w:szCs w:val="24"/>
              </w:rPr>
              <w:t>such relationships by the Codes of Conduct of the City and</w:t>
            </w:r>
          </w:p>
          <w:p w14:paraId="09CE6DA4" w14:textId="77777777" w:rsidR="008003A5" w:rsidRPr="00C321E7" w:rsidRDefault="008003A5" w:rsidP="00B97EB6">
            <w:pPr>
              <w:jc w:val="both"/>
              <w:rPr>
                <w:rFonts w:cs="Arial"/>
                <w:color w:val="000000" w:themeColor="text1"/>
                <w:szCs w:val="24"/>
              </w:rPr>
            </w:pPr>
            <w:r w:rsidRPr="00002283">
              <w:rPr>
                <w:rFonts w:cs="Arial"/>
                <w:szCs w:val="24"/>
              </w:rPr>
              <w:t>the Planning Institute of Australia.</w:t>
            </w:r>
          </w:p>
        </w:tc>
      </w:tr>
      <w:tr w:rsidR="008003A5" w:rsidRPr="00C321E7" w14:paraId="1CEF3936" w14:textId="77777777" w:rsidTr="00A201A8">
        <w:tc>
          <w:tcPr>
            <w:tcW w:w="2085" w:type="dxa"/>
            <w:shd w:val="clear" w:color="auto" w:fill="auto"/>
          </w:tcPr>
          <w:p w14:paraId="6C710D9A"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Report Type</w:t>
            </w:r>
          </w:p>
          <w:p w14:paraId="4823B445" w14:textId="77777777" w:rsidR="008003A5" w:rsidRPr="00C321E7" w:rsidRDefault="008003A5" w:rsidP="00B97EB6">
            <w:pPr>
              <w:jc w:val="both"/>
              <w:rPr>
                <w:rFonts w:cs="Arial"/>
                <w:b/>
                <w:color w:val="000000" w:themeColor="text1"/>
              </w:rPr>
            </w:pPr>
          </w:p>
          <w:p w14:paraId="1CC7A77D" w14:textId="77777777" w:rsidR="008003A5" w:rsidRPr="00C321E7" w:rsidRDefault="008003A5" w:rsidP="00B97EB6">
            <w:pPr>
              <w:jc w:val="both"/>
              <w:rPr>
                <w:rFonts w:cs="Arial"/>
                <w:color w:val="000000" w:themeColor="text1"/>
              </w:rPr>
            </w:pPr>
            <w:r w:rsidRPr="00C321E7">
              <w:rPr>
                <w:rFonts w:cs="Arial"/>
                <w:color w:val="000000" w:themeColor="text1"/>
              </w:rPr>
              <w:t>Quasi-Judicial</w:t>
            </w:r>
          </w:p>
          <w:p w14:paraId="327139E2" w14:textId="77777777" w:rsidR="008003A5" w:rsidRPr="00C321E7" w:rsidRDefault="008003A5" w:rsidP="00B97EB6">
            <w:pPr>
              <w:jc w:val="both"/>
              <w:rPr>
                <w:rFonts w:cs="Arial"/>
                <w:b/>
                <w:color w:val="000000" w:themeColor="text1"/>
              </w:rPr>
            </w:pPr>
          </w:p>
          <w:p w14:paraId="3CC653EA" w14:textId="77777777" w:rsidR="008003A5" w:rsidRPr="00C321E7" w:rsidRDefault="008003A5" w:rsidP="00B97EB6">
            <w:pPr>
              <w:jc w:val="both"/>
              <w:rPr>
                <w:rFonts w:cs="Arial"/>
                <w:b/>
                <w:color w:val="000000" w:themeColor="text1"/>
              </w:rPr>
            </w:pPr>
          </w:p>
          <w:p w14:paraId="1F8E166B" w14:textId="77777777" w:rsidR="008003A5" w:rsidRPr="00C321E7" w:rsidRDefault="008003A5" w:rsidP="00B97EB6">
            <w:pPr>
              <w:jc w:val="both"/>
              <w:rPr>
                <w:rFonts w:cs="Arial"/>
                <w:b/>
                <w:color w:val="000000" w:themeColor="text1"/>
              </w:rPr>
            </w:pPr>
          </w:p>
          <w:p w14:paraId="28FEDB9E" w14:textId="77777777" w:rsidR="008003A5" w:rsidRPr="00C321E7" w:rsidRDefault="008003A5" w:rsidP="00B97EB6">
            <w:pPr>
              <w:autoSpaceDE w:val="0"/>
              <w:autoSpaceDN w:val="0"/>
              <w:adjustRightInd w:val="0"/>
              <w:jc w:val="both"/>
              <w:rPr>
                <w:rFonts w:cs="Arial"/>
                <w:color w:val="000000" w:themeColor="text1"/>
              </w:rPr>
            </w:pPr>
          </w:p>
        </w:tc>
        <w:tc>
          <w:tcPr>
            <w:tcW w:w="6563" w:type="dxa"/>
            <w:shd w:val="clear" w:color="auto" w:fill="auto"/>
            <w:vAlign w:val="center"/>
          </w:tcPr>
          <w:p w14:paraId="543C0095" w14:textId="77777777" w:rsidR="008003A5" w:rsidRPr="00F656C7" w:rsidRDefault="008003A5" w:rsidP="00B97EB6">
            <w:pPr>
              <w:autoSpaceDE w:val="0"/>
              <w:autoSpaceDN w:val="0"/>
              <w:adjustRightInd w:val="0"/>
              <w:jc w:val="both"/>
              <w:rPr>
                <w:rFonts w:cs="Arial"/>
                <w:iCs/>
                <w:color w:val="000000" w:themeColor="text1"/>
                <w:szCs w:val="24"/>
              </w:rPr>
            </w:pPr>
            <w:r w:rsidRPr="00F656C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003A5" w:rsidRPr="00C321E7" w14:paraId="34E1DFDC" w14:textId="77777777" w:rsidTr="00A201A8">
        <w:tc>
          <w:tcPr>
            <w:tcW w:w="2085" w:type="dxa"/>
            <w:shd w:val="clear" w:color="auto" w:fill="auto"/>
          </w:tcPr>
          <w:p w14:paraId="2072815E"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63D9C831" w14:textId="77777777" w:rsidR="008003A5" w:rsidRPr="00DC734F" w:rsidRDefault="008003A5" w:rsidP="00B97EB6">
            <w:pPr>
              <w:jc w:val="both"/>
              <w:rPr>
                <w:rFonts w:cs="Arial"/>
                <w:iCs/>
                <w:color w:val="000000" w:themeColor="text1"/>
                <w:szCs w:val="24"/>
              </w:rPr>
            </w:pPr>
            <w:r>
              <w:rPr>
                <w:rFonts w:cs="Arial"/>
                <w:iCs/>
                <w:color w:val="000000" w:themeColor="text1"/>
                <w:szCs w:val="24"/>
              </w:rPr>
              <w:t>DA21/65367</w:t>
            </w:r>
          </w:p>
        </w:tc>
      </w:tr>
      <w:tr w:rsidR="008003A5" w:rsidRPr="00DC734F" w14:paraId="74889CA1" w14:textId="77777777" w:rsidTr="00A201A8">
        <w:tc>
          <w:tcPr>
            <w:tcW w:w="2085" w:type="dxa"/>
            <w:tcBorders>
              <w:bottom w:val="single" w:sz="4" w:space="0" w:color="auto"/>
            </w:tcBorders>
            <w:shd w:val="clear" w:color="auto" w:fill="auto"/>
          </w:tcPr>
          <w:p w14:paraId="5855CF84"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6F06D790" w14:textId="77777777" w:rsidR="008003A5" w:rsidRPr="00DC734F" w:rsidRDefault="008003A5" w:rsidP="00B97EB6">
            <w:pPr>
              <w:jc w:val="both"/>
              <w:rPr>
                <w:rFonts w:cs="Arial"/>
                <w:iCs/>
                <w:color w:val="000000" w:themeColor="text1"/>
                <w:szCs w:val="24"/>
              </w:rPr>
            </w:pPr>
            <w:r w:rsidRPr="00DC734F">
              <w:rPr>
                <w:rFonts w:cs="Arial"/>
                <w:iCs/>
                <w:color w:val="000000" w:themeColor="text1"/>
                <w:szCs w:val="24"/>
              </w:rPr>
              <w:t>Nil</w:t>
            </w:r>
          </w:p>
        </w:tc>
      </w:tr>
      <w:tr w:rsidR="008003A5" w:rsidRPr="00C321E7" w14:paraId="6EEE1FD7" w14:textId="77777777" w:rsidTr="00A201A8">
        <w:tc>
          <w:tcPr>
            <w:tcW w:w="2085" w:type="dxa"/>
            <w:tcBorders>
              <w:bottom w:val="single" w:sz="4" w:space="0" w:color="auto"/>
            </w:tcBorders>
            <w:shd w:val="clear" w:color="auto" w:fill="auto"/>
          </w:tcPr>
          <w:p w14:paraId="37EDCD4A" w14:textId="77777777" w:rsidR="008003A5" w:rsidRPr="00C321E7" w:rsidRDefault="008003A5" w:rsidP="00B97EB6">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38E97304" w14:textId="77777777" w:rsidR="008003A5" w:rsidRPr="00844172" w:rsidRDefault="008003A5" w:rsidP="00B97EB6">
            <w:pPr>
              <w:jc w:val="both"/>
              <w:rPr>
                <w:rFonts w:cs="Arial"/>
                <w:iCs/>
                <w:color w:val="000000" w:themeColor="text1"/>
                <w:highlight w:val="yellow"/>
              </w:rPr>
            </w:pPr>
            <w:r w:rsidRPr="00DC734F">
              <w:rPr>
                <w:rFonts w:cs="Arial"/>
                <w:iCs/>
                <w:color w:val="000000" w:themeColor="text1"/>
              </w:rPr>
              <w:t>In accordance with the City’s Instrument of Delegation, Council is required to determine the application due to</w:t>
            </w:r>
            <w:r>
              <w:rPr>
                <w:rFonts w:cs="Arial"/>
                <w:iCs/>
                <w:color w:val="000000" w:themeColor="text1"/>
              </w:rPr>
              <w:t xml:space="preserve"> an</w:t>
            </w:r>
            <w:r w:rsidRPr="00DC734F">
              <w:rPr>
                <w:rFonts w:cs="Arial"/>
                <w:iCs/>
                <w:color w:val="000000" w:themeColor="text1"/>
              </w:rPr>
              <w:t xml:space="preserve"> objection being received.</w:t>
            </w:r>
          </w:p>
        </w:tc>
      </w:tr>
      <w:tr w:rsidR="008003A5" w:rsidRPr="00C321E7" w14:paraId="6C6E8A6A" w14:textId="77777777" w:rsidTr="00A201A8">
        <w:tc>
          <w:tcPr>
            <w:tcW w:w="2085" w:type="dxa"/>
            <w:shd w:val="clear" w:color="auto" w:fill="auto"/>
            <w:vAlign w:val="center"/>
          </w:tcPr>
          <w:p w14:paraId="40486E92" w14:textId="77777777" w:rsidR="008003A5" w:rsidRPr="00C321E7" w:rsidRDefault="008003A5" w:rsidP="00B97EB6">
            <w:pPr>
              <w:rPr>
                <w:rFonts w:cs="Arial"/>
                <w:b/>
                <w:color w:val="000000" w:themeColor="text1"/>
                <w:szCs w:val="24"/>
              </w:rPr>
            </w:pPr>
            <w:r w:rsidRPr="00C321E7">
              <w:rPr>
                <w:rFonts w:cs="Arial"/>
                <w:b/>
                <w:color w:val="000000" w:themeColor="text1"/>
                <w:szCs w:val="24"/>
              </w:rPr>
              <w:t>Attachments</w:t>
            </w:r>
          </w:p>
        </w:tc>
        <w:tc>
          <w:tcPr>
            <w:tcW w:w="6563" w:type="dxa"/>
            <w:shd w:val="clear" w:color="auto" w:fill="auto"/>
            <w:vAlign w:val="center"/>
          </w:tcPr>
          <w:p w14:paraId="35C6AD6F" w14:textId="77777777" w:rsidR="008003A5" w:rsidRDefault="008003A5" w:rsidP="00B97EB6">
            <w:pPr>
              <w:numPr>
                <w:ilvl w:val="0"/>
                <w:numId w:val="62"/>
              </w:numPr>
              <w:ind w:left="505" w:hanging="505"/>
              <w:rPr>
                <w:rFonts w:cs="Arial"/>
                <w:szCs w:val="24"/>
              </w:rPr>
            </w:pPr>
            <w:r w:rsidRPr="00DC734F">
              <w:rPr>
                <w:rFonts w:cs="Arial"/>
                <w:szCs w:val="24"/>
              </w:rPr>
              <w:t xml:space="preserve">Aerial </w:t>
            </w:r>
            <w:r>
              <w:rPr>
                <w:rFonts w:cs="Arial"/>
                <w:szCs w:val="24"/>
              </w:rPr>
              <w:t>Image and Zoning Map</w:t>
            </w:r>
          </w:p>
          <w:p w14:paraId="21F83F5C" w14:textId="77777777" w:rsidR="008003A5" w:rsidRDefault="008003A5" w:rsidP="00B97EB6">
            <w:pPr>
              <w:numPr>
                <w:ilvl w:val="0"/>
                <w:numId w:val="62"/>
              </w:numPr>
              <w:ind w:left="464" w:hanging="464"/>
              <w:rPr>
                <w:rFonts w:cs="Arial"/>
                <w:szCs w:val="24"/>
              </w:rPr>
            </w:pPr>
            <w:r>
              <w:rPr>
                <w:rFonts w:cs="Arial"/>
                <w:szCs w:val="24"/>
              </w:rPr>
              <w:t>Plans</w:t>
            </w:r>
          </w:p>
          <w:p w14:paraId="4BA38390" w14:textId="77777777" w:rsidR="008003A5" w:rsidRDefault="008003A5" w:rsidP="00B97EB6">
            <w:pPr>
              <w:numPr>
                <w:ilvl w:val="0"/>
                <w:numId w:val="62"/>
              </w:numPr>
              <w:ind w:left="464" w:hanging="464"/>
              <w:rPr>
                <w:rFonts w:cs="Arial"/>
                <w:szCs w:val="24"/>
              </w:rPr>
            </w:pPr>
            <w:r>
              <w:rPr>
                <w:rFonts w:cs="Arial"/>
                <w:szCs w:val="24"/>
              </w:rPr>
              <w:t>Design Review Panel Assessment Minutes</w:t>
            </w:r>
          </w:p>
          <w:p w14:paraId="5AFB0EAB" w14:textId="77777777" w:rsidR="008003A5" w:rsidRPr="00113F78" w:rsidRDefault="008003A5" w:rsidP="00B97EB6">
            <w:pPr>
              <w:numPr>
                <w:ilvl w:val="0"/>
                <w:numId w:val="62"/>
              </w:numPr>
              <w:ind w:left="464" w:hanging="464"/>
              <w:rPr>
                <w:rFonts w:cs="Arial"/>
                <w:szCs w:val="24"/>
              </w:rPr>
            </w:pPr>
            <w:r>
              <w:rPr>
                <w:rFonts w:cs="Arial"/>
                <w:szCs w:val="24"/>
              </w:rPr>
              <w:t>Architectural Perspective Drawings</w:t>
            </w:r>
          </w:p>
        </w:tc>
      </w:tr>
      <w:tr w:rsidR="008003A5" w:rsidRPr="00C321E7" w14:paraId="10810C67" w14:textId="77777777" w:rsidTr="00A201A8">
        <w:tc>
          <w:tcPr>
            <w:tcW w:w="2085" w:type="dxa"/>
            <w:tcBorders>
              <w:bottom w:val="single" w:sz="4" w:space="0" w:color="auto"/>
            </w:tcBorders>
            <w:shd w:val="clear" w:color="auto" w:fill="auto"/>
            <w:vAlign w:val="center"/>
          </w:tcPr>
          <w:p w14:paraId="67C0EB9B" w14:textId="77777777" w:rsidR="008003A5" w:rsidRPr="00C321E7" w:rsidRDefault="008003A5" w:rsidP="00B97EB6">
            <w:pPr>
              <w:rPr>
                <w:rFonts w:cs="Arial"/>
                <w:b/>
                <w:color w:val="000000" w:themeColor="text1"/>
                <w:szCs w:val="24"/>
              </w:rPr>
            </w:pPr>
            <w:r>
              <w:rPr>
                <w:rFonts w:cs="Arial"/>
                <w:b/>
                <w:color w:val="000000" w:themeColor="text1"/>
                <w:szCs w:val="24"/>
              </w:rPr>
              <w:t>Confidential Attachments</w:t>
            </w:r>
          </w:p>
        </w:tc>
        <w:tc>
          <w:tcPr>
            <w:tcW w:w="6563" w:type="dxa"/>
            <w:tcBorders>
              <w:bottom w:val="single" w:sz="4" w:space="0" w:color="auto"/>
            </w:tcBorders>
            <w:shd w:val="clear" w:color="auto" w:fill="auto"/>
          </w:tcPr>
          <w:p w14:paraId="6F1B971C" w14:textId="2DE0AE55" w:rsidR="008003A5" w:rsidRPr="008003A5" w:rsidRDefault="008003A5" w:rsidP="00B97EB6">
            <w:pPr>
              <w:pStyle w:val="ListParagraph"/>
              <w:numPr>
                <w:ilvl w:val="3"/>
                <w:numId w:val="62"/>
              </w:numPr>
              <w:ind w:left="463" w:hanging="463"/>
              <w:rPr>
                <w:rFonts w:cs="Arial"/>
                <w:szCs w:val="24"/>
              </w:rPr>
            </w:pPr>
            <w:r w:rsidRPr="008003A5">
              <w:rPr>
                <w:rFonts w:cs="Arial"/>
                <w:szCs w:val="24"/>
              </w:rPr>
              <w:t>Submissions</w:t>
            </w:r>
          </w:p>
        </w:tc>
      </w:tr>
    </w:tbl>
    <w:p w14:paraId="41C58F61" w14:textId="77777777" w:rsidR="008003A5" w:rsidRPr="00C321E7" w:rsidRDefault="008003A5" w:rsidP="00B97EB6">
      <w:pPr>
        <w:jc w:val="both"/>
        <w:rPr>
          <w:rFonts w:cs="Arial"/>
          <w:color w:val="000000" w:themeColor="text1"/>
          <w:szCs w:val="32"/>
        </w:rPr>
      </w:pPr>
    </w:p>
    <w:p w14:paraId="531A4C69" w14:textId="77777777" w:rsidR="008003A5" w:rsidRDefault="008003A5" w:rsidP="00B97EB6">
      <w:pPr>
        <w:pStyle w:val="ListParagraph"/>
        <w:numPr>
          <w:ilvl w:val="0"/>
          <w:numId w:val="63"/>
        </w:numPr>
        <w:jc w:val="both"/>
        <w:rPr>
          <w:rFonts w:cs="Arial"/>
          <w:b/>
          <w:color w:val="000000" w:themeColor="text1"/>
          <w:sz w:val="28"/>
          <w:szCs w:val="28"/>
        </w:rPr>
      </w:pPr>
      <w:r w:rsidRPr="00C321E7">
        <w:rPr>
          <w:rFonts w:cs="Arial"/>
          <w:b/>
          <w:color w:val="000000" w:themeColor="text1"/>
          <w:sz w:val="28"/>
          <w:szCs w:val="28"/>
        </w:rPr>
        <w:t>Executive Summary</w:t>
      </w:r>
    </w:p>
    <w:p w14:paraId="32F23F9F" w14:textId="77777777" w:rsidR="008003A5" w:rsidRPr="00253C0F" w:rsidRDefault="008003A5" w:rsidP="00B97EB6">
      <w:pPr>
        <w:jc w:val="both"/>
        <w:rPr>
          <w:rFonts w:cs="Arial"/>
          <w:b/>
          <w:color w:val="000000" w:themeColor="text1"/>
          <w:szCs w:val="24"/>
        </w:rPr>
      </w:pPr>
    </w:p>
    <w:p w14:paraId="127F8AAF" w14:textId="77777777" w:rsidR="008003A5" w:rsidRPr="008123E7" w:rsidRDefault="008003A5" w:rsidP="00B97EB6">
      <w:pPr>
        <w:jc w:val="both"/>
        <w:rPr>
          <w:rFonts w:cs="Arial"/>
          <w:iCs/>
          <w:color w:val="000000" w:themeColor="text1"/>
          <w:szCs w:val="32"/>
        </w:rPr>
      </w:pPr>
      <w:r w:rsidRPr="008123E7">
        <w:rPr>
          <w:rFonts w:cs="Arial"/>
          <w:iCs/>
          <w:color w:val="000000" w:themeColor="text1"/>
          <w:szCs w:val="32"/>
        </w:rPr>
        <w:t xml:space="preserve">The purpose of this report is for Council to determine a </w:t>
      </w:r>
      <w:r>
        <w:rPr>
          <w:rFonts w:cs="Arial"/>
          <w:iCs/>
          <w:color w:val="000000" w:themeColor="text1"/>
          <w:szCs w:val="32"/>
        </w:rPr>
        <w:t>development application</w:t>
      </w:r>
      <w:r w:rsidRPr="008123E7">
        <w:rPr>
          <w:rFonts w:cs="Arial"/>
          <w:iCs/>
          <w:color w:val="000000" w:themeColor="text1"/>
          <w:szCs w:val="32"/>
        </w:rPr>
        <w:t xml:space="preserve"> for </w:t>
      </w:r>
      <w:r>
        <w:rPr>
          <w:rFonts w:cs="Arial"/>
          <w:iCs/>
          <w:color w:val="000000" w:themeColor="text1"/>
          <w:szCs w:val="32"/>
        </w:rPr>
        <w:t>5 grouped dwellings at 18 Tyrell Street, Nedlands</w:t>
      </w:r>
      <w:r w:rsidRPr="008123E7">
        <w:rPr>
          <w:rFonts w:cs="Arial"/>
          <w:iCs/>
          <w:color w:val="000000" w:themeColor="text1"/>
          <w:szCs w:val="32"/>
        </w:rPr>
        <w:t xml:space="preserve">. </w:t>
      </w:r>
    </w:p>
    <w:p w14:paraId="41F81FD6" w14:textId="77777777" w:rsidR="008003A5" w:rsidRPr="008123E7" w:rsidRDefault="008003A5" w:rsidP="00B97EB6">
      <w:pPr>
        <w:jc w:val="both"/>
        <w:rPr>
          <w:rFonts w:cs="Arial"/>
          <w:iCs/>
          <w:color w:val="000000" w:themeColor="text1"/>
          <w:szCs w:val="24"/>
        </w:rPr>
      </w:pPr>
    </w:p>
    <w:p w14:paraId="66EA1A6C" w14:textId="77777777" w:rsidR="008003A5" w:rsidRDefault="008003A5" w:rsidP="00B97EB6">
      <w:pPr>
        <w:jc w:val="both"/>
        <w:rPr>
          <w:rFonts w:cs="Arial"/>
          <w:iCs/>
          <w:color w:val="000000" w:themeColor="text1"/>
          <w:szCs w:val="24"/>
        </w:rPr>
      </w:pPr>
      <w:r w:rsidRPr="00936C69">
        <w:rPr>
          <w:rFonts w:cs="Arial"/>
          <w:iCs/>
          <w:color w:val="000000" w:themeColor="text1"/>
          <w:szCs w:val="24"/>
        </w:rPr>
        <w:t xml:space="preserve">The application was advertised to adjoining neighbours in accordance with the </w:t>
      </w:r>
      <w:r w:rsidRPr="00936C69">
        <w:rPr>
          <w:rFonts w:cs="Arial"/>
          <w:iCs/>
          <w:szCs w:val="24"/>
        </w:rPr>
        <w:t>City of Nedlands Local Planning Policy (LPP) – Consultation</w:t>
      </w:r>
      <w:r w:rsidRPr="00955CC4">
        <w:rPr>
          <w:rFonts w:cs="Arial"/>
          <w:iCs/>
          <w:szCs w:val="24"/>
        </w:rPr>
        <w:t xml:space="preserve"> of Planning Proposals due</w:t>
      </w:r>
      <w:r>
        <w:rPr>
          <w:rFonts w:cs="Arial"/>
          <w:iCs/>
          <w:szCs w:val="24"/>
        </w:rPr>
        <w:t xml:space="preserve"> to the need to consider design principle</w:t>
      </w:r>
      <w:r w:rsidRPr="00F263A5">
        <w:rPr>
          <w:rFonts w:cs="Arial"/>
          <w:iCs/>
          <w:szCs w:val="24"/>
        </w:rPr>
        <w:t xml:space="preserve">s for </w:t>
      </w:r>
      <w:r w:rsidRPr="00F263A5">
        <w:rPr>
          <w:rFonts w:cs="Arial"/>
          <w:szCs w:val="24"/>
        </w:rPr>
        <w:t>street setbacks, lot boundary setbacks, building height, site works, visual privacy and visitor parking</w:t>
      </w:r>
      <w:r w:rsidRPr="00F263A5">
        <w:rPr>
          <w:rFonts w:cs="Arial"/>
          <w:iCs/>
          <w:szCs w:val="24"/>
        </w:rPr>
        <w:t xml:space="preserve">. </w:t>
      </w:r>
      <w:r w:rsidRPr="00F263A5">
        <w:rPr>
          <w:rFonts w:cs="Arial"/>
          <w:color w:val="000000" w:themeColor="text1"/>
          <w:szCs w:val="24"/>
        </w:rPr>
        <w:t>At the close</w:t>
      </w:r>
      <w:r w:rsidRPr="002F18A7">
        <w:rPr>
          <w:rFonts w:cs="Arial"/>
          <w:color w:val="000000" w:themeColor="text1"/>
          <w:szCs w:val="24"/>
        </w:rPr>
        <w:t xml:space="preserve"> of the advertising period</w:t>
      </w:r>
      <w:r>
        <w:rPr>
          <w:rFonts w:cs="Arial"/>
          <w:color w:val="000000" w:themeColor="text1"/>
          <w:szCs w:val="24"/>
        </w:rPr>
        <w:t>,</w:t>
      </w:r>
      <w:r w:rsidRPr="002F18A7">
        <w:rPr>
          <w:rFonts w:cs="Arial"/>
          <w:color w:val="000000" w:themeColor="text1"/>
          <w:szCs w:val="24"/>
        </w:rPr>
        <w:t xml:space="preserve"> </w:t>
      </w:r>
      <w:r>
        <w:rPr>
          <w:rFonts w:cs="Arial"/>
          <w:iCs/>
          <w:color w:val="000000" w:themeColor="text1"/>
          <w:szCs w:val="24"/>
        </w:rPr>
        <w:t xml:space="preserve">14 submissions were received, one (1) in support but with additional comments, two (2) requesting an extension to the advertising period and/or radius but with no further comments, and the remaining 11 objecting to the development proposal. Amended plans have been submitted that reduce or eliminate several of the advertised variations. As objections have been received, this application is presented to Council for determination. </w:t>
      </w:r>
    </w:p>
    <w:p w14:paraId="3E049E97" w14:textId="77777777" w:rsidR="008003A5" w:rsidRDefault="008003A5" w:rsidP="00B97EB6">
      <w:pPr>
        <w:jc w:val="both"/>
        <w:rPr>
          <w:rFonts w:cs="Arial"/>
          <w:iCs/>
          <w:color w:val="000000" w:themeColor="text1"/>
          <w:szCs w:val="24"/>
        </w:rPr>
      </w:pPr>
    </w:p>
    <w:p w14:paraId="5244DC46" w14:textId="4E499533" w:rsidR="008003A5" w:rsidRDefault="008003A5" w:rsidP="00B97EB6">
      <w:pPr>
        <w:jc w:val="both"/>
        <w:rPr>
          <w:rFonts w:cs="Arial"/>
          <w:color w:val="000000"/>
          <w:szCs w:val="24"/>
        </w:rPr>
      </w:pPr>
      <w:r>
        <w:rPr>
          <w:rFonts w:cs="Arial"/>
          <w:color w:val="000000"/>
          <w:szCs w:val="24"/>
        </w:rPr>
        <w:t xml:space="preserve">If a proposal does not satisfy the deemed to-comply provisions of the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Residential Design Codes (R-Codes). Further, it is considered unlikely that the development will have a significant adverse impact on the local amenity and character of the locality. </w:t>
      </w:r>
    </w:p>
    <w:p w14:paraId="77EDA6A2" w14:textId="77777777" w:rsidR="008003A5" w:rsidRDefault="008003A5" w:rsidP="00B97EB6">
      <w:pPr>
        <w:jc w:val="both"/>
        <w:rPr>
          <w:rFonts w:cs="Arial"/>
          <w:color w:val="000000"/>
          <w:szCs w:val="24"/>
        </w:rPr>
      </w:pPr>
    </w:p>
    <w:p w14:paraId="36C345F8" w14:textId="77777777" w:rsidR="008003A5" w:rsidRPr="00CC5FD4" w:rsidRDefault="008003A5" w:rsidP="00B97EB6">
      <w:pPr>
        <w:jc w:val="both"/>
        <w:rPr>
          <w:rFonts w:cs="Arial"/>
          <w:b/>
          <w:color w:val="000000" w:themeColor="text1"/>
          <w:sz w:val="28"/>
          <w:szCs w:val="28"/>
        </w:rPr>
      </w:pPr>
      <w:r w:rsidRPr="00CC5FD4">
        <w:rPr>
          <w:rFonts w:cs="Arial"/>
          <w:b/>
          <w:color w:val="000000" w:themeColor="text1"/>
          <w:sz w:val="28"/>
          <w:szCs w:val="28"/>
        </w:rPr>
        <w:t>Recommendation to Committee</w:t>
      </w:r>
    </w:p>
    <w:p w14:paraId="7C5FFB14" w14:textId="77777777" w:rsidR="008003A5" w:rsidRPr="00C321E7" w:rsidRDefault="008003A5" w:rsidP="00B97EB6">
      <w:pPr>
        <w:jc w:val="both"/>
        <w:rPr>
          <w:rFonts w:cs="Arial"/>
          <w:color w:val="000000" w:themeColor="text1"/>
          <w:szCs w:val="24"/>
        </w:rPr>
      </w:pPr>
    </w:p>
    <w:p w14:paraId="0930331E" w14:textId="77777777" w:rsidR="008003A5" w:rsidRDefault="008003A5" w:rsidP="00B97EB6">
      <w:pPr>
        <w:jc w:val="both"/>
        <w:rPr>
          <w:rFonts w:cs="Arial"/>
          <w:b/>
          <w:bCs/>
          <w:szCs w:val="24"/>
        </w:rPr>
      </w:pPr>
      <w:r>
        <w:rPr>
          <w:rFonts w:cs="Arial"/>
          <w:b/>
          <w:color w:val="000000" w:themeColor="text1"/>
          <w:szCs w:val="24"/>
        </w:rPr>
        <w:t xml:space="preserve">In accordance with Clause 68(2)(b) of the Deemed Provisions of the </w:t>
      </w:r>
      <w:r>
        <w:rPr>
          <w:rFonts w:cs="Arial"/>
          <w:b/>
          <w:i/>
          <w:iCs/>
          <w:color w:val="000000" w:themeColor="text1"/>
          <w:szCs w:val="24"/>
        </w:rPr>
        <w:t>Planning and Development (Local Planning Schemes) Regulations 2015,</w:t>
      </w:r>
      <w:r>
        <w:rPr>
          <w:rFonts w:cs="Arial"/>
          <w:b/>
          <w:color w:val="000000" w:themeColor="text1"/>
          <w:szCs w:val="24"/>
        </w:rPr>
        <w:t xml:space="preserve"> </w:t>
      </w:r>
      <w:r>
        <w:rPr>
          <w:rFonts w:cs="Arial"/>
          <w:b/>
          <w:bCs/>
          <w:szCs w:val="24"/>
        </w:rPr>
        <w:t>Council approves the development application received on 23 June 2021 in accordance with amended plans date stamped 5 October 2021 for five grouped dwellings at 18 Tyrell Road, Nedlands, subject to the following conditions:</w:t>
      </w:r>
    </w:p>
    <w:p w14:paraId="1925BB53" w14:textId="77777777" w:rsidR="008003A5" w:rsidRDefault="008003A5" w:rsidP="00B97EB6">
      <w:pPr>
        <w:autoSpaceDE w:val="0"/>
        <w:autoSpaceDN w:val="0"/>
        <w:adjustRightInd w:val="0"/>
        <w:jc w:val="both"/>
        <w:rPr>
          <w:rFonts w:cs="Arial"/>
          <w:b/>
          <w:bCs/>
          <w:szCs w:val="24"/>
        </w:rPr>
      </w:pPr>
    </w:p>
    <w:p w14:paraId="5790262F" w14:textId="77777777" w:rsidR="008003A5" w:rsidRPr="00466834" w:rsidRDefault="008003A5" w:rsidP="00B97EB6">
      <w:pPr>
        <w:numPr>
          <w:ilvl w:val="0"/>
          <w:numId w:val="64"/>
        </w:numPr>
        <w:autoSpaceDE w:val="0"/>
        <w:autoSpaceDN w:val="0"/>
        <w:adjustRightInd w:val="0"/>
        <w:contextualSpacing w:val="0"/>
        <w:jc w:val="both"/>
        <w:rPr>
          <w:rFonts w:cs="Arial"/>
          <w:b/>
          <w:bCs/>
          <w:szCs w:val="24"/>
        </w:rPr>
      </w:pPr>
      <w:r w:rsidRPr="00AA44DD">
        <w:rPr>
          <w:rFonts w:cs="Arial"/>
          <w:b/>
          <w:bCs/>
          <w:szCs w:val="24"/>
        </w:rPr>
        <w:t xml:space="preserve">The development shall at all times comply with the application and the </w:t>
      </w:r>
      <w:r w:rsidRPr="00466834">
        <w:rPr>
          <w:rFonts w:cs="Arial"/>
          <w:b/>
          <w:bCs/>
          <w:szCs w:val="24"/>
        </w:rPr>
        <w:t>approved plans, subject to any modifications required as a consequence of any condition(s) of this approval.</w:t>
      </w:r>
    </w:p>
    <w:p w14:paraId="5015BA68" w14:textId="77777777" w:rsidR="008003A5" w:rsidRPr="00466834" w:rsidRDefault="008003A5" w:rsidP="00B97EB6">
      <w:pPr>
        <w:autoSpaceDE w:val="0"/>
        <w:autoSpaceDN w:val="0"/>
        <w:adjustRightInd w:val="0"/>
        <w:jc w:val="both"/>
        <w:rPr>
          <w:rFonts w:cs="Arial"/>
          <w:b/>
          <w:bCs/>
          <w:szCs w:val="24"/>
        </w:rPr>
      </w:pPr>
    </w:p>
    <w:p w14:paraId="6C9CFFBF" w14:textId="77777777" w:rsidR="008003A5" w:rsidRPr="00466834" w:rsidRDefault="008003A5" w:rsidP="00B97EB6">
      <w:pPr>
        <w:numPr>
          <w:ilvl w:val="0"/>
          <w:numId w:val="64"/>
        </w:numPr>
        <w:autoSpaceDE w:val="0"/>
        <w:autoSpaceDN w:val="0"/>
        <w:adjustRightInd w:val="0"/>
        <w:contextualSpacing w:val="0"/>
        <w:jc w:val="both"/>
        <w:rPr>
          <w:rFonts w:cs="Arial"/>
          <w:b/>
          <w:bCs/>
          <w:szCs w:val="24"/>
        </w:rPr>
      </w:pPr>
      <w:r w:rsidRPr="00466834">
        <w:rPr>
          <w:rFonts w:cs="Arial"/>
          <w:b/>
          <w:bCs/>
          <w:szCs w:val="24"/>
        </w:rPr>
        <w:t>All stormwater from the development, which includes permeable and non-permeable areas shall be contained onsite.</w:t>
      </w:r>
    </w:p>
    <w:p w14:paraId="5E0C25AA" w14:textId="77777777" w:rsidR="008003A5" w:rsidRPr="00466834" w:rsidRDefault="008003A5" w:rsidP="00B97EB6">
      <w:pPr>
        <w:autoSpaceDE w:val="0"/>
        <w:autoSpaceDN w:val="0"/>
        <w:adjustRightInd w:val="0"/>
        <w:jc w:val="both"/>
        <w:rPr>
          <w:rFonts w:cs="Arial"/>
          <w:b/>
          <w:bCs/>
          <w:szCs w:val="24"/>
        </w:rPr>
      </w:pPr>
    </w:p>
    <w:p w14:paraId="130DDE86" w14:textId="77777777" w:rsidR="008003A5" w:rsidRPr="00B450DF" w:rsidRDefault="008003A5" w:rsidP="00B97EB6">
      <w:pPr>
        <w:numPr>
          <w:ilvl w:val="0"/>
          <w:numId w:val="64"/>
        </w:numPr>
        <w:autoSpaceDE w:val="0"/>
        <w:autoSpaceDN w:val="0"/>
        <w:adjustRightInd w:val="0"/>
        <w:contextualSpacing w:val="0"/>
        <w:jc w:val="both"/>
        <w:rPr>
          <w:rStyle w:val="eop"/>
          <w:rFonts w:cs="Arial"/>
          <w:b/>
          <w:bCs/>
          <w:szCs w:val="24"/>
        </w:rPr>
      </w:pPr>
      <w:r w:rsidRPr="00466834">
        <w:rPr>
          <w:rStyle w:val="normaltextrun"/>
          <w:rFonts w:cs="Arial"/>
          <w:b/>
          <w:bCs/>
          <w:szCs w:val="24"/>
        </w:rPr>
        <w:t>Prior to occupation of the development the</w:t>
      </w:r>
      <w:r>
        <w:rPr>
          <w:rStyle w:val="normaltextrun"/>
          <w:rFonts w:cs="Arial"/>
          <w:b/>
          <w:bCs/>
          <w:szCs w:val="24"/>
        </w:rPr>
        <w:t xml:space="preserve"> </w:t>
      </w:r>
      <w:r w:rsidRPr="00466834">
        <w:rPr>
          <w:rStyle w:val="normaltextrun"/>
          <w:rFonts w:cs="Arial"/>
          <w:b/>
          <w:bCs/>
          <w:szCs w:val="24"/>
        </w:rPr>
        <w:t>finish of the parapet walls is to be finished externally to the same standard as the rest of the development or in:</w:t>
      </w:r>
      <w:r w:rsidRPr="00466834">
        <w:rPr>
          <w:rStyle w:val="eop"/>
          <w:rFonts w:cs="Arial"/>
          <w:b/>
          <w:bCs/>
          <w:szCs w:val="24"/>
        </w:rPr>
        <w:t> </w:t>
      </w:r>
    </w:p>
    <w:p w14:paraId="161E8683" w14:textId="77777777" w:rsidR="008003A5" w:rsidRDefault="008003A5" w:rsidP="00B97EB6">
      <w:pPr>
        <w:pStyle w:val="ListParagraph"/>
        <w:rPr>
          <w:rFonts w:cs="Arial"/>
          <w:b/>
          <w:bCs/>
          <w:szCs w:val="24"/>
        </w:rPr>
      </w:pPr>
    </w:p>
    <w:p w14:paraId="2C1AFC2C" w14:textId="77777777" w:rsidR="008003A5" w:rsidRPr="00466834" w:rsidRDefault="008003A5" w:rsidP="00B97EB6">
      <w:pPr>
        <w:pStyle w:val="paragraph"/>
        <w:numPr>
          <w:ilvl w:val="0"/>
          <w:numId w:val="57"/>
        </w:numPr>
        <w:ind w:firstLine="273"/>
        <w:jc w:val="both"/>
        <w:textAlignment w:val="baseline"/>
        <w:rPr>
          <w:rFonts w:ascii="Arial" w:hAnsi="Arial" w:cs="Arial"/>
          <w:b/>
          <w:bCs/>
        </w:rPr>
      </w:pPr>
      <w:r w:rsidRPr="00466834">
        <w:rPr>
          <w:rStyle w:val="normaltextrun"/>
          <w:rFonts w:ascii="Arial" w:hAnsi="Arial" w:cs="Arial"/>
          <w:b/>
          <w:bCs/>
        </w:rPr>
        <w:t>Face brick</w:t>
      </w:r>
      <w:r>
        <w:rPr>
          <w:rStyle w:val="normaltextrun"/>
          <w:rFonts w:ascii="Arial" w:hAnsi="Arial" w:cs="Arial"/>
          <w:b/>
          <w:bCs/>
        </w:rPr>
        <w:t>;</w:t>
      </w:r>
    </w:p>
    <w:p w14:paraId="224900BF" w14:textId="77777777" w:rsidR="008003A5" w:rsidRPr="00466834" w:rsidRDefault="008003A5" w:rsidP="00B97EB6">
      <w:pPr>
        <w:pStyle w:val="paragraph"/>
        <w:numPr>
          <w:ilvl w:val="0"/>
          <w:numId w:val="57"/>
        </w:numPr>
        <w:ind w:firstLine="273"/>
        <w:jc w:val="both"/>
        <w:textAlignment w:val="baseline"/>
        <w:rPr>
          <w:rFonts w:ascii="Arial" w:hAnsi="Arial" w:cs="Arial"/>
          <w:b/>
          <w:bCs/>
        </w:rPr>
      </w:pPr>
      <w:r w:rsidRPr="00466834">
        <w:rPr>
          <w:rStyle w:val="normaltextrun"/>
          <w:rFonts w:ascii="Arial" w:hAnsi="Arial" w:cs="Arial"/>
          <w:b/>
          <w:bCs/>
        </w:rPr>
        <w:t>Painted render</w:t>
      </w:r>
      <w:r>
        <w:rPr>
          <w:rStyle w:val="normaltextrun"/>
          <w:rFonts w:ascii="Arial" w:hAnsi="Arial" w:cs="Arial"/>
          <w:b/>
          <w:bCs/>
        </w:rPr>
        <w:t>;</w:t>
      </w:r>
      <w:r w:rsidRPr="00466834">
        <w:rPr>
          <w:rStyle w:val="eop"/>
          <w:rFonts w:ascii="Arial" w:eastAsia="Calibri" w:hAnsi="Arial" w:cs="Arial"/>
          <w:b/>
          <w:bCs/>
        </w:rPr>
        <w:t> </w:t>
      </w:r>
    </w:p>
    <w:p w14:paraId="65AE7447" w14:textId="77777777" w:rsidR="008003A5" w:rsidRPr="00466834" w:rsidRDefault="008003A5" w:rsidP="00B97EB6">
      <w:pPr>
        <w:pStyle w:val="paragraph"/>
        <w:numPr>
          <w:ilvl w:val="0"/>
          <w:numId w:val="57"/>
        </w:numPr>
        <w:ind w:firstLine="273"/>
        <w:jc w:val="both"/>
        <w:textAlignment w:val="baseline"/>
        <w:rPr>
          <w:rFonts w:ascii="Arial" w:hAnsi="Arial" w:cs="Arial"/>
          <w:b/>
          <w:bCs/>
        </w:rPr>
      </w:pPr>
      <w:r w:rsidRPr="00466834">
        <w:rPr>
          <w:rStyle w:val="normaltextrun"/>
          <w:rFonts w:ascii="Arial" w:hAnsi="Arial" w:cs="Arial"/>
          <w:b/>
          <w:bCs/>
        </w:rPr>
        <w:t>Painted brickwork; or</w:t>
      </w:r>
      <w:r w:rsidRPr="00466834">
        <w:rPr>
          <w:rStyle w:val="eop"/>
          <w:rFonts w:ascii="Arial" w:eastAsia="Calibri" w:hAnsi="Arial" w:cs="Arial"/>
          <w:b/>
          <w:bCs/>
        </w:rPr>
        <w:t> </w:t>
      </w:r>
    </w:p>
    <w:p w14:paraId="70AFC046" w14:textId="77777777" w:rsidR="008003A5" w:rsidRPr="00466834" w:rsidRDefault="008003A5" w:rsidP="00B97EB6">
      <w:pPr>
        <w:pStyle w:val="paragraph"/>
        <w:numPr>
          <w:ilvl w:val="0"/>
          <w:numId w:val="57"/>
        </w:numPr>
        <w:ind w:firstLine="273"/>
        <w:jc w:val="both"/>
        <w:textAlignment w:val="baseline"/>
        <w:rPr>
          <w:rFonts w:ascii="Arial" w:hAnsi="Arial" w:cs="Arial"/>
          <w:b/>
          <w:bCs/>
        </w:rPr>
      </w:pPr>
      <w:r w:rsidRPr="00466834">
        <w:rPr>
          <w:rStyle w:val="normaltextrun"/>
          <w:rFonts w:ascii="Arial" w:hAnsi="Arial" w:cs="Arial"/>
          <w:b/>
          <w:bCs/>
        </w:rPr>
        <w:t>Other clean material as specified on the approved plans</w:t>
      </w:r>
      <w:r>
        <w:rPr>
          <w:rStyle w:val="normaltextrun"/>
          <w:rFonts w:ascii="Arial" w:hAnsi="Arial" w:cs="Arial"/>
          <w:b/>
          <w:bCs/>
        </w:rPr>
        <w:t>;</w:t>
      </w:r>
      <w:r w:rsidRPr="00466834">
        <w:rPr>
          <w:rStyle w:val="eop"/>
          <w:rFonts w:ascii="Arial" w:eastAsia="Calibri" w:hAnsi="Arial" w:cs="Arial"/>
          <w:b/>
          <w:bCs/>
        </w:rPr>
        <w:t> </w:t>
      </w:r>
    </w:p>
    <w:p w14:paraId="217040A2" w14:textId="77777777" w:rsidR="008003A5" w:rsidRPr="00466834" w:rsidRDefault="008003A5" w:rsidP="00B97EB6">
      <w:pPr>
        <w:pStyle w:val="paragraph"/>
        <w:ind w:left="993"/>
        <w:jc w:val="both"/>
        <w:textAlignment w:val="baseline"/>
        <w:rPr>
          <w:rStyle w:val="normaltextrun"/>
          <w:rFonts w:ascii="Arial" w:hAnsi="Arial" w:cs="Arial"/>
          <w:b/>
          <w:bCs/>
        </w:rPr>
      </w:pPr>
      <w:r w:rsidRPr="00466834">
        <w:rPr>
          <w:rStyle w:val="normaltextrun"/>
          <w:rFonts w:ascii="Arial" w:hAnsi="Arial" w:cs="Arial"/>
          <w:b/>
          <w:bCs/>
        </w:rPr>
        <w:t>and maintained thereafter to the satisfaction of the City of Nedlands.</w:t>
      </w:r>
    </w:p>
    <w:p w14:paraId="6A6C3C6C" w14:textId="77777777" w:rsidR="008003A5" w:rsidRPr="00466834" w:rsidRDefault="008003A5" w:rsidP="00B97EB6">
      <w:pPr>
        <w:pStyle w:val="paragraph"/>
        <w:jc w:val="both"/>
        <w:textAlignment w:val="baseline"/>
        <w:rPr>
          <w:rFonts w:ascii="Segoe UI" w:hAnsi="Segoe UI" w:cs="Segoe UI"/>
        </w:rPr>
      </w:pPr>
    </w:p>
    <w:p w14:paraId="5556F691" w14:textId="64F7CDFB" w:rsidR="008003A5" w:rsidRPr="00B450DF" w:rsidRDefault="008003A5" w:rsidP="00B97EB6">
      <w:pPr>
        <w:pStyle w:val="paragraph"/>
        <w:numPr>
          <w:ilvl w:val="0"/>
          <w:numId w:val="64"/>
        </w:numPr>
        <w:jc w:val="both"/>
        <w:textAlignment w:val="baseline"/>
        <w:rPr>
          <w:rStyle w:val="eop"/>
          <w:rFonts w:ascii="Segoe UI" w:eastAsia="Calibri" w:hAnsi="Segoe UI" w:cs="Segoe UI"/>
          <w:b/>
          <w:bCs/>
        </w:rPr>
      </w:pPr>
      <w:r w:rsidRPr="00466834">
        <w:rPr>
          <w:rStyle w:val="normaltextrun"/>
          <w:rFonts w:ascii="Arial" w:hAnsi="Arial" w:cs="Arial"/>
          <w:b/>
          <w:bCs/>
        </w:rPr>
        <w:t xml:space="preserve">Prior to occupation of the development the kitchen windows of </w:t>
      </w:r>
      <w:r>
        <w:rPr>
          <w:rStyle w:val="normaltextrun"/>
          <w:rFonts w:ascii="Arial" w:hAnsi="Arial" w:cs="Arial"/>
          <w:b/>
          <w:bCs/>
        </w:rPr>
        <w:t>L</w:t>
      </w:r>
      <w:r w:rsidRPr="00466834">
        <w:rPr>
          <w:rStyle w:val="normaltextrun"/>
          <w:rFonts w:ascii="Arial" w:hAnsi="Arial" w:cs="Arial"/>
          <w:b/>
          <w:bCs/>
        </w:rPr>
        <w:t xml:space="preserve">ot 1 located on the south elevation, and the </w:t>
      </w:r>
      <w:r w:rsidR="001A2FA0">
        <w:rPr>
          <w:rStyle w:val="normaltextrun"/>
          <w:rFonts w:ascii="Arial" w:hAnsi="Arial" w:cs="Arial"/>
          <w:b/>
          <w:bCs/>
        </w:rPr>
        <w:t>Bedroom</w:t>
      </w:r>
      <w:r>
        <w:rPr>
          <w:rStyle w:val="normaltextrun"/>
          <w:rFonts w:ascii="Arial" w:hAnsi="Arial" w:cs="Arial"/>
          <w:b/>
          <w:bCs/>
        </w:rPr>
        <w:t>room 3</w:t>
      </w:r>
      <w:r w:rsidRPr="00466834">
        <w:rPr>
          <w:rStyle w:val="normaltextrun"/>
          <w:rFonts w:ascii="Arial" w:hAnsi="Arial" w:cs="Arial"/>
          <w:b/>
          <w:bCs/>
        </w:rPr>
        <w:t xml:space="preserve"> window of </w:t>
      </w:r>
      <w:r>
        <w:rPr>
          <w:rStyle w:val="normaltextrun"/>
          <w:rFonts w:ascii="Arial" w:hAnsi="Arial" w:cs="Arial"/>
          <w:b/>
          <w:bCs/>
        </w:rPr>
        <w:t xml:space="preserve">Unit </w:t>
      </w:r>
      <w:r w:rsidRPr="00466834">
        <w:rPr>
          <w:rStyle w:val="normaltextrun"/>
          <w:rFonts w:ascii="Arial" w:hAnsi="Arial" w:cs="Arial"/>
          <w:b/>
          <w:bCs/>
        </w:rPr>
        <w:t>5 on the south elevation, shall be screened in accordance with the Residential Design Codes by either; </w:t>
      </w:r>
      <w:r w:rsidRPr="00466834">
        <w:rPr>
          <w:rStyle w:val="eop"/>
          <w:rFonts w:ascii="Arial" w:eastAsia="Calibri" w:hAnsi="Arial" w:cs="Arial"/>
          <w:b/>
          <w:bCs/>
        </w:rPr>
        <w:t> </w:t>
      </w:r>
    </w:p>
    <w:p w14:paraId="043DF1C5" w14:textId="77777777" w:rsidR="008003A5" w:rsidRPr="00466834" w:rsidRDefault="008003A5" w:rsidP="00B97EB6">
      <w:pPr>
        <w:pStyle w:val="paragraph"/>
        <w:ind w:left="720"/>
        <w:jc w:val="both"/>
        <w:textAlignment w:val="baseline"/>
        <w:rPr>
          <w:rFonts w:ascii="Segoe UI" w:hAnsi="Segoe UI" w:cs="Segoe UI"/>
          <w:b/>
          <w:bCs/>
        </w:rPr>
      </w:pPr>
    </w:p>
    <w:p w14:paraId="5770C4EB" w14:textId="77777777" w:rsidR="008003A5" w:rsidRPr="00466834" w:rsidRDefault="008003A5" w:rsidP="00B97EB6">
      <w:pPr>
        <w:pStyle w:val="paragraph"/>
        <w:numPr>
          <w:ilvl w:val="0"/>
          <w:numId w:val="58"/>
        </w:numPr>
        <w:tabs>
          <w:tab w:val="num" w:pos="1134"/>
        </w:tabs>
        <w:ind w:left="1276" w:hanging="283"/>
        <w:jc w:val="both"/>
        <w:textAlignment w:val="baseline"/>
        <w:rPr>
          <w:rFonts w:ascii="Arial" w:hAnsi="Arial" w:cs="Arial"/>
          <w:b/>
          <w:bCs/>
        </w:rPr>
      </w:pPr>
      <w:r w:rsidRPr="00466834">
        <w:rPr>
          <w:rStyle w:val="normaltextrun"/>
          <w:rFonts w:ascii="Arial" w:hAnsi="Arial" w:cs="Arial"/>
          <w:b/>
          <w:bCs/>
        </w:rPr>
        <w:t>fixed obscured or translucent glass to a height of 1.60 metres above finished floor level</w:t>
      </w:r>
      <w:r>
        <w:rPr>
          <w:rStyle w:val="normaltextrun"/>
          <w:rFonts w:ascii="Arial" w:hAnsi="Arial" w:cs="Arial"/>
          <w:b/>
          <w:bCs/>
        </w:rPr>
        <w:t>;</w:t>
      </w:r>
      <w:r w:rsidRPr="00466834">
        <w:rPr>
          <w:rStyle w:val="normaltextrun"/>
          <w:rFonts w:ascii="Arial" w:hAnsi="Arial" w:cs="Arial"/>
          <w:b/>
          <w:bCs/>
        </w:rPr>
        <w:t xml:space="preserve"> or</w:t>
      </w:r>
      <w:r w:rsidRPr="00466834">
        <w:rPr>
          <w:rStyle w:val="eop"/>
          <w:rFonts w:ascii="Arial" w:eastAsia="Calibri" w:hAnsi="Arial" w:cs="Arial"/>
          <w:b/>
          <w:bCs/>
        </w:rPr>
        <w:t> </w:t>
      </w:r>
    </w:p>
    <w:p w14:paraId="1C3F479C" w14:textId="77777777" w:rsidR="008003A5" w:rsidRPr="00466834" w:rsidRDefault="008003A5" w:rsidP="00B97EB6">
      <w:pPr>
        <w:pStyle w:val="paragraph"/>
        <w:numPr>
          <w:ilvl w:val="0"/>
          <w:numId w:val="59"/>
        </w:numPr>
        <w:tabs>
          <w:tab w:val="clear" w:pos="720"/>
          <w:tab w:val="num" w:pos="1134"/>
        </w:tabs>
        <w:ind w:left="1276" w:hanging="283"/>
        <w:jc w:val="both"/>
        <w:textAlignment w:val="baseline"/>
        <w:rPr>
          <w:rFonts w:ascii="Arial" w:hAnsi="Arial" w:cs="Arial"/>
          <w:b/>
          <w:bCs/>
        </w:rPr>
      </w:pPr>
      <w:r w:rsidRPr="00466834">
        <w:rPr>
          <w:rStyle w:val="normaltextrun"/>
          <w:rFonts w:ascii="Arial" w:hAnsi="Arial" w:cs="Arial"/>
          <w:b/>
          <w:bCs/>
        </w:rPr>
        <w:t>Timber screens, external blinds, window hoods and shutters to a height of 1.6m above finished floor level that are at least 75% obscure</w:t>
      </w:r>
      <w:r>
        <w:rPr>
          <w:rStyle w:val="normaltextrun"/>
          <w:rFonts w:ascii="Arial" w:hAnsi="Arial" w:cs="Arial"/>
          <w:b/>
          <w:bCs/>
        </w:rPr>
        <w:t>;</w:t>
      </w:r>
    </w:p>
    <w:p w14:paraId="42AAF627" w14:textId="77777777" w:rsidR="008003A5" w:rsidRPr="00466834" w:rsidRDefault="008003A5" w:rsidP="00B97EB6">
      <w:pPr>
        <w:pStyle w:val="paragraph"/>
        <w:numPr>
          <w:ilvl w:val="0"/>
          <w:numId w:val="60"/>
        </w:numPr>
        <w:tabs>
          <w:tab w:val="clear" w:pos="720"/>
          <w:tab w:val="num" w:pos="1134"/>
        </w:tabs>
        <w:ind w:left="1276" w:hanging="283"/>
        <w:jc w:val="both"/>
        <w:textAlignment w:val="baseline"/>
        <w:rPr>
          <w:rFonts w:ascii="Arial" w:hAnsi="Arial" w:cs="Arial"/>
          <w:b/>
          <w:bCs/>
        </w:rPr>
      </w:pPr>
      <w:r w:rsidRPr="00466834">
        <w:rPr>
          <w:rStyle w:val="normaltextrun"/>
          <w:rFonts w:ascii="Arial" w:hAnsi="Arial" w:cs="Arial"/>
          <w:b/>
          <w:bCs/>
        </w:rPr>
        <w:t>a minimum sill height of 1.60 metres as determined from the internal floor level</w:t>
      </w:r>
      <w:r>
        <w:rPr>
          <w:rStyle w:val="normaltextrun"/>
          <w:rFonts w:ascii="Arial" w:hAnsi="Arial" w:cs="Arial"/>
          <w:b/>
          <w:bCs/>
        </w:rPr>
        <w:t>;</w:t>
      </w:r>
      <w:r w:rsidRPr="00466834">
        <w:rPr>
          <w:rStyle w:val="normaltextrun"/>
          <w:rFonts w:ascii="Arial" w:hAnsi="Arial" w:cs="Arial"/>
          <w:b/>
          <w:bCs/>
        </w:rPr>
        <w:t xml:space="preserve"> or</w:t>
      </w:r>
      <w:r w:rsidRPr="00466834">
        <w:rPr>
          <w:rStyle w:val="eop"/>
          <w:rFonts w:ascii="Arial" w:eastAsia="Calibri" w:hAnsi="Arial" w:cs="Arial"/>
          <w:b/>
          <w:bCs/>
        </w:rPr>
        <w:t> </w:t>
      </w:r>
    </w:p>
    <w:p w14:paraId="33B1FEC6" w14:textId="77777777" w:rsidR="008003A5" w:rsidRPr="00466834" w:rsidRDefault="008003A5" w:rsidP="00B97EB6">
      <w:pPr>
        <w:pStyle w:val="paragraph"/>
        <w:numPr>
          <w:ilvl w:val="0"/>
          <w:numId w:val="61"/>
        </w:numPr>
        <w:tabs>
          <w:tab w:val="clear" w:pos="720"/>
          <w:tab w:val="num" w:pos="1134"/>
        </w:tabs>
        <w:ind w:left="1276" w:hanging="283"/>
        <w:jc w:val="both"/>
        <w:textAlignment w:val="baseline"/>
        <w:rPr>
          <w:rFonts w:ascii="Arial" w:hAnsi="Arial" w:cs="Arial"/>
          <w:b/>
          <w:bCs/>
        </w:rPr>
      </w:pPr>
      <w:r w:rsidRPr="00466834">
        <w:rPr>
          <w:rStyle w:val="normaltextrun"/>
          <w:rFonts w:ascii="Arial" w:hAnsi="Arial" w:cs="Arial"/>
          <w:b/>
          <w:bCs/>
        </w:rPr>
        <w:t>an alternative method of screening approved by the City of Nedlands. </w:t>
      </w:r>
      <w:r w:rsidRPr="00466834">
        <w:rPr>
          <w:rStyle w:val="eop"/>
          <w:rFonts w:ascii="Arial" w:eastAsia="Calibri" w:hAnsi="Arial" w:cs="Arial"/>
          <w:b/>
          <w:bCs/>
        </w:rPr>
        <w:t> </w:t>
      </w:r>
    </w:p>
    <w:p w14:paraId="4E87CC25" w14:textId="77777777" w:rsidR="008003A5" w:rsidRDefault="008003A5" w:rsidP="00B97EB6">
      <w:pPr>
        <w:pStyle w:val="paragraph"/>
        <w:ind w:left="709"/>
        <w:jc w:val="both"/>
        <w:textAlignment w:val="baseline"/>
        <w:rPr>
          <w:rStyle w:val="normaltextrun"/>
          <w:rFonts w:ascii="Arial" w:hAnsi="Arial" w:cs="Arial"/>
          <w:b/>
          <w:bCs/>
        </w:rPr>
      </w:pPr>
    </w:p>
    <w:p w14:paraId="4AAF7597" w14:textId="77777777" w:rsidR="008003A5" w:rsidRPr="00466834" w:rsidRDefault="008003A5" w:rsidP="00B97EB6">
      <w:pPr>
        <w:pStyle w:val="paragraph"/>
        <w:ind w:left="709"/>
        <w:jc w:val="both"/>
        <w:textAlignment w:val="baseline"/>
        <w:rPr>
          <w:rStyle w:val="normaltextrun"/>
          <w:rFonts w:ascii="Arial" w:hAnsi="Arial" w:cs="Arial"/>
          <w:b/>
          <w:bCs/>
        </w:rPr>
      </w:pPr>
      <w:r w:rsidRPr="00466834">
        <w:rPr>
          <w:rStyle w:val="normaltextrun"/>
          <w:rFonts w:ascii="Arial" w:hAnsi="Arial" w:cs="Arial"/>
          <w:b/>
          <w:bCs/>
        </w:rPr>
        <w:t>The required screening shall be thereafter maintained to the satisfaction of the City of Nedlands.</w:t>
      </w:r>
    </w:p>
    <w:p w14:paraId="483F0D01" w14:textId="77777777" w:rsidR="008003A5" w:rsidRPr="00466834" w:rsidRDefault="008003A5" w:rsidP="00B97EB6">
      <w:pPr>
        <w:pStyle w:val="paragraph"/>
        <w:jc w:val="both"/>
        <w:textAlignment w:val="baseline"/>
        <w:rPr>
          <w:rFonts w:ascii="Segoe UI" w:hAnsi="Segoe UI" w:cs="Segoe UI"/>
          <w:b/>
          <w:bCs/>
        </w:rPr>
      </w:pPr>
    </w:p>
    <w:p w14:paraId="35E2AF76" w14:textId="77777777" w:rsidR="008003A5" w:rsidRPr="006575B3" w:rsidRDefault="008003A5" w:rsidP="00B97EB6">
      <w:pPr>
        <w:numPr>
          <w:ilvl w:val="0"/>
          <w:numId w:val="64"/>
        </w:numPr>
        <w:autoSpaceDE w:val="0"/>
        <w:autoSpaceDN w:val="0"/>
        <w:adjustRightInd w:val="0"/>
        <w:contextualSpacing w:val="0"/>
        <w:jc w:val="both"/>
        <w:rPr>
          <w:rStyle w:val="normaltextrun"/>
          <w:rFonts w:cs="Arial"/>
          <w:b/>
          <w:bCs/>
          <w:szCs w:val="24"/>
        </w:rPr>
      </w:pPr>
      <w:r w:rsidRPr="00466834">
        <w:rPr>
          <w:rStyle w:val="normaltextrun"/>
          <w:rFonts w:cs="Arial"/>
          <w:b/>
          <w:bCs/>
          <w:color w:val="000000"/>
          <w:szCs w:val="24"/>
          <w:shd w:val="clear" w:color="auto" w:fill="FFFFFF"/>
        </w:rPr>
        <w:lastRenderedPageBreak/>
        <w:t xml:space="preserve">Prior to occupation of the development, the approved </w:t>
      </w:r>
      <w:r>
        <w:rPr>
          <w:rStyle w:val="normaltextrun"/>
          <w:rFonts w:cs="Arial"/>
          <w:b/>
          <w:bCs/>
          <w:color w:val="000000"/>
          <w:szCs w:val="24"/>
          <w:shd w:val="clear" w:color="auto" w:fill="FFFFFF"/>
        </w:rPr>
        <w:t>l</w:t>
      </w:r>
      <w:r w:rsidRPr="00466834">
        <w:rPr>
          <w:rStyle w:val="normaltextrun"/>
          <w:rFonts w:cs="Arial"/>
          <w:b/>
          <w:bCs/>
          <w:color w:val="000000"/>
          <w:szCs w:val="24"/>
          <w:shd w:val="clear" w:color="auto" w:fill="FFFFFF"/>
        </w:rPr>
        <w:t xml:space="preserve">andscaping </w:t>
      </w:r>
      <w:r>
        <w:rPr>
          <w:rStyle w:val="normaltextrun"/>
          <w:rFonts w:cs="Arial"/>
          <w:b/>
          <w:bCs/>
          <w:color w:val="000000"/>
          <w:szCs w:val="24"/>
          <w:shd w:val="clear" w:color="auto" w:fill="FFFFFF"/>
        </w:rPr>
        <w:t>p</w:t>
      </w:r>
      <w:r w:rsidRPr="00466834">
        <w:rPr>
          <w:rStyle w:val="normaltextrun"/>
          <w:rFonts w:cs="Arial"/>
          <w:b/>
          <w:bCs/>
          <w:color w:val="000000"/>
          <w:szCs w:val="24"/>
          <w:shd w:val="clear" w:color="auto" w:fill="FFFFFF"/>
        </w:rPr>
        <w:t>lan is to be installed and maintained in accordance with that plan, or any modifications approved thereto, for the lifetime of the development thereafter, to the satisfaction of the City of Nedlands.</w:t>
      </w:r>
    </w:p>
    <w:p w14:paraId="54722260" w14:textId="77777777" w:rsidR="008003A5" w:rsidRPr="006575B3" w:rsidRDefault="008003A5" w:rsidP="00B97EB6">
      <w:pPr>
        <w:autoSpaceDE w:val="0"/>
        <w:autoSpaceDN w:val="0"/>
        <w:adjustRightInd w:val="0"/>
        <w:ind w:left="720"/>
        <w:jc w:val="both"/>
        <w:rPr>
          <w:rStyle w:val="normaltextrun"/>
          <w:rFonts w:cs="Arial"/>
          <w:b/>
          <w:bCs/>
          <w:szCs w:val="24"/>
        </w:rPr>
      </w:pPr>
    </w:p>
    <w:p w14:paraId="399D94EB" w14:textId="77777777" w:rsidR="008003A5" w:rsidRPr="00353073" w:rsidRDefault="008003A5" w:rsidP="00B97EB6">
      <w:pPr>
        <w:numPr>
          <w:ilvl w:val="0"/>
          <w:numId w:val="64"/>
        </w:numPr>
        <w:autoSpaceDE w:val="0"/>
        <w:autoSpaceDN w:val="0"/>
        <w:adjustRightInd w:val="0"/>
        <w:contextualSpacing w:val="0"/>
        <w:jc w:val="both"/>
        <w:rPr>
          <w:rFonts w:cs="Arial"/>
          <w:b/>
          <w:bCs/>
          <w:szCs w:val="24"/>
        </w:rPr>
      </w:pPr>
      <w:r w:rsidRPr="00DB3760">
        <w:rPr>
          <w:rFonts w:cs="Arial"/>
          <w:b/>
          <w:bCs/>
          <w:szCs w:val="24"/>
        </w:rPr>
        <w:t>Prior to the lodgement of Building Permit, a Construction Management</w:t>
      </w:r>
      <w:r>
        <w:rPr>
          <w:rFonts w:cs="Arial"/>
          <w:b/>
          <w:bCs/>
          <w:szCs w:val="24"/>
        </w:rPr>
        <w:t xml:space="preserve"> </w:t>
      </w:r>
      <w:r w:rsidRPr="00353073">
        <w:rPr>
          <w:rFonts w:cs="Arial"/>
          <w:b/>
          <w:bCs/>
          <w:szCs w:val="24"/>
        </w:rPr>
        <w:t>Plan shall be submitted and approved to the satisfaction of the City. The approved Construction Management Plan shall be observed at all times</w:t>
      </w:r>
      <w:r>
        <w:rPr>
          <w:rFonts w:cs="Arial"/>
          <w:b/>
          <w:bCs/>
          <w:szCs w:val="24"/>
        </w:rPr>
        <w:t xml:space="preserve"> </w:t>
      </w:r>
      <w:r w:rsidRPr="00353073">
        <w:rPr>
          <w:rFonts w:cs="Arial"/>
          <w:b/>
          <w:bCs/>
          <w:szCs w:val="24"/>
        </w:rPr>
        <w:t>throughout the construction process to the satisfaction of the City. Adjoining landowners shall be notified in writing no less than 14 days</w:t>
      </w:r>
      <w:r>
        <w:rPr>
          <w:rFonts w:cs="Arial"/>
          <w:b/>
          <w:bCs/>
          <w:szCs w:val="24"/>
        </w:rPr>
        <w:t xml:space="preserve"> </w:t>
      </w:r>
      <w:r w:rsidRPr="00353073">
        <w:rPr>
          <w:rFonts w:cs="Arial"/>
          <w:b/>
          <w:bCs/>
          <w:szCs w:val="24"/>
        </w:rPr>
        <w:t>prior to construction.</w:t>
      </w:r>
    </w:p>
    <w:p w14:paraId="6D66BF41" w14:textId="77777777" w:rsidR="008003A5" w:rsidRDefault="008003A5" w:rsidP="00B97EB6">
      <w:pPr>
        <w:autoSpaceDE w:val="0"/>
        <w:autoSpaceDN w:val="0"/>
        <w:adjustRightInd w:val="0"/>
        <w:ind w:left="720"/>
        <w:jc w:val="both"/>
        <w:rPr>
          <w:rFonts w:cs="Arial"/>
          <w:b/>
          <w:bCs/>
          <w:szCs w:val="24"/>
        </w:rPr>
      </w:pPr>
    </w:p>
    <w:p w14:paraId="19C4102F" w14:textId="77777777" w:rsidR="008003A5" w:rsidRPr="001832C7" w:rsidRDefault="008003A5" w:rsidP="00B97EB6">
      <w:pPr>
        <w:numPr>
          <w:ilvl w:val="0"/>
          <w:numId w:val="64"/>
        </w:numPr>
        <w:autoSpaceDE w:val="0"/>
        <w:autoSpaceDN w:val="0"/>
        <w:adjustRightInd w:val="0"/>
        <w:contextualSpacing w:val="0"/>
        <w:jc w:val="both"/>
        <w:rPr>
          <w:rFonts w:cs="Arial"/>
          <w:b/>
          <w:bCs/>
          <w:szCs w:val="24"/>
        </w:rPr>
      </w:pPr>
      <w:r w:rsidRPr="001832C7">
        <w:rPr>
          <w:rFonts w:cs="Arial"/>
          <w:b/>
          <w:bCs/>
          <w:szCs w:val="24"/>
        </w:rPr>
        <w:t>The development shall comply with the approved Waste Management Plan to the satisfaction of the City of Nedlands. Any modification to the approved waste management plan will</w:t>
      </w:r>
      <w:r>
        <w:rPr>
          <w:rFonts w:cs="Arial"/>
          <w:b/>
          <w:bCs/>
          <w:szCs w:val="24"/>
        </w:rPr>
        <w:t xml:space="preserve"> </w:t>
      </w:r>
      <w:r w:rsidRPr="001832C7">
        <w:rPr>
          <w:rFonts w:cs="Arial"/>
          <w:b/>
          <w:bCs/>
          <w:szCs w:val="24"/>
        </w:rPr>
        <w:t>require further approval by the City.</w:t>
      </w:r>
    </w:p>
    <w:p w14:paraId="11ADA063" w14:textId="77777777" w:rsidR="008003A5" w:rsidRDefault="008003A5" w:rsidP="00B97EB6">
      <w:pPr>
        <w:autoSpaceDE w:val="0"/>
        <w:autoSpaceDN w:val="0"/>
        <w:adjustRightInd w:val="0"/>
        <w:ind w:left="720"/>
        <w:jc w:val="both"/>
        <w:rPr>
          <w:rFonts w:cs="Arial"/>
          <w:b/>
          <w:bCs/>
          <w:szCs w:val="24"/>
        </w:rPr>
      </w:pPr>
    </w:p>
    <w:p w14:paraId="4CEEAA1D" w14:textId="77777777" w:rsidR="008003A5" w:rsidRPr="006575B3" w:rsidRDefault="008003A5" w:rsidP="00B97EB6">
      <w:pPr>
        <w:numPr>
          <w:ilvl w:val="0"/>
          <w:numId w:val="64"/>
        </w:numPr>
        <w:autoSpaceDE w:val="0"/>
        <w:autoSpaceDN w:val="0"/>
        <w:adjustRightInd w:val="0"/>
        <w:contextualSpacing w:val="0"/>
        <w:jc w:val="both"/>
        <w:rPr>
          <w:rFonts w:cs="Arial"/>
          <w:b/>
          <w:bCs/>
          <w:szCs w:val="24"/>
        </w:rPr>
      </w:pPr>
      <w:r w:rsidRPr="006575B3">
        <w:rPr>
          <w:rFonts w:cs="Arial"/>
          <w:b/>
          <w:bCs/>
          <w:szCs w:val="24"/>
        </w:rPr>
        <w:t xml:space="preserve">Prior to the lodgement of a </w:t>
      </w:r>
      <w:r>
        <w:rPr>
          <w:rFonts w:cs="Arial"/>
          <w:b/>
          <w:bCs/>
          <w:szCs w:val="24"/>
        </w:rPr>
        <w:t>B</w:t>
      </w:r>
      <w:r w:rsidRPr="006575B3">
        <w:rPr>
          <w:rFonts w:cs="Arial"/>
          <w:b/>
          <w:bCs/>
          <w:szCs w:val="24"/>
        </w:rPr>
        <w:t xml:space="preserve">uilding </w:t>
      </w:r>
      <w:r>
        <w:rPr>
          <w:rFonts w:cs="Arial"/>
          <w:b/>
          <w:bCs/>
          <w:szCs w:val="24"/>
        </w:rPr>
        <w:t>P</w:t>
      </w:r>
      <w:r w:rsidRPr="006575B3">
        <w:rPr>
          <w:rFonts w:cs="Arial"/>
          <w:b/>
          <w:bCs/>
          <w:szCs w:val="24"/>
        </w:rPr>
        <w:t>ermit, a Landscape Management</w:t>
      </w:r>
      <w:r>
        <w:rPr>
          <w:rFonts w:cs="Arial"/>
          <w:b/>
          <w:bCs/>
          <w:szCs w:val="24"/>
        </w:rPr>
        <w:t xml:space="preserve"> </w:t>
      </w:r>
      <w:r w:rsidRPr="006575B3">
        <w:rPr>
          <w:rFonts w:cs="Arial"/>
          <w:b/>
          <w:bCs/>
          <w:szCs w:val="24"/>
        </w:rPr>
        <w:t>Plan, shall be submitted and approved by the City of Nedlands. It shall in</w:t>
      </w:r>
      <w:r>
        <w:rPr>
          <w:rFonts w:cs="Arial"/>
          <w:b/>
          <w:bCs/>
          <w:szCs w:val="24"/>
        </w:rPr>
        <w:t xml:space="preserve"> </w:t>
      </w:r>
      <w:r w:rsidRPr="006575B3">
        <w:rPr>
          <w:rFonts w:cs="Arial"/>
          <w:b/>
          <w:bCs/>
          <w:szCs w:val="24"/>
        </w:rPr>
        <w:t>addition to include a comprehensive maintenance plan for all proposed</w:t>
      </w:r>
    </w:p>
    <w:p w14:paraId="7B01048E" w14:textId="77777777" w:rsidR="008003A5" w:rsidRPr="006575B3" w:rsidRDefault="008003A5" w:rsidP="00B97EB6">
      <w:pPr>
        <w:autoSpaceDE w:val="0"/>
        <w:autoSpaceDN w:val="0"/>
        <w:adjustRightInd w:val="0"/>
        <w:ind w:left="720"/>
        <w:jc w:val="both"/>
        <w:rPr>
          <w:rFonts w:cs="Arial"/>
          <w:b/>
          <w:bCs/>
          <w:szCs w:val="24"/>
        </w:rPr>
      </w:pPr>
      <w:r w:rsidRPr="006575B3">
        <w:rPr>
          <w:rFonts w:cs="Arial"/>
          <w:b/>
          <w:bCs/>
          <w:szCs w:val="24"/>
        </w:rPr>
        <w:t>landscaping on the site and contingencies for replacement of dead and</w:t>
      </w:r>
    </w:p>
    <w:p w14:paraId="7118BC9C" w14:textId="77777777" w:rsidR="008003A5" w:rsidRDefault="008003A5" w:rsidP="00B97EB6">
      <w:pPr>
        <w:autoSpaceDE w:val="0"/>
        <w:autoSpaceDN w:val="0"/>
        <w:adjustRightInd w:val="0"/>
        <w:ind w:left="720"/>
        <w:jc w:val="both"/>
        <w:rPr>
          <w:rFonts w:cs="Arial"/>
          <w:b/>
          <w:bCs/>
          <w:szCs w:val="24"/>
        </w:rPr>
      </w:pPr>
      <w:r w:rsidRPr="006575B3">
        <w:rPr>
          <w:rFonts w:cs="Arial"/>
          <w:b/>
          <w:bCs/>
          <w:szCs w:val="24"/>
        </w:rPr>
        <w:t xml:space="preserve">diseased plants. </w:t>
      </w:r>
    </w:p>
    <w:p w14:paraId="5D08A4C8" w14:textId="77777777" w:rsidR="008003A5" w:rsidRPr="00466834" w:rsidRDefault="008003A5" w:rsidP="00B97EB6">
      <w:pPr>
        <w:autoSpaceDE w:val="0"/>
        <w:autoSpaceDN w:val="0"/>
        <w:adjustRightInd w:val="0"/>
        <w:jc w:val="both"/>
        <w:rPr>
          <w:rFonts w:cs="Arial"/>
          <w:b/>
          <w:bCs/>
          <w:szCs w:val="24"/>
        </w:rPr>
      </w:pPr>
    </w:p>
    <w:p w14:paraId="2FA66D17" w14:textId="77777777" w:rsidR="008003A5" w:rsidRPr="002673FA" w:rsidRDefault="008003A5" w:rsidP="00B97EB6">
      <w:pPr>
        <w:pStyle w:val="ListParagraph"/>
        <w:numPr>
          <w:ilvl w:val="0"/>
          <w:numId w:val="64"/>
        </w:numPr>
        <w:autoSpaceDE w:val="0"/>
        <w:autoSpaceDN w:val="0"/>
        <w:adjustRightInd w:val="0"/>
        <w:jc w:val="both"/>
        <w:rPr>
          <w:rFonts w:cs="Arial"/>
          <w:b/>
          <w:bCs/>
          <w:szCs w:val="24"/>
        </w:rPr>
      </w:pPr>
      <w:r w:rsidRPr="002673FA">
        <w:rPr>
          <w:rFonts w:cs="Arial"/>
          <w:b/>
          <w:bCs/>
          <w:szCs w:val="24"/>
        </w:rPr>
        <w:t xml:space="preserve">Prior to </w:t>
      </w:r>
      <w:r>
        <w:rPr>
          <w:rFonts w:cs="Arial"/>
          <w:b/>
          <w:bCs/>
          <w:szCs w:val="24"/>
        </w:rPr>
        <w:t xml:space="preserve">occupation the development is to incorporate at least one energy efficiency initiative that exceeds the minimum practice, or all dwellings are to exceed the minimum NATHERS requirement by 0.5 stars. </w:t>
      </w:r>
    </w:p>
    <w:p w14:paraId="1EB3DC6E" w14:textId="77777777" w:rsidR="008003A5" w:rsidRPr="00466834" w:rsidRDefault="008003A5" w:rsidP="00B97EB6">
      <w:pPr>
        <w:autoSpaceDE w:val="0"/>
        <w:autoSpaceDN w:val="0"/>
        <w:adjustRightInd w:val="0"/>
        <w:jc w:val="both"/>
        <w:rPr>
          <w:rFonts w:cs="Arial"/>
          <w:b/>
          <w:bCs/>
          <w:szCs w:val="24"/>
        </w:rPr>
      </w:pPr>
    </w:p>
    <w:p w14:paraId="751C2FF7" w14:textId="77777777" w:rsidR="008003A5" w:rsidRPr="000F4B48" w:rsidRDefault="008003A5" w:rsidP="00B97EB6">
      <w:pPr>
        <w:jc w:val="both"/>
        <w:rPr>
          <w:rFonts w:cs="Arial"/>
          <w:b/>
          <w:bCs/>
          <w:color w:val="000000" w:themeColor="text1"/>
          <w:sz w:val="28"/>
          <w:szCs w:val="28"/>
        </w:rPr>
      </w:pPr>
      <w:r w:rsidRPr="000F4B48">
        <w:rPr>
          <w:rFonts w:cs="Arial"/>
          <w:b/>
          <w:bCs/>
          <w:color w:val="000000" w:themeColor="text1"/>
          <w:sz w:val="28"/>
          <w:szCs w:val="28"/>
        </w:rPr>
        <w:t>Voting Requirement</w:t>
      </w:r>
    </w:p>
    <w:p w14:paraId="556905EC" w14:textId="77777777" w:rsidR="008003A5" w:rsidRDefault="008003A5" w:rsidP="00B97EB6">
      <w:pPr>
        <w:jc w:val="both"/>
        <w:rPr>
          <w:rFonts w:cs="Arial"/>
          <w:color w:val="000000" w:themeColor="text1"/>
          <w:szCs w:val="24"/>
        </w:rPr>
      </w:pPr>
    </w:p>
    <w:p w14:paraId="39151DDB" w14:textId="77777777" w:rsidR="008003A5" w:rsidRDefault="008003A5" w:rsidP="00B97EB6">
      <w:pPr>
        <w:jc w:val="both"/>
        <w:rPr>
          <w:rFonts w:cs="Arial"/>
          <w:color w:val="000000" w:themeColor="text1"/>
          <w:szCs w:val="24"/>
        </w:rPr>
      </w:pPr>
      <w:r>
        <w:rPr>
          <w:rFonts w:cs="Arial"/>
          <w:color w:val="000000" w:themeColor="text1"/>
          <w:szCs w:val="24"/>
        </w:rPr>
        <w:t xml:space="preserve">Simple Majority </w:t>
      </w:r>
    </w:p>
    <w:p w14:paraId="7A271C58" w14:textId="77777777" w:rsidR="008003A5" w:rsidRPr="00C321E7" w:rsidRDefault="008003A5" w:rsidP="00B97EB6">
      <w:pPr>
        <w:jc w:val="both"/>
        <w:rPr>
          <w:rFonts w:cs="Arial"/>
          <w:color w:val="000000" w:themeColor="text1"/>
          <w:szCs w:val="24"/>
        </w:rPr>
      </w:pPr>
    </w:p>
    <w:p w14:paraId="4977483D" w14:textId="77777777" w:rsidR="008003A5" w:rsidRPr="00C321E7" w:rsidRDefault="008003A5" w:rsidP="00B97EB6">
      <w:pPr>
        <w:pStyle w:val="ListParagraph"/>
        <w:numPr>
          <w:ilvl w:val="0"/>
          <w:numId w:val="63"/>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001B3823" w14:textId="77777777" w:rsidR="008003A5" w:rsidRPr="00C321E7" w:rsidRDefault="008003A5" w:rsidP="00B97EB6">
      <w:pPr>
        <w:jc w:val="both"/>
        <w:rPr>
          <w:rFonts w:cs="Arial"/>
          <w:color w:val="000000" w:themeColor="text1"/>
        </w:rPr>
      </w:pPr>
    </w:p>
    <w:p w14:paraId="2F454060" w14:textId="77777777" w:rsidR="008003A5" w:rsidRPr="00C321E7" w:rsidRDefault="008003A5" w:rsidP="00B97EB6">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0EC37C6B" w14:textId="77777777" w:rsidR="008003A5" w:rsidRPr="00C321E7" w:rsidRDefault="008003A5" w:rsidP="00B97EB6">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5617"/>
        <w:gridCol w:w="3172"/>
      </w:tblGrid>
      <w:tr w:rsidR="008003A5" w:rsidRPr="00C321E7" w14:paraId="5FE0CD72" w14:textId="77777777" w:rsidTr="00A201A8">
        <w:tc>
          <w:tcPr>
            <w:tcW w:w="5699" w:type="dxa"/>
            <w:vAlign w:val="center"/>
          </w:tcPr>
          <w:p w14:paraId="7C88D90D" w14:textId="77777777" w:rsidR="008003A5" w:rsidRPr="00C321E7" w:rsidRDefault="008003A5" w:rsidP="00B97EB6">
            <w:pPr>
              <w:jc w:val="both"/>
              <w:rPr>
                <w:rFonts w:cs="Arial"/>
                <w:b/>
                <w:color w:val="000000" w:themeColor="text1"/>
                <w:szCs w:val="24"/>
                <w:lang w:val="en-AU"/>
              </w:rPr>
            </w:pPr>
            <w:r w:rsidRPr="00C321E7">
              <w:rPr>
                <w:rFonts w:cs="Arial"/>
                <w:b/>
                <w:color w:val="000000" w:themeColor="text1"/>
                <w:szCs w:val="24"/>
                <w:lang w:val="en-AU"/>
              </w:rPr>
              <w:t>Metropolitan Region Scheme Zone</w:t>
            </w:r>
          </w:p>
        </w:tc>
        <w:tc>
          <w:tcPr>
            <w:tcW w:w="3209" w:type="dxa"/>
            <w:vAlign w:val="center"/>
          </w:tcPr>
          <w:p w14:paraId="28FBD32A" w14:textId="77777777" w:rsidR="008003A5" w:rsidRPr="00C321E7" w:rsidRDefault="008003A5" w:rsidP="00B97EB6">
            <w:pPr>
              <w:jc w:val="both"/>
              <w:rPr>
                <w:rFonts w:cs="Arial"/>
                <w:color w:val="000000" w:themeColor="text1"/>
                <w:szCs w:val="24"/>
                <w:lang w:val="en-AU"/>
              </w:rPr>
            </w:pPr>
            <w:r>
              <w:rPr>
                <w:rFonts w:cs="Arial"/>
                <w:color w:val="000000" w:themeColor="text1"/>
                <w:szCs w:val="24"/>
                <w:lang w:val="en-AU"/>
              </w:rPr>
              <w:t>Urban</w:t>
            </w:r>
          </w:p>
        </w:tc>
      </w:tr>
      <w:tr w:rsidR="008003A5" w:rsidRPr="00C321E7" w14:paraId="74FD63BC" w14:textId="77777777" w:rsidTr="00A201A8">
        <w:tc>
          <w:tcPr>
            <w:tcW w:w="5699" w:type="dxa"/>
            <w:vAlign w:val="center"/>
          </w:tcPr>
          <w:p w14:paraId="4E366A6D" w14:textId="77777777" w:rsidR="008003A5" w:rsidRPr="00C321E7" w:rsidRDefault="008003A5" w:rsidP="00B97EB6">
            <w:pPr>
              <w:jc w:val="both"/>
              <w:rPr>
                <w:rFonts w:cs="Arial"/>
                <w:b/>
                <w:color w:val="000000" w:themeColor="text1"/>
                <w:szCs w:val="24"/>
                <w:lang w:val="en-AU"/>
              </w:rPr>
            </w:pPr>
            <w:r w:rsidRPr="00C321E7">
              <w:rPr>
                <w:rFonts w:cs="Arial"/>
                <w:b/>
                <w:color w:val="000000" w:themeColor="text1"/>
                <w:szCs w:val="24"/>
                <w:lang w:val="en-AU"/>
              </w:rPr>
              <w:t>Local Planning Scheme Zone</w:t>
            </w:r>
          </w:p>
        </w:tc>
        <w:tc>
          <w:tcPr>
            <w:tcW w:w="3209" w:type="dxa"/>
            <w:vAlign w:val="center"/>
          </w:tcPr>
          <w:p w14:paraId="189DB38A" w14:textId="77777777" w:rsidR="008003A5" w:rsidRPr="00C321E7" w:rsidRDefault="008003A5" w:rsidP="00B97EB6">
            <w:pPr>
              <w:jc w:val="both"/>
              <w:rPr>
                <w:rFonts w:cs="Arial"/>
                <w:color w:val="000000" w:themeColor="text1"/>
                <w:szCs w:val="24"/>
                <w:lang w:val="en-AU"/>
              </w:rPr>
            </w:pPr>
            <w:r>
              <w:rPr>
                <w:rFonts w:cs="Arial"/>
                <w:color w:val="000000" w:themeColor="text1"/>
                <w:szCs w:val="24"/>
                <w:lang w:val="en-AU"/>
              </w:rPr>
              <w:t>Residential</w:t>
            </w:r>
          </w:p>
        </w:tc>
      </w:tr>
      <w:tr w:rsidR="008003A5" w:rsidRPr="00C321E7" w14:paraId="4B10A956" w14:textId="77777777" w:rsidTr="00A201A8">
        <w:tc>
          <w:tcPr>
            <w:tcW w:w="5699" w:type="dxa"/>
            <w:vAlign w:val="center"/>
          </w:tcPr>
          <w:p w14:paraId="37E822C0" w14:textId="77777777" w:rsidR="008003A5" w:rsidRPr="00C321E7" w:rsidRDefault="008003A5" w:rsidP="00B97EB6">
            <w:pPr>
              <w:jc w:val="both"/>
              <w:rPr>
                <w:rFonts w:cs="Arial"/>
                <w:b/>
                <w:color w:val="000000" w:themeColor="text1"/>
                <w:szCs w:val="24"/>
                <w:lang w:val="en-AU"/>
              </w:rPr>
            </w:pPr>
            <w:r w:rsidRPr="00C321E7">
              <w:rPr>
                <w:rFonts w:cs="Arial"/>
                <w:b/>
                <w:color w:val="000000" w:themeColor="text1"/>
                <w:szCs w:val="24"/>
                <w:lang w:val="en-AU"/>
              </w:rPr>
              <w:t>R-Code</w:t>
            </w:r>
          </w:p>
        </w:tc>
        <w:tc>
          <w:tcPr>
            <w:tcW w:w="3209" w:type="dxa"/>
            <w:vAlign w:val="center"/>
          </w:tcPr>
          <w:p w14:paraId="5F89F88A" w14:textId="77777777" w:rsidR="008003A5" w:rsidRPr="00C321E7" w:rsidRDefault="008003A5" w:rsidP="00B97EB6">
            <w:pPr>
              <w:jc w:val="both"/>
              <w:rPr>
                <w:rFonts w:cs="Arial"/>
                <w:color w:val="000000" w:themeColor="text1"/>
                <w:szCs w:val="24"/>
                <w:lang w:val="en-AU"/>
              </w:rPr>
            </w:pPr>
            <w:r>
              <w:rPr>
                <w:rFonts w:cs="Arial"/>
                <w:color w:val="000000" w:themeColor="text1"/>
                <w:szCs w:val="24"/>
                <w:lang w:val="en-AU"/>
              </w:rPr>
              <w:t>R60</w:t>
            </w:r>
          </w:p>
        </w:tc>
      </w:tr>
      <w:tr w:rsidR="008003A5" w:rsidRPr="00C321E7" w14:paraId="6CF90CCF" w14:textId="77777777" w:rsidTr="00A201A8">
        <w:tc>
          <w:tcPr>
            <w:tcW w:w="5699" w:type="dxa"/>
            <w:vAlign w:val="center"/>
          </w:tcPr>
          <w:p w14:paraId="593D34F6" w14:textId="77777777" w:rsidR="008003A5" w:rsidRPr="00C321E7" w:rsidRDefault="008003A5" w:rsidP="00B97EB6">
            <w:pPr>
              <w:jc w:val="both"/>
              <w:rPr>
                <w:rFonts w:cs="Arial"/>
                <w:b/>
                <w:color w:val="000000" w:themeColor="text1"/>
                <w:szCs w:val="24"/>
                <w:lang w:val="en-AU"/>
              </w:rPr>
            </w:pPr>
            <w:r w:rsidRPr="00C321E7">
              <w:rPr>
                <w:rFonts w:cs="Arial"/>
                <w:b/>
                <w:color w:val="000000" w:themeColor="text1"/>
                <w:szCs w:val="24"/>
                <w:lang w:val="en-AU"/>
              </w:rPr>
              <w:t>Land area</w:t>
            </w:r>
          </w:p>
        </w:tc>
        <w:tc>
          <w:tcPr>
            <w:tcW w:w="3209" w:type="dxa"/>
            <w:vAlign w:val="center"/>
          </w:tcPr>
          <w:p w14:paraId="1C25B0B7" w14:textId="77777777" w:rsidR="008003A5" w:rsidRPr="00A03699" w:rsidRDefault="008003A5" w:rsidP="00B97EB6">
            <w:pPr>
              <w:jc w:val="both"/>
              <w:rPr>
                <w:rFonts w:cs="Arial"/>
                <w:color w:val="000000" w:themeColor="text1"/>
                <w:szCs w:val="24"/>
                <w:lang w:val="en-AU"/>
              </w:rPr>
            </w:pPr>
            <w:r>
              <w:rPr>
                <w:rFonts w:cs="Arial"/>
                <w:color w:val="000000" w:themeColor="text1"/>
                <w:szCs w:val="24"/>
                <w:lang w:val="en-AU"/>
              </w:rPr>
              <w:t>809m</w:t>
            </w:r>
            <w:r>
              <w:rPr>
                <w:rFonts w:cs="Arial"/>
                <w:color w:val="000000" w:themeColor="text1"/>
                <w:szCs w:val="24"/>
                <w:vertAlign w:val="superscript"/>
                <w:lang w:val="en-AU"/>
              </w:rPr>
              <w:t>2</w:t>
            </w:r>
          </w:p>
        </w:tc>
      </w:tr>
      <w:tr w:rsidR="008003A5" w:rsidRPr="00C321E7" w14:paraId="27D29339" w14:textId="77777777" w:rsidTr="00A201A8">
        <w:tc>
          <w:tcPr>
            <w:tcW w:w="5699" w:type="dxa"/>
            <w:vAlign w:val="center"/>
          </w:tcPr>
          <w:p w14:paraId="296D411C" w14:textId="77777777" w:rsidR="008003A5" w:rsidRPr="00C321E7" w:rsidRDefault="008003A5" w:rsidP="00B97EB6">
            <w:pPr>
              <w:jc w:val="both"/>
              <w:rPr>
                <w:rFonts w:cs="Arial"/>
                <w:b/>
                <w:color w:val="000000" w:themeColor="text1"/>
                <w:szCs w:val="24"/>
                <w:lang w:val="en-AU"/>
              </w:rPr>
            </w:pPr>
            <w:r w:rsidRPr="00C321E7">
              <w:rPr>
                <w:rFonts w:cs="Arial"/>
                <w:b/>
                <w:color w:val="000000" w:themeColor="text1"/>
                <w:szCs w:val="24"/>
                <w:lang w:val="en-AU"/>
              </w:rPr>
              <w:t>Land Use</w:t>
            </w:r>
          </w:p>
        </w:tc>
        <w:tc>
          <w:tcPr>
            <w:tcW w:w="3209" w:type="dxa"/>
            <w:vAlign w:val="center"/>
          </w:tcPr>
          <w:p w14:paraId="5F6795D4" w14:textId="77777777" w:rsidR="008003A5" w:rsidRPr="004B757A" w:rsidRDefault="008003A5" w:rsidP="00B97EB6">
            <w:pPr>
              <w:jc w:val="both"/>
              <w:rPr>
                <w:rFonts w:cs="Arial"/>
                <w:color w:val="000000" w:themeColor="text1"/>
                <w:szCs w:val="24"/>
                <w:lang w:val="en-AU"/>
              </w:rPr>
            </w:pPr>
            <w:r w:rsidRPr="004B757A">
              <w:rPr>
                <w:rFonts w:cs="Arial"/>
                <w:color w:val="000000" w:themeColor="text1"/>
                <w:szCs w:val="24"/>
                <w:lang w:val="en-AU"/>
              </w:rPr>
              <w:t xml:space="preserve">Existing – </w:t>
            </w:r>
            <w:r>
              <w:rPr>
                <w:rFonts w:cs="Arial"/>
                <w:color w:val="000000" w:themeColor="text1"/>
                <w:szCs w:val="24"/>
                <w:lang w:val="en-AU"/>
              </w:rPr>
              <w:t>Single House</w:t>
            </w:r>
          </w:p>
          <w:p w14:paraId="23EBCADF" w14:textId="77777777" w:rsidR="008003A5" w:rsidRPr="004B757A" w:rsidRDefault="008003A5" w:rsidP="00B97EB6">
            <w:pPr>
              <w:jc w:val="both"/>
              <w:rPr>
                <w:rFonts w:cs="Arial"/>
                <w:color w:val="000000" w:themeColor="text1"/>
                <w:szCs w:val="24"/>
                <w:lang w:val="en-AU"/>
              </w:rPr>
            </w:pPr>
            <w:r w:rsidRPr="004B757A">
              <w:rPr>
                <w:rFonts w:cs="Arial"/>
                <w:color w:val="000000" w:themeColor="text1"/>
                <w:szCs w:val="24"/>
                <w:lang w:val="en-AU"/>
              </w:rPr>
              <w:t xml:space="preserve">Proposed – </w:t>
            </w:r>
            <w:r>
              <w:rPr>
                <w:rFonts w:cs="Arial"/>
                <w:color w:val="000000" w:themeColor="text1"/>
                <w:szCs w:val="24"/>
                <w:lang w:val="en-AU"/>
              </w:rPr>
              <w:t>Grouped Dwellings</w:t>
            </w:r>
          </w:p>
        </w:tc>
      </w:tr>
      <w:tr w:rsidR="008003A5" w:rsidRPr="00C321E7" w14:paraId="0D38B8BD" w14:textId="77777777" w:rsidTr="00A201A8">
        <w:tc>
          <w:tcPr>
            <w:tcW w:w="5699" w:type="dxa"/>
            <w:vAlign w:val="center"/>
          </w:tcPr>
          <w:p w14:paraId="5466ACC0" w14:textId="77777777" w:rsidR="008003A5" w:rsidRPr="00C321E7" w:rsidRDefault="008003A5" w:rsidP="00B97EB6">
            <w:pPr>
              <w:jc w:val="both"/>
              <w:rPr>
                <w:rFonts w:cs="Arial"/>
                <w:b/>
                <w:color w:val="000000" w:themeColor="text1"/>
                <w:szCs w:val="24"/>
                <w:lang w:val="en-AU"/>
              </w:rPr>
            </w:pPr>
            <w:r w:rsidRPr="00C321E7">
              <w:rPr>
                <w:rFonts w:cs="Arial"/>
                <w:b/>
                <w:color w:val="000000" w:themeColor="text1"/>
                <w:szCs w:val="24"/>
                <w:lang w:val="en-AU"/>
              </w:rPr>
              <w:t>Use Class</w:t>
            </w:r>
          </w:p>
        </w:tc>
        <w:tc>
          <w:tcPr>
            <w:tcW w:w="3209" w:type="dxa"/>
            <w:vAlign w:val="center"/>
          </w:tcPr>
          <w:p w14:paraId="01FE20B0" w14:textId="77777777" w:rsidR="008003A5" w:rsidRPr="00C321E7" w:rsidRDefault="008003A5" w:rsidP="00B97EB6">
            <w:pPr>
              <w:jc w:val="both"/>
              <w:rPr>
                <w:rFonts w:cs="Arial"/>
                <w:color w:val="000000" w:themeColor="text1"/>
                <w:szCs w:val="24"/>
                <w:highlight w:val="yellow"/>
                <w:lang w:val="en-AU"/>
              </w:rPr>
            </w:pPr>
            <w:r>
              <w:rPr>
                <w:rFonts w:cs="Arial"/>
                <w:color w:val="000000" w:themeColor="text1"/>
                <w:szCs w:val="24"/>
                <w:lang w:val="en-AU"/>
              </w:rPr>
              <w:t>‘</w:t>
            </w:r>
            <w:r w:rsidRPr="004B757A">
              <w:rPr>
                <w:rFonts w:cs="Arial"/>
                <w:color w:val="000000" w:themeColor="text1"/>
                <w:szCs w:val="24"/>
                <w:lang w:val="en-AU"/>
              </w:rPr>
              <w:t>P</w:t>
            </w:r>
            <w:r>
              <w:rPr>
                <w:rFonts w:cs="Arial"/>
                <w:color w:val="000000" w:themeColor="text1"/>
                <w:szCs w:val="24"/>
                <w:lang w:val="en-AU"/>
              </w:rPr>
              <w:t>’</w:t>
            </w:r>
            <w:r w:rsidRPr="0034355E">
              <w:rPr>
                <w:rFonts w:cs="Arial"/>
                <w:color w:val="000000" w:themeColor="text1"/>
                <w:szCs w:val="24"/>
                <w:lang w:val="en-AU"/>
              </w:rPr>
              <w:t xml:space="preserve"> Permitted Use</w:t>
            </w:r>
          </w:p>
        </w:tc>
      </w:tr>
    </w:tbl>
    <w:p w14:paraId="5413D200" w14:textId="77777777" w:rsidR="008003A5" w:rsidRPr="00844172" w:rsidRDefault="008003A5" w:rsidP="00B97EB6">
      <w:pPr>
        <w:jc w:val="both"/>
        <w:rPr>
          <w:rFonts w:cs="Arial"/>
          <w:color w:val="000000" w:themeColor="text1"/>
          <w:szCs w:val="28"/>
        </w:rPr>
      </w:pPr>
    </w:p>
    <w:p w14:paraId="176C2255" w14:textId="77777777" w:rsidR="008003A5" w:rsidRPr="00844172" w:rsidRDefault="008003A5" w:rsidP="00B97EB6">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2A6DE75B" w14:textId="77777777" w:rsidR="008003A5" w:rsidRPr="00844172" w:rsidRDefault="008003A5" w:rsidP="00B97EB6">
      <w:pPr>
        <w:jc w:val="both"/>
        <w:rPr>
          <w:rFonts w:cs="Arial"/>
          <w:color w:val="000000" w:themeColor="text1"/>
          <w:szCs w:val="28"/>
        </w:rPr>
      </w:pPr>
    </w:p>
    <w:p w14:paraId="555144AE" w14:textId="77777777" w:rsidR="008003A5" w:rsidRDefault="008003A5" w:rsidP="00B97EB6">
      <w:pPr>
        <w:jc w:val="both"/>
        <w:rPr>
          <w:rFonts w:cs="Arial"/>
          <w:color w:val="000000" w:themeColor="text1"/>
          <w:szCs w:val="28"/>
        </w:rPr>
      </w:pPr>
      <w:r>
        <w:rPr>
          <w:rFonts w:cs="Arial"/>
          <w:color w:val="000000" w:themeColor="text1"/>
          <w:szCs w:val="28"/>
        </w:rPr>
        <w:t xml:space="preserve">The subject lot is located at 18 Tyrell Street, Nedlands and is 240m south of Stirling Highway. The site is located on the east side of Tyrell Street, two lots north of Edward Street. </w:t>
      </w:r>
    </w:p>
    <w:p w14:paraId="29C4B103" w14:textId="77777777" w:rsidR="008003A5" w:rsidRDefault="008003A5" w:rsidP="00B97EB6">
      <w:pPr>
        <w:jc w:val="both"/>
        <w:rPr>
          <w:rFonts w:cs="Arial"/>
          <w:color w:val="000000" w:themeColor="text1"/>
          <w:szCs w:val="28"/>
        </w:rPr>
      </w:pPr>
    </w:p>
    <w:p w14:paraId="79C785D8" w14:textId="77777777" w:rsidR="008003A5" w:rsidRDefault="008003A5" w:rsidP="00B97EB6">
      <w:pPr>
        <w:jc w:val="both"/>
        <w:rPr>
          <w:rFonts w:cs="Arial"/>
          <w:color w:val="000000" w:themeColor="text1"/>
          <w:szCs w:val="28"/>
        </w:rPr>
      </w:pPr>
      <w:r>
        <w:rPr>
          <w:rFonts w:cs="Arial"/>
          <w:color w:val="000000" w:themeColor="text1"/>
          <w:szCs w:val="28"/>
        </w:rPr>
        <w:lastRenderedPageBreak/>
        <w:t>The site has a lot area of 809m</w:t>
      </w:r>
      <w:r>
        <w:rPr>
          <w:rFonts w:cs="Arial"/>
          <w:color w:val="000000" w:themeColor="text1"/>
          <w:szCs w:val="28"/>
          <w:vertAlign w:val="superscript"/>
        </w:rPr>
        <w:t>2</w:t>
      </w:r>
      <w:r>
        <w:rPr>
          <w:rFonts w:cs="Arial"/>
          <w:color w:val="000000" w:themeColor="text1"/>
          <w:szCs w:val="28"/>
        </w:rPr>
        <w:t xml:space="preserve"> and has an existing Single House. The site is relatively flat with a slight crossfall of around 0.7m from southwest (front) to northeast (rear).</w:t>
      </w:r>
    </w:p>
    <w:p w14:paraId="7666B3CA" w14:textId="77777777" w:rsidR="008003A5" w:rsidRDefault="008003A5" w:rsidP="00B97EB6">
      <w:pPr>
        <w:jc w:val="both"/>
        <w:rPr>
          <w:rFonts w:cs="Arial"/>
          <w:color w:val="000000" w:themeColor="text1"/>
          <w:szCs w:val="28"/>
        </w:rPr>
      </w:pPr>
    </w:p>
    <w:p w14:paraId="5D0C4431" w14:textId="77777777" w:rsidR="008003A5" w:rsidRDefault="008003A5" w:rsidP="00B97EB6">
      <w:pPr>
        <w:jc w:val="both"/>
        <w:rPr>
          <w:rFonts w:cs="Arial"/>
          <w:bCs/>
          <w:color w:val="000000" w:themeColor="text1"/>
          <w:szCs w:val="28"/>
        </w:rPr>
      </w:pPr>
      <w:r>
        <w:rPr>
          <w:rFonts w:cs="Arial"/>
          <w:bCs/>
          <w:color w:val="000000" w:themeColor="text1"/>
          <w:szCs w:val="28"/>
        </w:rPr>
        <w:t>The area is surrounded by existing single residential houses that are predominantly one storey. The properties in this area are coded R60 (Attachment 1).</w:t>
      </w:r>
    </w:p>
    <w:p w14:paraId="3AA0F6B9" w14:textId="77777777" w:rsidR="008003A5" w:rsidRPr="008453E4" w:rsidRDefault="008003A5" w:rsidP="00B97EB6">
      <w:pPr>
        <w:jc w:val="both"/>
        <w:rPr>
          <w:rFonts w:cs="Arial"/>
          <w:color w:val="000000" w:themeColor="text1"/>
          <w:szCs w:val="28"/>
        </w:rPr>
      </w:pPr>
    </w:p>
    <w:p w14:paraId="4C25F8C3" w14:textId="77777777" w:rsidR="008003A5" w:rsidRPr="00844172" w:rsidRDefault="008003A5" w:rsidP="00B97EB6">
      <w:pPr>
        <w:pStyle w:val="ListParagraph"/>
        <w:numPr>
          <w:ilvl w:val="0"/>
          <w:numId w:val="63"/>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67C53DB5" w14:textId="77777777" w:rsidR="008003A5" w:rsidRPr="00844172" w:rsidRDefault="008003A5" w:rsidP="00B97EB6">
      <w:pPr>
        <w:jc w:val="both"/>
        <w:rPr>
          <w:rFonts w:cs="Arial"/>
          <w:iCs/>
          <w:color w:val="000000" w:themeColor="text1"/>
          <w:szCs w:val="24"/>
        </w:rPr>
      </w:pPr>
    </w:p>
    <w:p w14:paraId="14DD4609" w14:textId="77777777" w:rsidR="008003A5" w:rsidRPr="00844172" w:rsidRDefault="008003A5" w:rsidP="00B97EB6">
      <w:pPr>
        <w:jc w:val="both"/>
        <w:rPr>
          <w:rFonts w:cs="Arial"/>
          <w:iCs/>
          <w:color w:val="000000" w:themeColor="text1"/>
          <w:szCs w:val="28"/>
        </w:rPr>
      </w:pPr>
      <w:r w:rsidRPr="00844172">
        <w:rPr>
          <w:rFonts w:cs="Arial"/>
          <w:iCs/>
          <w:color w:val="000000" w:themeColor="text1"/>
          <w:szCs w:val="24"/>
        </w:rPr>
        <w:t>The applic</w:t>
      </w:r>
      <w:r>
        <w:rPr>
          <w:rFonts w:cs="Arial"/>
          <w:iCs/>
          <w:color w:val="000000" w:themeColor="text1"/>
          <w:szCs w:val="24"/>
        </w:rPr>
        <w:t>ation</w:t>
      </w:r>
      <w:r w:rsidRPr="00844172">
        <w:rPr>
          <w:rFonts w:cs="Arial"/>
          <w:iCs/>
          <w:color w:val="000000" w:themeColor="text1"/>
          <w:szCs w:val="24"/>
        </w:rPr>
        <w:t xml:space="preserve"> seeks development</w:t>
      </w:r>
      <w:r>
        <w:rPr>
          <w:rFonts w:cs="Arial"/>
          <w:iCs/>
          <w:color w:val="000000" w:themeColor="text1"/>
          <w:szCs w:val="24"/>
        </w:rPr>
        <w:t xml:space="preserve"> </w:t>
      </w:r>
      <w:r w:rsidRPr="00844172">
        <w:rPr>
          <w:rFonts w:cs="Arial"/>
          <w:iCs/>
          <w:color w:val="000000" w:themeColor="text1"/>
          <w:szCs w:val="24"/>
        </w:rPr>
        <w:t>approval</w:t>
      </w:r>
      <w:r>
        <w:rPr>
          <w:rFonts w:cs="Arial"/>
          <w:iCs/>
          <w:color w:val="000000" w:themeColor="text1"/>
          <w:szCs w:val="24"/>
        </w:rPr>
        <w:t xml:space="preserve"> for the construction of five grouped dwellings, with the front and rear units being two storeys and the three middle units being three storeys. The development proposes a single common property access leg off of Tyrell Street.</w:t>
      </w:r>
    </w:p>
    <w:p w14:paraId="07D495B9" w14:textId="77777777" w:rsidR="008003A5" w:rsidRDefault="008003A5" w:rsidP="00B97EB6">
      <w:pPr>
        <w:jc w:val="both"/>
        <w:rPr>
          <w:rFonts w:eastAsia="Times New Roman" w:cs="Arial"/>
          <w:color w:val="000000" w:themeColor="text1"/>
          <w:szCs w:val="24"/>
        </w:rPr>
      </w:pPr>
    </w:p>
    <w:p w14:paraId="01809481" w14:textId="77777777" w:rsidR="008003A5" w:rsidRPr="00AF7B0E" w:rsidRDefault="008003A5" w:rsidP="00B97EB6">
      <w:pPr>
        <w:pStyle w:val="ListParagraph"/>
        <w:numPr>
          <w:ilvl w:val="0"/>
          <w:numId w:val="63"/>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3CCDD87A" w14:textId="77777777" w:rsidR="008003A5" w:rsidRPr="00253C0F" w:rsidRDefault="008003A5" w:rsidP="00B97EB6">
      <w:pPr>
        <w:jc w:val="both"/>
        <w:rPr>
          <w:rFonts w:cs="Arial"/>
          <w:b/>
          <w:color w:val="000000" w:themeColor="text1"/>
          <w:szCs w:val="24"/>
        </w:rPr>
      </w:pPr>
    </w:p>
    <w:p w14:paraId="3FF6A254" w14:textId="77777777" w:rsidR="008003A5" w:rsidRDefault="008003A5" w:rsidP="00B97EB6">
      <w:pPr>
        <w:jc w:val="both"/>
        <w:rPr>
          <w:rFonts w:cs="Arial"/>
          <w:b/>
          <w:color w:val="000000" w:themeColor="text1"/>
          <w:szCs w:val="24"/>
        </w:rPr>
      </w:pPr>
      <w:r w:rsidRPr="007A1F83">
        <w:rPr>
          <w:rFonts w:cs="Arial"/>
          <w:b/>
          <w:color w:val="000000" w:themeColor="text1"/>
          <w:szCs w:val="24"/>
        </w:rPr>
        <w:t>Public Consultation</w:t>
      </w:r>
    </w:p>
    <w:p w14:paraId="73BE45EE" w14:textId="77777777" w:rsidR="008003A5" w:rsidRPr="007A1F83" w:rsidRDefault="008003A5" w:rsidP="00B97EB6">
      <w:pPr>
        <w:jc w:val="both"/>
        <w:rPr>
          <w:rFonts w:cs="Arial"/>
          <w:b/>
          <w:color w:val="000000" w:themeColor="text1"/>
          <w:szCs w:val="24"/>
        </w:rPr>
      </w:pPr>
    </w:p>
    <w:p w14:paraId="658DBE5C" w14:textId="77777777" w:rsidR="008003A5" w:rsidRPr="00C321E7" w:rsidRDefault="008003A5" w:rsidP="00B97EB6">
      <w:pPr>
        <w:jc w:val="both"/>
        <w:rPr>
          <w:rFonts w:cs="Arial"/>
          <w:color w:val="000000" w:themeColor="text1"/>
          <w:szCs w:val="24"/>
        </w:rPr>
      </w:pPr>
      <w:r w:rsidRPr="00C321E7">
        <w:rPr>
          <w:rFonts w:cs="Arial"/>
          <w:color w:val="000000" w:themeColor="text1"/>
          <w:szCs w:val="24"/>
        </w:rPr>
        <w:t xml:space="preserve">The applicant is seeking assessment </w:t>
      </w:r>
      <w:r>
        <w:rPr>
          <w:rFonts w:cs="Arial"/>
          <w:color w:val="000000" w:themeColor="text1"/>
          <w:szCs w:val="24"/>
        </w:rPr>
        <w:t>in accordance with</w:t>
      </w:r>
      <w:r w:rsidRPr="00C321E7">
        <w:rPr>
          <w:rFonts w:cs="Arial"/>
          <w:color w:val="000000" w:themeColor="text1"/>
          <w:szCs w:val="24"/>
        </w:rPr>
        <w:t xml:space="preserve"> the </w:t>
      </w:r>
      <w:r>
        <w:rPr>
          <w:rFonts w:cs="Arial"/>
          <w:color w:val="000000" w:themeColor="text1"/>
          <w:szCs w:val="24"/>
        </w:rPr>
        <w:t>design principle</w:t>
      </w:r>
      <w:r w:rsidRPr="00C321E7">
        <w:rPr>
          <w:rFonts w:cs="Arial"/>
          <w:color w:val="000000" w:themeColor="text1"/>
          <w:szCs w:val="24"/>
        </w:rPr>
        <w:t>s of the R-Codes for the following:</w:t>
      </w:r>
    </w:p>
    <w:p w14:paraId="09CCB5DA" w14:textId="77777777" w:rsidR="008003A5" w:rsidRPr="00C321E7" w:rsidRDefault="008003A5" w:rsidP="00B97EB6">
      <w:pPr>
        <w:jc w:val="both"/>
        <w:rPr>
          <w:rFonts w:cs="Arial"/>
          <w:color w:val="000000" w:themeColor="text1"/>
          <w:szCs w:val="24"/>
        </w:rPr>
      </w:pPr>
    </w:p>
    <w:p w14:paraId="0D692B4A" w14:textId="77777777" w:rsidR="008003A5" w:rsidRPr="00995A32" w:rsidRDefault="008003A5" w:rsidP="00B97EB6">
      <w:pPr>
        <w:pStyle w:val="ListParagraph"/>
        <w:numPr>
          <w:ilvl w:val="0"/>
          <w:numId w:val="49"/>
        </w:numPr>
        <w:jc w:val="both"/>
        <w:rPr>
          <w:rFonts w:cs="Arial"/>
          <w:color w:val="000000" w:themeColor="text1"/>
          <w:szCs w:val="24"/>
        </w:rPr>
      </w:pPr>
      <w:r w:rsidRPr="00F263A5">
        <w:rPr>
          <w:rFonts w:cs="Arial"/>
          <w:szCs w:val="24"/>
        </w:rPr>
        <w:t>Lot boundary setbacks</w:t>
      </w:r>
      <w:r>
        <w:rPr>
          <w:rFonts w:cs="Arial"/>
          <w:szCs w:val="24"/>
        </w:rPr>
        <w:t>;</w:t>
      </w:r>
    </w:p>
    <w:p w14:paraId="16AE671D" w14:textId="77777777" w:rsidR="008003A5" w:rsidRPr="00F263A5" w:rsidRDefault="008003A5" w:rsidP="00B97EB6">
      <w:pPr>
        <w:pStyle w:val="ListParagraph"/>
        <w:numPr>
          <w:ilvl w:val="0"/>
          <w:numId w:val="49"/>
        </w:numPr>
        <w:jc w:val="both"/>
        <w:rPr>
          <w:rFonts w:cs="Arial"/>
          <w:color w:val="000000" w:themeColor="text1"/>
          <w:szCs w:val="24"/>
        </w:rPr>
      </w:pPr>
      <w:r w:rsidRPr="00F263A5">
        <w:rPr>
          <w:rFonts w:cs="Arial"/>
          <w:szCs w:val="24"/>
        </w:rPr>
        <w:t>Visitor parking</w:t>
      </w:r>
      <w:r>
        <w:rPr>
          <w:rFonts w:cs="Arial"/>
          <w:szCs w:val="24"/>
        </w:rPr>
        <w:t>; and</w:t>
      </w:r>
    </w:p>
    <w:p w14:paraId="3BB683F9" w14:textId="77777777" w:rsidR="008003A5" w:rsidRPr="00F263A5" w:rsidRDefault="008003A5" w:rsidP="00B97EB6">
      <w:pPr>
        <w:pStyle w:val="ListParagraph"/>
        <w:numPr>
          <w:ilvl w:val="0"/>
          <w:numId w:val="49"/>
        </w:numPr>
        <w:jc w:val="both"/>
        <w:rPr>
          <w:rFonts w:cs="Arial"/>
          <w:color w:val="000000" w:themeColor="text1"/>
          <w:szCs w:val="24"/>
        </w:rPr>
      </w:pPr>
      <w:r w:rsidRPr="00F263A5">
        <w:rPr>
          <w:rFonts w:cs="Arial"/>
          <w:szCs w:val="24"/>
        </w:rPr>
        <w:t>Site works</w:t>
      </w:r>
      <w:r>
        <w:rPr>
          <w:rFonts w:cs="Arial"/>
          <w:szCs w:val="24"/>
        </w:rPr>
        <w:t>.</w:t>
      </w:r>
    </w:p>
    <w:p w14:paraId="63F1C963" w14:textId="77777777" w:rsidR="008003A5" w:rsidRDefault="008003A5" w:rsidP="00B97EB6">
      <w:pPr>
        <w:jc w:val="both"/>
        <w:rPr>
          <w:rFonts w:cs="Arial"/>
          <w:color w:val="000000" w:themeColor="text1"/>
          <w:szCs w:val="24"/>
        </w:rPr>
      </w:pPr>
    </w:p>
    <w:p w14:paraId="4DC7C450" w14:textId="77777777" w:rsidR="008003A5" w:rsidRDefault="008003A5" w:rsidP="00B97EB6">
      <w:pPr>
        <w:jc w:val="both"/>
        <w:rPr>
          <w:rFonts w:cs="Arial"/>
          <w:color w:val="000000" w:themeColor="text1"/>
          <w:szCs w:val="24"/>
        </w:rPr>
      </w:pPr>
      <w:r w:rsidRPr="00C321E7">
        <w:rPr>
          <w:rFonts w:cs="Arial"/>
          <w:color w:val="000000" w:themeColor="text1"/>
          <w:szCs w:val="24"/>
        </w:rPr>
        <w:t xml:space="preserve">The </w:t>
      </w:r>
      <w:r>
        <w:rPr>
          <w:rFonts w:cs="Arial"/>
          <w:color w:val="000000" w:themeColor="text1"/>
          <w:szCs w:val="24"/>
        </w:rPr>
        <w:t>development application</w:t>
      </w:r>
      <w:r w:rsidRPr="00C321E7">
        <w:rPr>
          <w:rFonts w:cs="Arial"/>
          <w:color w:val="000000" w:themeColor="text1"/>
          <w:szCs w:val="24"/>
        </w:rPr>
        <w:t xml:space="preserve"> was advertised in accordance with </w:t>
      </w:r>
      <w:r>
        <w:rPr>
          <w:rFonts w:cs="Arial"/>
          <w:color w:val="000000" w:themeColor="text1"/>
          <w:szCs w:val="24"/>
        </w:rPr>
        <w:t xml:space="preserve">the </w:t>
      </w:r>
      <w:r w:rsidRPr="00C321E7">
        <w:rPr>
          <w:rFonts w:cs="Arial"/>
          <w:color w:val="000000" w:themeColor="text1"/>
          <w:szCs w:val="24"/>
        </w:rPr>
        <w:t>C</w:t>
      </w:r>
      <w:r>
        <w:rPr>
          <w:rFonts w:cs="Arial"/>
          <w:color w:val="000000" w:themeColor="text1"/>
          <w:szCs w:val="24"/>
        </w:rPr>
        <w:t>ity</w:t>
      </w:r>
      <w:r w:rsidRPr="00C321E7">
        <w:rPr>
          <w:rFonts w:cs="Arial"/>
          <w:color w:val="000000" w:themeColor="text1"/>
          <w:szCs w:val="24"/>
        </w:rPr>
        <w:t xml:space="preserve">’s </w:t>
      </w:r>
      <w:r>
        <w:rPr>
          <w:rFonts w:cs="Arial"/>
          <w:color w:val="000000" w:themeColor="text1"/>
          <w:szCs w:val="24"/>
        </w:rPr>
        <w:t xml:space="preserve">Local Planning Policy - </w:t>
      </w:r>
      <w:r w:rsidRPr="00C321E7">
        <w:rPr>
          <w:rFonts w:cs="Arial"/>
          <w:color w:val="000000" w:themeColor="text1"/>
          <w:szCs w:val="24"/>
        </w:rPr>
        <w:t>Consultation</w:t>
      </w:r>
      <w:r>
        <w:rPr>
          <w:rFonts w:cs="Arial"/>
          <w:color w:val="000000" w:themeColor="text1"/>
          <w:szCs w:val="24"/>
        </w:rPr>
        <w:t xml:space="preserve"> of Planning Proposals. The development application was advertised twice, the first time to five adjoining landowners for a period of 14 days from 28 August 2021 to 10 September 2021. The application was advertised for a further 14 days</w:t>
      </w:r>
      <w:r w:rsidRPr="00D87C35">
        <w:rPr>
          <w:rFonts w:cs="Arial"/>
          <w:szCs w:val="24"/>
        </w:rPr>
        <w:t xml:space="preserve"> from</w:t>
      </w:r>
      <w:r>
        <w:rPr>
          <w:rFonts w:cs="Arial"/>
          <w:szCs w:val="24"/>
        </w:rPr>
        <w:t xml:space="preserve"> 9 September 2021 to 23 September 2021 to 26</w:t>
      </w:r>
      <w:r>
        <w:rPr>
          <w:rFonts w:cs="Arial"/>
          <w:color w:val="000000" w:themeColor="text1"/>
          <w:szCs w:val="24"/>
        </w:rPr>
        <w:t xml:space="preserve"> adjoining landowners/occupiers. </w:t>
      </w:r>
      <w:r w:rsidRPr="00C321E7">
        <w:rPr>
          <w:rFonts w:cs="Arial"/>
          <w:color w:val="000000" w:themeColor="text1"/>
          <w:szCs w:val="24"/>
        </w:rPr>
        <w:t xml:space="preserve"> </w:t>
      </w:r>
    </w:p>
    <w:p w14:paraId="03C319BE" w14:textId="77777777" w:rsidR="008003A5" w:rsidRDefault="008003A5" w:rsidP="00B97EB6">
      <w:pPr>
        <w:jc w:val="both"/>
        <w:rPr>
          <w:rFonts w:cs="Arial"/>
          <w:color w:val="000000" w:themeColor="text1"/>
          <w:szCs w:val="24"/>
        </w:rPr>
      </w:pPr>
    </w:p>
    <w:p w14:paraId="6EBF37FB" w14:textId="77777777" w:rsidR="008003A5" w:rsidRDefault="008003A5" w:rsidP="00B97EB6">
      <w:pPr>
        <w:jc w:val="both"/>
        <w:rPr>
          <w:rFonts w:cs="Arial"/>
          <w:color w:val="000000" w:themeColor="text1"/>
          <w:szCs w:val="24"/>
        </w:rPr>
      </w:pPr>
      <w:r>
        <w:rPr>
          <w:rFonts w:cs="Arial"/>
          <w:szCs w:val="24"/>
        </w:rPr>
        <w:t xml:space="preserve">At </w:t>
      </w:r>
      <w:r w:rsidRPr="00D87C35">
        <w:rPr>
          <w:rFonts w:cs="Arial"/>
          <w:szCs w:val="24"/>
        </w:rPr>
        <w:t xml:space="preserve">the close of the advertising period, </w:t>
      </w:r>
      <w:r>
        <w:rPr>
          <w:rFonts w:cs="Arial"/>
          <w:szCs w:val="24"/>
        </w:rPr>
        <w:t>a total of 14 submissions were received; 11</w:t>
      </w:r>
      <w:r w:rsidRPr="00D87C35">
        <w:rPr>
          <w:rFonts w:cs="Arial"/>
          <w:szCs w:val="24"/>
        </w:rPr>
        <w:t xml:space="preserve"> objection</w:t>
      </w:r>
      <w:r>
        <w:rPr>
          <w:rFonts w:cs="Arial"/>
          <w:szCs w:val="24"/>
        </w:rPr>
        <w:t>s, one (1)</w:t>
      </w:r>
      <w:r w:rsidRPr="00D87C35">
        <w:rPr>
          <w:rFonts w:cs="Arial"/>
          <w:szCs w:val="24"/>
        </w:rPr>
        <w:t xml:space="preserve"> </w:t>
      </w:r>
      <w:r>
        <w:rPr>
          <w:rFonts w:cs="Arial"/>
          <w:szCs w:val="24"/>
        </w:rPr>
        <w:t>submission of support (with comments), and two (2) requests to extend the advertising radius.</w:t>
      </w:r>
      <w:r w:rsidRPr="00395121">
        <w:rPr>
          <w:rFonts w:cs="Arial"/>
          <w:color w:val="000000" w:themeColor="text1"/>
          <w:szCs w:val="24"/>
        </w:rPr>
        <w:t xml:space="preserve"> </w:t>
      </w:r>
      <w:r>
        <w:rPr>
          <w:rFonts w:cs="Arial"/>
          <w:color w:val="000000" w:themeColor="text1"/>
          <w:szCs w:val="24"/>
        </w:rPr>
        <w:t>The main concerns raised within the submissions were:</w:t>
      </w:r>
    </w:p>
    <w:p w14:paraId="38D38D99" w14:textId="77777777" w:rsidR="008003A5" w:rsidRPr="00D87C35" w:rsidRDefault="008003A5" w:rsidP="00B97EB6">
      <w:pPr>
        <w:jc w:val="both"/>
        <w:rPr>
          <w:rFonts w:cs="Arial"/>
          <w:szCs w:val="24"/>
        </w:rPr>
      </w:pPr>
    </w:p>
    <w:p w14:paraId="26EBF256" w14:textId="77777777" w:rsidR="008003A5" w:rsidRPr="005A7AC7" w:rsidRDefault="008003A5" w:rsidP="00B97EB6">
      <w:pPr>
        <w:pStyle w:val="ListParagraph"/>
        <w:numPr>
          <w:ilvl w:val="0"/>
          <w:numId w:val="48"/>
        </w:numPr>
        <w:jc w:val="both"/>
        <w:rPr>
          <w:rFonts w:cs="Arial"/>
          <w:i/>
          <w:iCs/>
          <w:color w:val="000000" w:themeColor="text1"/>
          <w:szCs w:val="24"/>
        </w:rPr>
      </w:pPr>
      <w:r w:rsidRPr="005A7AC7">
        <w:rPr>
          <w:rFonts w:cs="Arial"/>
          <w:i/>
          <w:iCs/>
          <w:szCs w:val="24"/>
        </w:rPr>
        <w:t>The development does not respond to the established character of Nedlands, is too bulky, too tall, and sets an unpleasant precedent.</w:t>
      </w:r>
    </w:p>
    <w:p w14:paraId="44BC9938" w14:textId="77777777" w:rsidR="008003A5" w:rsidRDefault="008003A5" w:rsidP="00B97EB6">
      <w:pPr>
        <w:pStyle w:val="ListParagraph"/>
        <w:jc w:val="both"/>
        <w:rPr>
          <w:rFonts w:cs="Arial"/>
          <w:color w:val="000000" w:themeColor="text1"/>
          <w:szCs w:val="24"/>
        </w:rPr>
      </w:pPr>
      <w:r>
        <w:rPr>
          <w:rFonts w:cs="Arial"/>
          <w:color w:val="000000" w:themeColor="text1"/>
          <w:szCs w:val="24"/>
        </w:rPr>
        <w:t>The block has been coded R60 and the area is currently undergoing a transition to higher density development and away from the single houses that currently predominate. The R-Codes permit future development to occur in a scale and form similar to the subject proposal, and the development is considered to reflect the future character of the area.</w:t>
      </w:r>
    </w:p>
    <w:p w14:paraId="124EDA3B" w14:textId="77777777" w:rsidR="008003A5" w:rsidRPr="00880377" w:rsidRDefault="008003A5" w:rsidP="00B97EB6">
      <w:pPr>
        <w:jc w:val="both"/>
        <w:rPr>
          <w:rFonts w:cs="Arial"/>
          <w:iCs/>
          <w:color w:val="000000" w:themeColor="text1"/>
          <w:szCs w:val="24"/>
        </w:rPr>
      </w:pPr>
    </w:p>
    <w:p w14:paraId="7616B796" w14:textId="77777777" w:rsidR="008003A5" w:rsidRPr="005A7AC7" w:rsidRDefault="008003A5" w:rsidP="00B97EB6">
      <w:pPr>
        <w:pStyle w:val="ListParagraph"/>
        <w:numPr>
          <w:ilvl w:val="0"/>
          <w:numId w:val="48"/>
        </w:numPr>
        <w:jc w:val="both"/>
        <w:rPr>
          <w:rFonts w:cs="Arial"/>
          <w:i/>
          <w:color w:val="000000" w:themeColor="text1"/>
          <w:szCs w:val="24"/>
        </w:rPr>
      </w:pPr>
      <w:r w:rsidRPr="005A7AC7">
        <w:rPr>
          <w:rFonts w:cs="Arial"/>
          <w:i/>
          <w:color w:val="000000" w:themeColor="text1"/>
          <w:szCs w:val="24"/>
        </w:rPr>
        <w:t>Air conditioning units should be positioned on the roof or ground floor.</w:t>
      </w:r>
    </w:p>
    <w:p w14:paraId="608DF17F" w14:textId="77777777" w:rsidR="008003A5" w:rsidRDefault="008003A5" w:rsidP="00B97EB6">
      <w:pPr>
        <w:pStyle w:val="ListParagraph"/>
        <w:jc w:val="both"/>
        <w:rPr>
          <w:rFonts w:cs="Arial"/>
          <w:iCs/>
          <w:color w:val="000000" w:themeColor="text1"/>
          <w:szCs w:val="24"/>
        </w:rPr>
      </w:pPr>
      <w:r w:rsidRPr="005A7AC7">
        <w:rPr>
          <w:rFonts w:cs="Arial"/>
          <w:iCs/>
          <w:color w:val="000000" w:themeColor="text1"/>
          <w:szCs w:val="24"/>
        </w:rPr>
        <w:t xml:space="preserve">Air conditioning units are not shown on the plans but are </w:t>
      </w:r>
      <w:r>
        <w:rPr>
          <w:rFonts w:cs="Arial"/>
          <w:iCs/>
          <w:color w:val="000000" w:themeColor="text1"/>
          <w:szCs w:val="24"/>
        </w:rPr>
        <w:t>required by the R-Codes</w:t>
      </w:r>
      <w:r w:rsidRPr="005A7AC7">
        <w:rPr>
          <w:rFonts w:cs="Arial"/>
          <w:iCs/>
          <w:color w:val="000000" w:themeColor="text1"/>
          <w:szCs w:val="24"/>
        </w:rPr>
        <w:t xml:space="preserve"> </w:t>
      </w:r>
      <w:r>
        <w:rPr>
          <w:rFonts w:cs="Arial"/>
          <w:iCs/>
          <w:color w:val="000000" w:themeColor="text1"/>
          <w:szCs w:val="24"/>
        </w:rPr>
        <w:t xml:space="preserve">to affixed so as to not be visible from the street. </w:t>
      </w:r>
    </w:p>
    <w:p w14:paraId="407686A7" w14:textId="77777777" w:rsidR="008003A5" w:rsidRDefault="008003A5" w:rsidP="00B97EB6">
      <w:pPr>
        <w:pStyle w:val="ListParagraph"/>
        <w:jc w:val="both"/>
        <w:rPr>
          <w:rFonts w:cs="Arial"/>
          <w:iCs/>
          <w:color w:val="000000" w:themeColor="text1"/>
          <w:szCs w:val="24"/>
        </w:rPr>
      </w:pPr>
    </w:p>
    <w:p w14:paraId="1E1895A1" w14:textId="77777777" w:rsidR="008003A5" w:rsidRPr="005A7AC7" w:rsidRDefault="008003A5" w:rsidP="00B97EB6">
      <w:pPr>
        <w:pStyle w:val="ListParagraph"/>
        <w:numPr>
          <w:ilvl w:val="0"/>
          <w:numId w:val="48"/>
        </w:numPr>
        <w:jc w:val="both"/>
        <w:rPr>
          <w:rFonts w:cs="Arial"/>
          <w:i/>
          <w:color w:val="000000" w:themeColor="text1"/>
          <w:szCs w:val="24"/>
        </w:rPr>
      </w:pPr>
      <w:r w:rsidRPr="005A7AC7">
        <w:rPr>
          <w:rFonts w:cs="Arial"/>
          <w:i/>
          <w:color w:val="000000" w:themeColor="text1"/>
          <w:szCs w:val="24"/>
        </w:rPr>
        <w:t xml:space="preserve">Retaining walls should be designed by an engineer, and the City should inspect the development once built to ensure compliance. </w:t>
      </w:r>
    </w:p>
    <w:p w14:paraId="3030F69D" w14:textId="77777777" w:rsidR="008003A5" w:rsidRDefault="008003A5" w:rsidP="00B97EB6">
      <w:pPr>
        <w:pStyle w:val="ListParagraph"/>
        <w:jc w:val="both"/>
        <w:rPr>
          <w:rFonts w:cs="Arial"/>
          <w:iCs/>
          <w:color w:val="000000" w:themeColor="text1"/>
          <w:szCs w:val="24"/>
        </w:rPr>
      </w:pPr>
      <w:r w:rsidRPr="005A7AC7">
        <w:rPr>
          <w:rFonts w:cs="Arial"/>
          <w:iCs/>
          <w:color w:val="000000" w:themeColor="text1"/>
          <w:szCs w:val="24"/>
        </w:rPr>
        <w:t xml:space="preserve">A building permit will be required for the development, with any necessary retaining walls being appropriately designed and engineered </w:t>
      </w:r>
      <w:r>
        <w:rPr>
          <w:rFonts w:cs="Arial"/>
          <w:iCs/>
          <w:color w:val="000000" w:themeColor="text1"/>
          <w:szCs w:val="24"/>
        </w:rPr>
        <w:t xml:space="preserve">in accordance with the </w:t>
      </w:r>
      <w:r w:rsidRPr="005A7AC7">
        <w:rPr>
          <w:rFonts w:cs="Arial"/>
          <w:iCs/>
          <w:color w:val="000000" w:themeColor="text1"/>
          <w:szCs w:val="24"/>
        </w:rPr>
        <w:t>Building Codes of Australia.</w:t>
      </w:r>
    </w:p>
    <w:p w14:paraId="6171B68E" w14:textId="77777777" w:rsidR="008003A5" w:rsidRPr="001544C7" w:rsidRDefault="008003A5" w:rsidP="00B97EB6">
      <w:pPr>
        <w:pStyle w:val="ListParagraph"/>
        <w:jc w:val="both"/>
        <w:rPr>
          <w:rFonts w:cs="Arial"/>
          <w:iCs/>
          <w:color w:val="000000" w:themeColor="text1"/>
          <w:szCs w:val="24"/>
        </w:rPr>
      </w:pPr>
    </w:p>
    <w:p w14:paraId="62755766" w14:textId="77777777" w:rsidR="008003A5" w:rsidRPr="005A7AC7" w:rsidRDefault="008003A5" w:rsidP="00B97EB6">
      <w:pPr>
        <w:pStyle w:val="ListParagraph"/>
        <w:numPr>
          <w:ilvl w:val="0"/>
          <w:numId w:val="48"/>
        </w:numPr>
        <w:jc w:val="both"/>
        <w:rPr>
          <w:rFonts w:cs="Arial"/>
          <w:i/>
          <w:color w:val="000000" w:themeColor="text1"/>
          <w:szCs w:val="24"/>
        </w:rPr>
      </w:pPr>
      <w:r w:rsidRPr="005A7AC7">
        <w:rPr>
          <w:rFonts w:cs="Arial"/>
          <w:i/>
          <w:color w:val="000000" w:themeColor="text1"/>
          <w:szCs w:val="24"/>
        </w:rPr>
        <w:t>The buildings should be made compliant.</w:t>
      </w:r>
    </w:p>
    <w:p w14:paraId="4AA6E0E3" w14:textId="77777777" w:rsidR="008003A5" w:rsidRDefault="008003A5" w:rsidP="00B97EB6">
      <w:pPr>
        <w:pStyle w:val="ListParagraph"/>
        <w:jc w:val="both"/>
        <w:rPr>
          <w:rFonts w:cs="Arial"/>
          <w:iCs/>
          <w:color w:val="000000" w:themeColor="text1"/>
          <w:szCs w:val="24"/>
        </w:rPr>
      </w:pPr>
      <w:r w:rsidRPr="005A7AC7">
        <w:rPr>
          <w:rFonts w:cs="Arial"/>
          <w:iCs/>
          <w:color w:val="000000" w:themeColor="text1"/>
          <w:szCs w:val="24"/>
        </w:rPr>
        <w:t xml:space="preserve">There are two pathways for development approval: deemed-to-comply or </w:t>
      </w:r>
      <w:r>
        <w:rPr>
          <w:rFonts w:cs="Arial"/>
          <w:iCs/>
          <w:color w:val="000000" w:themeColor="text1"/>
          <w:szCs w:val="24"/>
        </w:rPr>
        <w:t>design principle</w:t>
      </w:r>
      <w:r w:rsidRPr="005A7AC7">
        <w:rPr>
          <w:rFonts w:cs="Arial"/>
          <w:iCs/>
          <w:color w:val="000000" w:themeColor="text1"/>
          <w:szCs w:val="24"/>
        </w:rPr>
        <w:t xml:space="preserve"> assessment. Should a proposal not meet the deemed-to-comply criteria it is to be assessed against the </w:t>
      </w:r>
      <w:r>
        <w:rPr>
          <w:rFonts w:cs="Arial"/>
          <w:iCs/>
          <w:color w:val="000000" w:themeColor="text1"/>
          <w:szCs w:val="24"/>
        </w:rPr>
        <w:t>design principle</w:t>
      </w:r>
      <w:r w:rsidRPr="005A7AC7">
        <w:rPr>
          <w:rFonts w:cs="Arial"/>
          <w:iCs/>
          <w:color w:val="000000" w:themeColor="text1"/>
          <w:szCs w:val="24"/>
        </w:rPr>
        <w:t>s.</w:t>
      </w:r>
    </w:p>
    <w:p w14:paraId="7F0E2F77" w14:textId="77777777" w:rsidR="008003A5" w:rsidRPr="001544C7" w:rsidRDefault="008003A5" w:rsidP="00B97EB6">
      <w:pPr>
        <w:pStyle w:val="ListParagraph"/>
        <w:jc w:val="both"/>
        <w:rPr>
          <w:rFonts w:cs="Arial"/>
          <w:iCs/>
          <w:color w:val="000000" w:themeColor="text1"/>
          <w:szCs w:val="24"/>
        </w:rPr>
      </w:pPr>
    </w:p>
    <w:p w14:paraId="5E3FE19D" w14:textId="77777777" w:rsidR="008003A5" w:rsidRPr="005A7AC7" w:rsidRDefault="008003A5" w:rsidP="00B97EB6">
      <w:pPr>
        <w:pStyle w:val="ListParagraph"/>
        <w:numPr>
          <w:ilvl w:val="0"/>
          <w:numId w:val="48"/>
        </w:numPr>
        <w:jc w:val="both"/>
        <w:rPr>
          <w:rFonts w:cs="Arial"/>
          <w:i/>
          <w:color w:val="000000" w:themeColor="text1"/>
          <w:szCs w:val="24"/>
        </w:rPr>
      </w:pPr>
      <w:r w:rsidRPr="005A7AC7">
        <w:rPr>
          <w:rFonts w:cs="Arial"/>
          <w:i/>
          <w:color w:val="000000" w:themeColor="text1"/>
          <w:szCs w:val="24"/>
        </w:rPr>
        <w:t>The proposal is an overdevelopment of the lot.</w:t>
      </w:r>
    </w:p>
    <w:p w14:paraId="53BF27C4" w14:textId="77777777" w:rsidR="008003A5" w:rsidRDefault="008003A5" w:rsidP="00B97EB6">
      <w:pPr>
        <w:pStyle w:val="ListParagraph"/>
        <w:jc w:val="both"/>
        <w:rPr>
          <w:rFonts w:cs="Arial"/>
          <w:color w:val="000000" w:themeColor="text1"/>
          <w:szCs w:val="24"/>
        </w:rPr>
      </w:pPr>
      <w:r>
        <w:rPr>
          <w:rFonts w:cs="Arial"/>
          <w:color w:val="000000" w:themeColor="text1"/>
          <w:szCs w:val="24"/>
        </w:rPr>
        <w:t>The development meets the minimum and average lot sizes required and meets the design principles for the discretion sought, as outlined in this report.</w:t>
      </w:r>
    </w:p>
    <w:p w14:paraId="67655AF9" w14:textId="77777777" w:rsidR="008003A5" w:rsidRDefault="008003A5" w:rsidP="00B97EB6">
      <w:pPr>
        <w:pStyle w:val="ListParagraph"/>
        <w:jc w:val="both"/>
        <w:rPr>
          <w:rFonts w:cs="Arial"/>
          <w:iCs/>
          <w:color w:val="000000" w:themeColor="text1"/>
          <w:szCs w:val="24"/>
        </w:rPr>
      </w:pPr>
    </w:p>
    <w:p w14:paraId="365FFB51" w14:textId="77777777" w:rsidR="008003A5" w:rsidRPr="00D13CF3" w:rsidRDefault="008003A5" w:rsidP="00B97EB6">
      <w:pPr>
        <w:pStyle w:val="ListParagraph"/>
        <w:numPr>
          <w:ilvl w:val="0"/>
          <w:numId w:val="48"/>
        </w:numPr>
        <w:jc w:val="both"/>
        <w:rPr>
          <w:rFonts w:cs="Arial"/>
          <w:i/>
          <w:color w:val="000000" w:themeColor="text1"/>
          <w:szCs w:val="24"/>
        </w:rPr>
      </w:pPr>
      <w:r w:rsidRPr="00D13CF3">
        <w:rPr>
          <w:rFonts w:cs="Arial"/>
          <w:i/>
          <w:color w:val="000000" w:themeColor="text1"/>
          <w:szCs w:val="24"/>
        </w:rPr>
        <w:t>The proposal presents visual privacy issues to adjoining lots.</w:t>
      </w:r>
    </w:p>
    <w:p w14:paraId="1B392BBE" w14:textId="77777777" w:rsidR="008003A5" w:rsidRDefault="008003A5" w:rsidP="00B97EB6">
      <w:pPr>
        <w:pStyle w:val="ListParagraph"/>
        <w:jc w:val="both"/>
        <w:rPr>
          <w:rFonts w:cs="Arial"/>
          <w:color w:val="000000" w:themeColor="text1"/>
          <w:szCs w:val="24"/>
        </w:rPr>
      </w:pPr>
      <w:r>
        <w:rPr>
          <w:rFonts w:cs="Arial"/>
          <w:color w:val="000000" w:themeColor="text1"/>
          <w:szCs w:val="24"/>
        </w:rPr>
        <w:t>A condition is imposed requiring screening or modification to the kitchen windows for privacy, with the remaining major openings shown on the amended plans as being screened. All major openings meet the deemed-to-comply criteria for visual privacy.</w:t>
      </w:r>
    </w:p>
    <w:p w14:paraId="7B4FDF47" w14:textId="77777777" w:rsidR="008003A5" w:rsidRDefault="008003A5" w:rsidP="00B97EB6">
      <w:pPr>
        <w:pStyle w:val="ListParagraph"/>
        <w:jc w:val="both"/>
        <w:rPr>
          <w:rFonts w:cs="Arial"/>
          <w:iCs/>
          <w:color w:val="000000" w:themeColor="text1"/>
          <w:szCs w:val="24"/>
        </w:rPr>
      </w:pPr>
    </w:p>
    <w:p w14:paraId="42359D08" w14:textId="77777777" w:rsidR="008003A5" w:rsidRPr="00D13CF3" w:rsidRDefault="008003A5" w:rsidP="00B97EB6">
      <w:pPr>
        <w:pStyle w:val="ListParagraph"/>
        <w:numPr>
          <w:ilvl w:val="0"/>
          <w:numId w:val="48"/>
        </w:numPr>
        <w:jc w:val="both"/>
        <w:rPr>
          <w:rFonts w:cs="Arial"/>
          <w:i/>
          <w:color w:val="000000" w:themeColor="text1"/>
          <w:szCs w:val="24"/>
        </w:rPr>
      </w:pPr>
      <w:r w:rsidRPr="00D13CF3">
        <w:rPr>
          <w:rFonts w:cs="Arial"/>
          <w:i/>
          <w:color w:val="000000" w:themeColor="text1"/>
          <w:szCs w:val="24"/>
        </w:rPr>
        <w:t>Insufficient landscaping has been provided.</w:t>
      </w:r>
    </w:p>
    <w:p w14:paraId="1DD607A9" w14:textId="77777777" w:rsidR="008003A5" w:rsidRDefault="008003A5" w:rsidP="00B97EB6">
      <w:pPr>
        <w:pStyle w:val="ListParagraph"/>
        <w:jc w:val="both"/>
        <w:rPr>
          <w:rFonts w:cs="Arial"/>
          <w:color w:val="000000" w:themeColor="text1"/>
          <w:szCs w:val="24"/>
        </w:rPr>
      </w:pPr>
      <w:r>
        <w:rPr>
          <w:rFonts w:cs="Arial"/>
          <w:color w:val="000000" w:themeColor="text1"/>
          <w:szCs w:val="24"/>
        </w:rPr>
        <w:t>The development meets the landscaping criteria, incorporating a 2m x 2m tree planting area in each lot, and is supported by the City’s Design Review Panel.</w:t>
      </w:r>
    </w:p>
    <w:p w14:paraId="36F0AA5F" w14:textId="77777777" w:rsidR="008003A5" w:rsidRDefault="008003A5" w:rsidP="00B97EB6">
      <w:pPr>
        <w:pStyle w:val="ListParagraph"/>
        <w:jc w:val="both"/>
        <w:rPr>
          <w:rFonts w:cs="Arial"/>
          <w:iCs/>
          <w:color w:val="000000" w:themeColor="text1"/>
          <w:szCs w:val="24"/>
        </w:rPr>
      </w:pPr>
    </w:p>
    <w:p w14:paraId="49C4DF65" w14:textId="77777777" w:rsidR="008003A5" w:rsidRPr="00485825" w:rsidRDefault="008003A5" w:rsidP="00B97EB6">
      <w:pPr>
        <w:pStyle w:val="ListParagraph"/>
        <w:numPr>
          <w:ilvl w:val="0"/>
          <w:numId w:val="48"/>
        </w:numPr>
        <w:jc w:val="both"/>
        <w:rPr>
          <w:rFonts w:cs="Arial"/>
          <w:i/>
          <w:color w:val="000000" w:themeColor="text1"/>
          <w:szCs w:val="24"/>
        </w:rPr>
      </w:pPr>
      <w:r w:rsidRPr="00485825">
        <w:rPr>
          <w:rFonts w:cs="Arial"/>
          <w:i/>
          <w:color w:val="000000" w:themeColor="text1"/>
          <w:szCs w:val="24"/>
        </w:rPr>
        <w:t>The lack of onsite parking will cause traffic and street parking problems.</w:t>
      </w:r>
    </w:p>
    <w:p w14:paraId="20BAFA36" w14:textId="77777777" w:rsidR="008003A5" w:rsidRPr="001544C7" w:rsidRDefault="008003A5" w:rsidP="00B97EB6">
      <w:pPr>
        <w:pStyle w:val="ListParagraph"/>
        <w:jc w:val="both"/>
        <w:rPr>
          <w:rFonts w:cs="Arial"/>
          <w:color w:val="000000" w:themeColor="text1"/>
          <w:szCs w:val="24"/>
        </w:rPr>
      </w:pPr>
      <w:r>
        <w:rPr>
          <w:rFonts w:cs="Arial"/>
          <w:color w:val="000000" w:themeColor="text1"/>
          <w:szCs w:val="24"/>
        </w:rPr>
        <w:t xml:space="preserve">Administration has provided an assessment against the design principles for visitor car parking below. </w:t>
      </w:r>
    </w:p>
    <w:p w14:paraId="401DBF43" w14:textId="77777777" w:rsidR="008003A5" w:rsidRDefault="008003A5" w:rsidP="00B97EB6">
      <w:pPr>
        <w:pStyle w:val="ListParagraph"/>
        <w:jc w:val="both"/>
        <w:rPr>
          <w:rFonts w:cs="Arial"/>
          <w:iCs/>
          <w:color w:val="000000" w:themeColor="text1"/>
          <w:szCs w:val="24"/>
        </w:rPr>
      </w:pPr>
    </w:p>
    <w:p w14:paraId="503F386B" w14:textId="77777777" w:rsidR="008003A5" w:rsidRPr="00485825" w:rsidRDefault="008003A5" w:rsidP="00B97EB6">
      <w:pPr>
        <w:pStyle w:val="ListParagraph"/>
        <w:numPr>
          <w:ilvl w:val="0"/>
          <w:numId w:val="48"/>
        </w:numPr>
        <w:jc w:val="both"/>
        <w:rPr>
          <w:rFonts w:cs="Arial"/>
          <w:i/>
          <w:color w:val="000000" w:themeColor="text1"/>
          <w:szCs w:val="24"/>
        </w:rPr>
      </w:pPr>
      <w:r w:rsidRPr="00485825">
        <w:rPr>
          <w:rFonts w:cs="Arial"/>
          <w:i/>
          <w:color w:val="000000" w:themeColor="text1"/>
          <w:szCs w:val="24"/>
        </w:rPr>
        <w:t>The proposal will overshadow its neighbours.</w:t>
      </w:r>
    </w:p>
    <w:p w14:paraId="24643ADD" w14:textId="77777777" w:rsidR="008003A5" w:rsidRDefault="008003A5" w:rsidP="00B97EB6">
      <w:pPr>
        <w:pStyle w:val="ListParagraph"/>
        <w:jc w:val="both"/>
        <w:rPr>
          <w:rFonts w:cs="Arial"/>
          <w:iCs/>
          <w:color w:val="000000" w:themeColor="text1"/>
          <w:szCs w:val="24"/>
        </w:rPr>
      </w:pPr>
      <w:r>
        <w:rPr>
          <w:rFonts w:cs="Arial"/>
          <w:iCs/>
          <w:color w:val="000000" w:themeColor="text1"/>
          <w:szCs w:val="24"/>
        </w:rPr>
        <w:t>The development is considered to satisfy the deemed-to-comply provisions of the R-Codes in relation to overshadowing and solar access. (See administration’s assessment below 5.3.3 Car Parking)</w:t>
      </w:r>
    </w:p>
    <w:p w14:paraId="3432E988" w14:textId="77777777" w:rsidR="008003A5" w:rsidRDefault="008003A5" w:rsidP="00B97EB6">
      <w:pPr>
        <w:jc w:val="both"/>
        <w:rPr>
          <w:rFonts w:cs="Arial"/>
          <w:iCs/>
          <w:color w:val="000000" w:themeColor="text1"/>
          <w:szCs w:val="24"/>
        </w:rPr>
      </w:pPr>
    </w:p>
    <w:p w14:paraId="2035D78E" w14:textId="77777777" w:rsidR="008003A5" w:rsidRDefault="008003A5" w:rsidP="00B97EB6">
      <w:pPr>
        <w:jc w:val="both"/>
        <w:rPr>
          <w:rFonts w:cs="Arial"/>
          <w:iCs/>
          <w:color w:val="000000" w:themeColor="text1"/>
          <w:szCs w:val="24"/>
        </w:rPr>
      </w:pPr>
      <w:r>
        <w:rPr>
          <w:rFonts w:cs="Arial"/>
          <w:iCs/>
          <w:color w:val="000000" w:themeColor="text1"/>
          <w:szCs w:val="24"/>
        </w:rPr>
        <w:t>In response to submissions received, the applicant amended the plans and included the following changes:</w:t>
      </w:r>
    </w:p>
    <w:p w14:paraId="4C9B318F" w14:textId="77777777" w:rsidR="008003A5" w:rsidRDefault="008003A5" w:rsidP="00B97EB6">
      <w:pPr>
        <w:jc w:val="both"/>
        <w:rPr>
          <w:rFonts w:cs="Arial"/>
          <w:iCs/>
          <w:color w:val="000000" w:themeColor="text1"/>
          <w:szCs w:val="24"/>
        </w:rPr>
      </w:pPr>
    </w:p>
    <w:p w14:paraId="78C92605" w14:textId="77777777" w:rsidR="008003A5" w:rsidRDefault="008003A5" w:rsidP="00B97EB6">
      <w:pPr>
        <w:pStyle w:val="ListParagraph"/>
        <w:numPr>
          <w:ilvl w:val="0"/>
          <w:numId w:val="51"/>
        </w:numPr>
        <w:jc w:val="both"/>
        <w:rPr>
          <w:rFonts w:cs="Arial"/>
          <w:iCs/>
          <w:color w:val="000000" w:themeColor="text1"/>
          <w:szCs w:val="24"/>
        </w:rPr>
      </w:pPr>
      <w:r>
        <w:rPr>
          <w:rFonts w:cs="Arial"/>
          <w:iCs/>
          <w:color w:val="000000" w:themeColor="text1"/>
          <w:szCs w:val="24"/>
        </w:rPr>
        <w:t>Visitor parking bay introduced between the building and Tyrell Street (and consequent reduction of landscaping);</w:t>
      </w:r>
    </w:p>
    <w:p w14:paraId="57C47D4F" w14:textId="77777777" w:rsidR="008003A5" w:rsidRDefault="008003A5" w:rsidP="00B97EB6">
      <w:pPr>
        <w:pStyle w:val="ListParagraph"/>
        <w:numPr>
          <w:ilvl w:val="0"/>
          <w:numId w:val="51"/>
        </w:numPr>
        <w:jc w:val="both"/>
        <w:rPr>
          <w:rFonts w:cs="Arial"/>
          <w:iCs/>
          <w:color w:val="000000" w:themeColor="text1"/>
          <w:szCs w:val="24"/>
        </w:rPr>
      </w:pPr>
      <w:r>
        <w:rPr>
          <w:rFonts w:cs="Arial"/>
          <w:iCs/>
          <w:color w:val="000000" w:themeColor="text1"/>
          <w:szCs w:val="24"/>
        </w:rPr>
        <w:t>Approximate 0.15m decrease in maximum wall and roof height;</w:t>
      </w:r>
    </w:p>
    <w:p w14:paraId="28082454" w14:textId="77777777" w:rsidR="008003A5" w:rsidRDefault="008003A5" w:rsidP="00B97EB6">
      <w:pPr>
        <w:pStyle w:val="ListParagraph"/>
        <w:numPr>
          <w:ilvl w:val="0"/>
          <w:numId w:val="51"/>
        </w:numPr>
        <w:jc w:val="both"/>
        <w:rPr>
          <w:rFonts w:cs="Arial"/>
          <w:iCs/>
          <w:color w:val="000000" w:themeColor="text1"/>
          <w:szCs w:val="24"/>
        </w:rPr>
      </w:pPr>
      <w:r>
        <w:rPr>
          <w:rFonts w:cs="Arial"/>
          <w:iCs/>
          <w:color w:val="000000" w:themeColor="text1"/>
          <w:szCs w:val="24"/>
        </w:rPr>
        <w:t>Screening provided to southern elevation to the kitchen of Unit 5; and</w:t>
      </w:r>
    </w:p>
    <w:p w14:paraId="5B66822E" w14:textId="77777777" w:rsidR="008003A5" w:rsidRPr="00767B1B" w:rsidRDefault="008003A5" w:rsidP="00B97EB6">
      <w:pPr>
        <w:pStyle w:val="ListParagraph"/>
        <w:numPr>
          <w:ilvl w:val="0"/>
          <w:numId w:val="51"/>
        </w:numPr>
        <w:jc w:val="both"/>
        <w:rPr>
          <w:rFonts w:cs="Arial"/>
          <w:iCs/>
          <w:color w:val="000000" w:themeColor="text1"/>
          <w:szCs w:val="24"/>
        </w:rPr>
      </w:pPr>
      <w:r>
        <w:rPr>
          <w:rFonts w:cs="Arial"/>
          <w:iCs/>
          <w:color w:val="000000" w:themeColor="text1"/>
          <w:szCs w:val="24"/>
        </w:rPr>
        <w:t>Reduction in window size of Unit 5 kitchen to the eastern elevation.</w:t>
      </w:r>
    </w:p>
    <w:p w14:paraId="069D0C7C" w14:textId="77777777" w:rsidR="008003A5" w:rsidRPr="0020260F" w:rsidRDefault="008003A5" w:rsidP="00B97EB6">
      <w:pPr>
        <w:jc w:val="both"/>
        <w:rPr>
          <w:rFonts w:cs="Arial"/>
          <w:iCs/>
          <w:color w:val="000000" w:themeColor="text1"/>
          <w:szCs w:val="24"/>
        </w:rPr>
      </w:pPr>
    </w:p>
    <w:p w14:paraId="51F4A87E" w14:textId="77777777" w:rsidR="008003A5" w:rsidRDefault="008003A5" w:rsidP="00B97EB6">
      <w:pPr>
        <w:jc w:val="both"/>
        <w:rPr>
          <w:rFonts w:cs="Arial"/>
          <w:color w:val="000000" w:themeColor="text1"/>
          <w:szCs w:val="24"/>
        </w:rPr>
      </w:pPr>
      <w:r>
        <w:rPr>
          <w:rFonts w:cs="Arial"/>
          <w:color w:val="000000" w:themeColor="text1"/>
          <w:szCs w:val="24"/>
        </w:rPr>
        <w:t>The amendments result in:</w:t>
      </w:r>
    </w:p>
    <w:p w14:paraId="31F0D380" w14:textId="77777777" w:rsidR="008003A5" w:rsidRDefault="008003A5" w:rsidP="00B97EB6">
      <w:pPr>
        <w:jc w:val="both"/>
        <w:rPr>
          <w:rFonts w:cs="Arial"/>
          <w:color w:val="000000" w:themeColor="text1"/>
          <w:szCs w:val="24"/>
        </w:rPr>
      </w:pPr>
    </w:p>
    <w:p w14:paraId="7EEE9449" w14:textId="77777777" w:rsidR="008003A5" w:rsidRDefault="008003A5" w:rsidP="00B97EB6">
      <w:pPr>
        <w:pStyle w:val="ListParagraph"/>
        <w:numPr>
          <w:ilvl w:val="0"/>
          <w:numId w:val="55"/>
        </w:numPr>
        <w:jc w:val="both"/>
        <w:rPr>
          <w:rFonts w:cs="Arial"/>
          <w:color w:val="000000" w:themeColor="text1"/>
          <w:szCs w:val="24"/>
        </w:rPr>
      </w:pPr>
      <w:r>
        <w:rPr>
          <w:rFonts w:cs="Arial"/>
          <w:color w:val="000000" w:themeColor="text1"/>
          <w:szCs w:val="24"/>
        </w:rPr>
        <w:t xml:space="preserve">a </w:t>
      </w:r>
      <w:r w:rsidRPr="00537F55">
        <w:rPr>
          <w:rFonts w:cs="Arial"/>
          <w:color w:val="000000" w:themeColor="text1"/>
          <w:szCs w:val="24"/>
        </w:rPr>
        <w:t>reduction in the number of variations to lot boundary setbacks</w:t>
      </w:r>
      <w:r>
        <w:rPr>
          <w:rFonts w:cs="Arial"/>
          <w:color w:val="000000" w:themeColor="text1"/>
          <w:szCs w:val="24"/>
        </w:rPr>
        <w:t>;</w:t>
      </w:r>
    </w:p>
    <w:p w14:paraId="21BBBCF7" w14:textId="77777777" w:rsidR="008003A5" w:rsidRDefault="008003A5" w:rsidP="00B97EB6">
      <w:pPr>
        <w:pStyle w:val="ListParagraph"/>
        <w:numPr>
          <w:ilvl w:val="0"/>
          <w:numId w:val="55"/>
        </w:numPr>
        <w:jc w:val="both"/>
        <w:rPr>
          <w:rFonts w:cs="Arial"/>
          <w:color w:val="000000" w:themeColor="text1"/>
          <w:szCs w:val="24"/>
        </w:rPr>
      </w:pPr>
      <w:r w:rsidRPr="00537F55">
        <w:rPr>
          <w:rFonts w:cs="Arial"/>
          <w:color w:val="000000" w:themeColor="text1"/>
          <w:szCs w:val="24"/>
        </w:rPr>
        <w:t>visual privacy variation</w:t>
      </w:r>
      <w:r>
        <w:rPr>
          <w:rFonts w:cs="Arial"/>
          <w:color w:val="000000" w:themeColor="text1"/>
          <w:szCs w:val="24"/>
        </w:rPr>
        <w:t>s</w:t>
      </w:r>
      <w:r w:rsidRPr="00537F55">
        <w:rPr>
          <w:rFonts w:cs="Arial"/>
          <w:color w:val="000000" w:themeColor="text1"/>
          <w:szCs w:val="24"/>
        </w:rPr>
        <w:t xml:space="preserve"> </w:t>
      </w:r>
      <w:r>
        <w:rPr>
          <w:rFonts w:cs="Arial"/>
          <w:color w:val="000000" w:themeColor="text1"/>
          <w:szCs w:val="24"/>
        </w:rPr>
        <w:t xml:space="preserve">now deemed-to-comply </w:t>
      </w:r>
      <w:r w:rsidRPr="00537F55">
        <w:rPr>
          <w:rFonts w:cs="Arial"/>
          <w:color w:val="000000" w:themeColor="text1"/>
          <w:szCs w:val="24"/>
        </w:rPr>
        <w:t xml:space="preserve">(subject to the </w:t>
      </w:r>
      <w:r>
        <w:rPr>
          <w:rFonts w:cs="Arial"/>
          <w:color w:val="000000" w:themeColor="text1"/>
          <w:szCs w:val="24"/>
        </w:rPr>
        <w:t>Unit 1 south</w:t>
      </w:r>
      <w:r w:rsidRPr="00537F55">
        <w:rPr>
          <w:rFonts w:cs="Arial"/>
          <w:color w:val="000000" w:themeColor="text1"/>
          <w:szCs w:val="24"/>
        </w:rPr>
        <w:t xml:space="preserve"> kitchen windows being screened as a condition of approval</w:t>
      </w:r>
      <w:r>
        <w:rPr>
          <w:rFonts w:cs="Arial"/>
          <w:color w:val="000000" w:themeColor="text1"/>
          <w:szCs w:val="24"/>
        </w:rPr>
        <w:t xml:space="preserve"> because, in aggregate, they exceed 1 m</w:t>
      </w:r>
      <w:r>
        <w:rPr>
          <w:rFonts w:cs="Arial"/>
          <w:color w:val="000000" w:themeColor="text1"/>
          <w:szCs w:val="24"/>
          <w:vertAlign w:val="superscript"/>
        </w:rPr>
        <w:t>2</w:t>
      </w:r>
      <w:r w:rsidRPr="00537F55">
        <w:rPr>
          <w:rFonts w:cs="Arial"/>
          <w:color w:val="000000" w:themeColor="text1"/>
          <w:szCs w:val="24"/>
        </w:rPr>
        <w:t>)</w:t>
      </w:r>
      <w:r>
        <w:rPr>
          <w:rFonts w:cs="Arial"/>
          <w:color w:val="000000" w:themeColor="text1"/>
          <w:szCs w:val="24"/>
        </w:rPr>
        <w:t>;</w:t>
      </w:r>
      <w:r w:rsidRPr="00537F55">
        <w:rPr>
          <w:rFonts w:cs="Arial"/>
          <w:color w:val="000000" w:themeColor="text1"/>
          <w:szCs w:val="24"/>
        </w:rPr>
        <w:t xml:space="preserve"> and</w:t>
      </w:r>
    </w:p>
    <w:p w14:paraId="3A4D20BB" w14:textId="77777777" w:rsidR="008003A5" w:rsidRPr="00537F55" w:rsidRDefault="008003A5" w:rsidP="00B97EB6">
      <w:pPr>
        <w:pStyle w:val="ListParagraph"/>
        <w:numPr>
          <w:ilvl w:val="0"/>
          <w:numId w:val="55"/>
        </w:numPr>
        <w:jc w:val="both"/>
        <w:rPr>
          <w:rFonts w:cs="Arial"/>
          <w:color w:val="000000" w:themeColor="text1"/>
          <w:szCs w:val="24"/>
        </w:rPr>
      </w:pPr>
      <w:r>
        <w:rPr>
          <w:rFonts w:cs="Arial"/>
          <w:color w:val="000000" w:themeColor="text1"/>
          <w:szCs w:val="24"/>
        </w:rPr>
        <w:t>the building height being deemed-to-comply.</w:t>
      </w:r>
    </w:p>
    <w:p w14:paraId="3BED66F9" w14:textId="77777777" w:rsidR="008003A5" w:rsidRDefault="008003A5" w:rsidP="00B97EB6">
      <w:pPr>
        <w:jc w:val="both"/>
        <w:rPr>
          <w:rFonts w:cs="Arial"/>
          <w:color w:val="000000" w:themeColor="text1"/>
          <w:szCs w:val="24"/>
        </w:rPr>
      </w:pPr>
    </w:p>
    <w:p w14:paraId="1D942B69" w14:textId="77777777" w:rsidR="008003A5" w:rsidRDefault="008003A5" w:rsidP="00B97EB6">
      <w:pPr>
        <w:jc w:val="both"/>
        <w:rPr>
          <w:rFonts w:cs="Arial"/>
          <w:b/>
          <w:bCs/>
          <w:color w:val="000000" w:themeColor="text1"/>
          <w:szCs w:val="24"/>
        </w:rPr>
      </w:pPr>
      <w:r>
        <w:rPr>
          <w:rFonts w:cs="Arial"/>
          <w:b/>
          <w:bCs/>
          <w:color w:val="000000" w:themeColor="text1"/>
          <w:szCs w:val="24"/>
        </w:rPr>
        <w:t xml:space="preserve">Design Review Panel </w:t>
      </w:r>
    </w:p>
    <w:p w14:paraId="58522386" w14:textId="77777777" w:rsidR="008003A5" w:rsidRDefault="008003A5" w:rsidP="00B97EB6">
      <w:pPr>
        <w:jc w:val="both"/>
        <w:rPr>
          <w:rFonts w:cs="Arial"/>
          <w:b/>
          <w:bCs/>
          <w:color w:val="000000" w:themeColor="text1"/>
          <w:szCs w:val="24"/>
        </w:rPr>
      </w:pPr>
    </w:p>
    <w:p w14:paraId="446C2547" w14:textId="792CC191" w:rsidR="008003A5" w:rsidRPr="003073D2" w:rsidRDefault="008003A5" w:rsidP="00B97EB6">
      <w:pPr>
        <w:jc w:val="both"/>
        <w:rPr>
          <w:rFonts w:cs="Arial"/>
          <w:color w:val="000000" w:themeColor="text1"/>
          <w:szCs w:val="24"/>
        </w:rPr>
      </w:pPr>
      <w:r w:rsidRPr="007A1F83">
        <w:rPr>
          <w:rFonts w:cs="Arial"/>
          <w:color w:val="000000" w:themeColor="text1"/>
          <w:szCs w:val="24"/>
        </w:rPr>
        <w:t xml:space="preserve">This application was referred to the City’s Design Review Panel on </w:t>
      </w:r>
      <w:r>
        <w:rPr>
          <w:rFonts w:cs="Arial"/>
          <w:color w:val="000000" w:themeColor="text1"/>
          <w:szCs w:val="24"/>
        </w:rPr>
        <w:t>21 June 2021</w:t>
      </w:r>
      <w:r w:rsidRPr="007A1F83">
        <w:rPr>
          <w:rFonts w:cs="Arial"/>
          <w:color w:val="000000" w:themeColor="text1"/>
          <w:szCs w:val="24"/>
        </w:rPr>
        <w:t>.</w:t>
      </w:r>
      <w:r>
        <w:rPr>
          <w:rFonts w:cs="Arial"/>
          <w:color w:val="000000" w:themeColor="text1"/>
          <w:szCs w:val="24"/>
        </w:rPr>
        <w:t xml:space="preserve"> </w:t>
      </w:r>
      <w:r w:rsidRPr="007A1F83">
        <w:rPr>
          <w:rFonts w:cs="Arial"/>
          <w:color w:val="000000" w:themeColor="text1"/>
          <w:szCs w:val="24"/>
        </w:rPr>
        <w:t xml:space="preserve">Amended plans were received on </w:t>
      </w:r>
      <w:r>
        <w:rPr>
          <w:rFonts w:cs="Arial"/>
          <w:color w:val="000000" w:themeColor="text1"/>
          <w:szCs w:val="24"/>
        </w:rPr>
        <w:t>5 October 2021</w:t>
      </w:r>
      <w:r w:rsidRPr="007A1F83">
        <w:rPr>
          <w:rFonts w:cs="Arial"/>
          <w:color w:val="000000" w:themeColor="text1"/>
          <w:szCs w:val="24"/>
        </w:rPr>
        <w:t xml:space="preserve"> in order to address the advice and</w:t>
      </w:r>
      <w:r>
        <w:rPr>
          <w:rFonts w:cs="Arial"/>
          <w:color w:val="000000" w:themeColor="text1"/>
          <w:szCs w:val="24"/>
        </w:rPr>
        <w:t xml:space="preserve"> </w:t>
      </w:r>
      <w:r w:rsidRPr="007A1F83">
        <w:rPr>
          <w:rFonts w:cs="Arial"/>
          <w:color w:val="000000" w:themeColor="text1"/>
          <w:szCs w:val="24"/>
        </w:rPr>
        <w:t>recommendations by the Design Review Panel. The amended plans were referred to</w:t>
      </w:r>
      <w:r>
        <w:rPr>
          <w:rFonts w:cs="Arial"/>
          <w:color w:val="000000" w:themeColor="text1"/>
          <w:szCs w:val="24"/>
        </w:rPr>
        <w:t xml:space="preserve"> </w:t>
      </w:r>
      <w:r w:rsidRPr="007A1F83">
        <w:rPr>
          <w:rFonts w:cs="Arial"/>
          <w:color w:val="000000" w:themeColor="text1"/>
          <w:szCs w:val="24"/>
        </w:rPr>
        <w:t xml:space="preserve">the Chair of the Design Review Panel for a second review on </w:t>
      </w:r>
      <w:r>
        <w:rPr>
          <w:rFonts w:cs="Arial"/>
          <w:color w:val="000000" w:themeColor="text1"/>
          <w:szCs w:val="24"/>
        </w:rPr>
        <w:t>26</w:t>
      </w:r>
      <w:r w:rsidRPr="007A1F83">
        <w:rPr>
          <w:rFonts w:cs="Arial"/>
          <w:color w:val="000000" w:themeColor="text1"/>
          <w:szCs w:val="24"/>
        </w:rPr>
        <w:t xml:space="preserve"> August 2021. A copy</w:t>
      </w:r>
      <w:r>
        <w:rPr>
          <w:rFonts w:cs="Arial"/>
          <w:color w:val="000000" w:themeColor="text1"/>
          <w:szCs w:val="24"/>
        </w:rPr>
        <w:t xml:space="preserve"> </w:t>
      </w:r>
      <w:r w:rsidRPr="007A1F83">
        <w:rPr>
          <w:rFonts w:cs="Arial"/>
          <w:color w:val="000000" w:themeColor="text1"/>
          <w:szCs w:val="24"/>
        </w:rPr>
        <w:t xml:space="preserve">of the Design Review Panel comments are contained in </w:t>
      </w:r>
      <w:r w:rsidRPr="00EA09EE">
        <w:rPr>
          <w:rFonts w:cs="Arial"/>
          <w:color w:val="000000" w:themeColor="text1"/>
          <w:szCs w:val="24"/>
        </w:rPr>
        <w:t xml:space="preserve">Attachment </w:t>
      </w:r>
      <w:r>
        <w:rPr>
          <w:rFonts w:cs="Arial"/>
          <w:color w:val="000000" w:themeColor="text1"/>
          <w:szCs w:val="24"/>
        </w:rPr>
        <w:t>3</w:t>
      </w:r>
      <w:r w:rsidRPr="007A1F83">
        <w:rPr>
          <w:rFonts w:cs="Arial"/>
          <w:color w:val="000000" w:themeColor="text1"/>
          <w:szCs w:val="24"/>
        </w:rPr>
        <w:t>.</w:t>
      </w:r>
    </w:p>
    <w:p w14:paraId="03DEEF89" w14:textId="77777777" w:rsidR="008003A5" w:rsidRPr="00844172" w:rsidRDefault="008003A5" w:rsidP="00B97EB6">
      <w:pPr>
        <w:pStyle w:val="ListParagraph"/>
        <w:numPr>
          <w:ilvl w:val="0"/>
          <w:numId w:val="63"/>
        </w:numPr>
        <w:ind w:left="709" w:hanging="709"/>
        <w:jc w:val="both"/>
        <w:rPr>
          <w:rFonts w:cs="Arial"/>
          <w:b/>
          <w:color w:val="000000" w:themeColor="text1"/>
          <w:sz w:val="28"/>
          <w:szCs w:val="28"/>
        </w:rPr>
      </w:pPr>
      <w:r w:rsidRPr="00C321E7">
        <w:rPr>
          <w:rFonts w:cs="Arial"/>
          <w:b/>
          <w:color w:val="000000" w:themeColor="text1"/>
          <w:sz w:val="28"/>
          <w:szCs w:val="28"/>
        </w:rPr>
        <w:lastRenderedPageBreak/>
        <w:t>Assessment of Sta</w:t>
      </w:r>
      <w:r w:rsidRPr="00844172">
        <w:rPr>
          <w:rFonts w:cs="Arial"/>
          <w:b/>
          <w:color w:val="000000" w:themeColor="text1"/>
          <w:sz w:val="28"/>
          <w:szCs w:val="28"/>
        </w:rPr>
        <w:t>tutory Provisions</w:t>
      </w:r>
    </w:p>
    <w:p w14:paraId="1A980CF9" w14:textId="77777777" w:rsidR="008003A5" w:rsidRPr="00844172" w:rsidRDefault="008003A5" w:rsidP="00B97EB6">
      <w:pPr>
        <w:jc w:val="both"/>
        <w:rPr>
          <w:rFonts w:cs="Arial"/>
          <w:color w:val="000000" w:themeColor="text1"/>
          <w:szCs w:val="24"/>
        </w:rPr>
      </w:pPr>
    </w:p>
    <w:p w14:paraId="56367AC2" w14:textId="77777777" w:rsidR="008003A5" w:rsidRDefault="008003A5" w:rsidP="00B97EB6">
      <w:pPr>
        <w:ind w:left="567" w:hanging="567"/>
        <w:jc w:val="both"/>
        <w:rPr>
          <w:rFonts w:cs="Arial"/>
          <w:b/>
          <w:color w:val="000000" w:themeColor="text1"/>
          <w:szCs w:val="24"/>
          <w:lang w:eastAsia="en-AU"/>
        </w:rPr>
      </w:pPr>
      <w:r>
        <w:rPr>
          <w:rFonts w:cs="Arial"/>
          <w:b/>
          <w:color w:val="000000" w:themeColor="text1"/>
          <w:szCs w:val="24"/>
          <w:lang w:eastAsia="en-AU"/>
        </w:rPr>
        <w:t>5</w:t>
      </w:r>
      <w:r w:rsidRPr="00844172">
        <w:rPr>
          <w:rFonts w:cs="Arial"/>
          <w:b/>
          <w:color w:val="000000" w:themeColor="text1"/>
          <w:szCs w:val="24"/>
          <w:lang w:eastAsia="en-AU"/>
        </w:rPr>
        <w:t>.1</w:t>
      </w:r>
      <w:r w:rsidRPr="00844172">
        <w:rPr>
          <w:rFonts w:cs="Arial"/>
          <w:b/>
          <w:color w:val="000000" w:themeColor="text1"/>
          <w:szCs w:val="24"/>
          <w:lang w:eastAsia="en-AU"/>
        </w:rPr>
        <w:tab/>
      </w:r>
      <w:r>
        <w:rPr>
          <w:rFonts w:cs="Arial"/>
          <w:b/>
          <w:color w:val="000000" w:themeColor="text1"/>
          <w:szCs w:val="24"/>
          <w:lang w:eastAsia="en-AU"/>
        </w:rPr>
        <w:t xml:space="preserve">Local Planning Scheme No.3 </w:t>
      </w:r>
    </w:p>
    <w:p w14:paraId="03103734" w14:textId="77777777" w:rsidR="008003A5" w:rsidRDefault="008003A5" w:rsidP="00B97EB6">
      <w:pPr>
        <w:ind w:left="567" w:hanging="567"/>
        <w:jc w:val="both"/>
        <w:rPr>
          <w:rFonts w:cs="Arial"/>
          <w:b/>
          <w:color w:val="000000" w:themeColor="text1"/>
          <w:szCs w:val="24"/>
          <w:lang w:eastAsia="en-AU"/>
        </w:rPr>
      </w:pPr>
    </w:p>
    <w:p w14:paraId="20226763" w14:textId="77777777" w:rsidR="008003A5" w:rsidRPr="00844172" w:rsidRDefault="008003A5" w:rsidP="00B97EB6">
      <w:pPr>
        <w:jc w:val="both"/>
        <w:rPr>
          <w:rFonts w:cs="Arial"/>
          <w:color w:val="000000" w:themeColor="text1"/>
          <w:szCs w:val="24"/>
        </w:rPr>
      </w:pPr>
      <w:r w:rsidRPr="00844172">
        <w:rPr>
          <w:rFonts w:cs="Arial"/>
          <w:color w:val="000000" w:themeColor="text1"/>
          <w:szCs w:val="24"/>
        </w:rPr>
        <w:t xml:space="preserve">Schedule 2, </w:t>
      </w:r>
      <w:r>
        <w:rPr>
          <w:rFonts w:cs="Arial"/>
          <w:color w:val="000000" w:themeColor="text1"/>
          <w:szCs w:val="24"/>
        </w:rPr>
        <w:t>C</w:t>
      </w:r>
      <w:r w:rsidRPr="002F18A7">
        <w:rPr>
          <w:rFonts w:cs="Arial"/>
          <w:color w:val="000000" w:themeColor="text1"/>
          <w:szCs w:val="24"/>
        </w:rPr>
        <w:t>lause 67</w:t>
      </w:r>
      <w:r>
        <w:rPr>
          <w:rFonts w:cs="Arial"/>
          <w:color w:val="000000" w:themeColor="text1"/>
          <w:szCs w:val="24"/>
        </w:rPr>
        <w:t>(2)</w:t>
      </w:r>
      <w:r w:rsidRPr="002F18A7">
        <w:rPr>
          <w:rFonts w:cs="Arial"/>
          <w:color w:val="000000" w:themeColor="text1"/>
          <w:szCs w:val="24"/>
        </w:rPr>
        <w:t xml:space="preserve"> </w:t>
      </w:r>
      <w:r w:rsidRPr="009E3DCD">
        <w:rPr>
          <w:rFonts w:cs="Arial"/>
          <w:i/>
          <w:iCs/>
          <w:szCs w:val="24"/>
        </w:rPr>
        <w:t>(Consideration of application by Local Government)</w:t>
      </w:r>
      <w:r>
        <w:rPr>
          <w:rFonts w:cs="Arial"/>
          <w:szCs w:val="24"/>
        </w:rPr>
        <w:t xml:space="preserve"> – </w:t>
      </w:r>
      <w:r>
        <w:rPr>
          <w:rFonts w:cs="Arial"/>
          <w:color w:val="000000" w:themeColor="text1"/>
          <w:szCs w:val="24"/>
        </w:rPr>
        <w:t>identifies</w:t>
      </w:r>
      <w:r w:rsidRPr="00C321E7">
        <w:rPr>
          <w:rFonts w:cs="Arial"/>
          <w:color w:val="000000" w:themeColor="text1"/>
          <w:szCs w:val="24"/>
        </w:rPr>
        <w:t xml:space="preserve"> those matters that are required to be given due regard to the extent relevant to the application.  Where relevant, these matters are discussed in the following sections.</w:t>
      </w:r>
      <w:r>
        <w:rPr>
          <w:rFonts w:cs="Arial"/>
          <w:color w:val="000000" w:themeColor="text1"/>
          <w:szCs w:val="24"/>
        </w:rPr>
        <w:t xml:space="preserve"> Overall, the development is considered to meet these objectives, particularly in regards to </w:t>
      </w:r>
      <w:r w:rsidRPr="00C321E7">
        <w:rPr>
          <w:rFonts w:cs="Arial"/>
          <w:color w:val="000000" w:themeColor="text1"/>
          <w:szCs w:val="24"/>
        </w:rPr>
        <w:t>height, scale, bulk and appearance, and</w:t>
      </w:r>
      <w:r w:rsidRPr="00844172">
        <w:rPr>
          <w:rFonts w:cs="Arial"/>
          <w:color w:val="000000" w:themeColor="text1"/>
          <w:szCs w:val="24"/>
        </w:rPr>
        <w:t xml:space="preserve"> the potential impact it will have on the local amenity.</w:t>
      </w:r>
    </w:p>
    <w:p w14:paraId="62E4FBDC" w14:textId="77777777" w:rsidR="008003A5" w:rsidRPr="00844172" w:rsidRDefault="008003A5" w:rsidP="00B97EB6">
      <w:pPr>
        <w:jc w:val="both"/>
        <w:rPr>
          <w:rFonts w:cs="Arial"/>
          <w:color w:val="000000" w:themeColor="text1"/>
          <w:szCs w:val="24"/>
        </w:rPr>
      </w:pPr>
    </w:p>
    <w:p w14:paraId="059F0EED" w14:textId="77777777" w:rsidR="008003A5" w:rsidRPr="00844172" w:rsidRDefault="008003A5" w:rsidP="00B97EB6">
      <w:pPr>
        <w:ind w:left="567" w:hanging="567"/>
        <w:jc w:val="both"/>
        <w:rPr>
          <w:rFonts w:cs="Arial"/>
          <w:b/>
          <w:color w:val="000000" w:themeColor="text1"/>
          <w:szCs w:val="24"/>
        </w:rPr>
      </w:pPr>
      <w:r>
        <w:rPr>
          <w:rFonts w:cs="Arial"/>
          <w:b/>
          <w:color w:val="000000" w:themeColor="text1"/>
          <w:szCs w:val="24"/>
        </w:rPr>
        <w:t>5.2</w:t>
      </w:r>
      <w:r w:rsidRPr="00844172">
        <w:rPr>
          <w:rFonts w:cs="Arial"/>
          <w:b/>
          <w:color w:val="000000" w:themeColor="text1"/>
          <w:szCs w:val="24"/>
        </w:rPr>
        <w:tab/>
      </w:r>
      <w:r>
        <w:rPr>
          <w:rFonts w:cs="Arial"/>
          <w:b/>
          <w:color w:val="000000" w:themeColor="text1"/>
          <w:szCs w:val="24"/>
        </w:rPr>
        <w:t xml:space="preserve">State Planning </w:t>
      </w:r>
      <w:r w:rsidRPr="00844172">
        <w:rPr>
          <w:rFonts w:cs="Arial"/>
          <w:b/>
          <w:color w:val="000000" w:themeColor="text1"/>
          <w:szCs w:val="24"/>
        </w:rPr>
        <w:t>Policy</w:t>
      </w:r>
    </w:p>
    <w:p w14:paraId="420C5212" w14:textId="77777777" w:rsidR="008003A5" w:rsidRPr="00844172" w:rsidRDefault="008003A5" w:rsidP="00B97EB6">
      <w:pPr>
        <w:jc w:val="both"/>
        <w:rPr>
          <w:rFonts w:cs="Arial"/>
          <w:b/>
          <w:color w:val="000000" w:themeColor="text1"/>
          <w:szCs w:val="24"/>
        </w:rPr>
      </w:pPr>
    </w:p>
    <w:p w14:paraId="6DB54A50" w14:textId="77777777" w:rsidR="008003A5" w:rsidRDefault="008003A5" w:rsidP="00B97EB6">
      <w:pPr>
        <w:jc w:val="both"/>
        <w:rPr>
          <w:rFonts w:cs="Arial"/>
          <w:b/>
          <w:color w:val="000000" w:themeColor="text1"/>
          <w:szCs w:val="24"/>
        </w:rPr>
      </w:pPr>
      <w:r>
        <w:rPr>
          <w:rFonts w:cs="Arial"/>
          <w:b/>
          <w:color w:val="000000" w:themeColor="text1"/>
          <w:szCs w:val="24"/>
        </w:rPr>
        <w:t xml:space="preserve">5.2.1 State Planning Policy 7.0 </w:t>
      </w:r>
    </w:p>
    <w:p w14:paraId="5EF0CDBB" w14:textId="77777777" w:rsidR="008003A5" w:rsidRDefault="008003A5" w:rsidP="00B97EB6">
      <w:pPr>
        <w:jc w:val="both"/>
        <w:rPr>
          <w:rFonts w:cs="Arial"/>
          <w:b/>
          <w:color w:val="000000" w:themeColor="text1"/>
          <w:szCs w:val="24"/>
        </w:rPr>
      </w:pPr>
    </w:p>
    <w:p w14:paraId="571163B6" w14:textId="77777777" w:rsidR="008003A5" w:rsidRDefault="008003A5" w:rsidP="00B97EB6">
      <w:pPr>
        <w:jc w:val="both"/>
        <w:rPr>
          <w:rFonts w:cs="Arial"/>
          <w:iCs/>
          <w:color w:val="000000" w:themeColor="text1"/>
          <w:szCs w:val="24"/>
        </w:rPr>
      </w:pPr>
      <w:r>
        <w:rPr>
          <w:rFonts w:cs="Arial"/>
          <w:iCs/>
          <w:color w:val="000000" w:themeColor="text1"/>
          <w:szCs w:val="24"/>
        </w:rPr>
        <w:t xml:space="preserve">The application was reviewed by the full DRP on 21 June 2021, with amendments further reviewed by the DRP Chair on 26 August 2021. </w:t>
      </w:r>
    </w:p>
    <w:p w14:paraId="512B22B8" w14:textId="77777777" w:rsidR="008003A5" w:rsidRDefault="008003A5" w:rsidP="00B97EB6">
      <w:pPr>
        <w:jc w:val="both"/>
        <w:rPr>
          <w:rFonts w:cs="Arial"/>
          <w:iCs/>
          <w:color w:val="000000" w:themeColor="text1"/>
          <w:szCs w:val="24"/>
        </w:rPr>
      </w:pPr>
      <w:r>
        <w:rPr>
          <w:rFonts w:cs="Arial"/>
          <w:iCs/>
          <w:color w:val="000000" w:themeColor="text1"/>
          <w:szCs w:val="24"/>
        </w:rPr>
        <w:t xml:space="preserve">The following is a summary of the advice provided by the DRP. </w:t>
      </w:r>
    </w:p>
    <w:p w14:paraId="7EDFD25E" w14:textId="77777777" w:rsidR="008003A5" w:rsidRDefault="008003A5" w:rsidP="00B97EB6">
      <w:pPr>
        <w:jc w:val="both"/>
        <w:rPr>
          <w:rFonts w:cs="Arial"/>
          <w:iCs/>
          <w:color w:val="000000" w:themeColor="text1"/>
          <w:szCs w:val="24"/>
        </w:rPr>
      </w:pPr>
    </w:p>
    <w:tbl>
      <w:tblPr>
        <w:tblW w:w="8924" w:type="dxa"/>
        <w:jc w:val="center"/>
        <w:tblCellMar>
          <w:left w:w="10" w:type="dxa"/>
          <w:right w:w="10" w:type="dxa"/>
        </w:tblCellMar>
        <w:tblLook w:val="04A0" w:firstRow="1" w:lastRow="0" w:firstColumn="1" w:lastColumn="0" w:noHBand="0" w:noVBand="1"/>
      </w:tblPr>
      <w:tblGrid>
        <w:gridCol w:w="484"/>
        <w:gridCol w:w="2561"/>
        <w:gridCol w:w="3179"/>
        <w:gridCol w:w="2700"/>
      </w:tblGrid>
      <w:tr w:rsidR="008003A5" w:rsidRPr="00C33F96" w14:paraId="1C887478" w14:textId="77777777" w:rsidTr="00A201A8">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B966512" w14:textId="77777777" w:rsidR="008003A5" w:rsidRPr="00C33F96" w:rsidRDefault="008003A5" w:rsidP="00B97EB6">
            <w:pPr>
              <w:jc w:val="center"/>
              <w:rPr>
                <w:rFonts w:eastAsia="Times New Roman"/>
                <w:sz w:val="23"/>
                <w:szCs w:val="24"/>
                <w:lang w:eastAsia="en-AU"/>
              </w:rPr>
            </w:pPr>
            <w:bookmarkStart w:id="5" w:name="_Hlk84832843"/>
            <w:r w:rsidRPr="00C33F96">
              <w:rPr>
                <w:rFonts w:eastAsia="Times New Roman"/>
                <w:sz w:val="23"/>
                <w:szCs w:val="24"/>
                <w:lang w:eastAsia="en-AU"/>
              </w:rPr>
              <w:t>1</w:t>
            </w:r>
          </w:p>
        </w:tc>
        <w:tc>
          <w:tcPr>
            <w:tcW w:w="84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B04660" w14:textId="77777777" w:rsidR="008003A5" w:rsidRPr="00C33F96" w:rsidRDefault="008003A5" w:rsidP="00B97EB6">
            <w:pPr>
              <w:jc w:val="both"/>
              <w:rPr>
                <w:rFonts w:eastAsia="Arial" w:cs="Arial"/>
                <w:i/>
                <w:sz w:val="20"/>
                <w:szCs w:val="20"/>
                <w:lang w:eastAsia="en-AU"/>
              </w:rPr>
            </w:pPr>
            <w:r w:rsidRPr="00C33F96">
              <w:rPr>
                <w:rFonts w:eastAsia="Arial" w:cs="Arial"/>
                <w:i/>
                <w:sz w:val="20"/>
                <w:szCs w:val="20"/>
                <w:lang w:eastAsia="en-AU"/>
              </w:rPr>
              <w:t>Supported</w:t>
            </w:r>
          </w:p>
        </w:tc>
      </w:tr>
      <w:tr w:rsidR="008003A5" w:rsidRPr="00C33F96" w14:paraId="1F39B660" w14:textId="77777777" w:rsidTr="00A201A8">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9E8DDC9" w14:textId="77777777" w:rsidR="008003A5" w:rsidRPr="00C33F96" w:rsidRDefault="008003A5" w:rsidP="00B97EB6">
            <w:pPr>
              <w:jc w:val="both"/>
              <w:rPr>
                <w:rFonts w:eastAsia="Times New Roman"/>
                <w:sz w:val="23"/>
                <w:szCs w:val="24"/>
                <w:lang w:eastAsia="en-AU"/>
              </w:rPr>
            </w:pPr>
            <w:r w:rsidRPr="00C33F96">
              <w:rPr>
                <w:rFonts w:eastAsia="Times New Roman"/>
                <w:sz w:val="23"/>
                <w:szCs w:val="24"/>
                <w:lang w:eastAsia="en-AU"/>
              </w:rPr>
              <w:t>2</w:t>
            </w:r>
          </w:p>
        </w:tc>
        <w:tc>
          <w:tcPr>
            <w:tcW w:w="84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138B8" w14:textId="77777777" w:rsidR="008003A5" w:rsidRPr="00C33F96" w:rsidRDefault="008003A5" w:rsidP="00B97EB6">
            <w:pPr>
              <w:jc w:val="both"/>
              <w:rPr>
                <w:rFonts w:eastAsia="Arial" w:cs="Arial"/>
                <w:i/>
                <w:sz w:val="20"/>
                <w:szCs w:val="20"/>
                <w:lang w:eastAsia="en-AU"/>
              </w:rPr>
            </w:pPr>
            <w:r w:rsidRPr="00C33F96">
              <w:rPr>
                <w:rFonts w:eastAsia="Arial" w:cs="Arial"/>
                <w:i/>
                <w:sz w:val="20"/>
                <w:szCs w:val="20"/>
                <w:lang w:eastAsia="en-AU"/>
              </w:rPr>
              <w:t xml:space="preserve">Supported with conditions </w:t>
            </w:r>
          </w:p>
        </w:tc>
      </w:tr>
      <w:tr w:rsidR="008003A5" w:rsidRPr="00C33F96" w14:paraId="6E43F44A" w14:textId="77777777" w:rsidTr="00A201A8">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041637F4" w14:textId="77777777" w:rsidR="008003A5" w:rsidRPr="00C33F96" w:rsidRDefault="008003A5" w:rsidP="00B97EB6">
            <w:pPr>
              <w:jc w:val="both"/>
              <w:rPr>
                <w:rFonts w:eastAsia="Times New Roman"/>
                <w:sz w:val="23"/>
                <w:szCs w:val="24"/>
                <w:lang w:eastAsia="en-AU"/>
              </w:rPr>
            </w:pPr>
            <w:r w:rsidRPr="00C33F96">
              <w:rPr>
                <w:rFonts w:eastAsia="Times New Roman"/>
                <w:sz w:val="23"/>
                <w:szCs w:val="24"/>
                <w:lang w:eastAsia="en-AU"/>
              </w:rPr>
              <w:t>3</w:t>
            </w:r>
          </w:p>
        </w:tc>
        <w:tc>
          <w:tcPr>
            <w:tcW w:w="84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6D2C28" w14:textId="77777777" w:rsidR="008003A5" w:rsidRPr="00C33F96" w:rsidRDefault="008003A5" w:rsidP="00B97EB6">
            <w:pPr>
              <w:jc w:val="both"/>
              <w:rPr>
                <w:rFonts w:eastAsia="Arial" w:cs="Arial"/>
                <w:i/>
                <w:sz w:val="20"/>
                <w:szCs w:val="20"/>
                <w:lang w:eastAsia="en-AU"/>
              </w:rPr>
            </w:pPr>
            <w:r w:rsidRPr="00C33F96">
              <w:rPr>
                <w:rFonts w:eastAsia="Arial" w:cs="Arial"/>
                <w:i/>
                <w:sz w:val="20"/>
                <w:szCs w:val="20"/>
                <w:lang w:eastAsia="en-AU"/>
              </w:rPr>
              <w:t xml:space="preserve">Not supported </w:t>
            </w:r>
          </w:p>
        </w:tc>
      </w:tr>
      <w:tr w:rsidR="008003A5" w:rsidRPr="00C33F96" w14:paraId="76B50FD5" w14:textId="77777777" w:rsidTr="00A201A8">
        <w:trPr>
          <w:jc w:val="center"/>
        </w:trPr>
        <w:tc>
          <w:tcPr>
            <w:tcW w:w="48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FF9B17" w14:textId="77777777" w:rsidR="008003A5" w:rsidRPr="00C33F96" w:rsidRDefault="008003A5" w:rsidP="00B97EB6">
            <w:pPr>
              <w:jc w:val="both"/>
              <w:rPr>
                <w:rFonts w:eastAsia="Arial" w:cs="Arial"/>
                <w:sz w:val="20"/>
                <w:szCs w:val="24"/>
                <w:lang w:eastAsia="en-AU"/>
              </w:rPr>
            </w:pPr>
            <w:r w:rsidRPr="00C33F96">
              <w:rPr>
                <w:rFonts w:eastAsia="Arial" w:cs="Arial"/>
                <w:sz w:val="20"/>
                <w:szCs w:val="24"/>
                <w:lang w:eastAsia="en-AU"/>
              </w:rPr>
              <w:t>0</w:t>
            </w:r>
          </w:p>
        </w:tc>
        <w:tc>
          <w:tcPr>
            <w:tcW w:w="844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EDA3E3" w14:textId="77777777" w:rsidR="008003A5" w:rsidRPr="00C33F96" w:rsidRDefault="008003A5" w:rsidP="00B97EB6">
            <w:pPr>
              <w:jc w:val="both"/>
              <w:rPr>
                <w:rFonts w:eastAsia="Arial" w:cs="Arial"/>
                <w:i/>
                <w:sz w:val="20"/>
                <w:szCs w:val="20"/>
                <w:lang w:eastAsia="en-AU"/>
              </w:rPr>
            </w:pPr>
            <w:r w:rsidRPr="00C33F96">
              <w:rPr>
                <w:rFonts w:eastAsia="Arial" w:cs="Arial"/>
                <w:i/>
                <w:sz w:val="20"/>
                <w:szCs w:val="20"/>
                <w:lang w:eastAsia="en-AU"/>
              </w:rPr>
              <w:t>Additional information required</w:t>
            </w:r>
          </w:p>
        </w:tc>
      </w:tr>
      <w:tr w:rsidR="008003A5" w:rsidRPr="00C33F96" w14:paraId="10E61556"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D4C73" w14:textId="77777777" w:rsidR="008003A5" w:rsidRPr="00C33F96" w:rsidRDefault="008003A5" w:rsidP="00B97EB6">
            <w:pPr>
              <w:jc w:val="both"/>
              <w:rPr>
                <w:rFonts w:ascii="Calibri" w:hAnsi="Calibri" w:cs="Calibri"/>
                <w:sz w:val="23"/>
                <w:szCs w:val="24"/>
                <w:lang w:eastAsia="en-AU"/>
              </w:rPr>
            </w:pP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DAAB2C" w14:textId="77777777" w:rsidR="008003A5" w:rsidRPr="00C33F96" w:rsidRDefault="008003A5" w:rsidP="00B97EB6">
            <w:pPr>
              <w:jc w:val="both"/>
              <w:rPr>
                <w:rFonts w:eastAsia="Arial" w:cs="Arial"/>
                <w:sz w:val="20"/>
                <w:szCs w:val="24"/>
                <w:lang w:eastAsia="en-AU"/>
              </w:rPr>
            </w:pPr>
            <w:r w:rsidRPr="00C33F96">
              <w:rPr>
                <w:rFonts w:eastAsia="Arial" w:cs="Arial"/>
                <w:sz w:val="20"/>
                <w:szCs w:val="24"/>
                <w:lang w:eastAsia="en-AU"/>
              </w:rPr>
              <w:t xml:space="preserve">Original Plans – </w:t>
            </w:r>
            <w:r>
              <w:rPr>
                <w:rFonts w:eastAsia="Arial" w:cs="Arial"/>
                <w:sz w:val="20"/>
                <w:szCs w:val="24"/>
                <w:lang w:eastAsia="en-AU"/>
              </w:rPr>
              <w:t>12</w:t>
            </w:r>
            <w:r w:rsidRPr="00C33F96">
              <w:rPr>
                <w:rFonts w:eastAsia="Arial" w:cs="Arial"/>
                <w:sz w:val="20"/>
                <w:szCs w:val="24"/>
                <w:lang w:eastAsia="en-AU"/>
              </w:rPr>
              <w:t xml:space="preserve"> June 2021</w:t>
            </w:r>
          </w:p>
        </w:tc>
        <w:tc>
          <w:tcPr>
            <w:tcW w:w="2699" w:type="dxa"/>
            <w:tcBorders>
              <w:top w:val="single" w:sz="4" w:space="0" w:color="000000"/>
              <w:left w:val="single" w:sz="4" w:space="0" w:color="000000"/>
              <w:bottom w:val="single" w:sz="4" w:space="0" w:color="000000"/>
              <w:right w:val="single" w:sz="4" w:space="0" w:color="000000"/>
            </w:tcBorders>
          </w:tcPr>
          <w:p w14:paraId="66E59731" w14:textId="77777777" w:rsidR="008003A5" w:rsidRPr="00C33F96" w:rsidRDefault="008003A5" w:rsidP="00B97EB6">
            <w:pPr>
              <w:jc w:val="both"/>
              <w:rPr>
                <w:rFonts w:eastAsia="Arial" w:cs="Arial"/>
                <w:sz w:val="20"/>
                <w:szCs w:val="24"/>
                <w:lang w:eastAsia="en-AU"/>
              </w:rPr>
            </w:pPr>
            <w:r w:rsidRPr="00C33F96">
              <w:rPr>
                <w:rFonts w:eastAsia="Arial" w:cs="Arial"/>
                <w:sz w:val="20"/>
                <w:szCs w:val="24"/>
                <w:lang w:eastAsia="en-AU"/>
              </w:rPr>
              <w:t xml:space="preserve">Amended Plans – </w:t>
            </w:r>
            <w:r>
              <w:rPr>
                <w:rFonts w:eastAsia="Arial" w:cs="Arial"/>
                <w:sz w:val="20"/>
                <w:szCs w:val="24"/>
                <w:lang w:eastAsia="en-AU"/>
              </w:rPr>
              <w:t>5 October</w:t>
            </w:r>
            <w:r w:rsidRPr="00C33F96">
              <w:rPr>
                <w:rFonts w:eastAsia="Arial" w:cs="Arial"/>
                <w:sz w:val="20"/>
                <w:szCs w:val="24"/>
                <w:lang w:eastAsia="en-AU"/>
              </w:rPr>
              <w:t xml:space="preserve"> 2021</w:t>
            </w:r>
          </w:p>
        </w:tc>
      </w:tr>
      <w:tr w:rsidR="008003A5" w:rsidRPr="00C33F96" w14:paraId="429C3364"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D323F"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Principle 1 – Context &amp; Character</w:t>
            </w:r>
          </w:p>
        </w:tc>
        <w:tc>
          <w:tcPr>
            <w:tcW w:w="317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0C0D88F6"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7E4BF252" w14:textId="77777777" w:rsidR="008003A5" w:rsidRPr="00C33F96" w:rsidRDefault="008003A5" w:rsidP="00B97EB6">
            <w:pPr>
              <w:jc w:val="center"/>
              <w:rPr>
                <w:rFonts w:cs="Arial"/>
                <w:sz w:val="23"/>
                <w:szCs w:val="24"/>
                <w:lang w:eastAsia="en-AU"/>
              </w:rPr>
            </w:pPr>
          </w:p>
        </w:tc>
      </w:tr>
      <w:tr w:rsidR="008003A5" w:rsidRPr="00C33F96" w14:paraId="77D1480E" w14:textId="77777777" w:rsidTr="00A201A8">
        <w:trPr>
          <w:trHeight w:val="265"/>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C6A0D"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 xml:space="preserve">Principle 2 – Landscape Quality </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2D760D"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421697FB" w14:textId="77777777" w:rsidR="008003A5" w:rsidRPr="00C33F96" w:rsidRDefault="008003A5" w:rsidP="00B97EB6">
            <w:pPr>
              <w:jc w:val="center"/>
              <w:rPr>
                <w:rFonts w:cs="Arial"/>
                <w:sz w:val="23"/>
                <w:szCs w:val="24"/>
                <w:lang w:eastAsia="en-AU"/>
              </w:rPr>
            </w:pPr>
          </w:p>
        </w:tc>
      </w:tr>
      <w:tr w:rsidR="008003A5" w:rsidRPr="00C33F96" w14:paraId="7AAF3568"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C6330E"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Principle 3 – Built Form &amp; Scale</w:t>
            </w:r>
          </w:p>
        </w:tc>
        <w:tc>
          <w:tcPr>
            <w:tcW w:w="317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78A15E33"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61A7BA9E" w14:textId="77777777" w:rsidR="008003A5" w:rsidRPr="00C33F96" w:rsidRDefault="008003A5" w:rsidP="00B97EB6">
            <w:pPr>
              <w:jc w:val="center"/>
              <w:rPr>
                <w:rFonts w:cs="Arial"/>
                <w:sz w:val="23"/>
                <w:szCs w:val="24"/>
                <w:lang w:eastAsia="en-AU"/>
              </w:rPr>
            </w:pPr>
          </w:p>
        </w:tc>
      </w:tr>
      <w:tr w:rsidR="008003A5" w:rsidRPr="00C33F96" w14:paraId="53589B2C"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A0DA35"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 xml:space="preserve">Principle 4 – Functionality &amp; Built Quality </w:t>
            </w:r>
          </w:p>
        </w:tc>
        <w:tc>
          <w:tcPr>
            <w:tcW w:w="317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BDFEDCE"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08B2EDC7" w14:textId="77777777" w:rsidR="008003A5" w:rsidRPr="00C33F96" w:rsidRDefault="008003A5" w:rsidP="00B97EB6">
            <w:pPr>
              <w:jc w:val="center"/>
              <w:rPr>
                <w:rFonts w:cs="Arial"/>
                <w:sz w:val="23"/>
                <w:szCs w:val="24"/>
                <w:lang w:eastAsia="en-AU"/>
              </w:rPr>
            </w:pPr>
          </w:p>
        </w:tc>
      </w:tr>
      <w:tr w:rsidR="008003A5" w:rsidRPr="00C33F96" w14:paraId="4886CED1"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5C373"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Principle 5 - Sustainability</w:t>
            </w:r>
          </w:p>
        </w:tc>
        <w:tc>
          <w:tcPr>
            <w:tcW w:w="3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7CBCC"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14:paraId="2D0233B7" w14:textId="77777777" w:rsidR="008003A5" w:rsidRPr="00C33F96" w:rsidRDefault="008003A5" w:rsidP="00B97EB6">
            <w:pPr>
              <w:jc w:val="center"/>
              <w:rPr>
                <w:rFonts w:cs="Arial"/>
                <w:sz w:val="23"/>
                <w:szCs w:val="24"/>
                <w:lang w:eastAsia="en-AU"/>
              </w:rPr>
            </w:pPr>
          </w:p>
        </w:tc>
      </w:tr>
      <w:tr w:rsidR="008003A5" w:rsidRPr="00C33F96" w14:paraId="1AD19FE5"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B911DF"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 xml:space="preserve">Principle 6 – Amenity </w:t>
            </w:r>
          </w:p>
        </w:tc>
        <w:tc>
          <w:tcPr>
            <w:tcW w:w="31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34EF9212"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65C39254" w14:textId="77777777" w:rsidR="008003A5" w:rsidRPr="00C33F96" w:rsidRDefault="008003A5" w:rsidP="00B97EB6">
            <w:pPr>
              <w:jc w:val="center"/>
              <w:rPr>
                <w:rFonts w:cs="Arial"/>
                <w:sz w:val="23"/>
                <w:szCs w:val="24"/>
                <w:lang w:eastAsia="en-AU"/>
              </w:rPr>
            </w:pPr>
          </w:p>
        </w:tc>
      </w:tr>
      <w:tr w:rsidR="008003A5" w:rsidRPr="00C33F96" w14:paraId="473F0BAC"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EFE5EF"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Principle 7 - Legibility</w:t>
            </w:r>
          </w:p>
        </w:tc>
        <w:tc>
          <w:tcPr>
            <w:tcW w:w="3179"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6C55088B"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1535AD1E" w14:textId="77777777" w:rsidR="008003A5" w:rsidRPr="00C33F96" w:rsidRDefault="008003A5" w:rsidP="00B97EB6">
            <w:pPr>
              <w:jc w:val="center"/>
              <w:rPr>
                <w:rFonts w:cs="Arial"/>
                <w:sz w:val="23"/>
                <w:szCs w:val="24"/>
                <w:lang w:eastAsia="en-AU"/>
              </w:rPr>
            </w:pPr>
          </w:p>
        </w:tc>
      </w:tr>
      <w:tr w:rsidR="008003A5" w:rsidRPr="00C33F96" w14:paraId="5EE3958C"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8AFB307"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 xml:space="preserve">Principle 8 – Safety </w:t>
            </w:r>
          </w:p>
        </w:tc>
        <w:tc>
          <w:tcPr>
            <w:tcW w:w="317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77402CF"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689CB549" w14:textId="77777777" w:rsidR="008003A5" w:rsidRPr="00C33F96" w:rsidRDefault="008003A5" w:rsidP="00B97EB6">
            <w:pPr>
              <w:jc w:val="center"/>
              <w:rPr>
                <w:rFonts w:cs="Arial"/>
                <w:sz w:val="23"/>
                <w:szCs w:val="24"/>
                <w:lang w:eastAsia="en-AU"/>
              </w:rPr>
            </w:pPr>
          </w:p>
        </w:tc>
      </w:tr>
      <w:tr w:rsidR="008003A5" w:rsidRPr="00C33F96" w14:paraId="641D82FD"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ED0881"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 xml:space="preserve">Principle 9 – Community </w:t>
            </w:r>
          </w:p>
        </w:tc>
        <w:tc>
          <w:tcPr>
            <w:tcW w:w="3179"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F6C253D"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62DD6FF9" w14:textId="77777777" w:rsidR="008003A5" w:rsidRPr="00C33F96" w:rsidRDefault="008003A5" w:rsidP="00B97EB6">
            <w:pPr>
              <w:jc w:val="center"/>
              <w:rPr>
                <w:rFonts w:cs="Arial"/>
                <w:sz w:val="23"/>
                <w:szCs w:val="24"/>
                <w:lang w:eastAsia="en-AU"/>
              </w:rPr>
            </w:pPr>
          </w:p>
        </w:tc>
      </w:tr>
      <w:tr w:rsidR="008003A5" w:rsidRPr="00C33F96" w14:paraId="21111DCA" w14:textId="77777777" w:rsidTr="00A201A8">
        <w:trPr>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371473" w14:textId="77777777" w:rsidR="008003A5" w:rsidRPr="00C33F96" w:rsidRDefault="008003A5" w:rsidP="00B97EB6">
            <w:pPr>
              <w:jc w:val="both"/>
              <w:rPr>
                <w:rFonts w:eastAsia="Times New Roman"/>
                <w:sz w:val="23"/>
                <w:szCs w:val="24"/>
                <w:lang w:eastAsia="en-AU"/>
              </w:rPr>
            </w:pPr>
            <w:r w:rsidRPr="00C33F96">
              <w:rPr>
                <w:rFonts w:eastAsia="Arial" w:cs="Arial"/>
                <w:sz w:val="20"/>
                <w:szCs w:val="24"/>
                <w:lang w:eastAsia="en-AU"/>
              </w:rPr>
              <w:t xml:space="preserve">Principle 10 – Aesthetics </w:t>
            </w:r>
          </w:p>
        </w:tc>
        <w:tc>
          <w:tcPr>
            <w:tcW w:w="3179"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B18793C" w14:textId="77777777" w:rsidR="008003A5" w:rsidRPr="00C33F96" w:rsidRDefault="008003A5" w:rsidP="00B97EB6">
            <w:pPr>
              <w:jc w:val="center"/>
              <w:rPr>
                <w:rFonts w:cs="Arial"/>
                <w:sz w:val="23"/>
                <w:szCs w:val="24"/>
                <w:lang w:eastAsia="en-AU"/>
              </w:rPr>
            </w:pPr>
          </w:p>
        </w:tc>
        <w:tc>
          <w:tcPr>
            <w:tcW w:w="2699" w:type="dxa"/>
            <w:tcBorders>
              <w:top w:val="single" w:sz="4" w:space="0" w:color="000000"/>
              <w:left w:val="single" w:sz="4" w:space="0" w:color="000000"/>
              <w:bottom w:val="single" w:sz="4" w:space="0" w:color="000000"/>
              <w:right w:val="single" w:sz="4" w:space="0" w:color="000000"/>
            </w:tcBorders>
            <w:shd w:val="clear" w:color="auto" w:fill="92D050"/>
          </w:tcPr>
          <w:p w14:paraId="24EFDD7F" w14:textId="77777777" w:rsidR="008003A5" w:rsidRPr="00C33F96" w:rsidRDefault="008003A5" w:rsidP="00B97EB6">
            <w:pPr>
              <w:jc w:val="center"/>
              <w:rPr>
                <w:rFonts w:cs="Arial"/>
                <w:sz w:val="23"/>
                <w:szCs w:val="24"/>
                <w:lang w:eastAsia="en-AU"/>
              </w:rPr>
            </w:pPr>
          </w:p>
        </w:tc>
      </w:tr>
      <w:bookmarkEnd w:id="5"/>
    </w:tbl>
    <w:p w14:paraId="28B0A141" w14:textId="77777777" w:rsidR="008003A5" w:rsidRDefault="008003A5" w:rsidP="00B97EB6">
      <w:pPr>
        <w:jc w:val="both"/>
        <w:rPr>
          <w:rFonts w:cs="Arial"/>
          <w:iCs/>
          <w:color w:val="000000" w:themeColor="text1"/>
          <w:szCs w:val="24"/>
        </w:rPr>
      </w:pPr>
    </w:p>
    <w:p w14:paraId="1B271069" w14:textId="77777777" w:rsidR="008003A5" w:rsidRDefault="008003A5" w:rsidP="00B97EB6">
      <w:pPr>
        <w:jc w:val="both"/>
        <w:rPr>
          <w:rFonts w:cs="Arial"/>
          <w:iCs/>
          <w:color w:val="000000" w:themeColor="text1"/>
          <w:szCs w:val="24"/>
        </w:rPr>
      </w:pPr>
      <w:r>
        <w:rPr>
          <w:rFonts w:cs="Arial"/>
          <w:iCs/>
          <w:color w:val="000000" w:themeColor="text1"/>
          <w:szCs w:val="24"/>
        </w:rPr>
        <w:t>The final comments on the proposal are as follows:</w:t>
      </w:r>
    </w:p>
    <w:p w14:paraId="44AD3ECC" w14:textId="77777777" w:rsidR="008003A5" w:rsidRDefault="008003A5" w:rsidP="00B97EB6">
      <w:pPr>
        <w:jc w:val="both"/>
        <w:rPr>
          <w:rFonts w:cs="Arial"/>
          <w:iCs/>
          <w:color w:val="000000" w:themeColor="text1"/>
          <w:szCs w:val="24"/>
        </w:rPr>
      </w:pPr>
    </w:p>
    <w:p w14:paraId="454EE9DB" w14:textId="77777777" w:rsidR="008003A5" w:rsidRDefault="008003A5" w:rsidP="00B97EB6">
      <w:pPr>
        <w:jc w:val="both"/>
        <w:rPr>
          <w:rFonts w:cs="Arial"/>
          <w:i/>
          <w:color w:val="000000" w:themeColor="text1"/>
          <w:szCs w:val="24"/>
        </w:rPr>
      </w:pPr>
      <w:r>
        <w:rPr>
          <w:rFonts w:cs="Arial"/>
          <w:i/>
          <w:color w:val="000000" w:themeColor="text1"/>
          <w:szCs w:val="24"/>
        </w:rPr>
        <w:t>“</w:t>
      </w:r>
      <w:r w:rsidRPr="00767B1B">
        <w:rPr>
          <w:rFonts w:cs="Arial"/>
          <w:i/>
          <w:color w:val="000000" w:themeColor="text1"/>
          <w:szCs w:val="24"/>
        </w:rPr>
        <w:t>The proponent has responded very positively, thoroughly and effectively to the comments and Recommendations of the DRP. In particular they have:</w:t>
      </w:r>
    </w:p>
    <w:p w14:paraId="7F6E56EA" w14:textId="77777777" w:rsidR="008003A5" w:rsidRPr="00767B1B" w:rsidRDefault="008003A5" w:rsidP="00B97EB6">
      <w:pPr>
        <w:jc w:val="both"/>
        <w:rPr>
          <w:rFonts w:cs="Arial"/>
          <w:i/>
          <w:color w:val="000000" w:themeColor="text1"/>
          <w:szCs w:val="24"/>
        </w:rPr>
      </w:pPr>
    </w:p>
    <w:p w14:paraId="47093F7A" w14:textId="77777777" w:rsidR="008003A5" w:rsidRPr="00767B1B" w:rsidRDefault="008003A5" w:rsidP="00B97EB6">
      <w:pPr>
        <w:pStyle w:val="ListParagraph"/>
        <w:numPr>
          <w:ilvl w:val="0"/>
          <w:numId w:val="50"/>
        </w:numPr>
        <w:jc w:val="both"/>
        <w:rPr>
          <w:rFonts w:cs="Arial"/>
          <w:i/>
          <w:color w:val="000000" w:themeColor="text1"/>
          <w:szCs w:val="24"/>
        </w:rPr>
      </w:pPr>
      <w:r w:rsidRPr="00767B1B">
        <w:rPr>
          <w:rFonts w:cs="Arial"/>
          <w:i/>
          <w:color w:val="000000" w:themeColor="text1"/>
          <w:szCs w:val="24"/>
        </w:rPr>
        <w:t xml:space="preserve">Improved the </w:t>
      </w:r>
      <w:r>
        <w:rPr>
          <w:rFonts w:cs="Arial"/>
          <w:i/>
          <w:color w:val="000000" w:themeColor="text1"/>
          <w:szCs w:val="24"/>
        </w:rPr>
        <w:t>a</w:t>
      </w:r>
      <w:r w:rsidRPr="00767B1B">
        <w:rPr>
          <w:rFonts w:cs="Arial"/>
          <w:i/>
          <w:color w:val="000000" w:themeColor="text1"/>
          <w:szCs w:val="24"/>
        </w:rPr>
        <w:t>menity of the houses, especially the central houses, in terms of room sizes and relationships.</w:t>
      </w:r>
    </w:p>
    <w:p w14:paraId="48D4F786" w14:textId="77777777" w:rsidR="008003A5" w:rsidRPr="00767B1B" w:rsidRDefault="008003A5" w:rsidP="00B97EB6">
      <w:pPr>
        <w:pStyle w:val="ListParagraph"/>
        <w:numPr>
          <w:ilvl w:val="0"/>
          <w:numId w:val="50"/>
        </w:numPr>
        <w:jc w:val="both"/>
        <w:rPr>
          <w:rFonts w:cs="Arial"/>
          <w:i/>
          <w:color w:val="000000" w:themeColor="text1"/>
          <w:szCs w:val="24"/>
        </w:rPr>
      </w:pPr>
      <w:r w:rsidRPr="00767B1B">
        <w:rPr>
          <w:rFonts w:cs="Arial"/>
          <w:i/>
          <w:color w:val="000000" w:themeColor="text1"/>
          <w:szCs w:val="24"/>
        </w:rPr>
        <w:t>Addressed the visual privacy for the northern neighbours</w:t>
      </w:r>
    </w:p>
    <w:p w14:paraId="2D289F1B" w14:textId="77777777" w:rsidR="008003A5" w:rsidRPr="00767B1B" w:rsidRDefault="008003A5" w:rsidP="00B97EB6">
      <w:pPr>
        <w:pStyle w:val="ListParagraph"/>
        <w:numPr>
          <w:ilvl w:val="0"/>
          <w:numId w:val="50"/>
        </w:numPr>
        <w:jc w:val="both"/>
        <w:rPr>
          <w:rFonts w:cs="Arial"/>
          <w:i/>
          <w:color w:val="000000" w:themeColor="text1"/>
          <w:szCs w:val="24"/>
        </w:rPr>
      </w:pPr>
      <w:r w:rsidRPr="00767B1B">
        <w:rPr>
          <w:rFonts w:cs="Arial"/>
          <w:i/>
          <w:color w:val="000000" w:themeColor="text1"/>
          <w:szCs w:val="24"/>
        </w:rPr>
        <w:t>Improved the legibility of the entries to the houses.</w:t>
      </w:r>
    </w:p>
    <w:p w14:paraId="0A6C96F8" w14:textId="77777777" w:rsidR="008003A5" w:rsidRPr="00767B1B" w:rsidRDefault="008003A5" w:rsidP="00B97EB6">
      <w:pPr>
        <w:pStyle w:val="ListParagraph"/>
        <w:numPr>
          <w:ilvl w:val="0"/>
          <w:numId w:val="50"/>
        </w:numPr>
        <w:jc w:val="both"/>
        <w:rPr>
          <w:rFonts w:cs="Arial"/>
          <w:i/>
          <w:color w:val="000000" w:themeColor="text1"/>
          <w:szCs w:val="24"/>
        </w:rPr>
      </w:pPr>
      <w:r w:rsidRPr="00767B1B">
        <w:rPr>
          <w:rFonts w:cs="Arial"/>
          <w:i/>
          <w:color w:val="000000" w:themeColor="text1"/>
          <w:szCs w:val="24"/>
        </w:rPr>
        <w:t>Improved the landscaping both on ground and on structure.</w:t>
      </w:r>
    </w:p>
    <w:p w14:paraId="02E85880" w14:textId="77777777" w:rsidR="008003A5" w:rsidRPr="00767B1B" w:rsidRDefault="008003A5" w:rsidP="00B97EB6">
      <w:pPr>
        <w:pStyle w:val="ListParagraph"/>
        <w:numPr>
          <w:ilvl w:val="0"/>
          <w:numId w:val="50"/>
        </w:numPr>
        <w:jc w:val="both"/>
        <w:rPr>
          <w:rFonts w:cs="Arial"/>
          <w:i/>
          <w:color w:val="000000" w:themeColor="text1"/>
          <w:szCs w:val="24"/>
        </w:rPr>
      </w:pPr>
      <w:r w:rsidRPr="00767B1B">
        <w:rPr>
          <w:rFonts w:cs="Arial"/>
          <w:i/>
          <w:color w:val="000000" w:themeColor="text1"/>
          <w:szCs w:val="24"/>
        </w:rPr>
        <w:t>Provided well researched, comprehensive and satisfactory justifications in response to DRP suggestions.</w:t>
      </w:r>
    </w:p>
    <w:p w14:paraId="2697E704" w14:textId="77777777" w:rsidR="008003A5" w:rsidRPr="00767B1B" w:rsidRDefault="008003A5" w:rsidP="00B97EB6">
      <w:pPr>
        <w:jc w:val="both"/>
        <w:rPr>
          <w:rFonts w:cs="Arial"/>
          <w:i/>
          <w:color w:val="000000" w:themeColor="text1"/>
          <w:szCs w:val="24"/>
        </w:rPr>
      </w:pPr>
    </w:p>
    <w:p w14:paraId="2C8646FE" w14:textId="77777777" w:rsidR="008003A5" w:rsidRPr="00767B1B" w:rsidRDefault="008003A5" w:rsidP="00B97EB6">
      <w:pPr>
        <w:jc w:val="both"/>
        <w:rPr>
          <w:rFonts w:cs="Arial"/>
          <w:i/>
          <w:color w:val="000000" w:themeColor="text1"/>
          <w:szCs w:val="24"/>
        </w:rPr>
      </w:pPr>
      <w:r w:rsidRPr="00767B1B">
        <w:rPr>
          <w:rFonts w:cs="Arial"/>
          <w:i/>
          <w:color w:val="000000" w:themeColor="text1"/>
          <w:szCs w:val="24"/>
        </w:rPr>
        <w:t xml:space="preserve">Having considered the revised proposal against the DRP Comments and Recommendations the DRP Chair believes the proposal is now </w:t>
      </w:r>
      <w:r>
        <w:rPr>
          <w:rFonts w:cs="Arial"/>
          <w:i/>
          <w:color w:val="000000" w:themeColor="text1"/>
          <w:szCs w:val="24"/>
        </w:rPr>
        <w:t>supportable”</w:t>
      </w:r>
    </w:p>
    <w:p w14:paraId="365E5424" w14:textId="77777777" w:rsidR="008003A5" w:rsidRDefault="008003A5" w:rsidP="00B97EB6">
      <w:pPr>
        <w:jc w:val="both"/>
        <w:rPr>
          <w:rFonts w:cs="Arial"/>
          <w:b/>
          <w:color w:val="000000" w:themeColor="text1"/>
          <w:szCs w:val="24"/>
        </w:rPr>
      </w:pPr>
    </w:p>
    <w:p w14:paraId="5BCEC90F" w14:textId="77777777" w:rsidR="008003A5" w:rsidRDefault="008003A5" w:rsidP="00B97EB6">
      <w:pPr>
        <w:jc w:val="both"/>
        <w:rPr>
          <w:rFonts w:cs="Arial"/>
          <w:b/>
          <w:color w:val="000000" w:themeColor="text1"/>
          <w:szCs w:val="24"/>
        </w:rPr>
      </w:pPr>
      <w:r>
        <w:rPr>
          <w:rFonts w:cs="Arial"/>
          <w:b/>
          <w:color w:val="000000" w:themeColor="text1"/>
          <w:szCs w:val="24"/>
        </w:rPr>
        <w:lastRenderedPageBreak/>
        <w:t>5.2</w:t>
      </w:r>
      <w:r w:rsidRPr="00844172">
        <w:rPr>
          <w:rFonts w:cs="Arial"/>
          <w:b/>
          <w:color w:val="000000" w:themeColor="text1"/>
          <w:szCs w:val="24"/>
        </w:rPr>
        <w:t>.</w:t>
      </w:r>
      <w:r>
        <w:rPr>
          <w:rFonts w:cs="Arial"/>
          <w:b/>
          <w:color w:val="000000" w:themeColor="text1"/>
          <w:szCs w:val="24"/>
        </w:rPr>
        <w:t>2</w:t>
      </w:r>
      <w:r w:rsidRPr="00844172">
        <w:rPr>
          <w:rFonts w:cs="Arial"/>
          <w:b/>
          <w:color w:val="000000" w:themeColor="text1"/>
          <w:szCs w:val="24"/>
        </w:rPr>
        <w:tab/>
      </w:r>
      <w:r>
        <w:rPr>
          <w:rFonts w:cs="Arial"/>
          <w:b/>
          <w:color w:val="000000" w:themeColor="text1"/>
          <w:szCs w:val="24"/>
        </w:rPr>
        <w:t xml:space="preserve">State Planning Policy 7.3 </w:t>
      </w:r>
    </w:p>
    <w:p w14:paraId="27043871" w14:textId="77777777" w:rsidR="008003A5" w:rsidRPr="00844172" w:rsidRDefault="008003A5" w:rsidP="00B97EB6">
      <w:pPr>
        <w:jc w:val="both"/>
        <w:rPr>
          <w:rFonts w:cs="Arial"/>
          <w:b/>
          <w:color w:val="000000" w:themeColor="text1"/>
          <w:szCs w:val="24"/>
        </w:rPr>
      </w:pPr>
      <w:r w:rsidRPr="00844172">
        <w:rPr>
          <w:rFonts w:cs="Arial"/>
          <w:b/>
          <w:color w:val="000000" w:themeColor="text1"/>
          <w:szCs w:val="24"/>
        </w:rPr>
        <w:t xml:space="preserve"> </w:t>
      </w:r>
    </w:p>
    <w:p w14:paraId="67F6016B" w14:textId="77777777" w:rsidR="008003A5" w:rsidRPr="00BD2C63" w:rsidRDefault="008003A5" w:rsidP="00B97EB6">
      <w:pPr>
        <w:jc w:val="both"/>
        <w:rPr>
          <w:rFonts w:cs="Arial"/>
          <w:bCs/>
          <w:szCs w:val="24"/>
        </w:rPr>
      </w:pPr>
      <w:r w:rsidRPr="00BD2C63">
        <w:rPr>
          <w:rFonts w:cs="Arial"/>
          <w:bCs/>
          <w:szCs w:val="24"/>
        </w:rPr>
        <w:t xml:space="preserve">State Planning Policy 7.3 Residential Design Codes Volume 1 (R-Codes) apply to all single and grouped dwelling developments. An assessment under the R-Codes can be undertaken in one of two ways. This is by either meeting the deemed-to-comply provisions </w:t>
      </w:r>
      <w:r w:rsidRPr="00BD2C63">
        <w:rPr>
          <w:rFonts w:cs="Arial"/>
          <w:bCs/>
          <w:szCs w:val="24"/>
          <w:u w:val="single"/>
        </w:rPr>
        <w:t>or</w:t>
      </w:r>
      <w:r w:rsidRPr="00BD2C63">
        <w:rPr>
          <w:rFonts w:cs="Arial"/>
          <w:bCs/>
          <w:szCs w:val="24"/>
        </w:rPr>
        <w:t xml:space="preserve"> via a </w:t>
      </w:r>
      <w:r>
        <w:rPr>
          <w:rFonts w:cs="Arial"/>
          <w:bCs/>
          <w:szCs w:val="24"/>
        </w:rPr>
        <w:t>Design principle</w:t>
      </w:r>
      <w:r w:rsidRPr="00BD2C63">
        <w:rPr>
          <w:rFonts w:cs="Arial"/>
          <w:bCs/>
          <w:szCs w:val="24"/>
        </w:rPr>
        <w:t xml:space="preserve"> assessment pathway. The </w:t>
      </w:r>
      <w:r>
        <w:rPr>
          <w:rFonts w:cs="Arial"/>
          <w:bCs/>
          <w:szCs w:val="24"/>
        </w:rPr>
        <w:t>proposed development is</w:t>
      </w:r>
      <w:r w:rsidRPr="00BD2C63">
        <w:rPr>
          <w:rFonts w:cs="Arial"/>
          <w:bCs/>
          <w:szCs w:val="24"/>
        </w:rPr>
        <w:t xml:space="preserve"> seeking a </w:t>
      </w:r>
      <w:r>
        <w:rPr>
          <w:rFonts w:cs="Arial"/>
          <w:bCs/>
          <w:szCs w:val="24"/>
        </w:rPr>
        <w:t>Design principle</w:t>
      </w:r>
      <w:r w:rsidRPr="00BD2C63">
        <w:rPr>
          <w:rFonts w:cs="Arial"/>
          <w:bCs/>
          <w:szCs w:val="24"/>
        </w:rPr>
        <w:t xml:space="preserve"> assessment pathway for </w:t>
      </w:r>
      <w:r>
        <w:rPr>
          <w:rFonts w:cs="Arial"/>
          <w:bCs/>
          <w:szCs w:val="24"/>
        </w:rPr>
        <w:t xml:space="preserve">a part of </w:t>
      </w:r>
      <w:r w:rsidRPr="00BD2C63">
        <w:rPr>
          <w:rFonts w:cs="Arial"/>
          <w:bCs/>
          <w:szCs w:val="24"/>
        </w:rPr>
        <w:t xml:space="preserve">this proposal. An assessment is sought under the </w:t>
      </w:r>
      <w:r>
        <w:rPr>
          <w:rFonts w:cs="Arial"/>
          <w:bCs/>
          <w:szCs w:val="24"/>
        </w:rPr>
        <w:t>Design principle</w:t>
      </w:r>
      <w:r w:rsidRPr="00BD2C63">
        <w:rPr>
          <w:rFonts w:cs="Arial"/>
          <w:bCs/>
          <w:szCs w:val="24"/>
        </w:rPr>
        <w:t>s for the R-Codes for</w:t>
      </w:r>
      <w:r>
        <w:rPr>
          <w:rFonts w:cs="Arial"/>
          <w:bCs/>
          <w:szCs w:val="24"/>
        </w:rPr>
        <w:t xml:space="preserve"> </w:t>
      </w:r>
      <w:r w:rsidRPr="00890272">
        <w:rPr>
          <w:rFonts w:cs="Arial"/>
          <w:color w:val="000000" w:themeColor="text1"/>
          <w:szCs w:val="24"/>
        </w:rPr>
        <w:t>lot boundary setback</w:t>
      </w:r>
      <w:r>
        <w:rPr>
          <w:rFonts w:cs="Arial"/>
          <w:color w:val="000000" w:themeColor="text1"/>
          <w:szCs w:val="24"/>
        </w:rPr>
        <w:t>, visitor parking, and site works.</w:t>
      </w:r>
      <w:r>
        <w:rPr>
          <w:rFonts w:cs="Arial"/>
          <w:bCs/>
          <w:szCs w:val="24"/>
        </w:rPr>
        <w:t xml:space="preserve"> </w:t>
      </w:r>
      <w:r w:rsidRPr="00BD2C63">
        <w:rPr>
          <w:rFonts w:cs="Arial"/>
          <w:bCs/>
          <w:szCs w:val="24"/>
        </w:rPr>
        <w:t xml:space="preserve">All other areas </w:t>
      </w:r>
      <w:r>
        <w:rPr>
          <w:rFonts w:cs="Arial"/>
          <w:bCs/>
          <w:szCs w:val="24"/>
        </w:rPr>
        <w:t>meet the deemed-to-comply provisions.</w:t>
      </w:r>
    </w:p>
    <w:p w14:paraId="63A152D1" w14:textId="77777777" w:rsidR="008003A5" w:rsidRDefault="008003A5" w:rsidP="00B97EB6">
      <w:pPr>
        <w:jc w:val="both"/>
        <w:rPr>
          <w:rFonts w:cs="Arial"/>
          <w:color w:val="000000" w:themeColor="text1"/>
          <w:szCs w:val="24"/>
        </w:rPr>
      </w:pPr>
    </w:p>
    <w:p w14:paraId="3EF2F9D0" w14:textId="77777777" w:rsidR="008003A5" w:rsidRDefault="008003A5" w:rsidP="00B97EB6">
      <w:pPr>
        <w:autoSpaceDE w:val="0"/>
        <w:autoSpaceDN w:val="0"/>
        <w:adjustRightInd w:val="0"/>
        <w:jc w:val="both"/>
        <w:rPr>
          <w:rFonts w:cs="Arial"/>
          <w:b/>
          <w:bCs/>
          <w:color w:val="000000" w:themeColor="text1"/>
          <w:szCs w:val="24"/>
          <w:lang w:eastAsia="en-AU"/>
        </w:rPr>
      </w:pPr>
      <w:r w:rsidRPr="001C0752">
        <w:rPr>
          <w:rFonts w:cs="Arial"/>
          <w:b/>
          <w:bCs/>
          <w:color w:val="000000" w:themeColor="text1"/>
          <w:szCs w:val="24"/>
          <w:lang w:eastAsia="en-AU"/>
        </w:rPr>
        <w:t xml:space="preserve">Clause 5.1.3 – Lot Boundary Setback </w:t>
      </w:r>
    </w:p>
    <w:p w14:paraId="0A666AE5" w14:textId="77777777" w:rsidR="008003A5" w:rsidRDefault="008003A5" w:rsidP="00B97EB6">
      <w:pPr>
        <w:autoSpaceDE w:val="0"/>
        <w:autoSpaceDN w:val="0"/>
        <w:adjustRightInd w:val="0"/>
        <w:jc w:val="both"/>
        <w:rPr>
          <w:rFonts w:cs="Arial"/>
          <w:b/>
          <w:bCs/>
          <w:color w:val="000000" w:themeColor="text1"/>
          <w:szCs w:val="24"/>
          <w:lang w:eastAsia="en-AU"/>
        </w:rPr>
      </w:pPr>
    </w:p>
    <w:p w14:paraId="161F8DDD" w14:textId="77777777" w:rsidR="008003A5" w:rsidRDefault="008003A5" w:rsidP="00B97EB6">
      <w:pPr>
        <w:autoSpaceDE w:val="0"/>
        <w:autoSpaceDN w:val="0"/>
        <w:adjustRightInd w:val="0"/>
        <w:jc w:val="both"/>
        <w:rPr>
          <w:rFonts w:cs="Arial"/>
          <w:color w:val="000000" w:themeColor="text1"/>
          <w:szCs w:val="24"/>
          <w:lang w:eastAsia="en-AU"/>
        </w:rPr>
      </w:pPr>
      <w:r>
        <w:rPr>
          <w:rFonts w:cs="Arial"/>
          <w:color w:val="000000" w:themeColor="text1"/>
          <w:szCs w:val="24"/>
          <w:lang w:eastAsia="en-AU"/>
        </w:rPr>
        <w:t>The following lot boundary setbacks are required to be assessed under the design principles of the R-Codes:</w:t>
      </w:r>
    </w:p>
    <w:p w14:paraId="53921360" w14:textId="270CBB4F" w:rsidR="008003A5" w:rsidRDefault="008003A5" w:rsidP="00B97EB6">
      <w:pPr>
        <w:pStyle w:val="ListParagraph"/>
        <w:numPr>
          <w:ilvl w:val="0"/>
          <w:numId w:val="52"/>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Unit 1 – Ground floor </w:t>
      </w:r>
      <w:r w:rsidR="007D1439">
        <w:rPr>
          <w:rFonts w:cs="Arial"/>
          <w:color w:val="000000" w:themeColor="text1"/>
          <w:szCs w:val="24"/>
          <w:lang w:eastAsia="en-AU"/>
        </w:rPr>
        <w:t>M</w:t>
      </w:r>
      <w:r>
        <w:rPr>
          <w:rFonts w:cs="Arial"/>
          <w:color w:val="000000" w:themeColor="text1"/>
          <w:szCs w:val="24"/>
          <w:lang w:eastAsia="en-AU"/>
        </w:rPr>
        <w:t xml:space="preserve">aster </w:t>
      </w:r>
      <w:r w:rsidR="001A2FA0">
        <w:rPr>
          <w:rFonts w:cs="Arial"/>
          <w:color w:val="000000" w:themeColor="text1"/>
          <w:szCs w:val="24"/>
          <w:lang w:eastAsia="en-AU"/>
        </w:rPr>
        <w:t>Bedroom</w:t>
      </w:r>
      <w:r>
        <w:rPr>
          <w:rFonts w:cs="Arial"/>
          <w:color w:val="000000" w:themeColor="text1"/>
          <w:szCs w:val="24"/>
          <w:lang w:eastAsia="en-AU"/>
        </w:rPr>
        <w:t>room (south): 1.2m setback</w:t>
      </w:r>
    </w:p>
    <w:p w14:paraId="25FE3DA4" w14:textId="25B796E1" w:rsidR="008003A5" w:rsidRDefault="008003A5" w:rsidP="00B97EB6">
      <w:pPr>
        <w:pStyle w:val="ListParagraph"/>
        <w:numPr>
          <w:ilvl w:val="0"/>
          <w:numId w:val="52"/>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Unit 5 – First floor </w:t>
      </w:r>
      <w:r w:rsidR="007D1439">
        <w:rPr>
          <w:rFonts w:cs="Arial"/>
          <w:color w:val="000000" w:themeColor="text1"/>
          <w:szCs w:val="24"/>
          <w:lang w:eastAsia="en-AU"/>
        </w:rPr>
        <w:t>B</w:t>
      </w:r>
      <w:r>
        <w:rPr>
          <w:rFonts w:cs="Arial"/>
          <w:color w:val="000000" w:themeColor="text1"/>
          <w:szCs w:val="24"/>
          <w:lang w:eastAsia="en-AU"/>
        </w:rPr>
        <w:t>alcony (east): 1.3m setback</w:t>
      </w:r>
    </w:p>
    <w:p w14:paraId="258F8868" w14:textId="2ECBFF63" w:rsidR="008003A5" w:rsidRDefault="008003A5" w:rsidP="00B97EB6">
      <w:pPr>
        <w:pStyle w:val="ListParagraph"/>
        <w:numPr>
          <w:ilvl w:val="0"/>
          <w:numId w:val="52"/>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Unit 5 – First floor </w:t>
      </w:r>
      <w:r w:rsidR="001A2FA0">
        <w:rPr>
          <w:rFonts w:cs="Arial"/>
          <w:color w:val="000000" w:themeColor="text1"/>
          <w:szCs w:val="24"/>
          <w:lang w:eastAsia="en-AU"/>
        </w:rPr>
        <w:t>Bedroom</w:t>
      </w:r>
      <w:r>
        <w:rPr>
          <w:rFonts w:cs="Arial"/>
          <w:color w:val="000000" w:themeColor="text1"/>
          <w:szCs w:val="24"/>
          <w:lang w:eastAsia="en-AU"/>
        </w:rPr>
        <w:t xml:space="preserve"> 3 (east): 1.3m setback</w:t>
      </w:r>
    </w:p>
    <w:p w14:paraId="0E70D0BB" w14:textId="3A86D154" w:rsidR="008003A5" w:rsidRPr="00C210AE" w:rsidRDefault="008003A5" w:rsidP="00B97EB6">
      <w:pPr>
        <w:pStyle w:val="ListParagraph"/>
        <w:numPr>
          <w:ilvl w:val="0"/>
          <w:numId w:val="52"/>
        </w:numPr>
        <w:autoSpaceDE w:val="0"/>
        <w:autoSpaceDN w:val="0"/>
        <w:adjustRightInd w:val="0"/>
        <w:jc w:val="both"/>
        <w:rPr>
          <w:rFonts w:cs="Arial"/>
          <w:color w:val="000000" w:themeColor="text1"/>
          <w:szCs w:val="24"/>
          <w:lang w:eastAsia="en-AU"/>
        </w:rPr>
      </w:pPr>
      <w:r>
        <w:rPr>
          <w:rFonts w:cs="Arial"/>
          <w:color w:val="000000" w:themeColor="text1"/>
          <w:szCs w:val="24"/>
          <w:lang w:eastAsia="en-AU"/>
        </w:rPr>
        <w:t xml:space="preserve">Unit 5 – First floor </w:t>
      </w:r>
      <w:r w:rsidR="007D1439">
        <w:rPr>
          <w:rFonts w:cs="Arial"/>
          <w:color w:val="000000" w:themeColor="text1"/>
          <w:szCs w:val="24"/>
          <w:lang w:eastAsia="en-AU"/>
        </w:rPr>
        <w:t>K</w:t>
      </w:r>
      <w:r>
        <w:rPr>
          <w:rFonts w:cs="Arial"/>
          <w:color w:val="000000" w:themeColor="text1"/>
          <w:szCs w:val="24"/>
          <w:lang w:eastAsia="en-AU"/>
        </w:rPr>
        <w:t>itchen (east): 1.8m setback</w:t>
      </w:r>
    </w:p>
    <w:p w14:paraId="19044C56" w14:textId="77777777" w:rsidR="008003A5" w:rsidRDefault="008003A5" w:rsidP="00B97EB6">
      <w:pPr>
        <w:autoSpaceDE w:val="0"/>
        <w:autoSpaceDN w:val="0"/>
        <w:adjustRightInd w:val="0"/>
        <w:jc w:val="both"/>
        <w:rPr>
          <w:rFonts w:cs="Arial"/>
          <w:color w:val="000000" w:themeColor="text1"/>
          <w:szCs w:val="24"/>
          <w:lang w:eastAsia="en-AU"/>
        </w:rPr>
      </w:pPr>
    </w:p>
    <w:p w14:paraId="54F12DC6" w14:textId="77777777" w:rsidR="008003A5" w:rsidRDefault="008003A5" w:rsidP="00B97EB6">
      <w:pPr>
        <w:jc w:val="both"/>
        <w:rPr>
          <w:rFonts w:cs="Arial"/>
          <w:szCs w:val="24"/>
        </w:rPr>
      </w:pPr>
      <w:r w:rsidRPr="00AB3040">
        <w:rPr>
          <w:rFonts w:cs="Arial"/>
          <w:szCs w:val="24"/>
        </w:rPr>
        <w:t>The</w:t>
      </w:r>
      <w:r>
        <w:rPr>
          <w:rFonts w:cs="Arial"/>
          <w:szCs w:val="24"/>
        </w:rPr>
        <w:t xml:space="preserve"> lot boundary setbacks</w:t>
      </w:r>
      <w:r w:rsidRPr="00AB3040">
        <w:rPr>
          <w:rFonts w:cs="Arial"/>
          <w:szCs w:val="24"/>
        </w:rPr>
        <w:t xml:space="preserve"> </w:t>
      </w:r>
      <w:r>
        <w:rPr>
          <w:rFonts w:cs="Arial"/>
          <w:szCs w:val="24"/>
        </w:rPr>
        <w:t>are</w:t>
      </w:r>
      <w:r w:rsidRPr="00AB3040">
        <w:rPr>
          <w:rFonts w:cs="Arial"/>
          <w:szCs w:val="24"/>
        </w:rPr>
        <w:t xml:space="preserve"> considered to meet the </w:t>
      </w:r>
      <w:r>
        <w:rPr>
          <w:rFonts w:cs="Arial"/>
          <w:szCs w:val="24"/>
        </w:rPr>
        <w:t>design principle</w:t>
      </w:r>
      <w:r w:rsidRPr="00AB3040">
        <w:rPr>
          <w:rFonts w:cs="Arial"/>
          <w:szCs w:val="24"/>
        </w:rPr>
        <w:t>s as</w:t>
      </w:r>
      <w:r>
        <w:rPr>
          <w:rFonts w:cs="Arial"/>
          <w:szCs w:val="24"/>
        </w:rPr>
        <w:t>:</w:t>
      </w:r>
    </w:p>
    <w:p w14:paraId="4375D70D" w14:textId="77777777" w:rsidR="008003A5" w:rsidRDefault="008003A5" w:rsidP="00B97EB6">
      <w:pPr>
        <w:jc w:val="both"/>
        <w:rPr>
          <w:rFonts w:cs="Arial"/>
          <w:szCs w:val="24"/>
        </w:rPr>
      </w:pPr>
    </w:p>
    <w:p w14:paraId="1AC7EA90" w14:textId="2912EC7C" w:rsidR="008003A5" w:rsidRDefault="008003A5" w:rsidP="00B97EB6">
      <w:pPr>
        <w:jc w:val="both"/>
        <w:rPr>
          <w:rFonts w:cs="Arial"/>
          <w:szCs w:val="24"/>
        </w:rPr>
      </w:pPr>
      <w:r>
        <w:rPr>
          <w:rFonts w:cs="Arial"/>
          <w:szCs w:val="24"/>
        </w:rPr>
        <w:t xml:space="preserve">Southern lot boundary setback </w:t>
      </w:r>
      <w:r w:rsidR="00035FE5">
        <w:rPr>
          <w:rFonts w:cs="Arial"/>
          <w:szCs w:val="24"/>
        </w:rPr>
        <w:t xml:space="preserve">(Ground Floor Master </w:t>
      </w:r>
      <w:r w:rsidR="001A2FA0">
        <w:rPr>
          <w:rFonts w:cs="Arial"/>
          <w:szCs w:val="24"/>
        </w:rPr>
        <w:t>Bedroom</w:t>
      </w:r>
      <w:r w:rsidR="00035FE5">
        <w:rPr>
          <w:rFonts w:cs="Arial"/>
          <w:szCs w:val="24"/>
        </w:rPr>
        <w:t>room)</w:t>
      </w:r>
    </w:p>
    <w:p w14:paraId="027E4BD1" w14:textId="77777777" w:rsidR="008003A5" w:rsidRDefault="008003A5" w:rsidP="00B97EB6">
      <w:pPr>
        <w:pStyle w:val="ListParagraph"/>
        <w:numPr>
          <w:ilvl w:val="0"/>
          <w:numId w:val="53"/>
        </w:numPr>
        <w:jc w:val="both"/>
        <w:rPr>
          <w:rFonts w:cs="Arial"/>
          <w:szCs w:val="24"/>
        </w:rPr>
      </w:pPr>
      <w:r>
        <w:rPr>
          <w:rFonts w:cs="Arial"/>
          <w:szCs w:val="24"/>
        </w:rPr>
        <w:t>The southern wall is articulated to provide outdoor living areas and open space, with the walls of the middle three units being set back 3.1m from the boundary. This ensures the majority of the development will be set back so as to reduce the impact of bulk and scale to adjoining properties.</w:t>
      </w:r>
    </w:p>
    <w:p w14:paraId="422F3890" w14:textId="77777777" w:rsidR="008003A5" w:rsidRDefault="008003A5" w:rsidP="00B97EB6">
      <w:pPr>
        <w:pStyle w:val="ListParagraph"/>
        <w:numPr>
          <w:ilvl w:val="0"/>
          <w:numId w:val="53"/>
        </w:numPr>
        <w:jc w:val="both"/>
        <w:rPr>
          <w:rFonts w:cs="Arial"/>
          <w:szCs w:val="24"/>
        </w:rPr>
      </w:pPr>
      <w:r>
        <w:rPr>
          <w:rFonts w:cs="Arial"/>
          <w:szCs w:val="24"/>
        </w:rPr>
        <w:t>Trees and landscaping are provided to the southern boundary to obscure views to the building and soften the overall appearance as viewed from adjoining properties.</w:t>
      </w:r>
    </w:p>
    <w:p w14:paraId="2899C987" w14:textId="77777777" w:rsidR="008003A5" w:rsidRDefault="008003A5" w:rsidP="00B97EB6">
      <w:pPr>
        <w:pStyle w:val="ListParagraph"/>
        <w:numPr>
          <w:ilvl w:val="0"/>
          <w:numId w:val="53"/>
        </w:numPr>
        <w:jc w:val="both"/>
        <w:rPr>
          <w:rFonts w:cs="Arial"/>
          <w:szCs w:val="24"/>
        </w:rPr>
      </w:pPr>
      <w:r>
        <w:rPr>
          <w:rFonts w:cs="Arial"/>
          <w:szCs w:val="24"/>
        </w:rPr>
        <w:t>The overall development meets the deemed-to-comply criteria for overshadowing.</w:t>
      </w:r>
    </w:p>
    <w:p w14:paraId="2ED50906" w14:textId="77777777" w:rsidR="008003A5" w:rsidRDefault="008003A5" w:rsidP="00B97EB6">
      <w:pPr>
        <w:jc w:val="both"/>
        <w:rPr>
          <w:rFonts w:cs="Arial"/>
          <w:szCs w:val="24"/>
        </w:rPr>
      </w:pPr>
    </w:p>
    <w:p w14:paraId="3DC801DF" w14:textId="6B8F3D70" w:rsidR="008003A5" w:rsidRDefault="008003A5" w:rsidP="00B97EB6">
      <w:pPr>
        <w:jc w:val="both"/>
        <w:rPr>
          <w:rFonts w:cs="Arial"/>
          <w:szCs w:val="24"/>
        </w:rPr>
      </w:pPr>
      <w:r>
        <w:rPr>
          <w:rFonts w:cs="Arial"/>
          <w:szCs w:val="24"/>
        </w:rPr>
        <w:t>Eastern Lot Boundary Setback</w:t>
      </w:r>
      <w:r w:rsidR="007D1439">
        <w:rPr>
          <w:rFonts w:cs="Arial"/>
          <w:szCs w:val="24"/>
        </w:rPr>
        <w:t xml:space="preserve"> (</w:t>
      </w:r>
      <w:r w:rsidR="001A2FA0">
        <w:rPr>
          <w:rFonts w:cs="Arial"/>
          <w:szCs w:val="24"/>
        </w:rPr>
        <w:t>Bedroom</w:t>
      </w:r>
      <w:r w:rsidR="007D1439">
        <w:rPr>
          <w:rFonts w:cs="Arial"/>
          <w:szCs w:val="24"/>
        </w:rPr>
        <w:t>room 3</w:t>
      </w:r>
      <w:r w:rsidR="00EF4E34">
        <w:rPr>
          <w:rFonts w:cs="Arial"/>
          <w:szCs w:val="24"/>
        </w:rPr>
        <w:t xml:space="preserve"> to</w:t>
      </w:r>
      <w:r w:rsidR="007535A6">
        <w:rPr>
          <w:rFonts w:cs="Arial"/>
          <w:szCs w:val="24"/>
        </w:rPr>
        <w:t xml:space="preserve"> Balcony</w:t>
      </w:r>
      <w:r w:rsidR="007D1439">
        <w:rPr>
          <w:rFonts w:cs="Arial"/>
          <w:szCs w:val="24"/>
        </w:rPr>
        <w:t>)</w:t>
      </w:r>
    </w:p>
    <w:p w14:paraId="4B3C7A5F" w14:textId="13B291B9" w:rsidR="005B5CB5" w:rsidRDefault="008360A7" w:rsidP="00B97EB6">
      <w:pPr>
        <w:pStyle w:val="ListParagraph"/>
        <w:numPr>
          <w:ilvl w:val="0"/>
          <w:numId w:val="53"/>
        </w:numPr>
        <w:jc w:val="both"/>
        <w:rPr>
          <w:rFonts w:cs="Arial"/>
          <w:szCs w:val="24"/>
        </w:rPr>
      </w:pPr>
      <w:r>
        <w:rPr>
          <w:rFonts w:cs="Arial"/>
          <w:szCs w:val="24"/>
        </w:rPr>
        <w:t>Landcsaping has been provided on the first floor through the use of planter boxes. The proposed on</w:t>
      </w:r>
      <w:r w:rsidR="005B5CB5">
        <w:rPr>
          <w:rFonts w:cs="Arial"/>
          <w:szCs w:val="24"/>
        </w:rPr>
        <w:t>-structure planting softens the impact of the building bulk to the east</w:t>
      </w:r>
      <w:r w:rsidR="00673A04">
        <w:rPr>
          <w:rFonts w:cs="Arial"/>
          <w:szCs w:val="24"/>
        </w:rPr>
        <w:t xml:space="preserve"> as does the </w:t>
      </w:r>
      <w:r w:rsidR="001A2FA0">
        <w:rPr>
          <w:rFonts w:cs="Arial"/>
          <w:szCs w:val="24"/>
        </w:rPr>
        <w:t xml:space="preserve">increased </w:t>
      </w:r>
      <w:r w:rsidR="00673A04">
        <w:rPr>
          <w:rFonts w:cs="Arial"/>
          <w:szCs w:val="24"/>
        </w:rPr>
        <w:t xml:space="preserve">setback to </w:t>
      </w:r>
      <w:r w:rsidR="001A2FA0">
        <w:rPr>
          <w:rFonts w:cs="Arial"/>
          <w:szCs w:val="24"/>
        </w:rPr>
        <w:t>Bedroomroom</w:t>
      </w:r>
      <w:r w:rsidR="00673A04">
        <w:rPr>
          <w:rFonts w:cs="Arial"/>
          <w:szCs w:val="24"/>
        </w:rPr>
        <w:t xml:space="preserve"> 2</w:t>
      </w:r>
      <w:r w:rsidR="005B5CB5">
        <w:rPr>
          <w:rFonts w:cs="Arial"/>
          <w:szCs w:val="24"/>
        </w:rPr>
        <w:t xml:space="preserve">. </w:t>
      </w:r>
    </w:p>
    <w:p w14:paraId="6976B146" w14:textId="134E59C9" w:rsidR="008360A7" w:rsidRDefault="009D24E2" w:rsidP="00B97EB6">
      <w:pPr>
        <w:pStyle w:val="ListParagraph"/>
        <w:numPr>
          <w:ilvl w:val="0"/>
          <w:numId w:val="53"/>
        </w:numPr>
        <w:jc w:val="both"/>
        <w:rPr>
          <w:rFonts w:cs="Arial"/>
          <w:szCs w:val="24"/>
        </w:rPr>
      </w:pPr>
      <w:r>
        <w:rPr>
          <w:rFonts w:cs="Arial"/>
          <w:szCs w:val="24"/>
        </w:rPr>
        <w:t xml:space="preserve">As the setback addresses the eastern lot boundary </w:t>
      </w:r>
      <w:r w:rsidR="005E5B10">
        <w:rPr>
          <w:rFonts w:cs="Arial"/>
          <w:szCs w:val="24"/>
        </w:rPr>
        <w:t xml:space="preserve">solar access is not impacted. </w:t>
      </w:r>
    </w:p>
    <w:p w14:paraId="3FD73907" w14:textId="6BB6D227" w:rsidR="005E5B10" w:rsidRDefault="00D834CE" w:rsidP="00B97EB6">
      <w:pPr>
        <w:pStyle w:val="ListParagraph"/>
        <w:numPr>
          <w:ilvl w:val="0"/>
          <w:numId w:val="53"/>
        </w:numPr>
        <w:jc w:val="both"/>
        <w:rPr>
          <w:rFonts w:cs="Arial"/>
          <w:szCs w:val="24"/>
        </w:rPr>
      </w:pPr>
      <w:r>
        <w:rPr>
          <w:rFonts w:cs="Arial"/>
          <w:szCs w:val="24"/>
        </w:rPr>
        <w:t xml:space="preserve">As highlight windows and screening has been proposed, visual privacy meets the deemed-to-comply criteria. </w:t>
      </w:r>
    </w:p>
    <w:p w14:paraId="51A9B402" w14:textId="766B8AB6" w:rsidR="00C84603" w:rsidRDefault="00C84603" w:rsidP="001A2FA0">
      <w:pPr>
        <w:rPr>
          <w:rFonts w:cs="Arial"/>
          <w:szCs w:val="24"/>
        </w:rPr>
      </w:pPr>
    </w:p>
    <w:p w14:paraId="16B56E18" w14:textId="6998E7AD" w:rsidR="00C84603" w:rsidRPr="00C84603" w:rsidRDefault="00B72DC6" w:rsidP="00C84603">
      <w:pPr>
        <w:jc w:val="center"/>
        <w:rPr>
          <w:rFonts w:cs="Arial"/>
          <w:szCs w:val="24"/>
        </w:rPr>
      </w:pPr>
      <w:r>
        <w:rPr>
          <w:noProof/>
        </w:rPr>
        <mc:AlternateContent>
          <mc:Choice Requires="wps">
            <w:drawing>
              <wp:anchor distT="0" distB="0" distL="114300" distR="114300" simplePos="0" relativeHeight="251662336" behindDoc="0" locked="0" layoutInCell="1" allowOverlap="1" wp14:anchorId="29FCCCF6" wp14:editId="1EFF3DBB">
                <wp:simplePos x="0" y="0"/>
                <wp:positionH relativeFrom="column">
                  <wp:posOffset>1813727</wp:posOffset>
                </wp:positionH>
                <wp:positionV relativeFrom="paragraph">
                  <wp:posOffset>664761</wp:posOffset>
                </wp:positionV>
                <wp:extent cx="2199948" cy="648119"/>
                <wp:effectExtent l="0" t="0" r="10160" b="19050"/>
                <wp:wrapNone/>
                <wp:docPr id="4" name="Rectangle 4"/>
                <wp:cNvGraphicFramePr/>
                <a:graphic xmlns:a="http://schemas.openxmlformats.org/drawingml/2006/main">
                  <a:graphicData uri="http://schemas.microsoft.com/office/word/2010/wordprocessingShape">
                    <wps:wsp>
                      <wps:cNvSpPr/>
                      <wps:spPr>
                        <a:xfrm>
                          <a:off x="0" y="0"/>
                          <a:ext cx="2199948" cy="6481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132AC" id="Rectangle 4" o:spid="_x0000_s1026" style="position:absolute;margin-left:142.8pt;margin-top:52.35pt;width:173.2pt;height:51.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" filled="f" strokecolor="red" strokeweight="1pt"/>
            </w:pict>
          </mc:Fallback>
        </mc:AlternateContent>
      </w:r>
      <w:r w:rsidR="00C84603">
        <w:rPr>
          <w:noProof/>
        </w:rPr>
        <w:drawing>
          <wp:inline distT="0" distB="0" distL="0" distR="0" wp14:anchorId="0B9492A3" wp14:editId="264D7135">
            <wp:extent cx="4132235" cy="1781032"/>
            <wp:effectExtent l="0" t="0" r="190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stretch>
                      <a:fillRect/>
                    </a:stretch>
                  </pic:blipFill>
                  <pic:spPr>
                    <a:xfrm>
                      <a:off x="0" y="0"/>
                      <a:ext cx="4145937" cy="1786938"/>
                    </a:xfrm>
                    <a:prstGeom prst="rect">
                      <a:avLst/>
                    </a:prstGeom>
                  </pic:spPr>
                </pic:pic>
              </a:graphicData>
            </a:graphic>
          </wp:inline>
        </w:drawing>
      </w:r>
    </w:p>
    <w:p w14:paraId="48A3A0F8" w14:textId="77777777" w:rsidR="007D1439" w:rsidRPr="007D1439" w:rsidRDefault="007D1439" w:rsidP="007D1439">
      <w:pPr>
        <w:jc w:val="both"/>
        <w:rPr>
          <w:rFonts w:cs="Arial"/>
          <w:szCs w:val="24"/>
        </w:rPr>
      </w:pPr>
    </w:p>
    <w:p w14:paraId="0F621549" w14:textId="77777777" w:rsidR="008003A5" w:rsidRPr="003A4E1C" w:rsidRDefault="008003A5" w:rsidP="00B97EB6">
      <w:pPr>
        <w:jc w:val="both"/>
        <w:rPr>
          <w:rFonts w:cs="Arial"/>
          <w:b/>
          <w:bCs/>
          <w:szCs w:val="24"/>
        </w:rPr>
      </w:pPr>
      <w:r w:rsidRPr="003A4E1C">
        <w:rPr>
          <w:rFonts w:cs="Arial"/>
          <w:b/>
          <w:bCs/>
          <w:szCs w:val="24"/>
        </w:rPr>
        <w:lastRenderedPageBreak/>
        <w:t>Clause 5.3.3 – Car parking</w:t>
      </w:r>
    </w:p>
    <w:p w14:paraId="40D74C90" w14:textId="77777777" w:rsidR="008003A5" w:rsidRDefault="008003A5" w:rsidP="00B97EB6">
      <w:pPr>
        <w:jc w:val="both"/>
        <w:rPr>
          <w:rFonts w:cs="Arial"/>
          <w:b/>
          <w:bCs/>
          <w:szCs w:val="24"/>
        </w:rPr>
      </w:pPr>
    </w:p>
    <w:p w14:paraId="1EA10F40" w14:textId="77777777" w:rsidR="008003A5" w:rsidRDefault="008003A5" w:rsidP="00B97EB6">
      <w:pPr>
        <w:jc w:val="both"/>
        <w:rPr>
          <w:rFonts w:cs="Arial"/>
          <w:szCs w:val="24"/>
        </w:rPr>
      </w:pPr>
      <w:r>
        <w:rPr>
          <w:rFonts w:cs="Arial"/>
          <w:szCs w:val="24"/>
        </w:rPr>
        <w:t>The development proposes one visitor bay. The visitor parking is considered to meet the design principles as:</w:t>
      </w:r>
    </w:p>
    <w:p w14:paraId="23D2C30C" w14:textId="77777777" w:rsidR="008003A5" w:rsidRDefault="008003A5" w:rsidP="00B97EB6">
      <w:pPr>
        <w:jc w:val="both"/>
        <w:rPr>
          <w:rFonts w:cs="Arial"/>
          <w:szCs w:val="24"/>
        </w:rPr>
      </w:pPr>
    </w:p>
    <w:p w14:paraId="6791710F" w14:textId="77777777" w:rsidR="008003A5" w:rsidRDefault="008003A5" w:rsidP="00B97EB6">
      <w:pPr>
        <w:pStyle w:val="ListParagraph"/>
        <w:numPr>
          <w:ilvl w:val="0"/>
          <w:numId w:val="54"/>
        </w:numPr>
        <w:jc w:val="both"/>
        <w:rPr>
          <w:rFonts w:cs="Arial"/>
          <w:szCs w:val="24"/>
        </w:rPr>
      </w:pPr>
      <w:r>
        <w:rPr>
          <w:rFonts w:cs="Arial"/>
          <w:szCs w:val="24"/>
        </w:rPr>
        <w:t>The site is located less than 250m from a high frequency bus route serving multiple destinations located near the intersection of Stirling Highway and Tyrell Street. This allows ample opportunities for use of public transport.</w:t>
      </w:r>
    </w:p>
    <w:p w14:paraId="51AB3426" w14:textId="28B423A3" w:rsidR="008003A5" w:rsidRDefault="008003A5" w:rsidP="00B97EB6">
      <w:pPr>
        <w:pStyle w:val="ListParagraph"/>
        <w:numPr>
          <w:ilvl w:val="0"/>
          <w:numId w:val="54"/>
        </w:numPr>
        <w:jc w:val="both"/>
        <w:rPr>
          <w:rFonts w:cs="Arial"/>
          <w:szCs w:val="24"/>
        </w:rPr>
      </w:pPr>
      <w:r>
        <w:rPr>
          <w:rFonts w:cs="Arial"/>
          <w:szCs w:val="24"/>
        </w:rPr>
        <w:t xml:space="preserve">Each unit has room for two vehicles in the garage, whereas the proximity of the bus stop means the onsite parking criteria of the R-Codes </w:t>
      </w:r>
      <w:r w:rsidR="00672780">
        <w:rPr>
          <w:rFonts w:cs="Arial"/>
          <w:szCs w:val="24"/>
        </w:rPr>
        <w:t>state</w:t>
      </w:r>
      <w:r>
        <w:rPr>
          <w:rFonts w:cs="Arial"/>
          <w:szCs w:val="24"/>
        </w:rPr>
        <w:t xml:space="preserve"> only a single bay i</w:t>
      </w:r>
      <w:r w:rsidR="00672780">
        <w:rPr>
          <w:rFonts w:cs="Arial"/>
          <w:szCs w:val="24"/>
        </w:rPr>
        <w:t>s</w:t>
      </w:r>
      <w:r>
        <w:rPr>
          <w:rFonts w:cs="Arial"/>
          <w:szCs w:val="24"/>
        </w:rPr>
        <w:t xml:space="preserve"> necessary. The development has an excess of five parking bays </w:t>
      </w:r>
      <w:r w:rsidR="00672780">
        <w:rPr>
          <w:rFonts w:cs="Arial"/>
          <w:szCs w:val="24"/>
        </w:rPr>
        <w:t xml:space="preserve">in </w:t>
      </w:r>
      <w:r>
        <w:rPr>
          <w:rFonts w:cs="Arial"/>
          <w:szCs w:val="24"/>
        </w:rPr>
        <w:t xml:space="preserve">total, as each unit has one </w:t>
      </w:r>
      <w:r w:rsidR="00672780">
        <w:rPr>
          <w:rFonts w:cs="Arial"/>
          <w:szCs w:val="24"/>
        </w:rPr>
        <w:t xml:space="preserve">additional </w:t>
      </w:r>
      <w:r>
        <w:rPr>
          <w:rFonts w:cs="Arial"/>
          <w:szCs w:val="24"/>
        </w:rPr>
        <w:t>bay beyond the deemed-to-comply</w:t>
      </w:r>
      <w:r w:rsidR="00672780">
        <w:rPr>
          <w:rFonts w:cs="Arial"/>
          <w:szCs w:val="24"/>
        </w:rPr>
        <w:t xml:space="preserve"> provisions</w:t>
      </w:r>
      <w:r>
        <w:rPr>
          <w:rFonts w:cs="Arial"/>
          <w:szCs w:val="24"/>
        </w:rPr>
        <w:t>.</w:t>
      </w:r>
    </w:p>
    <w:p w14:paraId="2FFC7EA1" w14:textId="0A783F8F" w:rsidR="008003A5" w:rsidRPr="00C126E8" w:rsidRDefault="00127860" w:rsidP="00B97EB6">
      <w:pPr>
        <w:pStyle w:val="ListParagraph"/>
        <w:numPr>
          <w:ilvl w:val="0"/>
          <w:numId w:val="54"/>
        </w:numPr>
        <w:jc w:val="both"/>
        <w:rPr>
          <w:rFonts w:cs="Arial"/>
          <w:szCs w:val="24"/>
        </w:rPr>
      </w:pPr>
      <w:r>
        <w:rPr>
          <w:rFonts w:cs="Arial"/>
          <w:szCs w:val="24"/>
        </w:rPr>
        <w:t>Parking is available to the west of Tyrell St</w:t>
      </w:r>
      <w:r w:rsidR="00672780">
        <w:rPr>
          <w:rFonts w:cs="Arial"/>
          <w:szCs w:val="24"/>
        </w:rPr>
        <w:t>reet</w:t>
      </w:r>
      <w:r>
        <w:rPr>
          <w:rFonts w:cs="Arial"/>
          <w:szCs w:val="24"/>
        </w:rPr>
        <w:t xml:space="preserve"> </w:t>
      </w:r>
      <w:r w:rsidR="00672780">
        <w:rPr>
          <w:rFonts w:cs="Arial"/>
          <w:szCs w:val="24"/>
        </w:rPr>
        <w:t>and is unrestricted outside of business hours and on weekends.</w:t>
      </w:r>
      <w:r w:rsidR="008003A5">
        <w:rPr>
          <w:rFonts w:cs="Arial"/>
          <w:szCs w:val="24"/>
        </w:rPr>
        <w:t xml:space="preserve"> This enables on-street parking for short and long-term visitors</w:t>
      </w:r>
      <w:r w:rsidR="00672780">
        <w:rPr>
          <w:rFonts w:cs="Arial"/>
          <w:szCs w:val="24"/>
        </w:rPr>
        <w:t xml:space="preserve"> to the site. </w:t>
      </w:r>
    </w:p>
    <w:p w14:paraId="0492C4C1" w14:textId="77777777" w:rsidR="008003A5" w:rsidRDefault="008003A5" w:rsidP="00B97EB6">
      <w:pPr>
        <w:jc w:val="both"/>
        <w:rPr>
          <w:rFonts w:cs="Arial"/>
          <w:b/>
          <w:bCs/>
          <w:szCs w:val="24"/>
        </w:rPr>
      </w:pPr>
    </w:p>
    <w:p w14:paraId="0D92C090" w14:textId="77777777" w:rsidR="008003A5" w:rsidRPr="003A4E1C" w:rsidRDefault="008003A5" w:rsidP="00B97EB6">
      <w:pPr>
        <w:jc w:val="both"/>
        <w:rPr>
          <w:rFonts w:cs="Arial"/>
          <w:b/>
          <w:bCs/>
          <w:szCs w:val="24"/>
        </w:rPr>
      </w:pPr>
      <w:r w:rsidRPr="003A4E1C">
        <w:rPr>
          <w:rFonts w:cs="Arial"/>
          <w:b/>
          <w:bCs/>
          <w:szCs w:val="24"/>
        </w:rPr>
        <w:t>Clause 5.3.7 - Site work</w:t>
      </w:r>
      <w:r>
        <w:rPr>
          <w:rFonts w:cs="Arial"/>
          <w:b/>
          <w:bCs/>
          <w:szCs w:val="24"/>
        </w:rPr>
        <w:t>s</w:t>
      </w:r>
    </w:p>
    <w:p w14:paraId="51F1FA60" w14:textId="77777777" w:rsidR="008003A5" w:rsidRDefault="008003A5" w:rsidP="00B97EB6">
      <w:pPr>
        <w:jc w:val="both"/>
        <w:rPr>
          <w:rFonts w:cs="Arial"/>
          <w:szCs w:val="24"/>
        </w:rPr>
      </w:pPr>
    </w:p>
    <w:p w14:paraId="4B1F1934" w14:textId="30C51F2D" w:rsidR="008003A5" w:rsidRDefault="008003A5" w:rsidP="00B97EB6">
      <w:pPr>
        <w:jc w:val="both"/>
        <w:rPr>
          <w:rFonts w:cs="Arial"/>
          <w:szCs w:val="24"/>
        </w:rPr>
      </w:pPr>
      <w:r>
        <w:rPr>
          <w:rFonts w:cs="Arial"/>
          <w:szCs w:val="24"/>
        </w:rPr>
        <w:t>The development proposes 1</w:t>
      </w:r>
      <w:r w:rsidR="00672780">
        <w:rPr>
          <w:rFonts w:cs="Arial"/>
          <w:szCs w:val="24"/>
        </w:rPr>
        <w:t>.0</w:t>
      </w:r>
      <w:r>
        <w:rPr>
          <w:rFonts w:cs="Arial"/>
          <w:szCs w:val="24"/>
        </w:rPr>
        <w:t>m excavation. The site works are considered to meet the design principles as:</w:t>
      </w:r>
    </w:p>
    <w:p w14:paraId="0316C20D" w14:textId="77777777" w:rsidR="008003A5" w:rsidRDefault="008003A5" w:rsidP="00B97EB6">
      <w:pPr>
        <w:jc w:val="both"/>
        <w:rPr>
          <w:rFonts w:cs="Arial"/>
          <w:szCs w:val="24"/>
        </w:rPr>
      </w:pPr>
    </w:p>
    <w:p w14:paraId="1B1F1E41" w14:textId="77777777" w:rsidR="008003A5" w:rsidRDefault="008003A5" w:rsidP="00B97EB6">
      <w:pPr>
        <w:pStyle w:val="ListParagraph"/>
        <w:numPr>
          <w:ilvl w:val="0"/>
          <w:numId w:val="56"/>
        </w:numPr>
        <w:jc w:val="both"/>
        <w:rPr>
          <w:rFonts w:cs="Arial"/>
          <w:szCs w:val="24"/>
        </w:rPr>
      </w:pPr>
      <w:r>
        <w:rPr>
          <w:rFonts w:cs="Arial"/>
          <w:szCs w:val="24"/>
        </w:rPr>
        <w:t>The site works include only excavation, which reduces the building height and consequently reduces the impact of bulk and scale to adjoining lots.</w:t>
      </w:r>
    </w:p>
    <w:p w14:paraId="13D85991" w14:textId="77777777" w:rsidR="008003A5" w:rsidRDefault="008003A5" w:rsidP="00B97EB6">
      <w:pPr>
        <w:pStyle w:val="ListParagraph"/>
        <w:numPr>
          <w:ilvl w:val="0"/>
          <w:numId w:val="56"/>
        </w:numPr>
        <w:jc w:val="both"/>
        <w:rPr>
          <w:rFonts w:cs="Arial"/>
          <w:szCs w:val="24"/>
        </w:rPr>
      </w:pPr>
      <w:r>
        <w:rPr>
          <w:rFonts w:cs="Arial"/>
          <w:szCs w:val="24"/>
        </w:rPr>
        <w:t>The excavation allows the development to remain consistent with the floor levels and streetscape appearance of adjoining houses.</w:t>
      </w:r>
    </w:p>
    <w:p w14:paraId="6DF0D1C3" w14:textId="77777777" w:rsidR="008003A5" w:rsidRDefault="008003A5" w:rsidP="00B97EB6">
      <w:pPr>
        <w:pStyle w:val="ListParagraph"/>
        <w:numPr>
          <w:ilvl w:val="0"/>
          <w:numId w:val="56"/>
        </w:numPr>
        <w:jc w:val="both"/>
        <w:rPr>
          <w:rFonts w:cs="Arial"/>
          <w:szCs w:val="24"/>
        </w:rPr>
      </w:pPr>
      <w:r>
        <w:rPr>
          <w:rFonts w:cs="Arial"/>
          <w:szCs w:val="24"/>
        </w:rPr>
        <w:t>The retaining walls are below natural ground level and can therefore be located up to a boundary under the deemed-to-comply provisions, without any visual privacy impacts.</w:t>
      </w:r>
    </w:p>
    <w:p w14:paraId="4AAC079F" w14:textId="77777777" w:rsidR="008003A5" w:rsidRPr="007D006A" w:rsidRDefault="008003A5" w:rsidP="00B97EB6">
      <w:pPr>
        <w:jc w:val="both"/>
        <w:rPr>
          <w:rFonts w:cs="Arial"/>
          <w:szCs w:val="24"/>
        </w:rPr>
      </w:pPr>
    </w:p>
    <w:p w14:paraId="44AD3A40" w14:textId="77777777" w:rsidR="008003A5" w:rsidRDefault="008003A5" w:rsidP="00B97EB6">
      <w:pPr>
        <w:pStyle w:val="ListParagraph"/>
        <w:numPr>
          <w:ilvl w:val="0"/>
          <w:numId w:val="63"/>
        </w:numPr>
        <w:ind w:left="709" w:hanging="709"/>
        <w:jc w:val="both"/>
        <w:rPr>
          <w:rFonts w:cs="Arial"/>
          <w:b/>
          <w:color w:val="000000" w:themeColor="text1"/>
          <w:sz w:val="28"/>
          <w:szCs w:val="28"/>
        </w:rPr>
      </w:pPr>
      <w:r w:rsidRPr="00C321E7">
        <w:rPr>
          <w:rFonts w:cs="Arial"/>
          <w:b/>
          <w:color w:val="000000" w:themeColor="text1"/>
          <w:sz w:val="28"/>
          <w:szCs w:val="28"/>
        </w:rPr>
        <w:t>Conclusion</w:t>
      </w:r>
    </w:p>
    <w:p w14:paraId="44A07AC6" w14:textId="77777777" w:rsidR="008003A5" w:rsidRPr="00C321E7" w:rsidRDefault="008003A5" w:rsidP="00B97EB6">
      <w:pPr>
        <w:pStyle w:val="ListParagraph"/>
        <w:ind w:left="709"/>
        <w:jc w:val="both"/>
        <w:rPr>
          <w:rFonts w:cs="Arial"/>
          <w:b/>
          <w:color w:val="000000" w:themeColor="text1"/>
          <w:sz w:val="28"/>
          <w:szCs w:val="28"/>
        </w:rPr>
      </w:pPr>
    </w:p>
    <w:p w14:paraId="5B92C962" w14:textId="77777777" w:rsidR="008003A5" w:rsidRDefault="008003A5" w:rsidP="00B97EB6">
      <w:pPr>
        <w:jc w:val="both"/>
        <w:rPr>
          <w:rFonts w:cs="Arial"/>
          <w:szCs w:val="24"/>
        </w:rPr>
      </w:pPr>
      <w:r>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29448B12" w14:textId="77777777" w:rsidR="008003A5" w:rsidRDefault="008003A5" w:rsidP="00B97EB6">
      <w:pPr>
        <w:jc w:val="both"/>
        <w:rPr>
          <w:rFonts w:cs="Arial"/>
          <w:szCs w:val="24"/>
        </w:rPr>
      </w:pPr>
    </w:p>
    <w:p w14:paraId="4597FC8B" w14:textId="77777777" w:rsidR="008003A5" w:rsidRDefault="008003A5" w:rsidP="00B97EB6">
      <w:pPr>
        <w:jc w:val="both"/>
        <w:rPr>
          <w:rFonts w:cs="Arial"/>
          <w:szCs w:val="24"/>
        </w:rPr>
      </w:pPr>
      <w:r>
        <w:rPr>
          <w:rFonts w:cs="Arial"/>
          <w:szCs w:val="24"/>
        </w:rPr>
        <w:t>The application for a single house has been presented for Council consideration due to objections being received.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72C03384" w14:textId="77777777" w:rsidR="008003A5" w:rsidRDefault="008003A5" w:rsidP="00B97EB6">
      <w:pPr>
        <w:jc w:val="both"/>
        <w:rPr>
          <w:rFonts w:cs="Arial"/>
          <w:szCs w:val="24"/>
        </w:rPr>
      </w:pPr>
    </w:p>
    <w:p w14:paraId="528532AF" w14:textId="77777777" w:rsidR="008003A5" w:rsidRDefault="008003A5" w:rsidP="00B97EB6">
      <w:pPr>
        <w:jc w:val="both"/>
        <w:rPr>
          <w:rFonts w:cs="Arial"/>
          <w:szCs w:val="24"/>
        </w:rPr>
      </w:pPr>
      <w:r>
        <w:rPr>
          <w:rFonts w:cs="Arial"/>
          <w:szCs w:val="24"/>
        </w:rPr>
        <w:t>Accordingly, it is recommended that the application be approved by Council, subject to conditions of Administration’s recommendation.</w:t>
      </w:r>
    </w:p>
    <w:p w14:paraId="5AF6346C" w14:textId="77777777" w:rsidR="008003A5" w:rsidRPr="00FA71BF" w:rsidRDefault="008003A5" w:rsidP="00B97EB6">
      <w:pPr>
        <w:jc w:val="both"/>
        <w:rPr>
          <w:rFonts w:cs="Arial"/>
          <w:iCs/>
          <w:color w:val="000000" w:themeColor="text1"/>
          <w:szCs w:val="24"/>
        </w:rPr>
      </w:pPr>
    </w:p>
    <w:p w14:paraId="13E73EE5" w14:textId="77777777" w:rsidR="00485028" w:rsidRDefault="008003A5" w:rsidP="00B97EB6">
      <w:pPr>
        <w:spacing w:after="160"/>
        <w:contextualSpacing w:val="0"/>
        <w:rPr>
          <w:rFonts w:cs="Arial"/>
          <w:b/>
          <w:sz w:val="36"/>
          <w:szCs w:val="36"/>
        </w:rPr>
      </w:pPr>
      <w:r>
        <w:rPr>
          <w:rFonts w:cs="Arial"/>
          <w:b/>
          <w:sz w:val="36"/>
          <w:szCs w:val="36"/>
        </w:rPr>
        <w:br w:type="page"/>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6563"/>
      </w:tblGrid>
      <w:tr w:rsidR="00485028" w:rsidRPr="00C321E7" w14:paraId="73AC7A02" w14:textId="77777777" w:rsidTr="00A201A8">
        <w:tc>
          <w:tcPr>
            <w:tcW w:w="2085" w:type="dxa"/>
            <w:tcBorders>
              <w:bottom w:val="single" w:sz="4" w:space="0" w:color="auto"/>
              <w:right w:val="nil"/>
            </w:tcBorders>
            <w:shd w:val="clear" w:color="auto" w:fill="auto"/>
          </w:tcPr>
          <w:p w14:paraId="2964A62B" w14:textId="69DD0C4A" w:rsidR="00485028" w:rsidRPr="00C321E7" w:rsidRDefault="00485028" w:rsidP="00B97EB6">
            <w:pPr>
              <w:keepNext/>
              <w:keepLines/>
              <w:jc w:val="both"/>
              <w:outlineLvl w:val="0"/>
              <w:rPr>
                <w:rFonts w:eastAsia="Times New Roman" w:cs="Arial"/>
                <w:b/>
                <w:bCs/>
                <w:color w:val="000000" w:themeColor="text1"/>
                <w:sz w:val="28"/>
                <w:szCs w:val="28"/>
              </w:rPr>
            </w:pPr>
            <w:r w:rsidRPr="00C321E7">
              <w:rPr>
                <w:rFonts w:eastAsia="Times New Roman" w:cs="Arial"/>
                <w:b/>
                <w:bCs/>
                <w:color w:val="000000" w:themeColor="text1"/>
                <w:sz w:val="28"/>
                <w:szCs w:val="28"/>
              </w:rPr>
              <w:lastRenderedPageBreak/>
              <w:t>PD</w:t>
            </w:r>
            <w:r>
              <w:rPr>
                <w:rFonts w:eastAsia="Times New Roman" w:cs="Arial"/>
                <w:b/>
                <w:bCs/>
                <w:color w:val="000000" w:themeColor="text1"/>
                <w:sz w:val="28"/>
                <w:szCs w:val="28"/>
              </w:rPr>
              <w:t>38</w:t>
            </w:r>
            <w:r w:rsidRPr="00C321E7">
              <w:rPr>
                <w:rFonts w:eastAsia="Times New Roman" w:cs="Arial"/>
                <w:b/>
                <w:bCs/>
                <w:color w:val="000000" w:themeColor="text1"/>
                <w:sz w:val="28"/>
                <w:szCs w:val="28"/>
              </w:rPr>
              <w:t>.</w:t>
            </w:r>
            <w:r>
              <w:rPr>
                <w:rFonts w:eastAsia="Times New Roman" w:cs="Arial"/>
                <w:b/>
                <w:bCs/>
                <w:color w:val="000000" w:themeColor="text1"/>
                <w:sz w:val="28"/>
                <w:szCs w:val="28"/>
              </w:rPr>
              <w:t>21</w:t>
            </w:r>
          </w:p>
        </w:tc>
        <w:tc>
          <w:tcPr>
            <w:tcW w:w="6563" w:type="dxa"/>
            <w:tcBorders>
              <w:left w:val="nil"/>
              <w:bottom w:val="single" w:sz="4" w:space="0" w:color="auto"/>
            </w:tcBorders>
            <w:shd w:val="clear" w:color="auto" w:fill="auto"/>
          </w:tcPr>
          <w:p w14:paraId="15478455" w14:textId="77777777" w:rsidR="00485028" w:rsidRPr="009216C6" w:rsidRDefault="00485028" w:rsidP="00B97EB6">
            <w:pPr>
              <w:keepNext/>
              <w:keepLines/>
              <w:jc w:val="both"/>
              <w:outlineLvl w:val="0"/>
              <w:rPr>
                <w:rFonts w:eastAsia="Times New Roman" w:cs="Arial"/>
                <w:b/>
                <w:bCs/>
                <w:color w:val="000000" w:themeColor="text1"/>
                <w:sz w:val="28"/>
                <w:szCs w:val="32"/>
                <w:highlight w:val="yellow"/>
              </w:rPr>
            </w:pPr>
            <w:r w:rsidRPr="00BF5A21">
              <w:rPr>
                <w:rFonts w:eastAsia="Times New Roman" w:cs="Arial"/>
                <w:b/>
                <w:bCs/>
                <w:color w:val="000000" w:themeColor="text1"/>
                <w:sz w:val="28"/>
                <w:szCs w:val="32"/>
              </w:rPr>
              <w:t>Consideration of Development Application – Single House at 37</w:t>
            </w:r>
            <w:r>
              <w:rPr>
                <w:rFonts w:eastAsia="Times New Roman" w:cs="Arial"/>
                <w:b/>
                <w:bCs/>
                <w:color w:val="000000" w:themeColor="text1"/>
                <w:sz w:val="28"/>
                <w:szCs w:val="32"/>
              </w:rPr>
              <w:t>C</w:t>
            </w:r>
            <w:r w:rsidRPr="00BF5A21">
              <w:rPr>
                <w:rFonts w:eastAsia="Times New Roman" w:cs="Arial"/>
                <w:b/>
                <w:bCs/>
                <w:color w:val="000000" w:themeColor="text1"/>
                <w:sz w:val="28"/>
                <w:szCs w:val="32"/>
              </w:rPr>
              <w:t xml:space="preserve"> Kinninmont Avenue, Nedlands</w:t>
            </w:r>
          </w:p>
        </w:tc>
      </w:tr>
      <w:tr w:rsidR="00485028" w:rsidRPr="00C321E7" w14:paraId="12A911CD" w14:textId="77777777" w:rsidTr="00A201A8">
        <w:tc>
          <w:tcPr>
            <w:tcW w:w="8648" w:type="dxa"/>
            <w:gridSpan w:val="2"/>
            <w:tcBorders>
              <w:left w:val="nil"/>
              <w:right w:val="nil"/>
            </w:tcBorders>
            <w:shd w:val="clear" w:color="auto" w:fill="auto"/>
          </w:tcPr>
          <w:p w14:paraId="3AD1835B" w14:textId="77777777" w:rsidR="00485028" w:rsidRPr="00C321E7" w:rsidRDefault="00485028" w:rsidP="00B97EB6">
            <w:pPr>
              <w:jc w:val="both"/>
              <w:rPr>
                <w:rFonts w:cs="Arial"/>
                <w:color w:val="000000" w:themeColor="text1"/>
                <w:highlight w:val="yellow"/>
              </w:rPr>
            </w:pPr>
          </w:p>
        </w:tc>
      </w:tr>
      <w:tr w:rsidR="00485028" w:rsidRPr="00C321E7" w14:paraId="1D3F897E" w14:textId="77777777" w:rsidTr="00A201A8">
        <w:tc>
          <w:tcPr>
            <w:tcW w:w="2085" w:type="dxa"/>
            <w:shd w:val="clear" w:color="auto" w:fill="auto"/>
          </w:tcPr>
          <w:p w14:paraId="7B1CB3D8"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Committee</w:t>
            </w:r>
          </w:p>
        </w:tc>
        <w:tc>
          <w:tcPr>
            <w:tcW w:w="6563" w:type="dxa"/>
            <w:shd w:val="clear" w:color="auto" w:fill="auto"/>
          </w:tcPr>
          <w:p w14:paraId="172C6586" w14:textId="77777777" w:rsidR="00485028" w:rsidRPr="00CC28B3" w:rsidRDefault="00485028" w:rsidP="00B97EB6">
            <w:pPr>
              <w:jc w:val="both"/>
              <w:rPr>
                <w:rFonts w:cs="Arial"/>
                <w:iCs/>
                <w:color w:val="000000" w:themeColor="text1"/>
                <w:szCs w:val="24"/>
              </w:rPr>
            </w:pPr>
            <w:r w:rsidRPr="00CC28B3">
              <w:rPr>
                <w:rFonts w:cs="Arial"/>
                <w:iCs/>
                <w:color w:val="000000" w:themeColor="text1"/>
                <w:szCs w:val="24"/>
              </w:rPr>
              <w:t>9 November 2021</w:t>
            </w:r>
          </w:p>
        </w:tc>
      </w:tr>
      <w:tr w:rsidR="00485028" w:rsidRPr="00C321E7" w14:paraId="0A062597" w14:textId="77777777" w:rsidTr="00A201A8">
        <w:tc>
          <w:tcPr>
            <w:tcW w:w="2085" w:type="dxa"/>
            <w:shd w:val="clear" w:color="auto" w:fill="auto"/>
          </w:tcPr>
          <w:p w14:paraId="298A6903"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Council</w:t>
            </w:r>
          </w:p>
        </w:tc>
        <w:tc>
          <w:tcPr>
            <w:tcW w:w="6563" w:type="dxa"/>
            <w:shd w:val="clear" w:color="auto" w:fill="auto"/>
          </w:tcPr>
          <w:p w14:paraId="3DEB6172" w14:textId="77777777" w:rsidR="00485028" w:rsidRPr="00CC28B3" w:rsidRDefault="00485028" w:rsidP="00B97EB6">
            <w:pPr>
              <w:jc w:val="both"/>
              <w:rPr>
                <w:rFonts w:cs="Arial"/>
                <w:iCs/>
                <w:color w:val="000000" w:themeColor="text1"/>
                <w:szCs w:val="24"/>
              </w:rPr>
            </w:pPr>
            <w:r w:rsidRPr="00CC28B3">
              <w:rPr>
                <w:rFonts w:cs="Arial"/>
                <w:iCs/>
                <w:color w:val="000000" w:themeColor="text1"/>
                <w:szCs w:val="24"/>
              </w:rPr>
              <w:t>23 November 2021</w:t>
            </w:r>
          </w:p>
        </w:tc>
      </w:tr>
      <w:tr w:rsidR="00485028" w:rsidRPr="00C321E7" w14:paraId="3AE9FED3" w14:textId="77777777" w:rsidTr="00A201A8">
        <w:tc>
          <w:tcPr>
            <w:tcW w:w="2085" w:type="dxa"/>
            <w:shd w:val="clear" w:color="auto" w:fill="auto"/>
          </w:tcPr>
          <w:p w14:paraId="28DCB6CC"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Applicant</w:t>
            </w:r>
          </w:p>
        </w:tc>
        <w:tc>
          <w:tcPr>
            <w:tcW w:w="6563" w:type="dxa"/>
            <w:shd w:val="clear" w:color="auto" w:fill="auto"/>
          </w:tcPr>
          <w:p w14:paraId="365D78A4" w14:textId="77777777" w:rsidR="00485028" w:rsidRPr="00CC28B3" w:rsidRDefault="00485028" w:rsidP="00B97EB6">
            <w:pPr>
              <w:jc w:val="both"/>
              <w:rPr>
                <w:rFonts w:cs="Arial"/>
                <w:iCs/>
                <w:color w:val="000000" w:themeColor="text1"/>
                <w:szCs w:val="24"/>
              </w:rPr>
            </w:pPr>
            <w:r w:rsidRPr="00CC28B3">
              <w:rPr>
                <w:rFonts w:cs="Arial"/>
                <w:iCs/>
                <w:color w:val="000000" w:themeColor="text1"/>
                <w:szCs w:val="24"/>
              </w:rPr>
              <w:t>Oswald Homes</w:t>
            </w:r>
          </w:p>
        </w:tc>
      </w:tr>
      <w:tr w:rsidR="00485028" w:rsidRPr="00C321E7" w14:paraId="29F05CD9" w14:textId="77777777" w:rsidTr="00A201A8">
        <w:tc>
          <w:tcPr>
            <w:tcW w:w="2085" w:type="dxa"/>
            <w:shd w:val="clear" w:color="auto" w:fill="auto"/>
          </w:tcPr>
          <w:p w14:paraId="3DE1B6ED"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Landowner</w:t>
            </w:r>
          </w:p>
        </w:tc>
        <w:tc>
          <w:tcPr>
            <w:tcW w:w="6563" w:type="dxa"/>
            <w:shd w:val="clear" w:color="auto" w:fill="auto"/>
          </w:tcPr>
          <w:p w14:paraId="17336683" w14:textId="77777777" w:rsidR="00485028" w:rsidRPr="00CC28B3" w:rsidRDefault="00485028" w:rsidP="00B97EB6">
            <w:pPr>
              <w:jc w:val="both"/>
              <w:rPr>
                <w:rFonts w:cs="Arial"/>
                <w:color w:val="000000" w:themeColor="text1"/>
                <w:szCs w:val="24"/>
              </w:rPr>
            </w:pPr>
            <w:r w:rsidRPr="00CC28B3">
              <w:rPr>
                <w:rFonts w:cs="Arial"/>
                <w:color w:val="000000" w:themeColor="text1"/>
                <w:szCs w:val="24"/>
              </w:rPr>
              <w:t>A &amp; A Beamish</w:t>
            </w:r>
          </w:p>
        </w:tc>
      </w:tr>
      <w:tr w:rsidR="00485028" w:rsidRPr="00C321E7" w14:paraId="5689721A" w14:textId="77777777" w:rsidTr="00A201A8">
        <w:tc>
          <w:tcPr>
            <w:tcW w:w="2085" w:type="dxa"/>
            <w:shd w:val="clear" w:color="auto" w:fill="auto"/>
          </w:tcPr>
          <w:p w14:paraId="0526BF96"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Director</w:t>
            </w:r>
          </w:p>
        </w:tc>
        <w:tc>
          <w:tcPr>
            <w:tcW w:w="6563" w:type="dxa"/>
            <w:shd w:val="clear" w:color="auto" w:fill="auto"/>
            <w:vAlign w:val="center"/>
          </w:tcPr>
          <w:p w14:paraId="3A908D4C" w14:textId="77777777" w:rsidR="00485028" w:rsidRPr="00CC28B3" w:rsidRDefault="00485028" w:rsidP="00B97EB6">
            <w:pPr>
              <w:jc w:val="both"/>
              <w:rPr>
                <w:rFonts w:cs="Arial"/>
                <w:color w:val="000000" w:themeColor="text1"/>
                <w:szCs w:val="24"/>
              </w:rPr>
            </w:pPr>
            <w:r w:rsidRPr="00CC28B3">
              <w:rPr>
                <w:rFonts w:cs="Arial"/>
                <w:color w:val="000000" w:themeColor="text1"/>
                <w:szCs w:val="24"/>
              </w:rPr>
              <w:t xml:space="preserve">Tony Free – Director Planning &amp; Development </w:t>
            </w:r>
          </w:p>
        </w:tc>
      </w:tr>
      <w:tr w:rsidR="00485028" w:rsidRPr="00C321E7" w14:paraId="59DC445E" w14:textId="77777777" w:rsidTr="00A201A8">
        <w:tc>
          <w:tcPr>
            <w:tcW w:w="2085" w:type="dxa"/>
            <w:shd w:val="clear" w:color="auto" w:fill="auto"/>
          </w:tcPr>
          <w:p w14:paraId="71EB32F3" w14:textId="77777777" w:rsidR="00485028" w:rsidRPr="00C321E7" w:rsidRDefault="00485028" w:rsidP="00B97EB6">
            <w:pPr>
              <w:rPr>
                <w:rFonts w:eastAsia="Arial" w:cs="Arial"/>
                <w:color w:val="000000" w:themeColor="text1"/>
                <w:szCs w:val="24"/>
              </w:rPr>
            </w:pPr>
            <w:r w:rsidRPr="08BC89CE">
              <w:rPr>
                <w:rFonts w:eastAsia="Arial" w:cs="Arial"/>
                <w:b/>
                <w:bCs/>
                <w:color w:val="000000" w:themeColor="text1"/>
                <w:szCs w:val="24"/>
              </w:rPr>
              <w:t>Employee Disclosure under section 5.70 Local Government Act 1995</w:t>
            </w:r>
          </w:p>
          <w:p w14:paraId="670E7682" w14:textId="77777777" w:rsidR="00485028" w:rsidRPr="00C321E7" w:rsidRDefault="00485028" w:rsidP="00B97EB6">
            <w:pPr>
              <w:jc w:val="both"/>
              <w:rPr>
                <w:rStyle w:val="eop"/>
                <w:rFonts w:cs="Arial"/>
                <w:szCs w:val="24"/>
              </w:rPr>
            </w:pPr>
          </w:p>
        </w:tc>
        <w:tc>
          <w:tcPr>
            <w:tcW w:w="6563" w:type="dxa"/>
            <w:shd w:val="clear" w:color="auto" w:fill="auto"/>
            <w:vAlign w:val="center"/>
          </w:tcPr>
          <w:p w14:paraId="30E53829" w14:textId="77777777" w:rsidR="00485028" w:rsidRPr="00881017" w:rsidRDefault="00485028" w:rsidP="00B97EB6">
            <w:pPr>
              <w:jc w:val="both"/>
              <w:rPr>
                <w:rFonts w:cs="Arial"/>
                <w:szCs w:val="24"/>
              </w:rPr>
            </w:pPr>
            <w:r w:rsidRPr="00881017">
              <w:rPr>
                <w:rFonts w:cs="Arial"/>
                <w:szCs w:val="24"/>
              </w:rPr>
              <w:t>The author, reviewers and authoriser of this report declare they have no financial or impartiality interest with this matter.</w:t>
            </w:r>
          </w:p>
          <w:p w14:paraId="64A85C0D" w14:textId="77777777" w:rsidR="00485028" w:rsidRPr="00881017" w:rsidRDefault="00485028" w:rsidP="00B97EB6">
            <w:pPr>
              <w:jc w:val="both"/>
              <w:rPr>
                <w:rFonts w:cs="Arial"/>
                <w:szCs w:val="24"/>
              </w:rPr>
            </w:pPr>
          </w:p>
          <w:p w14:paraId="29E052CA" w14:textId="77777777" w:rsidR="00485028" w:rsidRPr="00881017" w:rsidRDefault="00485028" w:rsidP="00B97EB6">
            <w:pPr>
              <w:jc w:val="both"/>
              <w:rPr>
                <w:rFonts w:cs="Arial"/>
                <w:szCs w:val="24"/>
              </w:rPr>
            </w:pPr>
            <w:r w:rsidRPr="00881017">
              <w:rPr>
                <w:rFonts w:cs="Arial"/>
                <w:szCs w:val="24"/>
              </w:rPr>
              <w:t>There is no financial or personal relationship between City staff and the proponents or their consultants.</w:t>
            </w:r>
          </w:p>
          <w:p w14:paraId="1DD4D0B9" w14:textId="77777777" w:rsidR="00485028" w:rsidRPr="00881017" w:rsidRDefault="00485028" w:rsidP="00B97EB6">
            <w:pPr>
              <w:jc w:val="both"/>
              <w:rPr>
                <w:rFonts w:cs="Arial"/>
                <w:szCs w:val="24"/>
              </w:rPr>
            </w:pPr>
          </w:p>
          <w:p w14:paraId="08580BAC" w14:textId="77777777" w:rsidR="00485028" w:rsidRPr="00881017" w:rsidRDefault="00485028" w:rsidP="00B97EB6">
            <w:pPr>
              <w:jc w:val="both"/>
              <w:rPr>
                <w:rFonts w:cs="Arial"/>
                <w:szCs w:val="24"/>
              </w:rPr>
            </w:pPr>
            <w:r w:rsidRPr="00881017">
              <w:rPr>
                <w:rFonts w:cs="Arial"/>
                <w:szCs w:val="24"/>
              </w:rPr>
              <w:t>Whilst parties may be known to each other professionally,</w:t>
            </w:r>
          </w:p>
          <w:p w14:paraId="34C47D62" w14:textId="77777777" w:rsidR="00485028" w:rsidRPr="00881017" w:rsidRDefault="00485028" w:rsidP="00B97EB6">
            <w:pPr>
              <w:jc w:val="both"/>
              <w:rPr>
                <w:rFonts w:cs="Arial"/>
                <w:szCs w:val="24"/>
              </w:rPr>
            </w:pPr>
            <w:r w:rsidRPr="00881017">
              <w:rPr>
                <w:rFonts w:cs="Arial"/>
                <w:szCs w:val="24"/>
              </w:rPr>
              <w:t>this relationship is consistent with the limitations placed on</w:t>
            </w:r>
          </w:p>
          <w:p w14:paraId="710ADF68" w14:textId="77777777" w:rsidR="00485028" w:rsidRPr="00881017" w:rsidRDefault="00485028" w:rsidP="00B97EB6">
            <w:pPr>
              <w:jc w:val="both"/>
              <w:rPr>
                <w:rFonts w:cs="Arial"/>
                <w:szCs w:val="24"/>
              </w:rPr>
            </w:pPr>
            <w:r w:rsidRPr="00881017">
              <w:rPr>
                <w:rFonts w:cs="Arial"/>
                <w:szCs w:val="24"/>
              </w:rPr>
              <w:t>such relationships by the Codes of Conduct of the City and</w:t>
            </w:r>
          </w:p>
          <w:p w14:paraId="49298B92" w14:textId="77777777" w:rsidR="00485028" w:rsidRPr="00881017" w:rsidRDefault="00485028" w:rsidP="00B97EB6">
            <w:pPr>
              <w:jc w:val="both"/>
              <w:rPr>
                <w:rFonts w:cs="Arial"/>
                <w:color w:val="000000" w:themeColor="text1"/>
                <w:szCs w:val="24"/>
              </w:rPr>
            </w:pPr>
            <w:r w:rsidRPr="00881017">
              <w:rPr>
                <w:rFonts w:cs="Arial"/>
                <w:szCs w:val="24"/>
              </w:rPr>
              <w:t>the Planning Institute of Australia.</w:t>
            </w:r>
          </w:p>
        </w:tc>
      </w:tr>
      <w:tr w:rsidR="00485028" w:rsidRPr="00C321E7" w14:paraId="3944CC46" w14:textId="77777777" w:rsidTr="00A201A8">
        <w:tc>
          <w:tcPr>
            <w:tcW w:w="2085" w:type="dxa"/>
            <w:shd w:val="clear" w:color="auto" w:fill="auto"/>
          </w:tcPr>
          <w:p w14:paraId="7237AC4D" w14:textId="77777777" w:rsidR="00485028" w:rsidRDefault="00485028" w:rsidP="00B97EB6">
            <w:pPr>
              <w:jc w:val="both"/>
              <w:rPr>
                <w:rFonts w:cs="Arial"/>
                <w:b/>
                <w:color w:val="000000" w:themeColor="text1"/>
                <w:szCs w:val="24"/>
              </w:rPr>
            </w:pPr>
            <w:r w:rsidRPr="00C321E7">
              <w:rPr>
                <w:rFonts w:cs="Arial"/>
                <w:b/>
                <w:color w:val="000000" w:themeColor="text1"/>
                <w:szCs w:val="24"/>
              </w:rPr>
              <w:t>Report Type</w:t>
            </w:r>
          </w:p>
          <w:p w14:paraId="5CDA043A" w14:textId="77777777" w:rsidR="00485028" w:rsidRPr="00C321E7" w:rsidRDefault="00485028" w:rsidP="00B97EB6">
            <w:pPr>
              <w:jc w:val="both"/>
              <w:rPr>
                <w:rFonts w:cs="Arial"/>
                <w:b/>
                <w:color w:val="000000" w:themeColor="text1"/>
                <w:szCs w:val="24"/>
              </w:rPr>
            </w:pPr>
          </w:p>
          <w:p w14:paraId="32E10175" w14:textId="77777777" w:rsidR="00485028" w:rsidRPr="00C321E7" w:rsidRDefault="00485028" w:rsidP="00B97EB6">
            <w:pPr>
              <w:jc w:val="both"/>
              <w:rPr>
                <w:rFonts w:cs="Arial"/>
                <w:b/>
                <w:color w:val="000000" w:themeColor="text1"/>
              </w:rPr>
            </w:pPr>
          </w:p>
          <w:p w14:paraId="7D01BDEA" w14:textId="77777777" w:rsidR="00485028" w:rsidRPr="00C321E7" w:rsidRDefault="00485028" w:rsidP="00B97EB6">
            <w:pPr>
              <w:jc w:val="both"/>
              <w:rPr>
                <w:rFonts w:cs="Arial"/>
                <w:color w:val="000000" w:themeColor="text1"/>
              </w:rPr>
            </w:pPr>
            <w:r w:rsidRPr="00C321E7">
              <w:rPr>
                <w:rFonts w:cs="Arial"/>
                <w:color w:val="000000" w:themeColor="text1"/>
              </w:rPr>
              <w:t>Quasi-Judicial</w:t>
            </w:r>
          </w:p>
          <w:p w14:paraId="46DFC719" w14:textId="77777777" w:rsidR="00485028" w:rsidRPr="00C321E7" w:rsidRDefault="00485028" w:rsidP="00B97EB6">
            <w:pPr>
              <w:jc w:val="both"/>
              <w:rPr>
                <w:rFonts w:cs="Arial"/>
                <w:b/>
                <w:color w:val="000000" w:themeColor="text1"/>
              </w:rPr>
            </w:pPr>
          </w:p>
          <w:p w14:paraId="11E5E51F" w14:textId="77777777" w:rsidR="00485028" w:rsidRPr="00C321E7" w:rsidRDefault="00485028" w:rsidP="00B97EB6">
            <w:pPr>
              <w:jc w:val="both"/>
              <w:rPr>
                <w:rFonts w:cs="Arial"/>
                <w:b/>
                <w:color w:val="000000" w:themeColor="text1"/>
              </w:rPr>
            </w:pPr>
          </w:p>
          <w:p w14:paraId="3B93A456" w14:textId="77777777" w:rsidR="00485028" w:rsidRPr="00C321E7" w:rsidRDefault="00485028" w:rsidP="00B97EB6">
            <w:pPr>
              <w:jc w:val="both"/>
              <w:rPr>
                <w:rFonts w:cs="Arial"/>
                <w:b/>
                <w:color w:val="000000" w:themeColor="text1"/>
              </w:rPr>
            </w:pPr>
          </w:p>
          <w:p w14:paraId="2A145B6C" w14:textId="77777777" w:rsidR="00485028" w:rsidRPr="00C321E7" w:rsidRDefault="00485028" w:rsidP="00B97EB6">
            <w:pPr>
              <w:autoSpaceDE w:val="0"/>
              <w:autoSpaceDN w:val="0"/>
              <w:adjustRightInd w:val="0"/>
              <w:jc w:val="both"/>
              <w:rPr>
                <w:rFonts w:cs="Arial"/>
                <w:color w:val="000000" w:themeColor="text1"/>
              </w:rPr>
            </w:pPr>
          </w:p>
        </w:tc>
        <w:tc>
          <w:tcPr>
            <w:tcW w:w="6563" w:type="dxa"/>
            <w:shd w:val="clear" w:color="auto" w:fill="auto"/>
            <w:vAlign w:val="center"/>
          </w:tcPr>
          <w:p w14:paraId="6A041274" w14:textId="77777777" w:rsidR="00485028" w:rsidRPr="00881017" w:rsidRDefault="00485028" w:rsidP="00B97EB6">
            <w:pPr>
              <w:autoSpaceDE w:val="0"/>
              <w:autoSpaceDN w:val="0"/>
              <w:adjustRightInd w:val="0"/>
              <w:jc w:val="both"/>
              <w:rPr>
                <w:rFonts w:cs="Arial"/>
                <w:iCs/>
                <w:color w:val="000000" w:themeColor="text1"/>
                <w:szCs w:val="24"/>
              </w:rPr>
            </w:pPr>
            <w:r w:rsidRPr="00881017">
              <w:rPr>
                <w:rFonts w:cs="Arial"/>
                <w:iCs/>
                <w:color w:val="000000" w:themeColor="text1"/>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485028" w:rsidRPr="00C321E7" w14:paraId="361C8289" w14:textId="77777777" w:rsidTr="00A201A8">
        <w:tc>
          <w:tcPr>
            <w:tcW w:w="2085" w:type="dxa"/>
            <w:shd w:val="clear" w:color="auto" w:fill="auto"/>
          </w:tcPr>
          <w:p w14:paraId="1F5D74FF"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Reference</w:t>
            </w:r>
          </w:p>
        </w:tc>
        <w:tc>
          <w:tcPr>
            <w:tcW w:w="6563" w:type="dxa"/>
            <w:shd w:val="clear" w:color="auto" w:fill="auto"/>
          </w:tcPr>
          <w:p w14:paraId="5F5E0CC3" w14:textId="77777777" w:rsidR="00485028" w:rsidRPr="00881017" w:rsidRDefault="00485028" w:rsidP="00B97EB6">
            <w:pPr>
              <w:jc w:val="both"/>
              <w:rPr>
                <w:rFonts w:cs="Arial"/>
                <w:iCs/>
                <w:color w:val="000000" w:themeColor="text1"/>
                <w:szCs w:val="24"/>
              </w:rPr>
            </w:pPr>
            <w:r w:rsidRPr="00881017">
              <w:rPr>
                <w:rFonts w:cs="Arial"/>
                <w:iCs/>
                <w:color w:val="000000" w:themeColor="text1"/>
                <w:szCs w:val="24"/>
              </w:rPr>
              <w:t>DA21/66409</w:t>
            </w:r>
          </w:p>
        </w:tc>
      </w:tr>
      <w:tr w:rsidR="00485028" w:rsidRPr="00C321E7" w14:paraId="669C5AE1" w14:textId="77777777" w:rsidTr="00A201A8">
        <w:tc>
          <w:tcPr>
            <w:tcW w:w="2085" w:type="dxa"/>
            <w:tcBorders>
              <w:bottom w:val="single" w:sz="4" w:space="0" w:color="auto"/>
            </w:tcBorders>
            <w:shd w:val="clear" w:color="auto" w:fill="auto"/>
          </w:tcPr>
          <w:p w14:paraId="7EC8989C"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Previous Item</w:t>
            </w:r>
          </w:p>
        </w:tc>
        <w:tc>
          <w:tcPr>
            <w:tcW w:w="6563" w:type="dxa"/>
            <w:tcBorders>
              <w:bottom w:val="single" w:sz="4" w:space="0" w:color="auto"/>
            </w:tcBorders>
            <w:shd w:val="clear" w:color="auto" w:fill="auto"/>
          </w:tcPr>
          <w:p w14:paraId="70938684" w14:textId="77777777" w:rsidR="00485028" w:rsidRPr="00881017" w:rsidRDefault="00485028" w:rsidP="00B97EB6">
            <w:pPr>
              <w:jc w:val="both"/>
              <w:rPr>
                <w:rFonts w:cs="Arial"/>
                <w:iCs/>
                <w:color w:val="000000" w:themeColor="text1"/>
                <w:szCs w:val="24"/>
              </w:rPr>
            </w:pPr>
            <w:r w:rsidRPr="00881017">
              <w:rPr>
                <w:rFonts w:cs="Arial"/>
                <w:iCs/>
                <w:color w:val="000000" w:themeColor="text1"/>
                <w:szCs w:val="24"/>
              </w:rPr>
              <w:t>Nil</w:t>
            </w:r>
          </w:p>
        </w:tc>
      </w:tr>
      <w:tr w:rsidR="00485028" w:rsidRPr="00C321E7" w14:paraId="14472A78" w14:textId="77777777" w:rsidTr="00A201A8">
        <w:tc>
          <w:tcPr>
            <w:tcW w:w="2085" w:type="dxa"/>
            <w:tcBorders>
              <w:bottom w:val="single" w:sz="4" w:space="0" w:color="auto"/>
            </w:tcBorders>
            <w:shd w:val="clear" w:color="auto" w:fill="auto"/>
          </w:tcPr>
          <w:p w14:paraId="17575D5B" w14:textId="77777777" w:rsidR="00485028" w:rsidRPr="00C321E7" w:rsidRDefault="00485028" w:rsidP="00B97EB6">
            <w:pPr>
              <w:jc w:val="both"/>
              <w:rPr>
                <w:rFonts w:cs="Arial"/>
                <w:b/>
                <w:color w:val="000000" w:themeColor="text1"/>
                <w:szCs w:val="24"/>
              </w:rPr>
            </w:pPr>
            <w:r w:rsidRPr="00C321E7">
              <w:rPr>
                <w:rFonts w:cs="Arial"/>
                <w:b/>
                <w:color w:val="000000" w:themeColor="text1"/>
                <w:szCs w:val="24"/>
              </w:rPr>
              <w:t>Delegation</w:t>
            </w:r>
          </w:p>
        </w:tc>
        <w:tc>
          <w:tcPr>
            <w:tcW w:w="6563" w:type="dxa"/>
            <w:tcBorders>
              <w:bottom w:val="single" w:sz="4" w:space="0" w:color="auto"/>
            </w:tcBorders>
            <w:shd w:val="clear" w:color="auto" w:fill="auto"/>
          </w:tcPr>
          <w:p w14:paraId="0DA529F4" w14:textId="77777777" w:rsidR="00485028" w:rsidRPr="00BF53E3" w:rsidRDefault="00485028" w:rsidP="00B97EB6">
            <w:pPr>
              <w:jc w:val="both"/>
              <w:rPr>
                <w:rFonts w:cs="Arial"/>
                <w:iCs/>
              </w:rPr>
            </w:pPr>
            <w:r w:rsidRPr="00BF53E3">
              <w:rPr>
                <w:rFonts w:cs="Arial"/>
                <w:iCs/>
                <w:szCs w:val="24"/>
              </w:rPr>
              <w:t>In accordance with the City’s Instrument of Delegation, Council is required to determine the application due to objections being received.</w:t>
            </w:r>
          </w:p>
        </w:tc>
      </w:tr>
      <w:tr w:rsidR="00485028" w:rsidRPr="00C321E7" w14:paraId="0D03C219" w14:textId="77777777" w:rsidTr="00A201A8">
        <w:tc>
          <w:tcPr>
            <w:tcW w:w="2085" w:type="dxa"/>
            <w:shd w:val="clear" w:color="auto" w:fill="auto"/>
            <w:vAlign w:val="center"/>
          </w:tcPr>
          <w:p w14:paraId="0934F33F" w14:textId="77777777" w:rsidR="00485028" w:rsidRPr="00C321E7" w:rsidRDefault="00485028" w:rsidP="00B97EB6">
            <w:pPr>
              <w:rPr>
                <w:rFonts w:cs="Arial"/>
                <w:b/>
                <w:color w:val="000000" w:themeColor="text1"/>
                <w:szCs w:val="24"/>
              </w:rPr>
            </w:pPr>
            <w:r w:rsidRPr="00C321E7">
              <w:rPr>
                <w:rFonts w:cs="Arial"/>
                <w:b/>
                <w:color w:val="000000" w:themeColor="text1"/>
                <w:szCs w:val="24"/>
              </w:rPr>
              <w:t>Attachments</w:t>
            </w:r>
          </w:p>
        </w:tc>
        <w:tc>
          <w:tcPr>
            <w:tcW w:w="6563" w:type="dxa"/>
            <w:shd w:val="clear" w:color="auto" w:fill="auto"/>
            <w:vAlign w:val="center"/>
          </w:tcPr>
          <w:p w14:paraId="4F646D76" w14:textId="77777777" w:rsidR="00485028" w:rsidRPr="00BF53E3" w:rsidRDefault="00485028" w:rsidP="00B97EB6">
            <w:pPr>
              <w:pStyle w:val="ListParagraph"/>
              <w:numPr>
                <w:ilvl w:val="0"/>
                <w:numId w:val="82"/>
              </w:numPr>
              <w:ind w:left="391" w:hanging="391"/>
              <w:rPr>
                <w:rFonts w:cs="Arial"/>
                <w:szCs w:val="24"/>
              </w:rPr>
            </w:pPr>
            <w:r>
              <w:rPr>
                <w:rFonts w:cs="Arial"/>
                <w:szCs w:val="24"/>
              </w:rPr>
              <w:t>Zoning Plan and Aerial Image</w:t>
            </w:r>
          </w:p>
          <w:p w14:paraId="5AC81CD6" w14:textId="77777777" w:rsidR="00485028" w:rsidRDefault="00485028" w:rsidP="00B97EB6">
            <w:pPr>
              <w:pStyle w:val="ListParagraph"/>
              <w:numPr>
                <w:ilvl w:val="0"/>
                <w:numId w:val="82"/>
              </w:numPr>
              <w:ind w:left="391" w:hanging="391"/>
              <w:rPr>
                <w:rFonts w:cs="Arial"/>
                <w:szCs w:val="24"/>
              </w:rPr>
            </w:pPr>
            <w:r w:rsidRPr="00BF53E3">
              <w:rPr>
                <w:rFonts w:cs="Arial"/>
                <w:szCs w:val="24"/>
              </w:rPr>
              <w:t>Plans</w:t>
            </w:r>
          </w:p>
          <w:p w14:paraId="4A0716D5" w14:textId="77777777" w:rsidR="00485028" w:rsidRPr="00BF53E3" w:rsidRDefault="00485028" w:rsidP="00B97EB6">
            <w:pPr>
              <w:pStyle w:val="ListParagraph"/>
              <w:numPr>
                <w:ilvl w:val="0"/>
                <w:numId w:val="82"/>
              </w:numPr>
              <w:ind w:left="391" w:hanging="391"/>
              <w:rPr>
                <w:rFonts w:cs="Arial"/>
                <w:szCs w:val="24"/>
              </w:rPr>
            </w:pPr>
            <w:r>
              <w:rPr>
                <w:rFonts w:cs="Arial"/>
                <w:szCs w:val="24"/>
              </w:rPr>
              <w:t>Architectural Perspective Drawings</w:t>
            </w:r>
          </w:p>
        </w:tc>
      </w:tr>
      <w:tr w:rsidR="00485028" w:rsidRPr="00C321E7" w14:paraId="238598E2" w14:textId="77777777" w:rsidTr="00A201A8">
        <w:tc>
          <w:tcPr>
            <w:tcW w:w="2085" w:type="dxa"/>
            <w:tcBorders>
              <w:bottom w:val="single" w:sz="4" w:space="0" w:color="auto"/>
            </w:tcBorders>
            <w:shd w:val="clear" w:color="auto" w:fill="auto"/>
            <w:vAlign w:val="center"/>
          </w:tcPr>
          <w:p w14:paraId="6439EEF4" w14:textId="77777777" w:rsidR="00485028" w:rsidRPr="00C321E7" w:rsidRDefault="00485028" w:rsidP="00B97EB6">
            <w:pPr>
              <w:rPr>
                <w:rFonts w:cs="Arial"/>
                <w:b/>
                <w:color w:val="000000" w:themeColor="text1"/>
                <w:szCs w:val="24"/>
              </w:rPr>
            </w:pPr>
            <w:r>
              <w:rPr>
                <w:rFonts w:cs="Arial"/>
                <w:b/>
                <w:color w:val="000000" w:themeColor="text1"/>
                <w:szCs w:val="24"/>
              </w:rPr>
              <w:t>Confidential Attachments</w:t>
            </w:r>
          </w:p>
        </w:tc>
        <w:tc>
          <w:tcPr>
            <w:tcW w:w="6563" w:type="dxa"/>
            <w:tcBorders>
              <w:bottom w:val="single" w:sz="4" w:space="0" w:color="auto"/>
            </w:tcBorders>
            <w:shd w:val="clear" w:color="auto" w:fill="auto"/>
            <w:vAlign w:val="center"/>
          </w:tcPr>
          <w:p w14:paraId="1D90F77C" w14:textId="77777777" w:rsidR="00485028" w:rsidRDefault="00485028" w:rsidP="00B97EB6">
            <w:pPr>
              <w:numPr>
                <w:ilvl w:val="0"/>
                <w:numId w:val="89"/>
              </w:numPr>
              <w:ind w:left="435" w:hanging="435"/>
              <w:rPr>
                <w:rFonts w:cs="Arial"/>
                <w:color w:val="000000" w:themeColor="text1"/>
                <w:szCs w:val="24"/>
              </w:rPr>
            </w:pPr>
            <w:r w:rsidRPr="00BF53E3">
              <w:rPr>
                <w:rFonts w:cs="Arial"/>
                <w:color w:val="000000" w:themeColor="text1"/>
                <w:szCs w:val="24"/>
              </w:rPr>
              <w:t xml:space="preserve">Submissions </w:t>
            </w:r>
          </w:p>
          <w:p w14:paraId="5D7318A7" w14:textId="77777777" w:rsidR="00485028" w:rsidRPr="00BF53E3" w:rsidRDefault="00485028" w:rsidP="00B97EB6">
            <w:pPr>
              <w:numPr>
                <w:ilvl w:val="0"/>
                <w:numId w:val="89"/>
              </w:numPr>
              <w:ind w:left="391" w:hanging="391"/>
              <w:rPr>
                <w:rFonts w:cs="Arial"/>
                <w:color w:val="000000" w:themeColor="text1"/>
                <w:szCs w:val="24"/>
              </w:rPr>
            </w:pPr>
            <w:r>
              <w:rPr>
                <w:rFonts w:cs="Arial"/>
                <w:color w:val="000000" w:themeColor="text1"/>
                <w:szCs w:val="24"/>
              </w:rPr>
              <w:t>Applicant’s Justification Report</w:t>
            </w:r>
          </w:p>
        </w:tc>
      </w:tr>
    </w:tbl>
    <w:p w14:paraId="5746E440" w14:textId="77777777" w:rsidR="00485028" w:rsidRPr="00844172" w:rsidRDefault="00485028" w:rsidP="00B97EB6">
      <w:pPr>
        <w:jc w:val="both"/>
        <w:rPr>
          <w:rFonts w:cs="Arial"/>
          <w:iCs/>
          <w:color w:val="000000" w:themeColor="text1"/>
          <w:szCs w:val="32"/>
        </w:rPr>
      </w:pPr>
    </w:p>
    <w:p w14:paraId="55AF5665" w14:textId="77777777" w:rsidR="00485028" w:rsidRPr="00C321E7" w:rsidRDefault="00485028" w:rsidP="00B97EB6">
      <w:pPr>
        <w:pStyle w:val="ListParagraph"/>
        <w:numPr>
          <w:ilvl w:val="0"/>
          <w:numId w:val="88"/>
        </w:numPr>
        <w:jc w:val="both"/>
        <w:rPr>
          <w:rFonts w:cs="Arial"/>
          <w:b/>
          <w:color w:val="000000" w:themeColor="text1"/>
          <w:sz w:val="28"/>
          <w:szCs w:val="28"/>
        </w:rPr>
      </w:pPr>
      <w:r w:rsidRPr="00C321E7">
        <w:rPr>
          <w:rFonts w:cs="Arial"/>
          <w:b/>
          <w:color w:val="000000" w:themeColor="text1"/>
          <w:sz w:val="28"/>
          <w:szCs w:val="28"/>
        </w:rPr>
        <w:t>Executive Summary</w:t>
      </w:r>
    </w:p>
    <w:p w14:paraId="42925727" w14:textId="77777777" w:rsidR="00485028" w:rsidRDefault="00485028" w:rsidP="00B97EB6">
      <w:pPr>
        <w:jc w:val="both"/>
        <w:rPr>
          <w:rFonts w:cs="Arial"/>
          <w:color w:val="000000" w:themeColor="text1"/>
          <w:szCs w:val="32"/>
        </w:rPr>
      </w:pPr>
    </w:p>
    <w:p w14:paraId="032653AE" w14:textId="77777777" w:rsidR="00485028" w:rsidRPr="009B4209" w:rsidRDefault="00485028" w:rsidP="00B97EB6">
      <w:pPr>
        <w:jc w:val="both"/>
        <w:rPr>
          <w:rFonts w:cs="Arial"/>
          <w:iCs/>
          <w:color w:val="000000" w:themeColor="text1"/>
          <w:szCs w:val="32"/>
        </w:rPr>
      </w:pPr>
      <w:r w:rsidRPr="009B4209">
        <w:rPr>
          <w:rFonts w:cs="Arial"/>
          <w:iCs/>
          <w:color w:val="000000" w:themeColor="text1"/>
          <w:szCs w:val="32"/>
        </w:rPr>
        <w:t xml:space="preserve">The purpose of this report is for Council to determine a </w:t>
      </w:r>
      <w:r>
        <w:rPr>
          <w:rFonts w:cs="Arial"/>
          <w:iCs/>
          <w:color w:val="000000" w:themeColor="text1"/>
          <w:szCs w:val="32"/>
        </w:rPr>
        <w:t>d</w:t>
      </w:r>
      <w:r w:rsidRPr="009B4209">
        <w:rPr>
          <w:rFonts w:cs="Arial"/>
          <w:iCs/>
          <w:color w:val="000000" w:themeColor="text1"/>
          <w:szCs w:val="32"/>
        </w:rPr>
        <w:t xml:space="preserve">evelopment </w:t>
      </w:r>
      <w:r>
        <w:rPr>
          <w:rFonts w:cs="Arial"/>
          <w:iCs/>
          <w:color w:val="000000" w:themeColor="text1"/>
          <w:szCs w:val="32"/>
        </w:rPr>
        <w:t>a</w:t>
      </w:r>
      <w:r w:rsidRPr="009B4209">
        <w:rPr>
          <w:rFonts w:cs="Arial"/>
          <w:iCs/>
          <w:color w:val="000000" w:themeColor="text1"/>
          <w:szCs w:val="32"/>
        </w:rPr>
        <w:t xml:space="preserve">pplication for a </w:t>
      </w:r>
      <w:r>
        <w:rPr>
          <w:rFonts w:cs="Arial"/>
          <w:iCs/>
          <w:color w:val="000000" w:themeColor="text1"/>
          <w:szCs w:val="32"/>
        </w:rPr>
        <w:t>S</w:t>
      </w:r>
      <w:r w:rsidRPr="009B4209">
        <w:rPr>
          <w:rFonts w:cs="Arial"/>
          <w:iCs/>
          <w:color w:val="000000" w:themeColor="text1"/>
          <w:szCs w:val="32"/>
        </w:rPr>
        <w:t xml:space="preserve">ingle </w:t>
      </w:r>
      <w:r>
        <w:rPr>
          <w:rFonts w:cs="Arial"/>
          <w:iCs/>
          <w:color w:val="000000" w:themeColor="text1"/>
          <w:szCs w:val="32"/>
        </w:rPr>
        <w:t>H</w:t>
      </w:r>
      <w:r w:rsidRPr="009B4209">
        <w:rPr>
          <w:rFonts w:cs="Arial"/>
          <w:iCs/>
          <w:color w:val="000000" w:themeColor="text1"/>
          <w:szCs w:val="32"/>
        </w:rPr>
        <w:t xml:space="preserve">ouse at </w:t>
      </w:r>
      <w:r>
        <w:rPr>
          <w:rFonts w:cs="Arial"/>
          <w:iCs/>
          <w:color w:val="000000" w:themeColor="text1"/>
          <w:szCs w:val="32"/>
        </w:rPr>
        <w:t>37C Kinninmont Avenue, Nedlands.</w:t>
      </w:r>
    </w:p>
    <w:p w14:paraId="7064EBE3" w14:textId="77777777" w:rsidR="00485028" w:rsidRPr="009B4209" w:rsidRDefault="00485028" w:rsidP="00B97EB6">
      <w:pPr>
        <w:jc w:val="both"/>
        <w:rPr>
          <w:rFonts w:cs="Arial"/>
          <w:iCs/>
          <w:color w:val="000000" w:themeColor="text1"/>
          <w:szCs w:val="32"/>
        </w:rPr>
      </w:pPr>
    </w:p>
    <w:p w14:paraId="6ABA4DB7" w14:textId="77777777" w:rsidR="00485028" w:rsidRPr="009B4209" w:rsidRDefault="00485028" w:rsidP="00B97EB6">
      <w:pPr>
        <w:jc w:val="both"/>
        <w:rPr>
          <w:rFonts w:cs="Arial"/>
          <w:iCs/>
          <w:color w:val="000000" w:themeColor="text1"/>
          <w:szCs w:val="32"/>
        </w:rPr>
      </w:pPr>
      <w:r w:rsidRPr="009B4209">
        <w:rPr>
          <w:rFonts w:cs="Arial"/>
          <w:iCs/>
          <w:color w:val="000000" w:themeColor="text1"/>
          <w:szCs w:val="32"/>
        </w:rPr>
        <w:t>The application was advertised to adjoining neighbours in accordance with the City of Nedlands Local Planning Policy (LPP) – Consultation of Planning Proposals due to the need to consider design principles for lot boundary setbacks</w:t>
      </w:r>
      <w:r>
        <w:rPr>
          <w:rFonts w:cs="Arial"/>
          <w:iCs/>
          <w:color w:val="000000" w:themeColor="text1"/>
          <w:szCs w:val="32"/>
        </w:rPr>
        <w:t xml:space="preserve">, </w:t>
      </w:r>
      <w:r w:rsidRPr="009B4209">
        <w:rPr>
          <w:rFonts w:cs="Arial"/>
          <w:iCs/>
          <w:color w:val="000000" w:themeColor="text1"/>
          <w:szCs w:val="32"/>
        </w:rPr>
        <w:t xml:space="preserve">garage </w:t>
      </w:r>
      <w:r>
        <w:rPr>
          <w:rFonts w:cs="Arial"/>
          <w:iCs/>
          <w:color w:val="000000" w:themeColor="text1"/>
          <w:szCs w:val="32"/>
        </w:rPr>
        <w:t>width</w:t>
      </w:r>
      <w:r w:rsidRPr="009B4209">
        <w:rPr>
          <w:rFonts w:cs="Arial"/>
          <w:iCs/>
          <w:color w:val="000000" w:themeColor="text1"/>
          <w:szCs w:val="32"/>
        </w:rPr>
        <w:t xml:space="preserve"> and visual privacy. </w:t>
      </w:r>
      <w:r w:rsidRPr="009B4209">
        <w:rPr>
          <w:rFonts w:cs="Arial"/>
          <w:color w:val="000000" w:themeColor="text1"/>
          <w:szCs w:val="32"/>
        </w:rPr>
        <w:t xml:space="preserve">At the close of the advertising period, </w:t>
      </w:r>
      <w:r>
        <w:rPr>
          <w:rFonts w:cs="Arial"/>
          <w:iCs/>
          <w:color w:val="000000" w:themeColor="text1"/>
          <w:szCs w:val="32"/>
        </w:rPr>
        <w:t>three</w:t>
      </w:r>
      <w:r w:rsidRPr="009B4209">
        <w:rPr>
          <w:rFonts w:cs="Arial"/>
          <w:iCs/>
          <w:color w:val="000000" w:themeColor="text1"/>
          <w:szCs w:val="32"/>
        </w:rPr>
        <w:t xml:space="preserve"> submissions were received</w:t>
      </w:r>
      <w:r>
        <w:rPr>
          <w:rFonts w:cs="Arial"/>
          <w:iCs/>
          <w:color w:val="000000" w:themeColor="text1"/>
          <w:szCs w:val="32"/>
        </w:rPr>
        <w:t xml:space="preserve">. </w:t>
      </w:r>
      <w:r w:rsidRPr="009B4209">
        <w:rPr>
          <w:rFonts w:cs="Arial"/>
          <w:iCs/>
          <w:color w:val="000000" w:themeColor="text1"/>
          <w:szCs w:val="32"/>
        </w:rPr>
        <w:t xml:space="preserve">As </w:t>
      </w:r>
      <w:r>
        <w:rPr>
          <w:rFonts w:cs="Arial"/>
          <w:iCs/>
          <w:color w:val="000000" w:themeColor="text1"/>
          <w:szCs w:val="32"/>
        </w:rPr>
        <w:t>objections</w:t>
      </w:r>
      <w:r w:rsidRPr="009B4209">
        <w:rPr>
          <w:rFonts w:cs="Arial"/>
          <w:iCs/>
          <w:color w:val="000000" w:themeColor="text1"/>
          <w:szCs w:val="32"/>
        </w:rPr>
        <w:t xml:space="preserve"> ha</w:t>
      </w:r>
      <w:r>
        <w:rPr>
          <w:rFonts w:cs="Arial"/>
          <w:iCs/>
          <w:color w:val="000000" w:themeColor="text1"/>
          <w:szCs w:val="32"/>
        </w:rPr>
        <w:t>ve</w:t>
      </w:r>
      <w:r w:rsidRPr="009B4209">
        <w:rPr>
          <w:rFonts w:cs="Arial"/>
          <w:iCs/>
          <w:color w:val="000000" w:themeColor="text1"/>
          <w:szCs w:val="32"/>
        </w:rPr>
        <w:t xml:space="preserve"> been received, this application is presented to Council for determination. </w:t>
      </w:r>
    </w:p>
    <w:p w14:paraId="084445C4" w14:textId="77777777" w:rsidR="00485028" w:rsidRPr="009B4209" w:rsidRDefault="00485028" w:rsidP="00B97EB6">
      <w:pPr>
        <w:jc w:val="both"/>
        <w:rPr>
          <w:rFonts w:cs="Arial"/>
          <w:iCs/>
          <w:color w:val="000000" w:themeColor="text1"/>
          <w:szCs w:val="32"/>
        </w:rPr>
      </w:pPr>
    </w:p>
    <w:p w14:paraId="3E353357" w14:textId="77777777" w:rsidR="00485028" w:rsidRPr="009B4209" w:rsidRDefault="00485028" w:rsidP="00B97EB6">
      <w:pPr>
        <w:jc w:val="both"/>
        <w:rPr>
          <w:rFonts w:cs="Arial"/>
          <w:color w:val="000000" w:themeColor="text1"/>
          <w:szCs w:val="24"/>
        </w:rPr>
      </w:pPr>
      <w:r w:rsidRPr="63F7420E">
        <w:rPr>
          <w:rFonts w:cs="Arial"/>
          <w:color w:val="000000" w:themeColor="text1"/>
          <w:szCs w:val="24"/>
        </w:rPr>
        <w:t>It is recommended that the application be approved by Council as it has been assessed as satisfying the design principles of the Residential Design Codes (R-</w:t>
      </w:r>
      <w:r w:rsidRPr="63F7420E">
        <w:rPr>
          <w:rFonts w:cs="Arial"/>
          <w:color w:val="000000" w:themeColor="text1"/>
          <w:szCs w:val="24"/>
        </w:rPr>
        <w:lastRenderedPageBreak/>
        <w:t xml:space="preserve">Codes) Volume 1. Where a proposal does not meet the deemed-to-comply provisions of the R-Codes, Council is required to exercise judgement to determine the proposal against the design principles of the R-Codes. The R-Codes require assessment against the design principles with the corresponding deemed-to-comply provisions not applied. It is considered that the development is unlikely to have a significant adverse impact on the local amenity and character of the streetscape and neighbouring properties. </w:t>
      </w:r>
    </w:p>
    <w:p w14:paraId="19FF60DB" w14:textId="77777777" w:rsidR="00485028" w:rsidRPr="00C321E7" w:rsidRDefault="00485028" w:rsidP="00B97EB6">
      <w:pPr>
        <w:jc w:val="both"/>
        <w:rPr>
          <w:rFonts w:cs="Arial"/>
          <w:color w:val="000000" w:themeColor="text1"/>
          <w:szCs w:val="32"/>
        </w:rPr>
      </w:pPr>
    </w:p>
    <w:p w14:paraId="753379A3" w14:textId="77777777" w:rsidR="00485028" w:rsidRPr="00CC5FD4" w:rsidRDefault="00485028" w:rsidP="00B97EB6">
      <w:pPr>
        <w:jc w:val="both"/>
        <w:rPr>
          <w:rFonts w:cs="Arial"/>
          <w:b/>
          <w:color w:val="000000" w:themeColor="text1"/>
          <w:sz w:val="28"/>
          <w:szCs w:val="28"/>
        </w:rPr>
      </w:pPr>
      <w:r w:rsidRPr="00CC5FD4">
        <w:rPr>
          <w:rFonts w:cs="Arial"/>
          <w:b/>
          <w:color w:val="000000" w:themeColor="text1"/>
          <w:sz w:val="28"/>
          <w:szCs w:val="28"/>
        </w:rPr>
        <w:t>Recommendation to Committee</w:t>
      </w:r>
    </w:p>
    <w:p w14:paraId="52CE5860" w14:textId="77777777" w:rsidR="00485028" w:rsidRPr="00C321E7" w:rsidRDefault="00485028" w:rsidP="00B97EB6">
      <w:pPr>
        <w:jc w:val="both"/>
        <w:rPr>
          <w:rFonts w:cs="Arial"/>
          <w:color w:val="000000" w:themeColor="text1"/>
          <w:szCs w:val="24"/>
        </w:rPr>
      </w:pPr>
    </w:p>
    <w:p w14:paraId="512145F2" w14:textId="77777777" w:rsidR="00485028" w:rsidRDefault="00485028" w:rsidP="00B97EB6">
      <w:pPr>
        <w:jc w:val="both"/>
        <w:rPr>
          <w:rFonts w:cs="Arial"/>
          <w:b/>
          <w:bCs/>
          <w:color w:val="000000" w:themeColor="text1"/>
          <w:szCs w:val="24"/>
        </w:rPr>
      </w:pPr>
      <w:r w:rsidRPr="00FD1FC9">
        <w:rPr>
          <w:rFonts w:cs="Arial"/>
          <w:b/>
          <w:color w:val="000000" w:themeColor="text1"/>
          <w:szCs w:val="24"/>
        </w:rPr>
        <w:t xml:space="preserve">In accordance with Clause 68(2)(b) of the Deemed Provisions of the </w:t>
      </w:r>
      <w:r w:rsidRPr="00FD1FC9">
        <w:rPr>
          <w:rFonts w:cs="Arial"/>
          <w:b/>
          <w:i/>
          <w:iCs/>
          <w:color w:val="000000" w:themeColor="text1"/>
          <w:szCs w:val="24"/>
        </w:rPr>
        <w:t>Planning and Development (Local Planning Schemes) Regulations 2015,</w:t>
      </w:r>
      <w:r w:rsidRPr="00FD1FC9">
        <w:rPr>
          <w:rFonts w:cs="Arial"/>
          <w:b/>
          <w:color w:val="000000" w:themeColor="text1"/>
          <w:szCs w:val="24"/>
        </w:rPr>
        <w:t xml:space="preserve"> </w:t>
      </w:r>
      <w:r w:rsidRPr="00FD1FC9">
        <w:rPr>
          <w:rFonts w:cs="Arial"/>
          <w:b/>
          <w:bCs/>
          <w:color w:val="000000" w:themeColor="text1"/>
          <w:szCs w:val="24"/>
        </w:rPr>
        <w:t xml:space="preserve">Council approves the development application received on </w:t>
      </w:r>
      <w:r>
        <w:rPr>
          <w:rFonts w:cs="Arial"/>
          <w:b/>
          <w:bCs/>
          <w:color w:val="000000" w:themeColor="text1"/>
          <w:szCs w:val="24"/>
        </w:rPr>
        <w:t>15 July</w:t>
      </w:r>
      <w:r w:rsidRPr="00FD1FC9">
        <w:rPr>
          <w:rFonts w:cs="Arial"/>
          <w:b/>
          <w:bCs/>
          <w:color w:val="000000" w:themeColor="text1"/>
          <w:szCs w:val="24"/>
        </w:rPr>
        <w:t xml:space="preserve"> 2021 in accordance with amended plans date stamped </w:t>
      </w:r>
      <w:r>
        <w:rPr>
          <w:rFonts w:cs="Arial"/>
          <w:b/>
          <w:bCs/>
          <w:color w:val="000000" w:themeColor="text1"/>
          <w:szCs w:val="24"/>
        </w:rPr>
        <w:t>6 October</w:t>
      </w:r>
      <w:r w:rsidRPr="00FD1FC9">
        <w:rPr>
          <w:rFonts w:cs="Arial"/>
          <w:b/>
          <w:bCs/>
          <w:color w:val="000000" w:themeColor="text1"/>
          <w:szCs w:val="24"/>
        </w:rPr>
        <w:t xml:space="preserve"> 2021 for a Single House at </w:t>
      </w:r>
      <w:r>
        <w:rPr>
          <w:rFonts w:cs="Arial"/>
          <w:b/>
          <w:bCs/>
          <w:color w:val="000000" w:themeColor="text1"/>
          <w:szCs w:val="24"/>
        </w:rPr>
        <w:t>37c Kinninmont Avenue</w:t>
      </w:r>
      <w:r w:rsidRPr="00FD1FC9">
        <w:rPr>
          <w:rFonts w:cs="Arial"/>
          <w:b/>
          <w:bCs/>
          <w:color w:val="000000" w:themeColor="text1"/>
          <w:szCs w:val="24"/>
        </w:rPr>
        <w:t>, Nedlands, subject to the following conditions:</w:t>
      </w:r>
    </w:p>
    <w:p w14:paraId="04854469" w14:textId="77777777" w:rsidR="00485028" w:rsidRDefault="00485028" w:rsidP="00B97EB6">
      <w:pPr>
        <w:jc w:val="both"/>
        <w:rPr>
          <w:rFonts w:cs="Arial"/>
          <w:b/>
          <w:bCs/>
          <w:color w:val="000000" w:themeColor="text1"/>
          <w:szCs w:val="24"/>
        </w:rPr>
      </w:pPr>
    </w:p>
    <w:p w14:paraId="079E2E6A" w14:textId="77777777" w:rsidR="00485028" w:rsidRPr="00CA401B" w:rsidRDefault="00485028" w:rsidP="00B97EB6">
      <w:pPr>
        <w:pStyle w:val="paragraph"/>
        <w:numPr>
          <w:ilvl w:val="0"/>
          <w:numId w:val="83"/>
        </w:numPr>
        <w:ind w:left="567" w:hanging="567"/>
        <w:jc w:val="both"/>
        <w:textAlignment w:val="baseline"/>
        <w:rPr>
          <w:rStyle w:val="normaltextrun"/>
          <w:rFonts w:ascii="Arial" w:hAnsi="Arial" w:cs="Arial"/>
          <w:b/>
          <w:bCs/>
        </w:rPr>
      </w:pPr>
      <w:r w:rsidRPr="00CA401B">
        <w:rPr>
          <w:rStyle w:val="normaltextrun"/>
          <w:rFonts w:ascii="Arial" w:hAnsi="Arial" w:cs="Arial"/>
          <w:b/>
          <w:bCs/>
        </w:rPr>
        <w:t xml:space="preserve">All building works to be carried out under this development approval are required to be contained within the boundaries of the subject lot. </w:t>
      </w:r>
    </w:p>
    <w:p w14:paraId="5A6749CF" w14:textId="77777777" w:rsidR="00485028" w:rsidRPr="00CA401B" w:rsidRDefault="00485028" w:rsidP="00B97EB6">
      <w:pPr>
        <w:pStyle w:val="paragraph"/>
        <w:ind w:left="567" w:hanging="567"/>
        <w:jc w:val="both"/>
        <w:textAlignment w:val="baseline"/>
        <w:rPr>
          <w:rStyle w:val="normaltextrun"/>
          <w:rFonts w:ascii="Arial" w:hAnsi="Arial" w:cs="Arial"/>
          <w:b/>
          <w:bCs/>
        </w:rPr>
      </w:pPr>
    </w:p>
    <w:p w14:paraId="478777F8" w14:textId="77777777" w:rsidR="00485028" w:rsidRPr="00CA401B" w:rsidRDefault="00485028" w:rsidP="00B97EB6">
      <w:pPr>
        <w:pStyle w:val="paragraph"/>
        <w:numPr>
          <w:ilvl w:val="0"/>
          <w:numId w:val="83"/>
        </w:numPr>
        <w:ind w:left="567" w:hanging="567"/>
        <w:jc w:val="both"/>
        <w:textAlignment w:val="baseline"/>
        <w:rPr>
          <w:rStyle w:val="normaltextrun"/>
          <w:rFonts w:ascii="Arial" w:hAnsi="Arial" w:cs="Arial"/>
          <w:b/>
          <w:bCs/>
        </w:rPr>
      </w:pPr>
      <w:r w:rsidRPr="00CA401B">
        <w:rPr>
          <w:rStyle w:val="normaltextrun"/>
          <w:rFonts w:ascii="Arial" w:hAnsi="Arial" w:cs="Arial"/>
          <w:b/>
          <w:bCs/>
        </w:rPr>
        <w:t xml:space="preserve">All stormwater from the development, which includes permeable and non-permeable areas shall be contained onsite. </w:t>
      </w:r>
    </w:p>
    <w:p w14:paraId="331242E8" w14:textId="77777777" w:rsidR="00485028" w:rsidRPr="00CA401B" w:rsidRDefault="00485028" w:rsidP="00B97EB6">
      <w:pPr>
        <w:pStyle w:val="paragraph"/>
        <w:ind w:left="567" w:hanging="567"/>
        <w:jc w:val="both"/>
        <w:textAlignment w:val="baseline"/>
        <w:rPr>
          <w:rFonts w:ascii="Arial" w:hAnsi="Arial" w:cs="Arial"/>
          <w:b/>
          <w:bCs/>
        </w:rPr>
      </w:pPr>
    </w:p>
    <w:p w14:paraId="5E9D81A4" w14:textId="77777777" w:rsidR="00485028" w:rsidRDefault="00485028" w:rsidP="00B97EB6">
      <w:pPr>
        <w:pStyle w:val="paragraph"/>
        <w:numPr>
          <w:ilvl w:val="0"/>
          <w:numId w:val="83"/>
        </w:numPr>
        <w:ind w:left="567" w:hanging="567"/>
        <w:jc w:val="both"/>
        <w:textAlignment w:val="baseline"/>
        <w:rPr>
          <w:rFonts w:ascii="Arial" w:hAnsi="Arial" w:cs="Arial"/>
          <w:b/>
          <w:bCs/>
        </w:rPr>
      </w:pPr>
      <w:r w:rsidRPr="00CA401B">
        <w:rPr>
          <w:rFonts w:ascii="Arial" w:hAnsi="Arial" w:cs="Arial"/>
          <w:b/>
          <w:bCs/>
        </w:rPr>
        <w:t>Prior or to occupation of the development the finish of the parapet walls is to be finished externally to the same standard as the rest of the development in:</w:t>
      </w:r>
    </w:p>
    <w:p w14:paraId="5B8355BB" w14:textId="77777777" w:rsidR="00485028" w:rsidRPr="004D4E3C" w:rsidRDefault="00485028" w:rsidP="00B97EB6">
      <w:pPr>
        <w:pStyle w:val="paragraph"/>
        <w:jc w:val="both"/>
        <w:textAlignment w:val="baseline"/>
        <w:rPr>
          <w:rFonts w:ascii="Arial" w:hAnsi="Arial" w:cs="Arial"/>
          <w:b/>
          <w:bCs/>
        </w:rPr>
      </w:pPr>
    </w:p>
    <w:p w14:paraId="587CC903" w14:textId="77777777" w:rsidR="00485028" w:rsidRPr="00CA401B" w:rsidRDefault="00485028" w:rsidP="00B97EB6">
      <w:pPr>
        <w:numPr>
          <w:ilvl w:val="0"/>
          <w:numId w:val="84"/>
        </w:numPr>
        <w:ind w:left="1134" w:hanging="567"/>
        <w:contextualSpacing w:val="0"/>
        <w:jc w:val="both"/>
        <w:rPr>
          <w:rFonts w:cs="Arial"/>
          <w:b/>
          <w:bCs/>
          <w:szCs w:val="24"/>
        </w:rPr>
      </w:pPr>
      <w:r w:rsidRPr="00CA401B">
        <w:rPr>
          <w:rFonts w:cs="Arial"/>
          <w:b/>
          <w:bCs/>
          <w:szCs w:val="24"/>
        </w:rPr>
        <w:t>Face brick;</w:t>
      </w:r>
    </w:p>
    <w:p w14:paraId="46386F60" w14:textId="77777777" w:rsidR="00485028" w:rsidRPr="00CA401B" w:rsidRDefault="00485028" w:rsidP="00B97EB6">
      <w:pPr>
        <w:numPr>
          <w:ilvl w:val="0"/>
          <w:numId w:val="84"/>
        </w:numPr>
        <w:ind w:left="1134" w:hanging="567"/>
        <w:contextualSpacing w:val="0"/>
        <w:jc w:val="both"/>
        <w:rPr>
          <w:rFonts w:cs="Arial"/>
          <w:b/>
          <w:bCs/>
          <w:szCs w:val="24"/>
        </w:rPr>
      </w:pPr>
      <w:r w:rsidRPr="00CA401B">
        <w:rPr>
          <w:rFonts w:cs="Arial"/>
          <w:b/>
          <w:bCs/>
          <w:szCs w:val="24"/>
        </w:rPr>
        <w:t>Painted render;</w:t>
      </w:r>
    </w:p>
    <w:p w14:paraId="7E15964E" w14:textId="77777777" w:rsidR="00485028" w:rsidRPr="00CA401B" w:rsidRDefault="00485028" w:rsidP="00B97EB6">
      <w:pPr>
        <w:numPr>
          <w:ilvl w:val="0"/>
          <w:numId w:val="84"/>
        </w:numPr>
        <w:ind w:left="1134" w:hanging="567"/>
        <w:contextualSpacing w:val="0"/>
        <w:jc w:val="both"/>
        <w:rPr>
          <w:rFonts w:cs="Arial"/>
          <w:b/>
          <w:bCs/>
          <w:szCs w:val="24"/>
        </w:rPr>
      </w:pPr>
      <w:r w:rsidRPr="00CA401B">
        <w:rPr>
          <w:rFonts w:cs="Arial"/>
          <w:b/>
          <w:bCs/>
          <w:szCs w:val="24"/>
        </w:rPr>
        <w:t>Painted brickwork; or</w:t>
      </w:r>
    </w:p>
    <w:p w14:paraId="1D3425C6" w14:textId="77777777" w:rsidR="00485028" w:rsidRPr="00CA401B" w:rsidRDefault="00485028" w:rsidP="00B97EB6">
      <w:pPr>
        <w:numPr>
          <w:ilvl w:val="0"/>
          <w:numId w:val="84"/>
        </w:numPr>
        <w:ind w:left="1134" w:hanging="567"/>
        <w:contextualSpacing w:val="0"/>
        <w:jc w:val="both"/>
        <w:rPr>
          <w:rFonts w:cs="Arial"/>
          <w:b/>
          <w:bCs/>
          <w:szCs w:val="24"/>
        </w:rPr>
      </w:pPr>
      <w:r w:rsidRPr="00CA401B">
        <w:rPr>
          <w:rFonts w:cs="Arial"/>
          <w:b/>
          <w:bCs/>
          <w:szCs w:val="24"/>
        </w:rPr>
        <w:t>Other clean material as specified on the approved plans,</w:t>
      </w:r>
    </w:p>
    <w:p w14:paraId="7499E515" w14:textId="77777777" w:rsidR="00485028" w:rsidRPr="00CA401B" w:rsidRDefault="00485028" w:rsidP="00B97EB6">
      <w:pPr>
        <w:pStyle w:val="ListParagraph"/>
        <w:ind w:left="1134" w:hanging="567"/>
        <w:jc w:val="both"/>
        <w:rPr>
          <w:rFonts w:cs="Arial"/>
          <w:b/>
          <w:bCs/>
          <w:szCs w:val="24"/>
        </w:rPr>
      </w:pPr>
    </w:p>
    <w:p w14:paraId="4EF653C2" w14:textId="77777777" w:rsidR="00485028" w:rsidRPr="00CA401B" w:rsidRDefault="00485028" w:rsidP="00B97EB6">
      <w:pPr>
        <w:pStyle w:val="ListParagraph"/>
        <w:ind w:left="1134" w:hanging="567"/>
        <w:jc w:val="both"/>
        <w:rPr>
          <w:rFonts w:cs="Arial"/>
          <w:b/>
          <w:bCs/>
          <w:szCs w:val="24"/>
        </w:rPr>
      </w:pPr>
      <w:r w:rsidRPr="00CA401B">
        <w:rPr>
          <w:rFonts w:cs="Arial"/>
          <w:b/>
          <w:bCs/>
          <w:szCs w:val="24"/>
        </w:rPr>
        <w:t>and maintained thereafter to the satisfaction of the City of Nedlands.</w:t>
      </w:r>
    </w:p>
    <w:p w14:paraId="5AF82080" w14:textId="77777777" w:rsidR="00485028" w:rsidRPr="00CA401B" w:rsidRDefault="00485028" w:rsidP="00B97EB6">
      <w:pPr>
        <w:pStyle w:val="ListParagraph"/>
        <w:ind w:left="567" w:hanging="567"/>
        <w:jc w:val="both"/>
        <w:rPr>
          <w:rStyle w:val="normaltextrun"/>
          <w:rFonts w:cs="Arial"/>
          <w:b/>
          <w:bCs/>
          <w:szCs w:val="24"/>
        </w:rPr>
      </w:pPr>
    </w:p>
    <w:p w14:paraId="7C03C555" w14:textId="77777777" w:rsidR="00485028" w:rsidRPr="00CA401B" w:rsidRDefault="00485028" w:rsidP="00B97EB6">
      <w:pPr>
        <w:pStyle w:val="ListParagraph"/>
        <w:numPr>
          <w:ilvl w:val="0"/>
          <w:numId w:val="83"/>
        </w:numPr>
        <w:ind w:left="567" w:hanging="567"/>
        <w:jc w:val="both"/>
        <w:rPr>
          <w:rFonts w:cs="Arial"/>
          <w:b/>
          <w:bCs/>
          <w:szCs w:val="24"/>
        </w:rPr>
      </w:pPr>
      <w:r w:rsidRPr="00CA401B">
        <w:rPr>
          <w:rFonts w:cs="Arial"/>
          <w:b/>
          <w:bCs/>
          <w:szCs w:val="24"/>
        </w:rPr>
        <w:t xml:space="preserve">Prior to occupation of the development, </w:t>
      </w:r>
      <w:r>
        <w:rPr>
          <w:rFonts w:cs="Arial"/>
          <w:b/>
          <w:bCs/>
          <w:szCs w:val="24"/>
        </w:rPr>
        <w:t>the balcony on the southern elevation facing south shall be screened to</w:t>
      </w:r>
      <w:r w:rsidRPr="00CA401B">
        <w:rPr>
          <w:rFonts w:cs="Arial"/>
          <w:b/>
          <w:bCs/>
          <w:szCs w:val="24"/>
        </w:rPr>
        <w:t xml:space="preserve"> satisfy the deemed to comply criteria of clause 5.4.1 of the Residential Design Codes Volume 1. Screening referred to in c1.1(ii) of the Residential Design Codes Volume 1 is to be in the form of</w:t>
      </w:r>
      <w:r>
        <w:rPr>
          <w:rFonts w:cs="Arial"/>
          <w:b/>
          <w:bCs/>
          <w:szCs w:val="24"/>
        </w:rPr>
        <w:t>:</w:t>
      </w:r>
    </w:p>
    <w:p w14:paraId="37B6513B" w14:textId="77777777" w:rsidR="00485028" w:rsidRPr="00DF7068" w:rsidRDefault="00485028" w:rsidP="00B97EB6">
      <w:pPr>
        <w:pStyle w:val="ListParagraph"/>
        <w:ind w:left="567" w:hanging="567"/>
        <w:jc w:val="both"/>
        <w:rPr>
          <w:rFonts w:cs="Arial"/>
          <w:b/>
          <w:bCs/>
          <w:szCs w:val="24"/>
        </w:rPr>
      </w:pPr>
    </w:p>
    <w:p w14:paraId="685707F1" w14:textId="77777777" w:rsidR="00485028" w:rsidRPr="00CA401B" w:rsidRDefault="00485028" w:rsidP="00B97EB6">
      <w:pPr>
        <w:pStyle w:val="ListParagraph"/>
        <w:numPr>
          <w:ilvl w:val="0"/>
          <w:numId w:val="85"/>
        </w:numPr>
        <w:jc w:val="both"/>
        <w:rPr>
          <w:rFonts w:cs="Arial"/>
          <w:b/>
          <w:bCs/>
          <w:szCs w:val="24"/>
        </w:rPr>
      </w:pPr>
      <w:r w:rsidRPr="00DF7068">
        <w:rPr>
          <w:rFonts w:cs="Arial"/>
          <w:b/>
          <w:bCs/>
          <w:szCs w:val="24"/>
        </w:rPr>
        <w:t>Fixed obscured or translucent glass to a height of 1.60 metres above finished floor level;</w:t>
      </w:r>
    </w:p>
    <w:p w14:paraId="6DD89BA3" w14:textId="77777777" w:rsidR="00485028" w:rsidRPr="00CA401B" w:rsidRDefault="00485028" w:rsidP="00B97EB6">
      <w:pPr>
        <w:pStyle w:val="ListParagraph"/>
        <w:numPr>
          <w:ilvl w:val="0"/>
          <w:numId w:val="85"/>
        </w:numPr>
        <w:jc w:val="both"/>
        <w:rPr>
          <w:rFonts w:cs="Arial"/>
          <w:b/>
          <w:bCs/>
          <w:szCs w:val="24"/>
        </w:rPr>
      </w:pPr>
      <w:r w:rsidRPr="00CA401B">
        <w:rPr>
          <w:rFonts w:cs="Arial"/>
          <w:b/>
          <w:bCs/>
          <w:szCs w:val="24"/>
        </w:rPr>
        <w:t>Timber screens, external blinds, window hoods and shutters to a height of 1.6m above finished floor level that are at least 75% obscure;</w:t>
      </w:r>
    </w:p>
    <w:p w14:paraId="29D7BC6B" w14:textId="77777777" w:rsidR="00485028" w:rsidRPr="00DF7068" w:rsidRDefault="00485028" w:rsidP="00B97EB6">
      <w:pPr>
        <w:pStyle w:val="ListParagraph"/>
        <w:numPr>
          <w:ilvl w:val="0"/>
          <w:numId w:val="85"/>
        </w:numPr>
        <w:jc w:val="both"/>
        <w:rPr>
          <w:rFonts w:cs="Arial"/>
          <w:b/>
          <w:bCs/>
          <w:szCs w:val="24"/>
        </w:rPr>
      </w:pPr>
      <w:r w:rsidRPr="00DF7068">
        <w:rPr>
          <w:rFonts w:cs="Arial"/>
          <w:b/>
          <w:bCs/>
          <w:szCs w:val="24"/>
        </w:rPr>
        <w:t xml:space="preserve">A minimum sill height of 1.60 metres as determined from the internal floor level; or </w:t>
      </w:r>
    </w:p>
    <w:p w14:paraId="5464269E" w14:textId="77777777" w:rsidR="00485028" w:rsidRPr="00DF7068" w:rsidRDefault="00485028" w:rsidP="00B97EB6">
      <w:pPr>
        <w:pStyle w:val="ListParagraph"/>
        <w:numPr>
          <w:ilvl w:val="0"/>
          <w:numId w:val="85"/>
        </w:numPr>
        <w:jc w:val="both"/>
        <w:rPr>
          <w:rFonts w:cs="Arial"/>
          <w:b/>
          <w:bCs/>
          <w:szCs w:val="24"/>
        </w:rPr>
      </w:pPr>
      <w:r w:rsidRPr="00DF7068">
        <w:rPr>
          <w:rFonts w:cs="Arial"/>
          <w:b/>
          <w:bCs/>
          <w:szCs w:val="24"/>
        </w:rPr>
        <w:t xml:space="preserve">An alternative method of screening approved by the City of Nedlands.  </w:t>
      </w:r>
    </w:p>
    <w:p w14:paraId="212A5BC2" w14:textId="77777777" w:rsidR="00485028" w:rsidRPr="00DF7068" w:rsidRDefault="00485028" w:rsidP="00B97EB6">
      <w:pPr>
        <w:pStyle w:val="ListParagraph"/>
        <w:ind w:left="567" w:hanging="567"/>
        <w:jc w:val="both"/>
        <w:rPr>
          <w:rFonts w:cs="Arial"/>
          <w:b/>
          <w:bCs/>
          <w:szCs w:val="24"/>
        </w:rPr>
      </w:pPr>
    </w:p>
    <w:p w14:paraId="710EEB94" w14:textId="77777777" w:rsidR="00485028" w:rsidRPr="007424A7" w:rsidRDefault="00485028" w:rsidP="00B97EB6">
      <w:pPr>
        <w:pStyle w:val="ListParagraph"/>
        <w:ind w:left="567"/>
        <w:jc w:val="both"/>
        <w:rPr>
          <w:rStyle w:val="normaltextrun"/>
          <w:rFonts w:cs="Arial"/>
          <w:b/>
          <w:szCs w:val="24"/>
        </w:rPr>
      </w:pPr>
      <w:r w:rsidRPr="00DF7068">
        <w:rPr>
          <w:rFonts w:cs="Arial"/>
          <w:b/>
          <w:bCs/>
          <w:szCs w:val="24"/>
        </w:rPr>
        <w:t>The required setbacks and/or screening shall be thereafter maintained to the satisfaction of the City of Nedlands</w:t>
      </w:r>
      <w:r w:rsidRPr="007424A7">
        <w:rPr>
          <w:rStyle w:val="normaltextrun"/>
          <w:rFonts w:cs="Arial"/>
          <w:b/>
          <w:bCs/>
          <w:szCs w:val="24"/>
        </w:rPr>
        <w:t> </w:t>
      </w:r>
    </w:p>
    <w:p w14:paraId="64707F41" w14:textId="77777777" w:rsidR="00485028" w:rsidRPr="00CA401B" w:rsidRDefault="00485028" w:rsidP="00B97EB6">
      <w:pPr>
        <w:pStyle w:val="paragraph"/>
        <w:ind w:left="567" w:hanging="567"/>
        <w:jc w:val="both"/>
        <w:textAlignment w:val="baseline"/>
        <w:rPr>
          <w:rFonts w:ascii="Arial" w:hAnsi="Arial" w:cs="Arial"/>
          <w:b/>
          <w:bCs/>
        </w:rPr>
      </w:pPr>
    </w:p>
    <w:p w14:paraId="4ACECF6F" w14:textId="77777777" w:rsidR="00485028" w:rsidRDefault="00485028" w:rsidP="00B97EB6">
      <w:pPr>
        <w:pStyle w:val="paragraph"/>
        <w:numPr>
          <w:ilvl w:val="0"/>
          <w:numId w:val="83"/>
        </w:numPr>
        <w:ind w:left="567" w:hanging="567"/>
        <w:jc w:val="both"/>
        <w:textAlignment w:val="baseline"/>
        <w:rPr>
          <w:rStyle w:val="normaltextrun"/>
          <w:rFonts w:ascii="Arial" w:hAnsi="Arial" w:cs="Arial"/>
          <w:b/>
          <w:bCs/>
        </w:rPr>
      </w:pPr>
      <w:r w:rsidRPr="002E1C21">
        <w:rPr>
          <w:rStyle w:val="normaltextrun"/>
          <w:rFonts w:ascii="Arial" w:hAnsi="Arial" w:cs="Arial"/>
          <w:b/>
          <w:bCs/>
        </w:rPr>
        <w:t xml:space="preserve">Landscaping shall be installed and maintained in accordance with the approved plans, including the planting of one (1) tree with a minimum </w:t>
      </w:r>
      <w:r w:rsidRPr="002E1C21">
        <w:rPr>
          <w:rStyle w:val="normaltextrun"/>
          <w:rFonts w:ascii="Arial" w:hAnsi="Arial" w:cs="Arial"/>
          <w:b/>
          <w:bCs/>
        </w:rPr>
        <w:lastRenderedPageBreak/>
        <w:t>planting area of 2m x 2m. All landscaping shall be maintained for the lifetime of the development thereafter, to the satisfaction of the City.</w:t>
      </w:r>
    </w:p>
    <w:p w14:paraId="7AF8A199" w14:textId="77777777" w:rsidR="00485028" w:rsidRDefault="00485028" w:rsidP="00B97EB6">
      <w:pPr>
        <w:pStyle w:val="paragraph"/>
        <w:ind w:left="567"/>
        <w:jc w:val="both"/>
        <w:textAlignment w:val="baseline"/>
        <w:rPr>
          <w:rStyle w:val="normaltextrun"/>
          <w:rFonts w:ascii="Arial" w:hAnsi="Arial" w:cs="Arial"/>
          <w:b/>
          <w:bCs/>
        </w:rPr>
      </w:pPr>
    </w:p>
    <w:p w14:paraId="2F5C6757" w14:textId="77777777" w:rsidR="00485028" w:rsidRPr="00F1322E" w:rsidRDefault="00485028" w:rsidP="00B97EB6">
      <w:pPr>
        <w:pStyle w:val="paragraph"/>
        <w:numPr>
          <w:ilvl w:val="0"/>
          <w:numId w:val="83"/>
        </w:numPr>
        <w:ind w:left="567" w:hanging="567"/>
        <w:jc w:val="both"/>
        <w:textAlignment w:val="baseline"/>
        <w:rPr>
          <w:rFonts w:ascii="Arial" w:hAnsi="Arial" w:cs="Arial"/>
          <w:b/>
          <w:bCs/>
        </w:rPr>
      </w:pPr>
      <w:r>
        <w:rPr>
          <w:rStyle w:val="normaltextrun"/>
          <w:rFonts w:ascii="Arial" w:hAnsi="Arial" w:cs="Arial"/>
          <w:b/>
          <w:bCs/>
        </w:rPr>
        <w:t>T</w:t>
      </w:r>
      <w:r w:rsidRPr="00CA401B">
        <w:rPr>
          <w:rStyle w:val="normaltextrun"/>
          <w:rFonts w:ascii="Arial" w:hAnsi="Arial" w:cs="Arial"/>
          <w:b/>
          <w:bCs/>
        </w:rPr>
        <w:t>he development shall </w:t>
      </w:r>
      <w:r w:rsidRPr="00CA401B">
        <w:rPr>
          <w:rStyle w:val="advancedproofingissue"/>
          <w:rFonts w:ascii="Arial" w:eastAsiaTheme="majorEastAsia" w:hAnsi="Arial" w:cs="Arial"/>
          <w:b/>
          <w:bCs/>
        </w:rPr>
        <w:t>at all times</w:t>
      </w:r>
      <w:r w:rsidRPr="00CA401B">
        <w:rPr>
          <w:rStyle w:val="normaltextrun"/>
          <w:rFonts w:ascii="Arial" w:hAnsi="Arial" w:cs="Arial"/>
          <w:b/>
          <w:bCs/>
        </w:rPr>
        <w:t> comply with the application and the approved plans, subject to any modifications required as a consequence of any condition(s) of this approval. </w:t>
      </w:r>
      <w:r w:rsidRPr="00CA401B">
        <w:rPr>
          <w:rStyle w:val="eop"/>
          <w:rFonts w:ascii="Arial" w:eastAsia="Calibri" w:hAnsi="Arial" w:cs="Arial"/>
          <w:b/>
          <w:bCs/>
        </w:rPr>
        <w:t xml:space="preserve">  </w:t>
      </w:r>
    </w:p>
    <w:p w14:paraId="06F538B8" w14:textId="77777777" w:rsidR="00485028" w:rsidRDefault="00485028" w:rsidP="00B97EB6">
      <w:pPr>
        <w:jc w:val="both"/>
        <w:rPr>
          <w:rFonts w:cs="Arial"/>
          <w:color w:val="000000" w:themeColor="text1"/>
          <w:szCs w:val="24"/>
        </w:rPr>
      </w:pPr>
    </w:p>
    <w:p w14:paraId="088DA298" w14:textId="77777777" w:rsidR="00485028" w:rsidRPr="000F4B48" w:rsidRDefault="00485028" w:rsidP="00B97EB6">
      <w:pPr>
        <w:jc w:val="both"/>
        <w:rPr>
          <w:rFonts w:cs="Arial"/>
          <w:b/>
          <w:bCs/>
          <w:color w:val="000000" w:themeColor="text1"/>
          <w:sz w:val="28"/>
          <w:szCs w:val="28"/>
        </w:rPr>
      </w:pPr>
      <w:r w:rsidRPr="000F4B48">
        <w:rPr>
          <w:rFonts w:cs="Arial"/>
          <w:b/>
          <w:bCs/>
          <w:color w:val="000000" w:themeColor="text1"/>
          <w:sz w:val="28"/>
          <w:szCs w:val="28"/>
        </w:rPr>
        <w:t>Voting Requirement</w:t>
      </w:r>
    </w:p>
    <w:p w14:paraId="3CA35A17" w14:textId="77777777" w:rsidR="00485028" w:rsidRDefault="00485028" w:rsidP="00B97EB6">
      <w:pPr>
        <w:jc w:val="both"/>
        <w:rPr>
          <w:rFonts w:cs="Arial"/>
          <w:color w:val="000000" w:themeColor="text1"/>
          <w:szCs w:val="24"/>
        </w:rPr>
      </w:pPr>
    </w:p>
    <w:p w14:paraId="61C3F906" w14:textId="77777777" w:rsidR="00485028" w:rsidRDefault="00485028" w:rsidP="00B97EB6">
      <w:pPr>
        <w:jc w:val="both"/>
        <w:rPr>
          <w:rFonts w:cs="Arial"/>
          <w:color w:val="000000" w:themeColor="text1"/>
          <w:szCs w:val="24"/>
        </w:rPr>
      </w:pPr>
      <w:r>
        <w:rPr>
          <w:rFonts w:cs="Arial"/>
          <w:color w:val="000000" w:themeColor="text1"/>
          <w:szCs w:val="24"/>
        </w:rPr>
        <w:t xml:space="preserve">Simple Majority </w:t>
      </w:r>
    </w:p>
    <w:p w14:paraId="36353EC3" w14:textId="77777777" w:rsidR="00485028" w:rsidRPr="00C321E7" w:rsidRDefault="00485028" w:rsidP="00B97EB6">
      <w:pPr>
        <w:jc w:val="both"/>
        <w:rPr>
          <w:rFonts w:cs="Arial"/>
          <w:color w:val="000000" w:themeColor="text1"/>
          <w:szCs w:val="24"/>
        </w:rPr>
      </w:pPr>
    </w:p>
    <w:p w14:paraId="33B581AD" w14:textId="77777777" w:rsidR="00485028" w:rsidRPr="00C321E7" w:rsidRDefault="00485028" w:rsidP="00B97EB6">
      <w:pPr>
        <w:pStyle w:val="ListParagraph"/>
        <w:numPr>
          <w:ilvl w:val="0"/>
          <w:numId w:val="88"/>
        </w:numPr>
        <w:ind w:left="709" w:hanging="709"/>
        <w:jc w:val="both"/>
        <w:rPr>
          <w:rFonts w:cs="Arial"/>
          <w:b/>
          <w:color w:val="000000" w:themeColor="text1"/>
          <w:sz w:val="28"/>
          <w:szCs w:val="28"/>
        </w:rPr>
      </w:pPr>
      <w:r w:rsidRPr="00C321E7">
        <w:rPr>
          <w:rFonts w:cs="Arial"/>
          <w:b/>
          <w:color w:val="000000" w:themeColor="text1"/>
          <w:sz w:val="28"/>
          <w:szCs w:val="28"/>
        </w:rPr>
        <w:t>Background</w:t>
      </w:r>
    </w:p>
    <w:p w14:paraId="553CA496" w14:textId="77777777" w:rsidR="00485028" w:rsidRPr="00C321E7" w:rsidRDefault="00485028" w:rsidP="00B97EB6">
      <w:pPr>
        <w:jc w:val="both"/>
        <w:rPr>
          <w:rFonts w:cs="Arial"/>
          <w:color w:val="000000" w:themeColor="text1"/>
        </w:rPr>
      </w:pPr>
    </w:p>
    <w:p w14:paraId="1282E70F" w14:textId="77777777" w:rsidR="00485028" w:rsidRPr="00C321E7" w:rsidRDefault="00485028" w:rsidP="00B97EB6">
      <w:pPr>
        <w:ind w:left="567" w:hanging="567"/>
        <w:jc w:val="both"/>
        <w:rPr>
          <w:rFonts w:cs="Arial"/>
          <w:b/>
          <w:color w:val="000000" w:themeColor="text1"/>
        </w:rPr>
      </w:pPr>
      <w:r>
        <w:rPr>
          <w:rFonts w:cs="Arial"/>
          <w:b/>
          <w:color w:val="000000" w:themeColor="text1"/>
        </w:rPr>
        <w:t>2</w:t>
      </w:r>
      <w:r w:rsidRPr="00C321E7">
        <w:rPr>
          <w:rFonts w:cs="Arial"/>
          <w:b/>
          <w:color w:val="000000" w:themeColor="text1"/>
        </w:rPr>
        <w:t>.1</w:t>
      </w:r>
      <w:r w:rsidRPr="00C321E7">
        <w:rPr>
          <w:rFonts w:cs="Arial"/>
          <w:b/>
          <w:color w:val="000000" w:themeColor="text1"/>
        </w:rPr>
        <w:tab/>
        <w:t>Land Details</w:t>
      </w:r>
    </w:p>
    <w:p w14:paraId="42E6F8C0" w14:textId="77777777" w:rsidR="00485028" w:rsidRPr="00C321E7" w:rsidRDefault="00485028" w:rsidP="00B97EB6">
      <w:pPr>
        <w:jc w:val="both"/>
        <w:rPr>
          <w:rFonts w:cs="Arial"/>
          <w:color w:val="000000" w:themeColor="text1"/>
        </w:rPr>
      </w:pPr>
    </w:p>
    <w:tbl>
      <w:tblPr>
        <w:tblStyle w:val="TableGrid"/>
        <w:tblW w:w="0" w:type="auto"/>
        <w:tblInd w:w="108" w:type="dxa"/>
        <w:tblLook w:val="04A0" w:firstRow="1" w:lastRow="0" w:firstColumn="1" w:lastColumn="0" w:noHBand="0" w:noVBand="1"/>
      </w:tblPr>
      <w:tblGrid>
        <w:gridCol w:w="4367"/>
        <w:gridCol w:w="4422"/>
      </w:tblGrid>
      <w:tr w:rsidR="00485028" w:rsidRPr="00C321E7" w14:paraId="251FE1D2" w14:textId="77777777" w:rsidTr="00A201A8">
        <w:tc>
          <w:tcPr>
            <w:tcW w:w="4423" w:type="dxa"/>
            <w:vAlign w:val="center"/>
          </w:tcPr>
          <w:p w14:paraId="31E1B079" w14:textId="77777777" w:rsidR="00485028" w:rsidRPr="00EE1468" w:rsidRDefault="00485028" w:rsidP="00B97EB6">
            <w:pPr>
              <w:rPr>
                <w:rFonts w:cs="Arial"/>
                <w:b/>
                <w:color w:val="000000" w:themeColor="text1"/>
                <w:szCs w:val="24"/>
                <w:lang w:val="en-AU"/>
              </w:rPr>
            </w:pPr>
            <w:r w:rsidRPr="00EE1468">
              <w:rPr>
                <w:rFonts w:cs="Arial"/>
                <w:b/>
                <w:color w:val="000000" w:themeColor="text1"/>
                <w:szCs w:val="24"/>
                <w:lang w:val="en-AU"/>
              </w:rPr>
              <w:t>Metropolitan Region Scheme Zone</w:t>
            </w:r>
          </w:p>
        </w:tc>
        <w:tc>
          <w:tcPr>
            <w:tcW w:w="4485" w:type="dxa"/>
            <w:vAlign w:val="center"/>
          </w:tcPr>
          <w:p w14:paraId="3A3BD9D0" w14:textId="77777777" w:rsidR="00485028" w:rsidRPr="00EE1468" w:rsidRDefault="00485028" w:rsidP="00B97EB6">
            <w:pPr>
              <w:rPr>
                <w:rFonts w:cs="Arial"/>
                <w:color w:val="000000" w:themeColor="text1"/>
                <w:szCs w:val="24"/>
                <w:lang w:val="en-AU"/>
              </w:rPr>
            </w:pPr>
            <w:r w:rsidRPr="00EE1468">
              <w:rPr>
                <w:rFonts w:cs="Arial"/>
                <w:color w:val="000000" w:themeColor="text1"/>
                <w:szCs w:val="24"/>
                <w:lang w:val="en-AU"/>
              </w:rPr>
              <w:t>Urban</w:t>
            </w:r>
          </w:p>
        </w:tc>
      </w:tr>
      <w:tr w:rsidR="00485028" w:rsidRPr="00C321E7" w14:paraId="0FD4FBB0" w14:textId="77777777" w:rsidTr="00A201A8">
        <w:tc>
          <w:tcPr>
            <w:tcW w:w="4423" w:type="dxa"/>
            <w:vAlign w:val="center"/>
          </w:tcPr>
          <w:p w14:paraId="53270649" w14:textId="77777777" w:rsidR="00485028" w:rsidRPr="00EE1468" w:rsidRDefault="00485028" w:rsidP="00B97EB6">
            <w:pPr>
              <w:rPr>
                <w:rFonts w:cs="Arial"/>
                <w:b/>
                <w:color w:val="000000" w:themeColor="text1"/>
                <w:szCs w:val="24"/>
                <w:lang w:val="en-AU"/>
              </w:rPr>
            </w:pPr>
            <w:r w:rsidRPr="00EE1468">
              <w:rPr>
                <w:rFonts w:cs="Arial"/>
                <w:b/>
                <w:color w:val="000000" w:themeColor="text1"/>
                <w:szCs w:val="24"/>
                <w:lang w:val="en-AU"/>
              </w:rPr>
              <w:t>Local Planning Scheme Zone</w:t>
            </w:r>
          </w:p>
        </w:tc>
        <w:tc>
          <w:tcPr>
            <w:tcW w:w="4485" w:type="dxa"/>
            <w:vAlign w:val="center"/>
          </w:tcPr>
          <w:p w14:paraId="1B2905EC" w14:textId="77777777" w:rsidR="00485028" w:rsidRPr="00EE1468" w:rsidRDefault="00485028" w:rsidP="00B97EB6">
            <w:pPr>
              <w:rPr>
                <w:rFonts w:cs="Arial"/>
                <w:color w:val="000000" w:themeColor="text1"/>
                <w:szCs w:val="24"/>
                <w:lang w:val="en-AU"/>
              </w:rPr>
            </w:pPr>
            <w:r w:rsidRPr="00EE1468">
              <w:rPr>
                <w:rFonts w:cs="Arial"/>
                <w:color w:val="000000" w:themeColor="text1"/>
                <w:szCs w:val="24"/>
                <w:lang w:val="en-AU"/>
              </w:rPr>
              <w:t xml:space="preserve">Residential </w:t>
            </w:r>
          </w:p>
        </w:tc>
      </w:tr>
      <w:tr w:rsidR="00485028" w:rsidRPr="00C321E7" w14:paraId="51EC5BAB" w14:textId="77777777" w:rsidTr="00A201A8">
        <w:tc>
          <w:tcPr>
            <w:tcW w:w="4423" w:type="dxa"/>
            <w:vAlign w:val="center"/>
          </w:tcPr>
          <w:p w14:paraId="78C85751" w14:textId="77777777" w:rsidR="00485028" w:rsidRPr="00EE1468" w:rsidRDefault="00485028" w:rsidP="00B97EB6">
            <w:pPr>
              <w:rPr>
                <w:rFonts w:cs="Arial"/>
                <w:b/>
                <w:color w:val="000000" w:themeColor="text1"/>
                <w:szCs w:val="24"/>
                <w:lang w:val="en-AU"/>
              </w:rPr>
            </w:pPr>
            <w:r w:rsidRPr="00EE1468">
              <w:rPr>
                <w:rFonts w:cs="Arial"/>
                <w:b/>
                <w:color w:val="000000" w:themeColor="text1"/>
                <w:szCs w:val="24"/>
                <w:lang w:val="en-AU"/>
              </w:rPr>
              <w:t>R-Code</w:t>
            </w:r>
          </w:p>
        </w:tc>
        <w:tc>
          <w:tcPr>
            <w:tcW w:w="4485" w:type="dxa"/>
            <w:vAlign w:val="center"/>
          </w:tcPr>
          <w:p w14:paraId="38CAAA19" w14:textId="77777777" w:rsidR="00485028" w:rsidRPr="00EE1468" w:rsidRDefault="00485028" w:rsidP="00B97EB6">
            <w:pPr>
              <w:rPr>
                <w:rFonts w:cs="Arial"/>
                <w:color w:val="000000" w:themeColor="text1"/>
                <w:szCs w:val="24"/>
                <w:lang w:val="en-AU"/>
              </w:rPr>
            </w:pPr>
            <w:r w:rsidRPr="00EE1468">
              <w:rPr>
                <w:rFonts w:cs="Arial"/>
                <w:color w:val="000000" w:themeColor="text1"/>
                <w:szCs w:val="24"/>
                <w:lang w:val="en-AU"/>
              </w:rPr>
              <w:t>R60</w:t>
            </w:r>
          </w:p>
        </w:tc>
      </w:tr>
      <w:tr w:rsidR="00485028" w:rsidRPr="00C321E7" w14:paraId="38528450" w14:textId="77777777" w:rsidTr="00A201A8">
        <w:tc>
          <w:tcPr>
            <w:tcW w:w="4423" w:type="dxa"/>
            <w:vAlign w:val="center"/>
          </w:tcPr>
          <w:p w14:paraId="7385A01C" w14:textId="77777777" w:rsidR="00485028" w:rsidRPr="00EE1468" w:rsidRDefault="00485028" w:rsidP="00B97EB6">
            <w:pPr>
              <w:rPr>
                <w:rFonts w:cs="Arial"/>
                <w:b/>
                <w:color w:val="000000" w:themeColor="text1"/>
                <w:szCs w:val="24"/>
                <w:lang w:val="en-AU"/>
              </w:rPr>
            </w:pPr>
            <w:r w:rsidRPr="00EE1468">
              <w:rPr>
                <w:rFonts w:cs="Arial"/>
                <w:b/>
                <w:color w:val="000000" w:themeColor="text1"/>
                <w:szCs w:val="24"/>
                <w:lang w:val="en-AU"/>
              </w:rPr>
              <w:t>Land area</w:t>
            </w:r>
          </w:p>
        </w:tc>
        <w:tc>
          <w:tcPr>
            <w:tcW w:w="4485" w:type="dxa"/>
            <w:vAlign w:val="center"/>
          </w:tcPr>
          <w:p w14:paraId="685C4F13" w14:textId="77777777" w:rsidR="00485028" w:rsidRPr="00EE1468" w:rsidRDefault="00485028" w:rsidP="00B97EB6">
            <w:pPr>
              <w:rPr>
                <w:rFonts w:cs="Arial"/>
                <w:szCs w:val="24"/>
                <w:lang w:val="en-AU"/>
              </w:rPr>
            </w:pPr>
            <w:r>
              <w:rPr>
                <w:rFonts w:cs="Arial"/>
                <w:szCs w:val="24"/>
                <w:lang w:val="en-AU"/>
              </w:rPr>
              <w:t>337</w:t>
            </w:r>
            <w:r w:rsidRPr="00EE1468">
              <w:rPr>
                <w:rFonts w:cs="Arial"/>
                <w:szCs w:val="24"/>
                <w:lang w:val="en-AU"/>
              </w:rPr>
              <w:t>m</w:t>
            </w:r>
            <w:r w:rsidRPr="00EE1468">
              <w:rPr>
                <w:rFonts w:cs="Arial"/>
                <w:szCs w:val="24"/>
                <w:vertAlign w:val="superscript"/>
                <w:lang w:val="en-AU"/>
              </w:rPr>
              <w:t>2</w:t>
            </w:r>
          </w:p>
        </w:tc>
      </w:tr>
      <w:tr w:rsidR="00485028" w:rsidRPr="00C321E7" w14:paraId="39A00F5E" w14:textId="77777777" w:rsidTr="00A201A8">
        <w:tc>
          <w:tcPr>
            <w:tcW w:w="4423" w:type="dxa"/>
            <w:vAlign w:val="center"/>
          </w:tcPr>
          <w:p w14:paraId="50AAC6EE" w14:textId="77777777" w:rsidR="00485028" w:rsidRPr="00EE1468" w:rsidRDefault="00485028" w:rsidP="00B97EB6">
            <w:pPr>
              <w:rPr>
                <w:rFonts w:cs="Arial"/>
                <w:b/>
                <w:color w:val="000000" w:themeColor="text1"/>
                <w:szCs w:val="24"/>
                <w:lang w:val="en-AU"/>
              </w:rPr>
            </w:pPr>
            <w:r w:rsidRPr="00EE1468">
              <w:rPr>
                <w:rFonts w:cs="Arial"/>
                <w:b/>
                <w:color w:val="000000" w:themeColor="text1"/>
                <w:szCs w:val="24"/>
                <w:lang w:val="en-AU"/>
              </w:rPr>
              <w:t>Land Use</w:t>
            </w:r>
          </w:p>
        </w:tc>
        <w:tc>
          <w:tcPr>
            <w:tcW w:w="4485" w:type="dxa"/>
            <w:vAlign w:val="center"/>
          </w:tcPr>
          <w:p w14:paraId="429E7872" w14:textId="77777777" w:rsidR="00485028" w:rsidRPr="00EE1468" w:rsidRDefault="00485028" w:rsidP="00B97EB6">
            <w:pPr>
              <w:rPr>
                <w:rFonts w:cs="Arial"/>
                <w:color w:val="000000" w:themeColor="text1"/>
                <w:szCs w:val="24"/>
                <w:lang w:val="en-AU"/>
              </w:rPr>
            </w:pPr>
            <w:r w:rsidRPr="00EE1468">
              <w:rPr>
                <w:rFonts w:cs="Arial"/>
                <w:color w:val="000000" w:themeColor="text1"/>
                <w:szCs w:val="24"/>
                <w:lang w:val="en-AU"/>
              </w:rPr>
              <w:t>Existing – Residential (Vacant Land)</w:t>
            </w:r>
          </w:p>
          <w:p w14:paraId="547F7B0A" w14:textId="77777777" w:rsidR="00485028" w:rsidRPr="00EE1468" w:rsidRDefault="00485028" w:rsidP="00B97EB6">
            <w:pPr>
              <w:rPr>
                <w:rFonts w:cs="Arial"/>
                <w:color w:val="000000" w:themeColor="text1"/>
                <w:szCs w:val="24"/>
                <w:lang w:val="en-AU"/>
              </w:rPr>
            </w:pPr>
            <w:r w:rsidRPr="00EE1468">
              <w:rPr>
                <w:rFonts w:cs="Arial"/>
                <w:color w:val="000000" w:themeColor="text1"/>
                <w:szCs w:val="24"/>
                <w:lang w:val="en-AU"/>
              </w:rPr>
              <w:t>Proposed – Residential (Single House)</w:t>
            </w:r>
          </w:p>
        </w:tc>
      </w:tr>
      <w:tr w:rsidR="00485028" w:rsidRPr="00C321E7" w14:paraId="5413C09E" w14:textId="77777777" w:rsidTr="00A201A8">
        <w:tc>
          <w:tcPr>
            <w:tcW w:w="4423" w:type="dxa"/>
            <w:vAlign w:val="center"/>
          </w:tcPr>
          <w:p w14:paraId="4C7A4FBB" w14:textId="77777777" w:rsidR="00485028" w:rsidRPr="00EE1468" w:rsidRDefault="00485028" w:rsidP="00B97EB6">
            <w:pPr>
              <w:rPr>
                <w:rFonts w:cs="Arial"/>
                <w:b/>
                <w:color w:val="000000" w:themeColor="text1"/>
                <w:szCs w:val="24"/>
                <w:lang w:val="en-AU"/>
              </w:rPr>
            </w:pPr>
            <w:r w:rsidRPr="00EE1468">
              <w:rPr>
                <w:rFonts w:cs="Arial"/>
                <w:b/>
                <w:color w:val="000000" w:themeColor="text1"/>
                <w:szCs w:val="24"/>
                <w:lang w:val="en-AU"/>
              </w:rPr>
              <w:t>Use Class</w:t>
            </w:r>
          </w:p>
        </w:tc>
        <w:tc>
          <w:tcPr>
            <w:tcW w:w="4485" w:type="dxa"/>
            <w:vAlign w:val="center"/>
          </w:tcPr>
          <w:p w14:paraId="0B5196D3" w14:textId="77777777" w:rsidR="00485028" w:rsidRPr="00EE1468" w:rsidRDefault="00485028" w:rsidP="00B97EB6">
            <w:pPr>
              <w:rPr>
                <w:rFonts w:cs="Arial"/>
                <w:color w:val="000000" w:themeColor="text1"/>
                <w:szCs w:val="24"/>
                <w:lang w:val="en-AU"/>
              </w:rPr>
            </w:pPr>
            <w:r w:rsidRPr="00EE1468">
              <w:rPr>
                <w:rFonts w:cs="Arial"/>
                <w:color w:val="000000" w:themeColor="text1"/>
                <w:szCs w:val="24"/>
                <w:lang w:val="en-AU"/>
              </w:rPr>
              <w:t xml:space="preserve">‘P’ Permitted Use </w:t>
            </w:r>
          </w:p>
        </w:tc>
      </w:tr>
    </w:tbl>
    <w:p w14:paraId="14D14E6F" w14:textId="77777777" w:rsidR="00485028" w:rsidRPr="00844172" w:rsidRDefault="00485028" w:rsidP="00B97EB6">
      <w:pPr>
        <w:jc w:val="both"/>
        <w:rPr>
          <w:rFonts w:cs="Arial"/>
          <w:color w:val="000000" w:themeColor="text1"/>
          <w:szCs w:val="28"/>
        </w:rPr>
      </w:pPr>
    </w:p>
    <w:p w14:paraId="3CBAB46B" w14:textId="77777777" w:rsidR="00485028" w:rsidRPr="00844172" w:rsidRDefault="00485028" w:rsidP="00B97EB6">
      <w:pPr>
        <w:ind w:left="567" w:hanging="567"/>
        <w:jc w:val="both"/>
        <w:rPr>
          <w:rFonts w:cs="Arial"/>
          <w:b/>
          <w:color w:val="000000" w:themeColor="text1"/>
          <w:szCs w:val="28"/>
        </w:rPr>
      </w:pPr>
      <w:r>
        <w:rPr>
          <w:rFonts w:cs="Arial"/>
          <w:b/>
          <w:color w:val="000000" w:themeColor="text1"/>
          <w:szCs w:val="28"/>
        </w:rPr>
        <w:t>2</w:t>
      </w:r>
      <w:r w:rsidRPr="00844172">
        <w:rPr>
          <w:rFonts w:cs="Arial"/>
          <w:b/>
          <w:color w:val="000000" w:themeColor="text1"/>
          <w:szCs w:val="28"/>
        </w:rPr>
        <w:t>.2</w:t>
      </w:r>
      <w:r w:rsidRPr="00844172">
        <w:rPr>
          <w:rFonts w:cs="Arial"/>
          <w:b/>
          <w:color w:val="000000" w:themeColor="text1"/>
          <w:szCs w:val="28"/>
        </w:rPr>
        <w:tab/>
        <w:t>Locality Plan</w:t>
      </w:r>
    </w:p>
    <w:p w14:paraId="61A83A45" w14:textId="77777777" w:rsidR="00485028" w:rsidRPr="00844172" w:rsidRDefault="00485028" w:rsidP="00B97EB6">
      <w:pPr>
        <w:jc w:val="both"/>
        <w:rPr>
          <w:rFonts w:cs="Arial"/>
          <w:color w:val="000000" w:themeColor="text1"/>
          <w:szCs w:val="28"/>
        </w:rPr>
      </w:pPr>
    </w:p>
    <w:p w14:paraId="0DD05B43" w14:textId="77777777" w:rsidR="00485028" w:rsidRDefault="00485028" w:rsidP="00B97EB6">
      <w:pPr>
        <w:jc w:val="both"/>
        <w:rPr>
          <w:rFonts w:cs="Arial"/>
          <w:bCs/>
          <w:color w:val="000000" w:themeColor="text1"/>
          <w:szCs w:val="28"/>
        </w:rPr>
      </w:pPr>
      <w:r w:rsidRPr="00E67616">
        <w:rPr>
          <w:rFonts w:cs="Arial"/>
          <w:bCs/>
          <w:color w:val="000000" w:themeColor="text1"/>
          <w:szCs w:val="28"/>
        </w:rPr>
        <w:t xml:space="preserve">The subject lot is located at </w:t>
      </w:r>
      <w:r>
        <w:rPr>
          <w:rFonts w:cs="Arial"/>
          <w:bCs/>
          <w:color w:val="000000" w:themeColor="text1"/>
          <w:szCs w:val="28"/>
        </w:rPr>
        <w:t>37C Kinninmont Avenue, Nedlands</w:t>
      </w:r>
      <w:r w:rsidRPr="00E67616">
        <w:rPr>
          <w:rFonts w:cs="Arial"/>
          <w:bCs/>
          <w:color w:val="000000" w:themeColor="text1"/>
          <w:szCs w:val="28"/>
        </w:rPr>
        <w:t xml:space="preserve"> and is approximately </w:t>
      </w:r>
      <w:r>
        <w:rPr>
          <w:rFonts w:cs="Arial"/>
          <w:bCs/>
          <w:color w:val="000000" w:themeColor="text1"/>
          <w:szCs w:val="28"/>
        </w:rPr>
        <w:t>170</w:t>
      </w:r>
      <w:r w:rsidRPr="00E67616">
        <w:rPr>
          <w:rFonts w:cs="Arial"/>
          <w:bCs/>
          <w:color w:val="000000" w:themeColor="text1"/>
          <w:szCs w:val="28"/>
        </w:rPr>
        <w:t xml:space="preserve">m </w:t>
      </w:r>
      <w:r>
        <w:rPr>
          <w:rFonts w:cs="Arial"/>
          <w:bCs/>
          <w:color w:val="000000" w:themeColor="text1"/>
          <w:szCs w:val="28"/>
        </w:rPr>
        <w:t>north</w:t>
      </w:r>
      <w:r w:rsidRPr="00E67616">
        <w:rPr>
          <w:rFonts w:cs="Arial"/>
          <w:bCs/>
          <w:color w:val="000000" w:themeColor="text1"/>
          <w:szCs w:val="28"/>
        </w:rPr>
        <w:t xml:space="preserve"> of Stirling Highway.</w:t>
      </w:r>
      <w:r>
        <w:rPr>
          <w:rFonts w:cs="Arial"/>
          <w:bCs/>
          <w:color w:val="000000" w:themeColor="text1"/>
          <w:szCs w:val="28"/>
        </w:rPr>
        <w:t xml:space="preserve"> </w:t>
      </w:r>
      <w:r w:rsidRPr="00E67616">
        <w:rPr>
          <w:rFonts w:cs="Arial"/>
          <w:bCs/>
          <w:color w:val="000000" w:themeColor="text1"/>
          <w:szCs w:val="28"/>
        </w:rPr>
        <w:t xml:space="preserve">The </w:t>
      </w:r>
      <w:r>
        <w:rPr>
          <w:rFonts w:cs="Arial"/>
          <w:bCs/>
          <w:color w:val="000000" w:themeColor="text1"/>
          <w:szCs w:val="28"/>
        </w:rPr>
        <w:t>site</w:t>
      </w:r>
      <w:r w:rsidRPr="00E67616">
        <w:rPr>
          <w:rFonts w:cs="Arial"/>
          <w:bCs/>
          <w:color w:val="000000" w:themeColor="text1"/>
          <w:szCs w:val="28"/>
        </w:rPr>
        <w:t xml:space="preserve"> is currently vacant</w:t>
      </w:r>
      <w:r>
        <w:rPr>
          <w:rFonts w:cs="Arial"/>
          <w:bCs/>
          <w:color w:val="000000" w:themeColor="text1"/>
          <w:szCs w:val="28"/>
        </w:rPr>
        <w:t xml:space="preserve"> and is relatively flat.</w:t>
      </w:r>
    </w:p>
    <w:p w14:paraId="0D49C5ED" w14:textId="77777777" w:rsidR="00485028" w:rsidRDefault="00485028" w:rsidP="00B97EB6">
      <w:pPr>
        <w:jc w:val="both"/>
        <w:rPr>
          <w:rFonts w:cs="Arial"/>
          <w:bCs/>
          <w:color w:val="000000" w:themeColor="text1"/>
          <w:szCs w:val="28"/>
        </w:rPr>
      </w:pPr>
    </w:p>
    <w:p w14:paraId="623ACB7E" w14:textId="77777777" w:rsidR="00485028" w:rsidRDefault="00485028" w:rsidP="00B97EB6">
      <w:pPr>
        <w:jc w:val="both"/>
        <w:rPr>
          <w:rFonts w:cs="Arial"/>
          <w:bCs/>
          <w:color w:val="000000" w:themeColor="text1"/>
          <w:szCs w:val="28"/>
        </w:rPr>
      </w:pPr>
      <w:r>
        <w:rPr>
          <w:rFonts w:cs="Arial"/>
          <w:bCs/>
          <w:color w:val="000000" w:themeColor="text1"/>
          <w:szCs w:val="28"/>
        </w:rPr>
        <w:t>The parent lot of 37 Kinninmont Avenue has been granted conditional subdivision approval by the Western Australian Planning Commission (WAPC) for three side-by-side lots. All lots have direct frontage to Kinninmont Avenue, with the subject site located on the southernmost lot. The site is bound by the primary street – Kinninmont Avenue to the east and by residential properties to the north, west and south. All directly adjoining sites are also coded R60.</w:t>
      </w:r>
    </w:p>
    <w:p w14:paraId="049D9C09" w14:textId="77777777" w:rsidR="00485028" w:rsidRDefault="00485028" w:rsidP="00B97EB6">
      <w:pPr>
        <w:jc w:val="both"/>
        <w:rPr>
          <w:rFonts w:cs="Arial"/>
          <w:bCs/>
          <w:color w:val="000000" w:themeColor="text1"/>
          <w:szCs w:val="28"/>
        </w:rPr>
      </w:pPr>
    </w:p>
    <w:p w14:paraId="2D77B107" w14:textId="77777777" w:rsidR="00485028" w:rsidRPr="00E67616" w:rsidRDefault="00485028" w:rsidP="00B97EB6">
      <w:pPr>
        <w:jc w:val="both"/>
        <w:rPr>
          <w:rFonts w:cs="Arial"/>
          <w:bCs/>
          <w:color w:val="000000" w:themeColor="text1"/>
          <w:szCs w:val="28"/>
        </w:rPr>
      </w:pPr>
      <w:r w:rsidRPr="00E67616">
        <w:rPr>
          <w:rFonts w:cs="Arial"/>
          <w:bCs/>
          <w:color w:val="000000" w:themeColor="text1"/>
          <w:szCs w:val="28"/>
        </w:rPr>
        <w:t xml:space="preserve">The immediate streetscape is surrounded by existing single houses, ranging between </w:t>
      </w:r>
      <w:r>
        <w:rPr>
          <w:rFonts w:cs="Arial"/>
          <w:bCs/>
          <w:color w:val="000000" w:themeColor="text1"/>
          <w:szCs w:val="28"/>
        </w:rPr>
        <w:t>one</w:t>
      </w:r>
      <w:r w:rsidRPr="00E67616">
        <w:rPr>
          <w:rFonts w:cs="Arial"/>
          <w:bCs/>
          <w:color w:val="000000" w:themeColor="text1"/>
          <w:szCs w:val="28"/>
        </w:rPr>
        <w:t xml:space="preserve"> </w:t>
      </w:r>
      <w:r>
        <w:rPr>
          <w:rFonts w:cs="Arial"/>
          <w:bCs/>
          <w:color w:val="000000" w:themeColor="text1"/>
          <w:szCs w:val="28"/>
        </w:rPr>
        <w:t>and two</w:t>
      </w:r>
      <w:r w:rsidRPr="00E67616">
        <w:rPr>
          <w:rFonts w:cs="Arial"/>
          <w:bCs/>
          <w:color w:val="000000" w:themeColor="text1"/>
          <w:szCs w:val="28"/>
        </w:rPr>
        <w:t xml:space="preserve"> storeys in height.</w:t>
      </w:r>
      <w:r>
        <w:rPr>
          <w:rFonts w:cs="Arial"/>
          <w:bCs/>
          <w:color w:val="000000" w:themeColor="text1"/>
          <w:szCs w:val="28"/>
        </w:rPr>
        <w:t xml:space="preserve"> </w:t>
      </w:r>
    </w:p>
    <w:p w14:paraId="63CF3661" w14:textId="77777777" w:rsidR="00485028" w:rsidRPr="00E67616" w:rsidRDefault="00485028" w:rsidP="00B97EB6">
      <w:pPr>
        <w:jc w:val="both"/>
        <w:rPr>
          <w:rFonts w:cs="Arial"/>
          <w:color w:val="000000" w:themeColor="text1"/>
          <w:szCs w:val="28"/>
        </w:rPr>
      </w:pPr>
    </w:p>
    <w:p w14:paraId="1F66031A" w14:textId="77777777" w:rsidR="00485028" w:rsidRPr="00844172" w:rsidRDefault="00485028" w:rsidP="00B97EB6">
      <w:pPr>
        <w:pStyle w:val="ListParagraph"/>
        <w:numPr>
          <w:ilvl w:val="0"/>
          <w:numId w:val="88"/>
        </w:numPr>
        <w:ind w:left="709" w:hanging="709"/>
        <w:jc w:val="both"/>
        <w:rPr>
          <w:rFonts w:cs="Arial"/>
          <w:b/>
          <w:iCs/>
          <w:color w:val="000000" w:themeColor="text1"/>
          <w:szCs w:val="24"/>
        </w:rPr>
      </w:pPr>
      <w:r w:rsidRPr="00844172">
        <w:rPr>
          <w:rFonts w:cs="Arial"/>
          <w:b/>
          <w:iCs/>
          <w:color w:val="000000" w:themeColor="text1"/>
          <w:sz w:val="28"/>
          <w:szCs w:val="32"/>
        </w:rPr>
        <w:t>Application Details</w:t>
      </w:r>
    </w:p>
    <w:p w14:paraId="2791CA73" w14:textId="77777777" w:rsidR="00485028" w:rsidRPr="00844172" w:rsidRDefault="00485028" w:rsidP="00B97EB6">
      <w:pPr>
        <w:jc w:val="both"/>
        <w:rPr>
          <w:rFonts w:cs="Arial"/>
          <w:iCs/>
          <w:color w:val="000000" w:themeColor="text1"/>
          <w:szCs w:val="24"/>
        </w:rPr>
      </w:pPr>
    </w:p>
    <w:p w14:paraId="1F1054A1" w14:textId="77777777" w:rsidR="00485028" w:rsidRPr="006A4458" w:rsidRDefault="00485028" w:rsidP="00B97EB6">
      <w:pPr>
        <w:jc w:val="both"/>
        <w:rPr>
          <w:rFonts w:cs="Arial"/>
          <w:color w:val="000000" w:themeColor="text1"/>
          <w:szCs w:val="24"/>
        </w:rPr>
      </w:pPr>
      <w:r w:rsidRPr="0017553E">
        <w:rPr>
          <w:rFonts w:cs="Arial"/>
          <w:iCs/>
          <w:color w:val="000000" w:themeColor="text1"/>
          <w:szCs w:val="24"/>
        </w:rPr>
        <w:t>The application seeks development approval for the construction of a</w:t>
      </w:r>
      <w:r>
        <w:rPr>
          <w:rFonts w:cs="Arial"/>
          <w:iCs/>
          <w:color w:val="000000" w:themeColor="text1"/>
          <w:szCs w:val="24"/>
        </w:rPr>
        <w:t xml:space="preserve"> two-storey single house</w:t>
      </w:r>
      <w:r w:rsidRPr="0017553E">
        <w:rPr>
          <w:rFonts w:cs="Arial"/>
          <w:iCs/>
          <w:color w:val="000000" w:themeColor="text1"/>
          <w:szCs w:val="24"/>
        </w:rPr>
        <w:t xml:space="preserve"> with direct frontage to </w:t>
      </w:r>
      <w:r>
        <w:rPr>
          <w:rFonts w:cs="Arial"/>
          <w:iCs/>
          <w:color w:val="000000" w:themeColor="text1"/>
          <w:szCs w:val="24"/>
        </w:rPr>
        <w:t>Kinninmont Avenue.</w:t>
      </w:r>
    </w:p>
    <w:p w14:paraId="508B5677" w14:textId="77777777" w:rsidR="00485028" w:rsidRPr="00844172" w:rsidRDefault="00485028" w:rsidP="00B97EB6">
      <w:pPr>
        <w:jc w:val="both"/>
        <w:rPr>
          <w:rFonts w:cs="Arial"/>
          <w:color w:val="000000" w:themeColor="text1"/>
          <w:szCs w:val="28"/>
        </w:rPr>
      </w:pPr>
    </w:p>
    <w:p w14:paraId="0C80F2FE" w14:textId="77777777" w:rsidR="00485028" w:rsidRPr="00844172" w:rsidRDefault="00485028" w:rsidP="00B97EB6">
      <w:pPr>
        <w:pStyle w:val="ListParagraph"/>
        <w:numPr>
          <w:ilvl w:val="0"/>
          <w:numId w:val="88"/>
        </w:numPr>
        <w:ind w:left="709" w:hanging="709"/>
        <w:jc w:val="both"/>
        <w:rPr>
          <w:rFonts w:cs="Arial"/>
          <w:b/>
          <w:color w:val="000000" w:themeColor="text1"/>
          <w:sz w:val="28"/>
          <w:szCs w:val="28"/>
        </w:rPr>
      </w:pPr>
      <w:r w:rsidRPr="00844172">
        <w:rPr>
          <w:rFonts w:cs="Arial"/>
          <w:b/>
          <w:color w:val="000000" w:themeColor="text1"/>
          <w:sz w:val="28"/>
          <w:szCs w:val="32"/>
        </w:rPr>
        <w:t>Consultation</w:t>
      </w:r>
    </w:p>
    <w:p w14:paraId="49F6B2FE" w14:textId="77777777" w:rsidR="00485028" w:rsidRPr="00C321E7" w:rsidRDefault="00485028" w:rsidP="00B97EB6">
      <w:pPr>
        <w:jc w:val="both"/>
        <w:rPr>
          <w:rFonts w:cs="Arial"/>
          <w:color w:val="000000" w:themeColor="text1"/>
          <w:szCs w:val="24"/>
        </w:rPr>
      </w:pPr>
    </w:p>
    <w:p w14:paraId="183DA75F" w14:textId="77777777" w:rsidR="00485028" w:rsidRPr="009937E9" w:rsidRDefault="00485028" w:rsidP="00B97EB6">
      <w:pPr>
        <w:jc w:val="both"/>
        <w:rPr>
          <w:rFonts w:cs="Arial"/>
          <w:color w:val="000000" w:themeColor="text1"/>
          <w:szCs w:val="24"/>
        </w:rPr>
      </w:pPr>
      <w:r w:rsidRPr="009937E9">
        <w:rPr>
          <w:rFonts w:cs="Arial"/>
          <w:color w:val="000000" w:themeColor="text1"/>
          <w:szCs w:val="24"/>
        </w:rPr>
        <w:t>The applicant is seeking assessment under the design principles of the R-Codes for the following elements:</w:t>
      </w:r>
    </w:p>
    <w:p w14:paraId="104AACF9" w14:textId="77777777" w:rsidR="00485028" w:rsidRPr="009937E9" w:rsidRDefault="00485028" w:rsidP="00B97EB6">
      <w:pPr>
        <w:jc w:val="both"/>
        <w:rPr>
          <w:rFonts w:cs="Arial"/>
          <w:color w:val="000000" w:themeColor="text1"/>
          <w:szCs w:val="24"/>
        </w:rPr>
      </w:pPr>
    </w:p>
    <w:p w14:paraId="1BDA8E8C" w14:textId="77777777" w:rsidR="00485028" w:rsidRPr="009937E9" w:rsidRDefault="00485028" w:rsidP="00B97EB6">
      <w:pPr>
        <w:numPr>
          <w:ilvl w:val="0"/>
          <w:numId w:val="14"/>
        </w:numPr>
        <w:contextualSpacing w:val="0"/>
        <w:jc w:val="both"/>
        <w:rPr>
          <w:rFonts w:cs="Arial"/>
          <w:color w:val="000000" w:themeColor="text1"/>
          <w:szCs w:val="24"/>
        </w:rPr>
      </w:pPr>
      <w:r w:rsidRPr="009937E9">
        <w:rPr>
          <w:rFonts w:cs="Arial"/>
          <w:color w:val="000000" w:themeColor="text1"/>
          <w:szCs w:val="24"/>
        </w:rPr>
        <w:t>Lot Boundary Setback</w:t>
      </w:r>
      <w:r>
        <w:rPr>
          <w:rFonts w:cs="Arial"/>
          <w:color w:val="000000" w:themeColor="text1"/>
          <w:szCs w:val="24"/>
        </w:rPr>
        <w:t>s</w:t>
      </w:r>
    </w:p>
    <w:p w14:paraId="2A9B4C47" w14:textId="77777777" w:rsidR="00485028" w:rsidRPr="009937E9" w:rsidRDefault="00485028" w:rsidP="00B97EB6">
      <w:pPr>
        <w:numPr>
          <w:ilvl w:val="0"/>
          <w:numId w:val="14"/>
        </w:numPr>
        <w:contextualSpacing w:val="0"/>
        <w:jc w:val="both"/>
        <w:rPr>
          <w:rFonts w:cs="Arial"/>
          <w:color w:val="000000" w:themeColor="text1"/>
          <w:szCs w:val="24"/>
        </w:rPr>
      </w:pPr>
      <w:r w:rsidRPr="009937E9">
        <w:rPr>
          <w:rFonts w:cs="Arial"/>
          <w:color w:val="000000" w:themeColor="text1"/>
          <w:szCs w:val="24"/>
        </w:rPr>
        <w:t>Garage Width</w:t>
      </w:r>
    </w:p>
    <w:p w14:paraId="22CA1B35" w14:textId="77777777" w:rsidR="00485028" w:rsidRPr="009937E9" w:rsidRDefault="00485028" w:rsidP="00B97EB6">
      <w:pPr>
        <w:numPr>
          <w:ilvl w:val="0"/>
          <w:numId w:val="14"/>
        </w:numPr>
        <w:contextualSpacing w:val="0"/>
        <w:jc w:val="both"/>
        <w:rPr>
          <w:rFonts w:cs="Arial"/>
          <w:color w:val="000000" w:themeColor="text1"/>
          <w:szCs w:val="24"/>
        </w:rPr>
      </w:pPr>
      <w:r w:rsidRPr="009937E9">
        <w:rPr>
          <w:rFonts w:cs="Arial"/>
          <w:color w:val="000000" w:themeColor="text1"/>
          <w:szCs w:val="24"/>
        </w:rPr>
        <w:t>Visual Privacy</w:t>
      </w:r>
    </w:p>
    <w:p w14:paraId="3E828ACF" w14:textId="77777777" w:rsidR="00485028" w:rsidRPr="009937E9" w:rsidRDefault="00485028" w:rsidP="00B97EB6">
      <w:pPr>
        <w:jc w:val="both"/>
        <w:rPr>
          <w:rFonts w:cs="Arial"/>
          <w:color w:val="000000" w:themeColor="text1"/>
          <w:szCs w:val="24"/>
        </w:rPr>
      </w:pPr>
    </w:p>
    <w:p w14:paraId="3113F6C6" w14:textId="77777777" w:rsidR="00485028" w:rsidRDefault="00485028" w:rsidP="00B97EB6">
      <w:pPr>
        <w:jc w:val="both"/>
        <w:rPr>
          <w:rFonts w:cs="Arial"/>
          <w:color w:val="000000" w:themeColor="text1"/>
          <w:szCs w:val="24"/>
        </w:rPr>
      </w:pPr>
      <w:r w:rsidRPr="009937E9">
        <w:rPr>
          <w:rFonts w:cs="Arial"/>
          <w:color w:val="000000" w:themeColor="text1"/>
          <w:szCs w:val="24"/>
        </w:rPr>
        <w:lastRenderedPageBreak/>
        <w:t xml:space="preserve">The development application was advertised in accordance with the City’s Local Planning Policy - Consultation of Planning Proposals to </w:t>
      </w:r>
      <w:r>
        <w:rPr>
          <w:rFonts w:cs="Arial"/>
          <w:color w:val="000000" w:themeColor="text1"/>
          <w:szCs w:val="24"/>
        </w:rPr>
        <w:t>41</w:t>
      </w:r>
      <w:r w:rsidRPr="009937E9">
        <w:rPr>
          <w:rFonts w:cs="Arial"/>
          <w:color w:val="000000" w:themeColor="text1"/>
          <w:szCs w:val="24"/>
        </w:rPr>
        <w:t xml:space="preserve"> adjoining landowners</w:t>
      </w:r>
      <w:r>
        <w:rPr>
          <w:rFonts w:cs="Arial"/>
          <w:color w:val="000000" w:themeColor="text1"/>
          <w:szCs w:val="24"/>
        </w:rPr>
        <w:t xml:space="preserve"> and occupiers</w:t>
      </w:r>
      <w:r w:rsidRPr="009937E9">
        <w:rPr>
          <w:rFonts w:cs="Arial"/>
          <w:color w:val="000000" w:themeColor="text1"/>
          <w:szCs w:val="24"/>
        </w:rPr>
        <w:t xml:space="preserve">, for a period of 14 days from </w:t>
      </w:r>
      <w:r>
        <w:rPr>
          <w:rFonts w:cs="Arial"/>
          <w:color w:val="000000" w:themeColor="text1"/>
          <w:szCs w:val="24"/>
        </w:rPr>
        <w:t>15 September 2021</w:t>
      </w:r>
      <w:r w:rsidRPr="009937E9">
        <w:rPr>
          <w:rFonts w:cs="Arial"/>
          <w:color w:val="000000" w:themeColor="text1"/>
          <w:szCs w:val="24"/>
        </w:rPr>
        <w:t xml:space="preserve"> to 2</w:t>
      </w:r>
      <w:r>
        <w:rPr>
          <w:rFonts w:cs="Arial"/>
          <w:color w:val="000000" w:themeColor="text1"/>
          <w:szCs w:val="24"/>
        </w:rPr>
        <w:t>9 September</w:t>
      </w:r>
      <w:r w:rsidRPr="009937E9">
        <w:rPr>
          <w:rFonts w:cs="Arial"/>
          <w:color w:val="000000" w:themeColor="text1"/>
          <w:szCs w:val="24"/>
        </w:rPr>
        <w:t xml:space="preserve"> 2021. At the close of the advertising period </w:t>
      </w:r>
      <w:r>
        <w:rPr>
          <w:rFonts w:cs="Arial"/>
          <w:color w:val="000000" w:themeColor="text1"/>
          <w:szCs w:val="24"/>
        </w:rPr>
        <w:t>three</w:t>
      </w:r>
      <w:r w:rsidRPr="009937E9">
        <w:rPr>
          <w:rFonts w:cs="Arial"/>
          <w:color w:val="000000" w:themeColor="text1"/>
          <w:szCs w:val="24"/>
        </w:rPr>
        <w:t xml:space="preserve"> objection</w:t>
      </w:r>
      <w:r>
        <w:rPr>
          <w:rFonts w:cs="Arial"/>
          <w:color w:val="000000" w:themeColor="text1"/>
          <w:szCs w:val="24"/>
        </w:rPr>
        <w:t>s</w:t>
      </w:r>
      <w:r w:rsidRPr="009937E9">
        <w:rPr>
          <w:rFonts w:cs="Arial"/>
          <w:color w:val="000000" w:themeColor="text1"/>
          <w:szCs w:val="24"/>
        </w:rPr>
        <w:t xml:space="preserve"> </w:t>
      </w:r>
      <w:r>
        <w:rPr>
          <w:rFonts w:cs="Arial"/>
          <w:color w:val="000000" w:themeColor="text1"/>
          <w:szCs w:val="24"/>
        </w:rPr>
        <w:t>were</w:t>
      </w:r>
      <w:r w:rsidRPr="009937E9">
        <w:rPr>
          <w:rFonts w:cs="Arial"/>
          <w:color w:val="000000" w:themeColor="text1"/>
          <w:szCs w:val="24"/>
        </w:rPr>
        <w:t xml:space="preserve"> received. </w:t>
      </w:r>
    </w:p>
    <w:p w14:paraId="65EEE005" w14:textId="77777777" w:rsidR="00485028" w:rsidRDefault="00485028" w:rsidP="00B97EB6">
      <w:pPr>
        <w:jc w:val="both"/>
        <w:rPr>
          <w:rFonts w:cs="Arial"/>
          <w:color w:val="000000" w:themeColor="text1"/>
          <w:szCs w:val="24"/>
        </w:rPr>
      </w:pPr>
    </w:p>
    <w:p w14:paraId="181514B5" w14:textId="77777777" w:rsidR="00485028" w:rsidRPr="00DD2D61" w:rsidRDefault="00485028" w:rsidP="00B97EB6">
      <w:pPr>
        <w:jc w:val="both"/>
        <w:rPr>
          <w:rFonts w:cs="Arial"/>
          <w:color w:val="000000" w:themeColor="text1"/>
          <w:szCs w:val="24"/>
        </w:rPr>
      </w:pPr>
      <w:r w:rsidRPr="003F78C4">
        <w:rPr>
          <w:rFonts w:cs="Arial"/>
          <w:color w:val="000000" w:themeColor="text1"/>
          <w:szCs w:val="24"/>
        </w:rPr>
        <w:t>The following is a summary of the concerns/comments raised from the neighbour consultation and Administration’s response and action taken in relation to each issue.</w:t>
      </w:r>
    </w:p>
    <w:p w14:paraId="7BC82503" w14:textId="77777777" w:rsidR="00485028" w:rsidRPr="00DD2D61" w:rsidRDefault="00485028" w:rsidP="00B97EB6">
      <w:pPr>
        <w:jc w:val="both"/>
        <w:rPr>
          <w:rFonts w:cs="Arial"/>
          <w:color w:val="000000" w:themeColor="text1"/>
          <w:szCs w:val="24"/>
        </w:rPr>
      </w:pPr>
    </w:p>
    <w:p w14:paraId="4840EC4F" w14:textId="77777777" w:rsidR="00485028" w:rsidRPr="0002782B" w:rsidRDefault="00485028" w:rsidP="00B97EB6">
      <w:pPr>
        <w:pStyle w:val="ListParagraph"/>
        <w:numPr>
          <w:ilvl w:val="0"/>
          <w:numId w:val="87"/>
        </w:numPr>
        <w:ind w:left="567" w:hanging="567"/>
        <w:jc w:val="both"/>
        <w:rPr>
          <w:rFonts w:cs="Arial"/>
          <w:szCs w:val="24"/>
        </w:rPr>
      </w:pPr>
      <w:r w:rsidRPr="0002782B">
        <w:rPr>
          <w:rFonts w:cs="Arial"/>
          <w:szCs w:val="24"/>
        </w:rPr>
        <w:t>Garage width</w:t>
      </w:r>
    </w:p>
    <w:p w14:paraId="7DB6753A" w14:textId="77777777" w:rsidR="00485028" w:rsidRPr="0002782B" w:rsidRDefault="00485028" w:rsidP="00B97EB6">
      <w:pPr>
        <w:pStyle w:val="ListParagraph"/>
        <w:ind w:left="567"/>
        <w:jc w:val="both"/>
        <w:rPr>
          <w:rFonts w:cs="Arial"/>
          <w:szCs w:val="24"/>
        </w:rPr>
      </w:pPr>
    </w:p>
    <w:p w14:paraId="5BBC2CCD" w14:textId="77777777" w:rsidR="00485028" w:rsidRPr="0002782B" w:rsidRDefault="00485028" w:rsidP="00B97EB6">
      <w:pPr>
        <w:pStyle w:val="ListParagraph"/>
        <w:ind w:left="567"/>
        <w:jc w:val="both"/>
        <w:rPr>
          <w:rFonts w:cs="Arial"/>
          <w:szCs w:val="24"/>
        </w:rPr>
      </w:pPr>
      <w:r w:rsidRPr="0002782B">
        <w:rPr>
          <w:rFonts w:cs="Arial"/>
          <w:szCs w:val="24"/>
        </w:rPr>
        <w:t xml:space="preserve">Administration has completed an assessment of the proposal against the design principles where discretion has been sought by the development proposal in relation to </w:t>
      </w:r>
      <w:r>
        <w:rPr>
          <w:rFonts w:cs="Arial"/>
          <w:szCs w:val="24"/>
        </w:rPr>
        <w:t>garage width</w:t>
      </w:r>
      <w:r w:rsidRPr="0002782B">
        <w:rPr>
          <w:rFonts w:cs="Arial"/>
          <w:szCs w:val="24"/>
        </w:rPr>
        <w:t xml:space="preserve"> (Clause 5.3.3). Please see </w:t>
      </w:r>
      <w:r>
        <w:rPr>
          <w:rFonts w:cs="Arial"/>
          <w:szCs w:val="24"/>
        </w:rPr>
        <w:t>section 5.2.1 of this report.</w:t>
      </w:r>
    </w:p>
    <w:p w14:paraId="5D0FA2B1" w14:textId="77777777" w:rsidR="00485028" w:rsidRPr="0002782B" w:rsidRDefault="00485028" w:rsidP="00B97EB6">
      <w:pPr>
        <w:pStyle w:val="ListParagraph"/>
        <w:ind w:left="567"/>
        <w:jc w:val="both"/>
        <w:rPr>
          <w:rFonts w:cs="Arial"/>
          <w:szCs w:val="24"/>
        </w:rPr>
      </w:pPr>
    </w:p>
    <w:p w14:paraId="3BE1418F" w14:textId="77777777" w:rsidR="00485028" w:rsidRDefault="00485028" w:rsidP="00B97EB6">
      <w:pPr>
        <w:pStyle w:val="ListParagraph"/>
        <w:numPr>
          <w:ilvl w:val="0"/>
          <w:numId w:val="87"/>
        </w:numPr>
        <w:ind w:left="567" w:hanging="567"/>
        <w:jc w:val="both"/>
        <w:rPr>
          <w:rFonts w:cs="Arial"/>
          <w:szCs w:val="24"/>
        </w:rPr>
      </w:pPr>
      <w:r>
        <w:rPr>
          <w:rFonts w:cs="Arial"/>
          <w:szCs w:val="24"/>
        </w:rPr>
        <w:t>Size of dwelling on the site</w:t>
      </w:r>
    </w:p>
    <w:p w14:paraId="4B9CDBF2" w14:textId="77777777" w:rsidR="00485028" w:rsidRDefault="00485028" w:rsidP="00B97EB6">
      <w:pPr>
        <w:pStyle w:val="ListParagraph"/>
        <w:ind w:left="567"/>
        <w:jc w:val="both"/>
        <w:rPr>
          <w:rFonts w:cs="Arial"/>
          <w:szCs w:val="24"/>
        </w:rPr>
      </w:pPr>
    </w:p>
    <w:p w14:paraId="5BAEBA50" w14:textId="77777777" w:rsidR="00485028" w:rsidRPr="0097286F" w:rsidRDefault="00485028" w:rsidP="00B97EB6">
      <w:pPr>
        <w:ind w:left="567"/>
        <w:jc w:val="both"/>
        <w:rPr>
          <w:rFonts w:cs="Arial"/>
          <w:szCs w:val="24"/>
        </w:rPr>
      </w:pPr>
      <w:r w:rsidRPr="00294D0F">
        <w:rPr>
          <w:rFonts w:cs="Arial"/>
          <w:szCs w:val="24"/>
        </w:rPr>
        <w:t xml:space="preserve">The development is considered to satisfy all deemed-to-comply provisions of the R-Codes </w:t>
      </w:r>
      <w:r>
        <w:rPr>
          <w:rFonts w:cs="Arial"/>
          <w:szCs w:val="24"/>
        </w:rPr>
        <w:t xml:space="preserve">in </w:t>
      </w:r>
      <w:r w:rsidRPr="00294D0F">
        <w:rPr>
          <w:rFonts w:cs="Arial"/>
          <w:szCs w:val="24"/>
        </w:rPr>
        <w:t xml:space="preserve">relation to </w:t>
      </w:r>
      <w:r>
        <w:rPr>
          <w:rFonts w:cs="Arial"/>
          <w:szCs w:val="24"/>
        </w:rPr>
        <w:t>site area and open space.</w:t>
      </w:r>
      <w:r w:rsidRPr="00294D0F">
        <w:rPr>
          <w:rFonts w:cs="Arial"/>
          <w:szCs w:val="24"/>
        </w:rPr>
        <w:t xml:space="preserve"> </w:t>
      </w:r>
    </w:p>
    <w:p w14:paraId="592E8260" w14:textId="77777777" w:rsidR="00485028" w:rsidRDefault="00485028" w:rsidP="00B97EB6">
      <w:pPr>
        <w:pStyle w:val="ListParagraph"/>
        <w:ind w:left="567"/>
        <w:jc w:val="both"/>
        <w:rPr>
          <w:rFonts w:cs="Arial"/>
          <w:szCs w:val="24"/>
        </w:rPr>
      </w:pPr>
    </w:p>
    <w:p w14:paraId="684C8B9E" w14:textId="77777777" w:rsidR="00485028" w:rsidRPr="0002782B" w:rsidRDefault="00485028" w:rsidP="00B97EB6">
      <w:pPr>
        <w:pStyle w:val="ListParagraph"/>
        <w:numPr>
          <w:ilvl w:val="0"/>
          <w:numId w:val="87"/>
        </w:numPr>
        <w:ind w:left="567" w:hanging="567"/>
        <w:jc w:val="both"/>
        <w:rPr>
          <w:rFonts w:cs="Arial"/>
          <w:szCs w:val="24"/>
        </w:rPr>
      </w:pPr>
      <w:r>
        <w:rPr>
          <w:rFonts w:cs="Arial"/>
          <w:szCs w:val="24"/>
        </w:rPr>
        <w:t>Lot boundary setbacks</w:t>
      </w:r>
    </w:p>
    <w:p w14:paraId="5B951812" w14:textId="77777777" w:rsidR="00485028" w:rsidRPr="0002782B" w:rsidRDefault="00485028" w:rsidP="00B97EB6">
      <w:pPr>
        <w:pStyle w:val="ListParagraph"/>
        <w:ind w:left="567"/>
        <w:jc w:val="both"/>
        <w:rPr>
          <w:rFonts w:cs="Arial"/>
          <w:szCs w:val="24"/>
        </w:rPr>
      </w:pPr>
    </w:p>
    <w:p w14:paraId="01C9450E" w14:textId="77777777" w:rsidR="00485028" w:rsidRPr="0097286F" w:rsidRDefault="00485028" w:rsidP="00B97EB6">
      <w:pPr>
        <w:ind w:left="567"/>
        <w:jc w:val="both"/>
        <w:rPr>
          <w:rFonts w:cs="Arial"/>
          <w:szCs w:val="24"/>
        </w:rPr>
      </w:pPr>
      <w:r w:rsidRPr="0097286F">
        <w:rPr>
          <w:rFonts w:cs="Arial"/>
          <w:szCs w:val="24"/>
        </w:rPr>
        <w:t xml:space="preserve">Administration has completed an assessment of the proposal against the design principles where discretion has been sought by the development proposal in relation to </w:t>
      </w:r>
      <w:r>
        <w:rPr>
          <w:rFonts w:cs="Arial"/>
          <w:szCs w:val="24"/>
        </w:rPr>
        <w:t>lot boundary setbacks</w:t>
      </w:r>
      <w:r w:rsidRPr="0097286F">
        <w:rPr>
          <w:rFonts w:cs="Arial"/>
          <w:szCs w:val="24"/>
        </w:rPr>
        <w:t xml:space="preserve"> (Clause 5</w:t>
      </w:r>
      <w:r>
        <w:rPr>
          <w:rFonts w:cs="Arial"/>
          <w:szCs w:val="24"/>
        </w:rPr>
        <w:t>.1.2</w:t>
      </w:r>
      <w:r w:rsidRPr="0097286F">
        <w:rPr>
          <w:rFonts w:cs="Arial"/>
          <w:szCs w:val="24"/>
        </w:rPr>
        <w:t xml:space="preserve">). </w:t>
      </w:r>
      <w:r w:rsidRPr="0002782B">
        <w:rPr>
          <w:rFonts w:cs="Arial"/>
          <w:szCs w:val="24"/>
        </w:rPr>
        <w:t xml:space="preserve">Please see </w:t>
      </w:r>
      <w:r>
        <w:rPr>
          <w:rFonts w:cs="Arial"/>
          <w:szCs w:val="24"/>
        </w:rPr>
        <w:t>section 5.2.1 of this report.</w:t>
      </w:r>
    </w:p>
    <w:p w14:paraId="216AEDC0" w14:textId="77777777" w:rsidR="00485028" w:rsidRPr="0099225C" w:rsidRDefault="00485028" w:rsidP="00B97EB6">
      <w:pPr>
        <w:jc w:val="both"/>
        <w:rPr>
          <w:rFonts w:cs="Arial"/>
          <w:szCs w:val="24"/>
        </w:rPr>
      </w:pPr>
    </w:p>
    <w:p w14:paraId="1E2F930E" w14:textId="77777777" w:rsidR="00485028" w:rsidRPr="0002782B" w:rsidRDefault="00485028" w:rsidP="00B97EB6">
      <w:pPr>
        <w:pStyle w:val="ListParagraph"/>
        <w:numPr>
          <w:ilvl w:val="0"/>
          <w:numId w:val="87"/>
        </w:numPr>
        <w:ind w:left="567" w:hanging="567"/>
        <w:jc w:val="both"/>
        <w:rPr>
          <w:rFonts w:cs="Arial"/>
          <w:szCs w:val="24"/>
        </w:rPr>
      </w:pPr>
      <w:r w:rsidRPr="0002782B">
        <w:rPr>
          <w:rFonts w:cs="Arial"/>
          <w:szCs w:val="24"/>
        </w:rPr>
        <w:t>Visual privacy</w:t>
      </w:r>
    </w:p>
    <w:p w14:paraId="22294253" w14:textId="77777777" w:rsidR="00485028" w:rsidRPr="0002782B" w:rsidRDefault="00485028" w:rsidP="00B97EB6">
      <w:pPr>
        <w:pStyle w:val="ListParagraph"/>
        <w:ind w:left="567"/>
        <w:jc w:val="both"/>
        <w:rPr>
          <w:rFonts w:cs="Arial"/>
          <w:szCs w:val="24"/>
        </w:rPr>
      </w:pPr>
    </w:p>
    <w:p w14:paraId="23E23382" w14:textId="77777777" w:rsidR="00485028" w:rsidRPr="0097286F" w:rsidRDefault="00485028" w:rsidP="00B97EB6">
      <w:pPr>
        <w:ind w:left="567"/>
        <w:jc w:val="both"/>
        <w:rPr>
          <w:rFonts w:cs="Arial"/>
          <w:szCs w:val="24"/>
        </w:rPr>
      </w:pPr>
      <w:r w:rsidRPr="006F29E3">
        <w:rPr>
          <w:rFonts w:cs="Arial"/>
          <w:szCs w:val="24"/>
        </w:rPr>
        <w:t xml:space="preserve">Administration has completed an assessment of the proposal against the design principles where discretion has been sought by the development proposal in relation to </w:t>
      </w:r>
      <w:r>
        <w:rPr>
          <w:rFonts w:cs="Arial"/>
          <w:szCs w:val="24"/>
        </w:rPr>
        <w:t>visual privacy</w:t>
      </w:r>
      <w:r w:rsidRPr="006F29E3">
        <w:rPr>
          <w:rFonts w:cs="Arial"/>
          <w:szCs w:val="24"/>
        </w:rPr>
        <w:t xml:space="preserve"> (Clause 5.</w:t>
      </w:r>
      <w:r>
        <w:rPr>
          <w:rFonts w:cs="Arial"/>
          <w:szCs w:val="24"/>
        </w:rPr>
        <w:t>4.1</w:t>
      </w:r>
      <w:r w:rsidRPr="006F29E3">
        <w:rPr>
          <w:rFonts w:cs="Arial"/>
          <w:szCs w:val="24"/>
        </w:rPr>
        <w:t>). Please see section 5.2.1 of this report</w:t>
      </w:r>
      <w:r>
        <w:rPr>
          <w:rFonts w:cs="Arial"/>
          <w:szCs w:val="24"/>
        </w:rPr>
        <w:t>.</w:t>
      </w:r>
    </w:p>
    <w:p w14:paraId="37DED566" w14:textId="77777777" w:rsidR="00485028" w:rsidRPr="0097286F" w:rsidRDefault="00485028" w:rsidP="00B97EB6">
      <w:pPr>
        <w:ind w:left="567"/>
        <w:jc w:val="both"/>
        <w:rPr>
          <w:rFonts w:cs="Arial"/>
          <w:szCs w:val="24"/>
        </w:rPr>
      </w:pPr>
    </w:p>
    <w:p w14:paraId="7AAD755B" w14:textId="77777777" w:rsidR="00485028" w:rsidRPr="0002782B" w:rsidRDefault="00485028" w:rsidP="00B97EB6">
      <w:pPr>
        <w:pStyle w:val="ListParagraph"/>
        <w:numPr>
          <w:ilvl w:val="0"/>
          <w:numId w:val="87"/>
        </w:numPr>
        <w:ind w:left="567" w:hanging="567"/>
        <w:jc w:val="both"/>
        <w:rPr>
          <w:rFonts w:cs="Arial"/>
          <w:szCs w:val="24"/>
        </w:rPr>
      </w:pPr>
      <w:r>
        <w:rPr>
          <w:rFonts w:cs="Arial"/>
          <w:szCs w:val="24"/>
        </w:rPr>
        <w:t>Landscaping</w:t>
      </w:r>
    </w:p>
    <w:p w14:paraId="6B7C12F3" w14:textId="77777777" w:rsidR="00485028" w:rsidRPr="0002782B" w:rsidRDefault="00485028" w:rsidP="00B97EB6">
      <w:pPr>
        <w:pStyle w:val="ListParagraph"/>
        <w:ind w:left="567"/>
        <w:jc w:val="both"/>
        <w:rPr>
          <w:rFonts w:cs="Arial"/>
          <w:szCs w:val="24"/>
        </w:rPr>
      </w:pPr>
    </w:p>
    <w:p w14:paraId="11EFEDE4" w14:textId="77777777" w:rsidR="00485028" w:rsidRDefault="00485028" w:rsidP="00B97EB6">
      <w:pPr>
        <w:pStyle w:val="ListParagraph"/>
        <w:ind w:left="567"/>
        <w:jc w:val="both"/>
        <w:rPr>
          <w:rFonts w:cs="Arial"/>
          <w:szCs w:val="24"/>
        </w:rPr>
      </w:pPr>
      <w:r w:rsidRPr="00294D0F">
        <w:rPr>
          <w:rFonts w:cs="Arial"/>
          <w:szCs w:val="24"/>
        </w:rPr>
        <w:t xml:space="preserve">The development is considered to satisfy all deemed-to-comply provisions of the R-Codes </w:t>
      </w:r>
      <w:r>
        <w:rPr>
          <w:rFonts w:cs="Arial"/>
          <w:szCs w:val="24"/>
        </w:rPr>
        <w:t xml:space="preserve">in </w:t>
      </w:r>
      <w:r w:rsidRPr="00294D0F">
        <w:rPr>
          <w:rFonts w:cs="Arial"/>
          <w:szCs w:val="24"/>
        </w:rPr>
        <w:t xml:space="preserve">relation </w:t>
      </w:r>
      <w:r>
        <w:rPr>
          <w:rFonts w:cs="Arial"/>
          <w:szCs w:val="24"/>
        </w:rPr>
        <w:t>to landscaping.</w:t>
      </w:r>
    </w:p>
    <w:p w14:paraId="3C85EFD0" w14:textId="77777777" w:rsidR="00485028" w:rsidRDefault="00485028" w:rsidP="00B97EB6">
      <w:pPr>
        <w:pStyle w:val="ListParagraph"/>
        <w:ind w:left="567"/>
        <w:jc w:val="both"/>
        <w:rPr>
          <w:rFonts w:cs="Arial"/>
          <w:szCs w:val="24"/>
        </w:rPr>
      </w:pPr>
    </w:p>
    <w:p w14:paraId="794DC9F0" w14:textId="77777777" w:rsidR="00485028" w:rsidRPr="0002782B" w:rsidRDefault="00485028" w:rsidP="00B97EB6">
      <w:pPr>
        <w:pStyle w:val="ListParagraph"/>
        <w:numPr>
          <w:ilvl w:val="0"/>
          <w:numId w:val="87"/>
        </w:numPr>
        <w:ind w:left="567" w:hanging="567"/>
        <w:jc w:val="both"/>
        <w:rPr>
          <w:rFonts w:cs="Arial"/>
          <w:szCs w:val="24"/>
        </w:rPr>
      </w:pPr>
      <w:r>
        <w:rPr>
          <w:rFonts w:cs="Arial"/>
          <w:szCs w:val="24"/>
        </w:rPr>
        <w:t>Overshadowing</w:t>
      </w:r>
    </w:p>
    <w:p w14:paraId="3848F20D" w14:textId="77777777" w:rsidR="00485028" w:rsidRPr="0002782B" w:rsidRDefault="00485028" w:rsidP="00B97EB6">
      <w:pPr>
        <w:pStyle w:val="ListParagraph"/>
        <w:ind w:left="567"/>
        <w:jc w:val="both"/>
        <w:rPr>
          <w:rFonts w:cs="Arial"/>
          <w:szCs w:val="24"/>
        </w:rPr>
      </w:pPr>
    </w:p>
    <w:p w14:paraId="617AABEC" w14:textId="77777777" w:rsidR="00485028" w:rsidRDefault="00485028" w:rsidP="00B97EB6">
      <w:pPr>
        <w:pStyle w:val="ListParagraph"/>
        <w:ind w:left="567"/>
        <w:jc w:val="both"/>
        <w:rPr>
          <w:rFonts w:cs="Arial"/>
          <w:szCs w:val="24"/>
        </w:rPr>
      </w:pPr>
      <w:r w:rsidRPr="00294D0F">
        <w:rPr>
          <w:rFonts w:cs="Arial"/>
          <w:szCs w:val="24"/>
        </w:rPr>
        <w:t xml:space="preserve">The development is considered to satisfy all deemed-to-comply provisions of the R-Codes </w:t>
      </w:r>
      <w:r>
        <w:rPr>
          <w:rFonts w:cs="Arial"/>
          <w:szCs w:val="24"/>
        </w:rPr>
        <w:t xml:space="preserve">in </w:t>
      </w:r>
      <w:r w:rsidRPr="00294D0F">
        <w:rPr>
          <w:rFonts w:cs="Arial"/>
          <w:szCs w:val="24"/>
        </w:rPr>
        <w:t xml:space="preserve">relation </w:t>
      </w:r>
      <w:r>
        <w:rPr>
          <w:rFonts w:cs="Arial"/>
          <w:szCs w:val="24"/>
        </w:rPr>
        <w:t>to overshadowing.</w:t>
      </w:r>
    </w:p>
    <w:p w14:paraId="52577776" w14:textId="77777777" w:rsidR="00485028" w:rsidRPr="00A06BC6" w:rsidRDefault="00485028" w:rsidP="00A06BC6">
      <w:pPr>
        <w:jc w:val="both"/>
        <w:rPr>
          <w:rFonts w:cs="Arial"/>
          <w:szCs w:val="24"/>
        </w:rPr>
      </w:pPr>
    </w:p>
    <w:p w14:paraId="008ECFA0" w14:textId="77777777" w:rsidR="00485028" w:rsidRPr="00642154" w:rsidRDefault="00485028" w:rsidP="00B97EB6">
      <w:pPr>
        <w:numPr>
          <w:ilvl w:val="0"/>
          <w:numId w:val="88"/>
        </w:numPr>
        <w:ind w:left="720" w:hanging="720"/>
        <w:contextualSpacing w:val="0"/>
        <w:jc w:val="both"/>
        <w:rPr>
          <w:rFonts w:cs="Arial"/>
          <w:b/>
          <w:color w:val="000000" w:themeColor="text1"/>
          <w:szCs w:val="24"/>
        </w:rPr>
      </w:pPr>
      <w:r w:rsidRPr="00642154">
        <w:rPr>
          <w:rFonts w:cs="Arial"/>
          <w:b/>
          <w:color w:val="000000" w:themeColor="text1"/>
          <w:szCs w:val="24"/>
        </w:rPr>
        <w:t>Assessment of Statutory Provisions</w:t>
      </w:r>
    </w:p>
    <w:p w14:paraId="01BFD3DE" w14:textId="77777777" w:rsidR="00485028" w:rsidRPr="00642154" w:rsidRDefault="00485028" w:rsidP="00B97EB6">
      <w:pPr>
        <w:jc w:val="both"/>
        <w:rPr>
          <w:rFonts w:cs="Arial"/>
          <w:color w:val="000000" w:themeColor="text1"/>
          <w:szCs w:val="24"/>
        </w:rPr>
      </w:pPr>
    </w:p>
    <w:p w14:paraId="372F9B9B" w14:textId="77777777" w:rsidR="00485028" w:rsidRPr="00642154" w:rsidRDefault="00485028" w:rsidP="00B97EB6">
      <w:pPr>
        <w:jc w:val="both"/>
        <w:rPr>
          <w:rFonts w:cs="Arial"/>
          <w:b/>
          <w:color w:val="000000" w:themeColor="text1"/>
          <w:szCs w:val="24"/>
        </w:rPr>
      </w:pPr>
      <w:r w:rsidRPr="00642154">
        <w:rPr>
          <w:rFonts w:cs="Arial"/>
          <w:b/>
          <w:color w:val="000000" w:themeColor="text1"/>
          <w:szCs w:val="24"/>
        </w:rPr>
        <w:t>5.1</w:t>
      </w:r>
      <w:r w:rsidRPr="00642154">
        <w:rPr>
          <w:rFonts w:cs="Arial"/>
          <w:b/>
          <w:color w:val="000000" w:themeColor="text1"/>
          <w:szCs w:val="24"/>
        </w:rPr>
        <w:tab/>
        <w:t xml:space="preserve">Local Planning Scheme No.3 </w:t>
      </w:r>
    </w:p>
    <w:p w14:paraId="387151E0" w14:textId="77777777" w:rsidR="00485028" w:rsidRPr="00642154" w:rsidRDefault="00485028" w:rsidP="00B97EB6">
      <w:pPr>
        <w:jc w:val="both"/>
        <w:rPr>
          <w:rFonts w:cs="Arial"/>
          <w:b/>
          <w:color w:val="000000" w:themeColor="text1"/>
          <w:szCs w:val="24"/>
        </w:rPr>
      </w:pPr>
    </w:p>
    <w:p w14:paraId="6E5ED151" w14:textId="77777777" w:rsidR="00485028" w:rsidRPr="00642154" w:rsidRDefault="00485028" w:rsidP="00B97EB6">
      <w:pPr>
        <w:jc w:val="both"/>
        <w:rPr>
          <w:rFonts w:cs="Arial"/>
          <w:color w:val="000000" w:themeColor="text1"/>
          <w:szCs w:val="24"/>
        </w:rPr>
      </w:pPr>
      <w:r w:rsidRPr="00642154">
        <w:rPr>
          <w:rFonts w:cs="Arial"/>
          <w:color w:val="000000" w:themeColor="text1"/>
          <w:szCs w:val="24"/>
        </w:rPr>
        <w:t>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in regard to height, scale, bulk and appearance, and the potential impact it will have on the local amenity.</w:t>
      </w:r>
    </w:p>
    <w:p w14:paraId="4691138D" w14:textId="77777777" w:rsidR="00485028" w:rsidRPr="00642154" w:rsidRDefault="00485028" w:rsidP="00B97EB6">
      <w:pPr>
        <w:jc w:val="both"/>
        <w:rPr>
          <w:rFonts w:cs="Arial"/>
          <w:color w:val="000000" w:themeColor="text1"/>
          <w:szCs w:val="24"/>
        </w:rPr>
      </w:pPr>
    </w:p>
    <w:p w14:paraId="46A7DD44" w14:textId="77777777" w:rsidR="00485028" w:rsidRPr="00642154" w:rsidRDefault="00485028" w:rsidP="00B97EB6">
      <w:pPr>
        <w:jc w:val="both"/>
        <w:rPr>
          <w:rFonts w:cs="Arial"/>
          <w:b/>
          <w:color w:val="000000" w:themeColor="text1"/>
          <w:szCs w:val="24"/>
        </w:rPr>
      </w:pPr>
      <w:r w:rsidRPr="00642154">
        <w:rPr>
          <w:rFonts w:cs="Arial"/>
          <w:b/>
          <w:color w:val="000000" w:themeColor="text1"/>
          <w:szCs w:val="24"/>
        </w:rPr>
        <w:lastRenderedPageBreak/>
        <w:t>5.2</w:t>
      </w:r>
      <w:r w:rsidRPr="00642154">
        <w:rPr>
          <w:rFonts w:cs="Arial"/>
          <w:b/>
          <w:color w:val="000000" w:themeColor="text1"/>
          <w:szCs w:val="24"/>
        </w:rPr>
        <w:tab/>
        <w:t>State Planning Policy</w:t>
      </w:r>
    </w:p>
    <w:p w14:paraId="30E059C3" w14:textId="77777777" w:rsidR="00485028" w:rsidRPr="00642154" w:rsidRDefault="00485028" w:rsidP="00B97EB6">
      <w:pPr>
        <w:jc w:val="both"/>
        <w:rPr>
          <w:rFonts w:cs="Arial"/>
          <w:b/>
          <w:color w:val="000000" w:themeColor="text1"/>
          <w:szCs w:val="24"/>
        </w:rPr>
      </w:pPr>
    </w:p>
    <w:p w14:paraId="29E06270" w14:textId="77777777" w:rsidR="00485028" w:rsidRPr="00642154" w:rsidRDefault="00485028" w:rsidP="00B97EB6">
      <w:pPr>
        <w:jc w:val="both"/>
        <w:rPr>
          <w:rFonts w:cs="Arial"/>
          <w:b/>
          <w:color w:val="000000" w:themeColor="text1"/>
          <w:szCs w:val="24"/>
        </w:rPr>
      </w:pPr>
      <w:r w:rsidRPr="00642154">
        <w:rPr>
          <w:rFonts w:cs="Arial"/>
          <w:b/>
          <w:color w:val="000000" w:themeColor="text1"/>
          <w:szCs w:val="24"/>
        </w:rPr>
        <w:t>5.2.1</w:t>
      </w:r>
      <w:r w:rsidRPr="00642154">
        <w:rPr>
          <w:rFonts w:cs="Arial"/>
          <w:b/>
          <w:color w:val="000000" w:themeColor="text1"/>
          <w:szCs w:val="24"/>
        </w:rPr>
        <w:tab/>
        <w:t xml:space="preserve">State Planning Policy 7.3 Residential Design Codes – Volume 1 </w:t>
      </w:r>
    </w:p>
    <w:p w14:paraId="202D18F0" w14:textId="77777777" w:rsidR="00485028" w:rsidRPr="00642154" w:rsidRDefault="00485028" w:rsidP="00B97EB6">
      <w:pPr>
        <w:jc w:val="both"/>
        <w:rPr>
          <w:rFonts w:cs="Arial"/>
          <w:color w:val="000000" w:themeColor="text1"/>
          <w:szCs w:val="24"/>
        </w:rPr>
      </w:pPr>
    </w:p>
    <w:p w14:paraId="7D227624" w14:textId="77777777" w:rsidR="00485028" w:rsidRPr="00642154" w:rsidRDefault="00485028" w:rsidP="00B97EB6">
      <w:pPr>
        <w:jc w:val="both"/>
        <w:rPr>
          <w:rFonts w:cs="Arial"/>
          <w:color w:val="000000" w:themeColor="text1"/>
          <w:szCs w:val="24"/>
        </w:rPr>
      </w:pPr>
      <w:r w:rsidRPr="00642154">
        <w:rPr>
          <w:rFonts w:cs="Arial"/>
          <w:color w:val="000000" w:themeColor="text1"/>
          <w:szCs w:val="24"/>
        </w:rPr>
        <w:t xml:space="preserve">State Planning Policy 7.3 Residential Design Codes Volume 1 (R-Codes) apply to all single and grouped dwelling developments. An approval under the R-Codes can be obtained in one of two ways. This is by either meeting the deemed-to-comply provisions </w:t>
      </w:r>
      <w:r w:rsidRPr="00642154">
        <w:rPr>
          <w:rFonts w:cs="Arial"/>
          <w:color w:val="000000" w:themeColor="text1"/>
          <w:szCs w:val="24"/>
          <w:u w:val="single"/>
        </w:rPr>
        <w:t>or</w:t>
      </w:r>
      <w:r w:rsidRPr="00642154">
        <w:rPr>
          <w:rFonts w:cs="Arial"/>
          <w:color w:val="000000" w:themeColor="text1"/>
          <w:szCs w:val="24"/>
        </w:rPr>
        <w:t xml:space="preserve"> via a </w:t>
      </w:r>
      <w:r>
        <w:rPr>
          <w:rFonts w:cs="Arial"/>
          <w:color w:val="000000" w:themeColor="text1"/>
          <w:szCs w:val="24"/>
        </w:rPr>
        <w:t>d</w:t>
      </w:r>
      <w:r w:rsidRPr="00642154">
        <w:rPr>
          <w:rFonts w:cs="Arial"/>
          <w:color w:val="000000" w:themeColor="text1"/>
          <w:szCs w:val="24"/>
        </w:rPr>
        <w:t xml:space="preserve">esign </w:t>
      </w:r>
      <w:r>
        <w:rPr>
          <w:rFonts w:cs="Arial"/>
          <w:color w:val="000000" w:themeColor="text1"/>
          <w:szCs w:val="24"/>
        </w:rPr>
        <w:t>p</w:t>
      </w:r>
      <w:r w:rsidRPr="00642154">
        <w:rPr>
          <w:rFonts w:cs="Arial"/>
          <w:color w:val="000000" w:themeColor="text1"/>
          <w:szCs w:val="24"/>
        </w:rPr>
        <w:t>rinciple assessment pathway.</w:t>
      </w:r>
    </w:p>
    <w:p w14:paraId="2E1B43CE" w14:textId="77777777" w:rsidR="00485028" w:rsidRPr="00642154" w:rsidRDefault="00485028" w:rsidP="00B97EB6">
      <w:pPr>
        <w:jc w:val="both"/>
        <w:rPr>
          <w:rFonts w:cs="Arial"/>
          <w:color w:val="000000" w:themeColor="text1"/>
          <w:szCs w:val="24"/>
        </w:rPr>
      </w:pPr>
    </w:p>
    <w:p w14:paraId="67051212" w14:textId="77777777" w:rsidR="00485028" w:rsidRPr="00642154" w:rsidRDefault="00485028" w:rsidP="00B97EB6">
      <w:pPr>
        <w:jc w:val="both"/>
        <w:rPr>
          <w:rFonts w:cs="Arial"/>
          <w:bCs/>
          <w:color w:val="000000" w:themeColor="text1"/>
          <w:szCs w:val="24"/>
        </w:rPr>
      </w:pPr>
      <w:r w:rsidRPr="00642154">
        <w:rPr>
          <w:rFonts w:cs="Arial"/>
          <w:color w:val="000000" w:themeColor="text1"/>
          <w:szCs w:val="24"/>
        </w:rPr>
        <w:t xml:space="preserve">The proposed development is seeking a </w:t>
      </w:r>
      <w:r>
        <w:rPr>
          <w:rFonts w:cs="Arial"/>
          <w:color w:val="000000" w:themeColor="text1"/>
          <w:szCs w:val="24"/>
        </w:rPr>
        <w:t>d</w:t>
      </w:r>
      <w:r w:rsidRPr="00642154">
        <w:rPr>
          <w:rFonts w:cs="Arial"/>
          <w:color w:val="000000" w:themeColor="text1"/>
          <w:szCs w:val="24"/>
        </w:rPr>
        <w:t xml:space="preserve">esign </w:t>
      </w:r>
      <w:r>
        <w:rPr>
          <w:rFonts w:cs="Arial"/>
          <w:color w:val="000000" w:themeColor="text1"/>
          <w:szCs w:val="24"/>
        </w:rPr>
        <w:t>p</w:t>
      </w:r>
      <w:r w:rsidRPr="00642154">
        <w:rPr>
          <w:rFonts w:cs="Arial"/>
          <w:color w:val="000000" w:themeColor="text1"/>
          <w:szCs w:val="24"/>
        </w:rPr>
        <w:t>rinciple assessment pathway for a part of this proposal</w:t>
      </w:r>
      <w:r w:rsidRPr="00642154">
        <w:rPr>
          <w:rFonts w:cs="Arial"/>
          <w:bCs/>
          <w:color w:val="000000" w:themeColor="text1"/>
          <w:szCs w:val="24"/>
        </w:rPr>
        <w:t xml:space="preserve">. An assessment is sought under the design principles for the R-Codes for </w:t>
      </w:r>
      <w:r w:rsidRPr="00642154">
        <w:rPr>
          <w:rFonts w:cs="Arial"/>
          <w:color w:val="000000" w:themeColor="text1"/>
          <w:szCs w:val="24"/>
        </w:rPr>
        <w:t>lot boundary setbacks, garage width</w:t>
      </w:r>
      <w:r>
        <w:rPr>
          <w:rFonts w:cs="Arial"/>
          <w:color w:val="000000" w:themeColor="text1"/>
          <w:szCs w:val="24"/>
        </w:rPr>
        <w:t xml:space="preserve"> and </w:t>
      </w:r>
      <w:r w:rsidRPr="00642154">
        <w:rPr>
          <w:rFonts w:cs="Arial"/>
          <w:color w:val="000000" w:themeColor="text1"/>
          <w:szCs w:val="24"/>
        </w:rPr>
        <w:t>visual privacy</w:t>
      </w:r>
      <w:r>
        <w:rPr>
          <w:rFonts w:cs="Arial"/>
          <w:color w:val="000000" w:themeColor="text1"/>
          <w:szCs w:val="24"/>
        </w:rPr>
        <w:t xml:space="preserve">. </w:t>
      </w:r>
      <w:r w:rsidRPr="00642154">
        <w:rPr>
          <w:rFonts w:cs="Arial"/>
          <w:color w:val="000000" w:themeColor="text1"/>
          <w:szCs w:val="24"/>
        </w:rPr>
        <w:t>As required by the R-Codes, Council in assessing the proposal against the design principles, should not apply the corresponding deemed-to-comply provisions.</w:t>
      </w:r>
      <w:r w:rsidRPr="00642154">
        <w:rPr>
          <w:rFonts w:cs="Arial"/>
          <w:bCs/>
          <w:color w:val="000000" w:themeColor="text1"/>
          <w:szCs w:val="24"/>
        </w:rPr>
        <w:t xml:space="preserve"> </w:t>
      </w:r>
      <w:r>
        <w:rPr>
          <w:rFonts w:cs="Arial"/>
          <w:bCs/>
          <w:color w:val="000000" w:themeColor="text1"/>
          <w:szCs w:val="24"/>
        </w:rPr>
        <w:t>All other areas meet the deemed-to-comply provisions.</w:t>
      </w:r>
      <w:r w:rsidRPr="00642154">
        <w:rPr>
          <w:rFonts w:cs="Arial"/>
          <w:bCs/>
          <w:color w:val="000000" w:themeColor="text1"/>
          <w:szCs w:val="24"/>
        </w:rPr>
        <w:t xml:space="preserve"> </w:t>
      </w:r>
    </w:p>
    <w:p w14:paraId="48932D62" w14:textId="77777777" w:rsidR="00485028" w:rsidRPr="00642154" w:rsidRDefault="00485028" w:rsidP="00B97EB6">
      <w:pPr>
        <w:jc w:val="both"/>
        <w:rPr>
          <w:rFonts w:cs="Arial"/>
          <w:color w:val="000000" w:themeColor="text1"/>
          <w:szCs w:val="24"/>
        </w:rPr>
      </w:pPr>
    </w:p>
    <w:p w14:paraId="5140D135" w14:textId="77777777" w:rsidR="00485028" w:rsidRPr="005525EA" w:rsidRDefault="00485028" w:rsidP="00B97EB6">
      <w:pPr>
        <w:jc w:val="both"/>
        <w:rPr>
          <w:rFonts w:cs="Arial"/>
          <w:b/>
          <w:color w:val="000000" w:themeColor="text1"/>
          <w:szCs w:val="24"/>
        </w:rPr>
      </w:pPr>
      <w:r w:rsidRPr="005525EA">
        <w:rPr>
          <w:rFonts w:cs="Arial"/>
          <w:b/>
          <w:color w:val="000000" w:themeColor="text1"/>
          <w:szCs w:val="24"/>
        </w:rPr>
        <w:t>Clause 5.1.3 – Lot Boundary Setbacks</w:t>
      </w:r>
    </w:p>
    <w:p w14:paraId="3EA6B878" w14:textId="77777777" w:rsidR="00485028" w:rsidRPr="00070A4C" w:rsidRDefault="00485028" w:rsidP="00B97EB6">
      <w:pPr>
        <w:jc w:val="both"/>
        <w:rPr>
          <w:rFonts w:cs="Arial"/>
          <w:color w:val="000000" w:themeColor="text1"/>
          <w:szCs w:val="24"/>
        </w:rPr>
      </w:pPr>
    </w:p>
    <w:p w14:paraId="1CFFA1BF" w14:textId="77777777" w:rsidR="00485028" w:rsidRDefault="00485028" w:rsidP="00B97EB6">
      <w:pPr>
        <w:jc w:val="both"/>
        <w:rPr>
          <w:rFonts w:cs="Arial"/>
          <w:color w:val="000000" w:themeColor="text1"/>
          <w:szCs w:val="24"/>
        </w:rPr>
      </w:pPr>
      <w:r w:rsidRPr="00070A4C">
        <w:rPr>
          <w:rFonts w:cs="Arial"/>
          <w:color w:val="000000" w:themeColor="text1"/>
          <w:szCs w:val="24"/>
        </w:rPr>
        <w:t>The dwelling is seeking an assessment against the design principles for setbacks</w:t>
      </w:r>
      <w:r>
        <w:rPr>
          <w:rFonts w:cs="Arial"/>
          <w:color w:val="000000" w:themeColor="text1"/>
          <w:szCs w:val="24"/>
        </w:rPr>
        <w:t xml:space="preserve"> proposed</w:t>
      </w:r>
      <w:r w:rsidRPr="00070A4C">
        <w:rPr>
          <w:rFonts w:cs="Arial"/>
          <w:color w:val="000000" w:themeColor="text1"/>
          <w:szCs w:val="24"/>
        </w:rPr>
        <w:t xml:space="preserve"> </w:t>
      </w:r>
      <w:r w:rsidRPr="00AA73FE">
        <w:rPr>
          <w:rFonts w:cs="Arial"/>
          <w:color w:val="000000" w:themeColor="text1"/>
          <w:szCs w:val="24"/>
        </w:rPr>
        <w:t xml:space="preserve">to the northern and southern lot boundaries from the upper floor. </w:t>
      </w:r>
    </w:p>
    <w:p w14:paraId="15ECE12C" w14:textId="77777777" w:rsidR="00485028" w:rsidRDefault="00485028" w:rsidP="00B97EB6">
      <w:pPr>
        <w:jc w:val="both"/>
        <w:rPr>
          <w:rFonts w:cs="Arial"/>
          <w:color w:val="000000" w:themeColor="text1"/>
          <w:szCs w:val="24"/>
        </w:rPr>
      </w:pPr>
    </w:p>
    <w:p w14:paraId="3B872515" w14:textId="77777777" w:rsidR="00485028" w:rsidRPr="00854B10" w:rsidRDefault="00485028" w:rsidP="00B97EB6">
      <w:pPr>
        <w:jc w:val="both"/>
        <w:rPr>
          <w:rFonts w:cs="Arial"/>
          <w:i/>
          <w:iCs/>
          <w:color w:val="000000" w:themeColor="text1"/>
          <w:szCs w:val="24"/>
        </w:rPr>
      </w:pPr>
      <w:r w:rsidRPr="00854B10">
        <w:rPr>
          <w:rFonts w:cs="Arial"/>
          <w:i/>
          <w:iCs/>
          <w:color w:val="000000" w:themeColor="text1"/>
          <w:szCs w:val="24"/>
        </w:rPr>
        <w:t>Northern elevation:</w:t>
      </w:r>
    </w:p>
    <w:p w14:paraId="4AA67723" w14:textId="77777777" w:rsidR="00485028" w:rsidRDefault="00485028" w:rsidP="00B97EB6">
      <w:pPr>
        <w:jc w:val="both"/>
        <w:rPr>
          <w:rFonts w:cs="Arial"/>
          <w:color w:val="000000" w:themeColor="text1"/>
          <w:szCs w:val="24"/>
        </w:rPr>
      </w:pPr>
      <w:r w:rsidRPr="00307D07">
        <w:rPr>
          <w:rFonts w:cs="Arial"/>
          <w:color w:val="000000" w:themeColor="text1"/>
          <w:szCs w:val="24"/>
        </w:rPr>
        <w:t xml:space="preserve">The wall from the </w:t>
      </w:r>
      <w:r>
        <w:rPr>
          <w:rFonts w:cs="Arial"/>
          <w:color w:val="000000" w:themeColor="text1"/>
          <w:szCs w:val="24"/>
        </w:rPr>
        <w:t>office to the ensuite of the upper floor is setback 1.8m to the northern lot boundary.</w:t>
      </w:r>
      <w:r w:rsidRPr="00307D07">
        <w:rPr>
          <w:rFonts w:cs="Arial"/>
          <w:color w:val="000000" w:themeColor="text1"/>
          <w:szCs w:val="24"/>
        </w:rPr>
        <w:t xml:space="preserve"> The setback ha</w:t>
      </w:r>
      <w:r>
        <w:rPr>
          <w:rFonts w:cs="Arial"/>
          <w:color w:val="000000" w:themeColor="text1"/>
          <w:szCs w:val="24"/>
        </w:rPr>
        <w:t>s</w:t>
      </w:r>
      <w:r w:rsidRPr="00307D07">
        <w:rPr>
          <w:rFonts w:cs="Arial"/>
          <w:color w:val="000000" w:themeColor="text1"/>
          <w:szCs w:val="24"/>
        </w:rPr>
        <w:t xml:space="preserve"> been considered against</w:t>
      </w:r>
      <w:r>
        <w:rPr>
          <w:rFonts w:cs="Arial"/>
          <w:color w:val="000000" w:themeColor="text1"/>
          <w:szCs w:val="24"/>
        </w:rPr>
        <w:t xml:space="preserve"> the</w:t>
      </w:r>
      <w:r w:rsidRPr="00307D07">
        <w:rPr>
          <w:rFonts w:cs="Arial"/>
          <w:color w:val="000000" w:themeColor="text1"/>
          <w:szCs w:val="24"/>
        </w:rPr>
        <w:t xml:space="preserve"> design principle</w:t>
      </w:r>
      <w:r>
        <w:rPr>
          <w:rFonts w:cs="Arial"/>
          <w:color w:val="000000" w:themeColor="text1"/>
          <w:szCs w:val="24"/>
        </w:rPr>
        <w:t>s</w:t>
      </w:r>
      <w:r w:rsidRPr="00307D07">
        <w:rPr>
          <w:rFonts w:cs="Arial"/>
          <w:color w:val="000000" w:themeColor="text1"/>
          <w:szCs w:val="24"/>
        </w:rPr>
        <w:t xml:space="preserve"> and is assessed as appropriate as</w:t>
      </w:r>
      <w:r>
        <w:rPr>
          <w:rFonts w:cs="Arial"/>
          <w:color w:val="000000" w:themeColor="text1"/>
          <w:szCs w:val="24"/>
        </w:rPr>
        <w:t xml:space="preserve"> follows:</w:t>
      </w:r>
    </w:p>
    <w:p w14:paraId="6F3551C1" w14:textId="77777777" w:rsidR="00485028" w:rsidRPr="007B560B" w:rsidRDefault="00485028" w:rsidP="00B97EB6">
      <w:pPr>
        <w:jc w:val="both"/>
        <w:rPr>
          <w:rFonts w:cs="Arial"/>
          <w:color w:val="000000" w:themeColor="text1"/>
          <w:szCs w:val="24"/>
        </w:rPr>
      </w:pPr>
    </w:p>
    <w:p w14:paraId="6B8E435C" w14:textId="67751D30" w:rsidR="00485028" w:rsidRDefault="00485028" w:rsidP="00B97EB6">
      <w:pPr>
        <w:numPr>
          <w:ilvl w:val="0"/>
          <w:numId w:val="26"/>
        </w:numPr>
        <w:contextualSpacing w:val="0"/>
        <w:jc w:val="both"/>
        <w:rPr>
          <w:rFonts w:cs="Arial"/>
          <w:color w:val="000000" w:themeColor="text1"/>
          <w:szCs w:val="24"/>
        </w:rPr>
      </w:pPr>
      <w:r>
        <w:rPr>
          <w:rFonts w:cs="Arial"/>
          <w:color w:val="000000" w:themeColor="text1"/>
          <w:szCs w:val="24"/>
        </w:rPr>
        <w:t>The upper floor of the dwelling</w:t>
      </w:r>
      <w:r w:rsidRPr="006D75EC">
        <w:rPr>
          <w:rFonts w:cs="Arial"/>
          <w:color w:val="000000" w:themeColor="text1"/>
          <w:szCs w:val="24"/>
        </w:rPr>
        <w:t xml:space="preserve"> facing north incorporates </w:t>
      </w:r>
      <w:r>
        <w:rPr>
          <w:rFonts w:cs="Arial"/>
          <w:color w:val="000000" w:themeColor="text1"/>
          <w:szCs w:val="24"/>
        </w:rPr>
        <w:t>four</w:t>
      </w:r>
      <w:r w:rsidRPr="006D75EC">
        <w:rPr>
          <w:rFonts w:cs="Arial"/>
          <w:color w:val="000000" w:themeColor="text1"/>
          <w:szCs w:val="24"/>
        </w:rPr>
        <w:t xml:space="preserve"> wall articulations between the balcony at the front and </w:t>
      </w:r>
      <w:r w:rsidR="001A2FA0">
        <w:rPr>
          <w:rFonts w:cs="Arial"/>
          <w:color w:val="000000" w:themeColor="text1"/>
          <w:szCs w:val="24"/>
        </w:rPr>
        <w:t>Bedroom</w:t>
      </w:r>
      <w:r w:rsidRPr="006D75EC">
        <w:rPr>
          <w:rFonts w:cs="Arial"/>
          <w:color w:val="000000" w:themeColor="text1"/>
          <w:szCs w:val="24"/>
        </w:rPr>
        <w:t>room 3 at the rear</w:t>
      </w:r>
      <w:r>
        <w:rPr>
          <w:rFonts w:cs="Arial"/>
          <w:color w:val="000000" w:themeColor="text1"/>
          <w:szCs w:val="24"/>
        </w:rPr>
        <w:t>.</w:t>
      </w:r>
      <w:r w:rsidRPr="006D75EC">
        <w:rPr>
          <w:rFonts w:cs="Arial"/>
          <w:color w:val="000000" w:themeColor="text1"/>
          <w:szCs w:val="24"/>
        </w:rPr>
        <w:t xml:space="preserve"> </w:t>
      </w:r>
      <w:r>
        <w:rPr>
          <w:rFonts w:cs="Arial"/>
          <w:color w:val="000000" w:themeColor="text1"/>
          <w:szCs w:val="24"/>
        </w:rPr>
        <w:t xml:space="preserve">The provided setbacks varying from 1.2m to 1.8m will </w:t>
      </w:r>
      <w:r w:rsidRPr="00DE366C">
        <w:rPr>
          <w:rFonts w:cs="Arial"/>
          <w:color w:val="000000" w:themeColor="text1"/>
          <w:szCs w:val="24"/>
        </w:rPr>
        <w:t>allow the perception of building bulk to be broken up</w:t>
      </w:r>
      <w:r>
        <w:rPr>
          <w:rFonts w:cs="Arial"/>
          <w:color w:val="000000" w:themeColor="text1"/>
          <w:szCs w:val="24"/>
        </w:rPr>
        <w:t xml:space="preserve"> through the articulated walls.</w:t>
      </w:r>
    </w:p>
    <w:p w14:paraId="4BBB1024" w14:textId="5CE3080C" w:rsidR="00485028" w:rsidRDefault="00485028" w:rsidP="00B97EB6">
      <w:pPr>
        <w:numPr>
          <w:ilvl w:val="0"/>
          <w:numId w:val="26"/>
        </w:numPr>
        <w:contextualSpacing w:val="0"/>
        <w:jc w:val="both"/>
        <w:rPr>
          <w:rFonts w:cs="Arial"/>
          <w:color w:val="000000" w:themeColor="text1"/>
          <w:szCs w:val="24"/>
        </w:rPr>
      </w:pPr>
      <w:r>
        <w:rPr>
          <w:rFonts w:cs="Arial"/>
          <w:color w:val="000000" w:themeColor="text1"/>
          <w:szCs w:val="24"/>
        </w:rPr>
        <w:t xml:space="preserve">The northern elevation of the upper floor proposes highlight windows to </w:t>
      </w:r>
      <w:r w:rsidR="001A2FA0">
        <w:rPr>
          <w:rFonts w:cs="Arial"/>
          <w:color w:val="000000" w:themeColor="text1"/>
          <w:szCs w:val="24"/>
        </w:rPr>
        <w:t>Bedroom</w:t>
      </w:r>
      <w:r>
        <w:rPr>
          <w:rFonts w:cs="Arial"/>
          <w:color w:val="000000" w:themeColor="text1"/>
          <w:szCs w:val="24"/>
        </w:rPr>
        <w:t xml:space="preserve">room 2, </w:t>
      </w:r>
      <w:r w:rsidR="001A2FA0">
        <w:rPr>
          <w:rFonts w:cs="Arial"/>
          <w:color w:val="000000" w:themeColor="text1"/>
          <w:szCs w:val="24"/>
        </w:rPr>
        <w:t>Bedroom</w:t>
      </w:r>
      <w:r>
        <w:rPr>
          <w:rFonts w:cs="Arial"/>
          <w:color w:val="000000" w:themeColor="text1"/>
          <w:szCs w:val="24"/>
        </w:rPr>
        <w:t xml:space="preserve">room 3 and the office to protect the visual privacy of the future dwelling at No. 37B Kinninmont Avenue. </w:t>
      </w:r>
      <w:r w:rsidRPr="007B5BD8">
        <w:rPr>
          <w:rFonts w:cs="Arial"/>
          <w:color w:val="000000" w:themeColor="text1"/>
          <w:szCs w:val="24"/>
        </w:rPr>
        <w:t>The remainder of the windows facing north are minor openings and</w:t>
      </w:r>
      <w:r>
        <w:rPr>
          <w:rFonts w:cs="Arial"/>
          <w:color w:val="000000" w:themeColor="text1"/>
          <w:szCs w:val="24"/>
        </w:rPr>
        <w:t>,</w:t>
      </w:r>
      <w:r w:rsidRPr="007B5BD8">
        <w:rPr>
          <w:rFonts w:cs="Arial"/>
          <w:color w:val="000000" w:themeColor="text1"/>
          <w:szCs w:val="24"/>
        </w:rPr>
        <w:t xml:space="preserve"> therefore, the visual privacy provisions of the R-Codes are not applicable to these windows.</w:t>
      </w:r>
    </w:p>
    <w:p w14:paraId="62670852" w14:textId="77777777" w:rsidR="00485028" w:rsidRPr="00B62C32" w:rsidRDefault="00485028" w:rsidP="00B97EB6">
      <w:pPr>
        <w:numPr>
          <w:ilvl w:val="0"/>
          <w:numId w:val="26"/>
        </w:numPr>
        <w:contextualSpacing w:val="0"/>
        <w:jc w:val="both"/>
        <w:rPr>
          <w:rFonts w:cs="Arial"/>
          <w:color w:val="000000" w:themeColor="text1"/>
          <w:szCs w:val="24"/>
        </w:rPr>
      </w:pPr>
      <w:r w:rsidRPr="00B62C32">
        <w:rPr>
          <w:rFonts w:cs="Arial"/>
          <w:color w:val="000000" w:themeColor="text1"/>
          <w:szCs w:val="24"/>
        </w:rPr>
        <w:t xml:space="preserve">The northern lot is currently vacant. </w:t>
      </w:r>
      <w:r>
        <w:rPr>
          <w:rFonts w:cs="Arial"/>
          <w:color w:val="000000" w:themeColor="text1"/>
          <w:szCs w:val="24"/>
        </w:rPr>
        <w:t>In the design stage, t</w:t>
      </w:r>
      <w:r w:rsidRPr="00B62C32">
        <w:rPr>
          <w:rFonts w:cs="Arial"/>
          <w:color w:val="000000" w:themeColor="text1"/>
          <w:szCs w:val="24"/>
        </w:rPr>
        <w:t>he future landowners of the northern lot can consider the layout, design and proposed setbacks of this application in their proposal.</w:t>
      </w:r>
    </w:p>
    <w:p w14:paraId="25B72A6D" w14:textId="77777777" w:rsidR="00485028" w:rsidRPr="00B77AF3" w:rsidRDefault="00485028" w:rsidP="00B97EB6">
      <w:pPr>
        <w:numPr>
          <w:ilvl w:val="0"/>
          <w:numId w:val="26"/>
        </w:numPr>
        <w:contextualSpacing w:val="0"/>
        <w:jc w:val="both"/>
        <w:rPr>
          <w:rFonts w:cs="Arial"/>
          <w:color w:val="000000" w:themeColor="text1"/>
          <w:szCs w:val="24"/>
        </w:rPr>
      </w:pPr>
      <w:r w:rsidRPr="00DE366C">
        <w:rPr>
          <w:rFonts w:cs="Arial"/>
          <w:color w:val="000000" w:themeColor="text1"/>
          <w:szCs w:val="24"/>
        </w:rPr>
        <w:t xml:space="preserve">In the context of ventilation, the proposed development meets the provisions of Clause 5.1.4 – Open Space. This </w:t>
      </w:r>
      <w:r>
        <w:rPr>
          <w:rFonts w:cs="Arial"/>
          <w:color w:val="000000" w:themeColor="text1"/>
          <w:szCs w:val="24"/>
        </w:rPr>
        <w:t>allows</w:t>
      </w:r>
      <w:r w:rsidRPr="00DE366C">
        <w:rPr>
          <w:rFonts w:cs="Arial"/>
          <w:color w:val="000000" w:themeColor="text1"/>
          <w:szCs w:val="24"/>
        </w:rPr>
        <w:t xml:space="preserve"> airflow around the dwelling and neighbouring properties</w:t>
      </w:r>
      <w:r>
        <w:rPr>
          <w:rFonts w:cs="Arial"/>
          <w:color w:val="000000" w:themeColor="text1"/>
          <w:szCs w:val="24"/>
        </w:rPr>
        <w:t>.</w:t>
      </w:r>
      <w:r w:rsidRPr="00B77AF3">
        <w:rPr>
          <w:rFonts w:cs="Arial"/>
          <w:color w:val="000000" w:themeColor="text1"/>
          <w:szCs w:val="24"/>
        </w:rPr>
        <w:t xml:space="preserve"> </w:t>
      </w:r>
    </w:p>
    <w:p w14:paraId="7EE35C01" w14:textId="77777777" w:rsidR="00485028" w:rsidRPr="001F2C01" w:rsidRDefault="00485028" w:rsidP="00B97EB6">
      <w:pPr>
        <w:numPr>
          <w:ilvl w:val="0"/>
          <w:numId w:val="26"/>
        </w:numPr>
        <w:contextualSpacing w:val="0"/>
        <w:jc w:val="both"/>
        <w:rPr>
          <w:rFonts w:cs="Arial"/>
          <w:color w:val="000000" w:themeColor="text1"/>
          <w:szCs w:val="24"/>
        </w:rPr>
      </w:pPr>
      <w:r>
        <w:rPr>
          <w:rFonts w:cs="Arial"/>
          <w:color w:val="000000" w:themeColor="text1"/>
          <w:szCs w:val="24"/>
        </w:rPr>
        <w:t>In relation to the balcony, an assessment is provided against the design principles for visual privacy under Clause 5.4.1 below.</w:t>
      </w:r>
    </w:p>
    <w:p w14:paraId="734D8C58" w14:textId="77777777" w:rsidR="00485028" w:rsidRDefault="00485028" w:rsidP="00B97EB6">
      <w:pPr>
        <w:jc w:val="both"/>
        <w:rPr>
          <w:rFonts w:cs="Arial"/>
          <w:i/>
          <w:iCs/>
          <w:color w:val="000000" w:themeColor="text1"/>
          <w:szCs w:val="24"/>
        </w:rPr>
      </w:pPr>
    </w:p>
    <w:p w14:paraId="010E0116" w14:textId="77777777" w:rsidR="00485028" w:rsidRDefault="00485028" w:rsidP="00B97EB6">
      <w:pPr>
        <w:jc w:val="both"/>
        <w:rPr>
          <w:rFonts w:cs="Arial"/>
          <w:i/>
          <w:iCs/>
          <w:color w:val="000000" w:themeColor="text1"/>
          <w:szCs w:val="24"/>
        </w:rPr>
      </w:pPr>
      <w:r>
        <w:rPr>
          <w:rFonts w:cs="Arial"/>
          <w:i/>
          <w:iCs/>
          <w:color w:val="000000" w:themeColor="text1"/>
          <w:szCs w:val="24"/>
        </w:rPr>
        <w:t>Southern</w:t>
      </w:r>
      <w:r w:rsidRPr="00854B10">
        <w:rPr>
          <w:rFonts w:cs="Arial"/>
          <w:i/>
          <w:iCs/>
          <w:color w:val="000000" w:themeColor="text1"/>
          <w:szCs w:val="24"/>
        </w:rPr>
        <w:t xml:space="preserve"> elevation:</w:t>
      </w:r>
    </w:p>
    <w:p w14:paraId="114C58E0" w14:textId="77777777" w:rsidR="00485028" w:rsidRPr="00307D07" w:rsidRDefault="00485028" w:rsidP="00B97EB6">
      <w:pPr>
        <w:jc w:val="both"/>
        <w:rPr>
          <w:rFonts w:cs="Arial"/>
          <w:color w:val="000000" w:themeColor="text1"/>
          <w:szCs w:val="24"/>
        </w:rPr>
      </w:pPr>
      <w:r w:rsidRPr="00307D07">
        <w:rPr>
          <w:rFonts w:cs="Arial"/>
          <w:color w:val="000000" w:themeColor="text1"/>
          <w:szCs w:val="24"/>
        </w:rPr>
        <w:t>The wall from the staircase to the balcony of the upper floor is set</w:t>
      </w:r>
      <w:r>
        <w:rPr>
          <w:rFonts w:cs="Arial"/>
          <w:color w:val="000000" w:themeColor="text1"/>
          <w:szCs w:val="24"/>
        </w:rPr>
        <w:t xml:space="preserve"> </w:t>
      </w:r>
      <w:r w:rsidRPr="00307D07">
        <w:rPr>
          <w:rFonts w:cs="Arial"/>
          <w:color w:val="000000" w:themeColor="text1"/>
          <w:szCs w:val="24"/>
        </w:rPr>
        <w:t xml:space="preserve">back 1.3m to the southern lot boundary and the hallway is setback 2.4m from the southern lot boundary. The setbacks have been considered against </w:t>
      </w:r>
      <w:r>
        <w:rPr>
          <w:rFonts w:cs="Arial"/>
          <w:color w:val="000000" w:themeColor="text1"/>
          <w:szCs w:val="24"/>
        </w:rPr>
        <w:t xml:space="preserve">the </w:t>
      </w:r>
      <w:r w:rsidRPr="00307D07">
        <w:rPr>
          <w:rFonts w:cs="Arial"/>
          <w:color w:val="000000" w:themeColor="text1"/>
          <w:szCs w:val="24"/>
        </w:rPr>
        <w:t>design principle</w:t>
      </w:r>
      <w:r>
        <w:rPr>
          <w:rFonts w:cs="Arial"/>
          <w:color w:val="000000" w:themeColor="text1"/>
          <w:szCs w:val="24"/>
        </w:rPr>
        <w:t>s</w:t>
      </w:r>
      <w:r w:rsidRPr="00307D07">
        <w:rPr>
          <w:rFonts w:cs="Arial"/>
          <w:color w:val="000000" w:themeColor="text1"/>
          <w:szCs w:val="24"/>
        </w:rPr>
        <w:t xml:space="preserve"> and is assessed as appropriate as follows: </w:t>
      </w:r>
    </w:p>
    <w:p w14:paraId="38FA3F7A" w14:textId="77777777" w:rsidR="00485028" w:rsidRPr="002732E5" w:rsidRDefault="00485028" w:rsidP="00B97EB6">
      <w:pPr>
        <w:jc w:val="both"/>
        <w:rPr>
          <w:rFonts w:cs="Arial"/>
          <w:i/>
          <w:iCs/>
          <w:color w:val="000000" w:themeColor="text1"/>
          <w:szCs w:val="24"/>
        </w:rPr>
      </w:pPr>
    </w:p>
    <w:p w14:paraId="7361EFD7" w14:textId="77777777" w:rsidR="00485028" w:rsidRPr="00AA73FE" w:rsidRDefault="00485028" w:rsidP="00B97EB6">
      <w:pPr>
        <w:jc w:val="both"/>
        <w:rPr>
          <w:rFonts w:cs="Arial"/>
          <w:color w:val="000000" w:themeColor="text1"/>
          <w:szCs w:val="24"/>
        </w:rPr>
      </w:pPr>
    </w:p>
    <w:p w14:paraId="0F3AFC66" w14:textId="1FAFA6A4" w:rsidR="00485028" w:rsidRPr="007B560B" w:rsidRDefault="00485028" w:rsidP="00B97EB6">
      <w:pPr>
        <w:numPr>
          <w:ilvl w:val="0"/>
          <w:numId w:val="26"/>
        </w:numPr>
        <w:contextualSpacing w:val="0"/>
        <w:jc w:val="both"/>
        <w:rPr>
          <w:rFonts w:cs="Arial"/>
          <w:color w:val="000000" w:themeColor="text1"/>
          <w:szCs w:val="24"/>
        </w:rPr>
      </w:pPr>
      <w:r w:rsidRPr="00DE366C">
        <w:rPr>
          <w:rFonts w:cs="Arial"/>
          <w:color w:val="000000" w:themeColor="text1"/>
          <w:szCs w:val="24"/>
        </w:rPr>
        <w:t xml:space="preserve">The </w:t>
      </w:r>
      <w:r>
        <w:rPr>
          <w:rFonts w:cs="Arial"/>
          <w:color w:val="000000" w:themeColor="text1"/>
          <w:szCs w:val="24"/>
        </w:rPr>
        <w:t xml:space="preserve">upper floor of the dwelling facing south incorporates five wall articulations between the balcony at the front and </w:t>
      </w:r>
      <w:r w:rsidR="001A2FA0">
        <w:rPr>
          <w:rFonts w:cs="Arial"/>
          <w:color w:val="000000" w:themeColor="text1"/>
          <w:szCs w:val="24"/>
        </w:rPr>
        <w:t>Bedroom</w:t>
      </w:r>
      <w:r>
        <w:rPr>
          <w:rFonts w:cs="Arial"/>
          <w:color w:val="000000" w:themeColor="text1"/>
          <w:szCs w:val="24"/>
        </w:rPr>
        <w:t xml:space="preserve">room 3 at the rear. The provided </w:t>
      </w:r>
      <w:r>
        <w:rPr>
          <w:rFonts w:cs="Arial"/>
          <w:color w:val="000000" w:themeColor="text1"/>
          <w:szCs w:val="24"/>
        </w:rPr>
        <w:lastRenderedPageBreak/>
        <w:t xml:space="preserve">setbacks varying from 1.3m to 2.4m will </w:t>
      </w:r>
      <w:r w:rsidRPr="00DE366C">
        <w:rPr>
          <w:rFonts w:cs="Arial"/>
          <w:color w:val="000000" w:themeColor="text1"/>
          <w:szCs w:val="24"/>
        </w:rPr>
        <w:t>allow the perception of building bulk to be broken up</w:t>
      </w:r>
      <w:r>
        <w:rPr>
          <w:rFonts w:cs="Arial"/>
          <w:color w:val="000000" w:themeColor="text1"/>
          <w:szCs w:val="24"/>
        </w:rPr>
        <w:t xml:space="preserve"> through the articulated walls.</w:t>
      </w:r>
    </w:p>
    <w:p w14:paraId="64F1A11B" w14:textId="77777777" w:rsidR="00485028" w:rsidRDefault="00485028" w:rsidP="00B97EB6">
      <w:pPr>
        <w:numPr>
          <w:ilvl w:val="0"/>
          <w:numId w:val="26"/>
        </w:numPr>
        <w:contextualSpacing w:val="0"/>
        <w:jc w:val="both"/>
        <w:rPr>
          <w:rFonts w:cs="Arial"/>
          <w:color w:val="000000" w:themeColor="text1"/>
          <w:szCs w:val="24"/>
        </w:rPr>
      </w:pPr>
      <w:r w:rsidRPr="63F7420E">
        <w:rPr>
          <w:rFonts w:cs="Arial"/>
          <w:color w:val="000000" w:themeColor="text1"/>
          <w:szCs w:val="24"/>
        </w:rPr>
        <w:t>The development proposes a primary living area of the kitchen, dining and family room that opens onto an outdoor living area which has access to northern light. This allows for the effective passive solar design given the major openings facing north in conjunction with an outdoor living area.</w:t>
      </w:r>
    </w:p>
    <w:p w14:paraId="24BE70A9" w14:textId="6ABA5350" w:rsidR="00485028" w:rsidRPr="00266B89" w:rsidRDefault="00485028" w:rsidP="00B97EB6">
      <w:pPr>
        <w:numPr>
          <w:ilvl w:val="0"/>
          <w:numId w:val="26"/>
        </w:numPr>
        <w:contextualSpacing w:val="0"/>
        <w:jc w:val="both"/>
        <w:rPr>
          <w:rFonts w:cs="Arial"/>
          <w:color w:val="000000" w:themeColor="text1"/>
          <w:szCs w:val="24"/>
        </w:rPr>
      </w:pPr>
      <w:r>
        <w:rPr>
          <w:rFonts w:cs="Arial"/>
          <w:color w:val="000000" w:themeColor="text1"/>
          <w:szCs w:val="24"/>
        </w:rPr>
        <w:t xml:space="preserve">On the upper floor facing south, the master </w:t>
      </w:r>
      <w:r w:rsidR="001A2FA0">
        <w:rPr>
          <w:rFonts w:cs="Arial"/>
          <w:color w:val="000000" w:themeColor="text1"/>
          <w:szCs w:val="24"/>
        </w:rPr>
        <w:t>Bedroom</w:t>
      </w:r>
      <w:r>
        <w:rPr>
          <w:rFonts w:cs="Arial"/>
          <w:color w:val="000000" w:themeColor="text1"/>
          <w:szCs w:val="24"/>
        </w:rPr>
        <w:t>room proposes highlight windows to protect visual privacy to the south. The windows to the stairs, hallway and void facing south are minor openings. Therefore, the visual privacy provisions of the R-Codes are not applicable to these windows.</w:t>
      </w:r>
      <w:r w:rsidRPr="004B4325">
        <w:rPr>
          <w:rFonts w:cs="Arial"/>
          <w:color w:val="000000" w:themeColor="text1"/>
          <w:szCs w:val="24"/>
        </w:rPr>
        <w:t xml:space="preserve"> </w:t>
      </w:r>
    </w:p>
    <w:p w14:paraId="38F4D3CB" w14:textId="77777777" w:rsidR="00485028" w:rsidRDefault="00485028" w:rsidP="00B97EB6">
      <w:pPr>
        <w:numPr>
          <w:ilvl w:val="0"/>
          <w:numId w:val="26"/>
        </w:numPr>
        <w:contextualSpacing w:val="0"/>
        <w:jc w:val="both"/>
        <w:rPr>
          <w:rFonts w:cs="Arial"/>
          <w:color w:val="000000" w:themeColor="text1"/>
          <w:szCs w:val="24"/>
        </w:rPr>
      </w:pPr>
      <w:r>
        <w:rPr>
          <w:rFonts w:cs="Arial"/>
          <w:color w:val="000000" w:themeColor="text1"/>
          <w:szCs w:val="24"/>
        </w:rPr>
        <w:t>T</w:t>
      </w:r>
      <w:r w:rsidRPr="00DE366C">
        <w:rPr>
          <w:rFonts w:cs="Arial"/>
          <w:color w:val="000000" w:themeColor="text1"/>
          <w:szCs w:val="24"/>
        </w:rPr>
        <w:t>he proposed development meets the</w:t>
      </w:r>
      <w:r>
        <w:rPr>
          <w:rFonts w:cs="Arial"/>
          <w:color w:val="000000" w:themeColor="text1"/>
          <w:szCs w:val="24"/>
        </w:rPr>
        <w:t xml:space="preserve"> deemed-to-comply</w:t>
      </w:r>
      <w:r w:rsidRPr="00DE366C">
        <w:rPr>
          <w:rFonts w:cs="Arial"/>
          <w:color w:val="000000" w:themeColor="text1"/>
          <w:szCs w:val="24"/>
        </w:rPr>
        <w:t xml:space="preserve"> provisions of Clause 5.4.2 – Solar Access for Adjoining Sites. </w:t>
      </w:r>
      <w:r>
        <w:rPr>
          <w:rFonts w:cs="Arial"/>
          <w:color w:val="000000" w:themeColor="text1"/>
          <w:szCs w:val="24"/>
        </w:rPr>
        <w:t xml:space="preserve">Although the overshadowing from the development will fall over the open space of the southern lot, the application cannot be assessed against the design principles as the deemed-to-comply provisions have been met.  </w:t>
      </w:r>
    </w:p>
    <w:p w14:paraId="236DE8C4" w14:textId="77777777" w:rsidR="00485028" w:rsidRPr="007B560B" w:rsidRDefault="00485028" w:rsidP="00B97EB6">
      <w:pPr>
        <w:numPr>
          <w:ilvl w:val="0"/>
          <w:numId w:val="26"/>
        </w:numPr>
        <w:contextualSpacing w:val="0"/>
        <w:jc w:val="both"/>
        <w:rPr>
          <w:rFonts w:cs="Arial"/>
          <w:color w:val="000000" w:themeColor="text1"/>
          <w:szCs w:val="24"/>
        </w:rPr>
      </w:pPr>
      <w:r w:rsidRPr="00CA1D8F">
        <w:rPr>
          <w:rFonts w:cs="Arial"/>
          <w:color w:val="000000" w:themeColor="text1"/>
          <w:szCs w:val="24"/>
        </w:rPr>
        <w:t>The setbacks</w:t>
      </w:r>
      <w:r>
        <w:rPr>
          <w:rFonts w:cs="Arial"/>
          <w:color w:val="000000" w:themeColor="text1"/>
          <w:szCs w:val="24"/>
        </w:rPr>
        <w:t xml:space="preserve"> provided</w:t>
      </w:r>
      <w:r w:rsidRPr="00CA1D8F">
        <w:rPr>
          <w:rFonts w:cs="Arial"/>
          <w:color w:val="000000" w:themeColor="text1"/>
          <w:szCs w:val="24"/>
        </w:rPr>
        <w:t xml:space="preserve"> will allow </w:t>
      </w:r>
      <w:r>
        <w:rPr>
          <w:rFonts w:cs="Arial"/>
          <w:color w:val="000000" w:themeColor="text1"/>
          <w:szCs w:val="24"/>
        </w:rPr>
        <w:t>access to</w:t>
      </w:r>
      <w:r w:rsidRPr="00CA1D8F">
        <w:rPr>
          <w:rFonts w:cs="Arial"/>
          <w:color w:val="000000" w:themeColor="text1"/>
          <w:szCs w:val="24"/>
        </w:rPr>
        <w:t xml:space="preserve"> natural sunlight and ventilation to the subject site and adjoining properties.</w:t>
      </w:r>
    </w:p>
    <w:p w14:paraId="4A876EC2" w14:textId="77777777" w:rsidR="00485028" w:rsidRDefault="00485028" w:rsidP="00B97EB6">
      <w:pPr>
        <w:numPr>
          <w:ilvl w:val="0"/>
          <w:numId w:val="26"/>
        </w:numPr>
        <w:contextualSpacing w:val="0"/>
        <w:jc w:val="both"/>
        <w:rPr>
          <w:rFonts w:cs="Arial"/>
          <w:color w:val="000000" w:themeColor="text1"/>
          <w:szCs w:val="24"/>
        </w:rPr>
      </w:pPr>
      <w:r>
        <w:rPr>
          <w:rFonts w:cs="Arial"/>
          <w:color w:val="000000" w:themeColor="text1"/>
          <w:szCs w:val="24"/>
        </w:rPr>
        <w:t>In relation to the balcony, an assessment is provided against the design principles for visual privacy under Clause 5.4.1 below.</w:t>
      </w:r>
    </w:p>
    <w:p w14:paraId="48B0F439" w14:textId="77777777" w:rsidR="00485028" w:rsidRDefault="00485028" w:rsidP="00B97EB6">
      <w:pPr>
        <w:jc w:val="both"/>
        <w:rPr>
          <w:rFonts w:cs="Arial"/>
          <w:b/>
          <w:color w:val="000000" w:themeColor="text1"/>
          <w:szCs w:val="24"/>
        </w:rPr>
      </w:pPr>
    </w:p>
    <w:p w14:paraId="47961030" w14:textId="77777777" w:rsidR="00485028" w:rsidRPr="005525EA" w:rsidRDefault="00485028" w:rsidP="00B97EB6">
      <w:pPr>
        <w:jc w:val="both"/>
        <w:rPr>
          <w:rFonts w:cs="Arial"/>
          <w:b/>
          <w:color w:val="000000" w:themeColor="text1"/>
          <w:szCs w:val="24"/>
        </w:rPr>
      </w:pPr>
      <w:r w:rsidRPr="005525EA">
        <w:rPr>
          <w:rFonts w:cs="Arial"/>
          <w:b/>
          <w:color w:val="000000" w:themeColor="text1"/>
          <w:szCs w:val="24"/>
        </w:rPr>
        <w:t>Clause 5.2.2 Garage Width</w:t>
      </w:r>
    </w:p>
    <w:p w14:paraId="62F7E757" w14:textId="77777777" w:rsidR="00485028" w:rsidRPr="003C0B51" w:rsidRDefault="00485028" w:rsidP="00B97EB6">
      <w:pPr>
        <w:jc w:val="both"/>
        <w:rPr>
          <w:rFonts w:cs="Arial"/>
          <w:color w:val="000000" w:themeColor="text1"/>
          <w:szCs w:val="24"/>
        </w:rPr>
      </w:pPr>
    </w:p>
    <w:p w14:paraId="5B72CFA4" w14:textId="77777777" w:rsidR="00485028" w:rsidRPr="003C0B51" w:rsidRDefault="00485028" w:rsidP="00B97EB6">
      <w:pPr>
        <w:jc w:val="both"/>
        <w:rPr>
          <w:rFonts w:cs="Arial"/>
          <w:color w:val="000000" w:themeColor="text1"/>
          <w:szCs w:val="24"/>
        </w:rPr>
      </w:pPr>
      <w:r w:rsidRPr="003C0B51">
        <w:rPr>
          <w:rFonts w:cs="Arial"/>
          <w:color w:val="000000" w:themeColor="text1"/>
          <w:szCs w:val="24"/>
        </w:rPr>
        <w:t xml:space="preserve">The subject site </w:t>
      </w:r>
      <w:r>
        <w:rPr>
          <w:rFonts w:cs="Arial"/>
          <w:color w:val="000000" w:themeColor="text1"/>
          <w:szCs w:val="24"/>
        </w:rPr>
        <w:t>has a</w:t>
      </w:r>
      <w:r w:rsidRPr="003C0B51">
        <w:rPr>
          <w:rFonts w:cs="Arial"/>
          <w:color w:val="000000" w:themeColor="text1"/>
          <w:szCs w:val="24"/>
        </w:rPr>
        <w:t xml:space="preserve"> is 8.5m wide </w:t>
      </w:r>
      <w:r>
        <w:rPr>
          <w:rFonts w:cs="Arial"/>
          <w:color w:val="000000" w:themeColor="text1"/>
          <w:szCs w:val="24"/>
        </w:rPr>
        <w:t>frontage.</w:t>
      </w:r>
      <w:r w:rsidRPr="003C0B51">
        <w:rPr>
          <w:rFonts w:cs="Arial"/>
          <w:color w:val="000000" w:themeColor="text1"/>
          <w:szCs w:val="24"/>
        </w:rPr>
        <w:t xml:space="preserve"> The development proposes a garage width of </w:t>
      </w:r>
      <w:r>
        <w:rPr>
          <w:rFonts w:cs="Arial"/>
          <w:color w:val="000000" w:themeColor="text1"/>
          <w:szCs w:val="24"/>
        </w:rPr>
        <w:t>74</w:t>
      </w:r>
      <w:r w:rsidRPr="003C0B51">
        <w:rPr>
          <w:rFonts w:cs="Arial"/>
          <w:color w:val="000000" w:themeColor="text1"/>
          <w:szCs w:val="24"/>
        </w:rPr>
        <w:t>% of the frontage (</w:t>
      </w:r>
      <w:r>
        <w:rPr>
          <w:rFonts w:cs="Arial"/>
          <w:color w:val="000000" w:themeColor="text1"/>
          <w:szCs w:val="24"/>
        </w:rPr>
        <w:t>6.3</w:t>
      </w:r>
      <w:r w:rsidRPr="003C0B51">
        <w:rPr>
          <w:rFonts w:cs="Arial"/>
          <w:color w:val="000000" w:themeColor="text1"/>
          <w:szCs w:val="24"/>
        </w:rPr>
        <w:t>m). The garage width has been assessed against the design principles of visual connectivity between the dwelling and the streetscape being maintained and the effect of the garage door on the streetscape being minimised so that the streetscape is not dominated by garage doors.</w:t>
      </w:r>
    </w:p>
    <w:p w14:paraId="5E94BB04" w14:textId="77777777" w:rsidR="00485028" w:rsidRPr="003C0B51" w:rsidRDefault="00485028" w:rsidP="00B97EB6">
      <w:pPr>
        <w:jc w:val="both"/>
        <w:rPr>
          <w:rFonts w:cs="Arial"/>
          <w:color w:val="000000" w:themeColor="text1"/>
          <w:szCs w:val="24"/>
        </w:rPr>
      </w:pPr>
    </w:p>
    <w:p w14:paraId="0AD76CA3" w14:textId="77777777" w:rsidR="00485028" w:rsidRPr="003C0B51" w:rsidRDefault="00485028" w:rsidP="00B97EB6">
      <w:pPr>
        <w:jc w:val="both"/>
        <w:rPr>
          <w:rFonts w:cs="Arial"/>
          <w:color w:val="000000" w:themeColor="text1"/>
          <w:szCs w:val="24"/>
        </w:rPr>
      </w:pPr>
      <w:r w:rsidRPr="003C0B51">
        <w:rPr>
          <w:rFonts w:cs="Arial"/>
          <w:color w:val="000000" w:themeColor="text1"/>
          <w:szCs w:val="24"/>
        </w:rPr>
        <w:t>In order to reduce the visual impact of the garage door on the streetscape, the development proposes:</w:t>
      </w:r>
    </w:p>
    <w:p w14:paraId="056F5713" w14:textId="77777777" w:rsidR="00485028" w:rsidRPr="003C0B51" w:rsidRDefault="00485028" w:rsidP="00B97EB6">
      <w:pPr>
        <w:numPr>
          <w:ilvl w:val="0"/>
          <w:numId w:val="28"/>
        </w:numPr>
        <w:contextualSpacing w:val="0"/>
        <w:jc w:val="both"/>
        <w:rPr>
          <w:rFonts w:cs="Arial"/>
          <w:color w:val="000000" w:themeColor="text1"/>
          <w:szCs w:val="24"/>
        </w:rPr>
      </w:pPr>
      <w:r>
        <w:rPr>
          <w:rFonts w:cs="Arial"/>
          <w:color w:val="000000" w:themeColor="text1"/>
          <w:szCs w:val="24"/>
        </w:rPr>
        <w:t>An arbour along the southern elevation to lead pedestrians to the entry of the dwelling;</w:t>
      </w:r>
    </w:p>
    <w:p w14:paraId="1B6C2DAD" w14:textId="77777777" w:rsidR="00485028" w:rsidRDefault="00485028" w:rsidP="00B97EB6">
      <w:pPr>
        <w:numPr>
          <w:ilvl w:val="0"/>
          <w:numId w:val="28"/>
        </w:numPr>
        <w:contextualSpacing w:val="0"/>
        <w:jc w:val="both"/>
        <w:rPr>
          <w:rFonts w:cs="Arial"/>
          <w:color w:val="000000" w:themeColor="text1"/>
          <w:szCs w:val="24"/>
        </w:rPr>
      </w:pPr>
      <w:r>
        <w:rPr>
          <w:rFonts w:cs="Arial"/>
          <w:color w:val="000000" w:themeColor="text1"/>
          <w:szCs w:val="24"/>
        </w:rPr>
        <w:t xml:space="preserve">Soft landscaping </w:t>
      </w:r>
      <w:r w:rsidRPr="003C0B51">
        <w:rPr>
          <w:rFonts w:cs="Arial"/>
          <w:color w:val="000000" w:themeColor="text1"/>
          <w:szCs w:val="24"/>
        </w:rPr>
        <w:t xml:space="preserve">on both sides of the driveway; </w:t>
      </w:r>
    </w:p>
    <w:p w14:paraId="2020FB0D" w14:textId="77777777" w:rsidR="00485028" w:rsidRDefault="00485028" w:rsidP="00B97EB6">
      <w:pPr>
        <w:numPr>
          <w:ilvl w:val="0"/>
          <w:numId w:val="28"/>
        </w:numPr>
        <w:contextualSpacing w:val="0"/>
        <w:jc w:val="both"/>
        <w:rPr>
          <w:rFonts w:cs="Arial"/>
          <w:color w:val="000000" w:themeColor="text1"/>
          <w:szCs w:val="24"/>
        </w:rPr>
      </w:pPr>
      <w:r>
        <w:rPr>
          <w:rFonts w:cs="Arial"/>
          <w:color w:val="000000" w:themeColor="text1"/>
          <w:szCs w:val="24"/>
        </w:rPr>
        <w:t>Reduced driveway width;</w:t>
      </w:r>
    </w:p>
    <w:p w14:paraId="2C4BD3DA" w14:textId="77777777" w:rsidR="00485028" w:rsidRPr="003C0B51" w:rsidRDefault="00485028" w:rsidP="00B97EB6">
      <w:pPr>
        <w:numPr>
          <w:ilvl w:val="0"/>
          <w:numId w:val="28"/>
        </w:numPr>
        <w:contextualSpacing w:val="0"/>
        <w:jc w:val="both"/>
        <w:rPr>
          <w:rFonts w:cs="Arial"/>
          <w:color w:val="000000" w:themeColor="text1"/>
          <w:szCs w:val="24"/>
        </w:rPr>
      </w:pPr>
      <w:r>
        <w:rPr>
          <w:rFonts w:cs="Arial"/>
          <w:color w:val="000000" w:themeColor="text1"/>
          <w:szCs w:val="24"/>
        </w:rPr>
        <w:t xml:space="preserve">A tree in the south-western corner in the front setback area; </w:t>
      </w:r>
      <w:r w:rsidRPr="003C0B51">
        <w:rPr>
          <w:rFonts w:cs="Arial"/>
          <w:color w:val="000000" w:themeColor="text1"/>
          <w:szCs w:val="24"/>
        </w:rPr>
        <w:t>and</w:t>
      </w:r>
    </w:p>
    <w:p w14:paraId="740B1986" w14:textId="77777777" w:rsidR="00485028" w:rsidRPr="003C0B51" w:rsidRDefault="00485028" w:rsidP="00B97EB6">
      <w:pPr>
        <w:numPr>
          <w:ilvl w:val="0"/>
          <w:numId w:val="28"/>
        </w:numPr>
        <w:contextualSpacing w:val="0"/>
        <w:jc w:val="both"/>
        <w:rPr>
          <w:rFonts w:cs="Arial"/>
          <w:color w:val="000000" w:themeColor="text1"/>
          <w:szCs w:val="24"/>
        </w:rPr>
      </w:pPr>
      <w:r w:rsidRPr="003C0B51">
        <w:rPr>
          <w:rFonts w:cs="Arial"/>
          <w:color w:val="000000" w:themeColor="text1"/>
          <w:szCs w:val="24"/>
        </w:rPr>
        <w:t>The upper floor</w:t>
      </w:r>
      <w:r>
        <w:rPr>
          <w:rFonts w:cs="Arial"/>
          <w:color w:val="000000" w:themeColor="text1"/>
          <w:szCs w:val="24"/>
        </w:rPr>
        <w:t xml:space="preserve"> balcony</w:t>
      </w:r>
      <w:r w:rsidRPr="003C0B51">
        <w:rPr>
          <w:rFonts w:cs="Arial"/>
          <w:color w:val="000000" w:themeColor="text1"/>
          <w:szCs w:val="24"/>
        </w:rPr>
        <w:t xml:space="preserve"> above the garage </w:t>
      </w:r>
      <w:r>
        <w:rPr>
          <w:rFonts w:cs="Arial"/>
          <w:color w:val="000000" w:themeColor="text1"/>
          <w:szCs w:val="24"/>
        </w:rPr>
        <w:t xml:space="preserve">which </w:t>
      </w:r>
      <w:r w:rsidRPr="003C0B51">
        <w:rPr>
          <w:rFonts w:cs="Arial"/>
          <w:color w:val="000000" w:themeColor="text1"/>
          <w:szCs w:val="24"/>
        </w:rPr>
        <w:t xml:space="preserve">cantilevers </w:t>
      </w:r>
      <w:r>
        <w:rPr>
          <w:rFonts w:cs="Arial"/>
          <w:color w:val="000000" w:themeColor="text1"/>
          <w:szCs w:val="24"/>
        </w:rPr>
        <w:t>over the</w:t>
      </w:r>
      <w:r w:rsidRPr="003C0B51">
        <w:rPr>
          <w:rFonts w:cs="Arial"/>
          <w:color w:val="000000" w:themeColor="text1"/>
          <w:szCs w:val="24"/>
        </w:rPr>
        <w:t xml:space="preserve"> garage door line to provide articulation and reduce the </w:t>
      </w:r>
      <w:r>
        <w:rPr>
          <w:rFonts w:cs="Arial"/>
          <w:color w:val="000000" w:themeColor="text1"/>
          <w:szCs w:val="24"/>
        </w:rPr>
        <w:t xml:space="preserve">visual </w:t>
      </w:r>
      <w:r w:rsidRPr="003C0B51">
        <w:rPr>
          <w:rFonts w:cs="Arial"/>
          <w:color w:val="000000" w:themeColor="text1"/>
          <w:szCs w:val="24"/>
        </w:rPr>
        <w:t>dominance of the garage door.</w:t>
      </w:r>
    </w:p>
    <w:p w14:paraId="68DF26E2" w14:textId="77777777" w:rsidR="00485028" w:rsidRDefault="00485028" w:rsidP="00B97EB6">
      <w:pPr>
        <w:jc w:val="both"/>
        <w:rPr>
          <w:rFonts w:cs="Arial"/>
          <w:b/>
          <w:color w:val="000000" w:themeColor="text1"/>
          <w:szCs w:val="24"/>
        </w:rPr>
      </w:pPr>
    </w:p>
    <w:p w14:paraId="53E39A05" w14:textId="77777777" w:rsidR="00485028" w:rsidRPr="005525EA" w:rsidRDefault="00485028" w:rsidP="00B97EB6">
      <w:pPr>
        <w:jc w:val="both"/>
        <w:rPr>
          <w:rFonts w:cs="Arial"/>
          <w:b/>
          <w:color w:val="000000" w:themeColor="text1"/>
          <w:szCs w:val="24"/>
        </w:rPr>
      </w:pPr>
      <w:r w:rsidRPr="005525EA">
        <w:rPr>
          <w:rFonts w:cs="Arial"/>
          <w:b/>
          <w:color w:val="000000" w:themeColor="text1"/>
          <w:szCs w:val="24"/>
        </w:rPr>
        <w:t>Clause 5.4.1 Visual Privacy</w:t>
      </w:r>
    </w:p>
    <w:p w14:paraId="5D989D90" w14:textId="77777777" w:rsidR="00485028" w:rsidRPr="00473581" w:rsidRDefault="00485028" w:rsidP="00B97EB6">
      <w:pPr>
        <w:jc w:val="both"/>
        <w:rPr>
          <w:rFonts w:cs="Arial"/>
          <w:i/>
          <w:iCs/>
          <w:color w:val="000000" w:themeColor="text1"/>
          <w:szCs w:val="24"/>
        </w:rPr>
      </w:pPr>
    </w:p>
    <w:p w14:paraId="42E17ECB" w14:textId="77777777" w:rsidR="00485028" w:rsidRDefault="00485028" w:rsidP="00B97EB6">
      <w:pPr>
        <w:jc w:val="both"/>
        <w:rPr>
          <w:rFonts w:cs="Arial"/>
          <w:color w:val="000000" w:themeColor="text1"/>
          <w:szCs w:val="24"/>
        </w:rPr>
      </w:pPr>
      <w:r>
        <w:rPr>
          <w:rFonts w:cs="Arial"/>
          <w:color w:val="000000" w:themeColor="text1"/>
          <w:szCs w:val="24"/>
        </w:rPr>
        <w:t>The front portion of the balcony (eastern elevation) facing Kinninmont Avenue is seeking an assessment against the design principles.</w:t>
      </w:r>
    </w:p>
    <w:p w14:paraId="5FCA17A6" w14:textId="77777777" w:rsidR="00485028" w:rsidRDefault="00485028" w:rsidP="00B97EB6">
      <w:pPr>
        <w:jc w:val="both"/>
        <w:rPr>
          <w:rFonts w:cs="Arial"/>
          <w:color w:val="000000" w:themeColor="text1"/>
          <w:szCs w:val="24"/>
        </w:rPr>
      </w:pPr>
    </w:p>
    <w:p w14:paraId="66FA1657" w14:textId="17CB9973" w:rsidR="00485028" w:rsidRPr="009436AD" w:rsidRDefault="00485028" w:rsidP="00B97EB6">
      <w:pPr>
        <w:numPr>
          <w:ilvl w:val="0"/>
          <w:numId w:val="28"/>
        </w:numPr>
        <w:contextualSpacing w:val="0"/>
        <w:jc w:val="both"/>
        <w:rPr>
          <w:rFonts w:cs="Arial"/>
          <w:color w:val="000000" w:themeColor="text1"/>
          <w:szCs w:val="24"/>
        </w:rPr>
      </w:pPr>
      <w:r w:rsidRPr="007754B2">
        <w:rPr>
          <w:rFonts w:cs="Arial"/>
          <w:bCs/>
          <w:iCs/>
          <w:color w:val="000000" w:themeColor="text1"/>
          <w:szCs w:val="24"/>
        </w:rPr>
        <w:t xml:space="preserve">The </w:t>
      </w:r>
      <w:r>
        <w:rPr>
          <w:rFonts w:cs="Arial"/>
          <w:bCs/>
          <w:iCs/>
          <w:color w:val="000000" w:themeColor="text1"/>
          <w:szCs w:val="24"/>
        </w:rPr>
        <w:t xml:space="preserve">indirect </w:t>
      </w:r>
      <w:r w:rsidRPr="007754B2">
        <w:rPr>
          <w:rFonts w:cs="Arial"/>
          <w:bCs/>
          <w:iCs/>
          <w:color w:val="000000" w:themeColor="text1"/>
          <w:szCs w:val="24"/>
        </w:rPr>
        <w:t>overlooking from</w:t>
      </w:r>
      <w:r>
        <w:rPr>
          <w:rFonts w:cs="Arial"/>
          <w:bCs/>
          <w:iCs/>
          <w:color w:val="000000" w:themeColor="text1"/>
          <w:szCs w:val="24"/>
        </w:rPr>
        <w:t xml:space="preserve"> the eastern elevation (front) of</w:t>
      </w:r>
      <w:r w:rsidRPr="007754B2">
        <w:rPr>
          <w:rFonts w:cs="Arial"/>
          <w:bCs/>
          <w:iCs/>
          <w:color w:val="000000" w:themeColor="text1"/>
          <w:szCs w:val="24"/>
        </w:rPr>
        <w:t xml:space="preserve"> the </w:t>
      </w:r>
      <w:r>
        <w:rPr>
          <w:rFonts w:cs="Arial"/>
          <w:bCs/>
          <w:iCs/>
          <w:color w:val="000000" w:themeColor="text1"/>
          <w:szCs w:val="24"/>
        </w:rPr>
        <w:t>balcony facing south</w:t>
      </w:r>
      <w:r w:rsidRPr="007754B2">
        <w:rPr>
          <w:rFonts w:cs="Arial"/>
          <w:bCs/>
          <w:iCs/>
          <w:color w:val="000000" w:themeColor="text1"/>
          <w:szCs w:val="24"/>
        </w:rPr>
        <w:t xml:space="preserve"> falls in the front garden area of the southern adjoining lot. </w:t>
      </w:r>
      <w:r>
        <w:rPr>
          <w:rFonts w:cs="Arial"/>
          <w:bCs/>
          <w:iCs/>
          <w:color w:val="000000" w:themeColor="text1"/>
          <w:szCs w:val="24"/>
        </w:rPr>
        <w:t xml:space="preserve">The indirect overlooking does not fall over an active habitable space or outdoor living area. The indirect overlooking is over the front garden. </w:t>
      </w:r>
    </w:p>
    <w:p w14:paraId="2337FC0C" w14:textId="77777777" w:rsidR="00485028" w:rsidRPr="009436AD" w:rsidRDefault="00485028" w:rsidP="00B97EB6">
      <w:pPr>
        <w:ind w:left="720"/>
        <w:jc w:val="both"/>
        <w:rPr>
          <w:rFonts w:cs="Arial"/>
          <w:color w:val="000000" w:themeColor="text1"/>
          <w:szCs w:val="24"/>
        </w:rPr>
      </w:pPr>
    </w:p>
    <w:p w14:paraId="6A2EEACE" w14:textId="5B1A4B4F" w:rsidR="00485028" w:rsidRDefault="00485028" w:rsidP="00B97EB6">
      <w:pPr>
        <w:numPr>
          <w:ilvl w:val="0"/>
          <w:numId w:val="28"/>
        </w:numPr>
        <w:contextualSpacing w:val="0"/>
        <w:jc w:val="both"/>
        <w:rPr>
          <w:rFonts w:cs="Arial"/>
          <w:color w:val="000000" w:themeColor="text1"/>
          <w:szCs w:val="24"/>
        </w:rPr>
      </w:pPr>
      <w:r>
        <w:rPr>
          <w:rFonts w:cs="Arial"/>
          <w:color w:val="000000" w:themeColor="text1"/>
          <w:szCs w:val="24"/>
        </w:rPr>
        <w:t xml:space="preserve">The southern elevation of the balcony (facing south) and the northern elevation (facing north) are screened appropriately to meet the deemed-to-comply provisions of the R-Codes. Condition 4 is also recommended for the composite screening on the southern elevation. The screening </w:t>
      </w:r>
      <w:r w:rsidR="00FE0C33">
        <w:rPr>
          <w:rFonts w:cs="Arial"/>
          <w:color w:val="000000" w:themeColor="text1"/>
          <w:szCs w:val="24"/>
        </w:rPr>
        <w:t xml:space="preserve">ensures </w:t>
      </w:r>
      <w:r>
        <w:rPr>
          <w:rFonts w:cs="Arial"/>
          <w:color w:val="000000" w:themeColor="text1"/>
          <w:szCs w:val="24"/>
        </w:rPr>
        <w:t xml:space="preserve">there </w:t>
      </w:r>
      <w:r>
        <w:rPr>
          <w:rFonts w:cs="Arial"/>
          <w:color w:val="000000" w:themeColor="text1"/>
          <w:szCs w:val="24"/>
        </w:rPr>
        <w:lastRenderedPageBreak/>
        <w:t xml:space="preserve">is no direct overlooking and that visual privacy is maintained behind the front setback area. The screening </w:t>
      </w:r>
      <w:r w:rsidR="00FE0C33">
        <w:rPr>
          <w:rFonts w:cs="Arial"/>
          <w:color w:val="000000" w:themeColor="text1"/>
          <w:szCs w:val="24"/>
        </w:rPr>
        <w:t>facing south is</w:t>
      </w:r>
      <w:r>
        <w:rPr>
          <w:rFonts w:cs="Arial"/>
          <w:color w:val="000000" w:themeColor="text1"/>
          <w:szCs w:val="24"/>
        </w:rPr>
        <w:t xml:space="preserve"> shown in the image below:</w:t>
      </w:r>
    </w:p>
    <w:p w14:paraId="24F2E2C3" w14:textId="39813D66" w:rsidR="00485028" w:rsidRDefault="00FE0C33" w:rsidP="00B97EB6">
      <w:pPr>
        <w:jc w:val="both"/>
        <w:rPr>
          <w:rFonts w:cs="Arial"/>
          <w:color w:val="000000" w:themeColor="text1"/>
          <w:szCs w:val="24"/>
        </w:rPr>
      </w:pPr>
      <w:r>
        <w:rPr>
          <w:noProof/>
        </w:rPr>
        <w:drawing>
          <wp:anchor distT="0" distB="0" distL="114300" distR="114300" simplePos="0" relativeHeight="251659264" behindDoc="1" locked="0" layoutInCell="1" allowOverlap="1" wp14:anchorId="053F98BF" wp14:editId="2E1D5317">
            <wp:simplePos x="0" y="0"/>
            <wp:positionH relativeFrom="margin">
              <wp:align>center</wp:align>
            </wp:positionH>
            <wp:positionV relativeFrom="paragraph">
              <wp:posOffset>157001</wp:posOffset>
            </wp:positionV>
            <wp:extent cx="2562225" cy="3048000"/>
            <wp:effectExtent l="19050" t="19050" r="28575" b="19050"/>
            <wp:wrapNone/>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4">
                      <a:extLst>
                        <a:ext uri="{28A0092B-C50C-407E-A947-70E740481C1C}">
                          <a14:useLocalDpi xmlns:a14="http://schemas.microsoft.com/office/drawing/2010/main" val="0"/>
                        </a:ext>
                      </a:extLst>
                    </a:blip>
                    <a:stretch>
                      <a:fillRect/>
                    </a:stretch>
                  </pic:blipFill>
                  <pic:spPr>
                    <a:xfrm>
                      <a:off x="0" y="0"/>
                      <a:ext cx="2562225" cy="3048000"/>
                    </a:xfrm>
                    <a:prstGeom prst="rect">
                      <a:avLst/>
                    </a:prstGeom>
                    <a:ln>
                      <a:solidFill>
                        <a:schemeClr val="tx1"/>
                      </a:solidFill>
                    </a:ln>
                  </pic:spPr>
                </pic:pic>
              </a:graphicData>
            </a:graphic>
          </wp:anchor>
        </w:drawing>
      </w:r>
    </w:p>
    <w:p w14:paraId="14F22B55" w14:textId="259AAA3A" w:rsidR="00485028" w:rsidRDefault="00485028" w:rsidP="00B97EB6">
      <w:pPr>
        <w:jc w:val="both"/>
        <w:rPr>
          <w:rFonts w:cs="Arial"/>
          <w:color w:val="000000" w:themeColor="text1"/>
          <w:szCs w:val="24"/>
        </w:rPr>
      </w:pPr>
    </w:p>
    <w:p w14:paraId="29752336" w14:textId="77777777" w:rsidR="00485028" w:rsidRDefault="00485028" w:rsidP="00B97EB6">
      <w:pPr>
        <w:jc w:val="both"/>
        <w:rPr>
          <w:rFonts w:cs="Arial"/>
          <w:color w:val="000000" w:themeColor="text1"/>
          <w:szCs w:val="24"/>
        </w:rPr>
      </w:pPr>
    </w:p>
    <w:p w14:paraId="0DD4A576" w14:textId="77777777" w:rsidR="00485028" w:rsidRDefault="00485028" w:rsidP="00B97EB6">
      <w:pPr>
        <w:jc w:val="both"/>
        <w:rPr>
          <w:rFonts w:cs="Arial"/>
          <w:color w:val="000000" w:themeColor="text1"/>
          <w:szCs w:val="24"/>
        </w:rPr>
      </w:pPr>
    </w:p>
    <w:p w14:paraId="31DC675A" w14:textId="77777777" w:rsidR="00485028" w:rsidRDefault="00485028" w:rsidP="00B97EB6">
      <w:pPr>
        <w:jc w:val="both"/>
        <w:rPr>
          <w:rFonts w:cs="Arial"/>
          <w:color w:val="000000" w:themeColor="text1"/>
          <w:szCs w:val="24"/>
        </w:rPr>
      </w:pPr>
    </w:p>
    <w:p w14:paraId="6F75A61C" w14:textId="77777777" w:rsidR="00485028" w:rsidRDefault="00485028" w:rsidP="00B97EB6">
      <w:pPr>
        <w:jc w:val="both"/>
        <w:rPr>
          <w:rFonts w:cs="Arial"/>
          <w:color w:val="000000" w:themeColor="text1"/>
          <w:szCs w:val="24"/>
        </w:rPr>
      </w:pPr>
    </w:p>
    <w:p w14:paraId="0F7265C7" w14:textId="77777777" w:rsidR="00485028" w:rsidRDefault="00485028" w:rsidP="00B97EB6">
      <w:pPr>
        <w:jc w:val="both"/>
        <w:rPr>
          <w:rFonts w:cs="Arial"/>
          <w:color w:val="000000" w:themeColor="text1"/>
          <w:szCs w:val="24"/>
        </w:rPr>
      </w:pPr>
    </w:p>
    <w:p w14:paraId="32B74275" w14:textId="77777777" w:rsidR="00485028" w:rsidRDefault="00485028" w:rsidP="00B97EB6">
      <w:pPr>
        <w:jc w:val="both"/>
        <w:rPr>
          <w:rFonts w:cs="Arial"/>
          <w:color w:val="000000" w:themeColor="text1"/>
          <w:szCs w:val="24"/>
        </w:rPr>
      </w:pPr>
    </w:p>
    <w:p w14:paraId="3B7D6110" w14:textId="77777777" w:rsidR="00485028" w:rsidRDefault="00485028" w:rsidP="00B97EB6">
      <w:pPr>
        <w:jc w:val="both"/>
        <w:rPr>
          <w:rFonts w:cs="Arial"/>
          <w:color w:val="000000" w:themeColor="text1"/>
          <w:szCs w:val="24"/>
        </w:rPr>
      </w:pPr>
    </w:p>
    <w:p w14:paraId="5401857E" w14:textId="77777777" w:rsidR="00485028" w:rsidRDefault="00485028" w:rsidP="00B97EB6">
      <w:pPr>
        <w:jc w:val="both"/>
        <w:rPr>
          <w:rFonts w:cs="Arial"/>
          <w:color w:val="000000" w:themeColor="text1"/>
          <w:szCs w:val="24"/>
        </w:rPr>
      </w:pPr>
    </w:p>
    <w:p w14:paraId="596B1514" w14:textId="77777777" w:rsidR="00485028" w:rsidRDefault="00485028" w:rsidP="00B97EB6">
      <w:pPr>
        <w:jc w:val="both"/>
        <w:rPr>
          <w:rFonts w:cs="Arial"/>
          <w:color w:val="000000" w:themeColor="text1"/>
          <w:szCs w:val="24"/>
        </w:rPr>
      </w:pPr>
    </w:p>
    <w:p w14:paraId="7C148617" w14:textId="77777777" w:rsidR="00485028" w:rsidRDefault="00485028" w:rsidP="00B97EB6">
      <w:pPr>
        <w:jc w:val="both"/>
        <w:rPr>
          <w:rFonts w:cs="Arial"/>
          <w:color w:val="000000" w:themeColor="text1"/>
          <w:szCs w:val="24"/>
        </w:rPr>
      </w:pPr>
    </w:p>
    <w:p w14:paraId="3A691ACA" w14:textId="77777777" w:rsidR="00485028" w:rsidRDefault="00485028" w:rsidP="00B97EB6">
      <w:pPr>
        <w:jc w:val="both"/>
        <w:rPr>
          <w:rFonts w:cs="Arial"/>
          <w:color w:val="000000" w:themeColor="text1"/>
          <w:szCs w:val="24"/>
        </w:rPr>
      </w:pPr>
    </w:p>
    <w:p w14:paraId="6D3589BA" w14:textId="77777777" w:rsidR="00485028" w:rsidRDefault="00485028" w:rsidP="00B97EB6">
      <w:pPr>
        <w:jc w:val="both"/>
        <w:rPr>
          <w:rFonts w:cs="Arial"/>
          <w:color w:val="000000" w:themeColor="text1"/>
          <w:szCs w:val="24"/>
        </w:rPr>
      </w:pPr>
    </w:p>
    <w:p w14:paraId="39F19650" w14:textId="77777777" w:rsidR="00485028" w:rsidRDefault="00485028" w:rsidP="00B97EB6">
      <w:pPr>
        <w:jc w:val="both"/>
        <w:rPr>
          <w:rFonts w:cs="Arial"/>
          <w:color w:val="000000" w:themeColor="text1"/>
          <w:szCs w:val="24"/>
        </w:rPr>
      </w:pPr>
    </w:p>
    <w:p w14:paraId="04204AB7" w14:textId="77777777" w:rsidR="00485028" w:rsidRDefault="00485028" w:rsidP="00B97EB6">
      <w:pPr>
        <w:jc w:val="both"/>
        <w:rPr>
          <w:rFonts w:cs="Arial"/>
          <w:color w:val="000000" w:themeColor="text1"/>
          <w:szCs w:val="24"/>
        </w:rPr>
      </w:pPr>
    </w:p>
    <w:p w14:paraId="65DF052D" w14:textId="77777777" w:rsidR="00485028" w:rsidRDefault="00485028" w:rsidP="00B97EB6">
      <w:pPr>
        <w:jc w:val="both"/>
        <w:rPr>
          <w:rFonts w:cs="Arial"/>
          <w:color w:val="000000" w:themeColor="text1"/>
          <w:szCs w:val="24"/>
        </w:rPr>
      </w:pPr>
    </w:p>
    <w:p w14:paraId="37D6801E" w14:textId="77777777" w:rsidR="00485028" w:rsidRDefault="00485028" w:rsidP="00B97EB6">
      <w:pPr>
        <w:jc w:val="both"/>
        <w:rPr>
          <w:rFonts w:cs="Arial"/>
          <w:color w:val="000000" w:themeColor="text1"/>
          <w:szCs w:val="24"/>
        </w:rPr>
      </w:pPr>
    </w:p>
    <w:p w14:paraId="3AFDC089" w14:textId="77777777" w:rsidR="00485028" w:rsidRDefault="00485028" w:rsidP="00B97EB6">
      <w:pPr>
        <w:jc w:val="both"/>
        <w:rPr>
          <w:rFonts w:cs="Arial"/>
          <w:color w:val="000000" w:themeColor="text1"/>
          <w:szCs w:val="24"/>
        </w:rPr>
      </w:pPr>
    </w:p>
    <w:p w14:paraId="7D1609C3" w14:textId="2667B28A" w:rsidR="00FE0C33" w:rsidRDefault="00485028" w:rsidP="00B97EB6">
      <w:pPr>
        <w:jc w:val="both"/>
        <w:rPr>
          <w:rFonts w:cs="Arial"/>
          <w:color w:val="000000" w:themeColor="text1"/>
          <w:szCs w:val="24"/>
        </w:rPr>
      </w:pPr>
      <w:r>
        <w:rPr>
          <w:rFonts w:cs="Arial"/>
          <w:color w:val="000000" w:themeColor="text1"/>
          <w:szCs w:val="24"/>
        </w:rPr>
        <w:tab/>
      </w:r>
      <w:r w:rsidR="00FE0C33">
        <w:rPr>
          <w:rFonts w:cs="Arial"/>
          <w:color w:val="000000" w:themeColor="text1"/>
          <w:szCs w:val="24"/>
        </w:rPr>
        <w:tab/>
      </w:r>
      <w:r w:rsidR="00FE0C33">
        <w:rPr>
          <w:rFonts w:cs="Arial"/>
          <w:color w:val="000000" w:themeColor="text1"/>
          <w:szCs w:val="24"/>
        </w:rPr>
        <w:tab/>
      </w:r>
      <w:r w:rsidR="00FE0C33">
        <w:rPr>
          <w:rFonts w:cs="Arial"/>
          <w:color w:val="000000" w:themeColor="text1"/>
          <w:szCs w:val="24"/>
        </w:rPr>
        <w:tab/>
      </w:r>
      <w:r>
        <w:rPr>
          <w:rFonts w:cs="Arial"/>
          <w:color w:val="000000" w:themeColor="text1"/>
          <w:szCs w:val="24"/>
        </w:rPr>
        <w:t>Southern elevation of Balcony</w:t>
      </w:r>
      <w:r>
        <w:rPr>
          <w:rFonts w:cs="Arial"/>
          <w:color w:val="000000" w:themeColor="text1"/>
          <w:szCs w:val="24"/>
        </w:rPr>
        <w:tab/>
      </w:r>
      <w:r>
        <w:rPr>
          <w:rFonts w:cs="Arial"/>
          <w:color w:val="000000" w:themeColor="text1"/>
          <w:szCs w:val="24"/>
        </w:rPr>
        <w:tab/>
      </w:r>
      <w:r>
        <w:rPr>
          <w:rFonts w:cs="Arial"/>
          <w:color w:val="000000" w:themeColor="text1"/>
          <w:szCs w:val="24"/>
        </w:rPr>
        <w:tab/>
      </w:r>
    </w:p>
    <w:p w14:paraId="4546F0C3" w14:textId="77777777" w:rsidR="00FE0C33" w:rsidRPr="009436AD" w:rsidRDefault="00FE0C33" w:rsidP="00B97EB6">
      <w:pPr>
        <w:jc w:val="both"/>
        <w:rPr>
          <w:rFonts w:cs="Arial"/>
          <w:color w:val="000000" w:themeColor="text1"/>
          <w:szCs w:val="24"/>
        </w:rPr>
      </w:pPr>
    </w:p>
    <w:p w14:paraId="5352A795" w14:textId="42F7F2E2" w:rsidR="00485028" w:rsidRPr="003611BB" w:rsidRDefault="00485028" w:rsidP="00B97EB6">
      <w:pPr>
        <w:numPr>
          <w:ilvl w:val="0"/>
          <w:numId w:val="28"/>
        </w:numPr>
        <w:contextualSpacing w:val="0"/>
        <w:jc w:val="both"/>
        <w:rPr>
          <w:rFonts w:cs="Arial"/>
          <w:color w:val="000000" w:themeColor="text1"/>
          <w:szCs w:val="24"/>
        </w:rPr>
      </w:pPr>
      <w:r w:rsidRPr="003611BB">
        <w:rPr>
          <w:rFonts w:cs="Arial"/>
          <w:bCs/>
          <w:iCs/>
          <w:color w:val="000000" w:themeColor="text1"/>
          <w:szCs w:val="24"/>
        </w:rPr>
        <w:t xml:space="preserve">The </w:t>
      </w:r>
      <w:r>
        <w:rPr>
          <w:rFonts w:cs="Arial"/>
          <w:bCs/>
          <w:iCs/>
          <w:color w:val="000000" w:themeColor="text1"/>
          <w:szCs w:val="24"/>
        </w:rPr>
        <w:t xml:space="preserve">indirect </w:t>
      </w:r>
      <w:r w:rsidRPr="003611BB">
        <w:rPr>
          <w:rFonts w:cs="Arial"/>
          <w:bCs/>
          <w:iCs/>
          <w:color w:val="000000" w:themeColor="text1"/>
          <w:szCs w:val="24"/>
        </w:rPr>
        <w:t xml:space="preserve">overlooking from the balcony facing north is likely to fall over the front garden </w:t>
      </w:r>
      <w:r w:rsidR="00FC2A33">
        <w:rPr>
          <w:rFonts w:cs="Arial"/>
          <w:bCs/>
          <w:iCs/>
          <w:color w:val="000000" w:themeColor="text1"/>
          <w:szCs w:val="24"/>
        </w:rPr>
        <w:t>of</w:t>
      </w:r>
      <w:r w:rsidRPr="003611BB">
        <w:rPr>
          <w:rFonts w:cs="Arial"/>
          <w:bCs/>
          <w:iCs/>
          <w:color w:val="000000" w:themeColor="text1"/>
          <w:szCs w:val="24"/>
        </w:rPr>
        <w:t xml:space="preserve"> the future development at 37</w:t>
      </w:r>
      <w:r>
        <w:rPr>
          <w:rFonts w:cs="Arial"/>
          <w:bCs/>
          <w:iCs/>
          <w:color w:val="000000" w:themeColor="text1"/>
          <w:szCs w:val="24"/>
        </w:rPr>
        <w:t>B</w:t>
      </w:r>
      <w:r w:rsidRPr="003611BB">
        <w:rPr>
          <w:rFonts w:cs="Arial"/>
          <w:bCs/>
          <w:iCs/>
          <w:color w:val="000000" w:themeColor="text1"/>
          <w:szCs w:val="24"/>
        </w:rPr>
        <w:t xml:space="preserve"> Kinninmont Avenue. </w:t>
      </w:r>
    </w:p>
    <w:p w14:paraId="24F3EDCD" w14:textId="77777777" w:rsidR="00485028" w:rsidRDefault="00485028" w:rsidP="00B97EB6">
      <w:pPr>
        <w:pStyle w:val="ListParagraph"/>
        <w:numPr>
          <w:ilvl w:val="0"/>
          <w:numId w:val="28"/>
        </w:numPr>
        <w:jc w:val="both"/>
        <w:rPr>
          <w:rFonts w:cs="Arial"/>
          <w:color w:val="000000" w:themeColor="text1"/>
          <w:szCs w:val="24"/>
        </w:rPr>
      </w:pPr>
      <w:r w:rsidRPr="63F7420E">
        <w:rPr>
          <w:rFonts w:cs="Arial"/>
          <w:color w:val="000000" w:themeColor="text1"/>
          <w:szCs w:val="24"/>
        </w:rPr>
        <w:t>The design of the building, the internal layouts and the major openings ensure that all other raised major openings protect the visual privacy of the adjoining sites in accordance with the deemed-to-comply provisions of the R-Codes.</w:t>
      </w:r>
    </w:p>
    <w:p w14:paraId="3CF68FD0" w14:textId="77777777" w:rsidR="00485028" w:rsidRPr="009C5408" w:rsidRDefault="00485028" w:rsidP="00B97EB6">
      <w:pPr>
        <w:pStyle w:val="ListParagraph"/>
        <w:numPr>
          <w:ilvl w:val="0"/>
          <w:numId w:val="28"/>
        </w:numPr>
        <w:jc w:val="both"/>
        <w:rPr>
          <w:rFonts w:cs="Arial"/>
          <w:color w:val="000000" w:themeColor="text1"/>
          <w:szCs w:val="24"/>
        </w:rPr>
      </w:pPr>
      <w:r>
        <w:rPr>
          <w:rFonts w:cs="Arial"/>
          <w:color w:val="000000" w:themeColor="text1"/>
          <w:szCs w:val="24"/>
        </w:rPr>
        <w:t>The eastern elevation of the balcony faces Kinninmont Ave. This allows for p</w:t>
      </w:r>
      <w:r w:rsidRPr="00E72B7B">
        <w:rPr>
          <w:rFonts w:cs="Arial"/>
          <w:color w:val="000000" w:themeColor="text1"/>
          <w:szCs w:val="24"/>
        </w:rPr>
        <w:t>assive surveillance of the street</w:t>
      </w:r>
      <w:r>
        <w:rPr>
          <w:rFonts w:cs="Arial"/>
          <w:color w:val="000000" w:themeColor="text1"/>
          <w:szCs w:val="24"/>
        </w:rPr>
        <w:t>. The eastern elevation is shown in the image below:</w:t>
      </w:r>
    </w:p>
    <w:p w14:paraId="59F7FD32" w14:textId="77777777" w:rsidR="00485028" w:rsidRPr="00D61810" w:rsidRDefault="00485028" w:rsidP="00B97EB6">
      <w:pPr>
        <w:pStyle w:val="ListParagraph"/>
        <w:jc w:val="both"/>
        <w:rPr>
          <w:rFonts w:cs="Arial"/>
          <w:color w:val="000000" w:themeColor="text1"/>
          <w:szCs w:val="24"/>
        </w:rPr>
      </w:pPr>
    </w:p>
    <w:p w14:paraId="19B950D1" w14:textId="77777777" w:rsidR="00485028" w:rsidRPr="00D61810" w:rsidRDefault="00485028" w:rsidP="00B97EB6">
      <w:pPr>
        <w:jc w:val="both"/>
        <w:rPr>
          <w:rFonts w:cs="Arial"/>
          <w:color w:val="000000" w:themeColor="text1"/>
          <w:szCs w:val="24"/>
        </w:rPr>
      </w:pPr>
      <w:r>
        <w:rPr>
          <w:noProof/>
        </w:rPr>
        <w:drawing>
          <wp:anchor distT="0" distB="0" distL="114300" distR="114300" simplePos="0" relativeHeight="251661312" behindDoc="1" locked="0" layoutInCell="1" allowOverlap="1" wp14:anchorId="12FC4F0F" wp14:editId="7471AC11">
            <wp:simplePos x="0" y="0"/>
            <wp:positionH relativeFrom="column">
              <wp:posOffset>683260</wp:posOffset>
            </wp:positionH>
            <wp:positionV relativeFrom="paragraph">
              <wp:posOffset>53975</wp:posOffset>
            </wp:positionV>
            <wp:extent cx="4627245" cy="3108960"/>
            <wp:effectExtent l="0" t="0" r="1905" b="0"/>
            <wp:wrapTight wrapText="bothSides">
              <wp:wrapPolygon edited="0">
                <wp:start x="0" y="0"/>
                <wp:lineTo x="0" y="21441"/>
                <wp:lineTo x="21520" y="21441"/>
                <wp:lineTo x="2152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27245" cy="3108960"/>
                    </a:xfrm>
                    <a:prstGeom prst="rect">
                      <a:avLst/>
                    </a:prstGeom>
                  </pic:spPr>
                </pic:pic>
              </a:graphicData>
            </a:graphic>
            <wp14:sizeRelH relativeFrom="margin">
              <wp14:pctWidth>0</wp14:pctWidth>
            </wp14:sizeRelH>
            <wp14:sizeRelV relativeFrom="margin">
              <wp14:pctHeight>0</wp14:pctHeight>
            </wp14:sizeRelV>
          </wp:anchor>
        </w:drawing>
      </w:r>
    </w:p>
    <w:p w14:paraId="755E19BF" w14:textId="77777777" w:rsidR="00485028" w:rsidRPr="00642154" w:rsidRDefault="00485028" w:rsidP="00B97EB6">
      <w:pPr>
        <w:jc w:val="both"/>
        <w:rPr>
          <w:rFonts w:cs="Arial"/>
          <w:color w:val="000000" w:themeColor="text1"/>
          <w:szCs w:val="24"/>
        </w:rPr>
      </w:pPr>
    </w:p>
    <w:p w14:paraId="360E9A97" w14:textId="77777777" w:rsidR="00485028" w:rsidRDefault="00485028" w:rsidP="00B97EB6">
      <w:pPr>
        <w:autoSpaceDE w:val="0"/>
        <w:autoSpaceDN w:val="0"/>
        <w:adjustRightInd w:val="0"/>
        <w:jc w:val="both"/>
        <w:rPr>
          <w:rFonts w:cs="Arial"/>
          <w:color w:val="000000" w:themeColor="text1"/>
          <w:szCs w:val="24"/>
          <w:lang w:eastAsia="en-AU"/>
        </w:rPr>
      </w:pPr>
    </w:p>
    <w:p w14:paraId="694D6367" w14:textId="77777777" w:rsidR="00485028" w:rsidRDefault="00485028" w:rsidP="00B97EB6">
      <w:pPr>
        <w:autoSpaceDE w:val="0"/>
        <w:autoSpaceDN w:val="0"/>
        <w:adjustRightInd w:val="0"/>
        <w:jc w:val="both"/>
        <w:rPr>
          <w:rFonts w:cs="Arial"/>
          <w:color w:val="000000" w:themeColor="text1"/>
          <w:szCs w:val="24"/>
          <w:lang w:eastAsia="en-AU"/>
        </w:rPr>
      </w:pPr>
    </w:p>
    <w:p w14:paraId="58EB4A5F" w14:textId="77777777" w:rsidR="00485028" w:rsidRDefault="00485028" w:rsidP="00B97EB6">
      <w:pPr>
        <w:autoSpaceDE w:val="0"/>
        <w:autoSpaceDN w:val="0"/>
        <w:adjustRightInd w:val="0"/>
        <w:jc w:val="both"/>
        <w:rPr>
          <w:rFonts w:cs="Arial"/>
          <w:color w:val="000000" w:themeColor="text1"/>
          <w:szCs w:val="24"/>
          <w:lang w:eastAsia="en-AU"/>
        </w:rPr>
      </w:pPr>
    </w:p>
    <w:p w14:paraId="55910430" w14:textId="77777777" w:rsidR="00485028" w:rsidRDefault="00485028" w:rsidP="00B97EB6">
      <w:pPr>
        <w:autoSpaceDE w:val="0"/>
        <w:autoSpaceDN w:val="0"/>
        <w:adjustRightInd w:val="0"/>
        <w:jc w:val="both"/>
        <w:rPr>
          <w:rFonts w:cs="Arial"/>
          <w:color w:val="000000" w:themeColor="text1"/>
          <w:szCs w:val="24"/>
          <w:lang w:eastAsia="en-AU"/>
        </w:rPr>
      </w:pPr>
    </w:p>
    <w:p w14:paraId="375A91EF" w14:textId="77777777" w:rsidR="00485028" w:rsidRDefault="00485028" w:rsidP="00B97EB6">
      <w:pPr>
        <w:autoSpaceDE w:val="0"/>
        <w:autoSpaceDN w:val="0"/>
        <w:adjustRightInd w:val="0"/>
        <w:jc w:val="both"/>
        <w:rPr>
          <w:rFonts w:cs="Arial"/>
          <w:color w:val="000000" w:themeColor="text1"/>
          <w:szCs w:val="24"/>
          <w:lang w:eastAsia="en-AU"/>
        </w:rPr>
      </w:pPr>
    </w:p>
    <w:p w14:paraId="289D5844" w14:textId="77777777" w:rsidR="00485028" w:rsidRDefault="00485028" w:rsidP="00B97EB6">
      <w:pPr>
        <w:autoSpaceDE w:val="0"/>
        <w:autoSpaceDN w:val="0"/>
        <w:adjustRightInd w:val="0"/>
        <w:jc w:val="both"/>
        <w:rPr>
          <w:rFonts w:cs="Arial"/>
          <w:color w:val="000000" w:themeColor="text1"/>
          <w:szCs w:val="24"/>
          <w:lang w:eastAsia="en-AU"/>
        </w:rPr>
      </w:pPr>
    </w:p>
    <w:p w14:paraId="374FE565" w14:textId="77777777" w:rsidR="00485028" w:rsidRDefault="00485028" w:rsidP="00B97EB6">
      <w:pPr>
        <w:autoSpaceDE w:val="0"/>
        <w:autoSpaceDN w:val="0"/>
        <w:adjustRightInd w:val="0"/>
        <w:jc w:val="both"/>
        <w:rPr>
          <w:rFonts w:cs="Arial"/>
          <w:color w:val="000000" w:themeColor="text1"/>
          <w:szCs w:val="24"/>
          <w:lang w:eastAsia="en-AU"/>
        </w:rPr>
      </w:pPr>
    </w:p>
    <w:p w14:paraId="0F20327B" w14:textId="77777777" w:rsidR="00485028" w:rsidRDefault="00485028" w:rsidP="00B97EB6">
      <w:pPr>
        <w:autoSpaceDE w:val="0"/>
        <w:autoSpaceDN w:val="0"/>
        <w:adjustRightInd w:val="0"/>
        <w:jc w:val="both"/>
        <w:rPr>
          <w:rFonts w:cs="Arial"/>
          <w:color w:val="000000" w:themeColor="text1"/>
          <w:szCs w:val="24"/>
          <w:lang w:eastAsia="en-AU"/>
        </w:rPr>
      </w:pPr>
    </w:p>
    <w:p w14:paraId="613D438A" w14:textId="77777777" w:rsidR="00485028" w:rsidRDefault="00485028" w:rsidP="00B97EB6">
      <w:pPr>
        <w:autoSpaceDE w:val="0"/>
        <w:autoSpaceDN w:val="0"/>
        <w:adjustRightInd w:val="0"/>
        <w:jc w:val="both"/>
        <w:rPr>
          <w:rFonts w:cs="Arial"/>
          <w:color w:val="000000" w:themeColor="text1"/>
          <w:szCs w:val="24"/>
          <w:lang w:eastAsia="en-AU"/>
        </w:rPr>
      </w:pPr>
    </w:p>
    <w:p w14:paraId="06550171" w14:textId="77777777" w:rsidR="00485028" w:rsidRDefault="00485028" w:rsidP="00B97EB6">
      <w:pPr>
        <w:autoSpaceDE w:val="0"/>
        <w:autoSpaceDN w:val="0"/>
        <w:adjustRightInd w:val="0"/>
        <w:jc w:val="both"/>
        <w:rPr>
          <w:rFonts w:cs="Arial"/>
          <w:color w:val="000000" w:themeColor="text1"/>
          <w:szCs w:val="24"/>
          <w:lang w:eastAsia="en-AU"/>
        </w:rPr>
      </w:pPr>
    </w:p>
    <w:p w14:paraId="06250CA5" w14:textId="77777777" w:rsidR="00485028" w:rsidRDefault="00485028" w:rsidP="00B97EB6">
      <w:pPr>
        <w:autoSpaceDE w:val="0"/>
        <w:autoSpaceDN w:val="0"/>
        <w:adjustRightInd w:val="0"/>
        <w:jc w:val="both"/>
        <w:rPr>
          <w:rFonts w:cs="Arial"/>
          <w:color w:val="000000" w:themeColor="text1"/>
          <w:szCs w:val="24"/>
          <w:lang w:eastAsia="en-AU"/>
        </w:rPr>
      </w:pPr>
    </w:p>
    <w:p w14:paraId="5662B915" w14:textId="77777777" w:rsidR="00485028" w:rsidRDefault="00485028" w:rsidP="00B97EB6">
      <w:pPr>
        <w:autoSpaceDE w:val="0"/>
        <w:autoSpaceDN w:val="0"/>
        <w:adjustRightInd w:val="0"/>
        <w:jc w:val="both"/>
        <w:rPr>
          <w:rFonts w:cs="Arial"/>
          <w:color w:val="000000" w:themeColor="text1"/>
          <w:szCs w:val="24"/>
          <w:lang w:eastAsia="en-AU"/>
        </w:rPr>
      </w:pPr>
    </w:p>
    <w:p w14:paraId="24633BBD" w14:textId="77777777" w:rsidR="00485028" w:rsidRDefault="00485028" w:rsidP="00B97EB6">
      <w:pPr>
        <w:autoSpaceDE w:val="0"/>
        <w:autoSpaceDN w:val="0"/>
        <w:adjustRightInd w:val="0"/>
        <w:jc w:val="both"/>
        <w:rPr>
          <w:rFonts w:cs="Arial"/>
          <w:color w:val="000000" w:themeColor="text1"/>
          <w:szCs w:val="24"/>
          <w:lang w:eastAsia="en-AU"/>
        </w:rPr>
      </w:pPr>
    </w:p>
    <w:p w14:paraId="0DF784B9" w14:textId="77777777" w:rsidR="00485028" w:rsidRDefault="00485028" w:rsidP="00B97EB6">
      <w:pPr>
        <w:autoSpaceDE w:val="0"/>
        <w:autoSpaceDN w:val="0"/>
        <w:adjustRightInd w:val="0"/>
        <w:jc w:val="both"/>
        <w:rPr>
          <w:rFonts w:cs="Arial"/>
          <w:color w:val="000000" w:themeColor="text1"/>
          <w:szCs w:val="24"/>
          <w:lang w:eastAsia="en-AU"/>
        </w:rPr>
      </w:pPr>
    </w:p>
    <w:p w14:paraId="6BAB767C" w14:textId="77777777" w:rsidR="00485028" w:rsidRDefault="00485028" w:rsidP="00B97EB6">
      <w:pPr>
        <w:autoSpaceDE w:val="0"/>
        <w:autoSpaceDN w:val="0"/>
        <w:adjustRightInd w:val="0"/>
        <w:jc w:val="both"/>
        <w:rPr>
          <w:rFonts w:cs="Arial"/>
          <w:color w:val="000000" w:themeColor="text1"/>
          <w:szCs w:val="24"/>
          <w:lang w:eastAsia="en-AU"/>
        </w:rPr>
      </w:pPr>
    </w:p>
    <w:p w14:paraId="2BED659D" w14:textId="77777777" w:rsidR="00485028" w:rsidRDefault="00485028" w:rsidP="00B97EB6">
      <w:pPr>
        <w:autoSpaceDE w:val="0"/>
        <w:autoSpaceDN w:val="0"/>
        <w:adjustRightInd w:val="0"/>
        <w:jc w:val="both"/>
        <w:rPr>
          <w:rFonts w:cs="Arial"/>
          <w:color w:val="000000" w:themeColor="text1"/>
          <w:szCs w:val="24"/>
          <w:lang w:eastAsia="en-AU"/>
        </w:rPr>
      </w:pPr>
    </w:p>
    <w:p w14:paraId="4D600789" w14:textId="78E5ED6C" w:rsidR="00485028" w:rsidRDefault="00485028" w:rsidP="00B97EB6">
      <w:pPr>
        <w:autoSpaceDE w:val="0"/>
        <w:autoSpaceDN w:val="0"/>
        <w:adjustRightInd w:val="0"/>
        <w:jc w:val="both"/>
        <w:rPr>
          <w:rFonts w:cs="Arial"/>
          <w:color w:val="000000" w:themeColor="text1"/>
          <w:szCs w:val="24"/>
          <w:lang w:eastAsia="en-AU"/>
        </w:rPr>
      </w:pPr>
    </w:p>
    <w:p w14:paraId="27D244C4" w14:textId="48A4E8D9" w:rsidR="00C24D52" w:rsidRDefault="00C24D52" w:rsidP="00B97EB6">
      <w:pPr>
        <w:autoSpaceDE w:val="0"/>
        <w:autoSpaceDN w:val="0"/>
        <w:adjustRightInd w:val="0"/>
        <w:jc w:val="both"/>
        <w:rPr>
          <w:rFonts w:cs="Arial"/>
          <w:color w:val="000000" w:themeColor="text1"/>
          <w:szCs w:val="24"/>
          <w:lang w:eastAsia="en-AU"/>
        </w:rPr>
      </w:pPr>
    </w:p>
    <w:p w14:paraId="798597E8" w14:textId="77777777" w:rsidR="00C24D52" w:rsidRPr="008E2875" w:rsidRDefault="00C24D52" w:rsidP="00B97EB6">
      <w:pPr>
        <w:autoSpaceDE w:val="0"/>
        <w:autoSpaceDN w:val="0"/>
        <w:adjustRightInd w:val="0"/>
        <w:jc w:val="both"/>
        <w:rPr>
          <w:rFonts w:cs="Arial"/>
          <w:color w:val="000000" w:themeColor="text1"/>
          <w:szCs w:val="24"/>
          <w:lang w:eastAsia="en-AU"/>
        </w:rPr>
      </w:pPr>
    </w:p>
    <w:p w14:paraId="780DE1E4" w14:textId="77777777" w:rsidR="00485028" w:rsidRPr="003D0C57" w:rsidRDefault="00485028" w:rsidP="00B97EB6">
      <w:pPr>
        <w:pStyle w:val="ListParagraph"/>
        <w:numPr>
          <w:ilvl w:val="0"/>
          <w:numId w:val="86"/>
        </w:numPr>
        <w:jc w:val="both"/>
        <w:rPr>
          <w:rFonts w:cs="Arial"/>
          <w:b/>
          <w:color w:val="000000" w:themeColor="text1"/>
          <w:sz w:val="28"/>
          <w:szCs w:val="28"/>
        </w:rPr>
      </w:pPr>
      <w:r w:rsidRPr="003D0C57">
        <w:rPr>
          <w:rFonts w:cs="Arial"/>
          <w:b/>
          <w:color w:val="000000" w:themeColor="text1"/>
          <w:sz w:val="28"/>
          <w:szCs w:val="28"/>
        </w:rPr>
        <w:lastRenderedPageBreak/>
        <w:t>Conclusion</w:t>
      </w:r>
    </w:p>
    <w:p w14:paraId="479FE0D6" w14:textId="77777777" w:rsidR="00485028" w:rsidRPr="008E2875" w:rsidRDefault="00485028" w:rsidP="00B97EB6">
      <w:pPr>
        <w:jc w:val="both"/>
        <w:rPr>
          <w:rFonts w:cs="Arial"/>
          <w:b/>
          <w:color w:val="000000" w:themeColor="text1"/>
          <w:szCs w:val="24"/>
        </w:rPr>
      </w:pPr>
    </w:p>
    <w:p w14:paraId="5B815911" w14:textId="77777777" w:rsidR="00485028" w:rsidRPr="008E2875" w:rsidRDefault="00485028" w:rsidP="00B97EB6">
      <w:pPr>
        <w:jc w:val="both"/>
        <w:rPr>
          <w:rFonts w:cs="Arial"/>
          <w:szCs w:val="24"/>
        </w:rPr>
      </w:pPr>
      <w:r w:rsidRPr="008E2875">
        <w:rPr>
          <w:rFonts w:cs="Arial"/>
          <w:szCs w:val="24"/>
        </w:rPr>
        <w:t>Council is requested to make a decision in accordance with clause 68(2) of the Deemed Provisions. Council may determine to approve the development without conditions (cl.68(2)(a)), approve with development with conditions (cl.68(2)(b)), or refuse the development (cl.68(2)(c)).</w:t>
      </w:r>
    </w:p>
    <w:p w14:paraId="0C42CD87" w14:textId="77777777" w:rsidR="00485028" w:rsidRPr="008E2875" w:rsidRDefault="00485028" w:rsidP="00B97EB6">
      <w:pPr>
        <w:jc w:val="both"/>
        <w:rPr>
          <w:rFonts w:cs="Arial"/>
          <w:szCs w:val="24"/>
        </w:rPr>
      </w:pPr>
    </w:p>
    <w:p w14:paraId="79D35A2E" w14:textId="196D87FC" w:rsidR="00485028" w:rsidRDefault="00485028" w:rsidP="00B97EB6">
      <w:pPr>
        <w:jc w:val="both"/>
        <w:rPr>
          <w:rFonts w:cs="Arial"/>
          <w:szCs w:val="24"/>
        </w:rPr>
      </w:pPr>
      <w:r w:rsidRPr="008E2875">
        <w:rPr>
          <w:rFonts w:cs="Arial"/>
          <w:szCs w:val="24"/>
        </w:rPr>
        <w:t xml:space="preserve">The application for </w:t>
      </w:r>
      <w:r>
        <w:rPr>
          <w:rFonts w:cs="Arial"/>
          <w:szCs w:val="24"/>
        </w:rPr>
        <w:t>the two</w:t>
      </w:r>
      <w:r w:rsidRPr="182373D1">
        <w:rPr>
          <w:rFonts w:cs="Arial"/>
          <w:szCs w:val="24"/>
        </w:rPr>
        <w:t>-</w:t>
      </w:r>
      <w:r>
        <w:rPr>
          <w:rFonts w:cs="Arial"/>
          <w:szCs w:val="24"/>
        </w:rPr>
        <w:t>storey single house</w:t>
      </w:r>
      <w:r w:rsidRPr="008E2875">
        <w:rPr>
          <w:rFonts w:cs="Arial"/>
          <w:szCs w:val="24"/>
        </w:rPr>
        <w:t xml:space="preserve"> has been presented for Council consideration due to </w:t>
      </w:r>
      <w:r>
        <w:rPr>
          <w:rFonts w:cs="Arial"/>
          <w:szCs w:val="24"/>
        </w:rPr>
        <w:t>objections having been received.</w:t>
      </w:r>
      <w:r w:rsidRPr="008E2875">
        <w:rPr>
          <w:rFonts w:cs="Arial"/>
          <w:szCs w:val="24"/>
        </w:rPr>
        <w:t xml:space="preserve"> The proposal is considered to meet the key amenity related elements of R-Codes Volume 1 and as such is unlikely to have a significant adverse impact on the local amenity of the area. The proposal has been assessed and satisfies the design principles of the Residential Design Codes.</w:t>
      </w:r>
    </w:p>
    <w:p w14:paraId="1A0682B3" w14:textId="77777777" w:rsidR="002557D4" w:rsidRPr="008E2875" w:rsidRDefault="002557D4" w:rsidP="00B97EB6">
      <w:pPr>
        <w:jc w:val="both"/>
        <w:rPr>
          <w:rFonts w:cs="Arial"/>
          <w:szCs w:val="24"/>
        </w:rPr>
      </w:pPr>
    </w:p>
    <w:p w14:paraId="3C378202" w14:textId="77777777" w:rsidR="00485028" w:rsidRPr="008E2875" w:rsidRDefault="00485028" w:rsidP="00B97EB6">
      <w:pPr>
        <w:jc w:val="both"/>
        <w:rPr>
          <w:rFonts w:cs="Arial"/>
          <w:szCs w:val="24"/>
        </w:rPr>
      </w:pPr>
      <w:r w:rsidRPr="008E2875">
        <w:rPr>
          <w:rFonts w:cs="Arial"/>
          <w:szCs w:val="24"/>
        </w:rPr>
        <w:t>Accordingly, it is recommended that the application be approved by Council, subject to conditions of Administration’s recommendation (above).</w:t>
      </w:r>
    </w:p>
    <w:p w14:paraId="012A64F1" w14:textId="1A5A807D" w:rsidR="00760AF0" w:rsidRDefault="005400C1" w:rsidP="00B97EB6">
      <w:pPr>
        <w:spacing w:after="160"/>
        <w:contextualSpacing w:val="0"/>
        <w:rPr>
          <w:rFonts w:cs="Arial"/>
          <w:b/>
          <w:sz w:val="36"/>
          <w:szCs w:val="36"/>
        </w:rPr>
      </w:pPr>
      <w:r>
        <w:rPr>
          <w:rFonts w:cs="Arial"/>
          <w:b/>
          <w:sz w:val="36"/>
          <w:szCs w:val="36"/>
        </w:rPr>
        <w:br w:type="page"/>
      </w:r>
    </w:p>
    <w:tbl>
      <w:tblPr>
        <w:tblStyle w:val="TableGrid"/>
        <w:tblW w:w="0" w:type="auto"/>
        <w:tblInd w:w="108" w:type="dxa"/>
        <w:tblLook w:val="04A0" w:firstRow="1" w:lastRow="0" w:firstColumn="1" w:lastColumn="0" w:noHBand="0" w:noVBand="1"/>
      </w:tblPr>
      <w:tblGrid>
        <w:gridCol w:w="8789"/>
      </w:tblGrid>
      <w:tr w:rsidR="00760AF0" w:rsidRPr="001B742E" w14:paraId="4FA76CBF" w14:textId="77777777" w:rsidTr="00A201A8">
        <w:tc>
          <w:tcPr>
            <w:tcW w:w="9134" w:type="dxa"/>
          </w:tcPr>
          <w:p w14:paraId="0BF1A083" w14:textId="77777777" w:rsidR="00760AF0" w:rsidRPr="00F42DFF" w:rsidRDefault="00760AF0" w:rsidP="00B97EB6">
            <w:pPr>
              <w:pStyle w:val="Heading1"/>
              <w:ind w:left="2302" w:hanging="2268"/>
              <w:outlineLvl w:val="0"/>
              <w:rPr>
                <w:rFonts w:cs="Arial"/>
                <w:lang w:val="en-AU"/>
              </w:rPr>
            </w:pPr>
            <w:r w:rsidRPr="00F42DFF">
              <w:rPr>
                <w:rFonts w:cs="Arial"/>
                <w:lang w:val="en-AU"/>
              </w:rPr>
              <w:lastRenderedPageBreak/>
              <w:t xml:space="preserve">PD39.21 </w:t>
            </w:r>
            <w:r w:rsidRPr="00F42DFF">
              <w:rPr>
                <w:rFonts w:cs="Arial"/>
                <w:lang w:val="en-AU"/>
              </w:rPr>
              <w:tab/>
              <w:t>Scheme Amendment No. 16 – Fast Food Outlets Use Permissibility</w:t>
            </w:r>
          </w:p>
        </w:tc>
      </w:tr>
    </w:tbl>
    <w:p w14:paraId="6503CD33" w14:textId="77777777" w:rsidR="00760AF0" w:rsidRPr="00913F95" w:rsidRDefault="00760AF0" w:rsidP="00B97EB6">
      <w:pPr>
        <w:jc w:val="both"/>
        <w:rPr>
          <w:rFonts w:cs="Arial"/>
          <w:sz w:val="18"/>
          <w:szCs w:val="18"/>
          <w:highlight w:val="yellow"/>
        </w:rPr>
      </w:pPr>
    </w:p>
    <w:tbl>
      <w:tblPr>
        <w:tblStyle w:val="TableGrid"/>
        <w:tblW w:w="0" w:type="auto"/>
        <w:tblInd w:w="108" w:type="dxa"/>
        <w:tblLook w:val="04A0" w:firstRow="1" w:lastRow="0" w:firstColumn="1" w:lastColumn="0" w:noHBand="0" w:noVBand="1"/>
      </w:tblPr>
      <w:tblGrid>
        <w:gridCol w:w="2630"/>
        <w:gridCol w:w="6159"/>
      </w:tblGrid>
      <w:tr w:rsidR="00760AF0" w:rsidRPr="001B742E" w14:paraId="6B07569E" w14:textId="77777777" w:rsidTr="00A201A8">
        <w:tc>
          <w:tcPr>
            <w:tcW w:w="2652" w:type="dxa"/>
          </w:tcPr>
          <w:p w14:paraId="5DE41A5B" w14:textId="77777777" w:rsidR="00760AF0" w:rsidRPr="001B742E" w:rsidRDefault="00760AF0" w:rsidP="00B97EB6">
            <w:pPr>
              <w:jc w:val="both"/>
              <w:rPr>
                <w:rFonts w:cs="Arial"/>
                <w:b/>
                <w:szCs w:val="24"/>
                <w:lang w:val="en-AU"/>
              </w:rPr>
            </w:pPr>
            <w:r>
              <w:rPr>
                <w:rFonts w:cs="Arial"/>
                <w:b/>
                <w:szCs w:val="24"/>
                <w:lang w:val="en-AU"/>
              </w:rPr>
              <w:t xml:space="preserve">Committee </w:t>
            </w:r>
          </w:p>
        </w:tc>
        <w:tc>
          <w:tcPr>
            <w:tcW w:w="6256" w:type="dxa"/>
          </w:tcPr>
          <w:p w14:paraId="12D4066E" w14:textId="77777777" w:rsidR="00760AF0" w:rsidRPr="001B742E" w:rsidRDefault="00760AF0" w:rsidP="00B97EB6">
            <w:pPr>
              <w:jc w:val="both"/>
              <w:rPr>
                <w:rFonts w:cs="Arial"/>
                <w:szCs w:val="24"/>
                <w:lang w:val="en-AU"/>
              </w:rPr>
            </w:pPr>
            <w:r>
              <w:rPr>
                <w:rFonts w:cs="Arial"/>
                <w:szCs w:val="24"/>
                <w:lang w:val="en-AU"/>
              </w:rPr>
              <w:t xml:space="preserve">9 November 2021 </w:t>
            </w:r>
          </w:p>
        </w:tc>
      </w:tr>
      <w:tr w:rsidR="00760AF0" w:rsidRPr="001B742E" w14:paraId="4583EC35" w14:textId="77777777" w:rsidTr="00A201A8">
        <w:tc>
          <w:tcPr>
            <w:tcW w:w="2652" w:type="dxa"/>
          </w:tcPr>
          <w:p w14:paraId="1392CF22" w14:textId="77777777" w:rsidR="00760AF0" w:rsidRPr="001B742E" w:rsidRDefault="00760AF0" w:rsidP="00B97EB6">
            <w:pPr>
              <w:jc w:val="both"/>
              <w:rPr>
                <w:rFonts w:cs="Arial"/>
                <w:b/>
                <w:szCs w:val="24"/>
                <w:lang w:val="en-AU"/>
              </w:rPr>
            </w:pPr>
            <w:r w:rsidRPr="001B742E">
              <w:rPr>
                <w:rFonts w:cs="Arial"/>
                <w:b/>
                <w:szCs w:val="24"/>
                <w:lang w:val="en-AU"/>
              </w:rPr>
              <w:t>Council</w:t>
            </w:r>
          </w:p>
        </w:tc>
        <w:tc>
          <w:tcPr>
            <w:tcW w:w="6256" w:type="dxa"/>
          </w:tcPr>
          <w:p w14:paraId="0220F5D7" w14:textId="77777777" w:rsidR="00760AF0" w:rsidRPr="001B742E" w:rsidRDefault="00760AF0" w:rsidP="00B97EB6">
            <w:pPr>
              <w:jc w:val="both"/>
              <w:rPr>
                <w:rFonts w:cs="Arial"/>
                <w:szCs w:val="24"/>
                <w:lang w:val="en-AU"/>
              </w:rPr>
            </w:pPr>
            <w:r w:rsidRPr="001B742E">
              <w:rPr>
                <w:rFonts w:cs="Arial"/>
                <w:szCs w:val="24"/>
                <w:lang w:val="en-AU"/>
              </w:rPr>
              <w:t>23 November 2021</w:t>
            </w:r>
          </w:p>
        </w:tc>
      </w:tr>
      <w:tr w:rsidR="00760AF0" w:rsidRPr="001B742E" w14:paraId="305929DF" w14:textId="77777777" w:rsidTr="00A201A8">
        <w:tc>
          <w:tcPr>
            <w:tcW w:w="2652" w:type="dxa"/>
          </w:tcPr>
          <w:p w14:paraId="71098272" w14:textId="77777777" w:rsidR="00760AF0" w:rsidRPr="001B742E" w:rsidRDefault="00760AF0" w:rsidP="00B97EB6">
            <w:pPr>
              <w:jc w:val="both"/>
              <w:rPr>
                <w:rFonts w:cs="Arial"/>
                <w:b/>
                <w:szCs w:val="24"/>
                <w:lang w:val="en-AU"/>
              </w:rPr>
            </w:pPr>
            <w:r w:rsidRPr="001B742E">
              <w:rPr>
                <w:rFonts w:cs="Arial"/>
                <w:b/>
                <w:szCs w:val="24"/>
                <w:lang w:val="en-AU"/>
              </w:rPr>
              <w:t>Applicant</w:t>
            </w:r>
          </w:p>
        </w:tc>
        <w:tc>
          <w:tcPr>
            <w:tcW w:w="6256" w:type="dxa"/>
          </w:tcPr>
          <w:p w14:paraId="14DE546A" w14:textId="77777777" w:rsidR="00760AF0" w:rsidRPr="001B742E" w:rsidRDefault="00760AF0" w:rsidP="00B97EB6">
            <w:pPr>
              <w:jc w:val="both"/>
              <w:rPr>
                <w:rFonts w:cs="Arial"/>
                <w:szCs w:val="24"/>
                <w:lang w:val="en-AU"/>
              </w:rPr>
            </w:pPr>
            <w:r w:rsidRPr="001B742E">
              <w:rPr>
                <w:rFonts w:cs="Arial"/>
                <w:szCs w:val="24"/>
                <w:lang w:val="en-AU"/>
              </w:rPr>
              <w:t>City of Nedlands</w:t>
            </w:r>
          </w:p>
        </w:tc>
      </w:tr>
      <w:tr w:rsidR="00760AF0" w:rsidRPr="001B742E" w14:paraId="5A1E0882" w14:textId="77777777" w:rsidTr="00A201A8">
        <w:tc>
          <w:tcPr>
            <w:tcW w:w="2652" w:type="dxa"/>
          </w:tcPr>
          <w:p w14:paraId="67A80ECD" w14:textId="77777777" w:rsidR="00760AF0" w:rsidRPr="001B742E" w:rsidRDefault="00760AF0" w:rsidP="00B97EB6">
            <w:pPr>
              <w:jc w:val="both"/>
              <w:rPr>
                <w:rFonts w:cs="Arial"/>
                <w:b/>
                <w:szCs w:val="24"/>
                <w:lang w:val="en-AU"/>
              </w:rPr>
            </w:pPr>
            <w:r w:rsidRPr="001B742E">
              <w:rPr>
                <w:rFonts w:cs="Arial"/>
                <w:b/>
                <w:szCs w:val="24"/>
                <w:lang w:val="en-AU"/>
              </w:rPr>
              <w:t>Director</w:t>
            </w:r>
          </w:p>
        </w:tc>
        <w:tc>
          <w:tcPr>
            <w:tcW w:w="6256" w:type="dxa"/>
          </w:tcPr>
          <w:p w14:paraId="354CB08E" w14:textId="77777777" w:rsidR="00760AF0" w:rsidRPr="001B742E" w:rsidRDefault="00760AF0" w:rsidP="00B97EB6">
            <w:pPr>
              <w:jc w:val="both"/>
              <w:rPr>
                <w:rFonts w:cs="Arial"/>
                <w:szCs w:val="24"/>
                <w:lang w:val="en-AU"/>
              </w:rPr>
            </w:pPr>
            <w:r w:rsidRPr="001B742E">
              <w:rPr>
                <w:rFonts w:cs="Arial"/>
                <w:szCs w:val="24"/>
                <w:lang w:val="en-AU"/>
              </w:rPr>
              <w:t>Tony Free – Director Planning &amp; Development</w:t>
            </w:r>
          </w:p>
        </w:tc>
      </w:tr>
      <w:tr w:rsidR="00760AF0" w:rsidRPr="001B742E" w14:paraId="3D8B090C" w14:textId="77777777" w:rsidTr="00A201A8">
        <w:tc>
          <w:tcPr>
            <w:tcW w:w="2652" w:type="dxa"/>
          </w:tcPr>
          <w:p w14:paraId="4D3943A9" w14:textId="77777777" w:rsidR="00760AF0" w:rsidRPr="001B742E" w:rsidRDefault="00760AF0" w:rsidP="00B97EB6">
            <w:pPr>
              <w:rPr>
                <w:rFonts w:eastAsia="Arial" w:cs="Arial"/>
                <w:szCs w:val="24"/>
                <w:lang w:val="en-AU"/>
              </w:rPr>
            </w:pPr>
            <w:r w:rsidRPr="001B742E">
              <w:rPr>
                <w:rFonts w:eastAsia="Arial" w:cs="Arial"/>
                <w:b/>
                <w:bCs/>
                <w:szCs w:val="24"/>
                <w:lang w:val="en-AU"/>
              </w:rPr>
              <w:t>Employee Disclosure under section 5.70 of the Local Government Act 1995</w:t>
            </w:r>
          </w:p>
        </w:tc>
        <w:tc>
          <w:tcPr>
            <w:tcW w:w="6256" w:type="dxa"/>
          </w:tcPr>
          <w:p w14:paraId="28E57B78" w14:textId="77777777" w:rsidR="00760AF0" w:rsidRPr="001B742E" w:rsidRDefault="00760AF0" w:rsidP="00B97EB6">
            <w:pPr>
              <w:jc w:val="both"/>
              <w:rPr>
                <w:rFonts w:cs="Arial"/>
                <w:szCs w:val="24"/>
              </w:rPr>
            </w:pPr>
            <w:r w:rsidRPr="001B742E">
              <w:rPr>
                <w:rFonts w:cs="Arial"/>
                <w:szCs w:val="24"/>
              </w:rPr>
              <w:t>Nil.</w:t>
            </w:r>
          </w:p>
          <w:p w14:paraId="06BE729B" w14:textId="77777777" w:rsidR="00760AF0" w:rsidRPr="001B742E" w:rsidRDefault="00760AF0" w:rsidP="00B97EB6">
            <w:pPr>
              <w:jc w:val="both"/>
              <w:rPr>
                <w:rFonts w:cs="Arial"/>
                <w:szCs w:val="24"/>
              </w:rPr>
            </w:pPr>
          </w:p>
          <w:p w14:paraId="533F46C6" w14:textId="77777777" w:rsidR="00760AF0" w:rsidRPr="00F42DFF" w:rsidRDefault="00760AF0" w:rsidP="00B97EB6">
            <w:pPr>
              <w:jc w:val="both"/>
              <w:rPr>
                <w:rFonts w:cs="Arial"/>
                <w:szCs w:val="24"/>
              </w:rPr>
            </w:pPr>
            <w:r w:rsidRPr="00F42DFF">
              <w:rPr>
                <w:rStyle w:val="normaltextrun"/>
                <w:rFonts w:cs="Arial"/>
                <w:shd w:val="clear" w:color="auto" w:fill="FFFFFF"/>
              </w:rPr>
              <w:t>“</w:t>
            </w:r>
            <w:r>
              <w:rPr>
                <w:rStyle w:val="normaltextrun"/>
                <w:rFonts w:cs="Arial"/>
                <w:shd w:val="clear" w:color="auto" w:fill="FFFFFF"/>
              </w:rPr>
              <w:t>t</w:t>
            </w:r>
            <w:r w:rsidRPr="00F42DFF">
              <w:rPr>
                <w:rStyle w:val="normaltextrun"/>
                <w:rFonts w:cs="Arial"/>
                <w:shd w:val="clear" w:color="auto" w:fill="FFFFFF"/>
              </w:rPr>
              <w: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760AF0" w:rsidRPr="001B742E" w14:paraId="74688252" w14:textId="77777777" w:rsidTr="00A201A8">
        <w:tc>
          <w:tcPr>
            <w:tcW w:w="2652" w:type="dxa"/>
          </w:tcPr>
          <w:p w14:paraId="19E6F983" w14:textId="77777777" w:rsidR="00760AF0" w:rsidRPr="001B742E" w:rsidRDefault="00760AF0" w:rsidP="00B97EB6">
            <w:pPr>
              <w:jc w:val="both"/>
              <w:rPr>
                <w:rFonts w:cs="Arial"/>
                <w:b/>
                <w:szCs w:val="24"/>
                <w:highlight w:val="yellow"/>
                <w:lang w:val="en-AU"/>
              </w:rPr>
            </w:pPr>
            <w:r w:rsidRPr="001B742E">
              <w:rPr>
                <w:rFonts w:cs="Arial"/>
                <w:b/>
                <w:szCs w:val="24"/>
                <w:lang w:val="en-AU"/>
              </w:rPr>
              <w:t>Attachments</w:t>
            </w:r>
          </w:p>
        </w:tc>
        <w:tc>
          <w:tcPr>
            <w:tcW w:w="6256" w:type="dxa"/>
          </w:tcPr>
          <w:p w14:paraId="4CFEDC7F" w14:textId="77777777" w:rsidR="00760AF0" w:rsidRPr="001B742E" w:rsidRDefault="00760AF0" w:rsidP="00B97EB6">
            <w:pPr>
              <w:pStyle w:val="ListParagraph"/>
              <w:numPr>
                <w:ilvl w:val="0"/>
                <w:numId w:val="66"/>
              </w:numPr>
              <w:jc w:val="both"/>
              <w:rPr>
                <w:rFonts w:cs="Arial"/>
                <w:szCs w:val="32"/>
                <w:lang w:val="en-US"/>
              </w:rPr>
            </w:pPr>
            <w:r w:rsidRPr="001B742E">
              <w:rPr>
                <w:rFonts w:cs="Arial"/>
                <w:szCs w:val="32"/>
                <w:lang w:val="en-US"/>
              </w:rPr>
              <w:t>Scheme Amendment No. 16 – Justification Report</w:t>
            </w:r>
          </w:p>
          <w:p w14:paraId="685DE008" w14:textId="77777777" w:rsidR="00760AF0" w:rsidRPr="001B742E" w:rsidRDefault="00760AF0" w:rsidP="00B97EB6">
            <w:pPr>
              <w:pStyle w:val="ListParagraph"/>
              <w:numPr>
                <w:ilvl w:val="0"/>
                <w:numId w:val="66"/>
              </w:numPr>
              <w:jc w:val="both"/>
              <w:rPr>
                <w:rFonts w:cs="Arial"/>
                <w:szCs w:val="32"/>
                <w:lang w:val="en-US"/>
              </w:rPr>
            </w:pPr>
            <w:r w:rsidRPr="001B742E">
              <w:rPr>
                <w:rFonts w:cs="Arial"/>
                <w:szCs w:val="32"/>
                <w:lang w:val="en-US"/>
              </w:rPr>
              <w:t>Summary of Submissions</w:t>
            </w:r>
          </w:p>
        </w:tc>
      </w:tr>
      <w:tr w:rsidR="00760AF0" w:rsidRPr="001B742E" w14:paraId="7C798D77" w14:textId="77777777" w:rsidTr="00A201A8">
        <w:tc>
          <w:tcPr>
            <w:tcW w:w="2652" w:type="dxa"/>
          </w:tcPr>
          <w:p w14:paraId="685C87D0" w14:textId="77777777" w:rsidR="00760AF0" w:rsidRPr="001B742E" w:rsidRDefault="00760AF0" w:rsidP="00B97EB6">
            <w:pPr>
              <w:jc w:val="both"/>
              <w:rPr>
                <w:rFonts w:cs="Arial"/>
                <w:b/>
                <w:szCs w:val="24"/>
                <w:lang w:val="en-AU"/>
              </w:rPr>
            </w:pPr>
            <w:r w:rsidRPr="001B742E">
              <w:rPr>
                <w:rFonts w:cs="Arial"/>
                <w:b/>
                <w:szCs w:val="24"/>
                <w:lang w:val="en-AU"/>
              </w:rPr>
              <w:t xml:space="preserve">Confidential Attachments </w:t>
            </w:r>
          </w:p>
        </w:tc>
        <w:tc>
          <w:tcPr>
            <w:tcW w:w="6256" w:type="dxa"/>
          </w:tcPr>
          <w:p w14:paraId="40D31280" w14:textId="77777777" w:rsidR="00760AF0" w:rsidRPr="00F42DFF" w:rsidRDefault="00760AF0" w:rsidP="00B97EB6">
            <w:pPr>
              <w:pStyle w:val="ListParagraph"/>
              <w:numPr>
                <w:ilvl w:val="0"/>
                <w:numId w:val="71"/>
              </w:numPr>
              <w:ind w:left="382" w:hanging="426"/>
              <w:jc w:val="both"/>
              <w:rPr>
                <w:rFonts w:cs="Arial"/>
                <w:szCs w:val="32"/>
                <w:lang w:val="en-US"/>
              </w:rPr>
            </w:pPr>
            <w:r w:rsidRPr="00F42DFF">
              <w:rPr>
                <w:rFonts w:cs="Arial"/>
                <w:szCs w:val="32"/>
                <w:lang w:val="en-US"/>
              </w:rPr>
              <w:t>F</w:t>
            </w:r>
            <w:r w:rsidRPr="00F42DFF">
              <w:rPr>
                <w:rFonts w:cs="Arial"/>
                <w:szCs w:val="32"/>
              </w:rPr>
              <w:t xml:space="preserve">ull copy of Submissions </w:t>
            </w:r>
          </w:p>
        </w:tc>
      </w:tr>
    </w:tbl>
    <w:p w14:paraId="5E350DAF" w14:textId="77777777" w:rsidR="00760AF0" w:rsidRPr="00442EB4" w:rsidRDefault="00760AF0" w:rsidP="00B97EB6">
      <w:pPr>
        <w:jc w:val="both"/>
        <w:rPr>
          <w:rFonts w:cs="Arial"/>
          <w:b/>
          <w:highlight w:val="yellow"/>
          <w:lang w:val="en-US"/>
        </w:rPr>
      </w:pPr>
    </w:p>
    <w:p w14:paraId="345ACB5E" w14:textId="77777777" w:rsidR="00760AF0" w:rsidRPr="002734D1" w:rsidRDefault="00760AF0" w:rsidP="00B97EB6">
      <w:pPr>
        <w:pStyle w:val="ListParagraph"/>
        <w:numPr>
          <w:ilvl w:val="0"/>
          <w:numId w:val="72"/>
        </w:numPr>
        <w:ind w:hanging="502"/>
        <w:jc w:val="both"/>
        <w:rPr>
          <w:rFonts w:cs="Arial"/>
          <w:b/>
          <w:color w:val="000000" w:themeColor="text1"/>
          <w:sz w:val="28"/>
          <w:szCs w:val="28"/>
        </w:rPr>
      </w:pPr>
      <w:r w:rsidRPr="002734D1">
        <w:rPr>
          <w:rFonts w:cs="Arial"/>
          <w:b/>
          <w:color w:val="000000" w:themeColor="text1"/>
          <w:sz w:val="28"/>
          <w:szCs w:val="28"/>
        </w:rPr>
        <w:t>Executive Summary</w:t>
      </w:r>
    </w:p>
    <w:p w14:paraId="1A3891FE" w14:textId="77777777" w:rsidR="00760AF0" w:rsidRPr="00442EB4" w:rsidRDefault="00760AF0" w:rsidP="00B97EB6">
      <w:pPr>
        <w:jc w:val="both"/>
        <w:rPr>
          <w:rFonts w:cs="Arial"/>
          <w:b/>
          <w:lang w:val="en-US"/>
        </w:rPr>
      </w:pPr>
    </w:p>
    <w:p w14:paraId="074583A3" w14:textId="77777777" w:rsidR="00760AF0" w:rsidRPr="001B742E" w:rsidRDefault="00760AF0" w:rsidP="00B97EB6">
      <w:pPr>
        <w:jc w:val="both"/>
        <w:rPr>
          <w:rFonts w:cs="Arial"/>
          <w:szCs w:val="32"/>
          <w:lang w:val="en-US"/>
        </w:rPr>
      </w:pPr>
      <w:r w:rsidRPr="001B742E">
        <w:rPr>
          <w:rStyle w:val="normaltextrun"/>
          <w:rFonts w:cs="Arial"/>
          <w:szCs w:val="24"/>
          <w:shd w:val="clear" w:color="auto" w:fill="FFFFFF"/>
        </w:rPr>
        <w:t xml:space="preserve">The purpose of this report is for Council to </w:t>
      </w:r>
      <w:r>
        <w:rPr>
          <w:rStyle w:val="normaltextrun"/>
          <w:rFonts w:cs="Arial"/>
          <w:szCs w:val="24"/>
          <w:shd w:val="clear" w:color="auto" w:fill="FFFFFF"/>
        </w:rPr>
        <w:t>consider</w:t>
      </w:r>
      <w:r w:rsidRPr="001B742E">
        <w:rPr>
          <w:rStyle w:val="normaltextrun"/>
          <w:rFonts w:cs="Arial"/>
          <w:szCs w:val="24"/>
          <w:shd w:val="clear" w:color="auto" w:fill="FFFFFF"/>
        </w:rPr>
        <w:t xml:space="preserve"> (post-advertising) proposed Amendment No.16 to </w:t>
      </w:r>
      <w:r>
        <w:rPr>
          <w:rStyle w:val="normaltextrun"/>
          <w:rFonts w:cs="Arial"/>
          <w:szCs w:val="24"/>
          <w:shd w:val="clear" w:color="auto" w:fill="FFFFFF"/>
        </w:rPr>
        <w:t xml:space="preserve">the City of Nedlands </w:t>
      </w:r>
      <w:r w:rsidRPr="001B742E">
        <w:rPr>
          <w:rStyle w:val="normaltextrun"/>
          <w:rFonts w:cs="Arial"/>
          <w:szCs w:val="24"/>
          <w:shd w:val="clear" w:color="auto" w:fill="FFFFFF"/>
        </w:rPr>
        <w:t>Local Planning Scheme No. 3.</w:t>
      </w:r>
      <w:r>
        <w:rPr>
          <w:rStyle w:val="normaltextrun"/>
          <w:rFonts w:cs="Arial"/>
          <w:szCs w:val="24"/>
          <w:shd w:val="clear" w:color="auto" w:fill="FFFFFF"/>
        </w:rPr>
        <w:t xml:space="preserve"> </w:t>
      </w:r>
      <w:r w:rsidRPr="001B742E">
        <w:rPr>
          <w:rFonts w:cs="Arial"/>
          <w:szCs w:val="32"/>
          <w:lang w:val="en-US"/>
        </w:rPr>
        <w:t>It is Administration’s recommendation that Amendment No. 16</w:t>
      </w:r>
      <w:r>
        <w:rPr>
          <w:rFonts w:cs="Arial"/>
          <w:szCs w:val="32"/>
          <w:lang w:val="en-US"/>
        </w:rPr>
        <w:t xml:space="preserve"> </w:t>
      </w:r>
      <w:r w:rsidRPr="001B742E">
        <w:rPr>
          <w:rFonts w:cs="Arial"/>
          <w:szCs w:val="32"/>
          <w:lang w:val="en-US"/>
        </w:rPr>
        <w:t>is not supported</w:t>
      </w:r>
      <w:r>
        <w:rPr>
          <w:rFonts w:cs="Arial"/>
          <w:szCs w:val="32"/>
          <w:lang w:val="en-US"/>
        </w:rPr>
        <w:t xml:space="preserve">. </w:t>
      </w:r>
    </w:p>
    <w:p w14:paraId="10D7A6D6" w14:textId="77777777" w:rsidR="00760AF0" w:rsidRPr="00442EB4" w:rsidRDefault="00760AF0" w:rsidP="00B97EB6">
      <w:pPr>
        <w:jc w:val="both"/>
        <w:rPr>
          <w:rFonts w:cs="Arial"/>
          <w:b/>
          <w:highlight w:val="yellow"/>
          <w:lang w:val="en-US"/>
        </w:rPr>
      </w:pPr>
    </w:p>
    <w:p w14:paraId="3C281012" w14:textId="77777777" w:rsidR="00760AF0" w:rsidRPr="001B742E" w:rsidRDefault="00760AF0" w:rsidP="00B97EB6">
      <w:pPr>
        <w:jc w:val="both"/>
        <w:rPr>
          <w:rFonts w:cs="Arial"/>
          <w:b/>
          <w:sz w:val="28"/>
          <w:szCs w:val="32"/>
          <w:lang w:val="en-US"/>
        </w:rPr>
      </w:pPr>
      <w:r w:rsidRPr="001B742E">
        <w:rPr>
          <w:rFonts w:cs="Arial"/>
          <w:b/>
          <w:sz w:val="28"/>
          <w:szCs w:val="32"/>
          <w:lang w:val="en-US"/>
        </w:rPr>
        <w:t>Recommendation to Committee</w:t>
      </w:r>
    </w:p>
    <w:p w14:paraId="67FD6272" w14:textId="77777777" w:rsidR="00760AF0" w:rsidRPr="00442EB4" w:rsidRDefault="00760AF0" w:rsidP="00B97EB6">
      <w:pPr>
        <w:jc w:val="both"/>
        <w:rPr>
          <w:rFonts w:cs="Arial"/>
          <w:b/>
          <w:lang w:val="en-US"/>
        </w:rPr>
      </w:pPr>
    </w:p>
    <w:p w14:paraId="7EB69C6E" w14:textId="77777777" w:rsidR="00760AF0" w:rsidRPr="001B742E" w:rsidRDefault="00760AF0" w:rsidP="00B97EB6">
      <w:pPr>
        <w:jc w:val="both"/>
        <w:rPr>
          <w:rFonts w:cs="Arial"/>
          <w:b/>
          <w:szCs w:val="32"/>
          <w:lang w:val="en-US"/>
        </w:rPr>
      </w:pPr>
      <w:r w:rsidRPr="001B742E">
        <w:rPr>
          <w:rFonts w:cs="Arial"/>
          <w:b/>
          <w:szCs w:val="32"/>
          <w:lang w:val="en-US"/>
        </w:rPr>
        <w:t>Council:</w:t>
      </w:r>
    </w:p>
    <w:p w14:paraId="3E9C332E" w14:textId="77777777" w:rsidR="00760AF0" w:rsidRPr="00442EB4" w:rsidRDefault="00760AF0" w:rsidP="00B97EB6">
      <w:pPr>
        <w:jc w:val="both"/>
        <w:rPr>
          <w:rFonts w:cs="Arial"/>
          <w:b/>
          <w:lang w:val="en-US"/>
        </w:rPr>
      </w:pPr>
    </w:p>
    <w:p w14:paraId="09643212" w14:textId="77777777" w:rsidR="00760AF0" w:rsidRPr="001548E9" w:rsidRDefault="00760AF0" w:rsidP="00B97EB6">
      <w:pPr>
        <w:pStyle w:val="ListParagraph"/>
        <w:numPr>
          <w:ilvl w:val="0"/>
          <w:numId w:val="65"/>
        </w:numPr>
        <w:ind w:left="1134" w:hanging="567"/>
        <w:jc w:val="both"/>
        <w:rPr>
          <w:rFonts w:cs="Arial"/>
          <w:b/>
          <w:szCs w:val="24"/>
        </w:rPr>
      </w:pPr>
      <w:r w:rsidRPr="00632973">
        <w:rPr>
          <w:rStyle w:val="normaltextrun"/>
          <w:rFonts w:cs="Arial"/>
          <w:b/>
          <w:bCs/>
          <w:szCs w:val="24"/>
        </w:rPr>
        <w:t>Pursuant to section 75 of the </w:t>
      </w:r>
      <w:r w:rsidRPr="00632973">
        <w:rPr>
          <w:rStyle w:val="normaltextrun"/>
          <w:rFonts w:cs="Arial"/>
          <w:b/>
          <w:bCs/>
          <w:i/>
          <w:iCs/>
          <w:szCs w:val="24"/>
        </w:rPr>
        <w:t xml:space="preserve">Planning and Development Act 2005 </w:t>
      </w:r>
      <w:r w:rsidRPr="00632973">
        <w:rPr>
          <w:rStyle w:val="normaltextrun"/>
          <w:rFonts w:cs="Arial"/>
          <w:b/>
          <w:bCs/>
          <w:szCs w:val="24"/>
        </w:rPr>
        <w:t>and i</w:t>
      </w:r>
      <w:r w:rsidRPr="00632973">
        <w:rPr>
          <w:rFonts w:cs="Arial"/>
          <w:b/>
          <w:bCs/>
          <w:szCs w:val="24"/>
        </w:rPr>
        <w:t>n</w:t>
      </w:r>
      <w:r w:rsidRPr="00632973">
        <w:rPr>
          <w:rFonts w:cs="Arial"/>
          <w:b/>
          <w:szCs w:val="24"/>
        </w:rPr>
        <w:t xml:space="preserve"> </w:t>
      </w:r>
      <w:r w:rsidRPr="001548E9">
        <w:rPr>
          <w:rFonts w:cs="Arial"/>
          <w:b/>
          <w:szCs w:val="24"/>
        </w:rPr>
        <w:t xml:space="preserve">accordance with Regulation </w:t>
      </w:r>
      <w:r>
        <w:rPr>
          <w:rFonts w:cs="Arial"/>
          <w:b/>
          <w:szCs w:val="24"/>
        </w:rPr>
        <w:t>41</w:t>
      </w:r>
      <w:r w:rsidRPr="001548E9">
        <w:rPr>
          <w:rFonts w:cs="Arial"/>
          <w:b/>
          <w:szCs w:val="24"/>
        </w:rPr>
        <w:t xml:space="preserve">(3)(c) of the </w:t>
      </w:r>
      <w:r w:rsidRPr="001548E9">
        <w:rPr>
          <w:rFonts w:cs="Arial"/>
          <w:b/>
          <w:i/>
          <w:iCs/>
          <w:szCs w:val="24"/>
        </w:rPr>
        <w:t>Planning and Development (Local Planning Schemes) Regulations 2015</w:t>
      </w:r>
      <w:r w:rsidRPr="001548E9">
        <w:rPr>
          <w:rFonts w:cs="Arial"/>
          <w:b/>
          <w:szCs w:val="24"/>
        </w:rPr>
        <w:t xml:space="preserve"> resolves to NOT support Amendment No. 16 to</w:t>
      </w:r>
      <w:r>
        <w:rPr>
          <w:rFonts w:cs="Arial"/>
          <w:b/>
          <w:szCs w:val="24"/>
        </w:rPr>
        <w:t xml:space="preserve"> the City of Nedlands </w:t>
      </w:r>
      <w:r w:rsidRPr="001548E9">
        <w:rPr>
          <w:rFonts w:cs="Arial"/>
          <w:b/>
          <w:szCs w:val="24"/>
        </w:rPr>
        <w:t>Local Planning Scheme No. 3 for the following reasons:</w:t>
      </w:r>
    </w:p>
    <w:p w14:paraId="63E1A584" w14:textId="77777777" w:rsidR="00760AF0" w:rsidRPr="001C4DEB" w:rsidRDefault="00760AF0" w:rsidP="00B97EB6">
      <w:pPr>
        <w:jc w:val="both"/>
        <w:rPr>
          <w:rFonts w:cs="Arial"/>
          <w:b/>
          <w:sz w:val="20"/>
          <w:szCs w:val="20"/>
        </w:rPr>
      </w:pPr>
    </w:p>
    <w:p w14:paraId="6297B602" w14:textId="77777777" w:rsidR="00760AF0" w:rsidRDefault="00760AF0" w:rsidP="00B97EB6">
      <w:pPr>
        <w:pStyle w:val="ListParagraph"/>
        <w:numPr>
          <w:ilvl w:val="0"/>
          <w:numId w:val="68"/>
        </w:numPr>
        <w:ind w:left="1418" w:hanging="284"/>
        <w:jc w:val="both"/>
        <w:rPr>
          <w:rFonts w:cs="Arial"/>
          <w:b/>
          <w:bCs/>
          <w:szCs w:val="24"/>
        </w:rPr>
      </w:pPr>
      <w:r w:rsidRPr="001B742E">
        <w:rPr>
          <w:rFonts w:cs="Arial"/>
          <w:b/>
          <w:bCs/>
          <w:szCs w:val="24"/>
        </w:rPr>
        <w:t xml:space="preserve">The </w:t>
      </w:r>
      <w:r>
        <w:rPr>
          <w:rFonts w:cs="Arial"/>
          <w:b/>
          <w:bCs/>
          <w:szCs w:val="24"/>
        </w:rPr>
        <w:t>A</w:t>
      </w:r>
      <w:r w:rsidRPr="001B742E">
        <w:rPr>
          <w:rFonts w:cs="Arial"/>
          <w:b/>
          <w:bCs/>
          <w:szCs w:val="24"/>
        </w:rPr>
        <w:t xml:space="preserve">mendment is inconsistent with the City’s Local Planning Strategy that was endorsed by the </w:t>
      </w:r>
      <w:r>
        <w:rPr>
          <w:rFonts w:cs="Arial"/>
          <w:b/>
          <w:bCs/>
          <w:szCs w:val="24"/>
        </w:rPr>
        <w:t>Western Australian Planning Commission</w:t>
      </w:r>
      <w:r w:rsidRPr="001B742E">
        <w:rPr>
          <w:rFonts w:cs="Arial"/>
          <w:b/>
          <w:bCs/>
          <w:szCs w:val="24"/>
        </w:rPr>
        <w:t xml:space="preserve"> in 2017, and therefore does not align with the City’s strategic planning framework or direction.</w:t>
      </w:r>
    </w:p>
    <w:p w14:paraId="712E4AA2" w14:textId="77777777" w:rsidR="00760AF0" w:rsidRPr="00AA585D" w:rsidRDefault="00760AF0" w:rsidP="00B97EB6">
      <w:pPr>
        <w:pStyle w:val="ListParagraph"/>
        <w:ind w:left="1418"/>
        <w:jc w:val="both"/>
        <w:rPr>
          <w:rFonts w:cs="Arial"/>
          <w:b/>
          <w:bCs/>
          <w:sz w:val="20"/>
          <w:szCs w:val="20"/>
        </w:rPr>
      </w:pPr>
    </w:p>
    <w:p w14:paraId="17F215E0" w14:textId="77777777" w:rsidR="00760AF0" w:rsidRDefault="00760AF0" w:rsidP="00B97EB6">
      <w:pPr>
        <w:pStyle w:val="ListParagraph"/>
        <w:numPr>
          <w:ilvl w:val="0"/>
          <w:numId w:val="68"/>
        </w:numPr>
        <w:ind w:left="1418" w:hanging="284"/>
        <w:jc w:val="both"/>
        <w:rPr>
          <w:rStyle w:val="normaltextrun"/>
          <w:rFonts w:cs="Arial"/>
          <w:b/>
          <w:bCs/>
          <w:szCs w:val="24"/>
        </w:rPr>
      </w:pPr>
      <w:r w:rsidRPr="007F6248">
        <w:rPr>
          <w:rStyle w:val="normaltextrun"/>
          <w:rFonts w:cs="Arial"/>
          <w:b/>
          <w:bCs/>
          <w:szCs w:val="24"/>
        </w:rPr>
        <w:t xml:space="preserve">The Amendment could unfairly prejudice the development of takeaway food businesses that fall within the </w:t>
      </w:r>
      <w:r>
        <w:rPr>
          <w:rStyle w:val="normaltextrun"/>
          <w:rFonts w:cs="Arial"/>
          <w:b/>
          <w:bCs/>
          <w:szCs w:val="24"/>
        </w:rPr>
        <w:t xml:space="preserve">land use </w:t>
      </w:r>
      <w:r w:rsidRPr="007F6248">
        <w:rPr>
          <w:rStyle w:val="normaltextrun"/>
          <w:rFonts w:cs="Arial"/>
          <w:b/>
          <w:bCs/>
          <w:szCs w:val="24"/>
        </w:rPr>
        <w:t>definition of Fast Food Outlet</w:t>
      </w:r>
      <w:r>
        <w:rPr>
          <w:rStyle w:val="normaltextrun"/>
          <w:rFonts w:cs="Arial"/>
          <w:b/>
          <w:bCs/>
          <w:szCs w:val="24"/>
        </w:rPr>
        <w:t xml:space="preserve">, and prevent services being located in suitable locations (such as the Mixed Used zone or Specialised Activity Centres). </w:t>
      </w:r>
    </w:p>
    <w:p w14:paraId="3D3DF0F1" w14:textId="77777777" w:rsidR="00760AF0" w:rsidRPr="001C4DEB" w:rsidRDefault="00760AF0" w:rsidP="00B97EB6">
      <w:pPr>
        <w:pStyle w:val="ListParagraph"/>
        <w:ind w:left="1418"/>
        <w:jc w:val="both"/>
        <w:rPr>
          <w:rStyle w:val="normaltextrun"/>
          <w:rFonts w:cs="Arial"/>
          <w:b/>
          <w:bCs/>
          <w:sz w:val="20"/>
          <w:szCs w:val="20"/>
        </w:rPr>
      </w:pPr>
    </w:p>
    <w:p w14:paraId="0C511ABB" w14:textId="77777777" w:rsidR="00760AF0" w:rsidRDefault="00760AF0" w:rsidP="00B97EB6">
      <w:pPr>
        <w:pStyle w:val="ListParagraph"/>
        <w:numPr>
          <w:ilvl w:val="0"/>
          <w:numId w:val="68"/>
        </w:numPr>
        <w:ind w:left="1418" w:hanging="284"/>
        <w:jc w:val="both"/>
        <w:rPr>
          <w:rStyle w:val="normaltextrun"/>
          <w:rFonts w:cs="Arial"/>
          <w:b/>
          <w:bCs/>
          <w:szCs w:val="24"/>
        </w:rPr>
      </w:pPr>
      <w:r>
        <w:rPr>
          <w:rStyle w:val="normaltextrun"/>
          <w:rFonts w:cs="Arial"/>
          <w:b/>
          <w:bCs/>
          <w:szCs w:val="24"/>
        </w:rPr>
        <w:t xml:space="preserve">The Urban Development zone is not considered to be the most appropriate zone for the development of Fast Food Outlets, given it comprises only a small portion of the Scheme area. </w:t>
      </w:r>
    </w:p>
    <w:p w14:paraId="1E7B2EDC" w14:textId="77777777" w:rsidR="00760AF0" w:rsidRPr="007F6248" w:rsidRDefault="00760AF0" w:rsidP="00B97EB6">
      <w:pPr>
        <w:pStyle w:val="ListParagraph"/>
        <w:ind w:left="1418"/>
        <w:jc w:val="both"/>
        <w:rPr>
          <w:rStyle w:val="normaltextrun"/>
          <w:rFonts w:cs="Arial"/>
          <w:b/>
          <w:bCs/>
          <w:szCs w:val="24"/>
        </w:rPr>
      </w:pPr>
    </w:p>
    <w:p w14:paraId="76C166DD" w14:textId="77777777" w:rsidR="00760AF0" w:rsidRPr="002734D1" w:rsidRDefault="00760AF0" w:rsidP="00B97EB6">
      <w:pPr>
        <w:pStyle w:val="ListParagraph"/>
        <w:numPr>
          <w:ilvl w:val="0"/>
          <w:numId w:val="65"/>
        </w:numPr>
        <w:spacing w:after="200"/>
        <w:ind w:left="1134" w:hanging="567"/>
        <w:contextualSpacing w:val="0"/>
        <w:jc w:val="both"/>
        <w:rPr>
          <w:rFonts w:cs="Arial"/>
          <w:b/>
          <w:bCs/>
          <w:szCs w:val="24"/>
        </w:rPr>
      </w:pPr>
      <w:r w:rsidRPr="00EE79BD">
        <w:rPr>
          <w:rFonts w:cs="Arial"/>
          <w:b/>
          <w:bCs/>
          <w:szCs w:val="24"/>
        </w:rPr>
        <w:t xml:space="preserve">Resolves to provide a summary of the reasons why the </w:t>
      </w:r>
      <w:r>
        <w:rPr>
          <w:rFonts w:cs="Arial"/>
          <w:b/>
          <w:bCs/>
          <w:szCs w:val="24"/>
        </w:rPr>
        <w:t>City</w:t>
      </w:r>
      <w:r w:rsidRPr="00EE79BD">
        <w:rPr>
          <w:rFonts w:cs="Arial"/>
          <w:b/>
          <w:bCs/>
          <w:szCs w:val="24"/>
        </w:rPr>
        <w:t xml:space="preserve"> does not support </w:t>
      </w:r>
      <w:r>
        <w:rPr>
          <w:rFonts w:cs="Arial"/>
          <w:b/>
          <w:bCs/>
          <w:szCs w:val="24"/>
        </w:rPr>
        <w:t>A</w:t>
      </w:r>
      <w:r w:rsidRPr="00EE79BD">
        <w:rPr>
          <w:rFonts w:cs="Arial"/>
          <w:b/>
          <w:bCs/>
          <w:szCs w:val="24"/>
        </w:rPr>
        <w:t>mendment</w:t>
      </w:r>
      <w:r>
        <w:rPr>
          <w:rFonts w:cs="Arial"/>
          <w:b/>
          <w:bCs/>
          <w:szCs w:val="24"/>
        </w:rPr>
        <w:t xml:space="preserve"> No.16 to the City of Nedlands Local Planning Scheme No.3,</w:t>
      </w:r>
      <w:r w:rsidRPr="00EE79BD">
        <w:rPr>
          <w:rFonts w:cs="Arial"/>
          <w:b/>
          <w:bCs/>
          <w:szCs w:val="24"/>
        </w:rPr>
        <w:t xml:space="preserve"> and a schedule of submissions made on the </w:t>
      </w:r>
      <w:r>
        <w:rPr>
          <w:rFonts w:cs="Arial"/>
          <w:b/>
          <w:bCs/>
          <w:szCs w:val="24"/>
        </w:rPr>
        <w:t>A</w:t>
      </w:r>
      <w:r w:rsidRPr="00EE79BD">
        <w:rPr>
          <w:rFonts w:cs="Arial"/>
          <w:b/>
          <w:bCs/>
          <w:szCs w:val="24"/>
        </w:rPr>
        <w:t>mendment</w:t>
      </w:r>
      <w:r>
        <w:rPr>
          <w:rFonts w:cs="Arial"/>
          <w:b/>
          <w:bCs/>
          <w:szCs w:val="24"/>
        </w:rPr>
        <w:t>,</w:t>
      </w:r>
      <w:r w:rsidRPr="00EE79BD">
        <w:rPr>
          <w:rFonts w:cs="Arial"/>
          <w:b/>
          <w:bCs/>
          <w:szCs w:val="24"/>
        </w:rPr>
        <w:t xml:space="preserve"> to the W</w:t>
      </w:r>
      <w:r>
        <w:rPr>
          <w:rFonts w:cs="Arial"/>
          <w:b/>
          <w:bCs/>
          <w:szCs w:val="24"/>
        </w:rPr>
        <w:t xml:space="preserve">estern </w:t>
      </w:r>
      <w:r w:rsidRPr="00EE79BD">
        <w:rPr>
          <w:rFonts w:cs="Arial"/>
          <w:b/>
          <w:bCs/>
          <w:szCs w:val="24"/>
        </w:rPr>
        <w:t>A</w:t>
      </w:r>
      <w:r>
        <w:rPr>
          <w:rFonts w:cs="Arial"/>
          <w:b/>
          <w:bCs/>
          <w:szCs w:val="24"/>
        </w:rPr>
        <w:t xml:space="preserve">ustralian </w:t>
      </w:r>
      <w:r w:rsidRPr="00EE79BD">
        <w:rPr>
          <w:rFonts w:cs="Arial"/>
          <w:b/>
          <w:bCs/>
          <w:szCs w:val="24"/>
        </w:rPr>
        <w:t>P</w:t>
      </w:r>
      <w:r>
        <w:rPr>
          <w:rFonts w:cs="Arial"/>
          <w:b/>
          <w:bCs/>
          <w:szCs w:val="24"/>
        </w:rPr>
        <w:t xml:space="preserve">lanning </w:t>
      </w:r>
      <w:r w:rsidRPr="00EE79BD">
        <w:rPr>
          <w:rFonts w:cs="Arial"/>
          <w:b/>
          <w:bCs/>
          <w:szCs w:val="24"/>
        </w:rPr>
        <w:t>C</w:t>
      </w:r>
      <w:r>
        <w:rPr>
          <w:rFonts w:cs="Arial"/>
          <w:b/>
          <w:bCs/>
          <w:szCs w:val="24"/>
        </w:rPr>
        <w:t>ommission</w:t>
      </w:r>
      <w:r w:rsidRPr="00EE79BD">
        <w:rPr>
          <w:rFonts w:cs="Arial"/>
          <w:b/>
          <w:bCs/>
          <w:szCs w:val="24"/>
        </w:rPr>
        <w:t xml:space="preserve"> within twenty-one (21) days of the Resolution, in accordance with </w:t>
      </w:r>
      <w:r>
        <w:rPr>
          <w:rFonts w:cs="Arial"/>
          <w:b/>
          <w:bCs/>
          <w:szCs w:val="24"/>
        </w:rPr>
        <w:t>R</w:t>
      </w:r>
      <w:r w:rsidRPr="00EE79BD">
        <w:rPr>
          <w:rFonts w:cs="Arial"/>
          <w:b/>
          <w:bCs/>
          <w:szCs w:val="24"/>
        </w:rPr>
        <w:t xml:space="preserve">egulation 44 of the </w:t>
      </w:r>
      <w:r w:rsidRPr="006E4741">
        <w:rPr>
          <w:rFonts w:cs="Arial"/>
          <w:b/>
          <w:bCs/>
          <w:i/>
          <w:iCs/>
          <w:szCs w:val="24"/>
        </w:rPr>
        <w:t>Planning and Development (Local Planning Schemes) Regulations</w:t>
      </w:r>
      <w:r>
        <w:rPr>
          <w:rFonts w:cs="Arial"/>
          <w:b/>
          <w:bCs/>
          <w:i/>
          <w:iCs/>
          <w:szCs w:val="24"/>
        </w:rPr>
        <w:t xml:space="preserve"> 2015</w:t>
      </w:r>
      <w:r>
        <w:rPr>
          <w:rFonts w:cs="Arial"/>
          <w:b/>
          <w:bCs/>
          <w:szCs w:val="24"/>
        </w:rPr>
        <w:t>.</w:t>
      </w:r>
    </w:p>
    <w:p w14:paraId="74942E48" w14:textId="77777777" w:rsidR="00760AF0" w:rsidRPr="002734D1" w:rsidRDefault="00760AF0" w:rsidP="00B97EB6">
      <w:pPr>
        <w:pStyle w:val="ListParagraph"/>
        <w:numPr>
          <w:ilvl w:val="0"/>
          <w:numId w:val="72"/>
        </w:numPr>
        <w:ind w:left="709" w:hanging="709"/>
        <w:jc w:val="both"/>
        <w:rPr>
          <w:rFonts w:cs="Arial"/>
          <w:b/>
          <w:color w:val="000000" w:themeColor="text1"/>
          <w:sz w:val="28"/>
          <w:szCs w:val="28"/>
        </w:rPr>
      </w:pPr>
      <w:r>
        <w:rPr>
          <w:rFonts w:cs="Arial"/>
          <w:b/>
          <w:color w:val="000000" w:themeColor="text1"/>
          <w:sz w:val="28"/>
          <w:szCs w:val="28"/>
        </w:rPr>
        <w:t>Discussion/Overview</w:t>
      </w:r>
    </w:p>
    <w:p w14:paraId="73C0860D" w14:textId="77777777" w:rsidR="00760AF0" w:rsidRDefault="00760AF0" w:rsidP="00B97EB6">
      <w:pPr>
        <w:jc w:val="both"/>
        <w:rPr>
          <w:rFonts w:cs="Arial"/>
          <w:b/>
          <w:szCs w:val="32"/>
          <w:lang w:val="en-US"/>
        </w:rPr>
      </w:pPr>
    </w:p>
    <w:p w14:paraId="3BE39157" w14:textId="77777777" w:rsidR="00760AF0" w:rsidRPr="001B742E" w:rsidRDefault="00760AF0" w:rsidP="00B97EB6">
      <w:pPr>
        <w:jc w:val="both"/>
        <w:rPr>
          <w:rFonts w:cs="Arial"/>
          <w:b/>
          <w:sz w:val="28"/>
          <w:szCs w:val="32"/>
          <w:lang w:val="en-US"/>
        </w:rPr>
      </w:pPr>
      <w:r>
        <w:rPr>
          <w:rFonts w:cs="Arial"/>
          <w:b/>
          <w:szCs w:val="32"/>
          <w:lang w:val="en-US"/>
        </w:rPr>
        <w:t xml:space="preserve">2.1      </w:t>
      </w:r>
      <w:r w:rsidRPr="001B742E">
        <w:rPr>
          <w:rFonts w:cs="Arial"/>
          <w:b/>
          <w:szCs w:val="32"/>
          <w:lang w:val="en-US"/>
        </w:rPr>
        <w:t>Key Relevant Previous Council Decisions</w:t>
      </w:r>
    </w:p>
    <w:p w14:paraId="244B90BF" w14:textId="77777777" w:rsidR="00760AF0" w:rsidRPr="00815194" w:rsidRDefault="00760AF0" w:rsidP="00B97EB6">
      <w:pPr>
        <w:jc w:val="both"/>
        <w:rPr>
          <w:rFonts w:cs="Arial"/>
          <w:b/>
          <w:bCs/>
          <w:szCs w:val="32"/>
          <w:highlight w:val="yellow"/>
          <w:lang w:val="en-US"/>
        </w:rPr>
      </w:pPr>
    </w:p>
    <w:p w14:paraId="01FCB693" w14:textId="77777777" w:rsidR="00760AF0" w:rsidRPr="00815194" w:rsidRDefault="00760AF0" w:rsidP="00B97EB6">
      <w:pPr>
        <w:jc w:val="both"/>
        <w:rPr>
          <w:rFonts w:cs="Arial"/>
          <w:b/>
          <w:bCs/>
          <w:i/>
          <w:iCs/>
          <w:szCs w:val="32"/>
          <w:lang w:val="en-US"/>
        </w:rPr>
      </w:pPr>
      <w:r w:rsidRPr="00815194">
        <w:rPr>
          <w:rFonts w:cs="Arial"/>
          <w:b/>
          <w:bCs/>
          <w:i/>
          <w:iCs/>
          <w:szCs w:val="32"/>
          <w:lang w:val="en-US"/>
        </w:rPr>
        <w:t xml:space="preserve">Initiation of Amendment No.16 </w:t>
      </w:r>
    </w:p>
    <w:p w14:paraId="56F4C7F1" w14:textId="77777777" w:rsidR="00760AF0" w:rsidRPr="001B742E" w:rsidRDefault="00760AF0" w:rsidP="00B97EB6">
      <w:pPr>
        <w:jc w:val="both"/>
        <w:rPr>
          <w:rFonts w:cs="Arial"/>
          <w:i/>
          <w:iCs/>
          <w:szCs w:val="32"/>
          <w:lang w:val="en-US"/>
        </w:rPr>
      </w:pPr>
    </w:p>
    <w:p w14:paraId="07A75EA5" w14:textId="77777777" w:rsidR="00760AF0" w:rsidRPr="001B742E" w:rsidRDefault="00760AF0" w:rsidP="00B97EB6">
      <w:pPr>
        <w:jc w:val="both"/>
        <w:rPr>
          <w:rFonts w:cs="Arial"/>
          <w:szCs w:val="32"/>
          <w:lang w:val="en-US"/>
        </w:rPr>
      </w:pPr>
      <w:r w:rsidRPr="001B742E">
        <w:rPr>
          <w:rFonts w:cs="Arial"/>
          <w:szCs w:val="32"/>
          <w:lang w:val="en-US"/>
        </w:rPr>
        <w:t xml:space="preserve">Council was presented with Amendment No. 16 </w:t>
      </w:r>
      <w:r>
        <w:rPr>
          <w:rFonts w:cs="Arial"/>
          <w:szCs w:val="32"/>
          <w:lang w:val="en-US"/>
        </w:rPr>
        <w:t xml:space="preserve">to the City of Nedlands Local Planning Scheme No.3 (the Scheme) </w:t>
      </w:r>
      <w:r w:rsidRPr="001B742E">
        <w:rPr>
          <w:rFonts w:cs="Arial"/>
          <w:szCs w:val="32"/>
          <w:lang w:val="en-US"/>
        </w:rPr>
        <w:t>at the 23 February</w:t>
      </w:r>
      <w:r>
        <w:rPr>
          <w:rFonts w:cs="Arial"/>
          <w:szCs w:val="32"/>
          <w:lang w:val="en-US"/>
        </w:rPr>
        <w:t xml:space="preserve"> 2021</w:t>
      </w:r>
      <w:r w:rsidRPr="001B742E">
        <w:rPr>
          <w:rFonts w:cs="Arial"/>
          <w:szCs w:val="32"/>
          <w:lang w:val="en-US"/>
        </w:rPr>
        <w:t xml:space="preserve"> </w:t>
      </w:r>
      <w:r>
        <w:rPr>
          <w:rFonts w:cs="Arial"/>
          <w:szCs w:val="32"/>
          <w:lang w:val="en-US"/>
        </w:rPr>
        <w:t>Ordinary Council Meeting (</w:t>
      </w:r>
      <w:r w:rsidRPr="00FF7C11">
        <w:rPr>
          <w:rFonts w:cs="Arial"/>
          <w:szCs w:val="32"/>
          <w:lang w:val="en-US"/>
        </w:rPr>
        <w:t>OCM</w:t>
      </w:r>
      <w:r>
        <w:rPr>
          <w:rFonts w:cs="Arial"/>
          <w:szCs w:val="32"/>
          <w:lang w:val="en-US"/>
        </w:rPr>
        <w:t>)</w:t>
      </w:r>
      <w:r w:rsidRPr="001B742E">
        <w:rPr>
          <w:rFonts w:cs="Arial"/>
          <w:szCs w:val="32"/>
          <w:lang w:val="en-US"/>
        </w:rPr>
        <w:t xml:space="preserve">. </w:t>
      </w:r>
    </w:p>
    <w:p w14:paraId="3AE68E3F" w14:textId="77777777" w:rsidR="00760AF0" w:rsidRDefault="00760AF0" w:rsidP="00B97EB6">
      <w:pPr>
        <w:jc w:val="both"/>
        <w:rPr>
          <w:rFonts w:cs="Arial"/>
          <w:szCs w:val="32"/>
          <w:lang w:val="en-US"/>
        </w:rPr>
      </w:pPr>
    </w:p>
    <w:p w14:paraId="39EBEA78" w14:textId="77777777" w:rsidR="00760AF0" w:rsidRDefault="00760AF0" w:rsidP="00B97EB6">
      <w:pPr>
        <w:jc w:val="both"/>
        <w:rPr>
          <w:rFonts w:cs="Arial"/>
          <w:szCs w:val="32"/>
          <w:lang w:val="en-US"/>
        </w:rPr>
      </w:pPr>
      <w:r w:rsidRPr="001B742E">
        <w:rPr>
          <w:rFonts w:cs="Arial"/>
          <w:szCs w:val="32"/>
          <w:lang w:val="en-US"/>
        </w:rPr>
        <w:t xml:space="preserve">Council resolved to </w:t>
      </w:r>
      <w:r>
        <w:rPr>
          <w:rFonts w:cs="Arial"/>
          <w:szCs w:val="32"/>
          <w:lang w:val="en-US"/>
        </w:rPr>
        <w:t>initiate</w:t>
      </w:r>
      <w:r w:rsidRPr="001B742E">
        <w:rPr>
          <w:rFonts w:cs="Arial"/>
          <w:szCs w:val="32"/>
          <w:lang w:val="en-US"/>
        </w:rPr>
        <w:t xml:space="preserve"> Amendment</w:t>
      </w:r>
      <w:r>
        <w:rPr>
          <w:rFonts w:cs="Arial"/>
          <w:szCs w:val="32"/>
          <w:lang w:val="en-US"/>
        </w:rPr>
        <w:t xml:space="preserve"> No.16,</w:t>
      </w:r>
      <w:r w:rsidRPr="001B742E">
        <w:rPr>
          <w:rFonts w:cs="Arial"/>
          <w:szCs w:val="32"/>
          <w:lang w:val="en-US"/>
        </w:rPr>
        <w:t xml:space="preserve"> </w:t>
      </w:r>
      <w:r>
        <w:rPr>
          <w:rFonts w:cs="Arial"/>
          <w:szCs w:val="32"/>
          <w:lang w:val="en-US"/>
        </w:rPr>
        <w:t>that</w:t>
      </w:r>
      <w:r w:rsidRPr="001B742E">
        <w:rPr>
          <w:rFonts w:cs="Arial"/>
          <w:szCs w:val="32"/>
          <w:lang w:val="en-US"/>
        </w:rPr>
        <w:t xml:space="preserve"> </w:t>
      </w:r>
      <w:r>
        <w:rPr>
          <w:rFonts w:cs="Arial"/>
          <w:szCs w:val="32"/>
          <w:lang w:val="en-US"/>
        </w:rPr>
        <w:t xml:space="preserve">seeks to </w:t>
      </w:r>
      <w:r w:rsidRPr="001B742E">
        <w:rPr>
          <w:rFonts w:cs="Arial"/>
          <w:szCs w:val="32"/>
          <w:lang w:val="en-US"/>
        </w:rPr>
        <w:t xml:space="preserve">prohibit </w:t>
      </w:r>
      <w:r>
        <w:rPr>
          <w:rFonts w:cs="Arial"/>
          <w:szCs w:val="32"/>
          <w:lang w:val="en-US"/>
        </w:rPr>
        <w:t>the ‘</w:t>
      </w:r>
      <w:r w:rsidRPr="001B742E">
        <w:rPr>
          <w:rFonts w:cs="Arial"/>
          <w:szCs w:val="32"/>
          <w:lang w:val="en-US"/>
        </w:rPr>
        <w:t>Fast Food Outlet</w:t>
      </w:r>
      <w:r>
        <w:rPr>
          <w:rFonts w:cs="Arial"/>
          <w:szCs w:val="32"/>
          <w:lang w:val="en-US"/>
        </w:rPr>
        <w:t>’ land use</w:t>
      </w:r>
      <w:r w:rsidRPr="001B742E">
        <w:rPr>
          <w:rFonts w:cs="Arial"/>
          <w:szCs w:val="32"/>
          <w:lang w:val="en-US"/>
        </w:rPr>
        <w:t xml:space="preserve"> within the </w:t>
      </w:r>
      <w:r>
        <w:rPr>
          <w:rFonts w:cs="Arial"/>
          <w:szCs w:val="32"/>
          <w:lang w:val="en-US"/>
        </w:rPr>
        <w:t>‘</w:t>
      </w:r>
      <w:r w:rsidRPr="001B742E">
        <w:rPr>
          <w:rFonts w:cs="Arial"/>
          <w:szCs w:val="32"/>
          <w:lang w:val="en-US"/>
        </w:rPr>
        <w:t>Mixed Use</w:t>
      </w:r>
      <w:r>
        <w:rPr>
          <w:rFonts w:cs="Arial"/>
          <w:szCs w:val="32"/>
          <w:lang w:val="en-US"/>
        </w:rPr>
        <w:t>’</w:t>
      </w:r>
      <w:r w:rsidRPr="001B742E">
        <w:rPr>
          <w:rFonts w:cs="Arial"/>
          <w:szCs w:val="32"/>
          <w:lang w:val="en-US"/>
        </w:rPr>
        <w:t xml:space="preserve"> and </w:t>
      </w:r>
      <w:r>
        <w:rPr>
          <w:rFonts w:cs="Arial"/>
          <w:szCs w:val="32"/>
          <w:lang w:val="en-US"/>
        </w:rPr>
        <w:t>‘</w:t>
      </w:r>
      <w:r w:rsidRPr="001B742E">
        <w:rPr>
          <w:rFonts w:cs="Arial"/>
          <w:szCs w:val="32"/>
          <w:lang w:val="en-US"/>
        </w:rPr>
        <w:t>Neighbourhood Centre</w:t>
      </w:r>
      <w:r>
        <w:rPr>
          <w:rFonts w:cs="Arial"/>
          <w:szCs w:val="32"/>
          <w:lang w:val="en-US"/>
        </w:rPr>
        <w:t>’</w:t>
      </w:r>
      <w:r w:rsidRPr="001B742E">
        <w:rPr>
          <w:rFonts w:cs="Arial"/>
          <w:szCs w:val="32"/>
          <w:lang w:val="en-US"/>
        </w:rPr>
        <w:t xml:space="preserve"> zones</w:t>
      </w:r>
      <w:r>
        <w:rPr>
          <w:rFonts w:cs="Arial"/>
          <w:szCs w:val="32"/>
          <w:lang w:val="en-US"/>
        </w:rPr>
        <w:t>, therefore</w:t>
      </w:r>
      <w:r w:rsidRPr="001B742E">
        <w:rPr>
          <w:rFonts w:cs="Arial"/>
          <w:szCs w:val="32"/>
          <w:lang w:val="en-US"/>
        </w:rPr>
        <w:t xml:space="preserve"> mak</w:t>
      </w:r>
      <w:r>
        <w:rPr>
          <w:rFonts w:cs="Arial"/>
          <w:szCs w:val="32"/>
          <w:lang w:val="en-US"/>
        </w:rPr>
        <w:t>ing</w:t>
      </w:r>
      <w:r w:rsidRPr="001B742E">
        <w:rPr>
          <w:rFonts w:cs="Arial"/>
          <w:szCs w:val="32"/>
          <w:lang w:val="en-US"/>
        </w:rPr>
        <w:t xml:space="preserve"> Fast Food Outlets prohibited in all zones, except for the Urban Development zone. </w:t>
      </w:r>
    </w:p>
    <w:p w14:paraId="2A8EC06E" w14:textId="77777777" w:rsidR="00760AF0" w:rsidRDefault="00760AF0" w:rsidP="00B97EB6">
      <w:pPr>
        <w:jc w:val="both"/>
        <w:rPr>
          <w:rFonts w:cs="Arial"/>
          <w:szCs w:val="24"/>
          <w:lang w:val="en-US"/>
        </w:rPr>
      </w:pPr>
    </w:p>
    <w:p w14:paraId="417916B3" w14:textId="77777777" w:rsidR="00760AF0" w:rsidRDefault="00760AF0" w:rsidP="00B97EB6">
      <w:pPr>
        <w:jc w:val="both"/>
        <w:rPr>
          <w:rFonts w:cs="Arial"/>
          <w:szCs w:val="24"/>
          <w:lang w:val="en-US"/>
        </w:rPr>
      </w:pPr>
      <w:r w:rsidRPr="00881F54">
        <w:rPr>
          <w:rFonts w:cs="Arial"/>
          <w:szCs w:val="24"/>
          <w:lang w:val="en-US"/>
        </w:rPr>
        <w:t>Amendment</w:t>
      </w:r>
      <w:r w:rsidRPr="001B742E">
        <w:rPr>
          <w:rFonts w:cs="Arial"/>
          <w:szCs w:val="24"/>
          <w:lang w:val="en-US"/>
        </w:rPr>
        <w:t xml:space="preserve"> No. 16 has undergone public advertising in accordance with the </w:t>
      </w:r>
      <w:r w:rsidRPr="001B742E">
        <w:rPr>
          <w:rStyle w:val="normaltextrun"/>
          <w:rFonts w:cs="Arial"/>
          <w:i/>
          <w:iCs/>
          <w:szCs w:val="24"/>
        </w:rPr>
        <w:t xml:space="preserve">Planning and Development (Local Planning Schemes) Regulations 2015 </w:t>
      </w:r>
      <w:r w:rsidRPr="001B742E">
        <w:rPr>
          <w:rStyle w:val="normaltextrun"/>
          <w:rFonts w:cs="Arial"/>
          <w:szCs w:val="24"/>
        </w:rPr>
        <w:t>(</w:t>
      </w:r>
      <w:r w:rsidRPr="00881F54">
        <w:rPr>
          <w:rStyle w:val="normaltextrun"/>
          <w:rFonts w:cs="Arial"/>
          <w:szCs w:val="24"/>
        </w:rPr>
        <w:t>the Regulations</w:t>
      </w:r>
      <w:r w:rsidRPr="001B742E">
        <w:rPr>
          <w:rStyle w:val="normaltextrun"/>
          <w:rFonts w:cs="Arial"/>
          <w:szCs w:val="24"/>
        </w:rPr>
        <w:t xml:space="preserve">) and </w:t>
      </w:r>
      <w:r w:rsidRPr="001B742E">
        <w:rPr>
          <w:rFonts w:cs="Arial"/>
          <w:szCs w:val="24"/>
          <w:lang w:val="en-US"/>
        </w:rPr>
        <w:t xml:space="preserve">is now presented to Council for </w:t>
      </w:r>
      <w:r>
        <w:rPr>
          <w:rFonts w:cs="Arial"/>
          <w:szCs w:val="24"/>
          <w:lang w:val="en-US"/>
        </w:rPr>
        <w:t>its</w:t>
      </w:r>
      <w:r w:rsidRPr="001B742E">
        <w:rPr>
          <w:rFonts w:cs="Arial"/>
          <w:szCs w:val="24"/>
          <w:lang w:val="en-US"/>
        </w:rPr>
        <w:t xml:space="preserve"> consideration.</w:t>
      </w:r>
    </w:p>
    <w:p w14:paraId="5D68A997" w14:textId="77777777" w:rsidR="00760AF0" w:rsidRPr="001548E9" w:rsidRDefault="00760AF0" w:rsidP="00B97EB6">
      <w:pPr>
        <w:jc w:val="both"/>
        <w:rPr>
          <w:rFonts w:cs="Arial"/>
          <w:i/>
          <w:iCs/>
          <w:szCs w:val="32"/>
          <w:lang w:val="en-US"/>
        </w:rPr>
      </w:pPr>
    </w:p>
    <w:p w14:paraId="133EFA86" w14:textId="77777777" w:rsidR="00760AF0" w:rsidRPr="001548E9" w:rsidRDefault="00760AF0" w:rsidP="00B97EB6">
      <w:pPr>
        <w:jc w:val="both"/>
        <w:rPr>
          <w:rFonts w:cs="Arial"/>
          <w:b/>
          <w:bCs/>
          <w:i/>
          <w:iCs/>
          <w:szCs w:val="32"/>
          <w:lang w:val="en-US"/>
        </w:rPr>
      </w:pPr>
      <w:r w:rsidRPr="001548E9">
        <w:rPr>
          <w:rFonts w:cs="Arial"/>
          <w:b/>
          <w:bCs/>
          <w:i/>
          <w:iCs/>
          <w:szCs w:val="32"/>
          <w:lang w:val="en-US"/>
        </w:rPr>
        <w:t xml:space="preserve">Local Planning Scheme No. 3 </w:t>
      </w:r>
      <w:r>
        <w:rPr>
          <w:rFonts w:cs="Arial"/>
          <w:b/>
          <w:bCs/>
          <w:i/>
          <w:iCs/>
          <w:szCs w:val="32"/>
          <w:lang w:val="en-US"/>
        </w:rPr>
        <w:t>d</w:t>
      </w:r>
      <w:r w:rsidRPr="001548E9">
        <w:rPr>
          <w:rFonts w:cs="Arial"/>
          <w:b/>
          <w:bCs/>
          <w:i/>
          <w:iCs/>
          <w:szCs w:val="32"/>
          <w:lang w:val="en-US"/>
        </w:rPr>
        <w:t>efinition</w:t>
      </w:r>
    </w:p>
    <w:p w14:paraId="721D9309" w14:textId="77777777" w:rsidR="00760AF0" w:rsidRPr="001B742E" w:rsidRDefault="00760AF0" w:rsidP="00B97EB6">
      <w:pPr>
        <w:jc w:val="both"/>
        <w:rPr>
          <w:rFonts w:cs="Arial"/>
          <w:szCs w:val="32"/>
          <w:lang w:val="en-US"/>
        </w:rPr>
      </w:pPr>
    </w:p>
    <w:p w14:paraId="739EAE7C" w14:textId="77777777" w:rsidR="00760AF0" w:rsidRPr="00D360F4" w:rsidRDefault="00760AF0" w:rsidP="00B97EB6">
      <w:pPr>
        <w:jc w:val="both"/>
        <w:rPr>
          <w:rFonts w:cs="Arial"/>
          <w:szCs w:val="32"/>
          <w:lang w:val="en-US"/>
        </w:rPr>
      </w:pPr>
      <w:r w:rsidRPr="001B742E">
        <w:rPr>
          <w:rFonts w:cs="Arial"/>
          <w:szCs w:val="32"/>
          <w:lang w:val="en-US"/>
        </w:rPr>
        <w:t xml:space="preserve">It is important to note that the </w:t>
      </w:r>
      <w:r>
        <w:rPr>
          <w:rFonts w:cs="Arial"/>
          <w:szCs w:val="32"/>
          <w:lang w:val="en-US"/>
        </w:rPr>
        <w:t>Scheme</w:t>
      </w:r>
      <w:r w:rsidRPr="001B742E">
        <w:rPr>
          <w:rFonts w:cs="Arial"/>
          <w:szCs w:val="32"/>
          <w:lang w:val="en-US"/>
        </w:rPr>
        <w:t xml:space="preserve"> definition of Fast Food Outlet not only </w:t>
      </w:r>
      <w:r>
        <w:rPr>
          <w:rFonts w:cs="Arial"/>
          <w:szCs w:val="32"/>
          <w:lang w:val="en-US"/>
        </w:rPr>
        <w:t>applies to</w:t>
      </w:r>
      <w:r w:rsidRPr="001B742E">
        <w:rPr>
          <w:rFonts w:cs="Arial"/>
          <w:szCs w:val="32"/>
          <w:lang w:val="en-US"/>
        </w:rPr>
        <w:t xml:space="preserve"> fast food companies with drive through components, but also includes those takeaway food facilities without a drive through. </w:t>
      </w:r>
      <w:r>
        <w:rPr>
          <w:rFonts w:cs="Arial"/>
          <w:szCs w:val="32"/>
          <w:lang w:val="en-US"/>
        </w:rPr>
        <w:t xml:space="preserve">The Scheme </w:t>
      </w:r>
      <w:r w:rsidRPr="001B742E">
        <w:rPr>
          <w:rFonts w:cs="Arial"/>
          <w:szCs w:val="32"/>
          <w:lang w:val="en-US"/>
        </w:rPr>
        <w:t xml:space="preserve">provides the following definition for a Fast Food Outlet: </w:t>
      </w:r>
    </w:p>
    <w:p w14:paraId="2998D2BE" w14:textId="77777777" w:rsidR="00760AF0" w:rsidRPr="001B742E" w:rsidRDefault="00760AF0" w:rsidP="00B97EB6">
      <w:pPr>
        <w:spacing w:before="120"/>
        <w:ind w:left="567"/>
        <w:jc w:val="both"/>
        <w:rPr>
          <w:rFonts w:cs="Arial"/>
          <w:i/>
          <w:iCs/>
          <w:szCs w:val="32"/>
          <w:lang w:val="en-US"/>
        </w:rPr>
      </w:pPr>
      <w:r w:rsidRPr="001B742E">
        <w:rPr>
          <w:rFonts w:cs="Arial"/>
          <w:i/>
          <w:iCs/>
          <w:szCs w:val="32"/>
          <w:lang w:val="en-US"/>
        </w:rPr>
        <w:t>means premises, including premises with a facility for drive through service, used for the preparation, sale and serving of food to customers in a form ready to be eaten –</w:t>
      </w:r>
    </w:p>
    <w:p w14:paraId="66D99B10" w14:textId="77777777" w:rsidR="00760AF0" w:rsidRPr="001B742E" w:rsidRDefault="00760AF0" w:rsidP="00B97EB6">
      <w:pPr>
        <w:spacing w:before="120"/>
        <w:ind w:left="851"/>
        <w:jc w:val="both"/>
        <w:rPr>
          <w:rFonts w:cs="Arial"/>
          <w:i/>
          <w:iCs/>
          <w:szCs w:val="32"/>
          <w:lang w:val="en-US"/>
        </w:rPr>
      </w:pPr>
      <w:r w:rsidRPr="001B742E">
        <w:rPr>
          <w:rFonts w:cs="Arial"/>
          <w:i/>
          <w:iCs/>
          <w:szCs w:val="32"/>
          <w:lang w:val="en-US"/>
        </w:rPr>
        <w:t>(a) without further preparation; and</w:t>
      </w:r>
    </w:p>
    <w:p w14:paraId="451E9F10" w14:textId="77777777" w:rsidR="00760AF0" w:rsidRPr="001B742E" w:rsidRDefault="00760AF0" w:rsidP="00B97EB6">
      <w:pPr>
        <w:spacing w:before="120"/>
        <w:ind w:left="851"/>
        <w:jc w:val="both"/>
        <w:rPr>
          <w:rFonts w:cs="Arial"/>
          <w:szCs w:val="32"/>
          <w:lang w:val="en-US"/>
        </w:rPr>
      </w:pPr>
      <w:r w:rsidRPr="001B742E">
        <w:rPr>
          <w:rFonts w:cs="Arial"/>
          <w:i/>
          <w:iCs/>
          <w:szCs w:val="32"/>
          <w:lang w:val="en-US"/>
        </w:rPr>
        <w:t>(b) primarily off the premises.</w:t>
      </w:r>
    </w:p>
    <w:p w14:paraId="42C8F205" w14:textId="77777777" w:rsidR="00760AF0" w:rsidRPr="001B742E" w:rsidRDefault="00760AF0" w:rsidP="00B97EB6">
      <w:pPr>
        <w:jc w:val="both"/>
        <w:rPr>
          <w:rFonts w:cs="Arial"/>
          <w:szCs w:val="32"/>
          <w:lang w:val="en-US"/>
        </w:rPr>
      </w:pPr>
    </w:p>
    <w:p w14:paraId="31F96F0D" w14:textId="77777777" w:rsidR="00760AF0" w:rsidRPr="00C77CA5" w:rsidRDefault="00760AF0" w:rsidP="00B97EB6">
      <w:pPr>
        <w:jc w:val="both"/>
        <w:rPr>
          <w:rFonts w:cs="Arial"/>
          <w:szCs w:val="32"/>
          <w:lang w:val="en-US"/>
        </w:rPr>
      </w:pPr>
      <w:r w:rsidRPr="001B742E">
        <w:rPr>
          <w:rFonts w:cs="Arial"/>
          <w:szCs w:val="32"/>
          <w:lang w:val="en-US"/>
        </w:rPr>
        <w:t xml:space="preserve">Council must consider that seeking to prohibit </w:t>
      </w:r>
      <w:r>
        <w:rPr>
          <w:rFonts w:cs="Arial"/>
          <w:szCs w:val="32"/>
          <w:lang w:val="en-US"/>
        </w:rPr>
        <w:t xml:space="preserve">the </w:t>
      </w:r>
      <w:r w:rsidRPr="001B742E">
        <w:rPr>
          <w:rFonts w:cs="Arial"/>
          <w:szCs w:val="32"/>
          <w:lang w:val="en-US"/>
        </w:rPr>
        <w:t>Fast Food Outlet</w:t>
      </w:r>
      <w:r>
        <w:rPr>
          <w:rFonts w:cs="Arial"/>
          <w:szCs w:val="32"/>
          <w:lang w:val="en-US"/>
        </w:rPr>
        <w:t xml:space="preserve"> land use</w:t>
      </w:r>
      <w:r w:rsidRPr="001B742E">
        <w:rPr>
          <w:rFonts w:cs="Arial"/>
          <w:szCs w:val="32"/>
          <w:lang w:val="en-US"/>
        </w:rPr>
        <w:t xml:space="preserve"> from </w:t>
      </w:r>
      <w:r>
        <w:rPr>
          <w:rFonts w:cs="Arial"/>
          <w:szCs w:val="32"/>
          <w:lang w:val="en-US"/>
        </w:rPr>
        <w:t>everywhere but the Urban Development zone may</w:t>
      </w:r>
      <w:r w:rsidRPr="001B742E">
        <w:rPr>
          <w:rFonts w:cs="Arial"/>
          <w:szCs w:val="32"/>
          <w:lang w:val="en-US"/>
        </w:rPr>
        <w:t xml:space="preserve"> have unintended consequences for smaller take away style businesses, including (but not limited to) common uses such as fish and chips, kebab, pizza or sushi establishments</w:t>
      </w:r>
      <w:r>
        <w:rPr>
          <w:rFonts w:cs="Arial"/>
          <w:szCs w:val="32"/>
          <w:lang w:val="en-US"/>
        </w:rPr>
        <w:t>,</w:t>
      </w:r>
      <w:r w:rsidRPr="001B742E">
        <w:rPr>
          <w:rFonts w:cs="Arial"/>
          <w:szCs w:val="32"/>
          <w:lang w:val="en-US"/>
        </w:rPr>
        <w:t xml:space="preserve"> and other take away </w:t>
      </w:r>
      <w:r w:rsidRPr="00C77CA5">
        <w:rPr>
          <w:rFonts w:cs="Arial"/>
          <w:szCs w:val="32"/>
          <w:lang w:val="en-US"/>
        </w:rPr>
        <w:t xml:space="preserve">style food outlets that would predominantly fall within this land use classification.  </w:t>
      </w:r>
    </w:p>
    <w:p w14:paraId="49261944" w14:textId="77777777" w:rsidR="00760AF0" w:rsidRPr="00C77CA5" w:rsidRDefault="00760AF0" w:rsidP="00B97EB6">
      <w:pPr>
        <w:jc w:val="both"/>
        <w:rPr>
          <w:rFonts w:cs="Arial"/>
          <w:szCs w:val="32"/>
          <w:lang w:val="en-US"/>
        </w:rPr>
      </w:pPr>
    </w:p>
    <w:p w14:paraId="55A433D9" w14:textId="77777777" w:rsidR="00760AF0" w:rsidRDefault="00760AF0" w:rsidP="00B97EB6">
      <w:pPr>
        <w:jc w:val="both"/>
        <w:rPr>
          <w:rFonts w:cs="Arial"/>
          <w:szCs w:val="32"/>
          <w:lang w:val="en-US"/>
        </w:rPr>
      </w:pPr>
      <w:r w:rsidRPr="00C77CA5">
        <w:rPr>
          <w:rFonts w:cs="Arial"/>
          <w:szCs w:val="32"/>
          <w:lang w:val="en-US"/>
        </w:rPr>
        <w:t xml:space="preserve">If the Fast Food Outlet land use becomes prohibited within the majority of the Scheme area, future local takeaway food businesses would be unable to apply to operate. Existing and lawfully approved takeaway food businesses would become classified as ‘non-conforming uses’, requiring development approval for any alteration or extension. This creates difficultly for businesses seeking to expand or make minor modifications to their existing operations. If the lawfully approved land use is discontinued </w:t>
      </w:r>
      <w:r>
        <w:rPr>
          <w:rFonts w:cs="Arial"/>
          <w:szCs w:val="32"/>
          <w:lang w:val="en-US"/>
        </w:rPr>
        <w:t xml:space="preserve">and has been discontinued </w:t>
      </w:r>
      <w:r w:rsidRPr="00C77CA5">
        <w:rPr>
          <w:rFonts w:cs="Arial"/>
          <w:szCs w:val="32"/>
          <w:lang w:val="en-US"/>
        </w:rPr>
        <w:t>for a period of 6 months, the business</w:t>
      </w:r>
      <w:r>
        <w:rPr>
          <w:rFonts w:cs="Arial"/>
          <w:szCs w:val="32"/>
          <w:lang w:val="en-US"/>
        </w:rPr>
        <w:t xml:space="preserve"> and/or </w:t>
      </w:r>
      <w:r>
        <w:rPr>
          <w:rFonts w:cs="Arial"/>
          <w:szCs w:val="32"/>
          <w:lang w:val="en-US"/>
        </w:rPr>
        <w:lastRenderedPageBreak/>
        <w:t>lot</w:t>
      </w:r>
      <w:r w:rsidRPr="00C77CA5">
        <w:rPr>
          <w:rFonts w:cs="Arial"/>
          <w:szCs w:val="32"/>
          <w:lang w:val="en-US"/>
        </w:rPr>
        <w:t xml:space="preserve"> lose</w:t>
      </w:r>
      <w:r>
        <w:rPr>
          <w:rFonts w:cs="Arial"/>
          <w:szCs w:val="32"/>
          <w:lang w:val="en-US"/>
        </w:rPr>
        <w:t>s</w:t>
      </w:r>
      <w:r w:rsidRPr="00C77CA5">
        <w:rPr>
          <w:rFonts w:cs="Arial"/>
          <w:szCs w:val="32"/>
          <w:lang w:val="en-US"/>
        </w:rPr>
        <w:t xml:space="preserve"> its non-conforming use rights and would no longer legally be permitted to operate. </w:t>
      </w:r>
    </w:p>
    <w:p w14:paraId="1765E620" w14:textId="77777777" w:rsidR="00760AF0" w:rsidRDefault="00760AF0" w:rsidP="00B97EB6">
      <w:pPr>
        <w:jc w:val="both"/>
        <w:rPr>
          <w:rFonts w:cs="Arial"/>
          <w:szCs w:val="32"/>
          <w:lang w:val="en-US"/>
        </w:rPr>
      </w:pPr>
      <w:r w:rsidRPr="001B742E">
        <w:rPr>
          <w:rFonts w:cs="Arial"/>
          <w:szCs w:val="32"/>
          <w:lang w:val="en-US"/>
        </w:rPr>
        <w:t>This could impact upon the provision of amenity</w:t>
      </w:r>
      <w:r>
        <w:rPr>
          <w:rFonts w:cs="Arial"/>
          <w:szCs w:val="32"/>
          <w:lang w:val="en-US"/>
        </w:rPr>
        <w:t xml:space="preserve"> and services</w:t>
      </w:r>
      <w:r w:rsidRPr="001B742E">
        <w:rPr>
          <w:rFonts w:cs="Arial"/>
          <w:szCs w:val="32"/>
          <w:lang w:val="en-US"/>
        </w:rPr>
        <w:t xml:space="preserve"> for residents and the potential for small businesses to flourish. Some of these businesses have </w:t>
      </w:r>
      <w:r>
        <w:rPr>
          <w:rFonts w:cs="Arial"/>
          <w:szCs w:val="32"/>
          <w:lang w:val="en-US"/>
        </w:rPr>
        <w:t>operated</w:t>
      </w:r>
      <w:r w:rsidRPr="001B742E">
        <w:rPr>
          <w:rFonts w:cs="Arial"/>
          <w:szCs w:val="32"/>
          <w:lang w:val="en-US"/>
        </w:rPr>
        <w:t xml:space="preserve"> for many years and form part of the existing character of local centres and services offered to residents. </w:t>
      </w:r>
      <w:r>
        <w:rPr>
          <w:rFonts w:cs="Arial"/>
          <w:szCs w:val="32"/>
          <w:lang w:val="en-US"/>
        </w:rPr>
        <w:t xml:space="preserve">Furthermore, and of relevance, takeaway food options were one of the only land uses permitted to operate during full Covid-19 lockdowns, highlighting their critical role in providing convenient food options for residents. </w:t>
      </w:r>
    </w:p>
    <w:p w14:paraId="3B3A0862" w14:textId="77777777" w:rsidR="00760AF0" w:rsidRDefault="00760AF0" w:rsidP="00B97EB6">
      <w:pPr>
        <w:jc w:val="both"/>
        <w:rPr>
          <w:rFonts w:cs="Arial"/>
          <w:szCs w:val="32"/>
          <w:lang w:val="en-US"/>
        </w:rPr>
      </w:pPr>
    </w:p>
    <w:p w14:paraId="3C605844" w14:textId="77777777" w:rsidR="00760AF0" w:rsidRDefault="00760AF0" w:rsidP="00B97EB6">
      <w:pPr>
        <w:jc w:val="both"/>
        <w:rPr>
          <w:rFonts w:cs="Arial"/>
          <w:szCs w:val="32"/>
          <w:lang w:val="en-US"/>
        </w:rPr>
      </w:pPr>
      <w:r>
        <w:rPr>
          <w:rFonts w:cs="Arial"/>
          <w:szCs w:val="32"/>
          <w:lang w:val="en-US"/>
        </w:rPr>
        <w:t xml:space="preserve">Banning the Fast Food Outlet land use contradicts the aims and objectives of the City’s strategic </w:t>
      </w:r>
      <w:r w:rsidRPr="00B50CF6">
        <w:rPr>
          <w:rFonts w:cs="Arial"/>
          <w:szCs w:val="32"/>
          <w:lang w:val="en-US"/>
        </w:rPr>
        <w:t xml:space="preserve">planning framework by </w:t>
      </w:r>
      <w:r>
        <w:rPr>
          <w:rFonts w:eastAsia="Times New Roman" w:cs="Arial"/>
          <w:szCs w:val="24"/>
          <w:shd w:val="clear" w:color="auto" w:fill="FFFFFF"/>
          <w:lang w:eastAsia="en-AU"/>
        </w:rPr>
        <w:t>limiting</w:t>
      </w:r>
      <w:r w:rsidRPr="00B50CF6">
        <w:rPr>
          <w:rFonts w:eastAsia="Times New Roman" w:cs="Arial"/>
          <w:szCs w:val="24"/>
          <w:shd w:val="clear" w:color="auto" w:fill="FFFFFF"/>
          <w:lang w:eastAsia="en-AU"/>
        </w:rPr>
        <w:t xml:space="preserve"> the potential diversity of commercial uses within the Mixed Use area</w:t>
      </w:r>
      <w:r w:rsidRPr="00B50CF6">
        <w:rPr>
          <w:rFonts w:cs="Arial"/>
          <w:szCs w:val="32"/>
          <w:lang w:val="en-US"/>
        </w:rPr>
        <w:t xml:space="preserve">. </w:t>
      </w:r>
      <w:r>
        <w:rPr>
          <w:rFonts w:cs="Arial"/>
          <w:szCs w:val="32"/>
          <w:lang w:val="en-US"/>
        </w:rPr>
        <w:t xml:space="preserve">Proceeding with </w:t>
      </w:r>
      <w:r w:rsidRPr="00B50CF6">
        <w:rPr>
          <w:rFonts w:cs="Arial"/>
          <w:szCs w:val="32"/>
          <w:lang w:val="en-US"/>
        </w:rPr>
        <w:t>Amendment No.16 is therefore not recommended by Administration.</w:t>
      </w:r>
      <w:r>
        <w:rPr>
          <w:rFonts w:cs="Arial"/>
          <w:szCs w:val="32"/>
          <w:lang w:val="en-US"/>
        </w:rPr>
        <w:t xml:space="preserve"> </w:t>
      </w:r>
    </w:p>
    <w:p w14:paraId="5726F92D" w14:textId="77777777" w:rsidR="00760AF0" w:rsidRPr="001B742E" w:rsidRDefault="00760AF0" w:rsidP="00B97EB6">
      <w:pPr>
        <w:jc w:val="both"/>
        <w:rPr>
          <w:rFonts w:cs="Arial"/>
          <w:szCs w:val="32"/>
          <w:lang w:val="en-US"/>
        </w:rPr>
      </w:pPr>
    </w:p>
    <w:p w14:paraId="0D321056" w14:textId="77777777" w:rsidR="00760AF0" w:rsidRPr="001548E9" w:rsidRDefault="00760AF0" w:rsidP="00B97EB6">
      <w:pPr>
        <w:jc w:val="both"/>
        <w:rPr>
          <w:rFonts w:cs="Arial"/>
          <w:b/>
          <w:bCs/>
          <w:i/>
          <w:iCs/>
          <w:szCs w:val="32"/>
          <w:lang w:val="en-US"/>
        </w:rPr>
      </w:pPr>
      <w:r w:rsidRPr="001548E9">
        <w:rPr>
          <w:rFonts w:cs="Arial"/>
          <w:b/>
          <w:bCs/>
          <w:i/>
          <w:iCs/>
          <w:szCs w:val="32"/>
          <w:lang w:val="en-US"/>
        </w:rPr>
        <w:t>Urban Development zone</w:t>
      </w:r>
    </w:p>
    <w:p w14:paraId="54A976AD" w14:textId="77777777" w:rsidR="00760AF0" w:rsidRPr="001B742E" w:rsidRDefault="00760AF0" w:rsidP="00B97EB6">
      <w:pPr>
        <w:jc w:val="both"/>
        <w:rPr>
          <w:rFonts w:cs="Arial"/>
          <w:szCs w:val="32"/>
          <w:lang w:val="en-US"/>
        </w:rPr>
      </w:pPr>
    </w:p>
    <w:p w14:paraId="043AB6F9" w14:textId="77777777" w:rsidR="00760AF0" w:rsidRDefault="00760AF0" w:rsidP="00B97EB6">
      <w:pPr>
        <w:jc w:val="both"/>
        <w:rPr>
          <w:rFonts w:cs="Arial"/>
          <w:szCs w:val="32"/>
          <w:lang w:val="en-US"/>
        </w:rPr>
      </w:pPr>
      <w:r w:rsidRPr="000A4F74">
        <w:rPr>
          <w:rFonts w:cs="Arial"/>
          <w:szCs w:val="32"/>
          <w:lang w:val="en-US"/>
        </w:rPr>
        <w:t>If Council proceeds with Amendment No.16, a Fast Food Outlet would only be capable of approval within the Urban Development zone</w:t>
      </w:r>
      <w:r>
        <w:rPr>
          <w:rFonts w:cs="Arial"/>
          <w:szCs w:val="32"/>
          <w:lang w:val="en-US"/>
        </w:rPr>
        <w:t xml:space="preserve">. The zoning table within the Scheme does not specify the permissibility of land uses within the Urban Development zone. Instead, the Scheme </w:t>
      </w:r>
      <w:r w:rsidRPr="009D2FE9">
        <w:rPr>
          <w:rFonts w:cs="Arial"/>
          <w:szCs w:val="32"/>
          <w:lang w:val="en-US"/>
        </w:rPr>
        <w:t>requires the preparation of a Structure Plan (as a statutory mechanism) to guide subdivision, land use permissibility and development</w:t>
      </w:r>
      <w:r>
        <w:rPr>
          <w:rFonts w:cs="Arial"/>
          <w:szCs w:val="32"/>
          <w:lang w:val="en-US"/>
        </w:rPr>
        <w:t xml:space="preserve"> within the Urban Development zone. </w:t>
      </w:r>
    </w:p>
    <w:p w14:paraId="5B8A260D" w14:textId="77777777" w:rsidR="00760AF0" w:rsidRDefault="00760AF0" w:rsidP="00B97EB6">
      <w:pPr>
        <w:jc w:val="both"/>
        <w:rPr>
          <w:rFonts w:cs="Arial"/>
          <w:szCs w:val="32"/>
          <w:lang w:val="en-US"/>
        </w:rPr>
      </w:pPr>
    </w:p>
    <w:p w14:paraId="5DE2B862" w14:textId="77777777" w:rsidR="00760AF0" w:rsidRDefault="00760AF0" w:rsidP="00B97EB6">
      <w:pPr>
        <w:jc w:val="both"/>
        <w:rPr>
          <w:rFonts w:cs="Arial"/>
          <w:szCs w:val="32"/>
          <w:lang w:val="en-US"/>
        </w:rPr>
      </w:pPr>
      <w:r>
        <w:rPr>
          <w:rFonts w:cs="Arial"/>
          <w:szCs w:val="32"/>
          <w:lang w:val="en-US"/>
        </w:rPr>
        <w:t xml:space="preserve">The Structure Planning process generally precedes the development application process, allowing Administration and Council to consider future land uses within the Urban Development zone, before being assessed and determined by the WAPC. </w:t>
      </w:r>
    </w:p>
    <w:p w14:paraId="5DC86483" w14:textId="77777777" w:rsidR="00760AF0" w:rsidRDefault="00760AF0" w:rsidP="00B97EB6">
      <w:pPr>
        <w:jc w:val="both"/>
        <w:rPr>
          <w:rFonts w:cs="Arial"/>
          <w:szCs w:val="24"/>
          <w:lang w:val="en-US"/>
        </w:rPr>
      </w:pPr>
    </w:p>
    <w:p w14:paraId="6BC4D86B" w14:textId="77777777" w:rsidR="00760AF0" w:rsidRPr="001B742E" w:rsidRDefault="00760AF0" w:rsidP="00B97EB6">
      <w:pPr>
        <w:jc w:val="both"/>
        <w:rPr>
          <w:rFonts w:cs="Arial"/>
          <w:b/>
          <w:sz w:val="28"/>
          <w:szCs w:val="32"/>
          <w:lang w:val="en-US"/>
        </w:rPr>
      </w:pPr>
      <w:r>
        <w:rPr>
          <w:rFonts w:cs="Arial"/>
          <w:b/>
          <w:sz w:val="28"/>
          <w:szCs w:val="32"/>
          <w:lang w:val="en-US"/>
        </w:rPr>
        <w:t xml:space="preserve">3.0    </w:t>
      </w:r>
      <w:r w:rsidRPr="001B742E">
        <w:rPr>
          <w:rFonts w:cs="Arial"/>
          <w:b/>
          <w:sz w:val="28"/>
          <w:szCs w:val="32"/>
          <w:lang w:val="en-US"/>
        </w:rPr>
        <w:t>Strategic Documents</w:t>
      </w:r>
    </w:p>
    <w:p w14:paraId="79AF711C" w14:textId="77777777" w:rsidR="00760AF0" w:rsidRPr="001B742E" w:rsidRDefault="00760AF0" w:rsidP="00B97EB6">
      <w:pPr>
        <w:jc w:val="both"/>
        <w:rPr>
          <w:rFonts w:cs="Arial"/>
          <w:szCs w:val="32"/>
          <w:lang w:val="en-US"/>
        </w:rPr>
      </w:pPr>
    </w:p>
    <w:p w14:paraId="5A934345" w14:textId="77777777" w:rsidR="00760AF0" w:rsidRPr="001B742E" w:rsidRDefault="00760AF0" w:rsidP="00B97EB6">
      <w:pPr>
        <w:jc w:val="both"/>
        <w:textAlignment w:val="baseline"/>
        <w:rPr>
          <w:rFonts w:eastAsia="Times New Roman" w:cs="Arial"/>
          <w:szCs w:val="24"/>
          <w:lang w:eastAsia="en-AU"/>
        </w:rPr>
      </w:pPr>
      <w:r w:rsidRPr="001B742E">
        <w:rPr>
          <w:rFonts w:eastAsia="Times New Roman" w:cs="Arial"/>
          <w:b/>
          <w:bCs/>
          <w:i/>
          <w:iCs/>
          <w:szCs w:val="24"/>
          <w:shd w:val="clear" w:color="auto" w:fill="FFFFFF"/>
          <w:lang w:eastAsia="en-AU"/>
        </w:rPr>
        <w:t>Local Planning Strategy</w:t>
      </w:r>
      <w:r w:rsidRPr="001B742E">
        <w:rPr>
          <w:rFonts w:eastAsia="Times New Roman" w:cs="Arial"/>
          <w:szCs w:val="24"/>
          <w:shd w:val="clear" w:color="auto" w:fill="FFFFFF"/>
          <w:lang w:eastAsia="en-AU"/>
        </w:rPr>
        <w:t> </w:t>
      </w:r>
    </w:p>
    <w:p w14:paraId="5E8890E5" w14:textId="77777777" w:rsidR="00760AF0" w:rsidRPr="001B742E" w:rsidRDefault="00760AF0" w:rsidP="00B97EB6">
      <w:pPr>
        <w:jc w:val="both"/>
        <w:textAlignment w:val="baseline"/>
        <w:rPr>
          <w:rFonts w:eastAsia="Times New Roman" w:cs="Arial"/>
          <w:szCs w:val="24"/>
          <w:highlight w:val="yellow"/>
          <w:lang w:eastAsia="en-AU"/>
        </w:rPr>
      </w:pPr>
    </w:p>
    <w:p w14:paraId="382B916F" w14:textId="77777777" w:rsidR="00760AF0" w:rsidRPr="001B742E" w:rsidRDefault="00760AF0" w:rsidP="00B97EB6">
      <w:pPr>
        <w:jc w:val="both"/>
        <w:textAlignment w:val="baseline"/>
        <w:rPr>
          <w:rFonts w:eastAsia="Times New Roman" w:cs="Arial"/>
          <w:szCs w:val="24"/>
          <w:shd w:val="clear" w:color="auto" w:fill="FFFFFF"/>
          <w:lang w:eastAsia="en-AU"/>
        </w:rPr>
      </w:pPr>
      <w:r w:rsidRPr="001B742E">
        <w:rPr>
          <w:rFonts w:eastAsia="Times New Roman" w:cs="Arial"/>
          <w:szCs w:val="24"/>
          <w:shd w:val="clear" w:color="auto" w:fill="FFFFFF"/>
          <w:lang w:eastAsia="en-AU"/>
        </w:rPr>
        <w:t xml:space="preserve">The City’s Local Planning Strategy outlines that the City seeks to increase its Mixed Use and Commercial centres, and the diversity of commercial uses on offer within these areas. Prohibiting a </w:t>
      </w:r>
      <w:r>
        <w:rPr>
          <w:rFonts w:eastAsia="Times New Roman" w:cs="Arial"/>
          <w:szCs w:val="24"/>
          <w:shd w:val="clear" w:color="auto" w:fill="FFFFFF"/>
          <w:lang w:eastAsia="en-AU"/>
        </w:rPr>
        <w:t>land use</w:t>
      </w:r>
      <w:r w:rsidRPr="001B742E">
        <w:rPr>
          <w:rFonts w:eastAsia="Times New Roman" w:cs="Arial"/>
          <w:szCs w:val="24"/>
          <w:shd w:val="clear" w:color="auto" w:fill="FFFFFF"/>
          <w:lang w:eastAsia="en-AU"/>
        </w:rPr>
        <w:t xml:space="preserve"> such as Fast Food Outlets does not align with the vision of the endorsed Local Planning Strategy, as it intends to decrease the potential diversity of commercial uses within the Mixed Use </w:t>
      </w:r>
      <w:r>
        <w:rPr>
          <w:rFonts w:eastAsia="Times New Roman" w:cs="Arial"/>
          <w:szCs w:val="24"/>
          <w:shd w:val="clear" w:color="auto" w:fill="FFFFFF"/>
          <w:lang w:eastAsia="en-AU"/>
        </w:rPr>
        <w:t>area and Neighbourhood Centres.</w:t>
      </w:r>
    </w:p>
    <w:p w14:paraId="7A772CE8" w14:textId="77777777" w:rsidR="00760AF0" w:rsidRDefault="00760AF0" w:rsidP="00B97EB6">
      <w:pPr>
        <w:jc w:val="both"/>
        <w:rPr>
          <w:rFonts w:cs="Arial"/>
          <w:b/>
          <w:sz w:val="28"/>
          <w:szCs w:val="32"/>
          <w:lang w:val="en-US"/>
        </w:rPr>
      </w:pPr>
    </w:p>
    <w:p w14:paraId="4902BB77" w14:textId="77777777" w:rsidR="00760AF0" w:rsidRPr="001B742E" w:rsidRDefault="00760AF0" w:rsidP="00B97EB6">
      <w:pPr>
        <w:jc w:val="both"/>
        <w:rPr>
          <w:rFonts w:cs="Arial"/>
          <w:b/>
          <w:sz w:val="28"/>
          <w:szCs w:val="32"/>
          <w:lang w:val="en-US"/>
        </w:rPr>
      </w:pPr>
      <w:r>
        <w:rPr>
          <w:rFonts w:cs="Arial"/>
          <w:b/>
          <w:sz w:val="28"/>
          <w:szCs w:val="32"/>
          <w:lang w:val="en-US"/>
        </w:rPr>
        <w:t xml:space="preserve">4.0    </w:t>
      </w:r>
      <w:r w:rsidRPr="001B742E">
        <w:rPr>
          <w:rFonts w:cs="Arial"/>
          <w:b/>
          <w:sz w:val="28"/>
          <w:szCs w:val="32"/>
          <w:lang w:val="en-US"/>
        </w:rPr>
        <w:t>Consultation</w:t>
      </w:r>
    </w:p>
    <w:p w14:paraId="08DE8F63" w14:textId="77777777" w:rsidR="00760AF0" w:rsidRPr="007A5A03" w:rsidRDefault="00760AF0" w:rsidP="00B97EB6">
      <w:pPr>
        <w:jc w:val="both"/>
        <w:rPr>
          <w:rFonts w:cs="Arial"/>
          <w:szCs w:val="32"/>
          <w:lang w:val="en-US"/>
        </w:rPr>
      </w:pPr>
    </w:p>
    <w:p w14:paraId="5D2F838F" w14:textId="77777777" w:rsidR="00760AF0" w:rsidRDefault="00760AF0" w:rsidP="00B97EB6">
      <w:pPr>
        <w:jc w:val="both"/>
        <w:rPr>
          <w:rFonts w:cs="Arial"/>
          <w:szCs w:val="32"/>
          <w:lang w:val="en-US"/>
        </w:rPr>
      </w:pPr>
      <w:r w:rsidRPr="007A5A03">
        <w:rPr>
          <w:rFonts w:cs="Arial"/>
          <w:szCs w:val="32"/>
          <w:lang w:val="en-US"/>
        </w:rPr>
        <w:t>In accordance with Regulation 38(3)(a) of the</w:t>
      </w:r>
      <w:r w:rsidRPr="007A5A03">
        <w:rPr>
          <w:rFonts w:cs="Arial"/>
          <w:i/>
          <w:iCs/>
          <w:szCs w:val="32"/>
          <w:lang w:val="en-US"/>
        </w:rPr>
        <w:t xml:space="preserve"> </w:t>
      </w:r>
      <w:r w:rsidRPr="007A5A03">
        <w:rPr>
          <w:rFonts w:cs="Arial"/>
          <w:szCs w:val="32"/>
          <w:lang w:val="en-US"/>
        </w:rPr>
        <w:t>Regulations and the City’s Local Planning Policy – Consultation of Planning Proposals</w:t>
      </w:r>
      <w:r w:rsidRPr="007A5A03">
        <w:rPr>
          <w:rFonts w:cs="Arial"/>
          <w:i/>
          <w:iCs/>
          <w:szCs w:val="32"/>
          <w:lang w:val="en-US"/>
        </w:rPr>
        <w:t xml:space="preserve">, </w:t>
      </w:r>
      <w:r w:rsidRPr="007A5A03">
        <w:rPr>
          <w:rFonts w:cs="Arial"/>
          <w:szCs w:val="32"/>
          <w:lang w:val="en-US"/>
        </w:rPr>
        <w:t>Amendment No.16 (a ‘Complex’ Amendment) was publicly advertised on the City’s YourVoice web page and in the Post Newspaper for a minimum period of 60 days. Advertising commenced</w:t>
      </w:r>
      <w:r w:rsidRPr="001B742E">
        <w:rPr>
          <w:rFonts w:cs="Arial"/>
          <w:szCs w:val="32"/>
          <w:lang w:val="en-US"/>
        </w:rPr>
        <w:t xml:space="preserve"> on 3 April 2021 and concluded on 9 June 2021. </w:t>
      </w:r>
    </w:p>
    <w:p w14:paraId="02D6E071" w14:textId="77777777" w:rsidR="00760AF0" w:rsidRDefault="00760AF0" w:rsidP="00B97EB6">
      <w:pPr>
        <w:jc w:val="both"/>
        <w:rPr>
          <w:rFonts w:cs="Arial"/>
          <w:szCs w:val="32"/>
          <w:lang w:val="en-US"/>
        </w:rPr>
      </w:pPr>
    </w:p>
    <w:p w14:paraId="086CFA37" w14:textId="77777777" w:rsidR="00760AF0" w:rsidRDefault="00760AF0" w:rsidP="00B97EB6">
      <w:pPr>
        <w:jc w:val="both"/>
        <w:rPr>
          <w:rFonts w:cs="Arial"/>
          <w:szCs w:val="32"/>
          <w:lang w:val="en-US"/>
        </w:rPr>
      </w:pPr>
      <w:r w:rsidRPr="001B742E">
        <w:rPr>
          <w:rFonts w:cs="Arial"/>
          <w:szCs w:val="32"/>
          <w:lang w:val="en-US"/>
        </w:rPr>
        <w:t xml:space="preserve">A total of 22 submissions were received (19 in support, 3 objecting). </w:t>
      </w:r>
      <w:r>
        <w:rPr>
          <w:rFonts w:cs="Arial"/>
          <w:szCs w:val="32"/>
          <w:lang w:val="en-US"/>
        </w:rPr>
        <w:t xml:space="preserve">Key themes raised in the submissions were: </w:t>
      </w:r>
    </w:p>
    <w:p w14:paraId="57C7B512" w14:textId="77777777" w:rsidR="00760AF0" w:rsidRDefault="00760AF0" w:rsidP="00B97EB6">
      <w:pPr>
        <w:pStyle w:val="ListParagraph"/>
        <w:numPr>
          <w:ilvl w:val="0"/>
          <w:numId w:val="70"/>
        </w:numPr>
        <w:spacing w:before="120"/>
        <w:ind w:left="714" w:hanging="357"/>
        <w:contextualSpacing w:val="0"/>
        <w:jc w:val="both"/>
        <w:rPr>
          <w:rFonts w:cs="Arial"/>
          <w:szCs w:val="32"/>
          <w:lang w:val="en-US"/>
        </w:rPr>
      </w:pPr>
      <w:r>
        <w:rPr>
          <w:rFonts w:cs="Arial"/>
          <w:szCs w:val="32"/>
          <w:lang w:val="en-US"/>
        </w:rPr>
        <w:t xml:space="preserve">Fast Food Outlets are not aligned with the City’s values and result in </w:t>
      </w:r>
      <w:r w:rsidRPr="00F4482F">
        <w:rPr>
          <w:rFonts w:cs="Arial"/>
          <w:szCs w:val="32"/>
          <w:lang w:val="en-US"/>
        </w:rPr>
        <w:t xml:space="preserve">anti-social behaviour, </w:t>
      </w:r>
      <w:r>
        <w:rPr>
          <w:rFonts w:cs="Arial"/>
          <w:szCs w:val="32"/>
          <w:lang w:val="en-US"/>
        </w:rPr>
        <w:t xml:space="preserve">obesity, </w:t>
      </w:r>
      <w:r w:rsidRPr="00F4482F">
        <w:rPr>
          <w:rFonts w:cs="Arial"/>
          <w:szCs w:val="32"/>
          <w:lang w:val="en-US"/>
        </w:rPr>
        <w:t>noise</w:t>
      </w:r>
      <w:r>
        <w:rPr>
          <w:rFonts w:cs="Arial"/>
          <w:szCs w:val="32"/>
          <w:lang w:val="en-US"/>
        </w:rPr>
        <w:t xml:space="preserve">, odour, traffic congestion, excessive signage </w:t>
      </w:r>
      <w:r w:rsidRPr="00F4482F">
        <w:rPr>
          <w:rFonts w:cs="Arial"/>
          <w:szCs w:val="32"/>
          <w:lang w:val="en-US"/>
        </w:rPr>
        <w:t>and litter.</w:t>
      </w:r>
    </w:p>
    <w:p w14:paraId="237A6101" w14:textId="77777777" w:rsidR="00760AF0" w:rsidRDefault="00760AF0" w:rsidP="00B97EB6">
      <w:pPr>
        <w:pStyle w:val="ListParagraph"/>
        <w:numPr>
          <w:ilvl w:val="0"/>
          <w:numId w:val="70"/>
        </w:numPr>
        <w:spacing w:before="120"/>
        <w:ind w:left="714" w:hanging="357"/>
        <w:contextualSpacing w:val="0"/>
        <w:jc w:val="both"/>
        <w:rPr>
          <w:rFonts w:cs="Arial"/>
          <w:szCs w:val="32"/>
          <w:lang w:val="en-US"/>
        </w:rPr>
      </w:pPr>
      <w:r>
        <w:rPr>
          <w:rFonts w:cs="Arial"/>
          <w:szCs w:val="32"/>
          <w:lang w:val="en-US"/>
        </w:rPr>
        <w:t>T</w:t>
      </w:r>
      <w:r w:rsidRPr="004305D3">
        <w:rPr>
          <w:rFonts w:cs="Arial"/>
          <w:szCs w:val="32"/>
          <w:lang w:val="en-US"/>
        </w:rPr>
        <w:t xml:space="preserve">here are already enough </w:t>
      </w:r>
      <w:r>
        <w:rPr>
          <w:rFonts w:cs="Arial"/>
          <w:szCs w:val="32"/>
          <w:lang w:val="en-US"/>
        </w:rPr>
        <w:t xml:space="preserve">Fast Food Outlets </w:t>
      </w:r>
      <w:r w:rsidRPr="004305D3">
        <w:rPr>
          <w:rFonts w:cs="Arial"/>
          <w:szCs w:val="32"/>
          <w:lang w:val="en-US"/>
        </w:rPr>
        <w:t>in neighbouring areas</w:t>
      </w:r>
      <w:r>
        <w:rPr>
          <w:rFonts w:cs="Arial"/>
          <w:szCs w:val="32"/>
          <w:lang w:val="en-US"/>
        </w:rPr>
        <w:t xml:space="preserve">. </w:t>
      </w:r>
    </w:p>
    <w:p w14:paraId="28E81604" w14:textId="77777777" w:rsidR="00760AF0" w:rsidRPr="00D37EB0" w:rsidRDefault="00760AF0" w:rsidP="00B97EB6">
      <w:pPr>
        <w:pStyle w:val="ListParagraph"/>
        <w:numPr>
          <w:ilvl w:val="0"/>
          <w:numId w:val="70"/>
        </w:numPr>
        <w:spacing w:before="120"/>
        <w:ind w:left="714" w:hanging="357"/>
        <w:contextualSpacing w:val="0"/>
        <w:jc w:val="both"/>
        <w:rPr>
          <w:rFonts w:cs="Arial"/>
          <w:szCs w:val="32"/>
          <w:lang w:val="en-US"/>
        </w:rPr>
      </w:pPr>
      <w:r w:rsidRPr="000F1C6A">
        <w:rPr>
          <w:rFonts w:cs="Arial"/>
          <w:szCs w:val="32"/>
          <w:lang w:val="en-US"/>
        </w:rPr>
        <w:lastRenderedPageBreak/>
        <w:t>There is a large proportion of students in the area, who would benefit from the availability of fast food.</w:t>
      </w:r>
    </w:p>
    <w:p w14:paraId="6AA16933" w14:textId="77777777" w:rsidR="00760AF0" w:rsidRDefault="00760AF0" w:rsidP="00B97EB6">
      <w:pPr>
        <w:jc w:val="both"/>
        <w:rPr>
          <w:rFonts w:cs="Arial"/>
          <w:szCs w:val="32"/>
          <w:lang w:val="en-US"/>
        </w:rPr>
      </w:pPr>
      <w:r>
        <w:rPr>
          <w:rFonts w:cs="Arial"/>
          <w:szCs w:val="32"/>
          <w:lang w:val="en-US"/>
        </w:rPr>
        <w:t>R</w:t>
      </w:r>
      <w:r w:rsidRPr="001B742E">
        <w:rPr>
          <w:rFonts w:cs="Arial"/>
          <w:szCs w:val="32"/>
          <w:lang w:val="en-US"/>
        </w:rPr>
        <w:t>efer to Attachment 2 for a copy of the Summary of Submissions</w:t>
      </w:r>
      <w:r>
        <w:rPr>
          <w:rFonts w:cs="Arial"/>
          <w:szCs w:val="32"/>
          <w:lang w:val="en-US"/>
        </w:rPr>
        <w:t xml:space="preserve">, identifying the key themes raised. </w:t>
      </w:r>
    </w:p>
    <w:p w14:paraId="4D4DA9E2" w14:textId="77777777" w:rsidR="00760AF0" w:rsidRDefault="00760AF0" w:rsidP="00B97EB6">
      <w:pPr>
        <w:jc w:val="both"/>
        <w:rPr>
          <w:rFonts w:cs="Arial"/>
          <w:szCs w:val="32"/>
          <w:lang w:val="en-US"/>
        </w:rPr>
      </w:pPr>
    </w:p>
    <w:p w14:paraId="377B3392" w14:textId="77777777" w:rsidR="00760AF0" w:rsidRPr="001B742E" w:rsidRDefault="00760AF0" w:rsidP="00B97EB6">
      <w:pPr>
        <w:jc w:val="both"/>
        <w:rPr>
          <w:rFonts w:cs="Arial"/>
          <w:b/>
          <w:bCs/>
          <w:sz w:val="28"/>
          <w:szCs w:val="36"/>
          <w:lang w:val="en-US"/>
        </w:rPr>
      </w:pPr>
      <w:r>
        <w:rPr>
          <w:rFonts w:cs="Arial"/>
          <w:b/>
          <w:bCs/>
          <w:sz w:val="28"/>
          <w:szCs w:val="36"/>
          <w:lang w:val="en-US"/>
        </w:rPr>
        <w:t xml:space="preserve">5.0    </w:t>
      </w:r>
      <w:r w:rsidRPr="001B742E">
        <w:rPr>
          <w:rFonts w:cs="Arial"/>
          <w:b/>
          <w:bCs/>
          <w:sz w:val="28"/>
          <w:szCs w:val="36"/>
          <w:lang w:val="en-US"/>
        </w:rPr>
        <w:t>Strategic Implications</w:t>
      </w:r>
    </w:p>
    <w:p w14:paraId="0C76342B" w14:textId="77777777" w:rsidR="00760AF0" w:rsidRPr="00B163E6" w:rsidRDefault="00760AF0" w:rsidP="00B97EB6">
      <w:pPr>
        <w:jc w:val="both"/>
        <w:rPr>
          <w:rFonts w:cs="Arial"/>
          <w:highlight w:val="yellow"/>
          <w:lang w:val="en-US"/>
        </w:rPr>
      </w:pPr>
    </w:p>
    <w:p w14:paraId="2DBC1E14" w14:textId="77777777" w:rsidR="00760AF0" w:rsidRDefault="00760AF0" w:rsidP="00B97EB6">
      <w:pPr>
        <w:jc w:val="both"/>
        <w:rPr>
          <w:rFonts w:cs="Arial"/>
          <w:b/>
          <w:bCs/>
          <w:szCs w:val="32"/>
          <w:lang w:val="en-US"/>
        </w:rPr>
      </w:pPr>
      <w:r w:rsidRPr="001B742E">
        <w:rPr>
          <w:rFonts w:cs="Arial"/>
          <w:b/>
          <w:bCs/>
          <w:szCs w:val="32"/>
          <w:lang w:val="en-US"/>
        </w:rPr>
        <w:t xml:space="preserve">How well does it fit with our strategic direction? </w:t>
      </w:r>
    </w:p>
    <w:p w14:paraId="24DAB18B" w14:textId="77777777" w:rsidR="00760AF0" w:rsidRPr="00655D0E" w:rsidRDefault="00760AF0" w:rsidP="00B97EB6">
      <w:pPr>
        <w:jc w:val="both"/>
        <w:rPr>
          <w:rFonts w:cs="Arial"/>
          <w:b/>
          <w:bCs/>
          <w:lang w:val="en-US"/>
        </w:rPr>
      </w:pPr>
    </w:p>
    <w:p w14:paraId="74D9F7E3" w14:textId="77777777" w:rsidR="00760AF0" w:rsidRPr="001B742E" w:rsidRDefault="00760AF0" w:rsidP="00B97EB6">
      <w:pPr>
        <w:jc w:val="both"/>
        <w:rPr>
          <w:rFonts w:cs="Arial"/>
          <w:szCs w:val="32"/>
          <w:lang w:val="en-US"/>
        </w:rPr>
      </w:pPr>
      <w:r w:rsidRPr="001B742E">
        <w:rPr>
          <w:rFonts w:cs="Arial"/>
          <w:szCs w:val="32"/>
          <w:lang w:val="en-US"/>
        </w:rPr>
        <w:t xml:space="preserve">The intention of Amendment No. 16 is to prohibit Fast Food Outlets within the </w:t>
      </w:r>
      <w:r>
        <w:rPr>
          <w:rFonts w:cs="Arial"/>
          <w:szCs w:val="32"/>
          <w:lang w:val="en-US"/>
        </w:rPr>
        <w:t xml:space="preserve">majority of the </w:t>
      </w:r>
      <w:r w:rsidRPr="001B742E">
        <w:rPr>
          <w:rFonts w:cs="Arial"/>
          <w:szCs w:val="32"/>
          <w:lang w:val="en-US"/>
        </w:rPr>
        <w:t xml:space="preserve">City of Nedlands, by making the Fast Food Outlet land use classification a prohibited (‘X’) use within the Mixed Use and Neighbourhood Centre zones. </w:t>
      </w:r>
    </w:p>
    <w:p w14:paraId="6907A9DC" w14:textId="77777777" w:rsidR="00760AF0" w:rsidRPr="00655D0E" w:rsidRDefault="00760AF0" w:rsidP="00B97EB6">
      <w:pPr>
        <w:jc w:val="both"/>
        <w:rPr>
          <w:rFonts w:cs="Arial"/>
          <w:highlight w:val="yellow"/>
          <w:lang w:val="en-US"/>
        </w:rPr>
      </w:pPr>
    </w:p>
    <w:p w14:paraId="660C5A6D" w14:textId="77777777" w:rsidR="00760AF0" w:rsidRPr="001B742E" w:rsidRDefault="00760AF0" w:rsidP="00B97EB6">
      <w:pPr>
        <w:jc w:val="both"/>
        <w:rPr>
          <w:rFonts w:cs="Arial"/>
          <w:szCs w:val="32"/>
          <w:lang w:val="en-US"/>
        </w:rPr>
      </w:pPr>
      <w:r w:rsidRPr="001B742E">
        <w:rPr>
          <w:rFonts w:cs="Arial"/>
          <w:szCs w:val="32"/>
          <w:lang w:val="en-US"/>
        </w:rPr>
        <w:t xml:space="preserve">There are currently only three zones within the </w:t>
      </w:r>
      <w:r>
        <w:rPr>
          <w:rFonts w:cs="Arial"/>
          <w:szCs w:val="32"/>
          <w:lang w:val="en-US"/>
        </w:rPr>
        <w:t>S</w:t>
      </w:r>
      <w:r w:rsidRPr="001B742E">
        <w:rPr>
          <w:rFonts w:cs="Arial"/>
          <w:szCs w:val="32"/>
          <w:lang w:val="en-US"/>
        </w:rPr>
        <w:t xml:space="preserve">cheme area where a Fast Food Outlet is legally capable of approval, being the Mixed Use, Neighbourhood Centre and Urban Development zones. The Mixed Use and Neighbourhood Centre zones encompass the majority of </w:t>
      </w:r>
      <w:r>
        <w:rPr>
          <w:rFonts w:cs="Arial"/>
          <w:szCs w:val="32"/>
          <w:lang w:val="en-US"/>
        </w:rPr>
        <w:t>the Local and Neighbourhood A</w:t>
      </w:r>
      <w:r w:rsidRPr="00462BB7">
        <w:rPr>
          <w:rFonts w:cs="Arial"/>
          <w:szCs w:val="32"/>
          <w:lang w:val="en-US"/>
        </w:rPr>
        <w:t xml:space="preserve">ctivity </w:t>
      </w:r>
      <w:r>
        <w:rPr>
          <w:rFonts w:cs="Arial"/>
          <w:szCs w:val="32"/>
          <w:lang w:val="en-US"/>
        </w:rPr>
        <w:t>C</w:t>
      </w:r>
      <w:r w:rsidRPr="00462BB7">
        <w:rPr>
          <w:rFonts w:cs="Arial"/>
          <w:szCs w:val="32"/>
          <w:lang w:val="en-US"/>
        </w:rPr>
        <w:t>entres</w:t>
      </w:r>
      <w:r w:rsidRPr="001B742E">
        <w:rPr>
          <w:rFonts w:cs="Arial"/>
          <w:szCs w:val="32"/>
          <w:lang w:val="en-US"/>
        </w:rPr>
        <w:t xml:space="preserve"> within the </w:t>
      </w:r>
      <w:r>
        <w:rPr>
          <w:rFonts w:cs="Arial"/>
          <w:szCs w:val="32"/>
          <w:lang w:val="en-US"/>
        </w:rPr>
        <w:t>S</w:t>
      </w:r>
      <w:r w:rsidRPr="001B742E">
        <w:rPr>
          <w:rFonts w:cs="Arial"/>
          <w:szCs w:val="32"/>
          <w:lang w:val="en-US"/>
        </w:rPr>
        <w:t>cheme area</w:t>
      </w:r>
      <w:r>
        <w:rPr>
          <w:rFonts w:cs="Arial"/>
          <w:szCs w:val="32"/>
          <w:lang w:val="en-US"/>
        </w:rPr>
        <w:t>,</w:t>
      </w:r>
      <w:r w:rsidRPr="001B742E">
        <w:rPr>
          <w:rFonts w:cs="Arial"/>
          <w:szCs w:val="32"/>
          <w:lang w:val="en-US"/>
        </w:rPr>
        <w:t xml:space="preserve"> where small</w:t>
      </w:r>
      <w:r>
        <w:rPr>
          <w:rFonts w:cs="Arial"/>
          <w:szCs w:val="32"/>
          <w:lang w:val="en-US"/>
        </w:rPr>
        <w:t>-</w:t>
      </w:r>
      <w:r w:rsidRPr="001B742E">
        <w:rPr>
          <w:rFonts w:cs="Arial"/>
          <w:szCs w:val="32"/>
          <w:lang w:val="en-US"/>
        </w:rPr>
        <w:t xml:space="preserve">scale Fast Food Outlets could be considered as an appropriate land use or development. </w:t>
      </w:r>
    </w:p>
    <w:p w14:paraId="02F5EAF5" w14:textId="77777777" w:rsidR="00760AF0" w:rsidRPr="00B163E6" w:rsidRDefault="00760AF0" w:rsidP="00B97EB6">
      <w:pPr>
        <w:jc w:val="both"/>
        <w:rPr>
          <w:rFonts w:cs="Arial"/>
          <w:lang w:val="en-US"/>
        </w:rPr>
      </w:pPr>
    </w:p>
    <w:p w14:paraId="2F4366F0" w14:textId="77777777" w:rsidR="00760AF0" w:rsidRDefault="00760AF0" w:rsidP="00B97EB6">
      <w:pPr>
        <w:jc w:val="both"/>
        <w:rPr>
          <w:rFonts w:cs="Arial"/>
          <w:szCs w:val="32"/>
          <w:lang w:val="en-US"/>
        </w:rPr>
      </w:pPr>
      <w:r w:rsidRPr="001B742E">
        <w:rPr>
          <w:rFonts w:cs="Arial"/>
          <w:szCs w:val="32"/>
          <w:lang w:val="en-US"/>
        </w:rPr>
        <w:t>Prohibiting Fast Food Outlets in all zones (except for the Urban Development zone) is not in keeping with the City’s Local Planning Strategy, which encourages diversity in commercial outlets on busy thoroughfares</w:t>
      </w:r>
      <w:r>
        <w:rPr>
          <w:rFonts w:cs="Arial"/>
          <w:szCs w:val="32"/>
          <w:lang w:val="en-US"/>
        </w:rPr>
        <w:t xml:space="preserve">, </w:t>
      </w:r>
      <w:r w:rsidRPr="001B742E">
        <w:rPr>
          <w:rFonts w:cs="Arial"/>
          <w:szCs w:val="32"/>
          <w:lang w:val="en-US"/>
        </w:rPr>
        <w:t>such as Stirling Highway</w:t>
      </w:r>
      <w:r>
        <w:rPr>
          <w:rFonts w:cs="Arial"/>
          <w:szCs w:val="32"/>
          <w:lang w:val="en-US"/>
        </w:rPr>
        <w:t>. Given</w:t>
      </w:r>
      <w:r w:rsidRPr="001B742E">
        <w:rPr>
          <w:rFonts w:cs="Arial"/>
          <w:szCs w:val="32"/>
          <w:lang w:val="en-US"/>
        </w:rPr>
        <w:t xml:space="preserve"> Amendment</w:t>
      </w:r>
      <w:r>
        <w:rPr>
          <w:rFonts w:cs="Arial"/>
          <w:szCs w:val="32"/>
          <w:lang w:val="en-US"/>
        </w:rPr>
        <w:t xml:space="preserve"> No.16</w:t>
      </w:r>
      <w:r w:rsidRPr="001B742E">
        <w:rPr>
          <w:rFonts w:cs="Arial"/>
          <w:szCs w:val="32"/>
          <w:lang w:val="en-US"/>
        </w:rPr>
        <w:t xml:space="preserve"> is not aligned with the intent of the Local Planning Strategy, it does not fit with</w:t>
      </w:r>
      <w:r>
        <w:rPr>
          <w:rFonts w:cs="Arial"/>
          <w:szCs w:val="32"/>
          <w:lang w:val="en-US"/>
        </w:rPr>
        <w:t>in</w:t>
      </w:r>
      <w:r w:rsidRPr="001B742E">
        <w:rPr>
          <w:rFonts w:cs="Arial"/>
          <w:szCs w:val="32"/>
          <w:lang w:val="en-US"/>
        </w:rPr>
        <w:t xml:space="preserve"> the City’s formal strategic direction and is </w:t>
      </w:r>
      <w:r>
        <w:rPr>
          <w:rFonts w:cs="Arial"/>
          <w:szCs w:val="32"/>
          <w:lang w:val="en-US"/>
        </w:rPr>
        <w:t>not</w:t>
      </w:r>
      <w:r w:rsidRPr="001B742E">
        <w:rPr>
          <w:rFonts w:cs="Arial"/>
          <w:szCs w:val="32"/>
          <w:lang w:val="en-US"/>
        </w:rPr>
        <w:t xml:space="preserve"> recommended </w:t>
      </w:r>
      <w:r>
        <w:rPr>
          <w:rFonts w:cs="Arial"/>
          <w:szCs w:val="32"/>
          <w:lang w:val="en-US"/>
        </w:rPr>
        <w:t xml:space="preserve">for </w:t>
      </w:r>
      <w:r w:rsidRPr="001B742E">
        <w:rPr>
          <w:rFonts w:cs="Arial"/>
          <w:szCs w:val="32"/>
          <w:lang w:val="en-US"/>
        </w:rPr>
        <w:t>suppor</w:t>
      </w:r>
      <w:r>
        <w:rPr>
          <w:rFonts w:cs="Arial"/>
          <w:szCs w:val="32"/>
          <w:lang w:val="en-US"/>
        </w:rPr>
        <w:t>t</w:t>
      </w:r>
      <w:r w:rsidRPr="001B742E">
        <w:rPr>
          <w:rFonts w:cs="Arial"/>
          <w:szCs w:val="32"/>
          <w:lang w:val="en-US"/>
        </w:rPr>
        <w:t>.</w:t>
      </w:r>
      <w:r>
        <w:rPr>
          <w:rFonts w:cs="Arial"/>
          <w:szCs w:val="32"/>
          <w:lang w:val="en-US"/>
        </w:rPr>
        <w:t xml:space="preserve"> Furthermore, Amendment No.16 may undermine the function of the </w:t>
      </w:r>
      <w:r w:rsidRPr="0067377D">
        <w:rPr>
          <w:rFonts w:cs="Arial"/>
          <w:szCs w:val="32"/>
          <w:lang w:val="en-US"/>
        </w:rPr>
        <w:t>UWA-QEIIMC Specialised Activity Centre</w:t>
      </w:r>
      <w:r>
        <w:rPr>
          <w:rFonts w:cs="Arial"/>
          <w:szCs w:val="32"/>
          <w:lang w:val="en-US"/>
        </w:rPr>
        <w:t xml:space="preserve">, which is identified within the State Government’s </w:t>
      </w:r>
      <w:r w:rsidRPr="005C51DB">
        <w:rPr>
          <w:rFonts w:cs="Arial"/>
          <w:i/>
          <w:iCs/>
          <w:szCs w:val="32"/>
          <w:lang w:val="en-US"/>
        </w:rPr>
        <w:t>Perth and Peel @3.5 million</w:t>
      </w:r>
      <w:r>
        <w:rPr>
          <w:rFonts w:cs="Arial"/>
          <w:szCs w:val="32"/>
          <w:lang w:val="en-US"/>
        </w:rPr>
        <w:t xml:space="preserve"> strategic framework as a key location for f</w:t>
      </w:r>
      <w:r w:rsidRPr="005C51DB">
        <w:rPr>
          <w:rFonts w:cs="Arial"/>
          <w:szCs w:val="32"/>
          <w:lang w:val="en-US"/>
        </w:rPr>
        <w:t>uture growth</w:t>
      </w:r>
      <w:r>
        <w:rPr>
          <w:rFonts w:cs="Arial"/>
          <w:szCs w:val="32"/>
          <w:lang w:val="en-US"/>
        </w:rPr>
        <w:t xml:space="preserve">. Takeaway food businesses play a role in servicing such Activity Centres. </w:t>
      </w:r>
    </w:p>
    <w:p w14:paraId="47D0C5EE" w14:textId="77777777" w:rsidR="00760AF0" w:rsidRPr="00B163E6" w:rsidRDefault="00760AF0" w:rsidP="00B97EB6">
      <w:pPr>
        <w:jc w:val="both"/>
        <w:rPr>
          <w:rFonts w:cs="Arial"/>
          <w:lang w:val="en-US"/>
        </w:rPr>
      </w:pPr>
    </w:p>
    <w:p w14:paraId="2F46038B" w14:textId="77777777" w:rsidR="00760AF0" w:rsidRPr="001B742E" w:rsidRDefault="00760AF0" w:rsidP="00B97EB6">
      <w:pPr>
        <w:jc w:val="both"/>
        <w:rPr>
          <w:rFonts w:cs="Arial"/>
          <w:b/>
          <w:bCs/>
          <w:szCs w:val="32"/>
          <w:lang w:val="en-US"/>
        </w:rPr>
      </w:pPr>
      <w:r w:rsidRPr="001B742E">
        <w:rPr>
          <w:rFonts w:cs="Arial"/>
          <w:b/>
          <w:bCs/>
          <w:szCs w:val="32"/>
          <w:lang w:val="en-US"/>
        </w:rPr>
        <w:t xml:space="preserve">Who benefits? </w:t>
      </w:r>
    </w:p>
    <w:p w14:paraId="2C02BB4C" w14:textId="77777777" w:rsidR="00760AF0" w:rsidRPr="00B163E6" w:rsidRDefault="00760AF0" w:rsidP="00B97EB6">
      <w:pPr>
        <w:tabs>
          <w:tab w:val="left" w:pos="8364"/>
        </w:tabs>
        <w:jc w:val="both"/>
        <w:rPr>
          <w:rFonts w:cs="Arial"/>
          <w:b/>
          <w:bCs/>
          <w:lang w:val="en-US"/>
        </w:rPr>
      </w:pPr>
    </w:p>
    <w:p w14:paraId="7FD8173D" w14:textId="77777777" w:rsidR="00760AF0" w:rsidRPr="001B742E" w:rsidRDefault="00760AF0" w:rsidP="00B97EB6">
      <w:pPr>
        <w:jc w:val="both"/>
        <w:rPr>
          <w:rFonts w:cs="Arial"/>
          <w:szCs w:val="32"/>
          <w:lang w:val="en-US"/>
        </w:rPr>
      </w:pPr>
      <w:r w:rsidRPr="001B742E">
        <w:rPr>
          <w:rFonts w:cs="Arial"/>
          <w:szCs w:val="32"/>
          <w:lang w:val="en-US"/>
        </w:rPr>
        <w:t>Given it is not in line with the City’s Local Planning Strategy (which has been endorsed by the WAPC)</w:t>
      </w:r>
      <w:r>
        <w:rPr>
          <w:rFonts w:cs="Arial"/>
          <w:szCs w:val="32"/>
          <w:lang w:val="en-US"/>
        </w:rPr>
        <w:t>,</w:t>
      </w:r>
      <w:r w:rsidRPr="001B742E">
        <w:rPr>
          <w:rFonts w:cs="Arial"/>
          <w:szCs w:val="32"/>
          <w:lang w:val="en-US"/>
        </w:rPr>
        <w:t xml:space="preserve"> and it proposes to prohibit a specific </w:t>
      </w:r>
      <w:r>
        <w:rPr>
          <w:rFonts w:cs="Arial"/>
          <w:szCs w:val="32"/>
          <w:lang w:val="en-US"/>
        </w:rPr>
        <w:t xml:space="preserve">land use </w:t>
      </w:r>
      <w:r w:rsidRPr="001B742E">
        <w:rPr>
          <w:rFonts w:cs="Arial"/>
          <w:szCs w:val="32"/>
          <w:lang w:val="en-US"/>
        </w:rPr>
        <w:t xml:space="preserve">from the </w:t>
      </w:r>
      <w:r>
        <w:rPr>
          <w:rFonts w:cs="Arial"/>
          <w:szCs w:val="32"/>
          <w:lang w:val="en-US"/>
        </w:rPr>
        <w:t>vast majority of the</w:t>
      </w:r>
      <w:r w:rsidRPr="001B742E">
        <w:rPr>
          <w:rFonts w:cs="Arial"/>
          <w:szCs w:val="32"/>
          <w:lang w:val="en-US"/>
        </w:rPr>
        <w:t xml:space="preserve"> </w:t>
      </w:r>
      <w:r>
        <w:rPr>
          <w:rFonts w:cs="Arial"/>
          <w:szCs w:val="32"/>
          <w:lang w:val="en-US"/>
        </w:rPr>
        <w:t>Scheme area</w:t>
      </w:r>
      <w:r w:rsidRPr="001B742E">
        <w:rPr>
          <w:rFonts w:cs="Arial"/>
          <w:szCs w:val="32"/>
          <w:lang w:val="en-US"/>
        </w:rPr>
        <w:t xml:space="preserve">, </w:t>
      </w:r>
      <w:r>
        <w:rPr>
          <w:rFonts w:cs="Arial"/>
          <w:szCs w:val="32"/>
          <w:lang w:val="en-US"/>
        </w:rPr>
        <w:t>it is Administration’s view that the Amendment is unlikely to be supported by the WAPC</w:t>
      </w:r>
      <w:r w:rsidRPr="001B742E">
        <w:rPr>
          <w:rFonts w:cs="Arial"/>
          <w:szCs w:val="32"/>
          <w:lang w:val="en-US"/>
        </w:rPr>
        <w:t xml:space="preserve">. </w:t>
      </w:r>
    </w:p>
    <w:p w14:paraId="20008E0D" w14:textId="77777777" w:rsidR="00760AF0" w:rsidRPr="00B163E6" w:rsidRDefault="00760AF0" w:rsidP="00B97EB6">
      <w:pPr>
        <w:jc w:val="both"/>
        <w:rPr>
          <w:rFonts w:cs="Arial"/>
          <w:lang w:val="en-US"/>
        </w:rPr>
      </w:pPr>
    </w:p>
    <w:p w14:paraId="50564B2F" w14:textId="77777777" w:rsidR="00760AF0" w:rsidRDefault="00760AF0" w:rsidP="00B97EB6">
      <w:pPr>
        <w:jc w:val="both"/>
        <w:rPr>
          <w:rFonts w:cs="Arial"/>
          <w:bCs/>
          <w:szCs w:val="24"/>
        </w:rPr>
      </w:pPr>
      <w:r w:rsidRPr="001B742E">
        <w:rPr>
          <w:rFonts w:cs="Arial"/>
          <w:szCs w:val="32"/>
          <w:lang w:val="en-US"/>
        </w:rPr>
        <w:t xml:space="preserve">The investment of new businesses in appropriate locations could provide employment opportunities for the City’s residents. </w:t>
      </w:r>
      <w:r w:rsidRPr="001B742E">
        <w:rPr>
          <w:rFonts w:cs="Arial"/>
          <w:bCs/>
          <w:szCs w:val="24"/>
        </w:rPr>
        <w:t>The provision of diverse commercial businesses</w:t>
      </w:r>
      <w:r>
        <w:rPr>
          <w:rFonts w:cs="Arial"/>
          <w:bCs/>
          <w:szCs w:val="24"/>
        </w:rPr>
        <w:t xml:space="preserve"> (</w:t>
      </w:r>
      <w:r w:rsidRPr="001B742E">
        <w:rPr>
          <w:rFonts w:cs="Arial"/>
          <w:bCs/>
          <w:szCs w:val="24"/>
        </w:rPr>
        <w:t>including Fast Food Outlets</w:t>
      </w:r>
      <w:r>
        <w:rPr>
          <w:rFonts w:cs="Arial"/>
          <w:bCs/>
          <w:szCs w:val="24"/>
        </w:rPr>
        <w:t>)</w:t>
      </w:r>
      <w:r w:rsidRPr="001B742E">
        <w:rPr>
          <w:rFonts w:cs="Arial"/>
          <w:bCs/>
          <w:szCs w:val="24"/>
        </w:rPr>
        <w:t xml:space="preserve"> provides opportunities for </w:t>
      </w:r>
      <w:r>
        <w:rPr>
          <w:rFonts w:cs="Arial"/>
          <w:bCs/>
          <w:szCs w:val="24"/>
        </w:rPr>
        <w:t>the City</w:t>
      </w:r>
      <w:r w:rsidRPr="001B742E">
        <w:rPr>
          <w:rFonts w:cs="Arial"/>
          <w:bCs/>
          <w:szCs w:val="24"/>
        </w:rPr>
        <w:t xml:space="preserve"> to increase its employment self-sufficiency and self-containment</w:t>
      </w:r>
      <w:r>
        <w:rPr>
          <w:rFonts w:cs="Arial"/>
          <w:bCs/>
          <w:szCs w:val="24"/>
        </w:rPr>
        <w:t>, which is a key consideration of the Local Planning Strategy.</w:t>
      </w:r>
      <w:r w:rsidRPr="001B742E">
        <w:rPr>
          <w:rFonts w:cs="Arial"/>
          <w:bCs/>
          <w:szCs w:val="24"/>
        </w:rPr>
        <w:t xml:space="preserve"> Fast Food Outlets contribute to the provision of a variety of workplaces</w:t>
      </w:r>
      <w:r>
        <w:rPr>
          <w:rFonts w:cs="Arial"/>
          <w:bCs/>
          <w:szCs w:val="24"/>
        </w:rPr>
        <w:t>,</w:t>
      </w:r>
      <w:r w:rsidRPr="001B742E">
        <w:rPr>
          <w:rFonts w:cs="Arial"/>
          <w:bCs/>
          <w:szCs w:val="24"/>
        </w:rPr>
        <w:t xml:space="preserve"> which then provide</w:t>
      </w:r>
      <w:r>
        <w:rPr>
          <w:rFonts w:cs="Arial"/>
          <w:bCs/>
          <w:szCs w:val="24"/>
        </w:rPr>
        <w:t>s</w:t>
      </w:r>
      <w:r w:rsidRPr="001B742E">
        <w:rPr>
          <w:rFonts w:cs="Arial"/>
          <w:bCs/>
          <w:szCs w:val="24"/>
        </w:rPr>
        <w:t xml:space="preserve"> opportunities for employment for</w:t>
      </w:r>
      <w:r>
        <w:rPr>
          <w:rFonts w:cs="Arial"/>
          <w:bCs/>
          <w:szCs w:val="24"/>
        </w:rPr>
        <w:t xml:space="preserve"> residents</w:t>
      </w:r>
      <w:r w:rsidRPr="001B742E">
        <w:rPr>
          <w:rFonts w:cs="Arial"/>
          <w:bCs/>
          <w:szCs w:val="24"/>
        </w:rPr>
        <w:t>.</w:t>
      </w:r>
    </w:p>
    <w:p w14:paraId="198F2856" w14:textId="77777777" w:rsidR="00760AF0" w:rsidRDefault="00760AF0" w:rsidP="00B97EB6">
      <w:pPr>
        <w:jc w:val="both"/>
        <w:rPr>
          <w:rFonts w:cs="Arial"/>
          <w:szCs w:val="32"/>
          <w:lang w:val="en-US"/>
        </w:rPr>
      </w:pPr>
    </w:p>
    <w:p w14:paraId="240B320D" w14:textId="77777777" w:rsidR="00760AF0" w:rsidRDefault="00760AF0" w:rsidP="00B97EB6">
      <w:pPr>
        <w:jc w:val="both"/>
        <w:rPr>
          <w:rFonts w:cs="Arial"/>
          <w:b/>
          <w:bCs/>
          <w:szCs w:val="32"/>
          <w:lang w:val="en-US"/>
        </w:rPr>
      </w:pPr>
      <w:r w:rsidRPr="001B742E">
        <w:rPr>
          <w:rFonts w:cs="Arial"/>
          <w:b/>
          <w:bCs/>
          <w:szCs w:val="32"/>
          <w:lang w:val="en-US"/>
        </w:rPr>
        <w:t>Does it involve a tolerable risk?</w:t>
      </w:r>
    </w:p>
    <w:p w14:paraId="5C8BE926" w14:textId="77777777" w:rsidR="00760AF0" w:rsidRDefault="00760AF0" w:rsidP="00B97EB6">
      <w:pPr>
        <w:jc w:val="both"/>
        <w:rPr>
          <w:rFonts w:cs="Arial"/>
          <w:b/>
          <w:bCs/>
          <w:szCs w:val="32"/>
          <w:lang w:val="en-US"/>
        </w:rPr>
      </w:pPr>
    </w:p>
    <w:p w14:paraId="7E7C3B21" w14:textId="77777777" w:rsidR="00760AF0" w:rsidRPr="001B742E" w:rsidRDefault="00760AF0" w:rsidP="00B97EB6">
      <w:pPr>
        <w:jc w:val="both"/>
        <w:rPr>
          <w:rFonts w:cs="Arial"/>
          <w:szCs w:val="32"/>
          <w:lang w:val="en-US"/>
        </w:rPr>
      </w:pPr>
      <w:r>
        <w:rPr>
          <w:rFonts w:cs="Arial"/>
          <w:szCs w:val="32"/>
          <w:lang w:val="en-US"/>
        </w:rPr>
        <w:t xml:space="preserve">Considering the inconsistencies with the City’s strategic direction, Amendment No.16 has a risk of being refused by </w:t>
      </w:r>
      <w:r w:rsidRPr="001B742E">
        <w:rPr>
          <w:rFonts w:cs="Arial"/>
          <w:szCs w:val="32"/>
          <w:lang w:val="en-US"/>
        </w:rPr>
        <w:t>the Minister for Planning</w:t>
      </w:r>
      <w:r>
        <w:rPr>
          <w:rFonts w:cs="Arial"/>
          <w:szCs w:val="32"/>
          <w:lang w:val="en-US"/>
        </w:rPr>
        <w:t xml:space="preserve"> (upon assessment and the recommendation of the WAPC). </w:t>
      </w:r>
    </w:p>
    <w:p w14:paraId="7EF56981" w14:textId="21AD939E" w:rsidR="00760AF0" w:rsidRDefault="00760AF0" w:rsidP="00B97EB6">
      <w:pPr>
        <w:jc w:val="both"/>
        <w:rPr>
          <w:rFonts w:cs="Arial"/>
          <w:highlight w:val="yellow"/>
          <w:lang w:val="en-US"/>
        </w:rPr>
      </w:pPr>
    </w:p>
    <w:p w14:paraId="1B04D092" w14:textId="22C21F0C" w:rsidR="005E7913" w:rsidRDefault="005E7913" w:rsidP="00B97EB6">
      <w:pPr>
        <w:jc w:val="both"/>
        <w:rPr>
          <w:rFonts w:cs="Arial"/>
          <w:highlight w:val="yellow"/>
          <w:lang w:val="en-US"/>
        </w:rPr>
      </w:pPr>
    </w:p>
    <w:p w14:paraId="0C2DD712" w14:textId="77777777" w:rsidR="005E7913" w:rsidRPr="00B163E6" w:rsidRDefault="005E7913" w:rsidP="00B97EB6">
      <w:pPr>
        <w:jc w:val="both"/>
        <w:rPr>
          <w:rFonts w:cs="Arial"/>
          <w:highlight w:val="yellow"/>
          <w:lang w:val="en-US"/>
        </w:rPr>
      </w:pPr>
    </w:p>
    <w:p w14:paraId="27DD7845" w14:textId="77777777" w:rsidR="00760AF0" w:rsidRPr="001B742E" w:rsidRDefault="00760AF0" w:rsidP="00B97EB6">
      <w:pPr>
        <w:jc w:val="both"/>
        <w:rPr>
          <w:rFonts w:cs="Arial"/>
          <w:b/>
          <w:bCs/>
          <w:szCs w:val="32"/>
          <w:lang w:val="en-US"/>
        </w:rPr>
      </w:pPr>
      <w:r w:rsidRPr="001B742E">
        <w:rPr>
          <w:rFonts w:cs="Arial"/>
          <w:b/>
          <w:bCs/>
          <w:szCs w:val="32"/>
          <w:lang w:val="en-US"/>
        </w:rPr>
        <w:lastRenderedPageBreak/>
        <w:t>Do we have the information we need?</w:t>
      </w:r>
    </w:p>
    <w:p w14:paraId="765BB306" w14:textId="77777777" w:rsidR="00760AF0" w:rsidRPr="00B163E6" w:rsidRDefault="00760AF0" w:rsidP="00B97EB6">
      <w:pPr>
        <w:jc w:val="both"/>
        <w:rPr>
          <w:rFonts w:cs="Arial"/>
          <w:b/>
          <w:bCs/>
          <w:lang w:val="en-US"/>
        </w:rPr>
      </w:pPr>
    </w:p>
    <w:p w14:paraId="36EFE3B8" w14:textId="77777777" w:rsidR="00760AF0" w:rsidRDefault="00760AF0" w:rsidP="00B97EB6">
      <w:pPr>
        <w:jc w:val="both"/>
        <w:rPr>
          <w:rFonts w:cs="Arial"/>
          <w:szCs w:val="32"/>
          <w:lang w:val="en-US"/>
        </w:rPr>
      </w:pPr>
      <w:r>
        <w:rPr>
          <w:rFonts w:cs="Arial"/>
          <w:szCs w:val="32"/>
          <w:lang w:val="en-US"/>
        </w:rPr>
        <w:t xml:space="preserve">The Amendment No.16 justification report and this Council report provide an appropriate amount of information. </w:t>
      </w:r>
    </w:p>
    <w:p w14:paraId="2BFFCB1C" w14:textId="77777777" w:rsidR="00760AF0" w:rsidRPr="00B163E6" w:rsidRDefault="00760AF0" w:rsidP="00B97EB6">
      <w:pPr>
        <w:jc w:val="both"/>
        <w:rPr>
          <w:rFonts w:cs="Arial"/>
          <w:lang w:val="en-US"/>
        </w:rPr>
      </w:pPr>
    </w:p>
    <w:p w14:paraId="0F1FACAB" w14:textId="77777777" w:rsidR="00760AF0" w:rsidRPr="001B742E" w:rsidRDefault="00760AF0" w:rsidP="00B97EB6">
      <w:pPr>
        <w:jc w:val="both"/>
        <w:rPr>
          <w:rFonts w:cs="Arial"/>
          <w:b/>
          <w:sz w:val="28"/>
          <w:szCs w:val="32"/>
          <w:lang w:val="en-US"/>
        </w:rPr>
      </w:pPr>
      <w:r>
        <w:rPr>
          <w:rFonts w:cs="Arial"/>
          <w:b/>
          <w:sz w:val="28"/>
          <w:szCs w:val="32"/>
          <w:lang w:val="en-US"/>
        </w:rPr>
        <w:t xml:space="preserve">6.0    </w:t>
      </w:r>
      <w:r w:rsidRPr="001B742E">
        <w:rPr>
          <w:rFonts w:cs="Arial"/>
          <w:b/>
          <w:sz w:val="28"/>
          <w:szCs w:val="32"/>
          <w:lang w:val="en-US"/>
        </w:rPr>
        <w:t>Budget/Financial Implications</w:t>
      </w:r>
    </w:p>
    <w:p w14:paraId="4D2FD823" w14:textId="77777777" w:rsidR="00760AF0" w:rsidRPr="00B163E6" w:rsidRDefault="00760AF0" w:rsidP="00B97EB6">
      <w:pPr>
        <w:jc w:val="both"/>
        <w:rPr>
          <w:rFonts w:cs="Arial"/>
          <w:b/>
          <w:lang w:val="en-US"/>
        </w:rPr>
      </w:pPr>
    </w:p>
    <w:p w14:paraId="3F83A383" w14:textId="77777777" w:rsidR="00760AF0" w:rsidRPr="001B742E" w:rsidRDefault="00760AF0" w:rsidP="00B97EB6">
      <w:pPr>
        <w:jc w:val="both"/>
        <w:rPr>
          <w:rFonts w:cs="Arial"/>
          <w:b/>
          <w:szCs w:val="32"/>
          <w:lang w:val="en-US"/>
        </w:rPr>
      </w:pPr>
      <w:r w:rsidRPr="001B742E">
        <w:rPr>
          <w:rFonts w:cs="Arial"/>
          <w:b/>
          <w:szCs w:val="32"/>
          <w:lang w:val="en-US"/>
        </w:rPr>
        <w:t xml:space="preserve">Can we afford it? </w:t>
      </w:r>
    </w:p>
    <w:p w14:paraId="3824A88A" w14:textId="77777777" w:rsidR="00760AF0" w:rsidRPr="00B163E6" w:rsidRDefault="00760AF0" w:rsidP="00B97EB6">
      <w:pPr>
        <w:jc w:val="both"/>
        <w:rPr>
          <w:rFonts w:cs="Arial"/>
          <w:b/>
          <w:lang w:val="en-US"/>
        </w:rPr>
      </w:pPr>
    </w:p>
    <w:p w14:paraId="716288B3" w14:textId="77777777" w:rsidR="00760AF0" w:rsidRDefault="00760AF0" w:rsidP="00B97EB6">
      <w:pPr>
        <w:jc w:val="both"/>
        <w:rPr>
          <w:rStyle w:val="normaltextrun"/>
          <w:rFonts w:cs="Arial"/>
          <w:szCs w:val="24"/>
          <w:bdr w:val="none" w:sz="0" w:space="0" w:color="auto" w:frame="1"/>
        </w:rPr>
      </w:pPr>
      <w:r w:rsidRPr="001B742E">
        <w:rPr>
          <w:rStyle w:val="normaltextrun"/>
          <w:rFonts w:cs="Arial"/>
          <w:szCs w:val="24"/>
          <w:bdr w:val="none" w:sz="0" w:space="0" w:color="auto" w:frame="1"/>
        </w:rPr>
        <w:t xml:space="preserve">There are no immediate costs associated with Amendment No. 16, except for staff time to liaise with the WAPC. If the WAPC and the Minister approve the </w:t>
      </w:r>
      <w:r>
        <w:rPr>
          <w:rStyle w:val="normaltextrun"/>
          <w:rFonts w:cs="Arial"/>
          <w:szCs w:val="24"/>
          <w:bdr w:val="none" w:sz="0" w:space="0" w:color="auto" w:frame="1"/>
        </w:rPr>
        <w:t>S</w:t>
      </w:r>
      <w:r w:rsidRPr="001B742E">
        <w:rPr>
          <w:rStyle w:val="normaltextrun"/>
          <w:rFonts w:cs="Arial"/>
          <w:szCs w:val="24"/>
          <w:bdr w:val="none" w:sz="0" w:space="0" w:color="auto" w:frame="1"/>
        </w:rPr>
        <w:t xml:space="preserve">cheme </w:t>
      </w:r>
      <w:r>
        <w:rPr>
          <w:rStyle w:val="normaltextrun"/>
          <w:rFonts w:cs="Arial"/>
          <w:szCs w:val="24"/>
          <w:bdr w:val="none" w:sz="0" w:space="0" w:color="auto" w:frame="1"/>
        </w:rPr>
        <w:t>A</w:t>
      </w:r>
      <w:r w:rsidRPr="001B742E">
        <w:rPr>
          <w:rStyle w:val="normaltextrun"/>
          <w:rFonts w:cs="Arial"/>
          <w:szCs w:val="24"/>
          <w:bdr w:val="none" w:sz="0" w:space="0" w:color="auto" w:frame="1"/>
        </w:rPr>
        <w:t xml:space="preserve">mendment, there will be a small fee associated with the publishing of the </w:t>
      </w:r>
      <w:r>
        <w:rPr>
          <w:rStyle w:val="normaltextrun"/>
          <w:rFonts w:cs="Arial"/>
          <w:szCs w:val="24"/>
          <w:bdr w:val="none" w:sz="0" w:space="0" w:color="auto" w:frame="1"/>
        </w:rPr>
        <w:t>A</w:t>
      </w:r>
      <w:r w:rsidRPr="001B742E">
        <w:rPr>
          <w:rStyle w:val="normaltextrun"/>
          <w:rFonts w:cs="Arial"/>
          <w:szCs w:val="24"/>
          <w:bdr w:val="none" w:sz="0" w:space="0" w:color="auto" w:frame="1"/>
        </w:rPr>
        <w:t>mendment.  </w:t>
      </w:r>
    </w:p>
    <w:p w14:paraId="6C2341AC" w14:textId="77777777" w:rsidR="00760AF0" w:rsidRPr="001B742E" w:rsidRDefault="00760AF0" w:rsidP="00B97EB6">
      <w:pPr>
        <w:jc w:val="both"/>
        <w:rPr>
          <w:rStyle w:val="normaltextrun"/>
          <w:rFonts w:cs="Arial"/>
          <w:szCs w:val="24"/>
          <w:bdr w:val="none" w:sz="0" w:space="0" w:color="auto" w:frame="1"/>
        </w:rPr>
      </w:pPr>
    </w:p>
    <w:p w14:paraId="1F9B4D10" w14:textId="77777777" w:rsidR="00760AF0" w:rsidRPr="001B742E" w:rsidRDefault="00760AF0" w:rsidP="00B97EB6">
      <w:pPr>
        <w:jc w:val="both"/>
        <w:rPr>
          <w:rFonts w:cs="Arial"/>
          <w:b/>
          <w:szCs w:val="32"/>
          <w:lang w:val="en-US"/>
        </w:rPr>
      </w:pPr>
      <w:r w:rsidRPr="001B742E">
        <w:rPr>
          <w:rFonts w:cs="Arial"/>
          <w:b/>
          <w:szCs w:val="32"/>
          <w:lang w:val="en-US"/>
        </w:rPr>
        <w:t>How does the option impact upon rates?</w:t>
      </w:r>
    </w:p>
    <w:p w14:paraId="23E80FBE" w14:textId="77777777" w:rsidR="00760AF0" w:rsidRPr="001B742E" w:rsidRDefault="00760AF0" w:rsidP="00B97EB6">
      <w:pPr>
        <w:jc w:val="both"/>
        <w:rPr>
          <w:rFonts w:cs="Arial"/>
          <w:b/>
          <w:szCs w:val="32"/>
          <w:lang w:val="en-US"/>
        </w:rPr>
      </w:pPr>
    </w:p>
    <w:p w14:paraId="18B0B6F4" w14:textId="77777777" w:rsidR="00760AF0" w:rsidRDefault="00760AF0" w:rsidP="00B97EB6">
      <w:pPr>
        <w:jc w:val="both"/>
        <w:rPr>
          <w:rStyle w:val="normaltextrun"/>
          <w:rFonts w:cs="Arial"/>
          <w:szCs w:val="24"/>
          <w:bdr w:val="none" w:sz="0" w:space="0" w:color="auto" w:frame="1"/>
        </w:rPr>
      </w:pPr>
      <w:r w:rsidRPr="001B742E">
        <w:rPr>
          <w:rStyle w:val="normaltextrun"/>
          <w:rFonts w:cs="Arial"/>
          <w:szCs w:val="24"/>
          <w:bdr w:val="none" w:sz="0" w:space="0" w:color="auto" w:frame="1"/>
        </w:rPr>
        <w:t>There is no current impact upon rates. </w:t>
      </w:r>
    </w:p>
    <w:p w14:paraId="4E677AB1" w14:textId="77777777" w:rsidR="00760AF0" w:rsidRDefault="00760AF0" w:rsidP="00B97EB6">
      <w:pPr>
        <w:jc w:val="both"/>
        <w:rPr>
          <w:rStyle w:val="normaltextrun"/>
          <w:rFonts w:ascii="Arial Narrow" w:hAnsi="Arial Narrow"/>
          <w:szCs w:val="24"/>
          <w:bdr w:val="none" w:sz="0" w:space="0" w:color="auto" w:frame="1"/>
        </w:rPr>
      </w:pPr>
    </w:p>
    <w:p w14:paraId="72DAC026" w14:textId="77777777" w:rsidR="00760AF0" w:rsidRPr="00944857" w:rsidRDefault="00760AF0" w:rsidP="00B97EB6">
      <w:pPr>
        <w:jc w:val="both"/>
        <w:rPr>
          <w:rFonts w:cs="Arial"/>
          <w:b/>
          <w:bCs/>
          <w:sz w:val="28"/>
          <w:szCs w:val="28"/>
          <w:lang w:val="en-US"/>
        </w:rPr>
      </w:pPr>
      <w:r>
        <w:rPr>
          <w:rFonts w:cs="Arial"/>
          <w:b/>
          <w:bCs/>
          <w:sz w:val="28"/>
          <w:szCs w:val="28"/>
          <w:lang w:val="en-US"/>
        </w:rPr>
        <w:t xml:space="preserve">7.0    </w:t>
      </w:r>
      <w:r w:rsidRPr="00944857">
        <w:rPr>
          <w:rFonts w:cs="Arial"/>
          <w:b/>
          <w:bCs/>
          <w:sz w:val="28"/>
          <w:szCs w:val="28"/>
          <w:lang w:val="en-US"/>
        </w:rPr>
        <w:t>Officer / Administration comment</w:t>
      </w:r>
    </w:p>
    <w:p w14:paraId="4D0A6891" w14:textId="77777777" w:rsidR="00760AF0" w:rsidRDefault="00760AF0" w:rsidP="00B97EB6">
      <w:pPr>
        <w:jc w:val="both"/>
        <w:rPr>
          <w:rFonts w:cs="Arial"/>
          <w:szCs w:val="32"/>
          <w:lang w:val="en-US"/>
        </w:rPr>
      </w:pPr>
    </w:p>
    <w:p w14:paraId="235A58C5" w14:textId="77777777" w:rsidR="00760AF0" w:rsidRDefault="00760AF0" w:rsidP="00B97EB6">
      <w:pPr>
        <w:jc w:val="both"/>
        <w:rPr>
          <w:rFonts w:cs="Arial"/>
          <w:szCs w:val="32"/>
          <w:lang w:val="en-US"/>
        </w:rPr>
      </w:pPr>
      <w:r w:rsidRPr="001B742E">
        <w:rPr>
          <w:rFonts w:cs="Arial"/>
          <w:szCs w:val="32"/>
          <w:lang w:val="en-US"/>
        </w:rPr>
        <w:t>This proposal is not considered to provide an optimal outcome for the City in terms of development</w:t>
      </w:r>
      <w:r>
        <w:rPr>
          <w:rFonts w:cs="Arial"/>
          <w:szCs w:val="32"/>
          <w:lang w:val="en-US"/>
        </w:rPr>
        <w:t xml:space="preserve"> control</w:t>
      </w:r>
      <w:r w:rsidRPr="001B742E">
        <w:rPr>
          <w:rFonts w:cs="Arial"/>
          <w:szCs w:val="32"/>
          <w:lang w:val="en-US"/>
        </w:rPr>
        <w:t xml:space="preserve"> or in the interests of orderly and proper planning. </w:t>
      </w:r>
      <w:r>
        <w:rPr>
          <w:rFonts w:cs="Arial"/>
          <w:szCs w:val="32"/>
          <w:lang w:val="en-US"/>
        </w:rPr>
        <w:t>The WAPC</w:t>
      </w:r>
      <w:r w:rsidRPr="001B742E">
        <w:rPr>
          <w:rFonts w:cs="Arial"/>
          <w:szCs w:val="32"/>
          <w:lang w:val="en-US"/>
        </w:rPr>
        <w:t xml:space="preserve"> </w:t>
      </w:r>
      <w:r>
        <w:rPr>
          <w:rFonts w:cs="Arial"/>
          <w:szCs w:val="32"/>
          <w:lang w:val="en-US"/>
        </w:rPr>
        <w:t xml:space="preserve">and Minister for Planning </w:t>
      </w:r>
      <w:r w:rsidRPr="001B742E">
        <w:rPr>
          <w:rFonts w:cs="Arial"/>
          <w:szCs w:val="32"/>
          <w:lang w:val="en-US"/>
        </w:rPr>
        <w:t xml:space="preserve">are unlikely to </w:t>
      </w:r>
      <w:r>
        <w:rPr>
          <w:rFonts w:cs="Arial"/>
          <w:szCs w:val="32"/>
          <w:lang w:val="en-US"/>
        </w:rPr>
        <w:t>support</w:t>
      </w:r>
      <w:r w:rsidRPr="001B742E">
        <w:rPr>
          <w:rFonts w:cs="Arial"/>
          <w:szCs w:val="32"/>
          <w:lang w:val="en-US"/>
        </w:rPr>
        <w:t xml:space="preserve"> a</w:t>
      </w:r>
      <w:r>
        <w:rPr>
          <w:rFonts w:cs="Arial"/>
          <w:szCs w:val="32"/>
          <w:lang w:val="en-US"/>
        </w:rPr>
        <w:t>n</w:t>
      </w:r>
      <w:r w:rsidRPr="001B742E">
        <w:rPr>
          <w:rFonts w:cs="Arial"/>
          <w:szCs w:val="32"/>
          <w:lang w:val="en-US"/>
        </w:rPr>
        <w:t xml:space="preserve"> Amendment that </w:t>
      </w:r>
      <w:r>
        <w:rPr>
          <w:rFonts w:cs="Arial"/>
          <w:szCs w:val="32"/>
          <w:lang w:val="en-US"/>
        </w:rPr>
        <w:t>seeks</w:t>
      </w:r>
      <w:r w:rsidRPr="001B742E">
        <w:rPr>
          <w:rFonts w:cs="Arial"/>
          <w:szCs w:val="32"/>
          <w:lang w:val="en-US"/>
        </w:rPr>
        <w:t xml:space="preserve"> to ban a specific </w:t>
      </w:r>
      <w:r>
        <w:rPr>
          <w:rFonts w:cs="Arial"/>
          <w:szCs w:val="32"/>
          <w:lang w:val="en-US"/>
        </w:rPr>
        <w:t>land use</w:t>
      </w:r>
      <w:r w:rsidRPr="001B742E">
        <w:rPr>
          <w:rFonts w:cs="Arial"/>
          <w:szCs w:val="32"/>
          <w:lang w:val="en-US"/>
        </w:rPr>
        <w:t xml:space="preserve"> from what is </w:t>
      </w:r>
      <w:r>
        <w:rPr>
          <w:rFonts w:cs="Arial"/>
          <w:szCs w:val="32"/>
          <w:lang w:val="en-US"/>
        </w:rPr>
        <w:t>the vast majority of</w:t>
      </w:r>
      <w:r w:rsidRPr="001B742E">
        <w:rPr>
          <w:rFonts w:cs="Arial"/>
          <w:szCs w:val="32"/>
          <w:lang w:val="en-US"/>
        </w:rPr>
        <w:t xml:space="preserve"> the </w:t>
      </w:r>
      <w:r>
        <w:rPr>
          <w:rFonts w:cs="Arial"/>
          <w:szCs w:val="32"/>
          <w:lang w:val="en-US"/>
        </w:rPr>
        <w:t xml:space="preserve">Scheme area.  </w:t>
      </w:r>
    </w:p>
    <w:p w14:paraId="5C0C4C17" w14:textId="77777777" w:rsidR="00760AF0" w:rsidRDefault="00760AF0" w:rsidP="00B97EB6">
      <w:pPr>
        <w:jc w:val="both"/>
        <w:rPr>
          <w:rFonts w:cs="Arial"/>
          <w:szCs w:val="32"/>
          <w:lang w:val="en-US"/>
        </w:rPr>
      </w:pPr>
    </w:p>
    <w:p w14:paraId="5ECFF5FB" w14:textId="77777777" w:rsidR="00760AF0" w:rsidRPr="001B742E" w:rsidRDefault="00760AF0" w:rsidP="00B97EB6">
      <w:pPr>
        <w:jc w:val="both"/>
        <w:rPr>
          <w:rFonts w:cs="Arial"/>
          <w:bCs/>
          <w:szCs w:val="24"/>
        </w:rPr>
      </w:pPr>
      <w:r w:rsidRPr="001B742E">
        <w:rPr>
          <w:rFonts w:cs="Arial"/>
          <w:bCs/>
          <w:szCs w:val="24"/>
        </w:rPr>
        <w:t xml:space="preserve">Administration advises Council that Amendment No. 16 should </w:t>
      </w:r>
      <w:r w:rsidRPr="00EE0C63">
        <w:rPr>
          <w:rFonts w:cs="Arial"/>
          <w:bCs/>
          <w:szCs w:val="24"/>
        </w:rPr>
        <w:t>not</w:t>
      </w:r>
      <w:r w:rsidRPr="001B742E">
        <w:rPr>
          <w:rFonts w:cs="Arial"/>
          <w:bCs/>
          <w:szCs w:val="24"/>
        </w:rPr>
        <w:t xml:space="preserve"> be supported, given its inconsistencies with the City’s endorsed Local Planning Strategy</w:t>
      </w:r>
      <w:r>
        <w:rPr>
          <w:rFonts w:cs="Arial"/>
          <w:bCs/>
          <w:szCs w:val="24"/>
        </w:rPr>
        <w:t>.</w:t>
      </w:r>
      <w:r w:rsidRPr="001B742E">
        <w:rPr>
          <w:rFonts w:cs="Arial"/>
          <w:bCs/>
          <w:szCs w:val="24"/>
        </w:rPr>
        <w:t xml:space="preserve"> </w:t>
      </w:r>
      <w:r>
        <w:rPr>
          <w:rFonts w:cs="Arial"/>
          <w:bCs/>
          <w:szCs w:val="24"/>
        </w:rPr>
        <w:t>The Amendment is also likely to unfairly impact upon future local takeaway food businesses within the City. I</w:t>
      </w:r>
      <w:r w:rsidRPr="001B742E">
        <w:rPr>
          <w:rFonts w:cs="Arial"/>
          <w:bCs/>
          <w:szCs w:val="24"/>
        </w:rPr>
        <w:t>t is considered that Amendment No 16 is unlikely to be supported by the WAPC</w:t>
      </w:r>
      <w:r>
        <w:rPr>
          <w:rFonts w:cs="Arial"/>
          <w:bCs/>
          <w:szCs w:val="24"/>
        </w:rPr>
        <w:t xml:space="preserve"> or Minister for Planning. </w:t>
      </w:r>
    </w:p>
    <w:p w14:paraId="6B1C800A" w14:textId="77777777" w:rsidR="00760AF0" w:rsidRPr="001B742E" w:rsidRDefault="00760AF0" w:rsidP="00B97EB6">
      <w:pPr>
        <w:jc w:val="both"/>
        <w:rPr>
          <w:rFonts w:cs="Arial"/>
          <w:szCs w:val="32"/>
          <w:lang w:val="en-US"/>
        </w:rPr>
      </w:pPr>
    </w:p>
    <w:p w14:paraId="3F68E204" w14:textId="77777777" w:rsidR="00760AF0" w:rsidRDefault="00760AF0" w:rsidP="00B97EB6">
      <w:pPr>
        <w:jc w:val="both"/>
        <w:rPr>
          <w:rFonts w:cs="Arial"/>
          <w:szCs w:val="32"/>
          <w:lang w:val="en-US"/>
        </w:rPr>
      </w:pPr>
      <w:r>
        <w:rPr>
          <w:rFonts w:cs="Arial"/>
          <w:szCs w:val="32"/>
          <w:lang w:val="en-US"/>
        </w:rPr>
        <w:t>F</w:t>
      </w:r>
      <w:r w:rsidRPr="001B742E">
        <w:rPr>
          <w:rFonts w:cs="Arial"/>
          <w:szCs w:val="32"/>
          <w:lang w:val="en-US"/>
        </w:rPr>
        <w:t>or these reasons</w:t>
      </w:r>
      <w:r>
        <w:rPr>
          <w:rFonts w:cs="Arial"/>
          <w:szCs w:val="32"/>
          <w:lang w:val="en-US"/>
        </w:rPr>
        <w:t xml:space="preserve">, </w:t>
      </w:r>
      <w:r w:rsidRPr="001B742E">
        <w:rPr>
          <w:rFonts w:cs="Arial"/>
          <w:szCs w:val="32"/>
          <w:lang w:val="en-US"/>
        </w:rPr>
        <w:t>this course of action is not supported by Administration.</w:t>
      </w:r>
    </w:p>
    <w:p w14:paraId="35B379F6" w14:textId="77777777" w:rsidR="00760AF0" w:rsidRPr="00461575" w:rsidRDefault="00760AF0" w:rsidP="00B97EB6">
      <w:pPr>
        <w:jc w:val="both"/>
        <w:rPr>
          <w:rStyle w:val="normaltextrun"/>
          <w:rFonts w:cs="Arial"/>
          <w:szCs w:val="32"/>
          <w:lang w:val="en-US"/>
        </w:rPr>
      </w:pPr>
    </w:p>
    <w:p w14:paraId="190161D3" w14:textId="6FC82AC5" w:rsidR="00760AF0" w:rsidRPr="00760AF0" w:rsidRDefault="00760AF0" w:rsidP="00B97EB6">
      <w:pPr>
        <w:spacing w:after="240"/>
        <w:jc w:val="both"/>
        <w:rPr>
          <w:rFonts w:cs="Arial"/>
          <w:b/>
          <w:sz w:val="28"/>
          <w:szCs w:val="32"/>
          <w:lang w:val="en-US"/>
        </w:rPr>
      </w:pPr>
      <w:r>
        <w:rPr>
          <w:rFonts w:cs="Arial"/>
          <w:b/>
          <w:sz w:val="28"/>
          <w:szCs w:val="32"/>
          <w:lang w:val="en-US"/>
        </w:rPr>
        <w:t>8.0</w:t>
      </w:r>
      <w:r w:rsidRPr="00760AF0">
        <w:rPr>
          <w:rFonts w:cs="Arial"/>
          <w:b/>
          <w:bCs/>
          <w:szCs w:val="24"/>
        </w:rPr>
        <w:t xml:space="preserve">    </w:t>
      </w:r>
      <w:r w:rsidRPr="00760AF0">
        <w:rPr>
          <w:rFonts w:cs="Arial"/>
          <w:b/>
          <w:sz w:val="28"/>
          <w:szCs w:val="32"/>
          <w:lang w:val="en-US"/>
        </w:rPr>
        <w:t>Conclusion</w:t>
      </w:r>
    </w:p>
    <w:p w14:paraId="286C1A6D" w14:textId="77777777" w:rsidR="00760AF0" w:rsidRDefault="00760AF0" w:rsidP="00B97EB6">
      <w:pPr>
        <w:spacing w:after="240"/>
        <w:jc w:val="both"/>
        <w:rPr>
          <w:rFonts w:cs="Arial"/>
          <w:szCs w:val="24"/>
        </w:rPr>
      </w:pPr>
    </w:p>
    <w:p w14:paraId="4E1D23F8" w14:textId="6D1DB9C1" w:rsidR="00760AF0" w:rsidRPr="00760AF0" w:rsidRDefault="00760AF0" w:rsidP="00B97EB6">
      <w:pPr>
        <w:spacing w:after="240"/>
        <w:jc w:val="both"/>
        <w:rPr>
          <w:rFonts w:cs="Arial"/>
          <w:b/>
          <w:sz w:val="28"/>
          <w:szCs w:val="32"/>
          <w:lang w:val="en-US"/>
        </w:rPr>
      </w:pPr>
      <w:r w:rsidRPr="00760AF0">
        <w:rPr>
          <w:rFonts w:cs="Arial"/>
          <w:szCs w:val="24"/>
        </w:rPr>
        <w:t xml:space="preserve">In accordance with the Regulations, Council is required to pass a Resolution to either:  </w:t>
      </w:r>
    </w:p>
    <w:p w14:paraId="4EF9C1C0" w14:textId="77777777" w:rsidR="00760AF0" w:rsidRDefault="00760AF0" w:rsidP="00B97EB6">
      <w:pPr>
        <w:pStyle w:val="ListParagraph"/>
        <w:numPr>
          <w:ilvl w:val="1"/>
          <w:numId w:val="69"/>
        </w:numPr>
        <w:autoSpaceDE w:val="0"/>
        <w:autoSpaceDN w:val="0"/>
        <w:adjustRightInd w:val="0"/>
        <w:spacing w:before="240"/>
        <w:ind w:left="1134" w:hanging="567"/>
        <w:contextualSpacing w:val="0"/>
        <w:jc w:val="both"/>
        <w:rPr>
          <w:rFonts w:cs="Arial"/>
          <w:szCs w:val="24"/>
        </w:rPr>
      </w:pPr>
      <w:r w:rsidRPr="00967D1A">
        <w:rPr>
          <w:rFonts w:cs="Arial"/>
          <w:szCs w:val="24"/>
        </w:rPr>
        <w:t>Support Amendment No.16 without modification; or</w:t>
      </w:r>
    </w:p>
    <w:p w14:paraId="5E8AC8BA" w14:textId="77777777" w:rsidR="00760AF0" w:rsidRDefault="00760AF0" w:rsidP="00B97EB6">
      <w:pPr>
        <w:pStyle w:val="ListParagraph"/>
        <w:numPr>
          <w:ilvl w:val="1"/>
          <w:numId w:val="69"/>
        </w:numPr>
        <w:autoSpaceDE w:val="0"/>
        <w:autoSpaceDN w:val="0"/>
        <w:adjustRightInd w:val="0"/>
        <w:spacing w:before="240"/>
        <w:ind w:left="1134" w:hanging="567"/>
        <w:contextualSpacing w:val="0"/>
        <w:jc w:val="both"/>
        <w:rPr>
          <w:rFonts w:cs="Arial"/>
          <w:szCs w:val="24"/>
        </w:rPr>
      </w:pPr>
      <w:r w:rsidRPr="00967D1A">
        <w:rPr>
          <w:rFonts w:cs="Arial"/>
          <w:szCs w:val="24"/>
        </w:rPr>
        <w:t>Support Amendment No.16 with proposed modifications to address issues raised in the submissions</w:t>
      </w:r>
      <w:r>
        <w:rPr>
          <w:rFonts w:cs="Arial"/>
          <w:szCs w:val="24"/>
        </w:rPr>
        <w:t xml:space="preserve"> (</w:t>
      </w:r>
      <w:r>
        <w:rPr>
          <w:rFonts w:cs="Arial"/>
          <w:bCs/>
          <w:szCs w:val="24"/>
        </w:rPr>
        <w:t>the City may re-advertise the modified Amendment No.16 for a period of 42 days)</w:t>
      </w:r>
      <w:r w:rsidRPr="00967D1A">
        <w:rPr>
          <w:rFonts w:cs="Arial"/>
          <w:szCs w:val="24"/>
        </w:rPr>
        <w:t>; or</w:t>
      </w:r>
    </w:p>
    <w:p w14:paraId="0D436994" w14:textId="77777777" w:rsidR="00760AF0" w:rsidRPr="00967D1A" w:rsidRDefault="00760AF0" w:rsidP="00B97EB6">
      <w:pPr>
        <w:pStyle w:val="ListParagraph"/>
        <w:numPr>
          <w:ilvl w:val="1"/>
          <w:numId w:val="69"/>
        </w:numPr>
        <w:autoSpaceDE w:val="0"/>
        <w:autoSpaceDN w:val="0"/>
        <w:adjustRightInd w:val="0"/>
        <w:spacing w:before="240"/>
        <w:ind w:left="1134" w:hanging="567"/>
        <w:contextualSpacing w:val="0"/>
        <w:jc w:val="both"/>
        <w:rPr>
          <w:rFonts w:cs="Arial"/>
          <w:szCs w:val="24"/>
        </w:rPr>
      </w:pPr>
      <w:r w:rsidRPr="00967D1A">
        <w:rPr>
          <w:rFonts w:cs="Arial"/>
          <w:szCs w:val="24"/>
        </w:rPr>
        <w:t>Not support Amendment No.16</w:t>
      </w:r>
      <w:r>
        <w:rPr>
          <w:rFonts w:cs="Arial"/>
          <w:szCs w:val="24"/>
        </w:rPr>
        <w:t xml:space="preserve"> (</w:t>
      </w:r>
      <w:r>
        <w:rPr>
          <w:rFonts w:cs="Arial"/>
          <w:bCs/>
          <w:szCs w:val="24"/>
        </w:rPr>
        <w:t>Administration’s recommended</w:t>
      </w:r>
      <w:r w:rsidRPr="005E2A43">
        <w:rPr>
          <w:rFonts w:cs="Arial"/>
          <w:bCs/>
          <w:szCs w:val="24"/>
        </w:rPr>
        <w:t xml:space="preserve"> Resolution</w:t>
      </w:r>
      <w:r>
        <w:rPr>
          <w:rFonts w:cs="Arial"/>
          <w:bCs/>
          <w:szCs w:val="24"/>
        </w:rPr>
        <w:t>)</w:t>
      </w:r>
      <w:r>
        <w:rPr>
          <w:rFonts w:cs="Arial"/>
          <w:szCs w:val="24"/>
        </w:rPr>
        <w:t xml:space="preserve">. </w:t>
      </w:r>
    </w:p>
    <w:p w14:paraId="6E361CB8" w14:textId="77777777" w:rsidR="00760AF0" w:rsidRDefault="00760AF0" w:rsidP="00B97EB6">
      <w:pPr>
        <w:jc w:val="both"/>
        <w:rPr>
          <w:rFonts w:cs="Arial"/>
          <w:bCs/>
          <w:szCs w:val="24"/>
        </w:rPr>
      </w:pPr>
    </w:p>
    <w:p w14:paraId="2CF8A366" w14:textId="77777777" w:rsidR="00760AF0" w:rsidRDefault="00760AF0" w:rsidP="00B97EB6">
      <w:pPr>
        <w:jc w:val="both"/>
        <w:rPr>
          <w:rFonts w:cs="Arial"/>
          <w:bCs/>
          <w:szCs w:val="24"/>
        </w:rPr>
      </w:pPr>
      <w:r>
        <w:rPr>
          <w:rFonts w:cs="Arial"/>
          <w:bCs/>
          <w:szCs w:val="24"/>
        </w:rPr>
        <w:t>Once a Resolution is made, Administration is required to provide all necessary documentation to the WAPC within 21 days of the Resolution. W</w:t>
      </w:r>
      <w:r w:rsidRPr="00DF16CC">
        <w:rPr>
          <w:rFonts w:cs="Arial"/>
          <w:bCs/>
          <w:szCs w:val="24"/>
        </w:rPr>
        <w:t>ithin 90 days of receiving the</w:t>
      </w:r>
      <w:r>
        <w:rPr>
          <w:rFonts w:cs="Arial"/>
          <w:bCs/>
          <w:szCs w:val="24"/>
        </w:rPr>
        <w:t xml:space="preserve"> </w:t>
      </w:r>
      <w:r w:rsidRPr="00DF16CC">
        <w:rPr>
          <w:rFonts w:cs="Arial"/>
          <w:bCs/>
          <w:szCs w:val="24"/>
        </w:rPr>
        <w:t>documents</w:t>
      </w:r>
      <w:r>
        <w:rPr>
          <w:rFonts w:cs="Arial"/>
          <w:bCs/>
          <w:szCs w:val="24"/>
        </w:rPr>
        <w:t xml:space="preserve">, the WAPC must consider the documents and make a recommendation to the Minister for Planning. </w:t>
      </w:r>
    </w:p>
    <w:p w14:paraId="59A150E7" w14:textId="77777777" w:rsidR="00760AF0" w:rsidRDefault="00760AF0" w:rsidP="00B97EB6">
      <w:pPr>
        <w:jc w:val="both"/>
        <w:rPr>
          <w:rFonts w:cs="Arial"/>
          <w:bCs/>
          <w:szCs w:val="24"/>
        </w:rPr>
      </w:pPr>
    </w:p>
    <w:p w14:paraId="1CA98763" w14:textId="77777777" w:rsidR="00760AF0" w:rsidRDefault="00760AF0" w:rsidP="00B97EB6">
      <w:pPr>
        <w:jc w:val="both"/>
        <w:rPr>
          <w:rFonts w:cs="Arial"/>
          <w:bCs/>
          <w:szCs w:val="24"/>
        </w:rPr>
      </w:pPr>
      <w:r w:rsidRPr="00EA7D02">
        <w:rPr>
          <w:rFonts w:cs="Arial"/>
          <w:bCs/>
          <w:szCs w:val="24"/>
        </w:rPr>
        <w:lastRenderedPageBreak/>
        <w:t xml:space="preserve">Before a decision is made </w:t>
      </w:r>
      <w:r>
        <w:rPr>
          <w:rFonts w:cs="Arial"/>
          <w:bCs/>
          <w:szCs w:val="24"/>
        </w:rPr>
        <w:t xml:space="preserve">by the Minister, the City may be </w:t>
      </w:r>
      <w:r w:rsidRPr="00EA7D02">
        <w:rPr>
          <w:rFonts w:cs="Arial"/>
          <w:bCs/>
          <w:szCs w:val="24"/>
        </w:rPr>
        <w:t>direct</w:t>
      </w:r>
      <w:r>
        <w:rPr>
          <w:rFonts w:cs="Arial"/>
          <w:bCs/>
          <w:szCs w:val="24"/>
        </w:rPr>
        <w:t>ed</w:t>
      </w:r>
      <w:r w:rsidRPr="00EA7D02">
        <w:rPr>
          <w:rFonts w:cs="Arial"/>
          <w:bCs/>
          <w:szCs w:val="24"/>
        </w:rPr>
        <w:t xml:space="preserve"> to advertise</w:t>
      </w:r>
      <w:r>
        <w:rPr>
          <w:rFonts w:cs="Arial"/>
          <w:bCs/>
          <w:szCs w:val="24"/>
        </w:rPr>
        <w:t xml:space="preserve"> any requested modifications to Amendment No.16 (if deemed as significant modifications). </w:t>
      </w:r>
    </w:p>
    <w:p w14:paraId="1BAC78B8" w14:textId="77777777" w:rsidR="005E7913" w:rsidRDefault="005E7913" w:rsidP="005E7913">
      <w:pPr>
        <w:rPr>
          <w:rFonts w:cs="Arial"/>
          <w:bCs/>
          <w:szCs w:val="24"/>
        </w:rPr>
      </w:pPr>
    </w:p>
    <w:p w14:paraId="6C884CBD" w14:textId="5E1D0DEF" w:rsidR="00760AF0" w:rsidRPr="005E7913" w:rsidRDefault="00760AF0" w:rsidP="005E7913">
      <w:pPr>
        <w:rPr>
          <w:rFonts w:cs="Arial"/>
          <w:bCs/>
          <w:szCs w:val="24"/>
        </w:rPr>
      </w:pPr>
      <w:r>
        <w:rPr>
          <w:rFonts w:cs="Arial"/>
          <w:b/>
          <w:szCs w:val="28"/>
          <w:lang w:val="en-US"/>
        </w:rPr>
        <w:t xml:space="preserve">8.1     </w:t>
      </w:r>
      <w:r w:rsidRPr="00F42DFF">
        <w:rPr>
          <w:rFonts w:cs="Arial"/>
          <w:b/>
          <w:szCs w:val="28"/>
          <w:lang w:val="en-US"/>
        </w:rPr>
        <w:t>Alternate Recommendation</w:t>
      </w:r>
    </w:p>
    <w:p w14:paraId="43F4E160" w14:textId="77777777" w:rsidR="00760AF0" w:rsidRPr="00F42DFF" w:rsidRDefault="00760AF0" w:rsidP="00B97EB6">
      <w:pPr>
        <w:jc w:val="both"/>
        <w:rPr>
          <w:rFonts w:cs="Arial"/>
          <w:b/>
          <w:szCs w:val="24"/>
          <w:lang w:val="en-US"/>
        </w:rPr>
      </w:pPr>
    </w:p>
    <w:p w14:paraId="2476FD50" w14:textId="77777777" w:rsidR="00760AF0" w:rsidRPr="001B742E" w:rsidRDefault="00760AF0" w:rsidP="00B97EB6">
      <w:pPr>
        <w:jc w:val="both"/>
        <w:rPr>
          <w:rFonts w:cs="Arial"/>
          <w:bCs/>
          <w:szCs w:val="24"/>
          <w:lang w:val="en-US"/>
        </w:rPr>
      </w:pPr>
      <w:r w:rsidRPr="001B742E">
        <w:rPr>
          <w:rFonts w:cs="Arial"/>
          <w:bCs/>
          <w:szCs w:val="24"/>
          <w:lang w:val="en-US"/>
        </w:rPr>
        <w:t xml:space="preserve">In the event Council wishes to support the proposed Amendment No.16, </w:t>
      </w:r>
      <w:r>
        <w:rPr>
          <w:rFonts w:cs="Arial"/>
          <w:bCs/>
          <w:szCs w:val="24"/>
          <w:lang w:val="en-US"/>
        </w:rPr>
        <w:t>it</w:t>
      </w:r>
      <w:r w:rsidRPr="001B742E">
        <w:rPr>
          <w:rFonts w:cs="Arial"/>
          <w:bCs/>
          <w:szCs w:val="24"/>
          <w:lang w:val="en-US"/>
        </w:rPr>
        <w:t xml:space="preserve"> should resolve the following alternate recommendation:</w:t>
      </w:r>
    </w:p>
    <w:p w14:paraId="03E0ACF3" w14:textId="77777777" w:rsidR="00760AF0" w:rsidRDefault="00760AF0" w:rsidP="00B97EB6">
      <w:pPr>
        <w:pStyle w:val="paragraph"/>
        <w:jc w:val="both"/>
        <w:textAlignment w:val="baseline"/>
        <w:rPr>
          <w:rStyle w:val="normaltextrun"/>
          <w:rFonts w:ascii="Arial" w:hAnsi="Arial" w:cs="Arial"/>
        </w:rPr>
      </w:pPr>
    </w:p>
    <w:p w14:paraId="5D57934F" w14:textId="77777777" w:rsidR="00760AF0" w:rsidRPr="001B742E" w:rsidRDefault="00760AF0" w:rsidP="00B97EB6">
      <w:pPr>
        <w:pStyle w:val="paragraph"/>
        <w:jc w:val="both"/>
        <w:textAlignment w:val="baseline"/>
        <w:rPr>
          <w:rFonts w:ascii="Segoe UI" w:hAnsi="Segoe UI" w:cs="Segoe UI"/>
          <w:sz w:val="18"/>
          <w:szCs w:val="18"/>
        </w:rPr>
      </w:pPr>
      <w:r w:rsidRPr="001B742E">
        <w:rPr>
          <w:rStyle w:val="normaltextrun"/>
          <w:rFonts w:ascii="Arial" w:hAnsi="Arial" w:cs="Arial"/>
        </w:rPr>
        <w:t>Council: </w:t>
      </w:r>
    </w:p>
    <w:p w14:paraId="03BB1DE9" w14:textId="77777777" w:rsidR="00760AF0" w:rsidRPr="001B742E" w:rsidRDefault="00760AF0" w:rsidP="00B97EB6">
      <w:pPr>
        <w:pStyle w:val="paragraph"/>
        <w:jc w:val="both"/>
        <w:textAlignment w:val="baseline"/>
        <w:rPr>
          <w:rFonts w:ascii="Segoe UI" w:hAnsi="Segoe UI" w:cs="Segoe UI"/>
        </w:rPr>
      </w:pPr>
      <w:r w:rsidRPr="001B742E">
        <w:rPr>
          <w:rStyle w:val="normaltextrun"/>
          <w:rFonts w:ascii="Arial" w:hAnsi="Arial" w:cs="Arial"/>
        </w:rPr>
        <w:t> </w:t>
      </w:r>
    </w:p>
    <w:p w14:paraId="3C772FD0" w14:textId="77777777" w:rsidR="00760AF0" w:rsidRPr="001B742E" w:rsidRDefault="00760AF0" w:rsidP="00B97EB6">
      <w:pPr>
        <w:pStyle w:val="paragraph"/>
        <w:numPr>
          <w:ilvl w:val="0"/>
          <w:numId w:val="67"/>
        </w:numPr>
        <w:jc w:val="both"/>
        <w:textAlignment w:val="baseline"/>
        <w:rPr>
          <w:rStyle w:val="normaltextrun"/>
          <w:rFonts w:ascii="Arial" w:hAnsi="Arial" w:cs="Arial"/>
          <w:lang w:val="en-GB"/>
        </w:rPr>
      </w:pPr>
      <w:r w:rsidRPr="001B742E">
        <w:rPr>
          <w:rStyle w:val="normaltextrun"/>
          <w:rFonts w:ascii="Arial" w:hAnsi="Arial" w:cs="Arial"/>
          <w:lang w:val="en-GB"/>
        </w:rPr>
        <w:t>Pursuant to section 75 of the </w:t>
      </w:r>
      <w:r w:rsidRPr="001B742E">
        <w:rPr>
          <w:rStyle w:val="normaltextrun"/>
          <w:rFonts w:ascii="Arial" w:hAnsi="Arial" w:cs="Arial"/>
          <w:i/>
          <w:iCs/>
          <w:lang w:val="en-GB"/>
        </w:rPr>
        <w:t>Planning and Development Act 2005</w:t>
      </w:r>
      <w:r>
        <w:rPr>
          <w:rStyle w:val="normaltextrun"/>
          <w:rFonts w:ascii="Arial" w:hAnsi="Arial" w:cs="Arial"/>
          <w:i/>
          <w:iCs/>
          <w:lang w:val="en-GB"/>
        </w:rPr>
        <w:t xml:space="preserve"> </w:t>
      </w:r>
      <w:r w:rsidRPr="001B742E">
        <w:rPr>
          <w:rStyle w:val="normaltextrun"/>
          <w:rFonts w:ascii="Arial" w:hAnsi="Arial" w:cs="Arial"/>
          <w:i/>
          <w:iCs/>
          <w:lang w:val="en-GB"/>
        </w:rPr>
        <w:t> </w:t>
      </w:r>
      <w:r w:rsidRPr="00980920">
        <w:rPr>
          <w:rStyle w:val="normaltextrun"/>
          <w:rFonts w:ascii="Arial" w:hAnsi="Arial" w:cs="Arial"/>
          <w:lang w:val="en-GB"/>
        </w:rPr>
        <w:t>and</w:t>
      </w:r>
      <w:r w:rsidRPr="001B742E">
        <w:rPr>
          <w:rStyle w:val="normaltextrun"/>
          <w:rFonts w:ascii="Arial" w:hAnsi="Arial" w:cs="Arial"/>
          <w:lang w:val="en-GB"/>
        </w:rPr>
        <w:t xml:space="preserve"> in accordance with </w:t>
      </w:r>
      <w:r>
        <w:rPr>
          <w:rStyle w:val="normaltextrun"/>
          <w:rFonts w:ascii="Arial" w:hAnsi="Arial" w:cs="Arial"/>
          <w:lang w:val="en-GB"/>
        </w:rPr>
        <w:t>R</w:t>
      </w:r>
      <w:r w:rsidRPr="001B742E">
        <w:rPr>
          <w:rStyle w:val="normaltextrun"/>
          <w:rFonts w:ascii="Arial" w:hAnsi="Arial" w:cs="Arial"/>
          <w:lang w:val="en-GB"/>
        </w:rPr>
        <w:t>egulation 41(3)(a) of the </w:t>
      </w:r>
      <w:r w:rsidRPr="003A45ED">
        <w:rPr>
          <w:rStyle w:val="normaltextrun"/>
          <w:rFonts w:ascii="Arial" w:hAnsi="Arial" w:cs="Arial"/>
          <w:i/>
          <w:iCs/>
          <w:lang w:val="en-GB"/>
        </w:rPr>
        <w:t>Planning and Development (Local Planning Schemes) Regulations 2015</w:t>
      </w:r>
      <w:r w:rsidRPr="003A45ED">
        <w:rPr>
          <w:rStyle w:val="normaltextrun"/>
          <w:rFonts w:ascii="Arial" w:hAnsi="Arial" w:cs="Arial"/>
          <w:lang w:val="en-GB"/>
        </w:rPr>
        <w:t>,</w:t>
      </w:r>
      <w:r>
        <w:rPr>
          <w:rStyle w:val="normaltextrun"/>
          <w:rFonts w:ascii="Arial" w:hAnsi="Arial" w:cs="Arial"/>
          <w:lang w:val="en-GB"/>
        </w:rPr>
        <w:t xml:space="preserve"> resolves to</w:t>
      </w:r>
      <w:r w:rsidRPr="003A45ED">
        <w:rPr>
          <w:rStyle w:val="normaltextrun"/>
          <w:rFonts w:ascii="Arial" w:hAnsi="Arial" w:cs="Arial"/>
          <w:i/>
          <w:iCs/>
          <w:lang w:val="en-GB"/>
        </w:rPr>
        <w:t xml:space="preserve"> </w:t>
      </w:r>
      <w:r w:rsidRPr="001B742E">
        <w:rPr>
          <w:rStyle w:val="normaltextrun"/>
          <w:rFonts w:ascii="Arial" w:hAnsi="Arial" w:cs="Arial"/>
          <w:lang w:val="en-GB"/>
        </w:rPr>
        <w:t>support Amendment No. 16 to</w:t>
      </w:r>
      <w:r>
        <w:rPr>
          <w:rStyle w:val="normaltextrun"/>
          <w:rFonts w:ascii="Arial" w:hAnsi="Arial" w:cs="Arial"/>
          <w:lang w:val="en-GB"/>
        </w:rPr>
        <w:t xml:space="preserve"> the City of Nedlands</w:t>
      </w:r>
      <w:r w:rsidRPr="001B742E">
        <w:rPr>
          <w:rStyle w:val="normaltextrun"/>
          <w:rFonts w:ascii="Arial" w:hAnsi="Arial" w:cs="Arial"/>
          <w:lang w:val="en-GB"/>
        </w:rPr>
        <w:t xml:space="preserve"> Local Planning Scheme No. 3 as follows: </w:t>
      </w:r>
    </w:p>
    <w:p w14:paraId="437212EF" w14:textId="77777777" w:rsidR="00760AF0" w:rsidRPr="001C4DEB" w:rsidRDefault="00760AF0" w:rsidP="00B97EB6">
      <w:pPr>
        <w:pStyle w:val="paragraph"/>
        <w:ind w:left="720"/>
        <w:jc w:val="both"/>
        <w:textAlignment w:val="baseline"/>
        <w:rPr>
          <w:rStyle w:val="normaltextrun"/>
          <w:rFonts w:ascii="Arial" w:hAnsi="Arial" w:cs="Arial"/>
          <w:lang w:val="en-GB"/>
        </w:rPr>
      </w:pPr>
    </w:p>
    <w:p w14:paraId="0A4D2289" w14:textId="77777777" w:rsidR="00760AF0" w:rsidRDefault="00760AF0" w:rsidP="00B97EB6">
      <w:pPr>
        <w:pStyle w:val="paragraph"/>
        <w:ind w:left="1701" w:hanging="436"/>
        <w:jc w:val="both"/>
        <w:textAlignment w:val="baseline"/>
        <w:rPr>
          <w:rStyle w:val="normaltextrun"/>
          <w:rFonts w:ascii="Arial" w:hAnsi="Arial" w:cs="Arial"/>
        </w:rPr>
      </w:pPr>
      <w:r w:rsidRPr="001B742E">
        <w:rPr>
          <w:rStyle w:val="normaltextrun"/>
          <w:rFonts w:ascii="Arial" w:hAnsi="Arial" w:cs="Arial"/>
        </w:rPr>
        <w:t>a) As detailed in Attachment 1 –</w:t>
      </w:r>
      <w:r>
        <w:rPr>
          <w:rStyle w:val="normaltextrun"/>
          <w:rFonts w:ascii="Arial" w:hAnsi="Arial" w:cs="Arial"/>
        </w:rPr>
        <w:t xml:space="preserve"> </w:t>
      </w:r>
      <w:r w:rsidRPr="001B742E">
        <w:rPr>
          <w:rStyle w:val="normaltextrun"/>
          <w:rFonts w:ascii="Arial" w:hAnsi="Arial" w:cs="Arial"/>
        </w:rPr>
        <w:t>Amendment No. 16 Justification Report. </w:t>
      </w:r>
    </w:p>
    <w:p w14:paraId="4C328EBA" w14:textId="77777777" w:rsidR="00760AF0" w:rsidRPr="001B742E" w:rsidRDefault="00760AF0" w:rsidP="00B97EB6">
      <w:pPr>
        <w:pStyle w:val="paragraph"/>
        <w:ind w:left="1701" w:hanging="436"/>
        <w:jc w:val="both"/>
        <w:textAlignment w:val="baseline"/>
        <w:rPr>
          <w:rFonts w:ascii="Arial" w:hAnsi="Arial" w:cs="Arial"/>
          <w:lang w:val="en-GB"/>
        </w:rPr>
      </w:pPr>
    </w:p>
    <w:p w14:paraId="5CFE9514" w14:textId="0F55F3D7" w:rsidR="00760AF0" w:rsidRDefault="00760AF0" w:rsidP="00B97EB6">
      <w:pPr>
        <w:pStyle w:val="paragraph"/>
        <w:numPr>
          <w:ilvl w:val="0"/>
          <w:numId w:val="67"/>
        </w:numPr>
        <w:jc w:val="both"/>
        <w:textAlignment w:val="baseline"/>
        <w:rPr>
          <w:rStyle w:val="normaltextrun"/>
          <w:rFonts w:ascii="Arial" w:hAnsi="Arial" w:cs="Arial"/>
        </w:rPr>
      </w:pPr>
      <w:r w:rsidRPr="007C6B8F">
        <w:rPr>
          <w:rStyle w:val="normaltextrun"/>
          <w:rFonts w:ascii="Arial" w:hAnsi="Arial" w:cs="Arial"/>
          <w:lang w:val="en-GB"/>
        </w:rPr>
        <w:t>Resolves to provide a summary of the reasons why the City support</w:t>
      </w:r>
      <w:r>
        <w:rPr>
          <w:rStyle w:val="normaltextrun"/>
          <w:rFonts w:ascii="Arial" w:hAnsi="Arial" w:cs="Arial"/>
          <w:lang w:val="en-GB"/>
        </w:rPr>
        <w:t>s</w:t>
      </w:r>
      <w:r w:rsidRPr="007C6B8F">
        <w:rPr>
          <w:rStyle w:val="normaltextrun"/>
          <w:rFonts w:ascii="Arial" w:hAnsi="Arial" w:cs="Arial"/>
          <w:lang w:val="en-GB"/>
        </w:rPr>
        <w:t xml:space="preserve"> Amendment No.16 to the City of Nedlands Local Planning Scheme No.3, and a schedule of submissions made on the Amendment, to the Western Australian Planning Commission within twenty-one (21) days of the Resolution, in accordance with Regulation 44 of the </w:t>
      </w:r>
      <w:r w:rsidRPr="00414146">
        <w:rPr>
          <w:rStyle w:val="normaltextrun"/>
          <w:rFonts w:ascii="Arial" w:hAnsi="Arial" w:cs="Arial"/>
          <w:i/>
          <w:iCs/>
          <w:lang w:val="en-GB"/>
        </w:rPr>
        <w:t>Planning and Development (Local Planning Schemes) Regulations 2015</w:t>
      </w:r>
      <w:r w:rsidRPr="007C6B8F">
        <w:rPr>
          <w:rStyle w:val="normaltextrun"/>
          <w:rFonts w:ascii="Arial" w:hAnsi="Arial" w:cs="Arial"/>
          <w:lang w:val="en-GB"/>
        </w:rPr>
        <w:t>.</w:t>
      </w:r>
      <w:r w:rsidRPr="00414146">
        <w:rPr>
          <w:rStyle w:val="normaltextrun"/>
          <w:rFonts w:ascii="Arial" w:hAnsi="Arial" w:cs="Arial"/>
        </w:rPr>
        <w:t xml:space="preserve"> </w:t>
      </w:r>
    </w:p>
    <w:p w14:paraId="16221DBF" w14:textId="2BA7F1CF" w:rsidR="006E77F8" w:rsidRPr="006E77F8" w:rsidRDefault="006E77F8" w:rsidP="006E77F8">
      <w:pPr>
        <w:spacing w:after="160" w:line="259" w:lineRule="auto"/>
        <w:contextualSpacing w:val="0"/>
        <w:rPr>
          <w:rFonts w:eastAsia="Times New Roman" w:cs="Arial"/>
          <w:szCs w:val="24"/>
          <w:lang w:eastAsia="en-AU"/>
        </w:rPr>
      </w:pPr>
    </w:p>
    <w:sectPr w:rsidR="006E77F8" w:rsidRPr="006E77F8" w:rsidSect="008C7420">
      <w:headerReference w:type="default" r:id="rId16"/>
      <w:footerReference w:type="default" r:id="rId17"/>
      <w:pgSz w:w="11906" w:h="16838" w:code="9"/>
      <w:pgMar w:top="992" w:right="1559" w:bottom="993" w:left="1440" w:header="425"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B5D8" w14:textId="77777777" w:rsidR="00EF49BB" w:rsidRDefault="00EF49BB" w:rsidP="00613C60">
      <w:r>
        <w:separator/>
      </w:r>
    </w:p>
  </w:endnote>
  <w:endnote w:type="continuationSeparator" w:id="0">
    <w:p w14:paraId="54DC1A36" w14:textId="77777777" w:rsidR="00EF49BB" w:rsidRDefault="00EF49BB" w:rsidP="00613C60">
      <w:r>
        <w:continuationSeparator/>
      </w:r>
    </w:p>
  </w:endnote>
  <w:endnote w:type="continuationNotice" w:id="1">
    <w:p w14:paraId="132EF4EE" w14:textId="77777777" w:rsidR="00EF49BB" w:rsidRDefault="00EF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Larsseit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462494"/>
      <w:docPartObj>
        <w:docPartGallery w:val="Page Numbers (Bottom of Page)"/>
        <w:docPartUnique/>
      </w:docPartObj>
    </w:sdtPr>
    <w:sdtEndPr>
      <w:rPr>
        <w:rFonts w:cs="Arial"/>
        <w:noProof/>
        <w:szCs w:val="24"/>
      </w:rPr>
    </w:sdtEndPr>
    <w:sdtContent>
      <w:p w14:paraId="0A705B67" w14:textId="2AF3B79B" w:rsidR="009D3476" w:rsidRPr="00EA308A" w:rsidRDefault="009D3476" w:rsidP="00EA308A">
        <w:pPr>
          <w:pStyle w:val="Footer"/>
          <w:jc w:val="right"/>
          <w:rPr>
            <w:rFonts w:cs="Arial"/>
            <w:szCs w:val="24"/>
          </w:rPr>
        </w:pPr>
        <w:r w:rsidRPr="005C3D83">
          <w:rPr>
            <w:rFonts w:cs="Arial"/>
            <w:szCs w:val="24"/>
          </w:rPr>
          <w:fldChar w:fldCharType="begin"/>
        </w:r>
        <w:r w:rsidRPr="005C3D83">
          <w:rPr>
            <w:rFonts w:cs="Arial"/>
            <w:szCs w:val="24"/>
          </w:rPr>
          <w:instrText xml:space="preserve"> PAGE   \* MERGEFORMAT </w:instrText>
        </w:r>
        <w:r w:rsidRPr="005C3D83">
          <w:rPr>
            <w:rFonts w:cs="Arial"/>
            <w:szCs w:val="24"/>
          </w:rPr>
          <w:fldChar w:fldCharType="separate"/>
        </w:r>
        <w:r w:rsidRPr="00631C11">
          <w:rPr>
            <w:rFonts w:ascii="Calibri" w:hAnsi="Calibri" w:cs="Arial"/>
            <w:noProof/>
            <w:sz w:val="22"/>
            <w:szCs w:val="24"/>
          </w:rPr>
          <w:t>21</w:t>
        </w:r>
        <w:r w:rsidRPr="005C3D83">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9FE5" w14:textId="77777777" w:rsidR="00EF49BB" w:rsidRDefault="00EF49BB" w:rsidP="00613C60">
      <w:r>
        <w:separator/>
      </w:r>
    </w:p>
  </w:footnote>
  <w:footnote w:type="continuationSeparator" w:id="0">
    <w:p w14:paraId="2716340F" w14:textId="77777777" w:rsidR="00EF49BB" w:rsidRDefault="00EF49BB" w:rsidP="00613C60">
      <w:r>
        <w:continuationSeparator/>
      </w:r>
    </w:p>
  </w:footnote>
  <w:footnote w:type="continuationNotice" w:id="1">
    <w:p w14:paraId="093A69D1" w14:textId="77777777" w:rsidR="00EF49BB" w:rsidRDefault="00EF49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529E" w14:textId="253D2B0C" w:rsidR="009D3476" w:rsidRPr="00EF2981" w:rsidRDefault="009D3476" w:rsidP="009761C6">
    <w:pPr>
      <w:pStyle w:val="Header"/>
      <w:jc w:val="right"/>
      <w:rPr>
        <w:rFonts w:cs="Arial"/>
      </w:rPr>
    </w:pPr>
    <w:r>
      <w:rPr>
        <w:rFonts w:cs="Arial"/>
      </w:rPr>
      <w:t>2021 PD Reports – PD</w:t>
    </w:r>
    <w:r w:rsidR="009761C6">
      <w:rPr>
        <w:rFonts w:cs="Arial"/>
      </w:rPr>
      <w:t>34</w:t>
    </w:r>
    <w:r w:rsidR="003675C4">
      <w:rPr>
        <w:rFonts w:cs="Arial"/>
      </w:rPr>
      <w:t>.21</w:t>
    </w:r>
    <w:r>
      <w:rPr>
        <w:rFonts w:cs="Arial"/>
      </w:rPr>
      <w:t xml:space="preserve"> – PD</w:t>
    </w:r>
    <w:r w:rsidR="005400C1">
      <w:rPr>
        <w:rFonts w:cs="Arial"/>
      </w:rPr>
      <w:t>40</w:t>
    </w:r>
    <w:r w:rsidR="003675C4">
      <w:rPr>
        <w:rFonts w:cs="Arial"/>
      </w:rPr>
      <w:t>.21</w:t>
    </w:r>
    <w:r>
      <w:rPr>
        <w:rFonts w:cs="Arial"/>
      </w:rPr>
      <w:t xml:space="preserve"> – </w:t>
    </w:r>
    <w:r w:rsidR="003675C4">
      <w:rPr>
        <w:rFonts w:cs="Arial"/>
      </w:rPr>
      <w:t>2</w:t>
    </w:r>
    <w:r w:rsidR="009761C6">
      <w:rPr>
        <w:rFonts w:cs="Arial"/>
      </w:rPr>
      <w:t>3</w:t>
    </w:r>
    <w:r w:rsidR="003675C4">
      <w:rPr>
        <w:rFonts w:cs="Arial"/>
      </w:rPr>
      <w:t xml:space="preserve"> </w:t>
    </w:r>
    <w:r w:rsidR="009761C6">
      <w:rPr>
        <w:rFonts w:cs="Arial"/>
      </w:rPr>
      <w:t>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E85E6A"/>
    <w:lvl w:ilvl="0">
      <w:start w:val="1"/>
      <w:numFmt w:val="decimal"/>
      <w:pStyle w:val="ListNumber5"/>
      <w:lvlText w:val="%1."/>
      <w:lvlJc w:val="left"/>
      <w:pPr>
        <w:tabs>
          <w:tab w:val="num" w:pos="5102"/>
        </w:tabs>
        <w:ind w:left="5102" w:hanging="360"/>
      </w:pPr>
    </w:lvl>
  </w:abstractNum>
  <w:abstractNum w:abstractNumId="1" w15:restartNumberingAfterBreak="0">
    <w:nsid w:val="FFFFFF7D"/>
    <w:multiLevelType w:val="singleLevel"/>
    <w:tmpl w:val="0B2A8E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5245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0F1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86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9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C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C24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A148E"/>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23262E1"/>
    <w:multiLevelType w:val="multilevel"/>
    <w:tmpl w:val="584E0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37E2310"/>
    <w:multiLevelType w:val="hybridMultilevel"/>
    <w:tmpl w:val="7304E66C"/>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40A2B1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06A1757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08F56028"/>
    <w:multiLevelType w:val="hybridMultilevel"/>
    <w:tmpl w:val="49500E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B5B6669"/>
    <w:multiLevelType w:val="multilevel"/>
    <w:tmpl w:val="49BE7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ED230F6"/>
    <w:multiLevelType w:val="hybridMultilevel"/>
    <w:tmpl w:val="F55423EC"/>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11E826EF"/>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13461729"/>
    <w:multiLevelType w:val="multilevel"/>
    <w:tmpl w:val="77A2058E"/>
    <w:lvl w:ilvl="0">
      <w:start w:val="5"/>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4424C28"/>
    <w:multiLevelType w:val="multilevel"/>
    <w:tmpl w:val="131EC9EC"/>
    <w:styleLink w:val="Bulletsstyle"/>
    <w:lvl w:ilvl="0">
      <w:start w:val="1"/>
      <w:numFmt w:val="bullet"/>
      <w:pStyle w:val="Bullets"/>
      <w:lvlText w:val=""/>
      <w:lvlJc w:val="left"/>
      <w:pPr>
        <w:tabs>
          <w:tab w:val="num" w:pos="1276"/>
        </w:tabs>
        <w:ind w:left="1276" w:hanging="284"/>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21" w15:restartNumberingAfterBreak="0">
    <w:nsid w:val="19D82909"/>
    <w:multiLevelType w:val="hybridMultilevel"/>
    <w:tmpl w:val="CD5E2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590FE7"/>
    <w:multiLevelType w:val="hybridMultilevel"/>
    <w:tmpl w:val="70A4E43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1BF121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C23135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2C0B1D"/>
    <w:multiLevelType w:val="hybridMultilevel"/>
    <w:tmpl w:val="2F88CBC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6" w15:restartNumberingAfterBreak="0">
    <w:nsid w:val="21894551"/>
    <w:multiLevelType w:val="multilevel"/>
    <w:tmpl w:val="C11849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1FA25B8"/>
    <w:multiLevelType w:val="hybridMultilevel"/>
    <w:tmpl w:val="81006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085205"/>
    <w:multiLevelType w:val="hybridMultilevel"/>
    <w:tmpl w:val="874871BA"/>
    <w:lvl w:ilvl="0" w:tplc="B1D836DE">
      <w:start w:val="7"/>
      <w:numFmt w:val="decimal"/>
      <w:lvlText w:val="%1.0"/>
      <w:lvlJc w:val="left"/>
      <w:pPr>
        <w:ind w:left="360" w:hanging="360"/>
      </w:pPr>
      <w:rPr>
        <w:rFonts w:ascii="Arial" w:hAnsi="Arial" w:hint="default"/>
        <w:b/>
        <w:i w:val="0"/>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24A239C"/>
    <w:multiLevelType w:val="hybridMultilevel"/>
    <w:tmpl w:val="D4BA8C36"/>
    <w:lvl w:ilvl="0" w:tplc="2628540A">
      <w:start w:val="1"/>
      <w:numFmt w:val="lowerRoman"/>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47C56C7"/>
    <w:multiLevelType w:val="hybridMultilevel"/>
    <w:tmpl w:val="E09A2D38"/>
    <w:lvl w:ilvl="0" w:tplc="3D4CFB82">
      <w:start w:val="1"/>
      <w:numFmt w:val="decimal"/>
      <w:lvlText w:val="%1."/>
      <w:lvlJc w:val="left"/>
      <w:pPr>
        <w:ind w:left="720" w:hanging="360"/>
      </w:pPr>
      <w:rPr>
        <w:rFonts w:ascii="Arial" w:eastAsiaTheme="minorHAns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53C23CE"/>
    <w:multiLevelType w:val="hybridMultilevel"/>
    <w:tmpl w:val="A4B2C2FA"/>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3" w15:restartNumberingAfterBreak="0">
    <w:nsid w:val="25490CFA"/>
    <w:multiLevelType w:val="hybridMultilevel"/>
    <w:tmpl w:val="ED0CA506"/>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4" w15:restartNumberingAfterBreak="0">
    <w:nsid w:val="26793CC2"/>
    <w:multiLevelType w:val="hybridMultilevel"/>
    <w:tmpl w:val="A7F4C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81450D4"/>
    <w:multiLevelType w:val="hybridMultilevel"/>
    <w:tmpl w:val="3842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D2E7953"/>
    <w:multiLevelType w:val="hybridMultilevel"/>
    <w:tmpl w:val="4A04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D9E36AB"/>
    <w:multiLevelType w:val="hybridMultilevel"/>
    <w:tmpl w:val="19901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44278C"/>
    <w:multiLevelType w:val="hybridMultilevel"/>
    <w:tmpl w:val="D4BA8C36"/>
    <w:lvl w:ilvl="0" w:tplc="2628540A">
      <w:start w:val="1"/>
      <w:numFmt w:val="lowerRoman"/>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2E535FF8"/>
    <w:multiLevelType w:val="hybridMultilevel"/>
    <w:tmpl w:val="B69CFE02"/>
    <w:lvl w:ilvl="0" w:tplc="0C09000F">
      <w:start w:val="1"/>
      <w:numFmt w:val="decimal"/>
      <w:lvlText w:val="%1."/>
      <w:lvlJc w:val="left"/>
      <w:pPr>
        <w:ind w:left="1080" w:hanging="72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F8B223E"/>
    <w:multiLevelType w:val="hybridMultilevel"/>
    <w:tmpl w:val="C696E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00D2CB1"/>
    <w:multiLevelType w:val="hybridMultilevel"/>
    <w:tmpl w:val="A0DA3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1DE444B"/>
    <w:multiLevelType w:val="hybridMultilevel"/>
    <w:tmpl w:val="8890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26A4279"/>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33B60B1F"/>
    <w:multiLevelType w:val="hybridMultilevel"/>
    <w:tmpl w:val="885C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00337E"/>
    <w:multiLevelType w:val="hybridMultilevel"/>
    <w:tmpl w:val="2F5C4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BE21D53"/>
    <w:multiLevelType w:val="hybridMultilevel"/>
    <w:tmpl w:val="21CAC684"/>
    <w:lvl w:ilvl="0" w:tplc="723E5598">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7" w15:restartNumberingAfterBreak="0">
    <w:nsid w:val="3D191A49"/>
    <w:multiLevelType w:val="hybridMultilevel"/>
    <w:tmpl w:val="3E7E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F281F04"/>
    <w:multiLevelType w:val="hybridMultilevel"/>
    <w:tmpl w:val="80801840"/>
    <w:lvl w:ilvl="0" w:tplc="9E2A38DA">
      <w:start w:val="1"/>
      <w:numFmt w:val="decimal"/>
      <w:lvlText w:val="%1."/>
      <w:lvlJc w:val="left"/>
      <w:pPr>
        <w:ind w:left="825" w:hanging="465"/>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F6E3256"/>
    <w:multiLevelType w:val="hybridMultilevel"/>
    <w:tmpl w:val="417A79F0"/>
    <w:lvl w:ilvl="0" w:tplc="6280513A">
      <w:start w:val="1"/>
      <w:numFmt w:val="decimal"/>
      <w:lvlText w:val="%1."/>
      <w:lvlJc w:val="left"/>
      <w:pPr>
        <w:ind w:left="720" w:hanging="360"/>
      </w:pPr>
      <w:rPr>
        <w:rFonts w:ascii="Arial" w:hAnsi="Arial" w:cs="Arial" w:hint="default"/>
        <w:b/>
        <w:bCs/>
        <w:sz w:val="24"/>
        <w:szCs w:val="24"/>
      </w:rPr>
    </w:lvl>
    <w:lvl w:ilvl="1" w:tplc="A3AA387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3378EE"/>
    <w:multiLevelType w:val="hybridMultilevel"/>
    <w:tmpl w:val="1F1848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14F44E8"/>
    <w:multiLevelType w:val="hybridMultilevel"/>
    <w:tmpl w:val="10BC41CC"/>
    <w:lvl w:ilvl="0" w:tplc="AF72566E">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2810FF7"/>
    <w:multiLevelType w:val="hybridMultilevel"/>
    <w:tmpl w:val="8458A5C8"/>
    <w:lvl w:ilvl="0" w:tplc="14EAC4E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36A7F18"/>
    <w:multiLevelType w:val="multilevel"/>
    <w:tmpl w:val="3B62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4C44521"/>
    <w:multiLevelType w:val="hybridMultilevel"/>
    <w:tmpl w:val="38242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CF81335"/>
    <w:multiLevelType w:val="multilevel"/>
    <w:tmpl w:val="2BCE0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E542940"/>
    <w:multiLevelType w:val="hybridMultilevel"/>
    <w:tmpl w:val="87F8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E8E6AE4"/>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8" w15:restartNumberingAfterBreak="0">
    <w:nsid w:val="4F68209B"/>
    <w:multiLevelType w:val="multilevel"/>
    <w:tmpl w:val="4282E32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04F3B14"/>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5082470F"/>
    <w:multiLevelType w:val="hybridMultilevel"/>
    <w:tmpl w:val="981A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1C70E9A"/>
    <w:multiLevelType w:val="multilevel"/>
    <w:tmpl w:val="2F90297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1A03D1"/>
    <w:multiLevelType w:val="multilevel"/>
    <w:tmpl w:val="4C8E6B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54B552D"/>
    <w:multiLevelType w:val="hybridMultilevel"/>
    <w:tmpl w:val="BA76E5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569B30AA"/>
    <w:multiLevelType w:val="hybridMultilevel"/>
    <w:tmpl w:val="81CA8672"/>
    <w:lvl w:ilvl="0" w:tplc="0C090017">
      <w:start w:val="1"/>
      <w:numFmt w:val="lowerLetter"/>
      <w:lvlText w:val="%1)"/>
      <w:lvlJc w:val="left"/>
      <w:pPr>
        <w:ind w:left="720" w:hanging="360"/>
      </w:pPr>
      <w:rPr>
        <w:rFonts w:hint="default"/>
        <w:b/>
        <w:sz w:val="24"/>
      </w:rPr>
    </w:lvl>
    <w:lvl w:ilvl="1" w:tplc="31BC8AE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6BD4634"/>
    <w:multiLevelType w:val="hybridMultilevel"/>
    <w:tmpl w:val="D6FE4F6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7" w15:restartNumberingAfterBreak="0">
    <w:nsid w:val="56E5577B"/>
    <w:multiLevelType w:val="multilevel"/>
    <w:tmpl w:val="DB40B960"/>
    <w:styleLink w:val="Headingnumbers"/>
    <w:lvl w:ilvl="0">
      <w:start w:val="1"/>
      <w:numFmt w:val="decimal"/>
      <w:pStyle w:val="Heading11"/>
      <w:lvlText w:val="%1.0"/>
      <w:lvlJc w:val="left"/>
      <w:pPr>
        <w:tabs>
          <w:tab w:val="num" w:pos="567"/>
        </w:tabs>
        <w:ind w:left="567" w:hanging="567"/>
      </w:pPr>
      <w:rPr>
        <w:rFonts w:ascii="Arial" w:hAnsi="Arial" w:hint="default"/>
        <w:sz w:val="24"/>
      </w:rPr>
    </w:lvl>
    <w:lvl w:ilvl="1">
      <w:start w:val="1"/>
      <w:numFmt w:val="decimal"/>
      <w:pStyle w:val="Heading31"/>
      <w:lvlText w:val="%1.%2"/>
      <w:lvlJc w:val="left"/>
      <w:pPr>
        <w:tabs>
          <w:tab w:val="num" w:pos="567"/>
        </w:tabs>
        <w:ind w:left="567" w:hanging="567"/>
      </w:pPr>
      <w:rPr>
        <w:rFonts w:hint="default"/>
      </w:rPr>
    </w:lvl>
    <w:lvl w:ilvl="2">
      <w:start w:val="1"/>
      <w:numFmt w:val="decimal"/>
      <w:lvlRestart w:val="1"/>
      <w:pStyle w:val="Heading41"/>
      <w:lvlText w:val="%1.%2.%3"/>
      <w:lvlJc w:val="left"/>
      <w:pPr>
        <w:tabs>
          <w:tab w:val="num" w:pos="1021"/>
        </w:tabs>
        <w:ind w:left="1021" w:hanging="1021"/>
      </w:pPr>
      <w:rPr>
        <w:rFonts w:hint="default"/>
      </w:rPr>
    </w:lvl>
    <w:lvl w:ilvl="3">
      <w:start w:val="1"/>
      <w:numFmt w:val="lowerLetter"/>
      <w:lvlText w:val="(%4)"/>
      <w:lvlJc w:val="left"/>
      <w:pPr>
        <w:tabs>
          <w:tab w:val="num" w:pos="1021"/>
        </w:tabs>
        <w:ind w:left="1021" w:hanging="454"/>
      </w:pPr>
      <w:rPr>
        <w:rFonts w:hint="default"/>
      </w:rPr>
    </w:lvl>
    <w:lvl w:ilvl="4">
      <w:start w:val="1"/>
      <w:numFmt w:val="lowerLetter"/>
      <w:pStyle w:val="Heading61"/>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68" w15:restartNumberingAfterBreak="0">
    <w:nsid w:val="5C014E9F"/>
    <w:multiLevelType w:val="hybridMultilevel"/>
    <w:tmpl w:val="E8187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0016159"/>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2C735B3"/>
    <w:multiLevelType w:val="hybridMultilevel"/>
    <w:tmpl w:val="C5AE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2EC46E9"/>
    <w:multiLevelType w:val="hybridMultilevel"/>
    <w:tmpl w:val="AEFA4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710DA1"/>
    <w:multiLevelType w:val="hybridMultilevel"/>
    <w:tmpl w:val="F58A3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AEA5775"/>
    <w:multiLevelType w:val="multilevel"/>
    <w:tmpl w:val="DAD01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D3E2587"/>
    <w:multiLevelType w:val="hybridMultilevel"/>
    <w:tmpl w:val="E980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E1563CD"/>
    <w:multiLevelType w:val="hybridMultilevel"/>
    <w:tmpl w:val="AD1A5972"/>
    <w:lvl w:ilvl="0" w:tplc="AFF8334C">
      <w:start w:val="1"/>
      <w:numFmt w:val="decimal"/>
      <w:lvlText w:val="%1.0"/>
      <w:lvlJc w:val="left"/>
      <w:pPr>
        <w:ind w:left="502" w:hanging="360"/>
      </w:pPr>
      <w:rPr>
        <w:rFonts w:ascii="Arial" w:hAnsi="Arial" w:cs="Times New Roman" w:hint="default"/>
        <w:b/>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731D73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7281AC2"/>
    <w:multiLevelType w:val="hybridMultilevel"/>
    <w:tmpl w:val="C6902EC8"/>
    <w:lvl w:ilvl="0" w:tplc="0C090017">
      <w:start w:val="1"/>
      <w:numFmt w:val="lowerLetter"/>
      <w:lvlText w:val="%1)"/>
      <w:lvlJc w:val="left"/>
      <w:pPr>
        <w:ind w:left="2138" w:hanging="360"/>
      </w:pPr>
    </w:lvl>
    <w:lvl w:ilvl="1" w:tplc="1EEA49D8">
      <w:start w:val="1"/>
      <w:numFmt w:val="lowerLetter"/>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0" w15:restartNumberingAfterBreak="0">
    <w:nsid w:val="78A5195B"/>
    <w:multiLevelType w:val="multilevel"/>
    <w:tmpl w:val="F8928F92"/>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81" w15:restartNumberingAfterBreak="0">
    <w:nsid w:val="78A52E01"/>
    <w:multiLevelType w:val="hybridMultilevel"/>
    <w:tmpl w:val="4F140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2" w15:restartNumberingAfterBreak="0">
    <w:nsid w:val="79450F1E"/>
    <w:multiLevelType w:val="hybridMultilevel"/>
    <w:tmpl w:val="24F89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B8F733A"/>
    <w:multiLevelType w:val="hybridMultilevel"/>
    <w:tmpl w:val="7AA21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DAC1451"/>
    <w:multiLevelType w:val="hybridMultilevel"/>
    <w:tmpl w:val="5CF0F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DC65630"/>
    <w:multiLevelType w:val="hybridMultilevel"/>
    <w:tmpl w:val="5A9A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E0C6C1E"/>
    <w:multiLevelType w:val="hybridMultilevel"/>
    <w:tmpl w:val="F224E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67"/>
    <w:lvlOverride w:ilvl="0">
      <w:lvl w:ilvl="0">
        <w:start w:val="1"/>
        <w:numFmt w:val="decimal"/>
        <w:pStyle w:val="Heading11"/>
        <w:lvlText w:val="%1.0"/>
        <w:lvlJc w:val="left"/>
        <w:pPr>
          <w:tabs>
            <w:tab w:val="num" w:pos="567"/>
          </w:tabs>
          <w:ind w:left="567" w:hanging="567"/>
        </w:pPr>
        <w:rPr>
          <w:rFonts w:ascii="Arial" w:hAnsi="Arial" w:hint="default"/>
          <w:sz w:val="24"/>
        </w:rPr>
      </w:lvl>
    </w:lvlOverride>
    <w:lvlOverride w:ilvl="1">
      <w:lvl w:ilvl="1">
        <w:start w:val="1"/>
        <w:numFmt w:val="decimal"/>
        <w:pStyle w:val="Heading31"/>
        <w:lvlText w:val="%1.%2"/>
        <w:lvlJc w:val="left"/>
        <w:pPr>
          <w:tabs>
            <w:tab w:val="num" w:pos="567"/>
          </w:tabs>
          <w:ind w:left="567" w:hanging="567"/>
        </w:pPr>
        <w:rPr>
          <w:rFonts w:hint="default"/>
        </w:rPr>
      </w:lvl>
    </w:lvlOverride>
    <w:lvlOverride w:ilvl="2">
      <w:lvl w:ilvl="2">
        <w:start w:val="1"/>
        <w:numFmt w:val="decimal"/>
        <w:lvlRestart w:val="1"/>
        <w:pStyle w:val="Heading41"/>
        <w:lvlText w:val="%1.%2.%3"/>
        <w:lvlJc w:val="left"/>
        <w:pPr>
          <w:tabs>
            <w:tab w:val="num" w:pos="1021"/>
          </w:tabs>
          <w:ind w:left="1021" w:hanging="1021"/>
        </w:pPr>
        <w:rPr>
          <w:rFonts w:hint="default"/>
        </w:rPr>
      </w:lvl>
    </w:lvlOverride>
    <w:lvlOverride w:ilvl="3">
      <w:lvl w:ilvl="3">
        <w:start w:val="1"/>
        <w:numFmt w:val="lowerLetter"/>
        <w:lvlText w:val="(%4)"/>
        <w:lvlJc w:val="left"/>
        <w:pPr>
          <w:tabs>
            <w:tab w:val="num" w:pos="1021"/>
          </w:tabs>
          <w:ind w:left="1021" w:hanging="454"/>
        </w:pPr>
        <w:rPr>
          <w:rFonts w:hint="default"/>
        </w:rPr>
      </w:lvl>
    </w:lvlOverride>
    <w:lvlOverride w:ilvl="4">
      <w:lvl w:ilvl="4">
        <w:start w:val="1"/>
        <w:numFmt w:val="lowerLetter"/>
        <w:pStyle w:val="Heading61"/>
        <w:lvlText w:val="%5)"/>
        <w:lvlJc w:val="left"/>
        <w:pPr>
          <w:tabs>
            <w:tab w:val="num" w:pos="1474"/>
          </w:tabs>
          <w:ind w:left="1474" w:hanging="453"/>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3">
    <w:abstractNumId w:val="67"/>
  </w:num>
  <w:num w:numId="14">
    <w:abstractNumId w:val="54"/>
  </w:num>
  <w:num w:numId="15">
    <w:abstractNumId w:val="57"/>
  </w:num>
  <w:num w:numId="16">
    <w:abstractNumId w:val="69"/>
  </w:num>
  <w:num w:numId="17">
    <w:abstractNumId w:val="70"/>
  </w:num>
  <w:num w:numId="18">
    <w:abstractNumId w:val="12"/>
  </w:num>
  <w:num w:numId="19">
    <w:abstractNumId w:val="81"/>
  </w:num>
  <w:num w:numId="20">
    <w:abstractNumId w:val="31"/>
  </w:num>
  <w:num w:numId="21">
    <w:abstractNumId w:val="83"/>
  </w:num>
  <w:num w:numId="22">
    <w:abstractNumId w:val="85"/>
  </w:num>
  <w:num w:numId="23">
    <w:abstractNumId w:val="15"/>
  </w:num>
  <w:num w:numId="24">
    <w:abstractNumId w:val="26"/>
  </w:num>
  <w:num w:numId="25">
    <w:abstractNumId w:val="35"/>
  </w:num>
  <w:num w:numId="26">
    <w:abstractNumId w:val="37"/>
  </w:num>
  <w:num w:numId="27">
    <w:abstractNumId w:val="36"/>
  </w:num>
  <w:num w:numId="28">
    <w:abstractNumId w:val="71"/>
  </w:num>
  <w:num w:numId="29">
    <w:abstractNumId w:val="33"/>
  </w:num>
  <w:num w:numId="30">
    <w:abstractNumId w:val="53"/>
  </w:num>
  <w:num w:numId="31">
    <w:abstractNumId w:val="11"/>
  </w:num>
  <w:num w:numId="32">
    <w:abstractNumId w:val="16"/>
  </w:num>
  <w:num w:numId="33">
    <w:abstractNumId w:val="63"/>
  </w:num>
  <w:num w:numId="34">
    <w:abstractNumId w:val="86"/>
  </w:num>
  <w:num w:numId="35">
    <w:abstractNumId w:val="72"/>
  </w:num>
  <w:num w:numId="36">
    <w:abstractNumId w:val="47"/>
  </w:num>
  <w:num w:numId="37">
    <w:abstractNumId w:val="59"/>
  </w:num>
  <w:num w:numId="38">
    <w:abstractNumId w:val="23"/>
  </w:num>
  <w:num w:numId="39">
    <w:abstractNumId w:val="19"/>
  </w:num>
  <w:num w:numId="40">
    <w:abstractNumId w:val="68"/>
  </w:num>
  <w:num w:numId="41">
    <w:abstractNumId w:val="46"/>
  </w:num>
  <w:num w:numId="42">
    <w:abstractNumId w:val="38"/>
  </w:num>
  <w:num w:numId="43">
    <w:abstractNumId w:val="29"/>
  </w:num>
  <w:num w:numId="44">
    <w:abstractNumId w:val="49"/>
  </w:num>
  <w:num w:numId="45">
    <w:abstractNumId w:val="50"/>
  </w:num>
  <w:num w:numId="46">
    <w:abstractNumId w:val="10"/>
  </w:num>
  <w:num w:numId="47">
    <w:abstractNumId w:val="13"/>
  </w:num>
  <w:num w:numId="48">
    <w:abstractNumId w:val="30"/>
  </w:num>
  <w:num w:numId="49">
    <w:abstractNumId w:val="73"/>
  </w:num>
  <w:num w:numId="50">
    <w:abstractNumId w:val="56"/>
  </w:num>
  <w:num w:numId="51">
    <w:abstractNumId w:val="82"/>
  </w:num>
  <w:num w:numId="52">
    <w:abstractNumId w:val="45"/>
  </w:num>
  <w:num w:numId="53">
    <w:abstractNumId w:val="60"/>
  </w:num>
  <w:num w:numId="54">
    <w:abstractNumId w:val="40"/>
  </w:num>
  <w:num w:numId="55">
    <w:abstractNumId w:val="25"/>
  </w:num>
  <w:num w:numId="56">
    <w:abstractNumId w:val="76"/>
  </w:num>
  <w:num w:numId="57">
    <w:abstractNumId w:val="62"/>
  </w:num>
  <w:num w:numId="58">
    <w:abstractNumId w:val="80"/>
  </w:num>
  <w:num w:numId="59">
    <w:abstractNumId w:val="75"/>
  </w:num>
  <w:num w:numId="60">
    <w:abstractNumId w:val="55"/>
  </w:num>
  <w:num w:numId="61">
    <w:abstractNumId w:val="58"/>
  </w:num>
  <w:num w:numId="62">
    <w:abstractNumId w:val="24"/>
  </w:num>
  <w:num w:numId="63">
    <w:abstractNumId w:val="43"/>
  </w:num>
  <w:num w:numId="64">
    <w:abstractNumId w:val="78"/>
  </w:num>
  <w:num w:numId="65">
    <w:abstractNumId w:val="51"/>
  </w:num>
  <w:num w:numId="66">
    <w:abstractNumId w:val="64"/>
  </w:num>
  <w:num w:numId="67">
    <w:abstractNumId w:val="61"/>
  </w:num>
  <w:num w:numId="68">
    <w:abstractNumId w:val="65"/>
  </w:num>
  <w:num w:numId="69">
    <w:abstractNumId w:val="79"/>
  </w:num>
  <w:num w:numId="70">
    <w:abstractNumId w:val="84"/>
  </w:num>
  <w:num w:numId="71">
    <w:abstractNumId w:val="34"/>
  </w:num>
  <w:num w:numId="72">
    <w:abstractNumId w:val="18"/>
  </w:num>
  <w:num w:numId="73">
    <w:abstractNumId w:val="74"/>
  </w:num>
  <w:num w:numId="74">
    <w:abstractNumId w:val="27"/>
  </w:num>
  <w:num w:numId="75">
    <w:abstractNumId w:val="41"/>
  </w:num>
  <w:num w:numId="76">
    <w:abstractNumId w:val="22"/>
  </w:num>
  <w:num w:numId="77">
    <w:abstractNumId w:val="21"/>
  </w:num>
  <w:num w:numId="78">
    <w:abstractNumId w:val="42"/>
  </w:num>
  <w:num w:numId="79">
    <w:abstractNumId w:val="32"/>
  </w:num>
  <w:num w:numId="80">
    <w:abstractNumId w:val="44"/>
  </w:num>
  <w:num w:numId="81">
    <w:abstractNumId w:val="52"/>
  </w:num>
  <w:num w:numId="82">
    <w:abstractNumId w:val="48"/>
  </w:num>
  <w:num w:numId="83">
    <w:abstractNumId w:val="87"/>
  </w:num>
  <w:num w:numId="84">
    <w:abstractNumId w:val="66"/>
  </w:num>
  <w:num w:numId="85">
    <w:abstractNumId w:val="17"/>
  </w:num>
  <w:num w:numId="86">
    <w:abstractNumId w:val="28"/>
  </w:num>
  <w:num w:numId="87">
    <w:abstractNumId w:val="39"/>
  </w:num>
  <w:num w:numId="88">
    <w:abstractNumId w:val="77"/>
  </w:num>
  <w:num w:numId="89">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cryptProviderType="rsaAES" w:cryptAlgorithmClass="hash" w:cryptAlgorithmType="typeAny" w:cryptAlgorithmSid="14" w:cryptSpinCount="100000" w:hash="dZUoBioybx+iYewb48nlLjNWsLoJqJ5eAxQYxQhbfjY1dsPVSJifjTsKEFumQbgp3kQoGtAtNCa6PV+HXVvEiw==" w:salt="PkOxQPJ82Ly3hpKxUbW/nw=="/>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4C"/>
    <w:rsid w:val="000006CE"/>
    <w:rsid w:val="00000F0C"/>
    <w:rsid w:val="00002326"/>
    <w:rsid w:val="000025C2"/>
    <w:rsid w:val="00002DF3"/>
    <w:rsid w:val="000034AF"/>
    <w:rsid w:val="00003635"/>
    <w:rsid w:val="0000367F"/>
    <w:rsid w:val="000047EF"/>
    <w:rsid w:val="00004D31"/>
    <w:rsid w:val="000056B6"/>
    <w:rsid w:val="000057F6"/>
    <w:rsid w:val="00005ECC"/>
    <w:rsid w:val="000061E9"/>
    <w:rsid w:val="00006942"/>
    <w:rsid w:val="000075FD"/>
    <w:rsid w:val="0000793A"/>
    <w:rsid w:val="000079FB"/>
    <w:rsid w:val="00010683"/>
    <w:rsid w:val="0001076C"/>
    <w:rsid w:val="00010A13"/>
    <w:rsid w:val="00010B94"/>
    <w:rsid w:val="00011BDF"/>
    <w:rsid w:val="0001359F"/>
    <w:rsid w:val="00014AC4"/>
    <w:rsid w:val="00014AED"/>
    <w:rsid w:val="00014E3C"/>
    <w:rsid w:val="0001779E"/>
    <w:rsid w:val="00017A79"/>
    <w:rsid w:val="00020A7C"/>
    <w:rsid w:val="00020B73"/>
    <w:rsid w:val="000216C5"/>
    <w:rsid w:val="00021E9A"/>
    <w:rsid w:val="00021FB1"/>
    <w:rsid w:val="00023541"/>
    <w:rsid w:val="00023CA1"/>
    <w:rsid w:val="00023E4F"/>
    <w:rsid w:val="00024107"/>
    <w:rsid w:val="000241BF"/>
    <w:rsid w:val="000248DD"/>
    <w:rsid w:val="00024970"/>
    <w:rsid w:val="00024D6C"/>
    <w:rsid w:val="0002552E"/>
    <w:rsid w:val="00025EE8"/>
    <w:rsid w:val="00026AD5"/>
    <w:rsid w:val="00026D43"/>
    <w:rsid w:val="00030F56"/>
    <w:rsid w:val="0003103B"/>
    <w:rsid w:val="000318D1"/>
    <w:rsid w:val="000325BD"/>
    <w:rsid w:val="00032C72"/>
    <w:rsid w:val="0003326E"/>
    <w:rsid w:val="0003424C"/>
    <w:rsid w:val="0003444E"/>
    <w:rsid w:val="00035D97"/>
    <w:rsid w:val="00035FE5"/>
    <w:rsid w:val="0003643C"/>
    <w:rsid w:val="0003684B"/>
    <w:rsid w:val="000374FB"/>
    <w:rsid w:val="00040E42"/>
    <w:rsid w:val="000416ED"/>
    <w:rsid w:val="00041C9E"/>
    <w:rsid w:val="00042A5E"/>
    <w:rsid w:val="0004403D"/>
    <w:rsid w:val="00044898"/>
    <w:rsid w:val="00044EB9"/>
    <w:rsid w:val="00046774"/>
    <w:rsid w:val="00046CB1"/>
    <w:rsid w:val="0004707F"/>
    <w:rsid w:val="000476EF"/>
    <w:rsid w:val="00047BFA"/>
    <w:rsid w:val="00047D5F"/>
    <w:rsid w:val="00050096"/>
    <w:rsid w:val="00050725"/>
    <w:rsid w:val="000508AC"/>
    <w:rsid w:val="00050F52"/>
    <w:rsid w:val="000511BC"/>
    <w:rsid w:val="00051636"/>
    <w:rsid w:val="00051D73"/>
    <w:rsid w:val="0005220D"/>
    <w:rsid w:val="00052A29"/>
    <w:rsid w:val="00052A3E"/>
    <w:rsid w:val="000530E6"/>
    <w:rsid w:val="000532DF"/>
    <w:rsid w:val="000534A1"/>
    <w:rsid w:val="00055061"/>
    <w:rsid w:val="000556C6"/>
    <w:rsid w:val="00055D64"/>
    <w:rsid w:val="00056433"/>
    <w:rsid w:val="000564C4"/>
    <w:rsid w:val="000569ED"/>
    <w:rsid w:val="00056F4D"/>
    <w:rsid w:val="000577AB"/>
    <w:rsid w:val="00057B96"/>
    <w:rsid w:val="0006005F"/>
    <w:rsid w:val="000600CE"/>
    <w:rsid w:val="0006047B"/>
    <w:rsid w:val="00060BC7"/>
    <w:rsid w:val="00060F37"/>
    <w:rsid w:val="00061293"/>
    <w:rsid w:val="00061710"/>
    <w:rsid w:val="000618C6"/>
    <w:rsid w:val="00061C2F"/>
    <w:rsid w:val="000622A6"/>
    <w:rsid w:val="00062560"/>
    <w:rsid w:val="0006311D"/>
    <w:rsid w:val="000631E1"/>
    <w:rsid w:val="00063C48"/>
    <w:rsid w:val="00063C50"/>
    <w:rsid w:val="00063D31"/>
    <w:rsid w:val="00064056"/>
    <w:rsid w:val="000651F4"/>
    <w:rsid w:val="000657E2"/>
    <w:rsid w:val="0006599C"/>
    <w:rsid w:val="00065B61"/>
    <w:rsid w:val="00065B68"/>
    <w:rsid w:val="000661E5"/>
    <w:rsid w:val="00066412"/>
    <w:rsid w:val="00066BFE"/>
    <w:rsid w:val="00066D4F"/>
    <w:rsid w:val="00067074"/>
    <w:rsid w:val="000673C6"/>
    <w:rsid w:val="000701F2"/>
    <w:rsid w:val="00070AD3"/>
    <w:rsid w:val="000721AE"/>
    <w:rsid w:val="0007271A"/>
    <w:rsid w:val="00072A4E"/>
    <w:rsid w:val="00072DE7"/>
    <w:rsid w:val="00072F0F"/>
    <w:rsid w:val="000734FA"/>
    <w:rsid w:val="00074BBA"/>
    <w:rsid w:val="00074BD6"/>
    <w:rsid w:val="00074CDF"/>
    <w:rsid w:val="00074EBF"/>
    <w:rsid w:val="00074EF8"/>
    <w:rsid w:val="00075115"/>
    <w:rsid w:val="000760F4"/>
    <w:rsid w:val="00076C03"/>
    <w:rsid w:val="0007759D"/>
    <w:rsid w:val="00077C83"/>
    <w:rsid w:val="000809F4"/>
    <w:rsid w:val="00080B42"/>
    <w:rsid w:val="00081133"/>
    <w:rsid w:val="000814B0"/>
    <w:rsid w:val="00081573"/>
    <w:rsid w:val="000817EE"/>
    <w:rsid w:val="00081943"/>
    <w:rsid w:val="00081B4F"/>
    <w:rsid w:val="00081CA3"/>
    <w:rsid w:val="0008215F"/>
    <w:rsid w:val="000822F0"/>
    <w:rsid w:val="000824F6"/>
    <w:rsid w:val="00082E05"/>
    <w:rsid w:val="00083820"/>
    <w:rsid w:val="00083946"/>
    <w:rsid w:val="000843A0"/>
    <w:rsid w:val="000846C9"/>
    <w:rsid w:val="00084970"/>
    <w:rsid w:val="00084AFA"/>
    <w:rsid w:val="00084DC4"/>
    <w:rsid w:val="00085A48"/>
    <w:rsid w:val="000867A0"/>
    <w:rsid w:val="00086C17"/>
    <w:rsid w:val="00086E87"/>
    <w:rsid w:val="00090318"/>
    <w:rsid w:val="000905C4"/>
    <w:rsid w:val="00090753"/>
    <w:rsid w:val="00090AB1"/>
    <w:rsid w:val="00090EC8"/>
    <w:rsid w:val="00092395"/>
    <w:rsid w:val="000926B7"/>
    <w:rsid w:val="00092ACB"/>
    <w:rsid w:val="00092B03"/>
    <w:rsid w:val="00093E39"/>
    <w:rsid w:val="000948C5"/>
    <w:rsid w:val="00094A42"/>
    <w:rsid w:val="00096083"/>
    <w:rsid w:val="0009644E"/>
    <w:rsid w:val="00097434"/>
    <w:rsid w:val="00097E80"/>
    <w:rsid w:val="000A0CBD"/>
    <w:rsid w:val="000A1A7F"/>
    <w:rsid w:val="000A254B"/>
    <w:rsid w:val="000A2918"/>
    <w:rsid w:val="000A345E"/>
    <w:rsid w:val="000A38D7"/>
    <w:rsid w:val="000A3D60"/>
    <w:rsid w:val="000A3F34"/>
    <w:rsid w:val="000A459F"/>
    <w:rsid w:val="000A468A"/>
    <w:rsid w:val="000A4CA4"/>
    <w:rsid w:val="000A55A8"/>
    <w:rsid w:val="000A58F9"/>
    <w:rsid w:val="000A6754"/>
    <w:rsid w:val="000A70F9"/>
    <w:rsid w:val="000A7505"/>
    <w:rsid w:val="000A780E"/>
    <w:rsid w:val="000A7851"/>
    <w:rsid w:val="000A795D"/>
    <w:rsid w:val="000A7A90"/>
    <w:rsid w:val="000B0671"/>
    <w:rsid w:val="000B1620"/>
    <w:rsid w:val="000B18C1"/>
    <w:rsid w:val="000B1E59"/>
    <w:rsid w:val="000B1FBC"/>
    <w:rsid w:val="000B20AC"/>
    <w:rsid w:val="000B328D"/>
    <w:rsid w:val="000B4909"/>
    <w:rsid w:val="000B4952"/>
    <w:rsid w:val="000B5337"/>
    <w:rsid w:val="000B5916"/>
    <w:rsid w:val="000B6BD7"/>
    <w:rsid w:val="000B7F14"/>
    <w:rsid w:val="000C0140"/>
    <w:rsid w:val="000C020D"/>
    <w:rsid w:val="000C2238"/>
    <w:rsid w:val="000C22E6"/>
    <w:rsid w:val="000C2749"/>
    <w:rsid w:val="000C2895"/>
    <w:rsid w:val="000C2A65"/>
    <w:rsid w:val="000C347B"/>
    <w:rsid w:val="000C3B32"/>
    <w:rsid w:val="000C4AB6"/>
    <w:rsid w:val="000C5CE2"/>
    <w:rsid w:val="000C6215"/>
    <w:rsid w:val="000C685D"/>
    <w:rsid w:val="000C6A97"/>
    <w:rsid w:val="000C6E61"/>
    <w:rsid w:val="000D007A"/>
    <w:rsid w:val="000D0BF2"/>
    <w:rsid w:val="000D0F1C"/>
    <w:rsid w:val="000D1834"/>
    <w:rsid w:val="000D2182"/>
    <w:rsid w:val="000D22B4"/>
    <w:rsid w:val="000D28A2"/>
    <w:rsid w:val="000D2BF4"/>
    <w:rsid w:val="000D2C11"/>
    <w:rsid w:val="000D3359"/>
    <w:rsid w:val="000D4250"/>
    <w:rsid w:val="000D4875"/>
    <w:rsid w:val="000D4892"/>
    <w:rsid w:val="000D4B33"/>
    <w:rsid w:val="000D577E"/>
    <w:rsid w:val="000D5D19"/>
    <w:rsid w:val="000D6F00"/>
    <w:rsid w:val="000D6FAC"/>
    <w:rsid w:val="000D71D6"/>
    <w:rsid w:val="000D7AD3"/>
    <w:rsid w:val="000E023C"/>
    <w:rsid w:val="000E1246"/>
    <w:rsid w:val="000E18A7"/>
    <w:rsid w:val="000E1C70"/>
    <w:rsid w:val="000E1E3D"/>
    <w:rsid w:val="000E2A9D"/>
    <w:rsid w:val="000E2B39"/>
    <w:rsid w:val="000E31F8"/>
    <w:rsid w:val="000E3FA9"/>
    <w:rsid w:val="000E4040"/>
    <w:rsid w:val="000E46CD"/>
    <w:rsid w:val="000E4F94"/>
    <w:rsid w:val="000E5808"/>
    <w:rsid w:val="000E5AB5"/>
    <w:rsid w:val="000E646D"/>
    <w:rsid w:val="000E6A3D"/>
    <w:rsid w:val="000E6E33"/>
    <w:rsid w:val="000E6E9D"/>
    <w:rsid w:val="000E70FB"/>
    <w:rsid w:val="000E72B8"/>
    <w:rsid w:val="000E7A4D"/>
    <w:rsid w:val="000E7D19"/>
    <w:rsid w:val="000F0195"/>
    <w:rsid w:val="000F043E"/>
    <w:rsid w:val="000F0B38"/>
    <w:rsid w:val="000F0CC5"/>
    <w:rsid w:val="000F0E62"/>
    <w:rsid w:val="000F171C"/>
    <w:rsid w:val="000F1A5A"/>
    <w:rsid w:val="000F1B34"/>
    <w:rsid w:val="000F1BC3"/>
    <w:rsid w:val="000F1F94"/>
    <w:rsid w:val="000F217D"/>
    <w:rsid w:val="000F26A8"/>
    <w:rsid w:val="000F3CA3"/>
    <w:rsid w:val="000F416D"/>
    <w:rsid w:val="000F4430"/>
    <w:rsid w:val="000F498C"/>
    <w:rsid w:val="000F4B42"/>
    <w:rsid w:val="000F5BCC"/>
    <w:rsid w:val="000F650E"/>
    <w:rsid w:val="000F788F"/>
    <w:rsid w:val="001000BD"/>
    <w:rsid w:val="0010047C"/>
    <w:rsid w:val="001006C0"/>
    <w:rsid w:val="0010090D"/>
    <w:rsid w:val="001016DF"/>
    <w:rsid w:val="00101A5E"/>
    <w:rsid w:val="00101C8E"/>
    <w:rsid w:val="00102B11"/>
    <w:rsid w:val="00102FE9"/>
    <w:rsid w:val="001037AA"/>
    <w:rsid w:val="00103A94"/>
    <w:rsid w:val="00103C96"/>
    <w:rsid w:val="00103D01"/>
    <w:rsid w:val="0010514F"/>
    <w:rsid w:val="001051F9"/>
    <w:rsid w:val="00105420"/>
    <w:rsid w:val="001061CA"/>
    <w:rsid w:val="00106E38"/>
    <w:rsid w:val="001071A1"/>
    <w:rsid w:val="0010787A"/>
    <w:rsid w:val="001078D5"/>
    <w:rsid w:val="00107C8E"/>
    <w:rsid w:val="00107D2D"/>
    <w:rsid w:val="00110067"/>
    <w:rsid w:val="001100DB"/>
    <w:rsid w:val="00110A25"/>
    <w:rsid w:val="001113FB"/>
    <w:rsid w:val="00111413"/>
    <w:rsid w:val="001116B2"/>
    <w:rsid w:val="00111A17"/>
    <w:rsid w:val="001122E7"/>
    <w:rsid w:val="00112577"/>
    <w:rsid w:val="0011292F"/>
    <w:rsid w:val="00112E13"/>
    <w:rsid w:val="00113D40"/>
    <w:rsid w:val="00113E9E"/>
    <w:rsid w:val="0011497F"/>
    <w:rsid w:val="00114D3B"/>
    <w:rsid w:val="00115361"/>
    <w:rsid w:val="00115A33"/>
    <w:rsid w:val="0011670C"/>
    <w:rsid w:val="00116E27"/>
    <w:rsid w:val="00116E94"/>
    <w:rsid w:val="00117DE3"/>
    <w:rsid w:val="001202A8"/>
    <w:rsid w:val="001205FA"/>
    <w:rsid w:val="001206DD"/>
    <w:rsid w:val="00120DA9"/>
    <w:rsid w:val="00121794"/>
    <w:rsid w:val="00121A87"/>
    <w:rsid w:val="00122044"/>
    <w:rsid w:val="0012265A"/>
    <w:rsid w:val="00122A12"/>
    <w:rsid w:val="00122B2A"/>
    <w:rsid w:val="0012338F"/>
    <w:rsid w:val="00123919"/>
    <w:rsid w:val="00123B01"/>
    <w:rsid w:val="0012403B"/>
    <w:rsid w:val="00124058"/>
    <w:rsid w:val="0012447C"/>
    <w:rsid w:val="00124950"/>
    <w:rsid w:val="00124EE1"/>
    <w:rsid w:val="001257B6"/>
    <w:rsid w:val="00125AC9"/>
    <w:rsid w:val="00126161"/>
    <w:rsid w:val="001261B8"/>
    <w:rsid w:val="0012625B"/>
    <w:rsid w:val="001264B6"/>
    <w:rsid w:val="00126D0E"/>
    <w:rsid w:val="00127860"/>
    <w:rsid w:val="00130005"/>
    <w:rsid w:val="001305A8"/>
    <w:rsid w:val="00130AB7"/>
    <w:rsid w:val="00130DF9"/>
    <w:rsid w:val="00131172"/>
    <w:rsid w:val="00131771"/>
    <w:rsid w:val="00131C82"/>
    <w:rsid w:val="001323D9"/>
    <w:rsid w:val="00132D4B"/>
    <w:rsid w:val="00132D8D"/>
    <w:rsid w:val="00132ED5"/>
    <w:rsid w:val="001331C2"/>
    <w:rsid w:val="001333BC"/>
    <w:rsid w:val="001335F7"/>
    <w:rsid w:val="00133896"/>
    <w:rsid w:val="00133F16"/>
    <w:rsid w:val="00134152"/>
    <w:rsid w:val="001341B4"/>
    <w:rsid w:val="00134376"/>
    <w:rsid w:val="001358F2"/>
    <w:rsid w:val="00135ABB"/>
    <w:rsid w:val="00135C91"/>
    <w:rsid w:val="00135EF3"/>
    <w:rsid w:val="00136AB1"/>
    <w:rsid w:val="0013774B"/>
    <w:rsid w:val="00137C1A"/>
    <w:rsid w:val="00140D14"/>
    <w:rsid w:val="00141195"/>
    <w:rsid w:val="001417F5"/>
    <w:rsid w:val="00141CEE"/>
    <w:rsid w:val="00143232"/>
    <w:rsid w:val="001435DB"/>
    <w:rsid w:val="0014377F"/>
    <w:rsid w:val="00144836"/>
    <w:rsid w:val="00144B50"/>
    <w:rsid w:val="00144D36"/>
    <w:rsid w:val="00145CF8"/>
    <w:rsid w:val="00145D8D"/>
    <w:rsid w:val="0014655A"/>
    <w:rsid w:val="0014657D"/>
    <w:rsid w:val="00146E0C"/>
    <w:rsid w:val="0014747F"/>
    <w:rsid w:val="00150902"/>
    <w:rsid w:val="00151DD0"/>
    <w:rsid w:val="00152DC3"/>
    <w:rsid w:val="00153D8C"/>
    <w:rsid w:val="00153DEB"/>
    <w:rsid w:val="00153F8B"/>
    <w:rsid w:val="00154603"/>
    <w:rsid w:val="00156648"/>
    <w:rsid w:val="00156C57"/>
    <w:rsid w:val="001573FD"/>
    <w:rsid w:val="0015749A"/>
    <w:rsid w:val="00160CC5"/>
    <w:rsid w:val="001622EF"/>
    <w:rsid w:val="00162493"/>
    <w:rsid w:val="00162B02"/>
    <w:rsid w:val="00163631"/>
    <w:rsid w:val="00164762"/>
    <w:rsid w:val="00164AFF"/>
    <w:rsid w:val="001657D2"/>
    <w:rsid w:val="00166578"/>
    <w:rsid w:val="00166A38"/>
    <w:rsid w:val="00166B8A"/>
    <w:rsid w:val="0016702D"/>
    <w:rsid w:val="00170B5C"/>
    <w:rsid w:val="00171CA7"/>
    <w:rsid w:val="00171FF5"/>
    <w:rsid w:val="001728AF"/>
    <w:rsid w:val="00172A2C"/>
    <w:rsid w:val="001739E7"/>
    <w:rsid w:val="00174E63"/>
    <w:rsid w:val="00176D02"/>
    <w:rsid w:val="001775C8"/>
    <w:rsid w:val="001779D0"/>
    <w:rsid w:val="00177A2F"/>
    <w:rsid w:val="00177C61"/>
    <w:rsid w:val="00177CA7"/>
    <w:rsid w:val="00177D65"/>
    <w:rsid w:val="00180400"/>
    <w:rsid w:val="001806BB"/>
    <w:rsid w:val="001809D9"/>
    <w:rsid w:val="00181073"/>
    <w:rsid w:val="0018113A"/>
    <w:rsid w:val="001812CE"/>
    <w:rsid w:val="001818A8"/>
    <w:rsid w:val="001819CC"/>
    <w:rsid w:val="00181A88"/>
    <w:rsid w:val="00181CC4"/>
    <w:rsid w:val="00181EF6"/>
    <w:rsid w:val="00182148"/>
    <w:rsid w:val="00182A1E"/>
    <w:rsid w:val="00182BB7"/>
    <w:rsid w:val="001847CC"/>
    <w:rsid w:val="00186624"/>
    <w:rsid w:val="00186996"/>
    <w:rsid w:val="0018768E"/>
    <w:rsid w:val="001903E2"/>
    <w:rsid w:val="00190AC5"/>
    <w:rsid w:val="00191931"/>
    <w:rsid w:val="00191A8E"/>
    <w:rsid w:val="00191CA1"/>
    <w:rsid w:val="00192112"/>
    <w:rsid w:val="0019305A"/>
    <w:rsid w:val="001933EC"/>
    <w:rsid w:val="001938B9"/>
    <w:rsid w:val="00193D5D"/>
    <w:rsid w:val="00193E72"/>
    <w:rsid w:val="001940F3"/>
    <w:rsid w:val="00194BC7"/>
    <w:rsid w:val="00194EC7"/>
    <w:rsid w:val="001956DF"/>
    <w:rsid w:val="001956F8"/>
    <w:rsid w:val="00195D3F"/>
    <w:rsid w:val="00196101"/>
    <w:rsid w:val="00196B66"/>
    <w:rsid w:val="00196D64"/>
    <w:rsid w:val="0019785F"/>
    <w:rsid w:val="001978C9"/>
    <w:rsid w:val="0019796C"/>
    <w:rsid w:val="00197A49"/>
    <w:rsid w:val="00197C29"/>
    <w:rsid w:val="00197D6F"/>
    <w:rsid w:val="00197F26"/>
    <w:rsid w:val="001A1820"/>
    <w:rsid w:val="001A1863"/>
    <w:rsid w:val="001A19E7"/>
    <w:rsid w:val="001A1CB2"/>
    <w:rsid w:val="001A1FE5"/>
    <w:rsid w:val="001A2437"/>
    <w:rsid w:val="001A2457"/>
    <w:rsid w:val="001A2D1E"/>
    <w:rsid w:val="001A2D63"/>
    <w:rsid w:val="001A2FA0"/>
    <w:rsid w:val="001A3F42"/>
    <w:rsid w:val="001A48FD"/>
    <w:rsid w:val="001A4BA0"/>
    <w:rsid w:val="001A4EBD"/>
    <w:rsid w:val="001A52A8"/>
    <w:rsid w:val="001A567E"/>
    <w:rsid w:val="001A5D03"/>
    <w:rsid w:val="001A6070"/>
    <w:rsid w:val="001A64FC"/>
    <w:rsid w:val="001A6845"/>
    <w:rsid w:val="001A7C8E"/>
    <w:rsid w:val="001B0166"/>
    <w:rsid w:val="001B0466"/>
    <w:rsid w:val="001B0E08"/>
    <w:rsid w:val="001B111B"/>
    <w:rsid w:val="001B192B"/>
    <w:rsid w:val="001B296E"/>
    <w:rsid w:val="001B297D"/>
    <w:rsid w:val="001B2CE4"/>
    <w:rsid w:val="001B373F"/>
    <w:rsid w:val="001B4125"/>
    <w:rsid w:val="001B46E6"/>
    <w:rsid w:val="001B4989"/>
    <w:rsid w:val="001B5216"/>
    <w:rsid w:val="001B550B"/>
    <w:rsid w:val="001B5555"/>
    <w:rsid w:val="001B651E"/>
    <w:rsid w:val="001C0636"/>
    <w:rsid w:val="001C1846"/>
    <w:rsid w:val="001C1AF4"/>
    <w:rsid w:val="001C2663"/>
    <w:rsid w:val="001C2929"/>
    <w:rsid w:val="001C353F"/>
    <w:rsid w:val="001C365C"/>
    <w:rsid w:val="001C476E"/>
    <w:rsid w:val="001C4943"/>
    <w:rsid w:val="001C5B89"/>
    <w:rsid w:val="001C6B83"/>
    <w:rsid w:val="001C7B70"/>
    <w:rsid w:val="001D015E"/>
    <w:rsid w:val="001D06A7"/>
    <w:rsid w:val="001D08B6"/>
    <w:rsid w:val="001D0D8F"/>
    <w:rsid w:val="001D3730"/>
    <w:rsid w:val="001D37B9"/>
    <w:rsid w:val="001D392D"/>
    <w:rsid w:val="001D3FB3"/>
    <w:rsid w:val="001D4C5B"/>
    <w:rsid w:val="001D4CA1"/>
    <w:rsid w:val="001D5830"/>
    <w:rsid w:val="001D5D94"/>
    <w:rsid w:val="001D639B"/>
    <w:rsid w:val="001D6E85"/>
    <w:rsid w:val="001D70E0"/>
    <w:rsid w:val="001D72D2"/>
    <w:rsid w:val="001D7857"/>
    <w:rsid w:val="001D7B66"/>
    <w:rsid w:val="001D7BE7"/>
    <w:rsid w:val="001E074F"/>
    <w:rsid w:val="001E0A80"/>
    <w:rsid w:val="001E1556"/>
    <w:rsid w:val="001E1723"/>
    <w:rsid w:val="001E2126"/>
    <w:rsid w:val="001E2568"/>
    <w:rsid w:val="001E297A"/>
    <w:rsid w:val="001E2C64"/>
    <w:rsid w:val="001E2C96"/>
    <w:rsid w:val="001E3DAE"/>
    <w:rsid w:val="001E3E43"/>
    <w:rsid w:val="001E3E5F"/>
    <w:rsid w:val="001E51F6"/>
    <w:rsid w:val="001E5770"/>
    <w:rsid w:val="001E68AB"/>
    <w:rsid w:val="001E6A86"/>
    <w:rsid w:val="001E6C28"/>
    <w:rsid w:val="001E6D29"/>
    <w:rsid w:val="001E6E98"/>
    <w:rsid w:val="001E7442"/>
    <w:rsid w:val="001E7473"/>
    <w:rsid w:val="001E7C9C"/>
    <w:rsid w:val="001F0EE4"/>
    <w:rsid w:val="001F1437"/>
    <w:rsid w:val="001F15A2"/>
    <w:rsid w:val="001F2099"/>
    <w:rsid w:val="001F2D3C"/>
    <w:rsid w:val="001F3324"/>
    <w:rsid w:val="001F35BA"/>
    <w:rsid w:val="001F4045"/>
    <w:rsid w:val="001F43C6"/>
    <w:rsid w:val="001F444A"/>
    <w:rsid w:val="001F49C9"/>
    <w:rsid w:val="001F4F3F"/>
    <w:rsid w:val="001F5061"/>
    <w:rsid w:val="001F59B3"/>
    <w:rsid w:val="001F59DC"/>
    <w:rsid w:val="001F6FDA"/>
    <w:rsid w:val="00200393"/>
    <w:rsid w:val="00200623"/>
    <w:rsid w:val="0020160C"/>
    <w:rsid w:val="002016F3"/>
    <w:rsid w:val="00201874"/>
    <w:rsid w:val="00201E76"/>
    <w:rsid w:val="00202F8C"/>
    <w:rsid w:val="002035C1"/>
    <w:rsid w:val="00203BAE"/>
    <w:rsid w:val="0020411A"/>
    <w:rsid w:val="002046DE"/>
    <w:rsid w:val="0020496C"/>
    <w:rsid w:val="00204AFB"/>
    <w:rsid w:val="00205156"/>
    <w:rsid w:val="002053B4"/>
    <w:rsid w:val="0020629D"/>
    <w:rsid w:val="00206F86"/>
    <w:rsid w:val="00207234"/>
    <w:rsid w:val="002073D4"/>
    <w:rsid w:val="00210651"/>
    <w:rsid w:val="00211263"/>
    <w:rsid w:val="00212185"/>
    <w:rsid w:val="00212D4F"/>
    <w:rsid w:val="00214283"/>
    <w:rsid w:val="002152B7"/>
    <w:rsid w:val="002159C2"/>
    <w:rsid w:val="00215C99"/>
    <w:rsid w:val="00216BA7"/>
    <w:rsid w:val="00216E0D"/>
    <w:rsid w:val="00216F90"/>
    <w:rsid w:val="00217188"/>
    <w:rsid w:val="00217343"/>
    <w:rsid w:val="002204AA"/>
    <w:rsid w:val="00220593"/>
    <w:rsid w:val="00220C1F"/>
    <w:rsid w:val="002218C8"/>
    <w:rsid w:val="00221950"/>
    <w:rsid w:val="00221D30"/>
    <w:rsid w:val="00222577"/>
    <w:rsid w:val="00222906"/>
    <w:rsid w:val="0022299B"/>
    <w:rsid w:val="00223498"/>
    <w:rsid w:val="00223EB7"/>
    <w:rsid w:val="002245F4"/>
    <w:rsid w:val="00224872"/>
    <w:rsid w:val="00224B44"/>
    <w:rsid w:val="00225423"/>
    <w:rsid w:val="00225AAB"/>
    <w:rsid w:val="00225CE2"/>
    <w:rsid w:val="002268AC"/>
    <w:rsid w:val="00226B97"/>
    <w:rsid w:val="0022789A"/>
    <w:rsid w:val="00227B2C"/>
    <w:rsid w:val="00230D0D"/>
    <w:rsid w:val="0023151C"/>
    <w:rsid w:val="00231A25"/>
    <w:rsid w:val="00232210"/>
    <w:rsid w:val="00233266"/>
    <w:rsid w:val="00233365"/>
    <w:rsid w:val="00234BA8"/>
    <w:rsid w:val="00234CA2"/>
    <w:rsid w:val="00234CD0"/>
    <w:rsid w:val="0023586A"/>
    <w:rsid w:val="00235950"/>
    <w:rsid w:val="00236662"/>
    <w:rsid w:val="00236CB4"/>
    <w:rsid w:val="00237317"/>
    <w:rsid w:val="00237347"/>
    <w:rsid w:val="00237436"/>
    <w:rsid w:val="00237874"/>
    <w:rsid w:val="00237B8B"/>
    <w:rsid w:val="00237F26"/>
    <w:rsid w:val="002403B3"/>
    <w:rsid w:val="00240FDB"/>
    <w:rsid w:val="00241264"/>
    <w:rsid w:val="00241851"/>
    <w:rsid w:val="00241C2F"/>
    <w:rsid w:val="002436B4"/>
    <w:rsid w:val="002437F5"/>
    <w:rsid w:val="0024425B"/>
    <w:rsid w:val="00244711"/>
    <w:rsid w:val="00244CD2"/>
    <w:rsid w:val="002451A0"/>
    <w:rsid w:val="0024539E"/>
    <w:rsid w:val="00245B6A"/>
    <w:rsid w:val="00246D55"/>
    <w:rsid w:val="00247C20"/>
    <w:rsid w:val="00250638"/>
    <w:rsid w:val="00250F38"/>
    <w:rsid w:val="00251DD8"/>
    <w:rsid w:val="00252424"/>
    <w:rsid w:val="0025269E"/>
    <w:rsid w:val="00252E53"/>
    <w:rsid w:val="00253061"/>
    <w:rsid w:val="00253317"/>
    <w:rsid w:val="00254878"/>
    <w:rsid w:val="00254CED"/>
    <w:rsid w:val="00254EAD"/>
    <w:rsid w:val="002557D4"/>
    <w:rsid w:val="002579FC"/>
    <w:rsid w:val="00257E57"/>
    <w:rsid w:val="00260B7C"/>
    <w:rsid w:val="002612F8"/>
    <w:rsid w:val="00262772"/>
    <w:rsid w:val="00262869"/>
    <w:rsid w:val="00262D95"/>
    <w:rsid w:val="00263104"/>
    <w:rsid w:val="0026470B"/>
    <w:rsid w:val="00264E20"/>
    <w:rsid w:val="00265884"/>
    <w:rsid w:val="00265C0B"/>
    <w:rsid w:val="00266E31"/>
    <w:rsid w:val="002674AB"/>
    <w:rsid w:val="00267D84"/>
    <w:rsid w:val="00267E86"/>
    <w:rsid w:val="00269B81"/>
    <w:rsid w:val="00270C9E"/>
    <w:rsid w:val="00270F13"/>
    <w:rsid w:val="00270F17"/>
    <w:rsid w:val="00272282"/>
    <w:rsid w:val="00272305"/>
    <w:rsid w:val="002724E5"/>
    <w:rsid w:val="002734D2"/>
    <w:rsid w:val="00273BEB"/>
    <w:rsid w:val="0027431D"/>
    <w:rsid w:val="00274478"/>
    <w:rsid w:val="00274B6C"/>
    <w:rsid w:val="00274D93"/>
    <w:rsid w:val="00275472"/>
    <w:rsid w:val="00275486"/>
    <w:rsid w:val="00275E02"/>
    <w:rsid w:val="0027607A"/>
    <w:rsid w:val="00277EFB"/>
    <w:rsid w:val="0028027F"/>
    <w:rsid w:val="002802DA"/>
    <w:rsid w:val="00280505"/>
    <w:rsid w:val="00280830"/>
    <w:rsid w:val="002811BA"/>
    <w:rsid w:val="002824CA"/>
    <w:rsid w:val="00282828"/>
    <w:rsid w:val="00282B8D"/>
    <w:rsid w:val="00282E81"/>
    <w:rsid w:val="00282F3E"/>
    <w:rsid w:val="00283488"/>
    <w:rsid w:val="00283B9D"/>
    <w:rsid w:val="00284354"/>
    <w:rsid w:val="00284A64"/>
    <w:rsid w:val="00285DD4"/>
    <w:rsid w:val="0028648C"/>
    <w:rsid w:val="00286DBD"/>
    <w:rsid w:val="00286E55"/>
    <w:rsid w:val="0028711D"/>
    <w:rsid w:val="00287CCC"/>
    <w:rsid w:val="002902A5"/>
    <w:rsid w:val="002902B5"/>
    <w:rsid w:val="00290824"/>
    <w:rsid w:val="002909E8"/>
    <w:rsid w:val="002917D0"/>
    <w:rsid w:val="00292874"/>
    <w:rsid w:val="00293335"/>
    <w:rsid w:val="002934AB"/>
    <w:rsid w:val="00294A4A"/>
    <w:rsid w:val="00295A8C"/>
    <w:rsid w:val="00296234"/>
    <w:rsid w:val="002A02C5"/>
    <w:rsid w:val="002A0534"/>
    <w:rsid w:val="002A10E1"/>
    <w:rsid w:val="002A1364"/>
    <w:rsid w:val="002A156A"/>
    <w:rsid w:val="002A2308"/>
    <w:rsid w:val="002A23F8"/>
    <w:rsid w:val="002A28BE"/>
    <w:rsid w:val="002A2EC2"/>
    <w:rsid w:val="002A2EC6"/>
    <w:rsid w:val="002A2FF2"/>
    <w:rsid w:val="002A386B"/>
    <w:rsid w:val="002A3933"/>
    <w:rsid w:val="002A41E4"/>
    <w:rsid w:val="002A4594"/>
    <w:rsid w:val="002A4D74"/>
    <w:rsid w:val="002A4FC8"/>
    <w:rsid w:val="002A503E"/>
    <w:rsid w:val="002A518C"/>
    <w:rsid w:val="002A54E4"/>
    <w:rsid w:val="002A58EA"/>
    <w:rsid w:val="002A5CF1"/>
    <w:rsid w:val="002A68E1"/>
    <w:rsid w:val="002A6A7A"/>
    <w:rsid w:val="002A708F"/>
    <w:rsid w:val="002A715A"/>
    <w:rsid w:val="002A7AF3"/>
    <w:rsid w:val="002A7DC8"/>
    <w:rsid w:val="002B1659"/>
    <w:rsid w:val="002B2906"/>
    <w:rsid w:val="002B29A6"/>
    <w:rsid w:val="002B342A"/>
    <w:rsid w:val="002B37DD"/>
    <w:rsid w:val="002B396B"/>
    <w:rsid w:val="002B46AB"/>
    <w:rsid w:val="002B4DE7"/>
    <w:rsid w:val="002B5582"/>
    <w:rsid w:val="002B58BB"/>
    <w:rsid w:val="002B70D8"/>
    <w:rsid w:val="002B77F1"/>
    <w:rsid w:val="002B7A2C"/>
    <w:rsid w:val="002B7D0B"/>
    <w:rsid w:val="002B7F57"/>
    <w:rsid w:val="002C0132"/>
    <w:rsid w:val="002C117E"/>
    <w:rsid w:val="002C191D"/>
    <w:rsid w:val="002C1BF0"/>
    <w:rsid w:val="002C24A0"/>
    <w:rsid w:val="002C2F5C"/>
    <w:rsid w:val="002C33E8"/>
    <w:rsid w:val="002C4476"/>
    <w:rsid w:val="002C4805"/>
    <w:rsid w:val="002C4D02"/>
    <w:rsid w:val="002C4F07"/>
    <w:rsid w:val="002C50C5"/>
    <w:rsid w:val="002C5595"/>
    <w:rsid w:val="002C56C9"/>
    <w:rsid w:val="002C5C4F"/>
    <w:rsid w:val="002C6434"/>
    <w:rsid w:val="002C6F72"/>
    <w:rsid w:val="002C6F98"/>
    <w:rsid w:val="002C7E80"/>
    <w:rsid w:val="002D11A8"/>
    <w:rsid w:val="002D1293"/>
    <w:rsid w:val="002D13A7"/>
    <w:rsid w:val="002D19A7"/>
    <w:rsid w:val="002D1E41"/>
    <w:rsid w:val="002D331C"/>
    <w:rsid w:val="002D440D"/>
    <w:rsid w:val="002D459D"/>
    <w:rsid w:val="002D48DA"/>
    <w:rsid w:val="002D4D7D"/>
    <w:rsid w:val="002D4DF5"/>
    <w:rsid w:val="002D59C2"/>
    <w:rsid w:val="002D59C6"/>
    <w:rsid w:val="002D5B3E"/>
    <w:rsid w:val="002D6842"/>
    <w:rsid w:val="002D6910"/>
    <w:rsid w:val="002D6ADC"/>
    <w:rsid w:val="002D780B"/>
    <w:rsid w:val="002D7ED1"/>
    <w:rsid w:val="002E1202"/>
    <w:rsid w:val="002E1298"/>
    <w:rsid w:val="002E1421"/>
    <w:rsid w:val="002E181B"/>
    <w:rsid w:val="002E19E0"/>
    <w:rsid w:val="002E2088"/>
    <w:rsid w:val="002E249D"/>
    <w:rsid w:val="002E3507"/>
    <w:rsid w:val="002E4686"/>
    <w:rsid w:val="002E6803"/>
    <w:rsid w:val="002E6C84"/>
    <w:rsid w:val="002E70CE"/>
    <w:rsid w:val="002E727C"/>
    <w:rsid w:val="002E73E3"/>
    <w:rsid w:val="002E7B36"/>
    <w:rsid w:val="002E7DE4"/>
    <w:rsid w:val="002F05AD"/>
    <w:rsid w:val="002F086E"/>
    <w:rsid w:val="002F0FC1"/>
    <w:rsid w:val="002F2233"/>
    <w:rsid w:val="002F25DA"/>
    <w:rsid w:val="002F268B"/>
    <w:rsid w:val="002F4681"/>
    <w:rsid w:val="002F4957"/>
    <w:rsid w:val="002F4CD1"/>
    <w:rsid w:val="002F51A3"/>
    <w:rsid w:val="002F5848"/>
    <w:rsid w:val="002F599D"/>
    <w:rsid w:val="002F5EA6"/>
    <w:rsid w:val="002F78F0"/>
    <w:rsid w:val="002F79B8"/>
    <w:rsid w:val="002F7E17"/>
    <w:rsid w:val="002F7E5E"/>
    <w:rsid w:val="00301A7C"/>
    <w:rsid w:val="00301E91"/>
    <w:rsid w:val="00301EA8"/>
    <w:rsid w:val="00302276"/>
    <w:rsid w:val="00302481"/>
    <w:rsid w:val="00302B59"/>
    <w:rsid w:val="0030362F"/>
    <w:rsid w:val="0030497E"/>
    <w:rsid w:val="00304E55"/>
    <w:rsid w:val="00306390"/>
    <w:rsid w:val="0030670B"/>
    <w:rsid w:val="003073D2"/>
    <w:rsid w:val="003078D9"/>
    <w:rsid w:val="003106CE"/>
    <w:rsid w:val="00310962"/>
    <w:rsid w:val="00311713"/>
    <w:rsid w:val="00311DE9"/>
    <w:rsid w:val="00312C8A"/>
    <w:rsid w:val="00312D3A"/>
    <w:rsid w:val="00313765"/>
    <w:rsid w:val="0031397E"/>
    <w:rsid w:val="00313D80"/>
    <w:rsid w:val="0031475F"/>
    <w:rsid w:val="00314A79"/>
    <w:rsid w:val="0032057C"/>
    <w:rsid w:val="003218E3"/>
    <w:rsid w:val="0032249B"/>
    <w:rsid w:val="00322D1E"/>
    <w:rsid w:val="0032411E"/>
    <w:rsid w:val="0032470C"/>
    <w:rsid w:val="00324878"/>
    <w:rsid w:val="00326A8D"/>
    <w:rsid w:val="003272B0"/>
    <w:rsid w:val="00330080"/>
    <w:rsid w:val="00330120"/>
    <w:rsid w:val="00330C9B"/>
    <w:rsid w:val="00330F75"/>
    <w:rsid w:val="00330FD2"/>
    <w:rsid w:val="003312D9"/>
    <w:rsid w:val="003316FA"/>
    <w:rsid w:val="003319A1"/>
    <w:rsid w:val="00332B7B"/>
    <w:rsid w:val="00332DFD"/>
    <w:rsid w:val="00333718"/>
    <w:rsid w:val="0033451C"/>
    <w:rsid w:val="00334615"/>
    <w:rsid w:val="00335B7B"/>
    <w:rsid w:val="00335F34"/>
    <w:rsid w:val="0033613A"/>
    <w:rsid w:val="0033636C"/>
    <w:rsid w:val="00336476"/>
    <w:rsid w:val="003366E7"/>
    <w:rsid w:val="0033710F"/>
    <w:rsid w:val="003374F5"/>
    <w:rsid w:val="0033758C"/>
    <w:rsid w:val="003376E0"/>
    <w:rsid w:val="00340790"/>
    <w:rsid w:val="0034154D"/>
    <w:rsid w:val="00341F88"/>
    <w:rsid w:val="003424A3"/>
    <w:rsid w:val="00342509"/>
    <w:rsid w:val="00343718"/>
    <w:rsid w:val="00343A1B"/>
    <w:rsid w:val="00343B3D"/>
    <w:rsid w:val="00344038"/>
    <w:rsid w:val="003444C1"/>
    <w:rsid w:val="00344F82"/>
    <w:rsid w:val="00345589"/>
    <w:rsid w:val="003463B0"/>
    <w:rsid w:val="003465BD"/>
    <w:rsid w:val="003475D4"/>
    <w:rsid w:val="00347883"/>
    <w:rsid w:val="003517F8"/>
    <w:rsid w:val="00351B9C"/>
    <w:rsid w:val="00352740"/>
    <w:rsid w:val="00352760"/>
    <w:rsid w:val="00352DF1"/>
    <w:rsid w:val="00353A9B"/>
    <w:rsid w:val="00354E58"/>
    <w:rsid w:val="00356539"/>
    <w:rsid w:val="0035662F"/>
    <w:rsid w:val="0035669D"/>
    <w:rsid w:val="00357048"/>
    <w:rsid w:val="00357909"/>
    <w:rsid w:val="00360106"/>
    <w:rsid w:val="0036010D"/>
    <w:rsid w:val="00360175"/>
    <w:rsid w:val="00360DE2"/>
    <w:rsid w:val="00361D8B"/>
    <w:rsid w:val="0036237B"/>
    <w:rsid w:val="003626B6"/>
    <w:rsid w:val="00363B78"/>
    <w:rsid w:val="00363CB5"/>
    <w:rsid w:val="00364AEF"/>
    <w:rsid w:val="00364BCE"/>
    <w:rsid w:val="00364D2E"/>
    <w:rsid w:val="003655EC"/>
    <w:rsid w:val="003673EF"/>
    <w:rsid w:val="003675C4"/>
    <w:rsid w:val="003700D4"/>
    <w:rsid w:val="003718FA"/>
    <w:rsid w:val="0037204C"/>
    <w:rsid w:val="00372844"/>
    <w:rsid w:val="00372859"/>
    <w:rsid w:val="003728D0"/>
    <w:rsid w:val="00372DAB"/>
    <w:rsid w:val="00373AF0"/>
    <w:rsid w:val="003749E9"/>
    <w:rsid w:val="00374B84"/>
    <w:rsid w:val="00374BDA"/>
    <w:rsid w:val="00375045"/>
    <w:rsid w:val="00375ADA"/>
    <w:rsid w:val="00376023"/>
    <w:rsid w:val="003767A5"/>
    <w:rsid w:val="0037688D"/>
    <w:rsid w:val="003774A2"/>
    <w:rsid w:val="00377893"/>
    <w:rsid w:val="00381063"/>
    <w:rsid w:val="00382567"/>
    <w:rsid w:val="00382616"/>
    <w:rsid w:val="003833F4"/>
    <w:rsid w:val="003835BB"/>
    <w:rsid w:val="00383A2A"/>
    <w:rsid w:val="00383D74"/>
    <w:rsid w:val="00383F5B"/>
    <w:rsid w:val="0038481A"/>
    <w:rsid w:val="00385E79"/>
    <w:rsid w:val="003861C3"/>
    <w:rsid w:val="00386337"/>
    <w:rsid w:val="00386665"/>
    <w:rsid w:val="0038669A"/>
    <w:rsid w:val="00386D58"/>
    <w:rsid w:val="00386E1B"/>
    <w:rsid w:val="00387269"/>
    <w:rsid w:val="00387DF7"/>
    <w:rsid w:val="0039034E"/>
    <w:rsid w:val="00390432"/>
    <w:rsid w:val="0039043B"/>
    <w:rsid w:val="00390A95"/>
    <w:rsid w:val="00391AD5"/>
    <w:rsid w:val="00392F26"/>
    <w:rsid w:val="003932E0"/>
    <w:rsid w:val="00393529"/>
    <w:rsid w:val="003935F1"/>
    <w:rsid w:val="003945F1"/>
    <w:rsid w:val="00394BD2"/>
    <w:rsid w:val="00394DA3"/>
    <w:rsid w:val="0039517E"/>
    <w:rsid w:val="003964D7"/>
    <w:rsid w:val="00396F39"/>
    <w:rsid w:val="00397150"/>
    <w:rsid w:val="003A00C0"/>
    <w:rsid w:val="003A00E0"/>
    <w:rsid w:val="003A01DE"/>
    <w:rsid w:val="003A0988"/>
    <w:rsid w:val="003A0E43"/>
    <w:rsid w:val="003A0F7C"/>
    <w:rsid w:val="003A1339"/>
    <w:rsid w:val="003A1F23"/>
    <w:rsid w:val="003A21EF"/>
    <w:rsid w:val="003A2A21"/>
    <w:rsid w:val="003A2BA0"/>
    <w:rsid w:val="003A2DE0"/>
    <w:rsid w:val="003A324E"/>
    <w:rsid w:val="003A3435"/>
    <w:rsid w:val="003A34C3"/>
    <w:rsid w:val="003A3EC3"/>
    <w:rsid w:val="003A3F04"/>
    <w:rsid w:val="003A46C0"/>
    <w:rsid w:val="003A46D8"/>
    <w:rsid w:val="003A48ED"/>
    <w:rsid w:val="003A4C23"/>
    <w:rsid w:val="003A4DE5"/>
    <w:rsid w:val="003A59E7"/>
    <w:rsid w:val="003A5CFE"/>
    <w:rsid w:val="003A6D90"/>
    <w:rsid w:val="003A75ED"/>
    <w:rsid w:val="003A7E1A"/>
    <w:rsid w:val="003B110B"/>
    <w:rsid w:val="003B1168"/>
    <w:rsid w:val="003B26F5"/>
    <w:rsid w:val="003B2C44"/>
    <w:rsid w:val="003B372E"/>
    <w:rsid w:val="003B3876"/>
    <w:rsid w:val="003B3A46"/>
    <w:rsid w:val="003B3D77"/>
    <w:rsid w:val="003B401B"/>
    <w:rsid w:val="003B4512"/>
    <w:rsid w:val="003B4FD6"/>
    <w:rsid w:val="003B4FFB"/>
    <w:rsid w:val="003B5002"/>
    <w:rsid w:val="003B51F6"/>
    <w:rsid w:val="003B5F6F"/>
    <w:rsid w:val="003B684E"/>
    <w:rsid w:val="003B6875"/>
    <w:rsid w:val="003B6C4A"/>
    <w:rsid w:val="003B7636"/>
    <w:rsid w:val="003B77FE"/>
    <w:rsid w:val="003B7F09"/>
    <w:rsid w:val="003C08A6"/>
    <w:rsid w:val="003C0B8C"/>
    <w:rsid w:val="003C0FBF"/>
    <w:rsid w:val="003C155B"/>
    <w:rsid w:val="003C17A1"/>
    <w:rsid w:val="003C1FF6"/>
    <w:rsid w:val="003C20ED"/>
    <w:rsid w:val="003C3201"/>
    <w:rsid w:val="003C32DD"/>
    <w:rsid w:val="003C4BC9"/>
    <w:rsid w:val="003C5B35"/>
    <w:rsid w:val="003C5C80"/>
    <w:rsid w:val="003C673F"/>
    <w:rsid w:val="003C695A"/>
    <w:rsid w:val="003C6C72"/>
    <w:rsid w:val="003C6D07"/>
    <w:rsid w:val="003C76FE"/>
    <w:rsid w:val="003C7C0D"/>
    <w:rsid w:val="003D0986"/>
    <w:rsid w:val="003D0DD6"/>
    <w:rsid w:val="003D1587"/>
    <w:rsid w:val="003D1589"/>
    <w:rsid w:val="003D1CBE"/>
    <w:rsid w:val="003D2703"/>
    <w:rsid w:val="003D3B61"/>
    <w:rsid w:val="003D3DBE"/>
    <w:rsid w:val="003D447F"/>
    <w:rsid w:val="003D5D68"/>
    <w:rsid w:val="003D5F20"/>
    <w:rsid w:val="003D6B63"/>
    <w:rsid w:val="003D6EDB"/>
    <w:rsid w:val="003D7336"/>
    <w:rsid w:val="003E0361"/>
    <w:rsid w:val="003E155A"/>
    <w:rsid w:val="003E172C"/>
    <w:rsid w:val="003E2263"/>
    <w:rsid w:val="003E22FC"/>
    <w:rsid w:val="003E244B"/>
    <w:rsid w:val="003E2E8B"/>
    <w:rsid w:val="003E3966"/>
    <w:rsid w:val="003E424B"/>
    <w:rsid w:val="003E48A4"/>
    <w:rsid w:val="003E5290"/>
    <w:rsid w:val="003E5D91"/>
    <w:rsid w:val="003E5F5A"/>
    <w:rsid w:val="003E68AB"/>
    <w:rsid w:val="003E7469"/>
    <w:rsid w:val="003E7939"/>
    <w:rsid w:val="003F1576"/>
    <w:rsid w:val="003F2B33"/>
    <w:rsid w:val="003F3361"/>
    <w:rsid w:val="003F342D"/>
    <w:rsid w:val="003F35FE"/>
    <w:rsid w:val="003F3CC5"/>
    <w:rsid w:val="003F49EF"/>
    <w:rsid w:val="003F53F1"/>
    <w:rsid w:val="003F54FA"/>
    <w:rsid w:val="003F5762"/>
    <w:rsid w:val="003F5BD6"/>
    <w:rsid w:val="003F60EF"/>
    <w:rsid w:val="003F65E8"/>
    <w:rsid w:val="003F67D0"/>
    <w:rsid w:val="003F6E05"/>
    <w:rsid w:val="003F74FC"/>
    <w:rsid w:val="003F79E7"/>
    <w:rsid w:val="003F7B32"/>
    <w:rsid w:val="003F7BD4"/>
    <w:rsid w:val="003F7F37"/>
    <w:rsid w:val="004001A5"/>
    <w:rsid w:val="00400BF0"/>
    <w:rsid w:val="00401F19"/>
    <w:rsid w:val="00402A24"/>
    <w:rsid w:val="00403725"/>
    <w:rsid w:val="004038AC"/>
    <w:rsid w:val="004039BC"/>
    <w:rsid w:val="00403A01"/>
    <w:rsid w:val="00403A99"/>
    <w:rsid w:val="0040404E"/>
    <w:rsid w:val="0040435E"/>
    <w:rsid w:val="00405262"/>
    <w:rsid w:val="00406236"/>
    <w:rsid w:val="004063F5"/>
    <w:rsid w:val="0040649A"/>
    <w:rsid w:val="0040691B"/>
    <w:rsid w:val="00407CA6"/>
    <w:rsid w:val="00407D2D"/>
    <w:rsid w:val="004111EA"/>
    <w:rsid w:val="00411E7E"/>
    <w:rsid w:val="004121DE"/>
    <w:rsid w:val="00412611"/>
    <w:rsid w:val="00412798"/>
    <w:rsid w:val="0041292B"/>
    <w:rsid w:val="00412DF7"/>
    <w:rsid w:val="00413257"/>
    <w:rsid w:val="00413594"/>
    <w:rsid w:val="0041385B"/>
    <w:rsid w:val="00413A99"/>
    <w:rsid w:val="00413DCB"/>
    <w:rsid w:val="004140DB"/>
    <w:rsid w:val="004142F0"/>
    <w:rsid w:val="0041511A"/>
    <w:rsid w:val="0041516F"/>
    <w:rsid w:val="00415C68"/>
    <w:rsid w:val="004160EF"/>
    <w:rsid w:val="004163FD"/>
    <w:rsid w:val="0041644B"/>
    <w:rsid w:val="00416520"/>
    <w:rsid w:val="00416AAC"/>
    <w:rsid w:val="00416E04"/>
    <w:rsid w:val="0041762D"/>
    <w:rsid w:val="004176A2"/>
    <w:rsid w:val="00417D6C"/>
    <w:rsid w:val="00420031"/>
    <w:rsid w:val="004205CA"/>
    <w:rsid w:val="0042087F"/>
    <w:rsid w:val="00420C3E"/>
    <w:rsid w:val="0042154B"/>
    <w:rsid w:val="00421641"/>
    <w:rsid w:val="00421983"/>
    <w:rsid w:val="004227AA"/>
    <w:rsid w:val="004227FC"/>
    <w:rsid w:val="00422924"/>
    <w:rsid w:val="00422D41"/>
    <w:rsid w:val="00424A9C"/>
    <w:rsid w:val="00424C9E"/>
    <w:rsid w:val="00425918"/>
    <w:rsid w:val="0042593E"/>
    <w:rsid w:val="00425E48"/>
    <w:rsid w:val="0042640C"/>
    <w:rsid w:val="004274C0"/>
    <w:rsid w:val="004276F2"/>
    <w:rsid w:val="00427A4C"/>
    <w:rsid w:val="004301F1"/>
    <w:rsid w:val="004304F8"/>
    <w:rsid w:val="00430FD9"/>
    <w:rsid w:val="004312D3"/>
    <w:rsid w:val="0043248D"/>
    <w:rsid w:val="00432A7E"/>
    <w:rsid w:val="00432BF8"/>
    <w:rsid w:val="004330C3"/>
    <w:rsid w:val="00433193"/>
    <w:rsid w:val="00433D99"/>
    <w:rsid w:val="004347E8"/>
    <w:rsid w:val="00435B42"/>
    <w:rsid w:val="004369DA"/>
    <w:rsid w:val="00436ADE"/>
    <w:rsid w:val="00436B8B"/>
    <w:rsid w:val="00436D88"/>
    <w:rsid w:val="00436F12"/>
    <w:rsid w:val="00437C35"/>
    <w:rsid w:val="004402F9"/>
    <w:rsid w:val="004405AF"/>
    <w:rsid w:val="00440661"/>
    <w:rsid w:val="00440783"/>
    <w:rsid w:val="00440C6A"/>
    <w:rsid w:val="004429A2"/>
    <w:rsid w:val="00443032"/>
    <w:rsid w:val="004434D8"/>
    <w:rsid w:val="004436AB"/>
    <w:rsid w:val="00443E00"/>
    <w:rsid w:val="004444DF"/>
    <w:rsid w:val="004447D8"/>
    <w:rsid w:val="0044523C"/>
    <w:rsid w:val="00445F7A"/>
    <w:rsid w:val="004460CB"/>
    <w:rsid w:val="00446948"/>
    <w:rsid w:val="00447214"/>
    <w:rsid w:val="00447D0E"/>
    <w:rsid w:val="00450128"/>
    <w:rsid w:val="00450AD1"/>
    <w:rsid w:val="00450C4D"/>
    <w:rsid w:val="004511BC"/>
    <w:rsid w:val="004525EA"/>
    <w:rsid w:val="004529D7"/>
    <w:rsid w:val="00452BB2"/>
    <w:rsid w:val="00452E87"/>
    <w:rsid w:val="00453007"/>
    <w:rsid w:val="00454477"/>
    <w:rsid w:val="004552A1"/>
    <w:rsid w:val="004555F6"/>
    <w:rsid w:val="00456D86"/>
    <w:rsid w:val="004574D5"/>
    <w:rsid w:val="00457A0E"/>
    <w:rsid w:val="00457D61"/>
    <w:rsid w:val="00460466"/>
    <w:rsid w:val="00460628"/>
    <w:rsid w:val="004610B7"/>
    <w:rsid w:val="00461159"/>
    <w:rsid w:val="0046167B"/>
    <w:rsid w:val="00461993"/>
    <w:rsid w:val="00461DFD"/>
    <w:rsid w:val="004622EE"/>
    <w:rsid w:val="00462565"/>
    <w:rsid w:val="004627F9"/>
    <w:rsid w:val="0046298C"/>
    <w:rsid w:val="004629AF"/>
    <w:rsid w:val="00463875"/>
    <w:rsid w:val="004639FD"/>
    <w:rsid w:val="00463BC3"/>
    <w:rsid w:val="00464468"/>
    <w:rsid w:val="00465EE6"/>
    <w:rsid w:val="004668EF"/>
    <w:rsid w:val="00467138"/>
    <w:rsid w:val="004673E5"/>
    <w:rsid w:val="004674A8"/>
    <w:rsid w:val="0046766E"/>
    <w:rsid w:val="00467707"/>
    <w:rsid w:val="00467962"/>
    <w:rsid w:val="00467C1D"/>
    <w:rsid w:val="00470ABE"/>
    <w:rsid w:val="00470CFC"/>
    <w:rsid w:val="00470D95"/>
    <w:rsid w:val="00470F69"/>
    <w:rsid w:val="0047108E"/>
    <w:rsid w:val="00471206"/>
    <w:rsid w:val="004713D1"/>
    <w:rsid w:val="004715EC"/>
    <w:rsid w:val="00472103"/>
    <w:rsid w:val="00472762"/>
    <w:rsid w:val="004731FF"/>
    <w:rsid w:val="00473624"/>
    <w:rsid w:val="00473799"/>
    <w:rsid w:val="0047409E"/>
    <w:rsid w:val="00474F2A"/>
    <w:rsid w:val="004750AC"/>
    <w:rsid w:val="00475191"/>
    <w:rsid w:val="00475AC4"/>
    <w:rsid w:val="00475C82"/>
    <w:rsid w:val="00475D86"/>
    <w:rsid w:val="00475FF0"/>
    <w:rsid w:val="00476067"/>
    <w:rsid w:val="0047716B"/>
    <w:rsid w:val="00477259"/>
    <w:rsid w:val="004773C9"/>
    <w:rsid w:val="00477D5B"/>
    <w:rsid w:val="004806A7"/>
    <w:rsid w:val="00481425"/>
    <w:rsid w:val="004817EA"/>
    <w:rsid w:val="00481CAA"/>
    <w:rsid w:val="0048262F"/>
    <w:rsid w:val="00484366"/>
    <w:rsid w:val="00485028"/>
    <w:rsid w:val="00486A2C"/>
    <w:rsid w:val="00486B29"/>
    <w:rsid w:val="00487A4C"/>
    <w:rsid w:val="0049033B"/>
    <w:rsid w:val="00490C23"/>
    <w:rsid w:val="00490CEC"/>
    <w:rsid w:val="00492D6A"/>
    <w:rsid w:val="004933C9"/>
    <w:rsid w:val="00493539"/>
    <w:rsid w:val="00493A8C"/>
    <w:rsid w:val="00493B49"/>
    <w:rsid w:val="00493C13"/>
    <w:rsid w:val="00494556"/>
    <w:rsid w:val="00494BD9"/>
    <w:rsid w:val="00494E54"/>
    <w:rsid w:val="00495262"/>
    <w:rsid w:val="00495754"/>
    <w:rsid w:val="0049614A"/>
    <w:rsid w:val="00496FA4"/>
    <w:rsid w:val="00497210"/>
    <w:rsid w:val="004A0AE0"/>
    <w:rsid w:val="004A0D5C"/>
    <w:rsid w:val="004A1685"/>
    <w:rsid w:val="004A1A00"/>
    <w:rsid w:val="004A1D18"/>
    <w:rsid w:val="004A347E"/>
    <w:rsid w:val="004A391B"/>
    <w:rsid w:val="004A3D91"/>
    <w:rsid w:val="004A3E90"/>
    <w:rsid w:val="004A44AE"/>
    <w:rsid w:val="004A44CA"/>
    <w:rsid w:val="004A4682"/>
    <w:rsid w:val="004A4942"/>
    <w:rsid w:val="004A4EEE"/>
    <w:rsid w:val="004A5153"/>
    <w:rsid w:val="004A563E"/>
    <w:rsid w:val="004A59FE"/>
    <w:rsid w:val="004A7284"/>
    <w:rsid w:val="004B0143"/>
    <w:rsid w:val="004B05E6"/>
    <w:rsid w:val="004B0F16"/>
    <w:rsid w:val="004B11CB"/>
    <w:rsid w:val="004B12BF"/>
    <w:rsid w:val="004B15D6"/>
    <w:rsid w:val="004B177B"/>
    <w:rsid w:val="004B23AC"/>
    <w:rsid w:val="004B2ABE"/>
    <w:rsid w:val="004B39AC"/>
    <w:rsid w:val="004B3D48"/>
    <w:rsid w:val="004B4265"/>
    <w:rsid w:val="004B4368"/>
    <w:rsid w:val="004B4DFE"/>
    <w:rsid w:val="004B591A"/>
    <w:rsid w:val="004B69F2"/>
    <w:rsid w:val="004B6B94"/>
    <w:rsid w:val="004B7C08"/>
    <w:rsid w:val="004C1973"/>
    <w:rsid w:val="004C30AD"/>
    <w:rsid w:val="004C3E4D"/>
    <w:rsid w:val="004C4478"/>
    <w:rsid w:val="004C4AC4"/>
    <w:rsid w:val="004C4B67"/>
    <w:rsid w:val="004C4E4C"/>
    <w:rsid w:val="004C50C3"/>
    <w:rsid w:val="004C5146"/>
    <w:rsid w:val="004C5B30"/>
    <w:rsid w:val="004C5C72"/>
    <w:rsid w:val="004C5FC3"/>
    <w:rsid w:val="004C7CA7"/>
    <w:rsid w:val="004D01AC"/>
    <w:rsid w:val="004D0821"/>
    <w:rsid w:val="004D0ECA"/>
    <w:rsid w:val="004D1021"/>
    <w:rsid w:val="004D1040"/>
    <w:rsid w:val="004D1B57"/>
    <w:rsid w:val="004D289A"/>
    <w:rsid w:val="004D2E0B"/>
    <w:rsid w:val="004D3482"/>
    <w:rsid w:val="004D3E12"/>
    <w:rsid w:val="004D48F1"/>
    <w:rsid w:val="004D5544"/>
    <w:rsid w:val="004D55B4"/>
    <w:rsid w:val="004D5912"/>
    <w:rsid w:val="004D6249"/>
    <w:rsid w:val="004D70CF"/>
    <w:rsid w:val="004D7BF0"/>
    <w:rsid w:val="004E069F"/>
    <w:rsid w:val="004E075B"/>
    <w:rsid w:val="004E0BA9"/>
    <w:rsid w:val="004E2AA7"/>
    <w:rsid w:val="004E2BAE"/>
    <w:rsid w:val="004E2F20"/>
    <w:rsid w:val="004E3BA8"/>
    <w:rsid w:val="004E4474"/>
    <w:rsid w:val="004E478B"/>
    <w:rsid w:val="004E4C00"/>
    <w:rsid w:val="004E4FBC"/>
    <w:rsid w:val="004E51E3"/>
    <w:rsid w:val="004E5245"/>
    <w:rsid w:val="004E58EF"/>
    <w:rsid w:val="004E673A"/>
    <w:rsid w:val="004E69ED"/>
    <w:rsid w:val="004E6AE0"/>
    <w:rsid w:val="004E6DF5"/>
    <w:rsid w:val="004E6E30"/>
    <w:rsid w:val="004E7176"/>
    <w:rsid w:val="004F0BD2"/>
    <w:rsid w:val="004F0D30"/>
    <w:rsid w:val="004F0FEC"/>
    <w:rsid w:val="004F12AA"/>
    <w:rsid w:val="004F16E8"/>
    <w:rsid w:val="004F17AB"/>
    <w:rsid w:val="004F1906"/>
    <w:rsid w:val="004F2285"/>
    <w:rsid w:val="004F28E8"/>
    <w:rsid w:val="004F2D27"/>
    <w:rsid w:val="004F2DD1"/>
    <w:rsid w:val="004F3254"/>
    <w:rsid w:val="004F32F4"/>
    <w:rsid w:val="004F3DE6"/>
    <w:rsid w:val="004F4274"/>
    <w:rsid w:val="004F46FE"/>
    <w:rsid w:val="004F4741"/>
    <w:rsid w:val="004F4A7D"/>
    <w:rsid w:val="004F4D58"/>
    <w:rsid w:val="004F5313"/>
    <w:rsid w:val="004F609E"/>
    <w:rsid w:val="004F6F5B"/>
    <w:rsid w:val="004F76AA"/>
    <w:rsid w:val="004F7EB2"/>
    <w:rsid w:val="0050025F"/>
    <w:rsid w:val="00500487"/>
    <w:rsid w:val="005004E9"/>
    <w:rsid w:val="005007D4"/>
    <w:rsid w:val="00500C1D"/>
    <w:rsid w:val="0050155A"/>
    <w:rsid w:val="00502E5B"/>
    <w:rsid w:val="00503565"/>
    <w:rsid w:val="005035B4"/>
    <w:rsid w:val="00503B19"/>
    <w:rsid w:val="00503BD8"/>
    <w:rsid w:val="00504298"/>
    <w:rsid w:val="00504894"/>
    <w:rsid w:val="00504B6C"/>
    <w:rsid w:val="0050546D"/>
    <w:rsid w:val="005056B3"/>
    <w:rsid w:val="00505C19"/>
    <w:rsid w:val="00505D95"/>
    <w:rsid w:val="00506215"/>
    <w:rsid w:val="005078F5"/>
    <w:rsid w:val="0051011B"/>
    <w:rsid w:val="005103E8"/>
    <w:rsid w:val="0051110E"/>
    <w:rsid w:val="00511521"/>
    <w:rsid w:val="00511661"/>
    <w:rsid w:val="00511AF1"/>
    <w:rsid w:val="0051256F"/>
    <w:rsid w:val="00512A11"/>
    <w:rsid w:val="005134F9"/>
    <w:rsid w:val="00513A6B"/>
    <w:rsid w:val="00513A6C"/>
    <w:rsid w:val="00513BDD"/>
    <w:rsid w:val="00513ED4"/>
    <w:rsid w:val="0051422F"/>
    <w:rsid w:val="00514885"/>
    <w:rsid w:val="00514CBD"/>
    <w:rsid w:val="00515398"/>
    <w:rsid w:val="00515B74"/>
    <w:rsid w:val="00515EEE"/>
    <w:rsid w:val="00516558"/>
    <w:rsid w:val="005165F6"/>
    <w:rsid w:val="00516B9B"/>
    <w:rsid w:val="0051709E"/>
    <w:rsid w:val="005178B2"/>
    <w:rsid w:val="00520521"/>
    <w:rsid w:val="00520EF4"/>
    <w:rsid w:val="005219AD"/>
    <w:rsid w:val="00522458"/>
    <w:rsid w:val="005228E2"/>
    <w:rsid w:val="005232AE"/>
    <w:rsid w:val="005232CD"/>
    <w:rsid w:val="005238FF"/>
    <w:rsid w:val="005259DE"/>
    <w:rsid w:val="00525F6F"/>
    <w:rsid w:val="00526948"/>
    <w:rsid w:val="00527163"/>
    <w:rsid w:val="005276C4"/>
    <w:rsid w:val="0053014E"/>
    <w:rsid w:val="0053026D"/>
    <w:rsid w:val="005306FC"/>
    <w:rsid w:val="00531A70"/>
    <w:rsid w:val="00531C71"/>
    <w:rsid w:val="00532384"/>
    <w:rsid w:val="005325F4"/>
    <w:rsid w:val="00532859"/>
    <w:rsid w:val="00532866"/>
    <w:rsid w:val="00532A41"/>
    <w:rsid w:val="00532BD9"/>
    <w:rsid w:val="00532D99"/>
    <w:rsid w:val="00533290"/>
    <w:rsid w:val="00533858"/>
    <w:rsid w:val="00534253"/>
    <w:rsid w:val="00534752"/>
    <w:rsid w:val="005349CD"/>
    <w:rsid w:val="00535322"/>
    <w:rsid w:val="00535B71"/>
    <w:rsid w:val="00536220"/>
    <w:rsid w:val="00536D97"/>
    <w:rsid w:val="00537015"/>
    <w:rsid w:val="00537063"/>
    <w:rsid w:val="0053707E"/>
    <w:rsid w:val="0053750C"/>
    <w:rsid w:val="005376CB"/>
    <w:rsid w:val="00537898"/>
    <w:rsid w:val="00537F22"/>
    <w:rsid w:val="005400C1"/>
    <w:rsid w:val="005411C4"/>
    <w:rsid w:val="0054179C"/>
    <w:rsid w:val="00542A3E"/>
    <w:rsid w:val="00542EB4"/>
    <w:rsid w:val="00542EDC"/>
    <w:rsid w:val="005434D2"/>
    <w:rsid w:val="005434E7"/>
    <w:rsid w:val="005438EA"/>
    <w:rsid w:val="00543D9F"/>
    <w:rsid w:val="005440C6"/>
    <w:rsid w:val="0054483B"/>
    <w:rsid w:val="005449EF"/>
    <w:rsid w:val="00544EA2"/>
    <w:rsid w:val="00545780"/>
    <w:rsid w:val="00545993"/>
    <w:rsid w:val="00545ADC"/>
    <w:rsid w:val="00546D66"/>
    <w:rsid w:val="00547C5D"/>
    <w:rsid w:val="00547E21"/>
    <w:rsid w:val="00550382"/>
    <w:rsid w:val="0055087A"/>
    <w:rsid w:val="00550DBE"/>
    <w:rsid w:val="005514A2"/>
    <w:rsid w:val="005516F2"/>
    <w:rsid w:val="00551718"/>
    <w:rsid w:val="00551FB2"/>
    <w:rsid w:val="005523DA"/>
    <w:rsid w:val="005526D0"/>
    <w:rsid w:val="005526D7"/>
    <w:rsid w:val="00553DAA"/>
    <w:rsid w:val="00554F13"/>
    <w:rsid w:val="00555A38"/>
    <w:rsid w:val="00555A9D"/>
    <w:rsid w:val="00555ADD"/>
    <w:rsid w:val="00555E8E"/>
    <w:rsid w:val="005560B3"/>
    <w:rsid w:val="005565DF"/>
    <w:rsid w:val="00556704"/>
    <w:rsid w:val="005574CF"/>
    <w:rsid w:val="00557E82"/>
    <w:rsid w:val="0056130C"/>
    <w:rsid w:val="00562173"/>
    <w:rsid w:val="0056222D"/>
    <w:rsid w:val="00562B5D"/>
    <w:rsid w:val="00562F13"/>
    <w:rsid w:val="005636F9"/>
    <w:rsid w:val="005641AA"/>
    <w:rsid w:val="0056446F"/>
    <w:rsid w:val="00565261"/>
    <w:rsid w:val="00566070"/>
    <w:rsid w:val="005663A7"/>
    <w:rsid w:val="00566526"/>
    <w:rsid w:val="00566BBF"/>
    <w:rsid w:val="00566E90"/>
    <w:rsid w:val="005701E1"/>
    <w:rsid w:val="00570552"/>
    <w:rsid w:val="00570800"/>
    <w:rsid w:val="00570C55"/>
    <w:rsid w:val="00570E02"/>
    <w:rsid w:val="0057107D"/>
    <w:rsid w:val="005716BA"/>
    <w:rsid w:val="0057277E"/>
    <w:rsid w:val="00572D8A"/>
    <w:rsid w:val="005739C3"/>
    <w:rsid w:val="00573B09"/>
    <w:rsid w:val="00573F32"/>
    <w:rsid w:val="0057498E"/>
    <w:rsid w:val="005753AA"/>
    <w:rsid w:val="0057561C"/>
    <w:rsid w:val="00576BAE"/>
    <w:rsid w:val="0057766A"/>
    <w:rsid w:val="00577BC8"/>
    <w:rsid w:val="005800B0"/>
    <w:rsid w:val="00580C2F"/>
    <w:rsid w:val="00581565"/>
    <w:rsid w:val="00581D03"/>
    <w:rsid w:val="00582B12"/>
    <w:rsid w:val="005830A0"/>
    <w:rsid w:val="0058452C"/>
    <w:rsid w:val="00584C7F"/>
    <w:rsid w:val="00584DCF"/>
    <w:rsid w:val="00584F57"/>
    <w:rsid w:val="00585290"/>
    <w:rsid w:val="00585E2C"/>
    <w:rsid w:val="00586921"/>
    <w:rsid w:val="00587B00"/>
    <w:rsid w:val="00590091"/>
    <w:rsid w:val="00590388"/>
    <w:rsid w:val="00590C4C"/>
    <w:rsid w:val="00591979"/>
    <w:rsid w:val="00591FD8"/>
    <w:rsid w:val="00592E78"/>
    <w:rsid w:val="0059329D"/>
    <w:rsid w:val="00593FC7"/>
    <w:rsid w:val="00594569"/>
    <w:rsid w:val="00594626"/>
    <w:rsid w:val="005949E3"/>
    <w:rsid w:val="00594CDD"/>
    <w:rsid w:val="00595035"/>
    <w:rsid w:val="005951B2"/>
    <w:rsid w:val="005964A8"/>
    <w:rsid w:val="00596897"/>
    <w:rsid w:val="005969D1"/>
    <w:rsid w:val="00597160"/>
    <w:rsid w:val="005974BB"/>
    <w:rsid w:val="00597B99"/>
    <w:rsid w:val="005A1514"/>
    <w:rsid w:val="005A1607"/>
    <w:rsid w:val="005A1C01"/>
    <w:rsid w:val="005A2285"/>
    <w:rsid w:val="005A24B2"/>
    <w:rsid w:val="005A2BAF"/>
    <w:rsid w:val="005A2CF9"/>
    <w:rsid w:val="005A2CFF"/>
    <w:rsid w:val="005A3D68"/>
    <w:rsid w:val="005A3EE2"/>
    <w:rsid w:val="005A5071"/>
    <w:rsid w:val="005A550A"/>
    <w:rsid w:val="005A617B"/>
    <w:rsid w:val="005A656D"/>
    <w:rsid w:val="005A68C2"/>
    <w:rsid w:val="005A72A0"/>
    <w:rsid w:val="005A76A8"/>
    <w:rsid w:val="005A7AE5"/>
    <w:rsid w:val="005B0054"/>
    <w:rsid w:val="005B17B8"/>
    <w:rsid w:val="005B18B2"/>
    <w:rsid w:val="005B1E45"/>
    <w:rsid w:val="005B1EB9"/>
    <w:rsid w:val="005B2072"/>
    <w:rsid w:val="005B2648"/>
    <w:rsid w:val="005B275A"/>
    <w:rsid w:val="005B27AC"/>
    <w:rsid w:val="005B30D5"/>
    <w:rsid w:val="005B3727"/>
    <w:rsid w:val="005B3D9C"/>
    <w:rsid w:val="005B4887"/>
    <w:rsid w:val="005B4CFE"/>
    <w:rsid w:val="005B4D84"/>
    <w:rsid w:val="005B51CE"/>
    <w:rsid w:val="005B52B4"/>
    <w:rsid w:val="005B5CB5"/>
    <w:rsid w:val="005B65EB"/>
    <w:rsid w:val="005B6BB3"/>
    <w:rsid w:val="005B75BB"/>
    <w:rsid w:val="005B7701"/>
    <w:rsid w:val="005C00AA"/>
    <w:rsid w:val="005C032D"/>
    <w:rsid w:val="005C0FF5"/>
    <w:rsid w:val="005C13C0"/>
    <w:rsid w:val="005C19DB"/>
    <w:rsid w:val="005C20C4"/>
    <w:rsid w:val="005C237A"/>
    <w:rsid w:val="005C28CD"/>
    <w:rsid w:val="005C31B0"/>
    <w:rsid w:val="005C33DB"/>
    <w:rsid w:val="005C345D"/>
    <w:rsid w:val="005C3D83"/>
    <w:rsid w:val="005C4826"/>
    <w:rsid w:val="005C4832"/>
    <w:rsid w:val="005C4A47"/>
    <w:rsid w:val="005C4B54"/>
    <w:rsid w:val="005C5E76"/>
    <w:rsid w:val="005C6008"/>
    <w:rsid w:val="005C728F"/>
    <w:rsid w:val="005C7D1B"/>
    <w:rsid w:val="005D09BC"/>
    <w:rsid w:val="005D0CD4"/>
    <w:rsid w:val="005D1A66"/>
    <w:rsid w:val="005D248D"/>
    <w:rsid w:val="005D31E3"/>
    <w:rsid w:val="005D3310"/>
    <w:rsid w:val="005D3A6A"/>
    <w:rsid w:val="005D4368"/>
    <w:rsid w:val="005D5135"/>
    <w:rsid w:val="005D59CE"/>
    <w:rsid w:val="005D5E87"/>
    <w:rsid w:val="005D63BE"/>
    <w:rsid w:val="005D6696"/>
    <w:rsid w:val="005D7E3B"/>
    <w:rsid w:val="005E0386"/>
    <w:rsid w:val="005E0450"/>
    <w:rsid w:val="005E05E2"/>
    <w:rsid w:val="005E0D39"/>
    <w:rsid w:val="005E0F91"/>
    <w:rsid w:val="005E0F94"/>
    <w:rsid w:val="005E0FE5"/>
    <w:rsid w:val="005E117E"/>
    <w:rsid w:val="005E1DEF"/>
    <w:rsid w:val="005E207D"/>
    <w:rsid w:val="005E2461"/>
    <w:rsid w:val="005E29F0"/>
    <w:rsid w:val="005E3164"/>
    <w:rsid w:val="005E3679"/>
    <w:rsid w:val="005E3961"/>
    <w:rsid w:val="005E3D04"/>
    <w:rsid w:val="005E409E"/>
    <w:rsid w:val="005E427D"/>
    <w:rsid w:val="005E428E"/>
    <w:rsid w:val="005E4865"/>
    <w:rsid w:val="005E4BB2"/>
    <w:rsid w:val="005E55C0"/>
    <w:rsid w:val="005E584E"/>
    <w:rsid w:val="005E5B10"/>
    <w:rsid w:val="005E5D9E"/>
    <w:rsid w:val="005E6E55"/>
    <w:rsid w:val="005E742D"/>
    <w:rsid w:val="005E7873"/>
    <w:rsid w:val="005E78ED"/>
    <w:rsid w:val="005E7913"/>
    <w:rsid w:val="005E7A8F"/>
    <w:rsid w:val="005E7B22"/>
    <w:rsid w:val="005F01B5"/>
    <w:rsid w:val="005F040F"/>
    <w:rsid w:val="005F0700"/>
    <w:rsid w:val="005F07F9"/>
    <w:rsid w:val="005F0AE0"/>
    <w:rsid w:val="005F2492"/>
    <w:rsid w:val="005F2651"/>
    <w:rsid w:val="005F2C7A"/>
    <w:rsid w:val="005F2FBB"/>
    <w:rsid w:val="005F3DD4"/>
    <w:rsid w:val="005F4651"/>
    <w:rsid w:val="005F531A"/>
    <w:rsid w:val="005F5839"/>
    <w:rsid w:val="005F598D"/>
    <w:rsid w:val="005F5FCD"/>
    <w:rsid w:val="005F629F"/>
    <w:rsid w:val="005F65E3"/>
    <w:rsid w:val="005F684C"/>
    <w:rsid w:val="005F695E"/>
    <w:rsid w:val="005F69C2"/>
    <w:rsid w:val="00600F19"/>
    <w:rsid w:val="00601020"/>
    <w:rsid w:val="0060207A"/>
    <w:rsid w:val="0060248D"/>
    <w:rsid w:val="006024FF"/>
    <w:rsid w:val="006030DF"/>
    <w:rsid w:val="00604F30"/>
    <w:rsid w:val="00605967"/>
    <w:rsid w:val="00605B41"/>
    <w:rsid w:val="00605CCF"/>
    <w:rsid w:val="00606494"/>
    <w:rsid w:val="0060662F"/>
    <w:rsid w:val="006067BE"/>
    <w:rsid w:val="00606822"/>
    <w:rsid w:val="006069E4"/>
    <w:rsid w:val="00606A78"/>
    <w:rsid w:val="00606FCA"/>
    <w:rsid w:val="006073A6"/>
    <w:rsid w:val="00607E20"/>
    <w:rsid w:val="006106C6"/>
    <w:rsid w:val="00611032"/>
    <w:rsid w:val="0061129F"/>
    <w:rsid w:val="00611D01"/>
    <w:rsid w:val="00611EC5"/>
    <w:rsid w:val="006123DE"/>
    <w:rsid w:val="00612421"/>
    <w:rsid w:val="006130D7"/>
    <w:rsid w:val="0061367C"/>
    <w:rsid w:val="0061397B"/>
    <w:rsid w:val="00613C60"/>
    <w:rsid w:val="00613E61"/>
    <w:rsid w:val="00613F09"/>
    <w:rsid w:val="0061405D"/>
    <w:rsid w:val="006141A7"/>
    <w:rsid w:val="0061441B"/>
    <w:rsid w:val="00614933"/>
    <w:rsid w:val="00615226"/>
    <w:rsid w:val="00615366"/>
    <w:rsid w:val="0061582B"/>
    <w:rsid w:val="00615A49"/>
    <w:rsid w:val="00615AF0"/>
    <w:rsid w:val="00615C0C"/>
    <w:rsid w:val="00616582"/>
    <w:rsid w:val="00616916"/>
    <w:rsid w:val="00616C6C"/>
    <w:rsid w:val="00616C76"/>
    <w:rsid w:val="00616C9B"/>
    <w:rsid w:val="00616EC8"/>
    <w:rsid w:val="0061706A"/>
    <w:rsid w:val="006170BC"/>
    <w:rsid w:val="00617305"/>
    <w:rsid w:val="0061748C"/>
    <w:rsid w:val="006175E2"/>
    <w:rsid w:val="00620380"/>
    <w:rsid w:val="00620B84"/>
    <w:rsid w:val="00621906"/>
    <w:rsid w:val="0062395C"/>
    <w:rsid w:val="00625117"/>
    <w:rsid w:val="0062608E"/>
    <w:rsid w:val="00626F01"/>
    <w:rsid w:val="006270F8"/>
    <w:rsid w:val="0062772B"/>
    <w:rsid w:val="00627ACC"/>
    <w:rsid w:val="00630A14"/>
    <w:rsid w:val="00630A25"/>
    <w:rsid w:val="006314DF"/>
    <w:rsid w:val="006316FD"/>
    <w:rsid w:val="00631C11"/>
    <w:rsid w:val="00632E12"/>
    <w:rsid w:val="00632E4C"/>
    <w:rsid w:val="00633485"/>
    <w:rsid w:val="00633639"/>
    <w:rsid w:val="00633E1D"/>
    <w:rsid w:val="0063467A"/>
    <w:rsid w:val="0063514C"/>
    <w:rsid w:val="006351C6"/>
    <w:rsid w:val="00635811"/>
    <w:rsid w:val="006360A5"/>
    <w:rsid w:val="00636A81"/>
    <w:rsid w:val="00637259"/>
    <w:rsid w:val="006374B9"/>
    <w:rsid w:val="00641770"/>
    <w:rsid w:val="00642410"/>
    <w:rsid w:val="00642684"/>
    <w:rsid w:val="00642795"/>
    <w:rsid w:val="00642C5A"/>
    <w:rsid w:val="00642F9C"/>
    <w:rsid w:val="006430B1"/>
    <w:rsid w:val="0064392B"/>
    <w:rsid w:val="006442D3"/>
    <w:rsid w:val="0064453D"/>
    <w:rsid w:val="006447E7"/>
    <w:rsid w:val="00645A1F"/>
    <w:rsid w:val="00645B8C"/>
    <w:rsid w:val="00645FC7"/>
    <w:rsid w:val="00646FB6"/>
    <w:rsid w:val="0064732E"/>
    <w:rsid w:val="00647D09"/>
    <w:rsid w:val="00650CC8"/>
    <w:rsid w:val="006512A2"/>
    <w:rsid w:val="00651526"/>
    <w:rsid w:val="00652AFC"/>
    <w:rsid w:val="00652E0F"/>
    <w:rsid w:val="00653081"/>
    <w:rsid w:val="006530BA"/>
    <w:rsid w:val="006535D4"/>
    <w:rsid w:val="00653C66"/>
    <w:rsid w:val="00653EE8"/>
    <w:rsid w:val="00655403"/>
    <w:rsid w:val="00655920"/>
    <w:rsid w:val="00655A45"/>
    <w:rsid w:val="00655DD3"/>
    <w:rsid w:val="0065658A"/>
    <w:rsid w:val="00656BC7"/>
    <w:rsid w:val="00657224"/>
    <w:rsid w:val="00657621"/>
    <w:rsid w:val="0065784E"/>
    <w:rsid w:val="00657B6B"/>
    <w:rsid w:val="00657C69"/>
    <w:rsid w:val="00657D53"/>
    <w:rsid w:val="0066017C"/>
    <w:rsid w:val="00660CF6"/>
    <w:rsid w:val="0066132F"/>
    <w:rsid w:val="0066226F"/>
    <w:rsid w:val="00662340"/>
    <w:rsid w:val="00662495"/>
    <w:rsid w:val="00662584"/>
    <w:rsid w:val="006626DE"/>
    <w:rsid w:val="0066275A"/>
    <w:rsid w:val="00662CD4"/>
    <w:rsid w:val="00664198"/>
    <w:rsid w:val="00664A8B"/>
    <w:rsid w:val="00665551"/>
    <w:rsid w:val="006665B3"/>
    <w:rsid w:val="00666B45"/>
    <w:rsid w:val="00667682"/>
    <w:rsid w:val="00667922"/>
    <w:rsid w:val="00667E85"/>
    <w:rsid w:val="0067191E"/>
    <w:rsid w:val="00671FBC"/>
    <w:rsid w:val="00672780"/>
    <w:rsid w:val="006731C6"/>
    <w:rsid w:val="0067359F"/>
    <w:rsid w:val="00673A04"/>
    <w:rsid w:val="00673B6F"/>
    <w:rsid w:val="00674788"/>
    <w:rsid w:val="00674DF7"/>
    <w:rsid w:val="006753DD"/>
    <w:rsid w:val="00675415"/>
    <w:rsid w:val="0067631C"/>
    <w:rsid w:val="006763EC"/>
    <w:rsid w:val="00676429"/>
    <w:rsid w:val="00676DEA"/>
    <w:rsid w:val="006772A0"/>
    <w:rsid w:val="00677B9A"/>
    <w:rsid w:val="00677D58"/>
    <w:rsid w:val="00677F6D"/>
    <w:rsid w:val="006800E6"/>
    <w:rsid w:val="0068015F"/>
    <w:rsid w:val="0068077B"/>
    <w:rsid w:val="0068095A"/>
    <w:rsid w:val="006811A0"/>
    <w:rsid w:val="00681474"/>
    <w:rsid w:val="00681A27"/>
    <w:rsid w:val="00681D40"/>
    <w:rsid w:val="00682182"/>
    <w:rsid w:val="006821E0"/>
    <w:rsid w:val="00682717"/>
    <w:rsid w:val="00682A0C"/>
    <w:rsid w:val="00682A4C"/>
    <w:rsid w:val="00683290"/>
    <w:rsid w:val="0068338F"/>
    <w:rsid w:val="00683FB8"/>
    <w:rsid w:val="006840B1"/>
    <w:rsid w:val="00684618"/>
    <w:rsid w:val="006860AC"/>
    <w:rsid w:val="00686A8E"/>
    <w:rsid w:val="00686B56"/>
    <w:rsid w:val="0068715C"/>
    <w:rsid w:val="00687295"/>
    <w:rsid w:val="00687446"/>
    <w:rsid w:val="00690CD8"/>
    <w:rsid w:val="00690D00"/>
    <w:rsid w:val="006911EA"/>
    <w:rsid w:val="006922B2"/>
    <w:rsid w:val="00692ABA"/>
    <w:rsid w:val="00693C52"/>
    <w:rsid w:val="00693E4F"/>
    <w:rsid w:val="00694C64"/>
    <w:rsid w:val="006952AC"/>
    <w:rsid w:val="0069531D"/>
    <w:rsid w:val="00695571"/>
    <w:rsid w:val="0069592F"/>
    <w:rsid w:val="00695ED1"/>
    <w:rsid w:val="00696586"/>
    <w:rsid w:val="00696892"/>
    <w:rsid w:val="00696EF7"/>
    <w:rsid w:val="00697E51"/>
    <w:rsid w:val="006A08A3"/>
    <w:rsid w:val="006A0DFC"/>
    <w:rsid w:val="006A1096"/>
    <w:rsid w:val="006A12EE"/>
    <w:rsid w:val="006A1F34"/>
    <w:rsid w:val="006A3665"/>
    <w:rsid w:val="006A38B2"/>
    <w:rsid w:val="006A53E4"/>
    <w:rsid w:val="006A55FD"/>
    <w:rsid w:val="006A5636"/>
    <w:rsid w:val="006A58BA"/>
    <w:rsid w:val="006A5A76"/>
    <w:rsid w:val="006A65F9"/>
    <w:rsid w:val="006A683E"/>
    <w:rsid w:val="006A691C"/>
    <w:rsid w:val="006A73A0"/>
    <w:rsid w:val="006A79E5"/>
    <w:rsid w:val="006A7F3D"/>
    <w:rsid w:val="006B066A"/>
    <w:rsid w:val="006B07A7"/>
    <w:rsid w:val="006B20CD"/>
    <w:rsid w:val="006B233A"/>
    <w:rsid w:val="006B2E24"/>
    <w:rsid w:val="006B2E3C"/>
    <w:rsid w:val="006B3942"/>
    <w:rsid w:val="006B54F9"/>
    <w:rsid w:val="006B58AB"/>
    <w:rsid w:val="006B6563"/>
    <w:rsid w:val="006B668B"/>
    <w:rsid w:val="006B6B54"/>
    <w:rsid w:val="006B6B94"/>
    <w:rsid w:val="006B701F"/>
    <w:rsid w:val="006B7AD1"/>
    <w:rsid w:val="006C0077"/>
    <w:rsid w:val="006C14C0"/>
    <w:rsid w:val="006C18ED"/>
    <w:rsid w:val="006C1D6B"/>
    <w:rsid w:val="006C3635"/>
    <w:rsid w:val="006C3A93"/>
    <w:rsid w:val="006C4B2F"/>
    <w:rsid w:val="006C4C9D"/>
    <w:rsid w:val="006C51C3"/>
    <w:rsid w:val="006C62AE"/>
    <w:rsid w:val="006C7561"/>
    <w:rsid w:val="006C785B"/>
    <w:rsid w:val="006D0034"/>
    <w:rsid w:val="006D18A6"/>
    <w:rsid w:val="006D1991"/>
    <w:rsid w:val="006D1B9C"/>
    <w:rsid w:val="006D3055"/>
    <w:rsid w:val="006D30DC"/>
    <w:rsid w:val="006D3421"/>
    <w:rsid w:val="006D347E"/>
    <w:rsid w:val="006D4F11"/>
    <w:rsid w:val="006D5310"/>
    <w:rsid w:val="006D579C"/>
    <w:rsid w:val="006D5A31"/>
    <w:rsid w:val="006D7330"/>
    <w:rsid w:val="006D7EC8"/>
    <w:rsid w:val="006E1B37"/>
    <w:rsid w:val="006E1C99"/>
    <w:rsid w:val="006E1DA6"/>
    <w:rsid w:val="006E21A1"/>
    <w:rsid w:val="006E2ADF"/>
    <w:rsid w:val="006E2E24"/>
    <w:rsid w:val="006E3258"/>
    <w:rsid w:val="006E35A2"/>
    <w:rsid w:val="006E4D87"/>
    <w:rsid w:val="006E5B7B"/>
    <w:rsid w:val="006E6AFF"/>
    <w:rsid w:val="006E75A3"/>
    <w:rsid w:val="006E77F8"/>
    <w:rsid w:val="006E7FB0"/>
    <w:rsid w:val="006F107F"/>
    <w:rsid w:val="006F1C86"/>
    <w:rsid w:val="006F1EF5"/>
    <w:rsid w:val="006F356C"/>
    <w:rsid w:val="006F4649"/>
    <w:rsid w:val="006F4C5F"/>
    <w:rsid w:val="006F55AC"/>
    <w:rsid w:val="006F5946"/>
    <w:rsid w:val="006F5CCE"/>
    <w:rsid w:val="006F5F46"/>
    <w:rsid w:val="006F5FAA"/>
    <w:rsid w:val="006F72DF"/>
    <w:rsid w:val="00700065"/>
    <w:rsid w:val="0070095F"/>
    <w:rsid w:val="00701934"/>
    <w:rsid w:val="0070228D"/>
    <w:rsid w:val="007022A2"/>
    <w:rsid w:val="00702860"/>
    <w:rsid w:val="00702BC5"/>
    <w:rsid w:val="00703053"/>
    <w:rsid w:val="00703297"/>
    <w:rsid w:val="007036D6"/>
    <w:rsid w:val="007042AE"/>
    <w:rsid w:val="00704828"/>
    <w:rsid w:val="007049EC"/>
    <w:rsid w:val="00704A43"/>
    <w:rsid w:val="00704FD6"/>
    <w:rsid w:val="00705844"/>
    <w:rsid w:val="00705D8B"/>
    <w:rsid w:val="0070657F"/>
    <w:rsid w:val="0070697E"/>
    <w:rsid w:val="00707808"/>
    <w:rsid w:val="0070782E"/>
    <w:rsid w:val="007079F8"/>
    <w:rsid w:val="00707DFF"/>
    <w:rsid w:val="0071001A"/>
    <w:rsid w:val="0071006C"/>
    <w:rsid w:val="0071009E"/>
    <w:rsid w:val="007101C3"/>
    <w:rsid w:val="00710CCD"/>
    <w:rsid w:val="00710EEF"/>
    <w:rsid w:val="007112EB"/>
    <w:rsid w:val="007114B2"/>
    <w:rsid w:val="007118CE"/>
    <w:rsid w:val="00711F7F"/>
    <w:rsid w:val="00712257"/>
    <w:rsid w:val="00713131"/>
    <w:rsid w:val="007152B1"/>
    <w:rsid w:val="00715E44"/>
    <w:rsid w:val="0071625F"/>
    <w:rsid w:val="007172C7"/>
    <w:rsid w:val="00717841"/>
    <w:rsid w:val="007178F4"/>
    <w:rsid w:val="00717FC5"/>
    <w:rsid w:val="00720C37"/>
    <w:rsid w:val="0072121A"/>
    <w:rsid w:val="00721266"/>
    <w:rsid w:val="0072157C"/>
    <w:rsid w:val="007215E4"/>
    <w:rsid w:val="00721892"/>
    <w:rsid w:val="00721E60"/>
    <w:rsid w:val="00722475"/>
    <w:rsid w:val="007231DD"/>
    <w:rsid w:val="007231FA"/>
    <w:rsid w:val="0072358D"/>
    <w:rsid w:val="00723940"/>
    <w:rsid w:val="00723A42"/>
    <w:rsid w:val="00723C6B"/>
    <w:rsid w:val="0072412A"/>
    <w:rsid w:val="00724134"/>
    <w:rsid w:val="00724324"/>
    <w:rsid w:val="007256E2"/>
    <w:rsid w:val="007263DB"/>
    <w:rsid w:val="00726E3F"/>
    <w:rsid w:val="007275CA"/>
    <w:rsid w:val="00727A06"/>
    <w:rsid w:val="00730155"/>
    <w:rsid w:val="0073050B"/>
    <w:rsid w:val="00730A62"/>
    <w:rsid w:val="00730DEF"/>
    <w:rsid w:val="00731285"/>
    <w:rsid w:val="0073153C"/>
    <w:rsid w:val="0073209F"/>
    <w:rsid w:val="00732A9C"/>
    <w:rsid w:val="00732CA5"/>
    <w:rsid w:val="00732EFC"/>
    <w:rsid w:val="00733210"/>
    <w:rsid w:val="007334CB"/>
    <w:rsid w:val="00733BFE"/>
    <w:rsid w:val="00733F4E"/>
    <w:rsid w:val="007341E9"/>
    <w:rsid w:val="00734440"/>
    <w:rsid w:val="00734598"/>
    <w:rsid w:val="007355F9"/>
    <w:rsid w:val="007360F8"/>
    <w:rsid w:val="007367E7"/>
    <w:rsid w:val="00736B73"/>
    <w:rsid w:val="007373F0"/>
    <w:rsid w:val="0073796C"/>
    <w:rsid w:val="00737B6C"/>
    <w:rsid w:val="00737D90"/>
    <w:rsid w:val="0074028B"/>
    <w:rsid w:val="00740B51"/>
    <w:rsid w:val="00741055"/>
    <w:rsid w:val="007410B7"/>
    <w:rsid w:val="007411A6"/>
    <w:rsid w:val="00741989"/>
    <w:rsid w:val="0074231A"/>
    <w:rsid w:val="007430D5"/>
    <w:rsid w:val="00743662"/>
    <w:rsid w:val="00743952"/>
    <w:rsid w:val="00743D19"/>
    <w:rsid w:val="007440B4"/>
    <w:rsid w:val="00744589"/>
    <w:rsid w:val="0074555F"/>
    <w:rsid w:val="00745C4E"/>
    <w:rsid w:val="00745FE6"/>
    <w:rsid w:val="007463D1"/>
    <w:rsid w:val="00747E01"/>
    <w:rsid w:val="00750D22"/>
    <w:rsid w:val="00751053"/>
    <w:rsid w:val="007517DD"/>
    <w:rsid w:val="00751C2E"/>
    <w:rsid w:val="00751D1B"/>
    <w:rsid w:val="00752121"/>
    <w:rsid w:val="00753506"/>
    <w:rsid w:val="007535A6"/>
    <w:rsid w:val="007544D9"/>
    <w:rsid w:val="0075467C"/>
    <w:rsid w:val="007546E1"/>
    <w:rsid w:val="00754D6F"/>
    <w:rsid w:val="0075505D"/>
    <w:rsid w:val="00755558"/>
    <w:rsid w:val="00755C60"/>
    <w:rsid w:val="00755F72"/>
    <w:rsid w:val="007566B6"/>
    <w:rsid w:val="00756E18"/>
    <w:rsid w:val="00757287"/>
    <w:rsid w:val="00760381"/>
    <w:rsid w:val="0076061C"/>
    <w:rsid w:val="00760AF0"/>
    <w:rsid w:val="00761DE5"/>
    <w:rsid w:val="007621C9"/>
    <w:rsid w:val="00762BA7"/>
    <w:rsid w:val="00763665"/>
    <w:rsid w:val="00764022"/>
    <w:rsid w:val="00764956"/>
    <w:rsid w:val="00764BAA"/>
    <w:rsid w:val="00764E52"/>
    <w:rsid w:val="00765440"/>
    <w:rsid w:val="00765514"/>
    <w:rsid w:val="00765E66"/>
    <w:rsid w:val="007665E0"/>
    <w:rsid w:val="007666AA"/>
    <w:rsid w:val="00766FD6"/>
    <w:rsid w:val="0076727F"/>
    <w:rsid w:val="0077001E"/>
    <w:rsid w:val="007700F2"/>
    <w:rsid w:val="00770C6F"/>
    <w:rsid w:val="00771D6C"/>
    <w:rsid w:val="00771F68"/>
    <w:rsid w:val="0077246E"/>
    <w:rsid w:val="007724C6"/>
    <w:rsid w:val="00772571"/>
    <w:rsid w:val="007735F8"/>
    <w:rsid w:val="007737F6"/>
    <w:rsid w:val="007744AA"/>
    <w:rsid w:val="00774AB2"/>
    <w:rsid w:val="007758B0"/>
    <w:rsid w:val="007763FA"/>
    <w:rsid w:val="00776F5D"/>
    <w:rsid w:val="007774EF"/>
    <w:rsid w:val="00780579"/>
    <w:rsid w:val="00780762"/>
    <w:rsid w:val="00780859"/>
    <w:rsid w:val="00780CBE"/>
    <w:rsid w:val="00780D21"/>
    <w:rsid w:val="00781C9D"/>
    <w:rsid w:val="00782CEF"/>
    <w:rsid w:val="00783DE4"/>
    <w:rsid w:val="0078489A"/>
    <w:rsid w:val="007848CF"/>
    <w:rsid w:val="00784A5E"/>
    <w:rsid w:val="00784A88"/>
    <w:rsid w:val="007857D1"/>
    <w:rsid w:val="00785C66"/>
    <w:rsid w:val="00786395"/>
    <w:rsid w:val="00786D2F"/>
    <w:rsid w:val="007873C4"/>
    <w:rsid w:val="007877A1"/>
    <w:rsid w:val="007878FE"/>
    <w:rsid w:val="007903DA"/>
    <w:rsid w:val="00790D40"/>
    <w:rsid w:val="00790D8D"/>
    <w:rsid w:val="00790E52"/>
    <w:rsid w:val="0079168B"/>
    <w:rsid w:val="0079198D"/>
    <w:rsid w:val="00791F97"/>
    <w:rsid w:val="007926E8"/>
    <w:rsid w:val="00792D33"/>
    <w:rsid w:val="0079349C"/>
    <w:rsid w:val="0079395F"/>
    <w:rsid w:val="00793A70"/>
    <w:rsid w:val="00794F5B"/>
    <w:rsid w:val="0079558F"/>
    <w:rsid w:val="0079738F"/>
    <w:rsid w:val="0079770D"/>
    <w:rsid w:val="00797C3E"/>
    <w:rsid w:val="007A1017"/>
    <w:rsid w:val="007A1CBF"/>
    <w:rsid w:val="007A2DF1"/>
    <w:rsid w:val="007A3243"/>
    <w:rsid w:val="007A362E"/>
    <w:rsid w:val="007A4AC5"/>
    <w:rsid w:val="007A53C8"/>
    <w:rsid w:val="007A53D6"/>
    <w:rsid w:val="007A5F60"/>
    <w:rsid w:val="007A6518"/>
    <w:rsid w:val="007A69B7"/>
    <w:rsid w:val="007A753B"/>
    <w:rsid w:val="007A7AAB"/>
    <w:rsid w:val="007A7B0B"/>
    <w:rsid w:val="007B0242"/>
    <w:rsid w:val="007B04B7"/>
    <w:rsid w:val="007B0CAF"/>
    <w:rsid w:val="007B1B94"/>
    <w:rsid w:val="007B1F76"/>
    <w:rsid w:val="007B23AB"/>
    <w:rsid w:val="007B2493"/>
    <w:rsid w:val="007B2576"/>
    <w:rsid w:val="007B259F"/>
    <w:rsid w:val="007B25C5"/>
    <w:rsid w:val="007B2AE8"/>
    <w:rsid w:val="007B2BCD"/>
    <w:rsid w:val="007B2FBA"/>
    <w:rsid w:val="007B33FC"/>
    <w:rsid w:val="007B4861"/>
    <w:rsid w:val="007B48E2"/>
    <w:rsid w:val="007B4BEB"/>
    <w:rsid w:val="007B548B"/>
    <w:rsid w:val="007B5A3E"/>
    <w:rsid w:val="007B5A99"/>
    <w:rsid w:val="007B736A"/>
    <w:rsid w:val="007B79A8"/>
    <w:rsid w:val="007B7C6E"/>
    <w:rsid w:val="007C03E4"/>
    <w:rsid w:val="007C0B07"/>
    <w:rsid w:val="007C0B56"/>
    <w:rsid w:val="007C1263"/>
    <w:rsid w:val="007C15FE"/>
    <w:rsid w:val="007C2170"/>
    <w:rsid w:val="007C2606"/>
    <w:rsid w:val="007C2968"/>
    <w:rsid w:val="007C2C20"/>
    <w:rsid w:val="007C3658"/>
    <w:rsid w:val="007C389B"/>
    <w:rsid w:val="007C3B2E"/>
    <w:rsid w:val="007C3FFD"/>
    <w:rsid w:val="007C43FB"/>
    <w:rsid w:val="007C4879"/>
    <w:rsid w:val="007C492B"/>
    <w:rsid w:val="007C4D0B"/>
    <w:rsid w:val="007C4D40"/>
    <w:rsid w:val="007C4EED"/>
    <w:rsid w:val="007C5599"/>
    <w:rsid w:val="007C6D63"/>
    <w:rsid w:val="007C7B5C"/>
    <w:rsid w:val="007C7BCF"/>
    <w:rsid w:val="007D0549"/>
    <w:rsid w:val="007D0B61"/>
    <w:rsid w:val="007D0F8E"/>
    <w:rsid w:val="007D11A6"/>
    <w:rsid w:val="007D1439"/>
    <w:rsid w:val="007D27B1"/>
    <w:rsid w:val="007D2F1B"/>
    <w:rsid w:val="007D3174"/>
    <w:rsid w:val="007D3258"/>
    <w:rsid w:val="007D3ABA"/>
    <w:rsid w:val="007D3B81"/>
    <w:rsid w:val="007D436C"/>
    <w:rsid w:val="007D5A30"/>
    <w:rsid w:val="007D5D74"/>
    <w:rsid w:val="007D5E57"/>
    <w:rsid w:val="007D5E7E"/>
    <w:rsid w:val="007D614D"/>
    <w:rsid w:val="007D61B3"/>
    <w:rsid w:val="007D61DB"/>
    <w:rsid w:val="007D65DF"/>
    <w:rsid w:val="007D6DAD"/>
    <w:rsid w:val="007D7B43"/>
    <w:rsid w:val="007D7EA4"/>
    <w:rsid w:val="007E0071"/>
    <w:rsid w:val="007E0B71"/>
    <w:rsid w:val="007E16CA"/>
    <w:rsid w:val="007E191C"/>
    <w:rsid w:val="007E1ADD"/>
    <w:rsid w:val="007E216F"/>
    <w:rsid w:val="007E24C0"/>
    <w:rsid w:val="007E2A82"/>
    <w:rsid w:val="007E2ADA"/>
    <w:rsid w:val="007E4928"/>
    <w:rsid w:val="007E5118"/>
    <w:rsid w:val="007E54FF"/>
    <w:rsid w:val="007E5926"/>
    <w:rsid w:val="007E6BF1"/>
    <w:rsid w:val="007E6FA4"/>
    <w:rsid w:val="007E70B1"/>
    <w:rsid w:val="007E78D6"/>
    <w:rsid w:val="007F05E2"/>
    <w:rsid w:val="007F05FF"/>
    <w:rsid w:val="007F091D"/>
    <w:rsid w:val="007F10C8"/>
    <w:rsid w:val="007F11D1"/>
    <w:rsid w:val="007F19AE"/>
    <w:rsid w:val="007F2295"/>
    <w:rsid w:val="007F2D38"/>
    <w:rsid w:val="007F37B1"/>
    <w:rsid w:val="007F3B81"/>
    <w:rsid w:val="007F43D3"/>
    <w:rsid w:val="007F48A8"/>
    <w:rsid w:val="007F4DB1"/>
    <w:rsid w:val="007F5F43"/>
    <w:rsid w:val="007F6A49"/>
    <w:rsid w:val="007F6AEA"/>
    <w:rsid w:val="007F780A"/>
    <w:rsid w:val="007F79D4"/>
    <w:rsid w:val="007F7CFF"/>
    <w:rsid w:val="008003A5"/>
    <w:rsid w:val="008008A8"/>
    <w:rsid w:val="00800929"/>
    <w:rsid w:val="00800B6C"/>
    <w:rsid w:val="008012FE"/>
    <w:rsid w:val="00801B6D"/>
    <w:rsid w:val="00801E93"/>
    <w:rsid w:val="008031DE"/>
    <w:rsid w:val="0080344C"/>
    <w:rsid w:val="0080365F"/>
    <w:rsid w:val="008048B7"/>
    <w:rsid w:val="00804A8C"/>
    <w:rsid w:val="00805F33"/>
    <w:rsid w:val="008061F2"/>
    <w:rsid w:val="00806939"/>
    <w:rsid w:val="00806EE0"/>
    <w:rsid w:val="00807394"/>
    <w:rsid w:val="00807656"/>
    <w:rsid w:val="008078E8"/>
    <w:rsid w:val="00807B32"/>
    <w:rsid w:val="008103DC"/>
    <w:rsid w:val="00810557"/>
    <w:rsid w:val="00810894"/>
    <w:rsid w:val="00810C09"/>
    <w:rsid w:val="00811C9D"/>
    <w:rsid w:val="0081238E"/>
    <w:rsid w:val="00812770"/>
    <w:rsid w:val="00812C3D"/>
    <w:rsid w:val="008133BC"/>
    <w:rsid w:val="008137A2"/>
    <w:rsid w:val="008137AB"/>
    <w:rsid w:val="00813FE4"/>
    <w:rsid w:val="00814339"/>
    <w:rsid w:val="00814410"/>
    <w:rsid w:val="008149B4"/>
    <w:rsid w:val="00814E95"/>
    <w:rsid w:val="008156F0"/>
    <w:rsid w:val="00815C74"/>
    <w:rsid w:val="00816169"/>
    <w:rsid w:val="0081664D"/>
    <w:rsid w:val="00816E39"/>
    <w:rsid w:val="0082033C"/>
    <w:rsid w:val="00821520"/>
    <w:rsid w:val="00821A86"/>
    <w:rsid w:val="00821B1A"/>
    <w:rsid w:val="00822349"/>
    <w:rsid w:val="008225F4"/>
    <w:rsid w:val="00822728"/>
    <w:rsid w:val="00822D51"/>
    <w:rsid w:val="008236F7"/>
    <w:rsid w:val="00824030"/>
    <w:rsid w:val="00824478"/>
    <w:rsid w:val="00824693"/>
    <w:rsid w:val="0082482F"/>
    <w:rsid w:val="00824A70"/>
    <w:rsid w:val="00825524"/>
    <w:rsid w:val="00826080"/>
    <w:rsid w:val="00826371"/>
    <w:rsid w:val="00826FA9"/>
    <w:rsid w:val="008273A7"/>
    <w:rsid w:val="0083081D"/>
    <w:rsid w:val="0083089B"/>
    <w:rsid w:val="008313EA"/>
    <w:rsid w:val="008319C7"/>
    <w:rsid w:val="00831F6F"/>
    <w:rsid w:val="00832A5E"/>
    <w:rsid w:val="0083325D"/>
    <w:rsid w:val="00833760"/>
    <w:rsid w:val="00834713"/>
    <w:rsid w:val="00834F65"/>
    <w:rsid w:val="0083507E"/>
    <w:rsid w:val="0083533F"/>
    <w:rsid w:val="008360A7"/>
    <w:rsid w:val="008369C1"/>
    <w:rsid w:val="00836CFD"/>
    <w:rsid w:val="00836F8A"/>
    <w:rsid w:val="00837230"/>
    <w:rsid w:val="00840230"/>
    <w:rsid w:val="008405DF"/>
    <w:rsid w:val="00840E8E"/>
    <w:rsid w:val="00840F3C"/>
    <w:rsid w:val="008410FA"/>
    <w:rsid w:val="0084110A"/>
    <w:rsid w:val="00841802"/>
    <w:rsid w:val="00843B0B"/>
    <w:rsid w:val="00844312"/>
    <w:rsid w:val="00845C17"/>
    <w:rsid w:val="0084624C"/>
    <w:rsid w:val="0085190C"/>
    <w:rsid w:val="00851FEC"/>
    <w:rsid w:val="00853A6B"/>
    <w:rsid w:val="00853D43"/>
    <w:rsid w:val="00853FC0"/>
    <w:rsid w:val="00854000"/>
    <w:rsid w:val="00854B43"/>
    <w:rsid w:val="008556C7"/>
    <w:rsid w:val="008556ED"/>
    <w:rsid w:val="00855B9C"/>
    <w:rsid w:val="00856C4E"/>
    <w:rsid w:val="0085709B"/>
    <w:rsid w:val="00857996"/>
    <w:rsid w:val="008579CB"/>
    <w:rsid w:val="008601FA"/>
    <w:rsid w:val="0086035F"/>
    <w:rsid w:val="00860BFF"/>
    <w:rsid w:val="00861024"/>
    <w:rsid w:val="008614EE"/>
    <w:rsid w:val="00861763"/>
    <w:rsid w:val="008620B9"/>
    <w:rsid w:val="008630CE"/>
    <w:rsid w:val="00863490"/>
    <w:rsid w:val="00863530"/>
    <w:rsid w:val="0086413A"/>
    <w:rsid w:val="00864FEC"/>
    <w:rsid w:val="008655CA"/>
    <w:rsid w:val="00865A57"/>
    <w:rsid w:val="00865A83"/>
    <w:rsid w:val="00865DEC"/>
    <w:rsid w:val="00866B1C"/>
    <w:rsid w:val="00866F3E"/>
    <w:rsid w:val="00867426"/>
    <w:rsid w:val="0086742B"/>
    <w:rsid w:val="0087158F"/>
    <w:rsid w:val="0087190C"/>
    <w:rsid w:val="00871BA9"/>
    <w:rsid w:val="00872315"/>
    <w:rsid w:val="008724BF"/>
    <w:rsid w:val="00872776"/>
    <w:rsid w:val="00872A4A"/>
    <w:rsid w:val="00873B56"/>
    <w:rsid w:val="00873B68"/>
    <w:rsid w:val="00873B6D"/>
    <w:rsid w:val="0087437A"/>
    <w:rsid w:val="008750FE"/>
    <w:rsid w:val="008752D5"/>
    <w:rsid w:val="008757EF"/>
    <w:rsid w:val="0087682F"/>
    <w:rsid w:val="00876A2D"/>
    <w:rsid w:val="0087768A"/>
    <w:rsid w:val="00877967"/>
    <w:rsid w:val="00880354"/>
    <w:rsid w:val="00880F24"/>
    <w:rsid w:val="00881052"/>
    <w:rsid w:val="008829EF"/>
    <w:rsid w:val="00882BA7"/>
    <w:rsid w:val="00882D26"/>
    <w:rsid w:val="00883DC4"/>
    <w:rsid w:val="00884262"/>
    <w:rsid w:val="008851DC"/>
    <w:rsid w:val="008856F0"/>
    <w:rsid w:val="00886164"/>
    <w:rsid w:val="00886185"/>
    <w:rsid w:val="008869F1"/>
    <w:rsid w:val="00890868"/>
    <w:rsid w:val="00891038"/>
    <w:rsid w:val="00891206"/>
    <w:rsid w:val="00891DC6"/>
    <w:rsid w:val="008921EC"/>
    <w:rsid w:val="00892592"/>
    <w:rsid w:val="008928CD"/>
    <w:rsid w:val="00892B63"/>
    <w:rsid w:val="008933A1"/>
    <w:rsid w:val="0089433A"/>
    <w:rsid w:val="00895B29"/>
    <w:rsid w:val="00895F1A"/>
    <w:rsid w:val="00895FF2"/>
    <w:rsid w:val="00896066"/>
    <w:rsid w:val="00896391"/>
    <w:rsid w:val="008964A9"/>
    <w:rsid w:val="00897475"/>
    <w:rsid w:val="0089765C"/>
    <w:rsid w:val="008A07FD"/>
    <w:rsid w:val="008A10B3"/>
    <w:rsid w:val="008A15EC"/>
    <w:rsid w:val="008A1A6D"/>
    <w:rsid w:val="008A1BF5"/>
    <w:rsid w:val="008A2179"/>
    <w:rsid w:val="008A24CA"/>
    <w:rsid w:val="008A28F3"/>
    <w:rsid w:val="008A2EBF"/>
    <w:rsid w:val="008A3056"/>
    <w:rsid w:val="008A3D97"/>
    <w:rsid w:val="008A3DBB"/>
    <w:rsid w:val="008A5768"/>
    <w:rsid w:val="008A69CE"/>
    <w:rsid w:val="008A6E69"/>
    <w:rsid w:val="008A7067"/>
    <w:rsid w:val="008A71F2"/>
    <w:rsid w:val="008A766A"/>
    <w:rsid w:val="008A7960"/>
    <w:rsid w:val="008A7A25"/>
    <w:rsid w:val="008A7F16"/>
    <w:rsid w:val="008B04C7"/>
    <w:rsid w:val="008B0721"/>
    <w:rsid w:val="008B1C22"/>
    <w:rsid w:val="008B1F8F"/>
    <w:rsid w:val="008B2234"/>
    <w:rsid w:val="008B2BF2"/>
    <w:rsid w:val="008B30A2"/>
    <w:rsid w:val="008B3AA4"/>
    <w:rsid w:val="008B3E40"/>
    <w:rsid w:val="008B42A5"/>
    <w:rsid w:val="008B5D7C"/>
    <w:rsid w:val="008B6224"/>
    <w:rsid w:val="008B7562"/>
    <w:rsid w:val="008B7787"/>
    <w:rsid w:val="008B7CAC"/>
    <w:rsid w:val="008C0CD6"/>
    <w:rsid w:val="008C1C9E"/>
    <w:rsid w:val="008C35A7"/>
    <w:rsid w:val="008C387C"/>
    <w:rsid w:val="008C4AE9"/>
    <w:rsid w:val="008C4D26"/>
    <w:rsid w:val="008C5ADF"/>
    <w:rsid w:val="008C68C0"/>
    <w:rsid w:val="008C6EDA"/>
    <w:rsid w:val="008C7113"/>
    <w:rsid w:val="008C7420"/>
    <w:rsid w:val="008C7E52"/>
    <w:rsid w:val="008D0103"/>
    <w:rsid w:val="008D03CB"/>
    <w:rsid w:val="008D05EA"/>
    <w:rsid w:val="008D0B64"/>
    <w:rsid w:val="008D121F"/>
    <w:rsid w:val="008D171A"/>
    <w:rsid w:val="008D190E"/>
    <w:rsid w:val="008D1ED0"/>
    <w:rsid w:val="008D2181"/>
    <w:rsid w:val="008D26BB"/>
    <w:rsid w:val="008D2908"/>
    <w:rsid w:val="008D2B65"/>
    <w:rsid w:val="008D4C00"/>
    <w:rsid w:val="008D4D17"/>
    <w:rsid w:val="008D4D35"/>
    <w:rsid w:val="008D649D"/>
    <w:rsid w:val="008D6B77"/>
    <w:rsid w:val="008D7A92"/>
    <w:rsid w:val="008D7ADD"/>
    <w:rsid w:val="008D7C7C"/>
    <w:rsid w:val="008E03FD"/>
    <w:rsid w:val="008E06C4"/>
    <w:rsid w:val="008E2010"/>
    <w:rsid w:val="008E265C"/>
    <w:rsid w:val="008E2699"/>
    <w:rsid w:val="008E30D9"/>
    <w:rsid w:val="008E32A7"/>
    <w:rsid w:val="008E3312"/>
    <w:rsid w:val="008E3675"/>
    <w:rsid w:val="008E4B76"/>
    <w:rsid w:val="008E4E11"/>
    <w:rsid w:val="008E518F"/>
    <w:rsid w:val="008E55D8"/>
    <w:rsid w:val="008E5F29"/>
    <w:rsid w:val="008E6221"/>
    <w:rsid w:val="008E663F"/>
    <w:rsid w:val="008E7388"/>
    <w:rsid w:val="008E7B61"/>
    <w:rsid w:val="008E7E34"/>
    <w:rsid w:val="008F01E0"/>
    <w:rsid w:val="008F1312"/>
    <w:rsid w:val="008F1AD3"/>
    <w:rsid w:val="008F1B8A"/>
    <w:rsid w:val="008F1D7A"/>
    <w:rsid w:val="008F1DAA"/>
    <w:rsid w:val="008F2306"/>
    <w:rsid w:val="008F3DDE"/>
    <w:rsid w:val="008F3EB5"/>
    <w:rsid w:val="008F4632"/>
    <w:rsid w:val="008F4961"/>
    <w:rsid w:val="008F525C"/>
    <w:rsid w:val="008F52D0"/>
    <w:rsid w:val="008F5CBA"/>
    <w:rsid w:val="008F5D2C"/>
    <w:rsid w:val="008F61BE"/>
    <w:rsid w:val="008F6A7F"/>
    <w:rsid w:val="008F6E63"/>
    <w:rsid w:val="008F6F23"/>
    <w:rsid w:val="008F7FC8"/>
    <w:rsid w:val="009009BA"/>
    <w:rsid w:val="00900B25"/>
    <w:rsid w:val="00901655"/>
    <w:rsid w:val="00901C74"/>
    <w:rsid w:val="00902572"/>
    <w:rsid w:val="0090304D"/>
    <w:rsid w:val="009034C4"/>
    <w:rsid w:val="00904E8D"/>
    <w:rsid w:val="009057EB"/>
    <w:rsid w:val="00906E45"/>
    <w:rsid w:val="0090775F"/>
    <w:rsid w:val="00907892"/>
    <w:rsid w:val="00907FF6"/>
    <w:rsid w:val="00910A4F"/>
    <w:rsid w:val="00911953"/>
    <w:rsid w:val="009127E4"/>
    <w:rsid w:val="00912A30"/>
    <w:rsid w:val="0091304D"/>
    <w:rsid w:val="009133A1"/>
    <w:rsid w:val="00913A4F"/>
    <w:rsid w:val="00913D7F"/>
    <w:rsid w:val="00914590"/>
    <w:rsid w:val="00914595"/>
    <w:rsid w:val="00914765"/>
    <w:rsid w:val="00914C35"/>
    <w:rsid w:val="0091508E"/>
    <w:rsid w:val="00915551"/>
    <w:rsid w:val="009157F9"/>
    <w:rsid w:val="00916586"/>
    <w:rsid w:val="009165F5"/>
    <w:rsid w:val="00916D92"/>
    <w:rsid w:val="009170B3"/>
    <w:rsid w:val="00917176"/>
    <w:rsid w:val="0091781C"/>
    <w:rsid w:val="00917874"/>
    <w:rsid w:val="00920C83"/>
    <w:rsid w:val="009218FE"/>
    <w:rsid w:val="00921DDB"/>
    <w:rsid w:val="0092270D"/>
    <w:rsid w:val="009227F0"/>
    <w:rsid w:val="0092293D"/>
    <w:rsid w:val="0092304B"/>
    <w:rsid w:val="00923145"/>
    <w:rsid w:val="009234B4"/>
    <w:rsid w:val="00923735"/>
    <w:rsid w:val="00923B20"/>
    <w:rsid w:val="00925A07"/>
    <w:rsid w:val="00925D2A"/>
    <w:rsid w:val="00925EF0"/>
    <w:rsid w:val="00926A7F"/>
    <w:rsid w:val="00926B44"/>
    <w:rsid w:val="00926E22"/>
    <w:rsid w:val="00927141"/>
    <w:rsid w:val="009311C4"/>
    <w:rsid w:val="009318BE"/>
    <w:rsid w:val="00931967"/>
    <w:rsid w:val="00931D5C"/>
    <w:rsid w:val="009320C3"/>
    <w:rsid w:val="0093228A"/>
    <w:rsid w:val="009347FF"/>
    <w:rsid w:val="00934AC0"/>
    <w:rsid w:val="00935914"/>
    <w:rsid w:val="00935B0B"/>
    <w:rsid w:val="00937605"/>
    <w:rsid w:val="0093778F"/>
    <w:rsid w:val="00937BC0"/>
    <w:rsid w:val="00937F82"/>
    <w:rsid w:val="00940CCE"/>
    <w:rsid w:val="00940F4E"/>
    <w:rsid w:val="00941099"/>
    <w:rsid w:val="009412E6"/>
    <w:rsid w:val="009413F3"/>
    <w:rsid w:val="00943DE7"/>
    <w:rsid w:val="00943E03"/>
    <w:rsid w:val="00944605"/>
    <w:rsid w:val="00944945"/>
    <w:rsid w:val="00944DA4"/>
    <w:rsid w:val="0094511C"/>
    <w:rsid w:val="00945BAE"/>
    <w:rsid w:val="009501E7"/>
    <w:rsid w:val="009508C4"/>
    <w:rsid w:val="00950AD2"/>
    <w:rsid w:val="00951021"/>
    <w:rsid w:val="00951E1D"/>
    <w:rsid w:val="0095213E"/>
    <w:rsid w:val="009523B9"/>
    <w:rsid w:val="0095293C"/>
    <w:rsid w:val="00952BE0"/>
    <w:rsid w:val="00952F27"/>
    <w:rsid w:val="009540D1"/>
    <w:rsid w:val="00954865"/>
    <w:rsid w:val="00954FB9"/>
    <w:rsid w:val="0095543F"/>
    <w:rsid w:val="00955ECD"/>
    <w:rsid w:val="009567B7"/>
    <w:rsid w:val="0095704C"/>
    <w:rsid w:val="00957692"/>
    <w:rsid w:val="009576C1"/>
    <w:rsid w:val="00957A68"/>
    <w:rsid w:val="00957C1E"/>
    <w:rsid w:val="00957DB1"/>
    <w:rsid w:val="00960A79"/>
    <w:rsid w:val="00960D08"/>
    <w:rsid w:val="00960F07"/>
    <w:rsid w:val="00962481"/>
    <w:rsid w:val="009629F2"/>
    <w:rsid w:val="00962E87"/>
    <w:rsid w:val="00962F88"/>
    <w:rsid w:val="00962F9B"/>
    <w:rsid w:val="009631A2"/>
    <w:rsid w:val="00964575"/>
    <w:rsid w:val="009651F1"/>
    <w:rsid w:val="00965221"/>
    <w:rsid w:val="00965764"/>
    <w:rsid w:val="009657A1"/>
    <w:rsid w:val="00966788"/>
    <w:rsid w:val="00966B67"/>
    <w:rsid w:val="0096785B"/>
    <w:rsid w:val="00970783"/>
    <w:rsid w:val="009707E4"/>
    <w:rsid w:val="00970E37"/>
    <w:rsid w:val="00971638"/>
    <w:rsid w:val="009729A0"/>
    <w:rsid w:val="00972D31"/>
    <w:rsid w:val="00973047"/>
    <w:rsid w:val="0097314D"/>
    <w:rsid w:val="009731EB"/>
    <w:rsid w:val="00973557"/>
    <w:rsid w:val="009749B7"/>
    <w:rsid w:val="00974DD3"/>
    <w:rsid w:val="0097509A"/>
    <w:rsid w:val="009761C6"/>
    <w:rsid w:val="009765BE"/>
    <w:rsid w:val="00976B07"/>
    <w:rsid w:val="00976DC1"/>
    <w:rsid w:val="00976F2C"/>
    <w:rsid w:val="0097711D"/>
    <w:rsid w:val="00980C91"/>
    <w:rsid w:val="0098116A"/>
    <w:rsid w:val="00981397"/>
    <w:rsid w:val="0098185A"/>
    <w:rsid w:val="009821DD"/>
    <w:rsid w:val="00982684"/>
    <w:rsid w:val="00982B08"/>
    <w:rsid w:val="00982E06"/>
    <w:rsid w:val="00983CBC"/>
    <w:rsid w:val="00983DA3"/>
    <w:rsid w:val="00984C2D"/>
    <w:rsid w:val="009859B6"/>
    <w:rsid w:val="00985BAF"/>
    <w:rsid w:val="00986341"/>
    <w:rsid w:val="009866AB"/>
    <w:rsid w:val="009869C7"/>
    <w:rsid w:val="00986D58"/>
    <w:rsid w:val="009879D8"/>
    <w:rsid w:val="00987BDD"/>
    <w:rsid w:val="00990123"/>
    <w:rsid w:val="00990772"/>
    <w:rsid w:val="009908D2"/>
    <w:rsid w:val="00990C7E"/>
    <w:rsid w:val="009914AC"/>
    <w:rsid w:val="009914B8"/>
    <w:rsid w:val="0099159F"/>
    <w:rsid w:val="00991F4A"/>
    <w:rsid w:val="00992A6D"/>
    <w:rsid w:val="00992B74"/>
    <w:rsid w:val="00993032"/>
    <w:rsid w:val="0099316F"/>
    <w:rsid w:val="0099326B"/>
    <w:rsid w:val="00993733"/>
    <w:rsid w:val="009943AA"/>
    <w:rsid w:val="00994FCC"/>
    <w:rsid w:val="0099561C"/>
    <w:rsid w:val="0099574C"/>
    <w:rsid w:val="00995A0E"/>
    <w:rsid w:val="00995B4C"/>
    <w:rsid w:val="0099619B"/>
    <w:rsid w:val="00996A16"/>
    <w:rsid w:val="00997351"/>
    <w:rsid w:val="0099765C"/>
    <w:rsid w:val="00997AF7"/>
    <w:rsid w:val="00997B21"/>
    <w:rsid w:val="00997EE8"/>
    <w:rsid w:val="009A1560"/>
    <w:rsid w:val="009A19B3"/>
    <w:rsid w:val="009A1BC9"/>
    <w:rsid w:val="009A1F7A"/>
    <w:rsid w:val="009A202C"/>
    <w:rsid w:val="009A289E"/>
    <w:rsid w:val="009A32D0"/>
    <w:rsid w:val="009A45AB"/>
    <w:rsid w:val="009A4EC4"/>
    <w:rsid w:val="009A4F8B"/>
    <w:rsid w:val="009A4FAA"/>
    <w:rsid w:val="009A508C"/>
    <w:rsid w:val="009A519F"/>
    <w:rsid w:val="009A5364"/>
    <w:rsid w:val="009A53F3"/>
    <w:rsid w:val="009A5D1C"/>
    <w:rsid w:val="009A63DE"/>
    <w:rsid w:val="009A6570"/>
    <w:rsid w:val="009A66CF"/>
    <w:rsid w:val="009A6EBA"/>
    <w:rsid w:val="009A6F69"/>
    <w:rsid w:val="009A7139"/>
    <w:rsid w:val="009A733E"/>
    <w:rsid w:val="009A7CC1"/>
    <w:rsid w:val="009B03FB"/>
    <w:rsid w:val="009B0433"/>
    <w:rsid w:val="009B08F2"/>
    <w:rsid w:val="009B0A76"/>
    <w:rsid w:val="009B16B5"/>
    <w:rsid w:val="009B190E"/>
    <w:rsid w:val="009B2071"/>
    <w:rsid w:val="009B2988"/>
    <w:rsid w:val="009B3040"/>
    <w:rsid w:val="009B38A5"/>
    <w:rsid w:val="009B3ABA"/>
    <w:rsid w:val="009B44CC"/>
    <w:rsid w:val="009B52CD"/>
    <w:rsid w:val="009B6267"/>
    <w:rsid w:val="009B6AE0"/>
    <w:rsid w:val="009B6D06"/>
    <w:rsid w:val="009B6E6E"/>
    <w:rsid w:val="009B7105"/>
    <w:rsid w:val="009B7265"/>
    <w:rsid w:val="009B7A2D"/>
    <w:rsid w:val="009C0356"/>
    <w:rsid w:val="009C0AB5"/>
    <w:rsid w:val="009C0C18"/>
    <w:rsid w:val="009C172D"/>
    <w:rsid w:val="009C1DF1"/>
    <w:rsid w:val="009C2604"/>
    <w:rsid w:val="009C385B"/>
    <w:rsid w:val="009C386C"/>
    <w:rsid w:val="009C6608"/>
    <w:rsid w:val="009C78D5"/>
    <w:rsid w:val="009C7BD3"/>
    <w:rsid w:val="009C7EC9"/>
    <w:rsid w:val="009D0BB6"/>
    <w:rsid w:val="009D0BEF"/>
    <w:rsid w:val="009D0F18"/>
    <w:rsid w:val="009D0FD6"/>
    <w:rsid w:val="009D24E2"/>
    <w:rsid w:val="009D323E"/>
    <w:rsid w:val="009D3476"/>
    <w:rsid w:val="009D3826"/>
    <w:rsid w:val="009D4515"/>
    <w:rsid w:val="009D4800"/>
    <w:rsid w:val="009D563E"/>
    <w:rsid w:val="009D5D37"/>
    <w:rsid w:val="009D6650"/>
    <w:rsid w:val="009D7448"/>
    <w:rsid w:val="009E0258"/>
    <w:rsid w:val="009E0D6E"/>
    <w:rsid w:val="009E1CB9"/>
    <w:rsid w:val="009E1DDB"/>
    <w:rsid w:val="009E21EC"/>
    <w:rsid w:val="009E305B"/>
    <w:rsid w:val="009E37F2"/>
    <w:rsid w:val="009E3FBD"/>
    <w:rsid w:val="009E40EA"/>
    <w:rsid w:val="009E454D"/>
    <w:rsid w:val="009E45BF"/>
    <w:rsid w:val="009E5274"/>
    <w:rsid w:val="009E5A49"/>
    <w:rsid w:val="009E635A"/>
    <w:rsid w:val="009E66D7"/>
    <w:rsid w:val="009E6FC5"/>
    <w:rsid w:val="009E7791"/>
    <w:rsid w:val="009E7ACE"/>
    <w:rsid w:val="009F03DE"/>
    <w:rsid w:val="009F0405"/>
    <w:rsid w:val="009F0554"/>
    <w:rsid w:val="009F0F0D"/>
    <w:rsid w:val="009F183C"/>
    <w:rsid w:val="009F1B51"/>
    <w:rsid w:val="009F1CC0"/>
    <w:rsid w:val="009F23C0"/>
    <w:rsid w:val="009F240C"/>
    <w:rsid w:val="009F31E6"/>
    <w:rsid w:val="009F47D2"/>
    <w:rsid w:val="009F48FB"/>
    <w:rsid w:val="009F599D"/>
    <w:rsid w:val="009F5BC7"/>
    <w:rsid w:val="009F7092"/>
    <w:rsid w:val="009F737C"/>
    <w:rsid w:val="009F7F1F"/>
    <w:rsid w:val="009F7FF3"/>
    <w:rsid w:val="00A00301"/>
    <w:rsid w:val="00A00516"/>
    <w:rsid w:val="00A01649"/>
    <w:rsid w:val="00A01CF3"/>
    <w:rsid w:val="00A02C3E"/>
    <w:rsid w:val="00A02D6A"/>
    <w:rsid w:val="00A0464F"/>
    <w:rsid w:val="00A06672"/>
    <w:rsid w:val="00A06BC6"/>
    <w:rsid w:val="00A06E48"/>
    <w:rsid w:val="00A071EB"/>
    <w:rsid w:val="00A07237"/>
    <w:rsid w:val="00A07318"/>
    <w:rsid w:val="00A0772D"/>
    <w:rsid w:val="00A07EBF"/>
    <w:rsid w:val="00A1037F"/>
    <w:rsid w:val="00A107E8"/>
    <w:rsid w:val="00A10B43"/>
    <w:rsid w:val="00A10ECE"/>
    <w:rsid w:val="00A11242"/>
    <w:rsid w:val="00A11636"/>
    <w:rsid w:val="00A11C86"/>
    <w:rsid w:val="00A11D6A"/>
    <w:rsid w:val="00A12F2C"/>
    <w:rsid w:val="00A13044"/>
    <w:rsid w:val="00A1331B"/>
    <w:rsid w:val="00A1342C"/>
    <w:rsid w:val="00A13702"/>
    <w:rsid w:val="00A13EA7"/>
    <w:rsid w:val="00A14BFA"/>
    <w:rsid w:val="00A15808"/>
    <w:rsid w:val="00A1586C"/>
    <w:rsid w:val="00A15AEA"/>
    <w:rsid w:val="00A15FC4"/>
    <w:rsid w:val="00A16870"/>
    <w:rsid w:val="00A16FDF"/>
    <w:rsid w:val="00A1714E"/>
    <w:rsid w:val="00A171A6"/>
    <w:rsid w:val="00A177DD"/>
    <w:rsid w:val="00A177FA"/>
    <w:rsid w:val="00A17C4E"/>
    <w:rsid w:val="00A20821"/>
    <w:rsid w:val="00A21072"/>
    <w:rsid w:val="00A21DE8"/>
    <w:rsid w:val="00A226CD"/>
    <w:rsid w:val="00A22706"/>
    <w:rsid w:val="00A231A3"/>
    <w:rsid w:val="00A2326C"/>
    <w:rsid w:val="00A23725"/>
    <w:rsid w:val="00A24600"/>
    <w:rsid w:val="00A24F6A"/>
    <w:rsid w:val="00A24F75"/>
    <w:rsid w:val="00A252C4"/>
    <w:rsid w:val="00A26896"/>
    <w:rsid w:val="00A26C79"/>
    <w:rsid w:val="00A26F8C"/>
    <w:rsid w:val="00A27108"/>
    <w:rsid w:val="00A271E5"/>
    <w:rsid w:val="00A27A96"/>
    <w:rsid w:val="00A30713"/>
    <w:rsid w:val="00A30A3A"/>
    <w:rsid w:val="00A30E24"/>
    <w:rsid w:val="00A3103D"/>
    <w:rsid w:val="00A3163B"/>
    <w:rsid w:val="00A31F05"/>
    <w:rsid w:val="00A324D7"/>
    <w:rsid w:val="00A3541B"/>
    <w:rsid w:val="00A35F1F"/>
    <w:rsid w:val="00A40CEA"/>
    <w:rsid w:val="00A420A2"/>
    <w:rsid w:val="00A426EF"/>
    <w:rsid w:val="00A42A73"/>
    <w:rsid w:val="00A43908"/>
    <w:rsid w:val="00A4407D"/>
    <w:rsid w:val="00A44402"/>
    <w:rsid w:val="00A44510"/>
    <w:rsid w:val="00A44E6B"/>
    <w:rsid w:val="00A4527B"/>
    <w:rsid w:val="00A455CA"/>
    <w:rsid w:val="00A45BBA"/>
    <w:rsid w:val="00A45DF9"/>
    <w:rsid w:val="00A46334"/>
    <w:rsid w:val="00A46638"/>
    <w:rsid w:val="00A47921"/>
    <w:rsid w:val="00A47C2F"/>
    <w:rsid w:val="00A50417"/>
    <w:rsid w:val="00A507DE"/>
    <w:rsid w:val="00A50889"/>
    <w:rsid w:val="00A51920"/>
    <w:rsid w:val="00A51C10"/>
    <w:rsid w:val="00A51DEE"/>
    <w:rsid w:val="00A51F86"/>
    <w:rsid w:val="00A52453"/>
    <w:rsid w:val="00A53A72"/>
    <w:rsid w:val="00A53C72"/>
    <w:rsid w:val="00A54B63"/>
    <w:rsid w:val="00A54D6D"/>
    <w:rsid w:val="00A54D77"/>
    <w:rsid w:val="00A55CE0"/>
    <w:rsid w:val="00A55FB7"/>
    <w:rsid w:val="00A5617A"/>
    <w:rsid w:val="00A56587"/>
    <w:rsid w:val="00A573D7"/>
    <w:rsid w:val="00A575A4"/>
    <w:rsid w:val="00A5767B"/>
    <w:rsid w:val="00A57921"/>
    <w:rsid w:val="00A57C20"/>
    <w:rsid w:val="00A60202"/>
    <w:rsid w:val="00A60860"/>
    <w:rsid w:val="00A60F21"/>
    <w:rsid w:val="00A610BA"/>
    <w:rsid w:val="00A611F8"/>
    <w:rsid w:val="00A61228"/>
    <w:rsid w:val="00A615FF"/>
    <w:rsid w:val="00A62124"/>
    <w:rsid w:val="00A62511"/>
    <w:rsid w:val="00A62DA2"/>
    <w:rsid w:val="00A62DCF"/>
    <w:rsid w:val="00A62DFD"/>
    <w:rsid w:val="00A63124"/>
    <w:rsid w:val="00A632ED"/>
    <w:rsid w:val="00A637FC"/>
    <w:rsid w:val="00A63939"/>
    <w:rsid w:val="00A63968"/>
    <w:rsid w:val="00A648B7"/>
    <w:rsid w:val="00A64D0C"/>
    <w:rsid w:val="00A64FA7"/>
    <w:rsid w:val="00A65D07"/>
    <w:rsid w:val="00A671F0"/>
    <w:rsid w:val="00A673CA"/>
    <w:rsid w:val="00A674E0"/>
    <w:rsid w:val="00A67C1E"/>
    <w:rsid w:val="00A67CF8"/>
    <w:rsid w:val="00A706CE"/>
    <w:rsid w:val="00A70826"/>
    <w:rsid w:val="00A70ACD"/>
    <w:rsid w:val="00A7239E"/>
    <w:rsid w:val="00A7386A"/>
    <w:rsid w:val="00A73B32"/>
    <w:rsid w:val="00A743DA"/>
    <w:rsid w:val="00A745F4"/>
    <w:rsid w:val="00A74696"/>
    <w:rsid w:val="00A7516E"/>
    <w:rsid w:val="00A75CBC"/>
    <w:rsid w:val="00A760C4"/>
    <w:rsid w:val="00A77BAF"/>
    <w:rsid w:val="00A80318"/>
    <w:rsid w:val="00A809BC"/>
    <w:rsid w:val="00A80BE4"/>
    <w:rsid w:val="00A80C9F"/>
    <w:rsid w:val="00A80E90"/>
    <w:rsid w:val="00A8126C"/>
    <w:rsid w:val="00A81723"/>
    <w:rsid w:val="00A81D95"/>
    <w:rsid w:val="00A823FD"/>
    <w:rsid w:val="00A831EC"/>
    <w:rsid w:val="00A8388F"/>
    <w:rsid w:val="00A844B0"/>
    <w:rsid w:val="00A851B4"/>
    <w:rsid w:val="00A85781"/>
    <w:rsid w:val="00A85A80"/>
    <w:rsid w:val="00A85B3A"/>
    <w:rsid w:val="00A85F90"/>
    <w:rsid w:val="00A86307"/>
    <w:rsid w:val="00A86945"/>
    <w:rsid w:val="00A86A39"/>
    <w:rsid w:val="00A879C1"/>
    <w:rsid w:val="00A9070B"/>
    <w:rsid w:val="00A90C98"/>
    <w:rsid w:val="00A90F02"/>
    <w:rsid w:val="00A91967"/>
    <w:rsid w:val="00A92176"/>
    <w:rsid w:val="00A92AF3"/>
    <w:rsid w:val="00A93AB7"/>
    <w:rsid w:val="00A94902"/>
    <w:rsid w:val="00A94B3C"/>
    <w:rsid w:val="00A95489"/>
    <w:rsid w:val="00A95749"/>
    <w:rsid w:val="00A95CD2"/>
    <w:rsid w:val="00A96D50"/>
    <w:rsid w:val="00A97C5D"/>
    <w:rsid w:val="00AA0752"/>
    <w:rsid w:val="00AA09C6"/>
    <w:rsid w:val="00AA0C57"/>
    <w:rsid w:val="00AA0DE5"/>
    <w:rsid w:val="00AA0E2D"/>
    <w:rsid w:val="00AA1D2E"/>
    <w:rsid w:val="00AA209C"/>
    <w:rsid w:val="00AA4523"/>
    <w:rsid w:val="00AA5A35"/>
    <w:rsid w:val="00AA6263"/>
    <w:rsid w:val="00AA6458"/>
    <w:rsid w:val="00AA6887"/>
    <w:rsid w:val="00AA6AD4"/>
    <w:rsid w:val="00AA6CA6"/>
    <w:rsid w:val="00AA7204"/>
    <w:rsid w:val="00AA777E"/>
    <w:rsid w:val="00AA7C8D"/>
    <w:rsid w:val="00AB08DA"/>
    <w:rsid w:val="00AB0DD4"/>
    <w:rsid w:val="00AB0E28"/>
    <w:rsid w:val="00AB1D8E"/>
    <w:rsid w:val="00AB281A"/>
    <w:rsid w:val="00AB36DA"/>
    <w:rsid w:val="00AB3CE0"/>
    <w:rsid w:val="00AB3EB4"/>
    <w:rsid w:val="00AB4106"/>
    <w:rsid w:val="00AB45FF"/>
    <w:rsid w:val="00AB5A62"/>
    <w:rsid w:val="00AB5E17"/>
    <w:rsid w:val="00AB6D58"/>
    <w:rsid w:val="00AB726A"/>
    <w:rsid w:val="00AB7A09"/>
    <w:rsid w:val="00AB7E87"/>
    <w:rsid w:val="00AC08B8"/>
    <w:rsid w:val="00AC180C"/>
    <w:rsid w:val="00AC1D37"/>
    <w:rsid w:val="00AC1DAE"/>
    <w:rsid w:val="00AC22D4"/>
    <w:rsid w:val="00AC2540"/>
    <w:rsid w:val="00AC291F"/>
    <w:rsid w:val="00AC425C"/>
    <w:rsid w:val="00AC494F"/>
    <w:rsid w:val="00AC504A"/>
    <w:rsid w:val="00AC5CF8"/>
    <w:rsid w:val="00AC69A6"/>
    <w:rsid w:val="00AC759C"/>
    <w:rsid w:val="00AC7A49"/>
    <w:rsid w:val="00AD0200"/>
    <w:rsid w:val="00AD026B"/>
    <w:rsid w:val="00AD0DF6"/>
    <w:rsid w:val="00AD1147"/>
    <w:rsid w:val="00AD1CBC"/>
    <w:rsid w:val="00AD1F9E"/>
    <w:rsid w:val="00AD2E4D"/>
    <w:rsid w:val="00AD2E8F"/>
    <w:rsid w:val="00AD4036"/>
    <w:rsid w:val="00AD46C7"/>
    <w:rsid w:val="00AD4836"/>
    <w:rsid w:val="00AD4F91"/>
    <w:rsid w:val="00AD53EE"/>
    <w:rsid w:val="00AD56DA"/>
    <w:rsid w:val="00AD5B87"/>
    <w:rsid w:val="00AD6026"/>
    <w:rsid w:val="00AD6282"/>
    <w:rsid w:val="00AD6C54"/>
    <w:rsid w:val="00AD7777"/>
    <w:rsid w:val="00AE00CA"/>
    <w:rsid w:val="00AE06AB"/>
    <w:rsid w:val="00AE0741"/>
    <w:rsid w:val="00AE0A09"/>
    <w:rsid w:val="00AE0A7D"/>
    <w:rsid w:val="00AE0D7C"/>
    <w:rsid w:val="00AE1203"/>
    <w:rsid w:val="00AE1B8E"/>
    <w:rsid w:val="00AE2BDD"/>
    <w:rsid w:val="00AE3E23"/>
    <w:rsid w:val="00AE401A"/>
    <w:rsid w:val="00AE48E0"/>
    <w:rsid w:val="00AE4A72"/>
    <w:rsid w:val="00AE50F7"/>
    <w:rsid w:val="00AE62CB"/>
    <w:rsid w:val="00AE6911"/>
    <w:rsid w:val="00AE747B"/>
    <w:rsid w:val="00AF068E"/>
    <w:rsid w:val="00AF0A6B"/>
    <w:rsid w:val="00AF14BD"/>
    <w:rsid w:val="00AF223D"/>
    <w:rsid w:val="00AF2E09"/>
    <w:rsid w:val="00AF2E37"/>
    <w:rsid w:val="00AF3B66"/>
    <w:rsid w:val="00AF3C60"/>
    <w:rsid w:val="00AF3D53"/>
    <w:rsid w:val="00AF4B7D"/>
    <w:rsid w:val="00AF4EC8"/>
    <w:rsid w:val="00AF575B"/>
    <w:rsid w:val="00AF5927"/>
    <w:rsid w:val="00AF5A4F"/>
    <w:rsid w:val="00AF5C31"/>
    <w:rsid w:val="00AF7098"/>
    <w:rsid w:val="00AF76BA"/>
    <w:rsid w:val="00B00244"/>
    <w:rsid w:val="00B00744"/>
    <w:rsid w:val="00B00EA2"/>
    <w:rsid w:val="00B014EB"/>
    <w:rsid w:val="00B0166E"/>
    <w:rsid w:val="00B019FE"/>
    <w:rsid w:val="00B02465"/>
    <w:rsid w:val="00B032D4"/>
    <w:rsid w:val="00B034A2"/>
    <w:rsid w:val="00B035CB"/>
    <w:rsid w:val="00B03956"/>
    <w:rsid w:val="00B05798"/>
    <w:rsid w:val="00B05A52"/>
    <w:rsid w:val="00B05D1D"/>
    <w:rsid w:val="00B0629F"/>
    <w:rsid w:val="00B070B7"/>
    <w:rsid w:val="00B078C9"/>
    <w:rsid w:val="00B07F68"/>
    <w:rsid w:val="00B105A5"/>
    <w:rsid w:val="00B105AA"/>
    <w:rsid w:val="00B1129B"/>
    <w:rsid w:val="00B11355"/>
    <w:rsid w:val="00B1253D"/>
    <w:rsid w:val="00B126DD"/>
    <w:rsid w:val="00B13828"/>
    <w:rsid w:val="00B13911"/>
    <w:rsid w:val="00B15885"/>
    <w:rsid w:val="00B16522"/>
    <w:rsid w:val="00B16862"/>
    <w:rsid w:val="00B172C5"/>
    <w:rsid w:val="00B175F2"/>
    <w:rsid w:val="00B17BE5"/>
    <w:rsid w:val="00B17CB1"/>
    <w:rsid w:val="00B200A6"/>
    <w:rsid w:val="00B2023E"/>
    <w:rsid w:val="00B20487"/>
    <w:rsid w:val="00B20B3E"/>
    <w:rsid w:val="00B213F3"/>
    <w:rsid w:val="00B21F4A"/>
    <w:rsid w:val="00B222B4"/>
    <w:rsid w:val="00B22479"/>
    <w:rsid w:val="00B22856"/>
    <w:rsid w:val="00B22F85"/>
    <w:rsid w:val="00B2326E"/>
    <w:rsid w:val="00B23395"/>
    <w:rsid w:val="00B23EFC"/>
    <w:rsid w:val="00B240AC"/>
    <w:rsid w:val="00B240B0"/>
    <w:rsid w:val="00B2498E"/>
    <w:rsid w:val="00B25D1F"/>
    <w:rsid w:val="00B301FB"/>
    <w:rsid w:val="00B302D2"/>
    <w:rsid w:val="00B30562"/>
    <w:rsid w:val="00B3087C"/>
    <w:rsid w:val="00B31393"/>
    <w:rsid w:val="00B31711"/>
    <w:rsid w:val="00B31B63"/>
    <w:rsid w:val="00B31E75"/>
    <w:rsid w:val="00B32319"/>
    <w:rsid w:val="00B326A7"/>
    <w:rsid w:val="00B32B01"/>
    <w:rsid w:val="00B33120"/>
    <w:rsid w:val="00B3339A"/>
    <w:rsid w:val="00B33E2A"/>
    <w:rsid w:val="00B342E3"/>
    <w:rsid w:val="00B34992"/>
    <w:rsid w:val="00B34B3B"/>
    <w:rsid w:val="00B35612"/>
    <w:rsid w:val="00B356CA"/>
    <w:rsid w:val="00B35DE4"/>
    <w:rsid w:val="00B3690C"/>
    <w:rsid w:val="00B402BD"/>
    <w:rsid w:val="00B408FA"/>
    <w:rsid w:val="00B4219C"/>
    <w:rsid w:val="00B4292D"/>
    <w:rsid w:val="00B42974"/>
    <w:rsid w:val="00B431A6"/>
    <w:rsid w:val="00B43EB1"/>
    <w:rsid w:val="00B4408E"/>
    <w:rsid w:val="00B448DD"/>
    <w:rsid w:val="00B44C93"/>
    <w:rsid w:val="00B4512A"/>
    <w:rsid w:val="00B469E2"/>
    <w:rsid w:val="00B46DA3"/>
    <w:rsid w:val="00B46F82"/>
    <w:rsid w:val="00B47449"/>
    <w:rsid w:val="00B47E17"/>
    <w:rsid w:val="00B500AC"/>
    <w:rsid w:val="00B50210"/>
    <w:rsid w:val="00B50441"/>
    <w:rsid w:val="00B52079"/>
    <w:rsid w:val="00B52094"/>
    <w:rsid w:val="00B5232E"/>
    <w:rsid w:val="00B526AC"/>
    <w:rsid w:val="00B52782"/>
    <w:rsid w:val="00B53348"/>
    <w:rsid w:val="00B53842"/>
    <w:rsid w:val="00B53AFB"/>
    <w:rsid w:val="00B54026"/>
    <w:rsid w:val="00B54501"/>
    <w:rsid w:val="00B565B9"/>
    <w:rsid w:val="00B56924"/>
    <w:rsid w:val="00B57B03"/>
    <w:rsid w:val="00B60069"/>
    <w:rsid w:val="00B60470"/>
    <w:rsid w:val="00B60ED8"/>
    <w:rsid w:val="00B61B3F"/>
    <w:rsid w:val="00B622D7"/>
    <w:rsid w:val="00B63D1C"/>
    <w:rsid w:val="00B63E82"/>
    <w:rsid w:val="00B64441"/>
    <w:rsid w:val="00B64570"/>
    <w:rsid w:val="00B64771"/>
    <w:rsid w:val="00B647F8"/>
    <w:rsid w:val="00B648F2"/>
    <w:rsid w:val="00B64BB6"/>
    <w:rsid w:val="00B65113"/>
    <w:rsid w:val="00B660CA"/>
    <w:rsid w:val="00B664BF"/>
    <w:rsid w:val="00B665F2"/>
    <w:rsid w:val="00B66AD0"/>
    <w:rsid w:val="00B66B83"/>
    <w:rsid w:val="00B7061D"/>
    <w:rsid w:val="00B7100B"/>
    <w:rsid w:val="00B714CE"/>
    <w:rsid w:val="00B7177E"/>
    <w:rsid w:val="00B71882"/>
    <w:rsid w:val="00B71A31"/>
    <w:rsid w:val="00B7231C"/>
    <w:rsid w:val="00B72578"/>
    <w:rsid w:val="00B72DC6"/>
    <w:rsid w:val="00B72E5D"/>
    <w:rsid w:val="00B7334C"/>
    <w:rsid w:val="00B738B3"/>
    <w:rsid w:val="00B743E2"/>
    <w:rsid w:val="00B749FA"/>
    <w:rsid w:val="00B7508F"/>
    <w:rsid w:val="00B7573D"/>
    <w:rsid w:val="00B75B58"/>
    <w:rsid w:val="00B76064"/>
    <w:rsid w:val="00B76C54"/>
    <w:rsid w:val="00B76F06"/>
    <w:rsid w:val="00B77FF8"/>
    <w:rsid w:val="00B806D5"/>
    <w:rsid w:val="00B8072F"/>
    <w:rsid w:val="00B80ABC"/>
    <w:rsid w:val="00B80ABD"/>
    <w:rsid w:val="00B80F26"/>
    <w:rsid w:val="00B81479"/>
    <w:rsid w:val="00B82646"/>
    <w:rsid w:val="00B83348"/>
    <w:rsid w:val="00B83662"/>
    <w:rsid w:val="00B84403"/>
    <w:rsid w:val="00B8442A"/>
    <w:rsid w:val="00B84734"/>
    <w:rsid w:val="00B848F8"/>
    <w:rsid w:val="00B85556"/>
    <w:rsid w:val="00B86844"/>
    <w:rsid w:val="00B8699C"/>
    <w:rsid w:val="00B86C61"/>
    <w:rsid w:val="00B86EB9"/>
    <w:rsid w:val="00B86F7E"/>
    <w:rsid w:val="00B9037F"/>
    <w:rsid w:val="00B909CA"/>
    <w:rsid w:val="00B90E03"/>
    <w:rsid w:val="00B9143B"/>
    <w:rsid w:val="00B93175"/>
    <w:rsid w:val="00B93226"/>
    <w:rsid w:val="00B9328B"/>
    <w:rsid w:val="00B935D9"/>
    <w:rsid w:val="00B93B01"/>
    <w:rsid w:val="00B93B55"/>
    <w:rsid w:val="00B94636"/>
    <w:rsid w:val="00B953D0"/>
    <w:rsid w:val="00B954E6"/>
    <w:rsid w:val="00B96121"/>
    <w:rsid w:val="00B96353"/>
    <w:rsid w:val="00B96708"/>
    <w:rsid w:val="00B96FE5"/>
    <w:rsid w:val="00B975C5"/>
    <w:rsid w:val="00B97EB6"/>
    <w:rsid w:val="00BA125D"/>
    <w:rsid w:val="00BA1C43"/>
    <w:rsid w:val="00BA1F2F"/>
    <w:rsid w:val="00BA2181"/>
    <w:rsid w:val="00BA23FC"/>
    <w:rsid w:val="00BA2CC3"/>
    <w:rsid w:val="00BA455B"/>
    <w:rsid w:val="00BA47F0"/>
    <w:rsid w:val="00BA4DAA"/>
    <w:rsid w:val="00BA4FF1"/>
    <w:rsid w:val="00BA557F"/>
    <w:rsid w:val="00BA5B26"/>
    <w:rsid w:val="00BA63CE"/>
    <w:rsid w:val="00BA63E3"/>
    <w:rsid w:val="00BA7281"/>
    <w:rsid w:val="00BA743B"/>
    <w:rsid w:val="00BA76ED"/>
    <w:rsid w:val="00BA7E52"/>
    <w:rsid w:val="00BB0686"/>
    <w:rsid w:val="00BB0E6B"/>
    <w:rsid w:val="00BB1921"/>
    <w:rsid w:val="00BB19B9"/>
    <w:rsid w:val="00BB2B85"/>
    <w:rsid w:val="00BB3109"/>
    <w:rsid w:val="00BB3292"/>
    <w:rsid w:val="00BB33F1"/>
    <w:rsid w:val="00BB3DCC"/>
    <w:rsid w:val="00BB42E2"/>
    <w:rsid w:val="00BB512A"/>
    <w:rsid w:val="00BB53EE"/>
    <w:rsid w:val="00BB6544"/>
    <w:rsid w:val="00BB6A5E"/>
    <w:rsid w:val="00BB7AA3"/>
    <w:rsid w:val="00BB7C36"/>
    <w:rsid w:val="00BC03A4"/>
    <w:rsid w:val="00BC0E39"/>
    <w:rsid w:val="00BC167F"/>
    <w:rsid w:val="00BC17B9"/>
    <w:rsid w:val="00BC17BE"/>
    <w:rsid w:val="00BC29C2"/>
    <w:rsid w:val="00BC3106"/>
    <w:rsid w:val="00BC3C1B"/>
    <w:rsid w:val="00BC3F97"/>
    <w:rsid w:val="00BC45F1"/>
    <w:rsid w:val="00BC595F"/>
    <w:rsid w:val="00BC682D"/>
    <w:rsid w:val="00BC7206"/>
    <w:rsid w:val="00BC7AA3"/>
    <w:rsid w:val="00BD0BE7"/>
    <w:rsid w:val="00BD1436"/>
    <w:rsid w:val="00BD2266"/>
    <w:rsid w:val="00BD3045"/>
    <w:rsid w:val="00BD38CA"/>
    <w:rsid w:val="00BD39F3"/>
    <w:rsid w:val="00BD518F"/>
    <w:rsid w:val="00BD565A"/>
    <w:rsid w:val="00BD6A51"/>
    <w:rsid w:val="00BD70A3"/>
    <w:rsid w:val="00BD7A59"/>
    <w:rsid w:val="00BD7F0E"/>
    <w:rsid w:val="00BE02F3"/>
    <w:rsid w:val="00BE03A3"/>
    <w:rsid w:val="00BE12A2"/>
    <w:rsid w:val="00BE12EC"/>
    <w:rsid w:val="00BE157F"/>
    <w:rsid w:val="00BE2364"/>
    <w:rsid w:val="00BE27A8"/>
    <w:rsid w:val="00BE2C06"/>
    <w:rsid w:val="00BE332A"/>
    <w:rsid w:val="00BE3673"/>
    <w:rsid w:val="00BE3BF8"/>
    <w:rsid w:val="00BE3DF9"/>
    <w:rsid w:val="00BE3FED"/>
    <w:rsid w:val="00BE47F8"/>
    <w:rsid w:val="00BE4983"/>
    <w:rsid w:val="00BE5B08"/>
    <w:rsid w:val="00BE5F87"/>
    <w:rsid w:val="00BE63D1"/>
    <w:rsid w:val="00BE649D"/>
    <w:rsid w:val="00BE6AB0"/>
    <w:rsid w:val="00BE7192"/>
    <w:rsid w:val="00BE764A"/>
    <w:rsid w:val="00BE7F18"/>
    <w:rsid w:val="00BE7F82"/>
    <w:rsid w:val="00BF01C9"/>
    <w:rsid w:val="00BF082D"/>
    <w:rsid w:val="00BF0919"/>
    <w:rsid w:val="00BF23EF"/>
    <w:rsid w:val="00BF35B9"/>
    <w:rsid w:val="00BF36C3"/>
    <w:rsid w:val="00BF3DAC"/>
    <w:rsid w:val="00BF4A57"/>
    <w:rsid w:val="00BF5229"/>
    <w:rsid w:val="00BF5731"/>
    <w:rsid w:val="00BF5AD7"/>
    <w:rsid w:val="00BF6251"/>
    <w:rsid w:val="00BF6593"/>
    <w:rsid w:val="00BF685E"/>
    <w:rsid w:val="00BF77BB"/>
    <w:rsid w:val="00BF77E1"/>
    <w:rsid w:val="00C0013C"/>
    <w:rsid w:val="00C006EE"/>
    <w:rsid w:val="00C00897"/>
    <w:rsid w:val="00C016FC"/>
    <w:rsid w:val="00C022EA"/>
    <w:rsid w:val="00C02881"/>
    <w:rsid w:val="00C02B5B"/>
    <w:rsid w:val="00C044A6"/>
    <w:rsid w:val="00C045FD"/>
    <w:rsid w:val="00C05833"/>
    <w:rsid w:val="00C07415"/>
    <w:rsid w:val="00C102A5"/>
    <w:rsid w:val="00C10F4C"/>
    <w:rsid w:val="00C11203"/>
    <w:rsid w:val="00C1122B"/>
    <w:rsid w:val="00C146B5"/>
    <w:rsid w:val="00C1478E"/>
    <w:rsid w:val="00C1492C"/>
    <w:rsid w:val="00C151F9"/>
    <w:rsid w:val="00C153A6"/>
    <w:rsid w:val="00C16051"/>
    <w:rsid w:val="00C163D3"/>
    <w:rsid w:val="00C16FC7"/>
    <w:rsid w:val="00C17375"/>
    <w:rsid w:val="00C2065D"/>
    <w:rsid w:val="00C20B13"/>
    <w:rsid w:val="00C20F87"/>
    <w:rsid w:val="00C21A99"/>
    <w:rsid w:val="00C21B7F"/>
    <w:rsid w:val="00C221D8"/>
    <w:rsid w:val="00C223CB"/>
    <w:rsid w:val="00C2255D"/>
    <w:rsid w:val="00C227F8"/>
    <w:rsid w:val="00C23096"/>
    <w:rsid w:val="00C23DEF"/>
    <w:rsid w:val="00C23F46"/>
    <w:rsid w:val="00C2430E"/>
    <w:rsid w:val="00C248A9"/>
    <w:rsid w:val="00C24D52"/>
    <w:rsid w:val="00C24DD5"/>
    <w:rsid w:val="00C24EAD"/>
    <w:rsid w:val="00C263B3"/>
    <w:rsid w:val="00C272E9"/>
    <w:rsid w:val="00C27E2B"/>
    <w:rsid w:val="00C30157"/>
    <w:rsid w:val="00C30206"/>
    <w:rsid w:val="00C30222"/>
    <w:rsid w:val="00C30400"/>
    <w:rsid w:val="00C308F0"/>
    <w:rsid w:val="00C337C8"/>
    <w:rsid w:val="00C339E6"/>
    <w:rsid w:val="00C33FB7"/>
    <w:rsid w:val="00C34294"/>
    <w:rsid w:val="00C3449F"/>
    <w:rsid w:val="00C345E0"/>
    <w:rsid w:val="00C34BAE"/>
    <w:rsid w:val="00C34C65"/>
    <w:rsid w:val="00C355D3"/>
    <w:rsid w:val="00C35733"/>
    <w:rsid w:val="00C35A7F"/>
    <w:rsid w:val="00C35F2C"/>
    <w:rsid w:val="00C3663B"/>
    <w:rsid w:val="00C36647"/>
    <w:rsid w:val="00C371DD"/>
    <w:rsid w:val="00C402A3"/>
    <w:rsid w:val="00C41CAF"/>
    <w:rsid w:val="00C41F7E"/>
    <w:rsid w:val="00C424ED"/>
    <w:rsid w:val="00C429EC"/>
    <w:rsid w:val="00C42A77"/>
    <w:rsid w:val="00C4336A"/>
    <w:rsid w:val="00C43D12"/>
    <w:rsid w:val="00C44D19"/>
    <w:rsid w:val="00C44FB4"/>
    <w:rsid w:val="00C45372"/>
    <w:rsid w:val="00C461B2"/>
    <w:rsid w:val="00C46967"/>
    <w:rsid w:val="00C46974"/>
    <w:rsid w:val="00C47464"/>
    <w:rsid w:val="00C474F4"/>
    <w:rsid w:val="00C475C3"/>
    <w:rsid w:val="00C5005F"/>
    <w:rsid w:val="00C503B3"/>
    <w:rsid w:val="00C50561"/>
    <w:rsid w:val="00C507AB"/>
    <w:rsid w:val="00C50D36"/>
    <w:rsid w:val="00C50F9B"/>
    <w:rsid w:val="00C514A2"/>
    <w:rsid w:val="00C516F4"/>
    <w:rsid w:val="00C517E9"/>
    <w:rsid w:val="00C51EA1"/>
    <w:rsid w:val="00C51F2C"/>
    <w:rsid w:val="00C53A88"/>
    <w:rsid w:val="00C53F78"/>
    <w:rsid w:val="00C54AC4"/>
    <w:rsid w:val="00C5518B"/>
    <w:rsid w:val="00C56042"/>
    <w:rsid w:val="00C561F2"/>
    <w:rsid w:val="00C56DB8"/>
    <w:rsid w:val="00C571D0"/>
    <w:rsid w:val="00C57398"/>
    <w:rsid w:val="00C5753B"/>
    <w:rsid w:val="00C5769D"/>
    <w:rsid w:val="00C5799B"/>
    <w:rsid w:val="00C579BA"/>
    <w:rsid w:val="00C57C2A"/>
    <w:rsid w:val="00C57CF7"/>
    <w:rsid w:val="00C60DE6"/>
    <w:rsid w:val="00C617CF"/>
    <w:rsid w:val="00C6185B"/>
    <w:rsid w:val="00C62255"/>
    <w:rsid w:val="00C63BCA"/>
    <w:rsid w:val="00C64614"/>
    <w:rsid w:val="00C64C95"/>
    <w:rsid w:val="00C64D94"/>
    <w:rsid w:val="00C658BD"/>
    <w:rsid w:val="00C660C6"/>
    <w:rsid w:val="00C66955"/>
    <w:rsid w:val="00C66C21"/>
    <w:rsid w:val="00C66F56"/>
    <w:rsid w:val="00C67798"/>
    <w:rsid w:val="00C67A51"/>
    <w:rsid w:val="00C70014"/>
    <w:rsid w:val="00C70479"/>
    <w:rsid w:val="00C705F8"/>
    <w:rsid w:val="00C70894"/>
    <w:rsid w:val="00C7134D"/>
    <w:rsid w:val="00C71A5B"/>
    <w:rsid w:val="00C71B28"/>
    <w:rsid w:val="00C72804"/>
    <w:rsid w:val="00C73907"/>
    <w:rsid w:val="00C739FF"/>
    <w:rsid w:val="00C73DBF"/>
    <w:rsid w:val="00C74937"/>
    <w:rsid w:val="00C749D6"/>
    <w:rsid w:val="00C74E69"/>
    <w:rsid w:val="00C7578F"/>
    <w:rsid w:val="00C7623E"/>
    <w:rsid w:val="00C7663C"/>
    <w:rsid w:val="00C76CFD"/>
    <w:rsid w:val="00C779D5"/>
    <w:rsid w:val="00C8069F"/>
    <w:rsid w:val="00C80784"/>
    <w:rsid w:val="00C80EC8"/>
    <w:rsid w:val="00C816FB"/>
    <w:rsid w:val="00C81897"/>
    <w:rsid w:val="00C81FA6"/>
    <w:rsid w:val="00C82533"/>
    <w:rsid w:val="00C82CEC"/>
    <w:rsid w:val="00C82F4C"/>
    <w:rsid w:val="00C83323"/>
    <w:rsid w:val="00C83E25"/>
    <w:rsid w:val="00C83F58"/>
    <w:rsid w:val="00C84603"/>
    <w:rsid w:val="00C8480A"/>
    <w:rsid w:val="00C8507D"/>
    <w:rsid w:val="00C85314"/>
    <w:rsid w:val="00C85361"/>
    <w:rsid w:val="00C85A05"/>
    <w:rsid w:val="00C86606"/>
    <w:rsid w:val="00C86866"/>
    <w:rsid w:val="00C86B30"/>
    <w:rsid w:val="00C878D8"/>
    <w:rsid w:val="00C90708"/>
    <w:rsid w:val="00C9147F"/>
    <w:rsid w:val="00C91641"/>
    <w:rsid w:val="00C91B62"/>
    <w:rsid w:val="00C91B9E"/>
    <w:rsid w:val="00C92F49"/>
    <w:rsid w:val="00C93159"/>
    <w:rsid w:val="00C93403"/>
    <w:rsid w:val="00C9396C"/>
    <w:rsid w:val="00C94304"/>
    <w:rsid w:val="00C94B52"/>
    <w:rsid w:val="00C94E6E"/>
    <w:rsid w:val="00C97C53"/>
    <w:rsid w:val="00C97F72"/>
    <w:rsid w:val="00CA0679"/>
    <w:rsid w:val="00CA078A"/>
    <w:rsid w:val="00CA0D49"/>
    <w:rsid w:val="00CA130C"/>
    <w:rsid w:val="00CA1319"/>
    <w:rsid w:val="00CA1C90"/>
    <w:rsid w:val="00CA1D93"/>
    <w:rsid w:val="00CA2275"/>
    <w:rsid w:val="00CA27CB"/>
    <w:rsid w:val="00CA2B3E"/>
    <w:rsid w:val="00CA3EC5"/>
    <w:rsid w:val="00CA465A"/>
    <w:rsid w:val="00CA4745"/>
    <w:rsid w:val="00CA4BE8"/>
    <w:rsid w:val="00CA5119"/>
    <w:rsid w:val="00CA51BC"/>
    <w:rsid w:val="00CA5774"/>
    <w:rsid w:val="00CA5AC8"/>
    <w:rsid w:val="00CA6439"/>
    <w:rsid w:val="00CA7F44"/>
    <w:rsid w:val="00CB0DAA"/>
    <w:rsid w:val="00CB0F83"/>
    <w:rsid w:val="00CB1386"/>
    <w:rsid w:val="00CB1844"/>
    <w:rsid w:val="00CB1EE6"/>
    <w:rsid w:val="00CB21BA"/>
    <w:rsid w:val="00CB2782"/>
    <w:rsid w:val="00CB2A50"/>
    <w:rsid w:val="00CB359B"/>
    <w:rsid w:val="00CB368B"/>
    <w:rsid w:val="00CB3A0D"/>
    <w:rsid w:val="00CB3B05"/>
    <w:rsid w:val="00CB45DD"/>
    <w:rsid w:val="00CB4A15"/>
    <w:rsid w:val="00CB527A"/>
    <w:rsid w:val="00CB52C2"/>
    <w:rsid w:val="00CB52FE"/>
    <w:rsid w:val="00CB542D"/>
    <w:rsid w:val="00CB58AF"/>
    <w:rsid w:val="00CB5934"/>
    <w:rsid w:val="00CB5D26"/>
    <w:rsid w:val="00CB6305"/>
    <w:rsid w:val="00CB69EC"/>
    <w:rsid w:val="00CB6F82"/>
    <w:rsid w:val="00CB709F"/>
    <w:rsid w:val="00CB76AE"/>
    <w:rsid w:val="00CB7BF0"/>
    <w:rsid w:val="00CC0AD0"/>
    <w:rsid w:val="00CC0D25"/>
    <w:rsid w:val="00CC1630"/>
    <w:rsid w:val="00CC1B5B"/>
    <w:rsid w:val="00CC2444"/>
    <w:rsid w:val="00CC2E9C"/>
    <w:rsid w:val="00CC3427"/>
    <w:rsid w:val="00CC35AA"/>
    <w:rsid w:val="00CC3863"/>
    <w:rsid w:val="00CC404D"/>
    <w:rsid w:val="00CC5713"/>
    <w:rsid w:val="00CC6191"/>
    <w:rsid w:val="00CC6576"/>
    <w:rsid w:val="00CC677A"/>
    <w:rsid w:val="00CC67E8"/>
    <w:rsid w:val="00CC69BE"/>
    <w:rsid w:val="00CC6EAA"/>
    <w:rsid w:val="00CD0278"/>
    <w:rsid w:val="00CD03F4"/>
    <w:rsid w:val="00CD04CE"/>
    <w:rsid w:val="00CD19C1"/>
    <w:rsid w:val="00CD1EDA"/>
    <w:rsid w:val="00CD215C"/>
    <w:rsid w:val="00CD26E8"/>
    <w:rsid w:val="00CD32B2"/>
    <w:rsid w:val="00CD360B"/>
    <w:rsid w:val="00CD38D3"/>
    <w:rsid w:val="00CD3AF9"/>
    <w:rsid w:val="00CD3FAC"/>
    <w:rsid w:val="00CD4658"/>
    <w:rsid w:val="00CD4885"/>
    <w:rsid w:val="00CD4D43"/>
    <w:rsid w:val="00CD517E"/>
    <w:rsid w:val="00CD5A54"/>
    <w:rsid w:val="00CD6138"/>
    <w:rsid w:val="00CD641D"/>
    <w:rsid w:val="00CD6C88"/>
    <w:rsid w:val="00CD6E3C"/>
    <w:rsid w:val="00CE0335"/>
    <w:rsid w:val="00CE0E16"/>
    <w:rsid w:val="00CE177D"/>
    <w:rsid w:val="00CE1A00"/>
    <w:rsid w:val="00CE1B3B"/>
    <w:rsid w:val="00CE25CC"/>
    <w:rsid w:val="00CE29E9"/>
    <w:rsid w:val="00CE3507"/>
    <w:rsid w:val="00CE35A8"/>
    <w:rsid w:val="00CE414E"/>
    <w:rsid w:val="00CE480B"/>
    <w:rsid w:val="00CE6952"/>
    <w:rsid w:val="00CE750F"/>
    <w:rsid w:val="00CF11C2"/>
    <w:rsid w:val="00CF156B"/>
    <w:rsid w:val="00CF1A7B"/>
    <w:rsid w:val="00CF1D66"/>
    <w:rsid w:val="00CF2129"/>
    <w:rsid w:val="00CF2CCC"/>
    <w:rsid w:val="00CF38DB"/>
    <w:rsid w:val="00CF3BD2"/>
    <w:rsid w:val="00CF4010"/>
    <w:rsid w:val="00CF50B8"/>
    <w:rsid w:val="00CF5799"/>
    <w:rsid w:val="00CF5D50"/>
    <w:rsid w:val="00CF6108"/>
    <w:rsid w:val="00CF68BC"/>
    <w:rsid w:val="00CF7FC1"/>
    <w:rsid w:val="00D00592"/>
    <w:rsid w:val="00D00B77"/>
    <w:rsid w:val="00D00FDF"/>
    <w:rsid w:val="00D01B46"/>
    <w:rsid w:val="00D0231E"/>
    <w:rsid w:val="00D025D6"/>
    <w:rsid w:val="00D0394C"/>
    <w:rsid w:val="00D03A90"/>
    <w:rsid w:val="00D03C4F"/>
    <w:rsid w:val="00D041C7"/>
    <w:rsid w:val="00D04A02"/>
    <w:rsid w:val="00D05128"/>
    <w:rsid w:val="00D05580"/>
    <w:rsid w:val="00D05BBF"/>
    <w:rsid w:val="00D0704E"/>
    <w:rsid w:val="00D073C5"/>
    <w:rsid w:val="00D0752F"/>
    <w:rsid w:val="00D0776A"/>
    <w:rsid w:val="00D07CC4"/>
    <w:rsid w:val="00D10FF7"/>
    <w:rsid w:val="00D1140D"/>
    <w:rsid w:val="00D12536"/>
    <w:rsid w:val="00D12C95"/>
    <w:rsid w:val="00D13798"/>
    <w:rsid w:val="00D13D33"/>
    <w:rsid w:val="00D140EF"/>
    <w:rsid w:val="00D14475"/>
    <w:rsid w:val="00D1478D"/>
    <w:rsid w:val="00D155B0"/>
    <w:rsid w:val="00D15DEA"/>
    <w:rsid w:val="00D16713"/>
    <w:rsid w:val="00D179CD"/>
    <w:rsid w:val="00D17E7B"/>
    <w:rsid w:val="00D20789"/>
    <w:rsid w:val="00D208A7"/>
    <w:rsid w:val="00D21945"/>
    <w:rsid w:val="00D21A3E"/>
    <w:rsid w:val="00D22A78"/>
    <w:rsid w:val="00D230D4"/>
    <w:rsid w:val="00D23286"/>
    <w:rsid w:val="00D23A27"/>
    <w:rsid w:val="00D23E74"/>
    <w:rsid w:val="00D24266"/>
    <w:rsid w:val="00D24E1B"/>
    <w:rsid w:val="00D2549D"/>
    <w:rsid w:val="00D259E3"/>
    <w:rsid w:val="00D262DB"/>
    <w:rsid w:val="00D26630"/>
    <w:rsid w:val="00D2675C"/>
    <w:rsid w:val="00D2686F"/>
    <w:rsid w:val="00D26AB7"/>
    <w:rsid w:val="00D26D8B"/>
    <w:rsid w:val="00D27634"/>
    <w:rsid w:val="00D27AFB"/>
    <w:rsid w:val="00D27C5E"/>
    <w:rsid w:val="00D30205"/>
    <w:rsid w:val="00D3142B"/>
    <w:rsid w:val="00D315EF"/>
    <w:rsid w:val="00D3160C"/>
    <w:rsid w:val="00D337D4"/>
    <w:rsid w:val="00D33BB1"/>
    <w:rsid w:val="00D34AF4"/>
    <w:rsid w:val="00D34B2E"/>
    <w:rsid w:val="00D34B43"/>
    <w:rsid w:val="00D3519B"/>
    <w:rsid w:val="00D35B5C"/>
    <w:rsid w:val="00D35CA5"/>
    <w:rsid w:val="00D365EB"/>
    <w:rsid w:val="00D40494"/>
    <w:rsid w:val="00D40644"/>
    <w:rsid w:val="00D40899"/>
    <w:rsid w:val="00D40D5E"/>
    <w:rsid w:val="00D414DA"/>
    <w:rsid w:val="00D415A6"/>
    <w:rsid w:val="00D41A63"/>
    <w:rsid w:val="00D41D07"/>
    <w:rsid w:val="00D4380D"/>
    <w:rsid w:val="00D4473A"/>
    <w:rsid w:val="00D44B6F"/>
    <w:rsid w:val="00D4501E"/>
    <w:rsid w:val="00D45364"/>
    <w:rsid w:val="00D454B7"/>
    <w:rsid w:val="00D4651C"/>
    <w:rsid w:val="00D473A7"/>
    <w:rsid w:val="00D5163A"/>
    <w:rsid w:val="00D52993"/>
    <w:rsid w:val="00D534D7"/>
    <w:rsid w:val="00D53904"/>
    <w:rsid w:val="00D53BAE"/>
    <w:rsid w:val="00D54B86"/>
    <w:rsid w:val="00D55E01"/>
    <w:rsid w:val="00D566DB"/>
    <w:rsid w:val="00D56B48"/>
    <w:rsid w:val="00D571D8"/>
    <w:rsid w:val="00D571F4"/>
    <w:rsid w:val="00D5792D"/>
    <w:rsid w:val="00D57E05"/>
    <w:rsid w:val="00D57F2E"/>
    <w:rsid w:val="00D6056A"/>
    <w:rsid w:val="00D615BB"/>
    <w:rsid w:val="00D61F54"/>
    <w:rsid w:val="00D62707"/>
    <w:rsid w:val="00D62C04"/>
    <w:rsid w:val="00D62F73"/>
    <w:rsid w:val="00D63587"/>
    <w:rsid w:val="00D63E30"/>
    <w:rsid w:val="00D63F0E"/>
    <w:rsid w:val="00D650E1"/>
    <w:rsid w:val="00D651B8"/>
    <w:rsid w:val="00D65C66"/>
    <w:rsid w:val="00D65D01"/>
    <w:rsid w:val="00D66224"/>
    <w:rsid w:val="00D675E8"/>
    <w:rsid w:val="00D67EFE"/>
    <w:rsid w:val="00D708D2"/>
    <w:rsid w:val="00D70A78"/>
    <w:rsid w:val="00D70C39"/>
    <w:rsid w:val="00D715A3"/>
    <w:rsid w:val="00D72445"/>
    <w:rsid w:val="00D728D4"/>
    <w:rsid w:val="00D72CB9"/>
    <w:rsid w:val="00D72E51"/>
    <w:rsid w:val="00D74456"/>
    <w:rsid w:val="00D75539"/>
    <w:rsid w:val="00D76585"/>
    <w:rsid w:val="00D766C3"/>
    <w:rsid w:val="00D76E26"/>
    <w:rsid w:val="00D77212"/>
    <w:rsid w:val="00D8076A"/>
    <w:rsid w:val="00D80B16"/>
    <w:rsid w:val="00D80F66"/>
    <w:rsid w:val="00D818D5"/>
    <w:rsid w:val="00D8203C"/>
    <w:rsid w:val="00D82A1B"/>
    <w:rsid w:val="00D834CE"/>
    <w:rsid w:val="00D836B9"/>
    <w:rsid w:val="00D83A21"/>
    <w:rsid w:val="00D83E24"/>
    <w:rsid w:val="00D84387"/>
    <w:rsid w:val="00D847FB"/>
    <w:rsid w:val="00D84A07"/>
    <w:rsid w:val="00D85D82"/>
    <w:rsid w:val="00D85E49"/>
    <w:rsid w:val="00D861FD"/>
    <w:rsid w:val="00D8653D"/>
    <w:rsid w:val="00D86626"/>
    <w:rsid w:val="00D869CA"/>
    <w:rsid w:val="00D875F9"/>
    <w:rsid w:val="00D8774E"/>
    <w:rsid w:val="00D87892"/>
    <w:rsid w:val="00D87E60"/>
    <w:rsid w:val="00D90034"/>
    <w:rsid w:val="00D9010D"/>
    <w:rsid w:val="00D9013D"/>
    <w:rsid w:val="00D907F9"/>
    <w:rsid w:val="00D9224A"/>
    <w:rsid w:val="00D92554"/>
    <w:rsid w:val="00D92758"/>
    <w:rsid w:val="00D934CA"/>
    <w:rsid w:val="00D934EA"/>
    <w:rsid w:val="00D93A15"/>
    <w:rsid w:val="00D94606"/>
    <w:rsid w:val="00D94927"/>
    <w:rsid w:val="00D95041"/>
    <w:rsid w:val="00D962BF"/>
    <w:rsid w:val="00D96864"/>
    <w:rsid w:val="00D970F0"/>
    <w:rsid w:val="00D97982"/>
    <w:rsid w:val="00DA08EB"/>
    <w:rsid w:val="00DA17BE"/>
    <w:rsid w:val="00DA1E50"/>
    <w:rsid w:val="00DA2B26"/>
    <w:rsid w:val="00DA2E05"/>
    <w:rsid w:val="00DA33AF"/>
    <w:rsid w:val="00DA3E18"/>
    <w:rsid w:val="00DA4559"/>
    <w:rsid w:val="00DA5961"/>
    <w:rsid w:val="00DA59EE"/>
    <w:rsid w:val="00DA62F3"/>
    <w:rsid w:val="00DA646F"/>
    <w:rsid w:val="00DA66ED"/>
    <w:rsid w:val="00DA7D3B"/>
    <w:rsid w:val="00DB0325"/>
    <w:rsid w:val="00DB09F0"/>
    <w:rsid w:val="00DB0AF6"/>
    <w:rsid w:val="00DB0B42"/>
    <w:rsid w:val="00DB0FC0"/>
    <w:rsid w:val="00DB10C9"/>
    <w:rsid w:val="00DB15FB"/>
    <w:rsid w:val="00DB2CC6"/>
    <w:rsid w:val="00DB2D18"/>
    <w:rsid w:val="00DB35B3"/>
    <w:rsid w:val="00DB385B"/>
    <w:rsid w:val="00DB3B34"/>
    <w:rsid w:val="00DB4514"/>
    <w:rsid w:val="00DB46D2"/>
    <w:rsid w:val="00DB4CC4"/>
    <w:rsid w:val="00DB4E2F"/>
    <w:rsid w:val="00DB566A"/>
    <w:rsid w:val="00DB6F0D"/>
    <w:rsid w:val="00DB72BD"/>
    <w:rsid w:val="00DB794F"/>
    <w:rsid w:val="00DC007C"/>
    <w:rsid w:val="00DC07CF"/>
    <w:rsid w:val="00DC0C81"/>
    <w:rsid w:val="00DC0DD1"/>
    <w:rsid w:val="00DC0FCD"/>
    <w:rsid w:val="00DC1149"/>
    <w:rsid w:val="00DC1696"/>
    <w:rsid w:val="00DC19DF"/>
    <w:rsid w:val="00DC1C19"/>
    <w:rsid w:val="00DC1D81"/>
    <w:rsid w:val="00DC24BC"/>
    <w:rsid w:val="00DC32BE"/>
    <w:rsid w:val="00DC38B0"/>
    <w:rsid w:val="00DC3AEC"/>
    <w:rsid w:val="00DC41EE"/>
    <w:rsid w:val="00DC5BA4"/>
    <w:rsid w:val="00DC60AE"/>
    <w:rsid w:val="00DC6141"/>
    <w:rsid w:val="00DC73FD"/>
    <w:rsid w:val="00DC773B"/>
    <w:rsid w:val="00DC7B81"/>
    <w:rsid w:val="00DD09A4"/>
    <w:rsid w:val="00DD0F1A"/>
    <w:rsid w:val="00DD12C9"/>
    <w:rsid w:val="00DD1444"/>
    <w:rsid w:val="00DD16A4"/>
    <w:rsid w:val="00DD30FC"/>
    <w:rsid w:val="00DD34E4"/>
    <w:rsid w:val="00DD3708"/>
    <w:rsid w:val="00DD3A82"/>
    <w:rsid w:val="00DD4190"/>
    <w:rsid w:val="00DD50A2"/>
    <w:rsid w:val="00DD6889"/>
    <w:rsid w:val="00DD73F1"/>
    <w:rsid w:val="00DE0378"/>
    <w:rsid w:val="00DE0763"/>
    <w:rsid w:val="00DE0ADD"/>
    <w:rsid w:val="00DE0EF7"/>
    <w:rsid w:val="00DE145D"/>
    <w:rsid w:val="00DE16FA"/>
    <w:rsid w:val="00DE2650"/>
    <w:rsid w:val="00DE2B46"/>
    <w:rsid w:val="00DE3163"/>
    <w:rsid w:val="00DE3BA9"/>
    <w:rsid w:val="00DE3EA5"/>
    <w:rsid w:val="00DE4254"/>
    <w:rsid w:val="00DE4AA8"/>
    <w:rsid w:val="00DE4D88"/>
    <w:rsid w:val="00DE506C"/>
    <w:rsid w:val="00DE57D9"/>
    <w:rsid w:val="00DE5D91"/>
    <w:rsid w:val="00DE68CE"/>
    <w:rsid w:val="00DE6C00"/>
    <w:rsid w:val="00DE6C5E"/>
    <w:rsid w:val="00DF0FA8"/>
    <w:rsid w:val="00DF1A48"/>
    <w:rsid w:val="00DF28E4"/>
    <w:rsid w:val="00DF2947"/>
    <w:rsid w:val="00DF2CC5"/>
    <w:rsid w:val="00DF357A"/>
    <w:rsid w:val="00DF3F3C"/>
    <w:rsid w:val="00DF3FE2"/>
    <w:rsid w:val="00DF40C3"/>
    <w:rsid w:val="00DF4139"/>
    <w:rsid w:val="00DF445B"/>
    <w:rsid w:val="00DF466B"/>
    <w:rsid w:val="00DF52E6"/>
    <w:rsid w:val="00DF52EB"/>
    <w:rsid w:val="00DF7644"/>
    <w:rsid w:val="00E010D1"/>
    <w:rsid w:val="00E014C2"/>
    <w:rsid w:val="00E01992"/>
    <w:rsid w:val="00E03B0F"/>
    <w:rsid w:val="00E047E9"/>
    <w:rsid w:val="00E04A8D"/>
    <w:rsid w:val="00E05433"/>
    <w:rsid w:val="00E056CF"/>
    <w:rsid w:val="00E06004"/>
    <w:rsid w:val="00E06F1D"/>
    <w:rsid w:val="00E073FB"/>
    <w:rsid w:val="00E1013F"/>
    <w:rsid w:val="00E10315"/>
    <w:rsid w:val="00E10C81"/>
    <w:rsid w:val="00E115F5"/>
    <w:rsid w:val="00E1182C"/>
    <w:rsid w:val="00E118FC"/>
    <w:rsid w:val="00E11B80"/>
    <w:rsid w:val="00E12BD6"/>
    <w:rsid w:val="00E12D99"/>
    <w:rsid w:val="00E12F52"/>
    <w:rsid w:val="00E12FE9"/>
    <w:rsid w:val="00E14815"/>
    <w:rsid w:val="00E14ABD"/>
    <w:rsid w:val="00E14EDD"/>
    <w:rsid w:val="00E15236"/>
    <w:rsid w:val="00E15719"/>
    <w:rsid w:val="00E159A0"/>
    <w:rsid w:val="00E15AF2"/>
    <w:rsid w:val="00E15DAE"/>
    <w:rsid w:val="00E163F5"/>
    <w:rsid w:val="00E16BE6"/>
    <w:rsid w:val="00E17076"/>
    <w:rsid w:val="00E1794B"/>
    <w:rsid w:val="00E209F6"/>
    <w:rsid w:val="00E2119D"/>
    <w:rsid w:val="00E219C3"/>
    <w:rsid w:val="00E22A30"/>
    <w:rsid w:val="00E245B7"/>
    <w:rsid w:val="00E24654"/>
    <w:rsid w:val="00E24957"/>
    <w:rsid w:val="00E24E96"/>
    <w:rsid w:val="00E25543"/>
    <w:rsid w:val="00E2645B"/>
    <w:rsid w:val="00E278AA"/>
    <w:rsid w:val="00E27CFA"/>
    <w:rsid w:val="00E27F85"/>
    <w:rsid w:val="00E30FB1"/>
    <w:rsid w:val="00E322CE"/>
    <w:rsid w:val="00E32D09"/>
    <w:rsid w:val="00E331EC"/>
    <w:rsid w:val="00E33507"/>
    <w:rsid w:val="00E341F9"/>
    <w:rsid w:val="00E3422C"/>
    <w:rsid w:val="00E3528C"/>
    <w:rsid w:val="00E352E3"/>
    <w:rsid w:val="00E3534D"/>
    <w:rsid w:val="00E356B1"/>
    <w:rsid w:val="00E35C06"/>
    <w:rsid w:val="00E36914"/>
    <w:rsid w:val="00E370AF"/>
    <w:rsid w:val="00E374E3"/>
    <w:rsid w:val="00E37563"/>
    <w:rsid w:val="00E41850"/>
    <w:rsid w:val="00E4214F"/>
    <w:rsid w:val="00E425AD"/>
    <w:rsid w:val="00E42AE1"/>
    <w:rsid w:val="00E437DF"/>
    <w:rsid w:val="00E43883"/>
    <w:rsid w:val="00E43A66"/>
    <w:rsid w:val="00E44091"/>
    <w:rsid w:val="00E4456B"/>
    <w:rsid w:val="00E445B0"/>
    <w:rsid w:val="00E448D8"/>
    <w:rsid w:val="00E4517E"/>
    <w:rsid w:val="00E452D0"/>
    <w:rsid w:val="00E45802"/>
    <w:rsid w:val="00E46601"/>
    <w:rsid w:val="00E46825"/>
    <w:rsid w:val="00E46EF5"/>
    <w:rsid w:val="00E47058"/>
    <w:rsid w:val="00E471E7"/>
    <w:rsid w:val="00E47530"/>
    <w:rsid w:val="00E47562"/>
    <w:rsid w:val="00E47CE3"/>
    <w:rsid w:val="00E47F8E"/>
    <w:rsid w:val="00E506E7"/>
    <w:rsid w:val="00E510C6"/>
    <w:rsid w:val="00E5128B"/>
    <w:rsid w:val="00E512B7"/>
    <w:rsid w:val="00E53C0B"/>
    <w:rsid w:val="00E5428B"/>
    <w:rsid w:val="00E546FE"/>
    <w:rsid w:val="00E54C4A"/>
    <w:rsid w:val="00E54DEA"/>
    <w:rsid w:val="00E55121"/>
    <w:rsid w:val="00E55BA8"/>
    <w:rsid w:val="00E55BD2"/>
    <w:rsid w:val="00E56454"/>
    <w:rsid w:val="00E56840"/>
    <w:rsid w:val="00E56C7B"/>
    <w:rsid w:val="00E57169"/>
    <w:rsid w:val="00E5762C"/>
    <w:rsid w:val="00E57B71"/>
    <w:rsid w:val="00E60342"/>
    <w:rsid w:val="00E631E9"/>
    <w:rsid w:val="00E633E7"/>
    <w:rsid w:val="00E63C20"/>
    <w:rsid w:val="00E6459C"/>
    <w:rsid w:val="00E6463C"/>
    <w:rsid w:val="00E6584E"/>
    <w:rsid w:val="00E6645A"/>
    <w:rsid w:val="00E66CED"/>
    <w:rsid w:val="00E670AB"/>
    <w:rsid w:val="00E70AE0"/>
    <w:rsid w:val="00E7217F"/>
    <w:rsid w:val="00E72A5F"/>
    <w:rsid w:val="00E72E61"/>
    <w:rsid w:val="00E74548"/>
    <w:rsid w:val="00E74898"/>
    <w:rsid w:val="00E74909"/>
    <w:rsid w:val="00E76379"/>
    <w:rsid w:val="00E76473"/>
    <w:rsid w:val="00E76C2D"/>
    <w:rsid w:val="00E7729F"/>
    <w:rsid w:val="00E774FF"/>
    <w:rsid w:val="00E7794C"/>
    <w:rsid w:val="00E77ABA"/>
    <w:rsid w:val="00E77BFA"/>
    <w:rsid w:val="00E80261"/>
    <w:rsid w:val="00E80574"/>
    <w:rsid w:val="00E80E4D"/>
    <w:rsid w:val="00E81718"/>
    <w:rsid w:val="00E825C6"/>
    <w:rsid w:val="00E826D8"/>
    <w:rsid w:val="00E836EA"/>
    <w:rsid w:val="00E84E97"/>
    <w:rsid w:val="00E84EC4"/>
    <w:rsid w:val="00E84F09"/>
    <w:rsid w:val="00E851BE"/>
    <w:rsid w:val="00E85806"/>
    <w:rsid w:val="00E85CB5"/>
    <w:rsid w:val="00E86285"/>
    <w:rsid w:val="00E86871"/>
    <w:rsid w:val="00E87025"/>
    <w:rsid w:val="00E87043"/>
    <w:rsid w:val="00E87340"/>
    <w:rsid w:val="00E877DE"/>
    <w:rsid w:val="00E927F8"/>
    <w:rsid w:val="00E92E91"/>
    <w:rsid w:val="00E92F71"/>
    <w:rsid w:val="00E9348A"/>
    <w:rsid w:val="00E938B7"/>
    <w:rsid w:val="00E94628"/>
    <w:rsid w:val="00E94667"/>
    <w:rsid w:val="00E9526D"/>
    <w:rsid w:val="00E96030"/>
    <w:rsid w:val="00E96AA5"/>
    <w:rsid w:val="00E972F3"/>
    <w:rsid w:val="00EA0014"/>
    <w:rsid w:val="00EA0678"/>
    <w:rsid w:val="00EA0E34"/>
    <w:rsid w:val="00EA110C"/>
    <w:rsid w:val="00EA1150"/>
    <w:rsid w:val="00EA1A29"/>
    <w:rsid w:val="00EA21AE"/>
    <w:rsid w:val="00EA233E"/>
    <w:rsid w:val="00EA2A42"/>
    <w:rsid w:val="00EA2DB3"/>
    <w:rsid w:val="00EA306B"/>
    <w:rsid w:val="00EA308A"/>
    <w:rsid w:val="00EA3418"/>
    <w:rsid w:val="00EA38DA"/>
    <w:rsid w:val="00EA4084"/>
    <w:rsid w:val="00EA441D"/>
    <w:rsid w:val="00EA4A7D"/>
    <w:rsid w:val="00EA4DCE"/>
    <w:rsid w:val="00EA5F8B"/>
    <w:rsid w:val="00EA61D1"/>
    <w:rsid w:val="00EA66BC"/>
    <w:rsid w:val="00EA6D6F"/>
    <w:rsid w:val="00EA6FEB"/>
    <w:rsid w:val="00EA71CD"/>
    <w:rsid w:val="00EB0E52"/>
    <w:rsid w:val="00EB18E0"/>
    <w:rsid w:val="00EB1C9B"/>
    <w:rsid w:val="00EB29E8"/>
    <w:rsid w:val="00EB3466"/>
    <w:rsid w:val="00EB35BE"/>
    <w:rsid w:val="00EB371E"/>
    <w:rsid w:val="00EB37BE"/>
    <w:rsid w:val="00EB3B90"/>
    <w:rsid w:val="00EB3CC5"/>
    <w:rsid w:val="00EB41EF"/>
    <w:rsid w:val="00EB44E4"/>
    <w:rsid w:val="00EB4D28"/>
    <w:rsid w:val="00EB6254"/>
    <w:rsid w:val="00EB6C25"/>
    <w:rsid w:val="00EB7A49"/>
    <w:rsid w:val="00EB7F58"/>
    <w:rsid w:val="00EC0A99"/>
    <w:rsid w:val="00EC0B8C"/>
    <w:rsid w:val="00EC1150"/>
    <w:rsid w:val="00EC1976"/>
    <w:rsid w:val="00EC2654"/>
    <w:rsid w:val="00EC285B"/>
    <w:rsid w:val="00EC2A64"/>
    <w:rsid w:val="00EC2E48"/>
    <w:rsid w:val="00EC36AF"/>
    <w:rsid w:val="00EC36E9"/>
    <w:rsid w:val="00EC438A"/>
    <w:rsid w:val="00EC4A05"/>
    <w:rsid w:val="00EC4A15"/>
    <w:rsid w:val="00EC4BFF"/>
    <w:rsid w:val="00EC79AE"/>
    <w:rsid w:val="00ED0064"/>
    <w:rsid w:val="00ED0284"/>
    <w:rsid w:val="00ED04A6"/>
    <w:rsid w:val="00ED0653"/>
    <w:rsid w:val="00ED06B6"/>
    <w:rsid w:val="00ED09ED"/>
    <w:rsid w:val="00ED15CF"/>
    <w:rsid w:val="00ED191C"/>
    <w:rsid w:val="00ED1D46"/>
    <w:rsid w:val="00ED23A9"/>
    <w:rsid w:val="00ED28D2"/>
    <w:rsid w:val="00ED3693"/>
    <w:rsid w:val="00ED3F9A"/>
    <w:rsid w:val="00ED419C"/>
    <w:rsid w:val="00ED49D7"/>
    <w:rsid w:val="00ED4B54"/>
    <w:rsid w:val="00ED6EF6"/>
    <w:rsid w:val="00EE0A2E"/>
    <w:rsid w:val="00EE0CBC"/>
    <w:rsid w:val="00EE2397"/>
    <w:rsid w:val="00EE2540"/>
    <w:rsid w:val="00EE27EB"/>
    <w:rsid w:val="00EE3712"/>
    <w:rsid w:val="00EE3CEB"/>
    <w:rsid w:val="00EE404F"/>
    <w:rsid w:val="00EE44CA"/>
    <w:rsid w:val="00EE46FA"/>
    <w:rsid w:val="00EE4A5D"/>
    <w:rsid w:val="00EE4FA9"/>
    <w:rsid w:val="00EE5283"/>
    <w:rsid w:val="00EE5A50"/>
    <w:rsid w:val="00EE603A"/>
    <w:rsid w:val="00EE61E9"/>
    <w:rsid w:val="00EE65FE"/>
    <w:rsid w:val="00EE65FF"/>
    <w:rsid w:val="00EE67ED"/>
    <w:rsid w:val="00EE68E7"/>
    <w:rsid w:val="00EE690D"/>
    <w:rsid w:val="00EE6AFB"/>
    <w:rsid w:val="00EE6D7F"/>
    <w:rsid w:val="00EF0008"/>
    <w:rsid w:val="00EF0F1B"/>
    <w:rsid w:val="00EF1505"/>
    <w:rsid w:val="00EF1576"/>
    <w:rsid w:val="00EF1DBC"/>
    <w:rsid w:val="00EF1EE0"/>
    <w:rsid w:val="00EF2444"/>
    <w:rsid w:val="00EF2909"/>
    <w:rsid w:val="00EF2981"/>
    <w:rsid w:val="00EF35D5"/>
    <w:rsid w:val="00EF3CC0"/>
    <w:rsid w:val="00EF4569"/>
    <w:rsid w:val="00EF45D1"/>
    <w:rsid w:val="00EF49BB"/>
    <w:rsid w:val="00EF4C60"/>
    <w:rsid w:val="00EF4E34"/>
    <w:rsid w:val="00EF564A"/>
    <w:rsid w:val="00EF565E"/>
    <w:rsid w:val="00EF5BC5"/>
    <w:rsid w:val="00EF610F"/>
    <w:rsid w:val="00EF6304"/>
    <w:rsid w:val="00EF63A2"/>
    <w:rsid w:val="00EF68E2"/>
    <w:rsid w:val="00EF6C28"/>
    <w:rsid w:val="00EF7D77"/>
    <w:rsid w:val="00F000EE"/>
    <w:rsid w:val="00F00564"/>
    <w:rsid w:val="00F0067B"/>
    <w:rsid w:val="00F00894"/>
    <w:rsid w:val="00F01418"/>
    <w:rsid w:val="00F014A6"/>
    <w:rsid w:val="00F0368B"/>
    <w:rsid w:val="00F0505B"/>
    <w:rsid w:val="00F05289"/>
    <w:rsid w:val="00F05382"/>
    <w:rsid w:val="00F05D3B"/>
    <w:rsid w:val="00F06024"/>
    <w:rsid w:val="00F0751C"/>
    <w:rsid w:val="00F111A8"/>
    <w:rsid w:val="00F11998"/>
    <w:rsid w:val="00F12D86"/>
    <w:rsid w:val="00F131CD"/>
    <w:rsid w:val="00F13367"/>
    <w:rsid w:val="00F135D7"/>
    <w:rsid w:val="00F13C9F"/>
    <w:rsid w:val="00F13D19"/>
    <w:rsid w:val="00F14D47"/>
    <w:rsid w:val="00F150E1"/>
    <w:rsid w:val="00F15659"/>
    <w:rsid w:val="00F15808"/>
    <w:rsid w:val="00F15B05"/>
    <w:rsid w:val="00F16758"/>
    <w:rsid w:val="00F16831"/>
    <w:rsid w:val="00F16F78"/>
    <w:rsid w:val="00F1757E"/>
    <w:rsid w:val="00F178F6"/>
    <w:rsid w:val="00F2053C"/>
    <w:rsid w:val="00F20D29"/>
    <w:rsid w:val="00F213EC"/>
    <w:rsid w:val="00F214D9"/>
    <w:rsid w:val="00F21584"/>
    <w:rsid w:val="00F21742"/>
    <w:rsid w:val="00F22C22"/>
    <w:rsid w:val="00F22DD9"/>
    <w:rsid w:val="00F2314B"/>
    <w:rsid w:val="00F23AB7"/>
    <w:rsid w:val="00F2474E"/>
    <w:rsid w:val="00F24D83"/>
    <w:rsid w:val="00F2567E"/>
    <w:rsid w:val="00F25D64"/>
    <w:rsid w:val="00F26343"/>
    <w:rsid w:val="00F26954"/>
    <w:rsid w:val="00F26DDC"/>
    <w:rsid w:val="00F27047"/>
    <w:rsid w:val="00F274BA"/>
    <w:rsid w:val="00F278E9"/>
    <w:rsid w:val="00F315C2"/>
    <w:rsid w:val="00F315D4"/>
    <w:rsid w:val="00F32C03"/>
    <w:rsid w:val="00F32F93"/>
    <w:rsid w:val="00F33287"/>
    <w:rsid w:val="00F3344C"/>
    <w:rsid w:val="00F338E2"/>
    <w:rsid w:val="00F34BEF"/>
    <w:rsid w:val="00F34D07"/>
    <w:rsid w:val="00F34EA4"/>
    <w:rsid w:val="00F34F3C"/>
    <w:rsid w:val="00F350CB"/>
    <w:rsid w:val="00F353DA"/>
    <w:rsid w:val="00F3646F"/>
    <w:rsid w:val="00F3658D"/>
    <w:rsid w:val="00F36A93"/>
    <w:rsid w:val="00F400E0"/>
    <w:rsid w:val="00F413A6"/>
    <w:rsid w:val="00F432DE"/>
    <w:rsid w:val="00F4443A"/>
    <w:rsid w:val="00F4489B"/>
    <w:rsid w:val="00F44B6D"/>
    <w:rsid w:val="00F44BCA"/>
    <w:rsid w:val="00F4540C"/>
    <w:rsid w:val="00F462EB"/>
    <w:rsid w:val="00F4690B"/>
    <w:rsid w:val="00F477CA"/>
    <w:rsid w:val="00F47DC2"/>
    <w:rsid w:val="00F50375"/>
    <w:rsid w:val="00F50443"/>
    <w:rsid w:val="00F51D52"/>
    <w:rsid w:val="00F52003"/>
    <w:rsid w:val="00F520A1"/>
    <w:rsid w:val="00F52265"/>
    <w:rsid w:val="00F53B25"/>
    <w:rsid w:val="00F54294"/>
    <w:rsid w:val="00F542FF"/>
    <w:rsid w:val="00F544CF"/>
    <w:rsid w:val="00F5474B"/>
    <w:rsid w:val="00F54E2F"/>
    <w:rsid w:val="00F554DD"/>
    <w:rsid w:val="00F55BDB"/>
    <w:rsid w:val="00F55EF9"/>
    <w:rsid w:val="00F560AC"/>
    <w:rsid w:val="00F562C2"/>
    <w:rsid w:val="00F57087"/>
    <w:rsid w:val="00F571F1"/>
    <w:rsid w:val="00F57949"/>
    <w:rsid w:val="00F579E4"/>
    <w:rsid w:val="00F57A4F"/>
    <w:rsid w:val="00F600CB"/>
    <w:rsid w:val="00F61382"/>
    <w:rsid w:val="00F62001"/>
    <w:rsid w:val="00F62A52"/>
    <w:rsid w:val="00F62BD0"/>
    <w:rsid w:val="00F62E55"/>
    <w:rsid w:val="00F63199"/>
    <w:rsid w:val="00F639FB"/>
    <w:rsid w:val="00F6401B"/>
    <w:rsid w:val="00F66B5B"/>
    <w:rsid w:val="00F67192"/>
    <w:rsid w:val="00F67B5A"/>
    <w:rsid w:val="00F702F0"/>
    <w:rsid w:val="00F713DA"/>
    <w:rsid w:val="00F71834"/>
    <w:rsid w:val="00F71CDB"/>
    <w:rsid w:val="00F72172"/>
    <w:rsid w:val="00F73CA7"/>
    <w:rsid w:val="00F741DE"/>
    <w:rsid w:val="00F744FC"/>
    <w:rsid w:val="00F74A28"/>
    <w:rsid w:val="00F74CFA"/>
    <w:rsid w:val="00F74E11"/>
    <w:rsid w:val="00F74FEE"/>
    <w:rsid w:val="00F75BF5"/>
    <w:rsid w:val="00F75D02"/>
    <w:rsid w:val="00F76A2A"/>
    <w:rsid w:val="00F76AFB"/>
    <w:rsid w:val="00F77412"/>
    <w:rsid w:val="00F77B05"/>
    <w:rsid w:val="00F802E0"/>
    <w:rsid w:val="00F8203B"/>
    <w:rsid w:val="00F822B3"/>
    <w:rsid w:val="00F822E4"/>
    <w:rsid w:val="00F82438"/>
    <w:rsid w:val="00F82601"/>
    <w:rsid w:val="00F82611"/>
    <w:rsid w:val="00F82C00"/>
    <w:rsid w:val="00F83EF9"/>
    <w:rsid w:val="00F841B6"/>
    <w:rsid w:val="00F841F6"/>
    <w:rsid w:val="00F842B3"/>
    <w:rsid w:val="00F8446C"/>
    <w:rsid w:val="00F84551"/>
    <w:rsid w:val="00F85010"/>
    <w:rsid w:val="00F85016"/>
    <w:rsid w:val="00F8790C"/>
    <w:rsid w:val="00F90949"/>
    <w:rsid w:val="00F90CF9"/>
    <w:rsid w:val="00F9199B"/>
    <w:rsid w:val="00F91F84"/>
    <w:rsid w:val="00F92DB0"/>
    <w:rsid w:val="00F92E84"/>
    <w:rsid w:val="00F9302C"/>
    <w:rsid w:val="00F948EA"/>
    <w:rsid w:val="00F94CE5"/>
    <w:rsid w:val="00F95182"/>
    <w:rsid w:val="00F95946"/>
    <w:rsid w:val="00F961D6"/>
    <w:rsid w:val="00F969FA"/>
    <w:rsid w:val="00FA0486"/>
    <w:rsid w:val="00FA0822"/>
    <w:rsid w:val="00FA0AF0"/>
    <w:rsid w:val="00FA1439"/>
    <w:rsid w:val="00FA177C"/>
    <w:rsid w:val="00FA20D3"/>
    <w:rsid w:val="00FA2740"/>
    <w:rsid w:val="00FA294B"/>
    <w:rsid w:val="00FA3176"/>
    <w:rsid w:val="00FA37CC"/>
    <w:rsid w:val="00FA3F36"/>
    <w:rsid w:val="00FA51EE"/>
    <w:rsid w:val="00FA5781"/>
    <w:rsid w:val="00FA5DEA"/>
    <w:rsid w:val="00FA64E0"/>
    <w:rsid w:val="00FA673E"/>
    <w:rsid w:val="00FB0085"/>
    <w:rsid w:val="00FB00DA"/>
    <w:rsid w:val="00FB03FB"/>
    <w:rsid w:val="00FB06FA"/>
    <w:rsid w:val="00FB0A3C"/>
    <w:rsid w:val="00FB13AE"/>
    <w:rsid w:val="00FB1E0C"/>
    <w:rsid w:val="00FB23EA"/>
    <w:rsid w:val="00FB27B9"/>
    <w:rsid w:val="00FB31F0"/>
    <w:rsid w:val="00FB3765"/>
    <w:rsid w:val="00FB377F"/>
    <w:rsid w:val="00FB473F"/>
    <w:rsid w:val="00FB4FB0"/>
    <w:rsid w:val="00FB6877"/>
    <w:rsid w:val="00FB69AD"/>
    <w:rsid w:val="00FB7370"/>
    <w:rsid w:val="00FB7D5E"/>
    <w:rsid w:val="00FB7EE9"/>
    <w:rsid w:val="00FC02FD"/>
    <w:rsid w:val="00FC0D46"/>
    <w:rsid w:val="00FC0ECF"/>
    <w:rsid w:val="00FC10A6"/>
    <w:rsid w:val="00FC1BAA"/>
    <w:rsid w:val="00FC1E63"/>
    <w:rsid w:val="00FC26B1"/>
    <w:rsid w:val="00FC2A33"/>
    <w:rsid w:val="00FC2FAF"/>
    <w:rsid w:val="00FC335B"/>
    <w:rsid w:val="00FC353A"/>
    <w:rsid w:val="00FC3746"/>
    <w:rsid w:val="00FC3D07"/>
    <w:rsid w:val="00FC4077"/>
    <w:rsid w:val="00FC481A"/>
    <w:rsid w:val="00FC4BA1"/>
    <w:rsid w:val="00FC4CEF"/>
    <w:rsid w:val="00FC4D66"/>
    <w:rsid w:val="00FC50C9"/>
    <w:rsid w:val="00FC5A43"/>
    <w:rsid w:val="00FC6380"/>
    <w:rsid w:val="00FC7473"/>
    <w:rsid w:val="00FC7655"/>
    <w:rsid w:val="00FC77BC"/>
    <w:rsid w:val="00FD0980"/>
    <w:rsid w:val="00FD1888"/>
    <w:rsid w:val="00FD195A"/>
    <w:rsid w:val="00FD228E"/>
    <w:rsid w:val="00FD2395"/>
    <w:rsid w:val="00FD2EC9"/>
    <w:rsid w:val="00FD387D"/>
    <w:rsid w:val="00FD3B75"/>
    <w:rsid w:val="00FD4724"/>
    <w:rsid w:val="00FD49A3"/>
    <w:rsid w:val="00FD4C53"/>
    <w:rsid w:val="00FD58B3"/>
    <w:rsid w:val="00FD6111"/>
    <w:rsid w:val="00FD632C"/>
    <w:rsid w:val="00FD6502"/>
    <w:rsid w:val="00FD6896"/>
    <w:rsid w:val="00FE049E"/>
    <w:rsid w:val="00FE0C33"/>
    <w:rsid w:val="00FE0CC5"/>
    <w:rsid w:val="00FE1DFE"/>
    <w:rsid w:val="00FE1F7C"/>
    <w:rsid w:val="00FE2138"/>
    <w:rsid w:val="00FE221B"/>
    <w:rsid w:val="00FE23D6"/>
    <w:rsid w:val="00FE2E42"/>
    <w:rsid w:val="00FE32D1"/>
    <w:rsid w:val="00FE3DEB"/>
    <w:rsid w:val="00FE43AA"/>
    <w:rsid w:val="00FE4663"/>
    <w:rsid w:val="00FE4E49"/>
    <w:rsid w:val="00FE514F"/>
    <w:rsid w:val="00FE51D5"/>
    <w:rsid w:val="00FE5517"/>
    <w:rsid w:val="00FE56B2"/>
    <w:rsid w:val="00FE6B5B"/>
    <w:rsid w:val="00FE76B0"/>
    <w:rsid w:val="00FE799F"/>
    <w:rsid w:val="00FE7B67"/>
    <w:rsid w:val="00FF0337"/>
    <w:rsid w:val="00FF071F"/>
    <w:rsid w:val="00FF109C"/>
    <w:rsid w:val="00FF2991"/>
    <w:rsid w:val="00FF3169"/>
    <w:rsid w:val="00FF3552"/>
    <w:rsid w:val="00FF4185"/>
    <w:rsid w:val="00FF451D"/>
    <w:rsid w:val="00FF5459"/>
    <w:rsid w:val="00FF5D7E"/>
    <w:rsid w:val="00FF6126"/>
    <w:rsid w:val="00FF6366"/>
    <w:rsid w:val="00FF66D4"/>
    <w:rsid w:val="00FF6944"/>
    <w:rsid w:val="00FF6D87"/>
    <w:rsid w:val="00FF6DE4"/>
    <w:rsid w:val="00FF7279"/>
    <w:rsid w:val="00FF73FD"/>
    <w:rsid w:val="00FF7432"/>
    <w:rsid w:val="00FF7792"/>
    <w:rsid w:val="00FF7FD9"/>
    <w:rsid w:val="010ECAA4"/>
    <w:rsid w:val="02D4EA95"/>
    <w:rsid w:val="034956F5"/>
    <w:rsid w:val="04406EB3"/>
    <w:rsid w:val="0B570160"/>
    <w:rsid w:val="0CE0EED2"/>
    <w:rsid w:val="0D30A55A"/>
    <w:rsid w:val="10360E50"/>
    <w:rsid w:val="109BDE4A"/>
    <w:rsid w:val="110FB28C"/>
    <w:rsid w:val="132061AC"/>
    <w:rsid w:val="13A055F6"/>
    <w:rsid w:val="1421F9AF"/>
    <w:rsid w:val="14BDC4AB"/>
    <w:rsid w:val="14D50BF8"/>
    <w:rsid w:val="15291FD8"/>
    <w:rsid w:val="15C4AA10"/>
    <w:rsid w:val="176780EC"/>
    <w:rsid w:val="18D3B89E"/>
    <w:rsid w:val="1A093527"/>
    <w:rsid w:val="1A19819B"/>
    <w:rsid w:val="1D5B35F3"/>
    <w:rsid w:val="1EA9F278"/>
    <w:rsid w:val="1ED4044F"/>
    <w:rsid w:val="1FDFB816"/>
    <w:rsid w:val="2233A443"/>
    <w:rsid w:val="251B0FA1"/>
    <w:rsid w:val="26B9D367"/>
    <w:rsid w:val="28D21FDE"/>
    <w:rsid w:val="298A52C9"/>
    <w:rsid w:val="29BE4C62"/>
    <w:rsid w:val="2A7F5458"/>
    <w:rsid w:val="2BB537D8"/>
    <w:rsid w:val="2D0AAFCD"/>
    <w:rsid w:val="2F176E1A"/>
    <w:rsid w:val="300DBBFE"/>
    <w:rsid w:val="31FF8F87"/>
    <w:rsid w:val="327C2CA9"/>
    <w:rsid w:val="35EF1511"/>
    <w:rsid w:val="38E9A568"/>
    <w:rsid w:val="3958B7F5"/>
    <w:rsid w:val="3B08A446"/>
    <w:rsid w:val="3BDA06D4"/>
    <w:rsid w:val="3F2D2AEE"/>
    <w:rsid w:val="41C1A87E"/>
    <w:rsid w:val="43A84B38"/>
    <w:rsid w:val="45CFB86E"/>
    <w:rsid w:val="4620B4D1"/>
    <w:rsid w:val="4B97D8A1"/>
    <w:rsid w:val="4D4888D1"/>
    <w:rsid w:val="4FD34A7D"/>
    <w:rsid w:val="502D14B5"/>
    <w:rsid w:val="518744DC"/>
    <w:rsid w:val="54CCBF05"/>
    <w:rsid w:val="56D20CCD"/>
    <w:rsid w:val="5A15BBD2"/>
    <w:rsid w:val="5BF037F0"/>
    <w:rsid w:val="603DB040"/>
    <w:rsid w:val="62C9E601"/>
    <w:rsid w:val="633D99BD"/>
    <w:rsid w:val="6407B8F7"/>
    <w:rsid w:val="643943C3"/>
    <w:rsid w:val="6649FD01"/>
    <w:rsid w:val="688D998A"/>
    <w:rsid w:val="6C23EA3C"/>
    <w:rsid w:val="6D141C85"/>
    <w:rsid w:val="6DCFF4B2"/>
    <w:rsid w:val="6E7F3FC9"/>
    <w:rsid w:val="6F87F8B7"/>
    <w:rsid w:val="6F88D3F7"/>
    <w:rsid w:val="710EBADE"/>
    <w:rsid w:val="73F04352"/>
    <w:rsid w:val="7551AF65"/>
    <w:rsid w:val="7791B8E0"/>
    <w:rsid w:val="77A496DA"/>
    <w:rsid w:val="7D45612A"/>
    <w:rsid w:val="7E4707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F7DE63"/>
  <w15:chartTrackingRefBased/>
  <w15:docId w15:val="{6EBAFD7C-5215-44D2-9D16-27F175E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1"/>
    <w:pPr>
      <w:spacing w:after="0" w:line="240" w:lineRule="auto"/>
      <w:contextualSpacing/>
    </w:pPr>
    <w:rPr>
      <w:rFonts w:ascii="Arial" w:eastAsia="Calibri" w:hAnsi="Arial" w:cs="Times New Roman"/>
      <w:sz w:val="24"/>
    </w:rPr>
  </w:style>
  <w:style w:type="paragraph" w:styleId="Heading1">
    <w:name w:val="heading 1"/>
    <w:basedOn w:val="Normal"/>
    <w:next w:val="Normal"/>
    <w:link w:val="Heading1Char"/>
    <w:autoRedefine/>
    <w:uiPriority w:val="9"/>
    <w:qFormat/>
    <w:rsid w:val="00D35B5C"/>
    <w:pPr>
      <w:keepNext/>
      <w:keepLines/>
      <w:ind w:right="6"/>
      <w:jc w:val="both"/>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D2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2F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1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1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1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1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1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14C"/>
    <w:rPr>
      <w:color w:val="0000FF"/>
      <w:u w:val="single"/>
    </w:rPr>
  </w:style>
  <w:style w:type="paragraph" w:styleId="TOC1">
    <w:name w:val="toc 1"/>
    <w:aliases w:val="Report - TOC,TOC_Repot"/>
    <w:basedOn w:val="Normal"/>
    <w:next w:val="Normal"/>
    <w:autoRedefine/>
    <w:uiPriority w:val="39"/>
    <w:unhideWhenUsed/>
    <w:qFormat/>
    <w:rsid w:val="003A3435"/>
    <w:pPr>
      <w:tabs>
        <w:tab w:val="left" w:pos="1843"/>
        <w:tab w:val="right" w:leader="dot" w:pos="8505"/>
      </w:tabs>
      <w:spacing w:line="276" w:lineRule="auto"/>
      <w:ind w:left="1843" w:right="261" w:hanging="1276"/>
    </w:pPr>
    <w:rPr>
      <w:rFonts w:eastAsia="Times New Roman" w:cs="Arial"/>
      <w:bCs/>
      <w:noProof/>
      <w:szCs w:val="20"/>
      <w:lang w:eastAsia="en-AU"/>
    </w:rPr>
  </w:style>
  <w:style w:type="paragraph" w:styleId="Title">
    <w:name w:val="Title"/>
    <w:basedOn w:val="Normal"/>
    <w:link w:val="TitleChar"/>
    <w:qFormat/>
    <w:rsid w:val="0063514C"/>
    <w:pPr>
      <w:ind w:left="567"/>
      <w:jc w:val="center"/>
    </w:pPr>
    <w:rPr>
      <w:rFonts w:eastAsia="Times New Roman"/>
      <w:b/>
      <w:szCs w:val="20"/>
      <w:u w:val="single"/>
      <w:lang w:eastAsia="ja-JP"/>
    </w:rPr>
  </w:style>
  <w:style w:type="character" w:customStyle="1" w:styleId="TitleChar">
    <w:name w:val="Title Char"/>
    <w:basedOn w:val="DefaultParagraphFont"/>
    <w:link w:val="Title"/>
    <w:rsid w:val="0063514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D35B5C"/>
    <w:rPr>
      <w:rFonts w:ascii="Arial" w:eastAsia="Times New Roman" w:hAnsi="Arial" w:cs="Times New Roman"/>
      <w:b/>
      <w:bCs/>
      <w:sz w:val="28"/>
      <w:szCs w:val="28"/>
    </w:rPr>
  </w:style>
  <w:style w:type="paragraph" w:styleId="ListParagraph">
    <w:name w:val="List Paragraph"/>
    <w:aliases w:val="Bulleted List,Bullet Point Level1,Bullet point,List Paragraph1,List Paragraph11,Recommendation,1 heading,Body Bullets 1,CV text,Content descriptions,Dot pt,F5 List Paragraph,L,List Bullet 1,List Paragraph Number,List Paragraph111"/>
    <w:basedOn w:val="Normal"/>
    <w:link w:val="ListParagraphChar"/>
    <w:uiPriority w:val="34"/>
    <w:qFormat/>
    <w:rsid w:val="00CF68BC"/>
    <w:pPr>
      <w:ind w:left="720"/>
    </w:pPr>
  </w:style>
  <w:style w:type="paragraph" w:customStyle="1" w:styleId="Default">
    <w:name w:val="Default"/>
    <w:rsid w:val="00CF68BC"/>
    <w:pPr>
      <w:autoSpaceDE w:val="0"/>
      <w:autoSpaceDN w:val="0"/>
      <w:adjustRightInd w:val="0"/>
      <w:spacing w:after="0" w:line="240" w:lineRule="auto"/>
    </w:pPr>
    <w:rPr>
      <w:rFonts w:ascii="Arial" w:eastAsia="Calibri" w:hAnsi="Arial" w:cs="Arial"/>
      <w:color w:val="000000"/>
      <w:sz w:val="24"/>
      <w:szCs w:val="24"/>
      <w:lang w:eastAsia="en-AU"/>
    </w:rPr>
  </w:style>
  <w:style w:type="table" w:styleId="TableGrid">
    <w:name w:val="Table Grid"/>
    <w:aliases w:val="Definitions Table,Policy Table style"/>
    <w:basedOn w:val="TableNormal"/>
    <w:uiPriority w:val="39"/>
    <w:rsid w:val="00CF68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F68BC"/>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1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60"/>
    <w:rPr>
      <w:rFonts w:ascii="Segoe UI" w:eastAsia="Calibri" w:hAnsi="Segoe UI" w:cs="Segoe UI"/>
      <w:sz w:val="18"/>
      <w:szCs w:val="18"/>
      <w:lang w:val="en-GB"/>
    </w:rPr>
  </w:style>
  <w:style w:type="paragraph" w:styleId="Header">
    <w:name w:val="header"/>
    <w:basedOn w:val="Normal"/>
    <w:link w:val="HeaderChar"/>
    <w:uiPriority w:val="99"/>
    <w:unhideWhenUsed/>
    <w:rsid w:val="00613C60"/>
    <w:pPr>
      <w:tabs>
        <w:tab w:val="center" w:pos="4513"/>
        <w:tab w:val="right" w:pos="9026"/>
      </w:tabs>
    </w:pPr>
  </w:style>
  <w:style w:type="character" w:customStyle="1" w:styleId="HeaderChar">
    <w:name w:val="Header Char"/>
    <w:basedOn w:val="DefaultParagraphFont"/>
    <w:link w:val="Header"/>
    <w:uiPriority w:val="99"/>
    <w:rsid w:val="00613C60"/>
    <w:rPr>
      <w:rFonts w:ascii="Calibri" w:eastAsia="Calibri" w:hAnsi="Calibri" w:cs="Times New Roman"/>
      <w:lang w:val="en-GB"/>
    </w:rPr>
  </w:style>
  <w:style w:type="paragraph" w:styleId="Footer">
    <w:name w:val="footer"/>
    <w:basedOn w:val="Normal"/>
    <w:link w:val="FooterChar"/>
    <w:uiPriority w:val="99"/>
    <w:unhideWhenUsed/>
    <w:rsid w:val="00613C60"/>
    <w:pPr>
      <w:tabs>
        <w:tab w:val="center" w:pos="4513"/>
        <w:tab w:val="right" w:pos="9026"/>
      </w:tabs>
    </w:pPr>
  </w:style>
  <w:style w:type="character" w:customStyle="1" w:styleId="FooterChar">
    <w:name w:val="Footer Char"/>
    <w:basedOn w:val="DefaultParagraphFont"/>
    <w:link w:val="Footer"/>
    <w:uiPriority w:val="99"/>
    <w:rsid w:val="00613C60"/>
    <w:rPr>
      <w:rFonts w:ascii="Calibri" w:eastAsia="Calibri" w:hAnsi="Calibri" w:cs="Times New Roman"/>
      <w:lang w:val="en-GB"/>
    </w:rPr>
  </w:style>
  <w:style w:type="paragraph" w:styleId="NormalWeb">
    <w:name w:val="Normal (Web)"/>
    <w:basedOn w:val="Normal"/>
    <w:uiPriority w:val="99"/>
    <w:unhideWhenUsed/>
    <w:rsid w:val="00FF3552"/>
    <w:rPr>
      <w:rFonts w:ascii="Times New Roman" w:eastAsiaTheme="minorHAnsi" w:hAnsi="Times New Roman"/>
      <w:szCs w:val="24"/>
      <w:lang w:eastAsia="en-AU"/>
    </w:rPr>
  </w:style>
  <w:style w:type="character" w:styleId="FollowedHyperlink">
    <w:name w:val="FollowedHyperlink"/>
    <w:basedOn w:val="DefaultParagraphFont"/>
    <w:uiPriority w:val="99"/>
    <w:semiHidden/>
    <w:unhideWhenUsed/>
    <w:rsid w:val="0023586A"/>
    <w:rPr>
      <w:color w:val="954F72" w:themeColor="followedHyperlink"/>
      <w:u w:val="single"/>
    </w:rPr>
  </w:style>
  <w:style w:type="paragraph" w:styleId="NoSpacing">
    <w:name w:val="No Spacing"/>
    <w:link w:val="NoSpacingChar"/>
    <w:uiPriority w:val="1"/>
    <w:qFormat/>
    <w:rsid w:val="002B7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D0B"/>
    <w:rPr>
      <w:rFonts w:eastAsiaTheme="minorEastAsia"/>
      <w:lang w:val="en-US"/>
    </w:rPr>
  </w:style>
  <w:style w:type="character" w:styleId="LineNumber">
    <w:name w:val="line number"/>
    <w:basedOn w:val="DefaultParagraphFont"/>
    <w:uiPriority w:val="99"/>
    <w:semiHidden/>
    <w:unhideWhenUsed/>
    <w:rsid w:val="00E70AE0"/>
  </w:style>
  <w:style w:type="table" w:customStyle="1" w:styleId="TableGrid1">
    <w:name w:val="Table Grid1"/>
    <w:basedOn w:val="TableNormal"/>
    <w:next w:val="TableGrid"/>
    <w:uiPriority w:val="59"/>
    <w:rsid w:val="00562F13"/>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D0F18"/>
    <w:pPr>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Heading2Char">
    <w:name w:val="Heading 2 Char"/>
    <w:basedOn w:val="DefaultParagraphFont"/>
    <w:link w:val="Heading2"/>
    <w:uiPriority w:val="9"/>
    <w:rsid w:val="007D2F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2F1B"/>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79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05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422C"/>
    <w:rPr>
      <w:i/>
      <w:iCs/>
    </w:rPr>
  </w:style>
  <w:style w:type="paragraph" w:customStyle="1" w:styleId="Pa24">
    <w:name w:val="Pa24"/>
    <w:basedOn w:val="Default"/>
    <w:next w:val="Default"/>
    <w:uiPriority w:val="99"/>
    <w:rsid w:val="007E191C"/>
    <w:pPr>
      <w:spacing w:line="181" w:lineRule="atLeast"/>
    </w:pPr>
    <w:rPr>
      <w:rFonts w:ascii="Myriad Pro Light Cond" w:hAnsi="Myriad Pro Light Cond" w:cs="Times New Roman"/>
      <w:color w:val="auto"/>
    </w:rPr>
  </w:style>
  <w:style w:type="paragraph" w:customStyle="1" w:styleId="Pa17">
    <w:name w:val="Pa17"/>
    <w:basedOn w:val="Default"/>
    <w:next w:val="Default"/>
    <w:uiPriority w:val="99"/>
    <w:rsid w:val="007E191C"/>
    <w:pPr>
      <w:spacing w:line="181" w:lineRule="atLeast"/>
    </w:pPr>
    <w:rPr>
      <w:rFonts w:ascii="Myriad Pro Light Cond" w:hAnsi="Myriad Pro Light Cond" w:cs="Times New Roman"/>
      <w:color w:val="auto"/>
    </w:rPr>
  </w:style>
  <w:style w:type="character" w:styleId="Mention">
    <w:name w:val="Mention"/>
    <w:basedOn w:val="DefaultParagraphFont"/>
    <w:uiPriority w:val="99"/>
    <w:unhideWhenUsed/>
    <w:rsid w:val="00760381"/>
    <w:rPr>
      <w:color w:val="2B579A"/>
      <w:shd w:val="clear" w:color="auto" w:fill="E6E6E6"/>
    </w:rPr>
  </w:style>
  <w:style w:type="paragraph" w:styleId="PlainText">
    <w:name w:val="Plain Text"/>
    <w:basedOn w:val="Normal"/>
    <w:link w:val="PlainTextChar"/>
    <w:uiPriority w:val="99"/>
    <w:unhideWhenUsed/>
    <w:rsid w:val="00415C68"/>
    <w:rPr>
      <w:rFonts w:eastAsia="Times New Roman"/>
      <w:szCs w:val="21"/>
      <w:lang w:eastAsia="en-AU"/>
    </w:rPr>
  </w:style>
  <w:style w:type="character" w:customStyle="1" w:styleId="PlainTextChar">
    <w:name w:val="Plain Text Char"/>
    <w:basedOn w:val="DefaultParagraphFont"/>
    <w:link w:val="PlainText"/>
    <w:uiPriority w:val="99"/>
    <w:rsid w:val="00415C68"/>
    <w:rPr>
      <w:rFonts w:ascii="Arial" w:eastAsia="Times New Roman" w:hAnsi="Arial" w:cs="Times New Roman"/>
      <w:sz w:val="24"/>
      <w:szCs w:val="21"/>
      <w:lang w:eastAsia="en-AU"/>
    </w:rPr>
  </w:style>
  <w:style w:type="paragraph" w:customStyle="1" w:styleId="KRHeading1">
    <w:name w:val="KR Heading 1"/>
    <w:qFormat/>
    <w:rsid w:val="002268AC"/>
    <w:pPr>
      <w:spacing w:after="0" w:line="240" w:lineRule="auto"/>
    </w:pPr>
    <w:rPr>
      <w:rFonts w:ascii="Arial" w:eastAsia="Calibri" w:hAnsi="Arial" w:cs="Times New Roman"/>
      <w:sz w:val="28"/>
    </w:rPr>
  </w:style>
  <w:style w:type="paragraph" w:styleId="Revision">
    <w:name w:val="Revision"/>
    <w:hidden/>
    <w:uiPriority w:val="99"/>
    <w:semiHidden/>
    <w:rsid w:val="00630A25"/>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unhideWhenUsed/>
    <w:rsid w:val="00CE3507"/>
    <w:pPr>
      <w:spacing w:after="200"/>
      <w:contextualSpacing w:val="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3507"/>
    <w:rPr>
      <w:sz w:val="20"/>
      <w:szCs w:val="20"/>
      <w:lang w:val="en-GB"/>
    </w:rPr>
  </w:style>
  <w:style w:type="paragraph" w:customStyle="1" w:styleId="CouncilReporttext">
    <w:name w:val="Council Report text"/>
    <w:basedOn w:val="Normal"/>
    <w:qFormat/>
    <w:rsid w:val="00CE3507"/>
    <w:pPr>
      <w:contextualSpacing w:val="0"/>
      <w:jc w:val="both"/>
    </w:pPr>
    <w:rPr>
      <w:rFonts w:eastAsiaTheme="minorHAnsi" w:cs="Arial"/>
      <w:szCs w:val="32"/>
      <w:lang w:val="en-US"/>
    </w:rPr>
  </w:style>
  <w:style w:type="table" w:customStyle="1" w:styleId="TableGrid6">
    <w:name w:val="Table Grid6"/>
    <w:basedOn w:val="TableNormal"/>
    <w:next w:val="TableGrid"/>
    <w:uiPriority w:val="59"/>
    <w:rsid w:val="00552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5A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4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7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19AE"/>
    <w:pPr>
      <w:spacing w:after="100" w:line="259" w:lineRule="auto"/>
      <w:ind w:left="220"/>
      <w:contextualSpacing w:val="0"/>
    </w:pPr>
    <w:rPr>
      <w:rFonts w:asciiTheme="minorHAnsi" w:eastAsiaTheme="minorEastAsia" w:hAnsiTheme="minorHAnsi"/>
      <w:sz w:val="22"/>
      <w:lang w:val="en-US"/>
    </w:rPr>
  </w:style>
  <w:style w:type="paragraph" w:styleId="TOC3">
    <w:name w:val="toc 3"/>
    <w:basedOn w:val="Normal"/>
    <w:next w:val="Normal"/>
    <w:autoRedefine/>
    <w:uiPriority w:val="39"/>
    <w:unhideWhenUsed/>
    <w:rsid w:val="007F19AE"/>
    <w:pPr>
      <w:spacing w:after="100" w:line="259" w:lineRule="auto"/>
      <w:ind w:left="440"/>
      <w:contextualSpacing w:val="0"/>
    </w:pPr>
    <w:rPr>
      <w:rFonts w:asciiTheme="minorHAnsi" w:eastAsiaTheme="minorEastAsia" w:hAnsiTheme="minorHAnsi"/>
      <w:sz w:val="22"/>
      <w:lang w:val="en-US"/>
    </w:rPr>
  </w:style>
  <w:style w:type="table" w:styleId="ListTable3">
    <w:name w:val="List Table 3"/>
    <w:basedOn w:val="TableNormal"/>
    <w:uiPriority w:val="48"/>
    <w:rsid w:val="001C2663"/>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semiHidden/>
    <w:unhideWhenUsed/>
    <w:rsid w:val="008A1A6D"/>
  </w:style>
  <w:style w:type="paragraph" w:styleId="BlockText">
    <w:name w:val="Block Text"/>
    <w:basedOn w:val="Normal"/>
    <w:unhideWhenUsed/>
    <w:rsid w:val="008A1A6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1A6D"/>
    <w:pPr>
      <w:spacing w:after="120"/>
    </w:pPr>
  </w:style>
  <w:style w:type="character" w:customStyle="1" w:styleId="BodyTextChar">
    <w:name w:val="Body Text Char"/>
    <w:basedOn w:val="DefaultParagraphFont"/>
    <w:link w:val="BodyText"/>
    <w:uiPriority w:val="99"/>
    <w:semiHidden/>
    <w:rsid w:val="008A1A6D"/>
    <w:rPr>
      <w:rFonts w:ascii="Arial" w:eastAsia="Calibri" w:hAnsi="Arial" w:cs="Times New Roman"/>
      <w:sz w:val="24"/>
    </w:rPr>
  </w:style>
  <w:style w:type="paragraph" w:styleId="BodyText2">
    <w:name w:val="Body Text 2"/>
    <w:basedOn w:val="Normal"/>
    <w:link w:val="BodyText2Char"/>
    <w:uiPriority w:val="99"/>
    <w:semiHidden/>
    <w:unhideWhenUsed/>
    <w:rsid w:val="008A1A6D"/>
    <w:pPr>
      <w:spacing w:after="120" w:line="480" w:lineRule="auto"/>
    </w:pPr>
  </w:style>
  <w:style w:type="character" w:customStyle="1" w:styleId="BodyText2Char">
    <w:name w:val="Body Text 2 Char"/>
    <w:basedOn w:val="DefaultParagraphFont"/>
    <w:link w:val="BodyText2"/>
    <w:uiPriority w:val="99"/>
    <w:semiHidden/>
    <w:rsid w:val="008A1A6D"/>
    <w:rPr>
      <w:rFonts w:ascii="Arial" w:eastAsia="Calibri" w:hAnsi="Arial" w:cs="Times New Roman"/>
      <w:sz w:val="24"/>
    </w:rPr>
  </w:style>
  <w:style w:type="paragraph" w:styleId="BodyText3">
    <w:name w:val="Body Text 3"/>
    <w:basedOn w:val="Normal"/>
    <w:link w:val="BodyText3Char"/>
    <w:uiPriority w:val="99"/>
    <w:semiHidden/>
    <w:unhideWhenUsed/>
    <w:rsid w:val="008A1A6D"/>
    <w:pPr>
      <w:spacing w:after="120"/>
    </w:pPr>
    <w:rPr>
      <w:sz w:val="16"/>
      <w:szCs w:val="16"/>
    </w:rPr>
  </w:style>
  <w:style w:type="character" w:customStyle="1" w:styleId="BodyText3Char">
    <w:name w:val="Body Text 3 Char"/>
    <w:basedOn w:val="DefaultParagraphFont"/>
    <w:link w:val="BodyText3"/>
    <w:uiPriority w:val="99"/>
    <w:semiHidden/>
    <w:rsid w:val="008A1A6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8A1A6D"/>
    <w:pPr>
      <w:spacing w:after="0"/>
      <w:ind w:firstLine="360"/>
    </w:pPr>
  </w:style>
  <w:style w:type="character" w:customStyle="1" w:styleId="BodyTextFirstIndentChar">
    <w:name w:val="Body Text First Indent Char"/>
    <w:basedOn w:val="BodyTextChar"/>
    <w:link w:val="BodyTextFirstIndent"/>
    <w:uiPriority w:val="99"/>
    <w:semiHidden/>
    <w:rsid w:val="008A1A6D"/>
    <w:rPr>
      <w:rFonts w:ascii="Arial" w:eastAsia="Calibri" w:hAnsi="Arial" w:cs="Times New Roman"/>
      <w:sz w:val="24"/>
    </w:rPr>
  </w:style>
  <w:style w:type="paragraph" w:styleId="BodyTextIndent">
    <w:name w:val="Body Text Indent"/>
    <w:basedOn w:val="Normal"/>
    <w:link w:val="BodyTextIndentChar"/>
    <w:uiPriority w:val="99"/>
    <w:unhideWhenUsed/>
    <w:rsid w:val="008A1A6D"/>
    <w:pPr>
      <w:spacing w:after="120"/>
      <w:ind w:left="283"/>
    </w:pPr>
  </w:style>
  <w:style w:type="character" w:customStyle="1" w:styleId="BodyTextIndentChar">
    <w:name w:val="Body Text Indent Char"/>
    <w:basedOn w:val="DefaultParagraphFont"/>
    <w:link w:val="BodyTextIndent"/>
    <w:uiPriority w:val="99"/>
    <w:rsid w:val="008A1A6D"/>
    <w:rPr>
      <w:rFonts w:ascii="Arial" w:eastAsia="Calibri" w:hAnsi="Arial" w:cs="Times New Roman"/>
      <w:sz w:val="24"/>
    </w:rPr>
  </w:style>
  <w:style w:type="paragraph" w:styleId="BodyTextFirstIndent2">
    <w:name w:val="Body Text First Indent 2"/>
    <w:basedOn w:val="BodyTextIndent"/>
    <w:link w:val="BodyTextFirstIndent2Char"/>
    <w:uiPriority w:val="99"/>
    <w:semiHidden/>
    <w:unhideWhenUsed/>
    <w:rsid w:val="008A1A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1A6D"/>
    <w:rPr>
      <w:rFonts w:ascii="Arial" w:eastAsia="Calibri" w:hAnsi="Arial" w:cs="Times New Roman"/>
      <w:sz w:val="24"/>
    </w:rPr>
  </w:style>
  <w:style w:type="paragraph" w:styleId="BodyTextIndent2">
    <w:name w:val="Body Text Indent 2"/>
    <w:basedOn w:val="Normal"/>
    <w:link w:val="BodyTextIndent2Char"/>
    <w:uiPriority w:val="99"/>
    <w:semiHidden/>
    <w:unhideWhenUsed/>
    <w:rsid w:val="008A1A6D"/>
    <w:pPr>
      <w:spacing w:after="120" w:line="480" w:lineRule="auto"/>
      <w:ind w:left="283"/>
    </w:pPr>
  </w:style>
  <w:style w:type="character" w:customStyle="1" w:styleId="BodyTextIndent2Char">
    <w:name w:val="Body Text Indent 2 Char"/>
    <w:basedOn w:val="DefaultParagraphFont"/>
    <w:link w:val="BodyTextIndent2"/>
    <w:uiPriority w:val="99"/>
    <w:semiHidden/>
    <w:rsid w:val="008A1A6D"/>
    <w:rPr>
      <w:rFonts w:ascii="Arial" w:eastAsia="Calibri" w:hAnsi="Arial" w:cs="Times New Roman"/>
      <w:sz w:val="24"/>
    </w:rPr>
  </w:style>
  <w:style w:type="paragraph" w:styleId="BodyTextIndent3">
    <w:name w:val="Body Text Indent 3"/>
    <w:basedOn w:val="Normal"/>
    <w:link w:val="BodyTextIndent3Char"/>
    <w:uiPriority w:val="99"/>
    <w:semiHidden/>
    <w:unhideWhenUsed/>
    <w:rsid w:val="008A1A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A6D"/>
    <w:rPr>
      <w:rFonts w:ascii="Arial" w:eastAsia="Calibri" w:hAnsi="Arial" w:cs="Times New Roman"/>
      <w:sz w:val="16"/>
      <w:szCs w:val="16"/>
    </w:rPr>
  </w:style>
  <w:style w:type="paragraph" w:styleId="Caption">
    <w:name w:val="caption"/>
    <w:basedOn w:val="Normal"/>
    <w:next w:val="Normal"/>
    <w:uiPriority w:val="35"/>
    <w:unhideWhenUsed/>
    <w:qFormat/>
    <w:rsid w:val="008A1A6D"/>
    <w:pPr>
      <w:spacing w:after="200"/>
    </w:pPr>
    <w:rPr>
      <w:i/>
      <w:iCs/>
      <w:color w:val="44546A" w:themeColor="text2"/>
      <w:sz w:val="18"/>
      <w:szCs w:val="18"/>
    </w:rPr>
  </w:style>
  <w:style w:type="paragraph" w:styleId="Closing">
    <w:name w:val="Closing"/>
    <w:basedOn w:val="Normal"/>
    <w:link w:val="ClosingChar"/>
    <w:uiPriority w:val="99"/>
    <w:semiHidden/>
    <w:unhideWhenUsed/>
    <w:rsid w:val="008A1A6D"/>
    <w:pPr>
      <w:ind w:left="4252"/>
    </w:pPr>
  </w:style>
  <w:style w:type="character" w:customStyle="1" w:styleId="ClosingChar">
    <w:name w:val="Closing Char"/>
    <w:basedOn w:val="DefaultParagraphFont"/>
    <w:link w:val="Closing"/>
    <w:uiPriority w:val="99"/>
    <w:semiHidden/>
    <w:rsid w:val="008A1A6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A1A6D"/>
    <w:pPr>
      <w:spacing w:after="0"/>
      <w:contextualSpacing/>
    </w:pPr>
    <w:rPr>
      <w:rFonts w:ascii="Arial" w:eastAsia="Calibri" w:hAnsi="Arial" w:cs="Times New Roman"/>
      <w:b/>
      <w:bCs/>
      <w:lang w:val="en-AU"/>
    </w:rPr>
  </w:style>
  <w:style w:type="character" w:customStyle="1" w:styleId="CommentSubjectChar">
    <w:name w:val="Comment Subject Char"/>
    <w:basedOn w:val="CommentTextChar"/>
    <w:link w:val="CommentSubject"/>
    <w:uiPriority w:val="99"/>
    <w:semiHidden/>
    <w:rsid w:val="008A1A6D"/>
    <w:rPr>
      <w:rFonts w:ascii="Arial" w:eastAsia="Calibri" w:hAnsi="Arial" w:cs="Times New Roman"/>
      <w:b/>
      <w:bCs/>
      <w:sz w:val="20"/>
      <w:szCs w:val="20"/>
      <w:lang w:val="en-GB"/>
    </w:rPr>
  </w:style>
  <w:style w:type="paragraph" w:styleId="Date">
    <w:name w:val="Date"/>
    <w:basedOn w:val="Normal"/>
    <w:next w:val="Normal"/>
    <w:link w:val="DateChar"/>
    <w:uiPriority w:val="99"/>
    <w:semiHidden/>
    <w:unhideWhenUsed/>
    <w:rsid w:val="008A1A6D"/>
  </w:style>
  <w:style w:type="character" w:customStyle="1" w:styleId="DateChar">
    <w:name w:val="Date Char"/>
    <w:basedOn w:val="DefaultParagraphFont"/>
    <w:link w:val="Date"/>
    <w:uiPriority w:val="99"/>
    <w:semiHidden/>
    <w:rsid w:val="008A1A6D"/>
    <w:rPr>
      <w:rFonts w:ascii="Arial" w:eastAsia="Calibri" w:hAnsi="Arial" w:cs="Times New Roman"/>
      <w:sz w:val="24"/>
    </w:rPr>
  </w:style>
  <w:style w:type="paragraph" w:styleId="DocumentMap">
    <w:name w:val="Document Map"/>
    <w:basedOn w:val="Normal"/>
    <w:link w:val="DocumentMapChar"/>
    <w:uiPriority w:val="99"/>
    <w:semiHidden/>
    <w:unhideWhenUsed/>
    <w:rsid w:val="008A1A6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1A6D"/>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A1A6D"/>
  </w:style>
  <w:style w:type="character" w:customStyle="1" w:styleId="E-mailSignatureChar">
    <w:name w:val="E-mail Signature Char"/>
    <w:basedOn w:val="DefaultParagraphFont"/>
    <w:link w:val="E-mailSignature"/>
    <w:uiPriority w:val="99"/>
    <w:semiHidden/>
    <w:rsid w:val="008A1A6D"/>
    <w:rPr>
      <w:rFonts w:ascii="Arial" w:eastAsia="Calibri" w:hAnsi="Arial" w:cs="Times New Roman"/>
      <w:sz w:val="24"/>
    </w:rPr>
  </w:style>
  <w:style w:type="paragraph" w:styleId="EndnoteText">
    <w:name w:val="endnote text"/>
    <w:basedOn w:val="Normal"/>
    <w:link w:val="EndnoteTextChar"/>
    <w:uiPriority w:val="99"/>
    <w:semiHidden/>
    <w:unhideWhenUsed/>
    <w:rsid w:val="008A1A6D"/>
    <w:rPr>
      <w:sz w:val="20"/>
      <w:szCs w:val="20"/>
    </w:rPr>
  </w:style>
  <w:style w:type="character" w:customStyle="1" w:styleId="EndnoteTextChar">
    <w:name w:val="Endnote Text Char"/>
    <w:basedOn w:val="DefaultParagraphFont"/>
    <w:link w:val="EndnoteText"/>
    <w:uiPriority w:val="99"/>
    <w:semiHidden/>
    <w:rsid w:val="008A1A6D"/>
    <w:rPr>
      <w:rFonts w:ascii="Arial" w:eastAsia="Calibri" w:hAnsi="Arial" w:cs="Times New Roman"/>
      <w:sz w:val="20"/>
      <w:szCs w:val="20"/>
    </w:rPr>
  </w:style>
  <w:style w:type="paragraph" w:styleId="EnvelopeAddress">
    <w:name w:val="envelope address"/>
    <w:basedOn w:val="Normal"/>
    <w:uiPriority w:val="99"/>
    <w:semiHidden/>
    <w:unhideWhenUsed/>
    <w:rsid w:val="008A1A6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1A6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1A6D"/>
    <w:rPr>
      <w:sz w:val="20"/>
      <w:szCs w:val="20"/>
    </w:rPr>
  </w:style>
  <w:style w:type="character" w:customStyle="1" w:styleId="FootnoteTextChar">
    <w:name w:val="Footnote Text Char"/>
    <w:basedOn w:val="DefaultParagraphFont"/>
    <w:link w:val="FootnoteText"/>
    <w:uiPriority w:val="99"/>
    <w:semiHidden/>
    <w:rsid w:val="008A1A6D"/>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8A1A6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A1A6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1A6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1A6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1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1A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1A6D"/>
    <w:rPr>
      <w:i/>
      <w:iCs/>
    </w:rPr>
  </w:style>
  <w:style w:type="character" w:customStyle="1" w:styleId="HTMLAddressChar">
    <w:name w:val="HTML Address Char"/>
    <w:basedOn w:val="DefaultParagraphFont"/>
    <w:link w:val="HTMLAddress"/>
    <w:uiPriority w:val="99"/>
    <w:semiHidden/>
    <w:rsid w:val="008A1A6D"/>
    <w:rPr>
      <w:rFonts w:ascii="Arial" w:eastAsia="Calibri" w:hAnsi="Arial" w:cs="Times New Roman"/>
      <w:i/>
      <w:iCs/>
      <w:sz w:val="24"/>
    </w:rPr>
  </w:style>
  <w:style w:type="paragraph" w:styleId="HTMLPreformatted">
    <w:name w:val="HTML Preformatted"/>
    <w:basedOn w:val="Normal"/>
    <w:link w:val="HTMLPreformattedChar"/>
    <w:uiPriority w:val="99"/>
    <w:semiHidden/>
    <w:unhideWhenUsed/>
    <w:rsid w:val="008A1A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1A6D"/>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A1A6D"/>
    <w:pPr>
      <w:ind w:left="240" w:hanging="240"/>
    </w:pPr>
  </w:style>
  <w:style w:type="paragraph" w:styleId="Index2">
    <w:name w:val="index 2"/>
    <w:basedOn w:val="Normal"/>
    <w:next w:val="Normal"/>
    <w:autoRedefine/>
    <w:uiPriority w:val="99"/>
    <w:semiHidden/>
    <w:unhideWhenUsed/>
    <w:rsid w:val="008A1A6D"/>
    <w:pPr>
      <w:ind w:left="480" w:hanging="240"/>
    </w:pPr>
  </w:style>
  <w:style w:type="paragraph" w:styleId="Index3">
    <w:name w:val="index 3"/>
    <w:basedOn w:val="Normal"/>
    <w:next w:val="Normal"/>
    <w:autoRedefine/>
    <w:uiPriority w:val="99"/>
    <w:semiHidden/>
    <w:unhideWhenUsed/>
    <w:rsid w:val="008A1A6D"/>
    <w:pPr>
      <w:ind w:left="720" w:hanging="240"/>
    </w:pPr>
  </w:style>
  <w:style w:type="paragraph" w:styleId="Index4">
    <w:name w:val="index 4"/>
    <w:basedOn w:val="Normal"/>
    <w:next w:val="Normal"/>
    <w:autoRedefine/>
    <w:uiPriority w:val="99"/>
    <w:semiHidden/>
    <w:unhideWhenUsed/>
    <w:rsid w:val="008A1A6D"/>
    <w:pPr>
      <w:ind w:left="960" w:hanging="240"/>
    </w:pPr>
  </w:style>
  <w:style w:type="paragraph" w:styleId="Index5">
    <w:name w:val="index 5"/>
    <w:basedOn w:val="Normal"/>
    <w:next w:val="Normal"/>
    <w:autoRedefine/>
    <w:uiPriority w:val="99"/>
    <w:semiHidden/>
    <w:unhideWhenUsed/>
    <w:rsid w:val="008A1A6D"/>
    <w:pPr>
      <w:ind w:left="1200" w:hanging="240"/>
    </w:pPr>
  </w:style>
  <w:style w:type="paragraph" w:styleId="Index6">
    <w:name w:val="index 6"/>
    <w:basedOn w:val="Normal"/>
    <w:next w:val="Normal"/>
    <w:autoRedefine/>
    <w:uiPriority w:val="99"/>
    <w:semiHidden/>
    <w:unhideWhenUsed/>
    <w:rsid w:val="008A1A6D"/>
    <w:pPr>
      <w:ind w:left="1440" w:hanging="240"/>
    </w:pPr>
  </w:style>
  <w:style w:type="paragraph" w:styleId="Index7">
    <w:name w:val="index 7"/>
    <w:basedOn w:val="Normal"/>
    <w:next w:val="Normal"/>
    <w:autoRedefine/>
    <w:uiPriority w:val="99"/>
    <w:semiHidden/>
    <w:unhideWhenUsed/>
    <w:rsid w:val="008A1A6D"/>
    <w:pPr>
      <w:ind w:left="1680" w:hanging="240"/>
    </w:pPr>
  </w:style>
  <w:style w:type="paragraph" w:styleId="Index8">
    <w:name w:val="index 8"/>
    <w:basedOn w:val="Normal"/>
    <w:next w:val="Normal"/>
    <w:autoRedefine/>
    <w:uiPriority w:val="99"/>
    <w:semiHidden/>
    <w:unhideWhenUsed/>
    <w:rsid w:val="008A1A6D"/>
    <w:pPr>
      <w:ind w:left="1920" w:hanging="240"/>
    </w:pPr>
  </w:style>
  <w:style w:type="paragraph" w:styleId="Index9">
    <w:name w:val="index 9"/>
    <w:basedOn w:val="Normal"/>
    <w:next w:val="Normal"/>
    <w:autoRedefine/>
    <w:uiPriority w:val="99"/>
    <w:semiHidden/>
    <w:unhideWhenUsed/>
    <w:rsid w:val="008A1A6D"/>
    <w:pPr>
      <w:ind w:left="2160" w:hanging="240"/>
    </w:pPr>
  </w:style>
  <w:style w:type="paragraph" w:styleId="IndexHeading">
    <w:name w:val="index heading"/>
    <w:basedOn w:val="Normal"/>
    <w:next w:val="Index1"/>
    <w:uiPriority w:val="99"/>
    <w:semiHidden/>
    <w:unhideWhenUsed/>
    <w:rsid w:val="008A1A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1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A6D"/>
    <w:rPr>
      <w:rFonts w:ascii="Arial" w:eastAsia="Calibri" w:hAnsi="Arial" w:cs="Times New Roman"/>
      <w:i/>
      <w:iCs/>
      <w:color w:val="5B9BD5" w:themeColor="accent1"/>
      <w:sz w:val="24"/>
    </w:rPr>
  </w:style>
  <w:style w:type="paragraph" w:styleId="List">
    <w:name w:val="List"/>
    <w:basedOn w:val="Normal"/>
    <w:uiPriority w:val="99"/>
    <w:semiHidden/>
    <w:unhideWhenUsed/>
    <w:rsid w:val="008A1A6D"/>
    <w:pPr>
      <w:ind w:left="283" w:hanging="283"/>
    </w:pPr>
  </w:style>
  <w:style w:type="paragraph" w:styleId="List2">
    <w:name w:val="List 2"/>
    <w:basedOn w:val="Normal"/>
    <w:uiPriority w:val="99"/>
    <w:semiHidden/>
    <w:unhideWhenUsed/>
    <w:rsid w:val="008A1A6D"/>
    <w:pPr>
      <w:ind w:left="566" w:hanging="283"/>
    </w:pPr>
  </w:style>
  <w:style w:type="paragraph" w:styleId="List3">
    <w:name w:val="List 3"/>
    <w:basedOn w:val="Normal"/>
    <w:uiPriority w:val="99"/>
    <w:semiHidden/>
    <w:unhideWhenUsed/>
    <w:rsid w:val="008A1A6D"/>
    <w:pPr>
      <w:ind w:left="849" w:hanging="283"/>
    </w:pPr>
  </w:style>
  <w:style w:type="paragraph" w:styleId="List4">
    <w:name w:val="List 4"/>
    <w:basedOn w:val="Normal"/>
    <w:uiPriority w:val="99"/>
    <w:semiHidden/>
    <w:unhideWhenUsed/>
    <w:rsid w:val="008A1A6D"/>
    <w:pPr>
      <w:ind w:left="1132" w:hanging="283"/>
    </w:pPr>
  </w:style>
  <w:style w:type="paragraph" w:styleId="List5">
    <w:name w:val="List 5"/>
    <w:basedOn w:val="Normal"/>
    <w:uiPriority w:val="99"/>
    <w:semiHidden/>
    <w:unhideWhenUsed/>
    <w:rsid w:val="008A1A6D"/>
    <w:pPr>
      <w:ind w:left="1415" w:hanging="283"/>
    </w:pPr>
  </w:style>
  <w:style w:type="paragraph" w:styleId="ListBullet">
    <w:name w:val="List Bullet"/>
    <w:basedOn w:val="Normal"/>
    <w:uiPriority w:val="99"/>
    <w:semiHidden/>
    <w:unhideWhenUsed/>
    <w:rsid w:val="008A1A6D"/>
    <w:pPr>
      <w:numPr>
        <w:numId w:val="1"/>
      </w:numPr>
    </w:pPr>
  </w:style>
  <w:style w:type="paragraph" w:styleId="ListBullet2">
    <w:name w:val="List Bullet 2"/>
    <w:basedOn w:val="Normal"/>
    <w:uiPriority w:val="99"/>
    <w:semiHidden/>
    <w:unhideWhenUsed/>
    <w:rsid w:val="008A1A6D"/>
    <w:pPr>
      <w:numPr>
        <w:numId w:val="2"/>
      </w:numPr>
    </w:pPr>
  </w:style>
  <w:style w:type="paragraph" w:styleId="ListBullet3">
    <w:name w:val="List Bullet 3"/>
    <w:basedOn w:val="Normal"/>
    <w:uiPriority w:val="99"/>
    <w:semiHidden/>
    <w:unhideWhenUsed/>
    <w:rsid w:val="008A1A6D"/>
    <w:pPr>
      <w:numPr>
        <w:numId w:val="3"/>
      </w:numPr>
    </w:pPr>
  </w:style>
  <w:style w:type="paragraph" w:styleId="ListBullet4">
    <w:name w:val="List Bullet 4"/>
    <w:basedOn w:val="Normal"/>
    <w:uiPriority w:val="99"/>
    <w:semiHidden/>
    <w:unhideWhenUsed/>
    <w:rsid w:val="008A1A6D"/>
    <w:pPr>
      <w:numPr>
        <w:numId w:val="4"/>
      </w:numPr>
    </w:pPr>
  </w:style>
  <w:style w:type="paragraph" w:styleId="ListBullet5">
    <w:name w:val="List Bullet 5"/>
    <w:basedOn w:val="Normal"/>
    <w:uiPriority w:val="99"/>
    <w:semiHidden/>
    <w:unhideWhenUsed/>
    <w:rsid w:val="008A1A6D"/>
    <w:pPr>
      <w:numPr>
        <w:numId w:val="5"/>
      </w:numPr>
    </w:pPr>
  </w:style>
  <w:style w:type="paragraph" w:styleId="ListContinue">
    <w:name w:val="List Continue"/>
    <w:basedOn w:val="Normal"/>
    <w:uiPriority w:val="99"/>
    <w:semiHidden/>
    <w:unhideWhenUsed/>
    <w:rsid w:val="008A1A6D"/>
    <w:pPr>
      <w:spacing w:after="120"/>
      <w:ind w:left="283"/>
    </w:pPr>
  </w:style>
  <w:style w:type="paragraph" w:styleId="ListContinue2">
    <w:name w:val="List Continue 2"/>
    <w:basedOn w:val="Normal"/>
    <w:uiPriority w:val="99"/>
    <w:semiHidden/>
    <w:unhideWhenUsed/>
    <w:rsid w:val="008A1A6D"/>
    <w:pPr>
      <w:spacing w:after="120"/>
      <w:ind w:left="566"/>
    </w:pPr>
  </w:style>
  <w:style w:type="paragraph" w:styleId="ListContinue3">
    <w:name w:val="List Continue 3"/>
    <w:basedOn w:val="Normal"/>
    <w:uiPriority w:val="99"/>
    <w:semiHidden/>
    <w:unhideWhenUsed/>
    <w:rsid w:val="008A1A6D"/>
    <w:pPr>
      <w:spacing w:after="120"/>
      <w:ind w:left="849"/>
    </w:pPr>
  </w:style>
  <w:style w:type="paragraph" w:styleId="ListContinue4">
    <w:name w:val="List Continue 4"/>
    <w:basedOn w:val="Normal"/>
    <w:uiPriority w:val="99"/>
    <w:semiHidden/>
    <w:unhideWhenUsed/>
    <w:rsid w:val="008A1A6D"/>
    <w:pPr>
      <w:spacing w:after="120"/>
      <w:ind w:left="1132"/>
    </w:pPr>
  </w:style>
  <w:style w:type="paragraph" w:styleId="ListContinue5">
    <w:name w:val="List Continue 5"/>
    <w:basedOn w:val="Normal"/>
    <w:uiPriority w:val="99"/>
    <w:semiHidden/>
    <w:unhideWhenUsed/>
    <w:rsid w:val="008A1A6D"/>
    <w:pPr>
      <w:spacing w:after="120"/>
      <w:ind w:left="1415"/>
    </w:pPr>
  </w:style>
  <w:style w:type="paragraph" w:styleId="ListNumber">
    <w:name w:val="List Number"/>
    <w:basedOn w:val="Normal"/>
    <w:uiPriority w:val="99"/>
    <w:semiHidden/>
    <w:unhideWhenUsed/>
    <w:rsid w:val="008A1A6D"/>
    <w:pPr>
      <w:numPr>
        <w:numId w:val="6"/>
      </w:numPr>
    </w:pPr>
  </w:style>
  <w:style w:type="paragraph" w:styleId="ListNumber2">
    <w:name w:val="List Number 2"/>
    <w:basedOn w:val="Normal"/>
    <w:uiPriority w:val="99"/>
    <w:semiHidden/>
    <w:unhideWhenUsed/>
    <w:rsid w:val="008A1A6D"/>
    <w:pPr>
      <w:numPr>
        <w:numId w:val="7"/>
      </w:numPr>
    </w:pPr>
  </w:style>
  <w:style w:type="paragraph" w:styleId="ListNumber3">
    <w:name w:val="List Number 3"/>
    <w:basedOn w:val="Normal"/>
    <w:uiPriority w:val="99"/>
    <w:semiHidden/>
    <w:unhideWhenUsed/>
    <w:rsid w:val="008A1A6D"/>
    <w:pPr>
      <w:numPr>
        <w:numId w:val="8"/>
      </w:numPr>
    </w:pPr>
  </w:style>
  <w:style w:type="paragraph" w:styleId="ListNumber4">
    <w:name w:val="List Number 4"/>
    <w:basedOn w:val="Normal"/>
    <w:uiPriority w:val="99"/>
    <w:semiHidden/>
    <w:unhideWhenUsed/>
    <w:rsid w:val="008A1A6D"/>
    <w:pPr>
      <w:numPr>
        <w:numId w:val="9"/>
      </w:numPr>
    </w:pPr>
  </w:style>
  <w:style w:type="paragraph" w:styleId="ListNumber5">
    <w:name w:val="List Number 5"/>
    <w:basedOn w:val="Normal"/>
    <w:uiPriority w:val="99"/>
    <w:semiHidden/>
    <w:unhideWhenUsed/>
    <w:rsid w:val="008A1A6D"/>
    <w:pPr>
      <w:numPr>
        <w:numId w:val="10"/>
      </w:numPr>
    </w:pPr>
  </w:style>
  <w:style w:type="paragraph" w:styleId="MacroText">
    <w:name w:val="macro"/>
    <w:link w:val="MacroTextChar"/>
    <w:uiPriority w:val="99"/>
    <w:semiHidden/>
    <w:unhideWhenUsed/>
    <w:rsid w:val="008A1A6D"/>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A1A6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A1A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1A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A1A6D"/>
    <w:pPr>
      <w:ind w:left="720"/>
    </w:pPr>
  </w:style>
  <w:style w:type="paragraph" w:styleId="NoteHeading">
    <w:name w:val="Note Heading"/>
    <w:basedOn w:val="Normal"/>
    <w:next w:val="Normal"/>
    <w:link w:val="NoteHeadingChar"/>
    <w:uiPriority w:val="99"/>
    <w:semiHidden/>
    <w:unhideWhenUsed/>
    <w:rsid w:val="008A1A6D"/>
  </w:style>
  <w:style w:type="character" w:customStyle="1" w:styleId="NoteHeadingChar">
    <w:name w:val="Note Heading Char"/>
    <w:basedOn w:val="DefaultParagraphFont"/>
    <w:link w:val="NoteHeading"/>
    <w:uiPriority w:val="99"/>
    <w:semiHidden/>
    <w:rsid w:val="008A1A6D"/>
    <w:rPr>
      <w:rFonts w:ascii="Arial" w:eastAsia="Calibri" w:hAnsi="Arial" w:cs="Times New Roman"/>
      <w:sz w:val="24"/>
    </w:rPr>
  </w:style>
  <w:style w:type="paragraph" w:styleId="Quote">
    <w:name w:val="Quote"/>
    <w:basedOn w:val="Normal"/>
    <w:next w:val="Normal"/>
    <w:link w:val="QuoteChar"/>
    <w:uiPriority w:val="29"/>
    <w:qFormat/>
    <w:rsid w:val="008A1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1A6D"/>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A1A6D"/>
  </w:style>
  <w:style w:type="character" w:customStyle="1" w:styleId="SalutationChar">
    <w:name w:val="Salutation Char"/>
    <w:basedOn w:val="DefaultParagraphFont"/>
    <w:link w:val="Salutation"/>
    <w:uiPriority w:val="99"/>
    <w:semiHidden/>
    <w:rsid w:val="008A1A6D"/>
    <w:rPr>
      <w:rFonts w:ascii="Arial" w:eastAsia="Calibri" w:hAnsi="Arial" w:cs="Times New Roman"/>
      <w:sz w:val="24"/>
    </w:rPr>
  </w:style>
  <w:style w:type="paragraph" w:styleId="Signature">
    <w:name w:val="Signature"/>
    <w:basedOn w:val="Normal"/>
    <w:link w:val="SignatureChar"/>
    <w:uiPriority w:val="99"/>
    <w:semiHidden/>
    <w:unhideWhenUsed/>
    <w:rsid w:val="008A1A6D"/>
    <w:pPr>
      <w:ind w:left="4252"/>
    </w:pPr>
  </w:style>
  <w:style w:type="character" w:customStyle="1" w:styleId="SignatureChar">
    <w:name w:val="Signature Char"/>
    <w:basedOn w:val="DefaultParagraphFont"/>
    <w:link w:val="Signature"/>
    <w:uiPriority w:val="99"/>
    <w:semiHidden/>
    <w:rsid w:val="008A1A6D"/>
    <w:rPr>
      <w:rFonts w:ascii="Arial" w:eastAsia="Calibri" w:hAnsi="Arial" w:cs="Times New Roman"/>
      <w:sz w:val="24"/>
    </w:rPr>
  </w:style>
  <w:style w:type="paragraph" w:styleId="Subtitle">
    <w:name w:val="Subtitle"/>
    <w:basedOn w:val="Normal"/>
    <w:next w:val="Normal"/>
    <w:link w:val="SubtitleChar"/>
    <w:uiPriority w:val="11"/>
    <w:qFormat/>
    <w:rsid w:val="008A1A6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A1A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1A6D"/>
    <w:pPr>
      <w:ind w:left="240" w:hanging="240"/>
    </w:pPr>
  </w:style>
  <w:style w:type="paragraph" w:styleId="TableofFigures">
    <w:name w:val="table of figures"/>
    <w:basedOn w:val="Normal"/>
    <w:next w:val="Normal"/>
    <w:uiPriority w:val="99"/>
    <w:semiHidden/>
    <w:unhideWhenUsed/>
    <w:rsid w:val="008A1A6D"/>
  </w:style>
  <w:style w:type="paragraph" w:styleId="TOAHeading">
    <w:name w:val="toa heading"/>
    <w:basedOn w:val="Normal"/>
    <w:next w:val="Normal"/>
    <w:uiPriority w:val="99"/>
    <w:semiHidden/>
    <w:unhideWhenUsed/>
    <w:rsid w:val="008A1A6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A1A6D"/>
    <w:pPr>
      <w:spacing w:after="100"/>
      <w:ind w:left="720"/>
    </w:pPr>
  </w:style>
  <w:style w:type="paragraph" w:styleId="TOC5">
    <w:name w:val="toc 5"/>
    <w:basedOn w:val="Normal"/>
    <w:next w:val="Normal"/>
    <w:autoRedefine/>
    <w:uiPriority w:val="39"/>
    <w:semiHidden/>
    <w:unhideWhenUsed/>
    <w:rsid w:val="008A1A6D"/>
    <w:pPr>
      <w:spacing w:after="100"/>
      <w:ind w:left="960"/>
    </w:pPr>
  </w:style>
  <w:style w:type="paragraph" w:styleId="TOC6">
    <w:name w:val="toc 6"/>
    <w:basedOn w:val="Normal"/>
    <w:next w:val="Normal"/>
    <w:autoRedefine/>
    <w:uiPriority w:val="39"/>
    <w:semiHidden/>
    <w:unhideWhenUsed/>
    <w:rsid w:val="008A1A6D"/>
    <w:pPr>
      <w:spacing w:after="100"/>
      <w:ind w:left="1200"/>
    </w:pPr>
  </w:style>
  <w:style w:type="paragraph" w:styleId="TOC7">
    <w:name w:val="toc 7"/>
    <w:basedOn w:val="Normal"/>
    <w:next w:val="Normal"/>
    <w:autoRedefine/>
    <w:uiPriority w:val="39"/>
    <w:semiHidden/>
    <w:unhideWhenUsed/>
    <w:rsid w:val="008A1A6D"/>
    <w:pPr>
      <w:spacing w:after="100"/>
      <w:ind w:left="1440"/>
    </w:pPr>
  </w:style>
  <w:style w:type="paragraph" w:styleId="TOC8">
    <w:name w:val="toc 8"/>
    <w:basedOn w:val="Normal"/>
    <w:next w:val="Normal"/>
    <w:autoRedefine/>
    <w:uiPriority w:val="39"/>
    <w:semiHidden/>
    <w:unhideWhenUsed/>
    <w:rsid w:val="008A1A6D"/>
    <w:pPr>
      <w:spacing w:after="100"/>
      <w:ind w:left="1680"/>
    </w:pPr>
  </w:style>
  <w:style w:type="paragraph" w:styleId="TOC9">
    <w:name w:val="toc 9"/>
    <w:basedOn w:val="Normal"/>
    <w:next w:val="Normal"/>
    <w:autoRedefine/>
    <w:uiPriority w:val="39"/>
    <w:semiHidden/>
    <w:unhideWhenUsed/>
    <w:rsid w:val="008A1A6D"/>
    <w:pPr>
      <w:spacing w:after="100"/>
      <w:ind w:left="1920"/>
    </w:pPr>
  </w:style>
  <w:style w:type="paragraph" w:customStyle="1" w:styleId="MEDIA">
    <w:name w:val="MEDIA"/>
    <w:basedOn w:val="Normal"/>
    <w:uiPriority w:val="99"/>
    <w:rsid w:val="004C5B30"/>
    <w:pPr>
      <w:tabs>
        <w:tab w:val="left" w:pos="1276"/>
      </w:tabs>
      <w:spacing w:after="240"/>
      <w:ind w:left="709" w:hanging="709"/>
      <w:contextualSpacing w:val="0"/>
      <w:jc w:val="both"/>
    </w:pPr>
    <w:rPr>
      <w:rFonts w:ascii="Times New Roman" w:eastAsia="Times New Roman" w:hAnsi="Times New Roman"/>
      <w:sz w:val="28"/>
      <w:szCs w:val="28"/>
    </w:rPr>
  </w:style>
  <w:style w:type="character" w:customStyle="1" w:styleId="normaltextrun1">
    <w:name w:val="normaltextrun1"/>
    <w:basedOn w:val="DefaultParagraphFont"/>
    <w:rsid w:val="00C816FB"/>
  </w:style>
  <w:style w:type="character" w:customStyle="1" w:styleId="eop">
    <w:name w:val="eop"/>
    <w:basedOn w:val="DefaultParagraphFont"/>
    <w:rsid w:val="00C816FB"/>
  </w:style>
  <w:style w:type="paragraph" w:customStyle="1" w:styleId="paragraph">
    <w:name w:val="paragraph"/>
    <w:basedOn w:val="Normal"/>
    <w:rsid w:val="00C816FB"/>
    <w:pPr>
      <w:contextualSpacing w:val="0"/>
    </w:pPr>
    <w:rPr>
      <w:rFonts w:ascii="Times New Roman" w:eastAsia="Times New Roman" w:hAnsi="Times New Roman"/>
      <w:szCs w:val="24"/>
      <w:lang w:eastAsia="en-AU"/>
    </w:rPr>
  </w:style>
  <w:style w:type="table" w:customStyle="1" w:styleId="TableGrid10">
    <w:name w:val="Table Grid10"/>
    <w:basedOn w:val="TableNormal"/>
    <w:next w:val="TableGrid"/>
    <w:uiPriority w:val="59"/>
    <w:rsid w:val="00A47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paragraph" w:customStyle="1" w:styleId="Pa42">
    <w:name w:val="Pa42"/>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character" w:customStyle="1" w:styleId="A15">
    <w:name w:val="A15"/>
    <w:uiPriority w:val="99"/>
    <w:rsid w:val="00D07CC4"/>
    <w:rPr>
      <w:rFonts w:cs="Myriad Pro SemiCond"/>
      <w:color w:val="111111"/>
      <w:sz w:val="11"/>
      <w:szCs w:val="11"/>
    </w:rPr>
  </w:style>
  <w:style w:type="paragraph" w:customStyle="1" w:styleId="Pa64">
    <w:name w:val="Pa64"/>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table" w:customStyle="1" w:styleId="TableGrid12">
    <w:name w:val="Table Grid12"/>
    <w:basedOn w:val="TableNormal"/>
    <w:next w:val="TableGrid"/>
    <w:uiPriority w:val="59"/>
    <w:rsid w:val="00112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D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F3DAC"/>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F3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4">
    <w:name w:val="Pa14"/>
    <w:basedOn w:val="Default"/>
    <w:next w:val="Default"/>
    <w:uiPriority w:val="99"/>
    <w:rsid w:val="00651526"/>
    <w:pPr>
      <w:spacing w:line="181" w:lineRule="atLeast"/>
    </w:pPr>
    <w:rPr>
      <w:rFonts w:ascii="Larsseit Light" w:eastAsiaTheme="minorHAnsi" w:hAnsi="Larsseit Light" w:cstheme="minorBidi"/>
      <w:color w:val="auto"/>
      <w:lang w:eastAsia="en-US"/>
    </w:rPr>
  </w:style>
  <w:style w:type="table" w:customStyle="1" w:styleId="TableGrid14">
    <w:name w:val="Table Grid14"/>
    <w:basedOn w:val="TableNormal"/>
    <w:next w:val="TableGrid"/>
    <w:uiPriority w:val="59"/>
    <w:rsid w:val="00C40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B4E2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5">
    <w:name w:val="Table Grid15"/>
    <w:basedOn w:val="TableNormal"/>
    <w:next w:val="TableGrid"/>
    <w:uiPriority w:val="39"/>
    <w:rsid w:val="001B5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BAF"/>
  </w:style>
  <w:style w:type="character" w:customStyle="1" w:styleId="spellingerror">
    <w:name w:val="spellingerror"/>
    <w:basedOn w:val="DefaultParagraphFont"/>
    <w:rsid w:val="008103DC"/>
  </w:style>
  <w:style w:type="paragraph" w:customStyle="1" w:styleId="Bullets">
    <w:name w:val="Bullets"/>
    <w:qFormat/>
    <w:rsid w:val="009E21EC"/>
    <w:pPr>
      <w:numPr>
        <w:numId w:val="11"/>
      </w:numPr>
      <w:spacing w:before="240" w:after="0" w:line="240" w:lineRule="auto"/>
      <w:contextualSpacing/>
    </w:pPr>
    <w:rPr>
      <w:rFonts w:ascii="Arial" w:hAnsi="Arial" w:cs="Arial"/>
      <w:color w:val="000000"/>
      <w:sz w:val="24"/>
      <w:szCs w:val="24"/>
    </w:rPr>
  </w:style>
  <w:style w:type="numbering" w:customStyle="1" w:styleId="Bulletsstyle">
    <w:name w:val="Bullets style"/>
    <w:basedOn w:val="NoList"/>
    <w:uiPriority w:val="99"/>
    <w:rsid w:val="009E21EC"/>
    <w:pPr>
      <w:numPr>
        <w:numId w:val="11"/>
      </w:numPr>
    </w:pPr>
  </w:style>
  <w:style w:type="paragraph" w:customStyle="1" w:styleId="Policydescription">
    <w:name w:val="Policy description"/>
    <w:link w:val="PolicydescriptionChar"/>
    <w:qFormat/>
    <w:rsid w:val="00F542FF"/>
    <w:pPr>
      <w:keepNext/>
      <w:keepLines/>
      <w:spacing w:after="0" w:line="240" w:lineRule="auto"/>
      <w:ind w:left="709"/>
      <w:jc w:val="both"/>
    </w:pPr>
    <w:rPr>
      <w:rFonts w:ascii="Arial" w:eastAsia="Calibri" w:hAnsi="Arial" w:cs="Times New Roman"/>
      <w:sz w:val="24"/>
    </w:rPr>
  </w:style>
  <w:style w:type="character" w:customStyle="1" w:styleId="PolicydescriptionChar">
    <w:name w:val="Policy description Char"/>
    <w:basedOn w:val="DefaultParagraphFont"/>
    <w:link w:val="Policydescription"/>
    <w:rsid w:val="00F542FF"/>
    <w:rPr>
      <w:rFonts w:ascii="Arial" w:eastAsia="Calibri" w:hAnsi="Arial" w:cs="Times New Roman"/>
      <w:sz w:val="24"/>
    </w:rPr>
  </w:style>
  <w:style w:type="table" w:customStyle="1" w:styleId="Setbackstable">
    <w:name w:val="Setbacks table"/>
    <w:basedOn w:val="TableNormal"/>
    <w:uiPriority w:val="99"/>
    <w:rsid w:val="00F542FF"/>
    <w:pPr>
      <w:keepNext/>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F542FF"/>
    <w:pPr>
      <w:keepNext/>
      <w:spacing w:before="120" w:after="120" w:line="240" w:lineRule="auto"/>
      <w:jc w:val="center"/>
    </w:pPr>
    <w:rPr>
      <w:rFonts w:ascii="Arial" w:hAnsi="Arial" w:cs="Times New Roman"/>
      <w:lang w:val="en-GB" w:eastAsia="en-GB"/>
    </w:rPr>
  </w:style>
  <w:style w:type="paragraph" w:customStyle="1" w:styleId="Tablecolumn2">
    <w:name w:val="Table column 2"/>
    <w:qFormat/>
    <w:rsid w:val="00F542FF"/>
    <w:pPr>
      <w:keepNext/>
      <w:spacing w:before="40" w:after="40" w:line="240" w:lineRule="auto"/>
    </w:pPr>
    <w:rPr>
      <w:rFonts w:ascii="Arial" w:hAnsi="Arial" w:cs="Times New Roman"/>
      <w:lang w:val="en-GB" w:eastAsia="en-GB"/>
    </w:rPr>
  </w:style>
  <w:style w:type="paragraph" w:customStyle="1" w:styleId="SubHead2">
    <w:name w:val="Sub Head2"/>
    <w:basedOn w:val="Normal"/>
    <w:qFormat/>
    <w:rsid w:val="00B954E6"/>
    <w:pPr>
      <w:contextualSpacing w:val="0"/>
      <w:jc w:val="both"/>
    </w:pPr>
    <w:rPr>
      <w:rFonts w:eastAsia="Times New Roman"/>
      <w:sz w:val="23"/>
      <w:szCs w:val="24"/>
      <w:u w:val="single"/>
      <w:lang w:eastAsia="en-AU"/>
    </w:rPr>
  </w:style>
  <w:style w:type="numbering" w:customStyle="1" w:styleId="NoList1">
    <w:name w:val="No List1"/>
    <w:next w:val="NoList"/>
    <w:uiPriority w:val="99"/>
    <w:semiHidden/>
    <w:unhideWhenUsed/>
    <w:rsid w:val="00973047"/>
  </w:style>
  <w:style w:type="table" w:customStyle="1" w:styleId="TableGrid16">
    <w:name w:val="Table Grid16"/>
    <w:basedOn w:val="TableNormal"/>
    <w:next w:val="TableGrid"/>
    <w:uiPriority w:val="59"/>
    <w:rsid w:val="009730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21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8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B54"/>
    <w:rPr>
      <w:color w:val="605E5C"/>
      <w:shd w:val="clear" w:color="auto" w:fill="E1DFDD"/>
    </w:rPr>
  </w:style>
  <w:style w:type="paragraph" w:customStyle="1" w:styleId="xmsolistparagraph">
    <w:name w:val="x_msolistparagraph"/>
    <w:basedOn w:val="Normal"/>
    <w:rsid w:val="007360F8"/>
    <w:pPr>
      <w:ind w:left="720"/>
      <w:contextualSpacing w:val="0"/>
    </w:pPr>
    <w:rPr>
      <w:rFonts w:ascii="Calibri" w:eastAsiaTheme="minorHAnsi" w:hAnsi="Calibri" w:cs="Calibri"/>
      <w:sz w:val="22"/>
      <w:lang w:eastAsia="en-AU"/>
    </w:rPr>
  </w:style>
  <w:style w:type="character" w:customStyle="1" w:styleId="ListParagraphChar">
    <w:name w:val="List Paragraph Char"/>
    <w:aliases w:val="Bulleted List Char,Bullet Point Level1 Char,Bullet point Char,List Paragraph1 Char,List Paragraph11 Char,Recommendation Char,1 heading Char,Body Bullets 1 Char,CV text Char,Content descriptions Char,Dot pt Char,F5 List Paragraph Char"/>
    <w:basedOn w:val="DefaultParagraphFont"/>
    <w:link w:val="ListParagraph"/>
    <w:uiPriority w:val="34"/>
    <w:locked/>
    <w:rsid w:val="0051110E"/>
    <w:rPr>
      <w:rFonts w:ascii="Arial" w:eastAsia="Calibri" w:hAnsi="Arial" w:cs="Times New Roman"/>
      <w:sz w:val="24"/>
    </w:rPr>
  </w:style>
  <w:style w:type="character" w:customStyle="1" w:styleId="contextualspellingandgrammarerror">
    <w:name w:val="contextualspellingandgrammarerror"/>
    <w:basedOn w:val="DefaultParagraphFont"/>
    <w:rsid w:val="0051110E"/>
  </w:style>
  <w:style w:type="paragraph" w:customStyle="1" w:styleId="Heading11">
    <w:name w:val="Heading 11"/>
    <w:next w:val="Normal"/>
    <w:uiPriority w:val="9"/>
    <w:qFormat/>
    <w:rsid w:val="007C0B56"/>
    <w:pPr>
      <w:keepNext/>
      <w:keepLines/>
      <w:numPr>
        <w:numId w:val="12"/>
      </w:numPr>
      <w:spacing w:before="360" w:after="0" w:line="240" w:lineRule="auto"/>
      <w:jc w:val="both"/>
      <w:outlineLvl w:val="0"/>
    </w:pPr>
    <w:rPr>
      <w:rFonts w:ascii="Arial" w:hAnsi="Arial" w:cs="Arial"/>
      <w:b/>
      <w:sz w:val="24"/>
      <w:szCs w:val="24"/>
    </w:rPr>
  </w:style>
  <w:style w:type="paragraph" w:customStyle="1" w:styleId="Heading31">
    <w:name w:val="Heading 31"/>
    <w:next w:val="Normal"/>
    <w:uiPriority w:val="9"/>
    <w:unhideWhenUsed/>
    <w:qFormat/>
    <w:rsid w:val="007C0B56"/>
    <w:pPr>
      <w:keepNext/>
      <w:keepLines/>
      <w:numPr>
        <w:ilvl w:val="1"/>
        <w:numId w:val="12"/>
      </w:numPr>
      <w:spacing w:before="240" w:after="0" w:line="240" w:lineRule="auto"/>
      <w:jc w:val="both"/>
      <w:outlineLvl w:val="2"/>
    </w:pPr>
    <w:rPr>
      <w:rFonts w:ascii="Arial" w:hAnsi="Arial" w:cs="Arial"/>
      <w:color w:val="000000"/>
      <w:sz w:val="24"/>
      <w:szCs w:val="24"/>
    </w:rPr>
  </w:style>
  <w:style w:type="paragraph" w:customStyle="1" w:styleId="Heading41">
    <w:name w:val="Heading 41"/>
    <w:next w:val="Normal"/>
    <w:uiPriority w:val="9"/>
    <w:unhideWhenUsed/>
    <w:qFormat/>
    <w:rsid w:val="007C0B56"/>
    <w:pPr>
      <w:keepNext/>
      <w:keepLines/>
      <w:numPr>
        <w:ilvl w:val="2"/>
        <w:numId w:val="12"/>
      </w:numPr>
      <w:spacing w:before="240" w:after="0" w:line="240" w:lineRule="auto"/>
      <w:jc w:val="both"/>
      <w:outlineLvl w:val="3"/>
    </w:pPr>
    <w:rPr>
      <w:rFonts w:ascii="Arial" w:eastAsia="Times New Roman" w:hAnsi="Arial" w:cs="Times New Roman"/>
      <w:iCs/>
      <w:sz w:val="24"/>
      <w:lang w:val="en-GB" w:eastAsia="en-GB"/>
    </w:rPr>
  </w:style>
  <w:style w:type="paragraph" w:customStyle="1" w:styleId="Heading61">
    <w:name w:val="Heading 61"/>
    <w:next w:val="Normal"/>
    <w:uiPriority w:val="9"/>
    <w:unhideWhenUsed/>
    <w:rsid w:val="007C0B56"/>
    <w:pPr>
      <w:numPr>
        <w:ilvl w:val="4"/>
        <w:numId w:val="12"/>
      </w:numPr>
      <w:spacing w:before="240" w:after="0" w:line="240" w:lineRule="auto"/>
      <w:contextualSpacing/>
      <w:outlineLvl w:val="5"/>
    </w:pPr>
    <w:rPr>
      <w:rFonts w:ascii="Arial" w:eastAsia="Times New Roman" w:hAnsi="Arial" w:cs="Times New Roman"/>
      <w:sz w:val="24"/>
      <w:lang w:val="en-GB" w:eastAsia="en-GB"/>
    </w:rPr>
  </w:style>
  <w:style w:type="numbering" w:customStyle="1" w:styleId="Headingnumbers">
    <w:name w:val="Heading numbers"/>
    <w:basedOn w:val="NoList"/>
    <w:uiPriority w:val="99"/>
    <w:rsid w:val="007C0B56"/>
    <w:pPr>
      <w:numPr>
        <w:numId w:val="13"/>
      </w:numPr>
    </w:pPr>
  </w:style>
  <w:style w:type="character" w:customStyle="1" w:styleId="advancedproofingissue">
    <w:name w:val="advancedproofingissue"/>
    <w:basedOn w:val="DefaultParagraphFont"/>
    <w:rsid w:val="00010A13"/>
  </w:style>
  <w:style w:type="character" w:styleId="SubtleEmphasis">
    <w:name w:val="Subtle Emphasis"/>
    <w:basedOn w:val="DefaultParagraphFont"/>
    <w:uiPriority w:val="19"/>
    <w:qFormat/>
    <w:rsid w:val="00A12F2C"/>
    <w:rPr>
      <w:i/>
      <w:iCs/>
      <w:color w:val="404040" w:themeColor="text1" w:themeTint="BF"/>
    </w:rPr>
  </w:style>
  <w:style w:type="table" w:customStyle="1" w:styleId="TableGrid19">
    <w:name w:val="Table Grid19"/>
    <w:basedOn w:val="TableNormal"/>
    <w:next w:val="TableGrid"/>
    <w:uiPriority w:val="59"/>
    <w:rsid w:val="00343B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link w:val="TextboxChar"/>
    <w:qFormat/>
    <w:rsid w:val="002F25DA"/>
    <w:pPr>
      <w:spacing w:after="0" w:line="240" w:lineRule="auto"/>
    </w:pPr>
    <w:rPr>
      <w:rFonts w:ascii="Arial" w:hAnsi="Arial"/>
      <w:sz w:val="20"/>
    </w:rPr>
  </w:style>
  <w:style w:type="character" w:customStyle="1" w:styleId="TextboxChar">
    <w:name w:val="Text box Char"/>
    <w:basedOn w:val="DefaultParagraphFont"/>
    <w:link w:val="Textbox"/>
    <w:rsid w:val="002F25D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4287">
      <w:bodyDiv w:val="1"/>
      <w:marLeft w:val="0"/>
      <w:marRight w:val="0"/>
      <w:marTop w:val="0"/>
      <w:marBottom w:val="0"/>
      <w:divBdr>
        <w:top w:val="none" w:sz="0" w:space="0" w:color="auto"/>
        <w:left w:val="none" w:sz="0" w:space="0" w:color="auto"/>
        <w:bottom w:val="none" w:sz="0" w:space="0" w:color="auto"/>
        <w:right w:val="none" w:sz="0" w:space="0" w:color="auto"/>
      </w:divBdr>
    </w:div>
    <w:div w:id="67196546">
      <w:bodyDiv w:val="1"/>
      <w:marLeft w:val="0"/>
      <w:marRight w:val="0"/>
      <w:marTop w:val="0"/>
      <w:marBottom w:val="0"/>
      <w:divBdr>
        <w:top w:val="none" w:sz="0" w:space="0" w:color="auto"/>
        <w:left w:val="none" w:sz="0" w:space="0" w:color="auto"/>
        <w:bottom w:val="none" w:sz="0" w:space="0" w:color="auto"/>
        <w:right w:val="none" w:sz="0" w:space="0" w:color="auto"/>
      </w:divBdr>
    </w:div>
    <w:div w:id="97023631">
      <w:bodyDiv w:val="1"/>
      <w:marLeft w:val="0"/>
      <w:marRight w:val="0"/>
      <w:marTop w:val="0"/>
      <w:marBottom w:val="0"/>
      <w:divBdr>
        <w:top w:val="none" w:sz="0" w:space="0" w:color="auto"/>
        <w:left w:val="none" w:sz="0" w:space="0" w:color="auto"/>
        <w:bottom w:val="none" w:sz="0" w:space="0" w:color="auto"/>
        <w:right w:val="none" w:sz="0" w:space="0" w:color="auto"/>
      </w:divBdr>
    </w:div>
    <w:div w:id="121850784">
      <w:bodyDiv w:val="1"/>
      <w:marLeft w:val="0"/>
      <w:marRight w:val="0"/>
      <w:marTop w:val="0"/>
      <w:marBottom w:val="0"/>
      <w:divBdr>
        <w:top w:val="none" w:sz="0" w:space="0" w:color="auto"/>
        <w:left w:val="none" w:sz="0" w:space="0" w:color="auto"/>
        <w:bottom w:val="none" w:sz="0" w:space="0" w:color="auto"/>
        <w:right w:val="none" w:sz="0" w:space="0" w:color="auto"/>
      </w:divBdr>
    </w:div>
    <w:div w:id="131338360">
      <w:bodyDiv w:val="1"/>
      <w:marLeft w:val="0"/>
      <w:marRight w:val="0"/>
      <w:marTop w:val="0"/>
      <w:marBottom w:val="0"/>
      <w:divBdr>
        <w:top w:val="none" w:sz="0" w:space="0" w:color="auto"/>
        <w:left w:val="none" w:sz="0" w:space="0" w:color="auto"/>
        <w:bottom w:val="none" w:sz="0" w:space="0" w:color="auto"/>
        <w:right w:val="none" w:sz="0" w:space="0" w:color="auto"/>
      </w:divBdr>
    </w:div>
    <w:div w:id="156000870">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244850263">
      <w:bodyDiv w:val="1"/>
      <w:marLeft w:val="0"/>
      <w:marRight w:val="0"/>
      <w:marTop w:val="0"/>
      <w:marBottom w:val="0"/>
      <w:divBdr>
        <w:top w:val="none" w:sz="0" w:space="0" w:color="auto"/>
        <w:left w:val="none" w:sz="0" w:space="0" w:color="auto"/>
        <w:bottom w:val="none" w:sz="0" w:space="0" w:color="auto"/>
        <w:right w:val="none" w:sz="0" w:space="0" w:color="auto"/>
      </w:divBdr>
    </w:div>
    <w:div w:id="287931439">
      <w:bodyDiv w:val="1"/>
      <w:marLeft w:val="0"/>
      <w:marRight w:val="0"/>
      <w:marTop w:val="0"/>
      <w:marBottom w:val="0"/>
      <w:divBdr>
        <w:top w:val="none" w:sz="0" w:space="0" w:color="auto"/>
        <w:left w:val="none" w:sz="0" w:space="0" w:color="auto"/>
        <w:bottom w:val="none" w:sz="0" w:space="0" w:color="auto"/>
        <w:right w:val="none" w:sz="0" w:space="0" w:color="auto"/>
      </w:divBdr>
    </w:div>
    <w:div w:id="319624704">
      <w:bodyDiv w:val="1"/>
      <w:marLeft w:val="0"/>
      <w:marRight w:val="0"/>
      <w:marTop w:val="0"/>
      <w:marBottom w:val="0"/>
      <w:divBdr>
        <w:top w:val="none" w:sz="0" w:space="0" w:color="auto"/>
        <w:left w:val="none" w:sz="0" w:space="0" w:color="auto"/>
        <w:bottom w:val="none" w:sz="0" w:space="0" w:color="auto"/>
        <w:right w:val="none" w:sz="0" w:space="0" w:color="auto"/>
      </w:divBdr>
      <w:divsChild>
        <w:div w:id="43530285">
          <w:marLeft w:val="0"/>
          <w:marRight w:val="0"/>
          <w:marTop w:val="0"/>
          <w:marBottom w:val="0"/>
          <w:divBdr>
            <w:top w:val="none" w:sz="0" w:space="0" w:color="auto"/>
            <w:left w:val="none" w:sz="0" w:space="0" w:color="auto"/>
            <w:bottom w:val="none" w:sz="0" w:space="0" w:color="auto"/>
            <w:right w:val="none" w:sz="0" w:space="0" w:color="auto"/>
          </w:divBdr>
          <w:divsChild>
            <w:div w:id="790828046">
              <w:marLeft w:val="0"/>
              <w:marRight w:val="0"/>
              <w:marTop w:val="0"/>
              <w:marBottom w:val="0"/>
              <w:divBdr>
                <w:top w:val="none" w:sz="0" w:space="0" w:color="auto"/>
                <w:left w:val="none" w:sz="0" w:space="0" w:color="auto"/>
                <w:bottom w:val="none" w:sz="0" w:space="0" w:color="auto"/>
                <w:right w:val="none" w:sz="0" w:space="0" w:color="auto"/>
              </w:divBdr>
            </w:div>
            <w:div w:id="1825118730">
              <w:marLeft w:val="0"/>
              <w:marRight w:val="0"/>
              <w:marTop w:val="0"/>
              <w:marBottom w:val="0"/>
              <w:divBdr>
                <w:top w:val="none" w:sz="0" w:space="0" w:color="auto"/>
                <w:left w:val="none" w:sz="0" w:space="0" w:color="auto"/>
                <w:bottom w:val="none" w:sz="0" w:space="0" w:color="auto"/>
                <w:right w:val="none" w:sz="0" w:space="0" w:color="auto"/>
              </w:divBdr>
            </w:div>
          </w:divsChild>
        </w:div>
        <w:div w:id="69740815">
          <w:marLeft w:val="0"/>
          <w:marRight w:val="0"/>
          <w:marTop w:val="0"/>
          <w:marBottom w:val="0"/>
          <w:divBdr>
            <w:top w:val="none" w:sz="0" w:space="0" w:color="auto"/>
            <w:left w:val="none" w:sz="0" w:space="0" w:color="auto"/>
            <w:bottom w:val="none" w:sz="0" w:space="0" w:color="auto"/>
            <w:right w:val="none" w:sz="0" w:space="0" w:color="auto"/>
          </w:divBdr>
          <w:divsChild>
            <w:div w:id="1578587712">
              <w:marLeft w:val="0"/>
              <w:marRight w:val="0"/>
              <w:marTop w:val="0"/>
              <w:marBottom w:val="0"/>
              <w:divBdr>
                <w:top w:val="none" w:sz="0" w:space="0" w:color="auto"/>
                <w:left w:val="none" w:sz="0" w:space="0" w:color="auto"/>
                <w:bottom w:val="none" w:sz="0" w:space="0" w:color="auto"/>
                <w:right w:val="none" w:sz="0" w:space="0" w:color="auto"/>
              </w:divBdr>
            </w:div>
          </w:divsChild>
        </w:div>
        <w:div w:id="255138073">
          <w:marLeft w:val="0"/>
          <w:marRight w:val="0"/>
          <w:marTop w:val="0"/>
          <w:marBottom w:val="0"/>
          <w:divBdr>
            <w:top w:val="none" w:sz="0" w:space="0" w:color="auto"/>
            <w:left w:val="none" w:sz="0" w:space="0" w:color="auto"/>
            <w:bottom w:val="none" w:sz="0" w:space="0" w:color="auto"/>
            <w:right w:val="none" w:sz="0" w:space="0" w:color="auto"/>
          </w:divBdr>
          <w:divsChild>
            <w:div w:id="1355496593">
              <w:marLeft w:val="0"/>
              <w:marRight w:val="0"/>
              <w:marTop w:val="0"/>
              <w:marBottom w:val="0"/>
              <w:divBdr>
                <w:top w:val="none" w:sz="0" w:space="0" w:color="auto"/>
                <w:left w:val="none" w:sz="0" w:space="0" w:color="auto"/>
                <w:bottom w:val="none" w:sz="0" w:space="0" w:color="auto"/>
                <w:right w:val="none" w:sz="0" w:space="0" w:color="auto"/>
              </w:divBdr>
            </w:div>
            <w:div w:id="1798643703">
              <w:marLeft w:val="0"/>
              <w:marRight w:val="0"/>
              <w:marTop w:val="0"/>
              <w:marBottom w:val="0"/>
              <w:divBdr>
                <w:top w:val="none" w:sz="0" w:space="0" w:color="auto"/>
                <w:left w:val="none" w:sz="0" w:space="0" w:color="auto"/>
                <w:bottom w:val="none" w:sz="0" w:space="0" w:color="auto"/>
                <w:right w:val="none" w:sz="0" w:space="0" w:color="auto"/>
              </w:divBdr>
            </w:div>
          </w:divsChild>
        </w:div>
        <w:div w:id="279262154">
          <w:marLeft w:val="0"/>
          <w:marRight w:val="0"/>
          <w:marTop w:val="0"/>
          <w:marBottom w:val="0"/>
          <w:divBdr>
            <w:top w:val="none" w:sz="0" w:space="0" w:color="auto"/>
            <w:left w:val="none" w:sz="0" w:space="0" w:color="auto"/>
            <w:bottom w:val="none" w:sz="0" w:space="0" w:color="auto"/>
            <w:right w:val="none" w:sz="0" w:space="0" w:color="auto"/>
          </w:divBdr>
          <w:divsChild>
            <w:div w:id="371225782">
              <w:marLeft w:val="0"/>
              <w:marRight w:val="0"/>
              <w:marTop w:val="0"/>
              <w:marBottom w:val="0"/>
              <w:divBdr>
                <w:top w:val="none" w:sz="0" w:space="0" w:color="auto"/>
                <w:left w:val="none" w:sz="0" w:space="0" w:color="auto"/>
                <w:bottom w:val="none" w:sz="0" w:space="0" w:color="auto"/>
                <w:right w:val="none" w:sz="0" w:space="0" w:color="auto"/>
              </w:divBdr>
            </w:div>
            <w:div w:id="584728213">
              <w:marLeft w:val="0"/>
              <w:marRight w:val="0"/>
              <w:marTop w:val="0"/>
              <w:marBottom w:val="0"/>
              <w:divBdr>
                <w:top w:val="none" w:sz="0" w:space="0" w:color="auto"/>
                <w:left w:val="none" w:sz="0" w:space="0" w:color="auto"/>
                <w:bottom w:val="none" w:sz="0" w:space="0" w:color="auto"/>
                <w:right w:val="none" w:sz="0" w:space="0" w:color="auto"/>
              </w:divBdr>
            </w:div>
            <w:div w:id="1728407043">
              <w:marLeft w:val="0"/>
              <w:marRight w:val="0"/>
              <w:marTop w:val="0"/>
              <w:marBottom w:val="0"/>
              <w:divBdr>
                <w:top w:val="none" w:sz="0" w:space="0" w:color="auto"/>
                <w:left w:val="none" w:sz="0" w:space="0" w:color="auto"/>
                <w:bottom w:val="none" w:sz="0" w:space="0" w:color="auto"/>
                <w:right w:val="none" w:sz="0" w:space="0" w:color="auto"/>
              </w:divBdr>
            </w:div>
            <w:div w:id="1884126249">
              <w:marLeft w:val="0"/>
              <w:marRight w:val="0"/>
              <w:marTop w:val="0"/>
              <w:marBottom w:val="0"/>
              <w:divBdr>
                <w:top w:val="none" w:sz="0" w:space="0" w:color="auto"/>
                <w:left w:val="none" w:sz="0" w:space="0" w:color="auto"/>
                <w:bottom w:val="none" w:sz="0" w:space="0" w:color="auto"/>
                <w:right w:val="none" w:sz="0" w:space="0" w:color="auto"/>
              </w:divBdr>
            </w:div>
          </w:divsChild>
        </w:div>
        <w:div w:id="323357251">
          <w:marLeft w:val="0"/>
          <w:marRight w:val="0"/>
          <w:marTop w:val="0"/>
          <w:marBottom w:val="0"/>
          <w:divBdr>
            <w:top w:val="none" w:sz="0" w:space="0" w:color="auto"/>
            <w:left w:val="none" w:sz="0" w:space="0" w:color="auto"/>
            <w:bottom w:val="none" w:sz="0" w:space="0" w:color="auto"/>
            <w:right w:val="none" w:sz="0" w:space="0" w:color="auto"/>
          </w:divBdr>
          <w:divsChild>
            <w:div w:id="90047970">
              <w:marLeft w:val="0"/>
              <w:marRight w:val="0"/>
              <w:marTop w:val="0"/>
              <w:marBottom w:val="0"/>
              <w:divBdr>
                <w:top w:val="none" w:sz="0" w:space="0" w:color="auto"/>
                <w:left w:val="none" w:sz="0" w:space="0" w:color="auto"/>
                <w:bottom w:val="none" w:sz="0" w:space="0" w:color="auto"/>
                <w:right w:val="none" w:sz="0" w:space="0" w:color="auto"/>
              </w:divBdr>
            </w:div>
            <w:div w:id="301010735">
              <w:marLeft w:val="0"/>
              <w:marRight w:val="0"/>
              <w:marTop w:val="0"/>
              <w:marBottom w:val="0"/>
              <w:divBdr>
                <w:top w:val="none" w:sz="0" w:space="0" w:color="auto"/>
                <w:left w:val="none" w:sz="0" w:space="0" w:color="auto"/>
                <w:bottom w:val="none" w:sz="0" w:space="0" w:color="auto"/>
                <w:right w:val="none" w:sz="0" w:space="0" w:color="auto"/>
              </w:divBdr>
            </w:div>
            <w:div w:id="922182313">
              <w:marLeft w:val="0"/>
              <w:marRight w:val="0"/>
              <w:marTop w:val="0"/>
              <w:marBottom w:val="0"/>
              <w:divBdr>
                <w:top w:val="none" w:sz="0" w:space="0" w:color="auto"/>
                <w:left w:val="none" w:sz="0" w:space="0" w:color="auto"/>
                <w:bottom w:val="none" w:sz="0" w:space="0" w:color="auto"/>
                <w:right w:val="none" w:sz="0" w:space="0" w:color="auto"/>
              </w:divBdr>
            </w:div>
          </w:divsChild>
        </w:div>
        <w:div w:id="437457631">
          <w:marLeft w:val="0"/>
          <w:marRight w:val="0"/>
          <w:marTop w:val="0"/>
          <w:marBottom w:val="0"/>
          <w:divBdr>
            <w:top w:val="none" w:sz="0" w:space="0" w:color="auto"/>
            <w:left w:val="none" w:sz="0" w:space="0" w:color="auto"/>
            <w:bottom w:val="none" w:sz="0" w:space="0" w:color="auto"/>
            <w:right w:val="none" w:sz="0" w:space="0" w:color="auto"/>
          </w:divBdr>
          <w:divsChild>
            <w:div w:id="1156997084">
              <w:marLeft w:val="0"/>
              <w:marRight w:val="0"/>
              <w:marTop w:val="0"/>
              <w:marBottom w:val="0"/>
              <w:divBdr>
                <w:top w:val="none" w:sz="0" w:space="0" w:color="auto"/>
                <w:left w:val="none" w:sz="0" w:space="0" w:color="auto"/>
                <w:bottom w:val="none" w:sz="0" w:space="0" w:color="auto"/>
                <w:right w:val="none" w:sz="0" w:space="0" w:color="auto"/>
              </w:divBdr>
            </w:div>
          </w:divsChild>
        </w:div>
        <w:div w:id="603926817">
          <w:marLeft w:val="0"/>
          <w:marRight w:val="0"/>
          <w:marTop w:val="0"/>
          <w:marBottom w:val="0"/>
          <w:divBdr>
            <w:top w:val="none" w:sz="0" w:space="0" w:color="auto"/>
            <w:left w:val="none" w:sz="0" w:space="0" w:color="auto"/>
            <w:bottom w:val="none" w:sz="0" w:space="0" w:color="auto"/>
            <w:right w:val="none" w:sz="0" w:space="0" w:color="auto"/>
          </w:divBdr>
          <w:divsChild>
            <w:div w:id="72053023">
              <w:marLeft w:val="0"/>
              <w:marRight w:val="0"/>
              <w:marTop w:val="0"/>
              <w:marBottom w:val="0"/>
              <w:divBdr>
                <w:top w:val="none" w:sz="0" w:space="0" w:color="auto"/>
                <w:left w:val="none" w:sz="0" w:space="0" w:color="auto"/>
                <w:bottom w:val="none" w:sz="0" w:space="0" w:color="auto"/>
                <w:right w:val="none" w:sz="0" w:space="0" w:color="auto"/>
              </w:divBdr>
            </w:div>
            <w:div w:id="97525763">
              <w:marLeft w:val="0"/>
              <w:marRight w:val="0"/>
              <w:marTop w:val="0"/>
              <w:marBottom w:val="0"/>
              <w:divBdr>
                <w:top w:val="none" w:sz="0" w:space="0" w:color="auto"/>
                <w:left w:val="none" w:sz="0" w:space="0" w:color="auto"/>
                <w:bottom w:val="none" w:sz="0" w:space="0" w:color="auto"/>
                <w:right w:val="none" w:sz="0" w:space="0" w:color="auto"/>
              </w:divBdr>
            </w:div>
            <w:div w:id="895166300">
              <w:marLeft w:val="0"/>
              <w:marRight w:val="0"/>
              <w:marTop w:val="0"/>
              <w:marBottom w:val="0"/>
              <w:divBdr>
                <w:top w:val="none" w:sz="0" w:space="0" w:color="auto"/>
                <w:left w:val="none" w:sz="0" w:space="0" w:color="auto"/>
                <w:bottom w:val="none" w:sz="0" w:space="0" w:color="auto"/>
                <w:right w:val="none" w:sz="0" w:space="0" w:color="auto"/>
              </w:divBdr>
            </w:div>
            <w:div w:id="1286278332">
              <w:marLeft w:val="0"/>
              <w:marRight w:val="0"/>
              <w:marTop w:val="0"/>
              <w:marBottom w:val="0"/>
              <w:divBdr>
                <w:top w:val="none" w:sz="0" w:space="0" w:color="auto"/>
                <w:left w:val="none" w:sz="0" w:space="0" w:color="auto"/>
                <w:bottom w:val="none" w:sz="0" w:space="0" w:color="auto"/>
                <w:right w:val="none" w:sz="0" w:space="0" w:color="auto"/>
              </w:divBdr>
            </w:div>
            <w:div w:id="1863128571">
              <w:marLeft w:val="0"/>
              <w:marRight w:val="0"/>
              <w:marTop w:val="0"/>
              <w:marBottom w:val="0"/>
              <w:divBdr>
                <w:top w:val="none" w:sz="0" w:space="0" w:color="auto"/>
                <w:left w:val="none" w:sz="0" w:space="0" w:color="auto"/>
                <w:bottom w:val="none" w:sz="0" w:space="0" w:color="auto"/>
                <w:right w:val="none" w:sz="0" w:space="0" w:color="auto"/>
              </w:divBdr>
            </w:div>
          </w:divsChild>
        </w:div>
        <w:div w:id="646592957">
          <w:marLeft w:val="0"/>
          <w:marRight w:val="0"/>
          <w:marTop w:val="0"/>
          <w:marBottom w:val="0"/>
          <w:divBdr>
            <w:top w:val="none" w:sz="0" w:space="0" w:color="auto"/>
            <w:left w:val="none" w:sz="0" w:space="0" w:color="auto"/>
            <w:bottom w:val="none" w:sz="0" w:space="0" w:color="auto"/>
            <w:right w:val="none" w:sz="0" w:space="0" w:color="auto"/>
          </w:divBdr>
          <w:divsChild>
            <w:div w:id="276914138">
              <w:marLeft w:val="0"/>
              <w:marRight w:val="0"/>
              <w:marTop w:val="0"/>
              <w:marBottom w:val="0"/>
              <w:divBdr>
                <w:top w:val="none" w:sz="0" w:space="0" w:color="auto"/>
                <w:left w:val="none" w:sz="0" w:space="0" w:color="auto"/>
                <w:bottom w:val="none" w:sz="0" w:space="0" w:color="auto"/>
                <w:right w:val="none" w:sz="0" w:space="0" w:color="auto"/>
              </w:divBdr>
            </w:div>
            <w:div w:id="1277255067">
              <w:marLeft w:val="0"/>
              <w:marRight w:val="0"/>
              <w:marTop w:val="0"/>
              <w:marBottom w:val="0"/>
              <w:divBdr>
                <w:top w:val="none" w:sz="0" w:space="0" w:color="auto"/>
                <w:left w:val="none" w:sz="0" w:space="0" w:color="auto"/>
                <w:bottom w:val="none" w:sz="0" w:space="0" w:color="auto"/>
                <w:right w:val="none" w:sz="0" w:space="0" w:color="auto"/>
              </w:divBdr>
            </w:div>
          </w:divsChild>
        </w:div>
        <w:div w:id="777145362">
          <w:marLeft w:val="0"/>
          <w:marRight w:val="0"/>
          <w:marTop w:val="0"/>
          <w:marBottom w:val="0"/>
          <w:divBdr>
            <w:top w:val="none" w:sz="0" w:space="0" w:color="auto"/>
            <w:left w:val="none" w:sz="0" w:space="0" w:color="auto"/>
            <w:bottom w:val="none" w:sz="0" w:space="0" w:color="auto"/>
            <w:right w:val="none" w:sz="0" w:space="0" w:color="auto"/>
          </w:divBdr>
          <w:divsChild>
            <w:div w:id="19937485">
              <w:marLeft w:val="0"/>
              <w:marRight w:val="0"/>
              <w:marTop w:val="0"/>
              <w:marBottom w:val="0"/>
              <w:divBdr>
                <w:top w:val="none" w:sz="0" w:space="0" w:color="auto"/>
                <w:left w:val="none" w:sz="0" w:space="0" w:color="auto"/>
                <w:bottom w:val="none" w:sz="0" w:space="0" w:color="auto"/>
                <w:right w:val="none" w:sz="0" w:space="0" w:color="auto"/>
              </w:divBdr>
            </w:div>
            <w:div w:id="846476932">
              <w:marLeft w:val="0"/>
              <w:marRight w:val="0"/>
              <w:marTop w:val="0"/>
              <w:marBottom w:val="0"/>
              <w:divBdr>
                <w:top w:val="none" w:sz="0" w:space="0" w:color="auto"/>
                <w:left w:val="none" w:sz="0" w:space="0" w:color="auto"/>
                <w:bottom w:val="none" w:sz="0" w:space="0" w:color="auto"/>
                <w:right w:val="none" w:sz="0" w:space="0" w:color="auto"/>
              </w:divBdr>
            </w:div>
            <w:div w:id="1870800666">
              <w:marLeft w:val="0"/>
              <w:marRight w:val="0"/>
              <w:marTop w:val="0"/>
              <w:marBottom w:val="0"/>
              <w:divBdr>
                <w:top w:val="none" w:sz="0" w:space="0" w:color="auto"/>
                <w:left w:val="none" w:sz="0" w:space="0" w:color="auto"/>
                <w:bottom w:val="none" w:sz="0" w:space="0" w:color="auto"/>
                <w:right w:val="none" w:sz="0" w:space="0" w:color="auto"/>
              </w:divBdr>
            </w:div>
            <w:div w:id="1956716883">
              <w:marLeft w:val="0"/>
              <w:marRight w:val="0"/>
              <w:marTop w:val="0"/>
              <w:marBottom w:val="0"/>
              <w:divBdr>
                <w:top w:val="none" w:sz="0" w:space="0" w:color="auto"/>
                <w:left w:val="none" w:sz="0" w:space="0" w:color="auto"/>
                <w:bottom w:val="none" w:sz="0" w:space="0" w:color="auto"/>
                <w:right w:val="none" w:sz="0" w:space="0" w:color="auto"/>
              </w:divBdr>
            </w:div>
          </w:divsChild>
        </w:div>
        <w:div w:id="1231502260">
          <w:marLeft w:val="0"/>
          <w:marRight w:val="0"/>
          <w:marTop w:val="0"/>
          <w:marBottom w:val="0"/>
          <w:divBdr>
            <w:top w:val="none" w:sz="0" w:space="0" w:color="auto"/>
            <w:left w:val="none" w:sz="0" w:space="0" w:color="auto"/>
            <w:bottom w:val="none" w:sz="0" w:space="0" w:color="auto"/>
            <w:right w:val="none" w:sz="0" w:space="0" w:color="auto"/>
          </w:divBdr>
          <w:divsChild>
            <w:div w:id="294260308">
              <w:marLeft w:val="0"/>
              <w:marRight w:val="0"/>
              <w:marTop w:val="0"/>
              <w:marBottom w:val="0"/>
              <w:divBdr>
                <w:top w:val="none" w:sz="0" w:space="0" w:color="auto"/>
                <w:left w:val="none" w:sz="0" w:space="0" w:color="auto"/>
                <w:bottom w:val="none" w:sz="0" w:space="0" w:color="auto"/>
                <w:right w:val="none" w:sz="0" w:space="0" w:color="auto"/>
              </w:divBdr>
            </w:div>
          </w:divsChild>
        </w:div>
        <w:div w:id="1246187641">
          <w:marLeft w:val="0"/>
          <w:marRight w:val="0"/>
          <w:marTop w:val="0"/>
          <w:marBottom w:val="0"/>
          <w:divBdr>
            <w:top w:val="none" w:sz="0" w:space="0" w:color="auto"/>
            <w:left w:val="none" w:sz="0" w:space="0" w:color="auto"/>
            <w:bottom w:val="none" w:sz="0" w:space="0" w:color="auto"/>
            <w:right w:val="none" w:sz="0" w:space="0" w:color="auto"/>
          </w:divBdr>
          <w:divsChild>
            <w:div w:id="1278291964">
              <w:marLeft w:val="0"/>
              <w:marRight w:val="0"/>
              <w:marTop w:val="0"/>
              <w:marBottom w:val="0"/>
              <w:divBdr>
                <w:top w:val="none" w:sz="0" w:space="0" w:color="auto"/>
                <w:left w:val="none" w:sz="0" w:space="0" w:color="auto"/>
                <w:bottom w:val="none" w:sz="0" w:space="0" w:color="auto"/>
                <w:right w:val="none" w:sz="0" w:space="0" w:color="auto"/>
              </w:divBdr>
            </w:div>
            <w:div w:id="1919823461">
              <w:marLeft w:val="0"/>
              <w:marRight w:val="0"/>
              <w:marTop w:val="0"/>
              <w:marBottom w:val="0"/>
              <w:divBdr>
                <w:top w:val="none" w:sz="0" w:space="0" w:color="auto"/>
                <w:left w:val="none" w:sz="0" w:space="0" w:color="auto"/>
                <w:bottom w:val="none" w:sz="0" w:space="0" w:color="auto"/>
                <w:right w:val="none" w:sz="0" w:space="0" w:color="auto"/>
              </w:divBdr>
            </w:div>
            <w:div w:id="1979796337">
              <w:marLeft w:val="0"/>
              <w:marRight w:val="0"/>
              <w:marTop w:val="0"/>
              <w:marBottom w:val="0"/>
              <w:divBdr>
                <w:top w:val="none" w:sz="0" w:space="0" w:color="auto"/>
                <w:left w:val="none" w:sz="0" w:space="0" w:color="auto"/>
                <w:bottom w:val="none" w:sz="0" w:space="0" w:color="auto"/>
                <w:right w:val="none" w:sz="0" w:space="0" w:color="auto"/>
              </w:divBdr>
            </w:div>
          </w:divsChild>
        </w:div>
        <w:div w:id="1310747024">
          <w:marLeft w:val="0"/>
          <w:marRight w:val="0"/>
          <w:marTop w:val="0"/>
          <w:marBottom w:val="0"/>
          <w:divBdr>
            <w:top w:val="none" w:sz="0" w:space="0" w:color="auto"/>
            <w:left w:val="none" w:sz="0" w:space="0" w:color="auto"/>
            <w:bottom w:val="none" w:sz="0" w:space="0" w:color="auto"/>
            <w:right w:val="none" w:sz="0" w:space="0" w:color="auto"/>
          </w:divBdr>
          <w:divsChild>
            <w:div w:id="138771308">
              <w:marLeft w:val="0"/>
              <w:marRight w:val="0"/>
              <w:marTop w:val="0"/>
              <w:marBottom w:val="0"/>
              <w:divBdr>
                <w:top w:val="none" w:sz="0" w:space="0" w:color="auto"/>
                <w:left w:val="none" w:sz="0" w:space="0" w:color="auto"/>
                <w:bottom w:val="none" w:sz="0" w:space="0" w:color="auto"/>
                <w:right w:val="none" w:sz="0" w:space="0" w:color="auto"/>
              </w:divBdr>
            </w:div>
            <w:div w:id="353962623">
              <w:marLeft w:val="0"/>
              <w:marRight w:val="0"/>
              <w:marTop w:val="0"/>
              <w:marBottom w:val="0"/>
              <w:divBdr>
                <w:top w:val="none" w:sz="0" w:space="0" w:color="auto"/>
                <w:left w:val="none" w:sz="0" w:space="0" w:color="auto"/>
                <w:bottom w:val="none" w:sz="0" w:space="0" w:color="auto"/>
                <w:right w:val="none" w:sz="0" w:space="0" w:color="auto"/>
              </w:divBdr>
            </w:div>
            <w:div w:id="410352193">
              <w:marLeft w:val="0"/>
              <w:marRight w:val="0"/>
              <w:marTop w:val="0"/>
              <w:marBottom w:val="0"/>
              <w:divBdr>
                <w:top w:val="none" w:sz="0" w:space="0" w:color="auto"/>
                <w:left w:val="none" w:sz="0" w:space="0" w:color="auto"/>
                <w:bottom w:val="none" w:sz="0" w:space="0" w:color="auto"/>
                <w:right w:val="none" w:sz="0" w:space="0" w:color="auto"/>
              </w:divBdr>
            </w:div>
            <w:div w:id="1054740037">
              <w:marLeft w:val="0"/>
              <w:marRight w:val="0"/>
              <w:marTop w:val="0"/>
              <w:marBottom w:val="0"/>
              <w:divBdr>
                <w:top w:val="none" w:sz="0" w:space="0" w:color="auto"/>
                <w:left w:val="none" w:sz="0" w:space="0" w:color="auto"/>
                <w:bottom w:val="none" w:sz="0" w:space="0" w:color="auto"/>
                <w:right w:val="none" w:sz="0" w:space="0" w:color="auto"/>
              </w:divBdr>
            </w:div>
            <w:div w:id="1336112814">
              <w:marLeft w:val="0"/>
              <w:marRight w:val="0"/>
              <w:marTop w:val="0"/>
              <w:marBottom w:val="0"/>
              <w:divBdr>
                <w:top w:val="none" w:sz="0" w:space="0" w:color="auto"/>
                <w:left w:val="none" w:sz="0" w:space="0" w:color="auto"/>
                <w:bottom w:val="none" w:sz="0" w:space="0" w:color="auto"/>
                <w:right w:val="none" w:sz="0" w:space="0" w:color="auto"/>
              </w:divBdr>
            </w:div>
            <w:div w:id="2008823944">
              <w:marLeft w:val="0"/>
              <w:marRight w:val="0"/>
              <w:marTop w:val="0"/>
              <w:marBottom w:val="0"/>
              <w:divBdr>
                <w:top w:val="none" w:sz="0" w:space="0" w:color="auto"/>
                <w:left w:val="none" w:sz="0" w:space="0" w:color="auto"/>
                <w:bottom w:val="none" w:sz="0" w:space="0" w:color="auto"/>
                <w:right w:val="none" w:sz="0" w:space="0" w:color="auto"/>
              </w:divBdr>
            </w:div>
          </w:divsChild>
        </w:div>
        <w:div w:id="1526823621">
          <w:marLeft w:val="0"/>
          <w:marRight w:val="0"/>
          <w:marTop w:val="0"/>
          <w:marBottom w:val="0"/>
          <w:divBdr>
            <w:top w:val="none" w:sz="0" w:space="0" w:color="auto"/>
            <w:left w:val="none" w:sz="0" w:space="0" w:color="auto"/>
            <w:bottom w:val="none" w:sz="0" w:space="0" w:color="auto"/>
            <w:right w:val="none" w:sz="0" w:space="0" w:color="auto"/>
          </w:divBdr>
          <w:divsChild>
            <w:div w:id="1200053287">
              <w:marLeft w:val="0"/>
              <w:marRight w:val="0"/>
              <w:marTop w:val="0"/>
              <w:marBottom w:val="0"/>
              <w:divBdr>
                <w:top w:val="none" w:sz="0" w:space="0" w:color="auto"/>
                <w:left w:val="none" w:sz="0" w:space="0" w:color="auto"/>
                <w:bottom w:val="none" w:sz="0" w:space="0" w:color="auto"/>
                <w:right w:val="none" w:sz="0" w:space="0" w:color="auto"/>
              </w:divBdr>
            </w:div>
          </w:divsChild>
        </w:div>
        <w:div w:id="1909880555">
          <w:marLeft w:val="0"/>
          <w:marRight w:val="0"/>
          <w:marTop w:val="0"/>
          <w:marBottom w:val="0"/>
          <w:divBdr>
            <w:top w:val="none" w:sz="0" w:space="0" w:color="auto"/>
            <w:left w:val="none" w:sz="0" w:space="0" w:color="auto"/>
            <w:bottom w:val="none" w:sz="0" w:space="0" w:color="auto"/>
            <w:right w:val="none" w:sz="0" w:space="0" w:color="auto"/>
          </w:divBdr>
          <w:divsChild>
            <w:div w:id="1274435153">
              <w:marLeft w:val="0"/>
              <w:marRight w:val="0"/>
              <w:marTop w:val="0"/>
              <w:marBottom w:val="0"/>
              <w:divBdr>
                <w:top w:val="none" w:sz="0" w:space="0" w:color="auto"/>
                <w:left w:val="none" w:sz="0" w:space="0" w:color="auto"/>
                <w:bottom w:val="none" w:sz="0" w:space="0" w:color="auto"/>
                <w:right w:val="none" w:sz="0" w:space="0" w:color="auto"/>
              </w:divBdr>
            </w:div>
            <w:div w:id="1475877618">
              <w:marLeft w:val="0"/>
              <w:marRight w:val="0"/>
              <w:marTop w:val="0"/>
              <w:marBottom w:val="0"/>
              <w:divBdr>
                <w:top w:val="none" w:sz="0" w:space="0" w:color="auto"/>
                <w:left w:val="none" w:sz="0" w:space="0" w:color="auto"/>
                <w:bottom w:val="none" w:sz="0" w:space="0" w:color="auto"/>
                <w:right w:val="none" w:sz="0" w:space="0" w:color="auto"/>
              </w:divBdr>
            </w:div>
          </w:divsChild>
        </w:div>
        <w:div w:id="1960720129">
          <w:marLeft w:val="0"/>
          <w:marRight w:val="0"/>
          <w:marTop w:val="0"/>
          <w:marBottom w:val="0"/>
          <w:divBdr>
            <w:top w:val="none" w:sz="0" w:space="0" w:color="auto"/>
            <w:left w:val="none" w:sz="0" w:space="0" w:color="auto"/>
            <w:bottom w:val="none" w:sz="0" w:space="0" w:color="auto"/>
            <w:right w:val="none" w:sz="0" w:space="0" w:color="auto"/>
          </w:divBdr>
          <w:divsChild>
            <w:div w:id="129977042">
              <w:marLeft w:val="0"/>
              <w:marRight w:val="0"/>
              <w:marTop w:val="0"/>
              <w:marBottom w:val="0"/>
              <w:divBdr>
                <w:top w:val="none" w:sz="0" w:space="0" w:color="auto"/>
                <w:left w:val="none" w:sz="0" w:space="0" w:color="auto"/>
                <w:bottom w:val="none" w:sz="0" w:space="0" w:color="auto"/>
                <w:right w:val="none" w:sz="0" w:space="0" w:color="auto"/>
              </w:divBdr>
            </w:div>
            <w:div w:id="2095321393">
              <w:marLeft w:val="0"/>
              <w:marRight w:val="0"/>
              <w:marTop w:val="0"/>
              <w:marBottom w:val="0"/>
              <w:divBdr>
                <w:top w:val="none" w:sz="0" w:space="0" w:color="auto"/>
                <w:left w:val="none" w:sz="0" w:space="0" w:color="auto"/>
                <w:bottom w:val="none" w:sz="0" w:space="0" w:color="auto"/>
                <w:right w:val="none" w:sz="0" w:space="0" w:color="auto"/>
              </w:divBdr>
            </w:div>
          </w:divsChild>
        </w:div>
        <w:div w:id="2090689003">
          <w:marLeft w:val="0"/>
          <w:marRight w:val="0"/>
          <w:marTop w:val="0"/>
          <w:marBottom w:val="0"/>
          <w:divBdr>
            <w:top w:val="none" w:sz="0" w:space="0" w:color="auto"/>
            <w:left w:val="none" w:sz="0" w:space="0" w:color="auto"/>
            <w:bottom w:val="none" w:sz="0" w:space="0" w:color="auto"/>
            <w:right w:val="none" w:sz="0" w:space="0" w:color="auto"/>
          </w:divBdr>
          <w:divsChild>
            <w:div w:id="452594747">
              <w:marLeft w:val="0"/>
              <w:marRight w:val="0"/>
              <w:marTop w:val="0"/>
              <w:marBottom w:val="0"/>
              <w:divBdr>
                <w:top w:val="none" w:sz="0" w:space="0" w:color="auto"/>
                <w:left w:val="none" w:sz="0" w:space="0" w:color="auto"/>
                <w:bottom w:val="none" w:sz="0" w:space="0" w:color="auto"/>
                <w:right w:val="none" w:sz="0" w:space="0" w:color="auto"/>
              </w:divBdr>
            </w:div>
            <w:div w:id="1162551004">
              <w:marLeft w:val="0"/>
              <w:marRight w:val="0"/>
              <w:marTop w:val="0"/>
              <w:marBottom w:val="0"/>
              <w:divBdr>
                <w:top w:val="none" w:sz="0" w:space="0" w:color="auto"/>
                <w:left w:val="none" w:sz="0" w:space="0" w:color="auto"/>
                <w:bottom w:val="none" w:sz="0" w:space="0" w:color="auto"/>
                <w:right w:val="none" w:sz="0" w:space="0" w:color="auto"/>
              </w:divBdr>
            </w:div>
            <w:div w:id="1270940310">
              <w:marLeft w:val="0"/>
              <w:marRight w:val="0"/>
              <w:marTop w:val="0"/>
              <w:marBottom w:val="0"/>
              <w:divBdr>
                <w:top w:val="none" w:sz="0" w:space="0" w:color="auto"/>
                <w:left w:val="none" w:sz="0" w:space="0" w:color="auto"/>
                <w:bottom w:val="none" w:sz="0" w:space="0" w:color="auto"/>
                <w:right w:val="none" w:sz="0" w:space="0" w:color="auto"/>
              </w:divBdr>
            </w:div>
            <w:div w:id="1277130501">
              <w:marLeft w:val="0"/>
              <w:marRight w:val="0"/>
              <w:marTop w:val="0"/>
              <w:marBottom w:val="0"/>
              <w:divBdr>
                <w:top w:val="none" w:sz="0" w:space="0" w:color="auto"/>
                <w:left w:val="none" w:sz="0" w:space="0" w:color="auto"/>
                <w:bottom w:val="none" w:sz="0" w:space="0" w:color="auto"/>
                <w:right w:val="none" w:sz="0" w:space="0" w:color="auto"/>
              </w:divBdr>
            </w:div>
          </w:divsChild>
        </w:div>
        <w:div w:id="2094934219">
          <w:marLeft w:val="0"/>
          <w:marRight w:val="0"/>
          <w:marTop w:val="0"/>
          <w:marBottom w:val="0"/>
          <w:divBdr>
            <w:top w:val="none" w:sz="0" w:space="0" w:color="auto"/>
            <w:left w:val="none" w:sz="0" w:space="0" w:color="auto"/>
            <w:bottom w:val="none" w:sz="0" w:space="0" w:color="auto"/>
            <w:right w:val="none" w:sz="0" w:space="0" w:color="auto"/>
          </w:divBdr>
          <w:divsChild>
            <w:div w:id="77018441">
              <w:marLeft w:val="0"/>
              <w:marRight w:val="0"/>
              <w:marTop w:val="0"/>
              <w:marBottom w:val="0"/>
              <w:divBdr>
                <w:top w:val="none" w:sz="0" w:space="0" w:color="auto"/>
                <w:left w:val="none" w:sz="0" w:space="0" w:color="auto"/>
                <w:bottom w:val="none" w:sz="0" w:space="0" w:color="auto"/>
                <w:right w:val="none" w:sz="0" w:space="0" w:color="auto"/>
              </w:divBdr>
            </w:div>
            <w:div w:id="1479760352">
              <w:marLeft w:val="0"/>
              <w:marRight w:val="0"/>
              <w:marTop w:val="0"/>
              <w:marBottom w:val="0"/>
              <w:divBdr>
                <w:top w:val="none" w:sz="0" w:space="0" w:color="auto"/>
                <w:left w:val="none" w:sz="0" w:space="0" w:color="auto"/>
                <w:bottom w:val="none" w:sz="0" w:space="0" w:color="auto"/>
                <w:right w:val="none" w:sz="0" w:space="0" w:color="auto"/>
              </w:divBdr>
            </w:div>
            <w:div w:id="2111317758">
              <w:marLeft w:val="0"/>
              <w:marRight w:val="0"/>
              <w:marTop w:val="0"/>
              <w:marBottom w:val="0"/>
              <w:divBdr>
                <w:top w:val="none" w:sz="0" w:space="0" w:color="auto"/>
                <w:left w:val="none" w:sz="0" w:space="0" w:color="auto"/>
                <w:bottom w:val="none" w:sz="0" w:space="0" w:color="auto"/>
                <w:right w:val="none" w:sz="0" w:space="0" w:color="auto"/>
              </w:divBdr>
            </w:div>
            <w:div w:id="2128694824">
              <w:marLeft w:val="0"/>
              <w:marRight w:val="0"/>
              <w:marTop w:val="0"/>
              <w:marBottom w:val="0"/>
              <w:divBdr>
                <w:top w:val="none" w:sz="0" w:space="0" w:color="auto"/>
                <w:left w:val="none" w:sz="0" w:space="0" w:color="auto"/>
                <w:bottom w:val="none" w:sz="0" w:space="0" w:color="auto"/>
                <w:right w:val="none" w:sz="0" w:space="0" w:color="auto"/>
              </w:divBdr>
            </w:div>
          </w:divsChild>
        </w:div>
        <w:div w:id="2135978232">
          <w:marLeft w:val="0"/>
          <w:marRight w:val="0"/>
          <w:marTop w:val="0"/>
          <w:marBottom w:val="0"/>
          <w:divBdr>
            <w:top w:val="none" w:sz="0" w:space="0" w:color="auto"/>
            <w:left w:val="none" w:sz="0" w:space="0" w:color="auto"/>
            <w:bottom w:val="none" w:sz="0" w:space="0" w:color="auto"/>
            <w:right w:val="none" w:sz="0" w:space="0" w:color="auto"/>
          </w:divBdr>
          <w:divsChild>
            <w:div w:id="504635097">
              <w:marLeft w:val="0"/>
              <w:marRight w:val="0"/>
              <w:marTop w:val="0"/>
              <w:marBottom w:val="0"/>
              <w:divBdr>
                <w:top w:val="none" w:sz="0" w:space="0" w:color="auto"/>
                <w:left w:val="none" w:sz="0" w:space="0" w:color="auto"/>
                <w:bottom w:val="none" w:sz="0" w:space="0" w:color="auto"/>
                <w:right w:val="none" w:sz="0" w:space="0" w:color="auto"/>
              </w:divBdr>
            </w:div>
            <w:div w:id="823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379">
      <w:bodyDiv w:val="1"/>
      <w:marLeft w:val="0"/>
      <w:marRight w:val="0"/>
      <w:marTop w:val="0"/>
      <w:marBottom w:val="0"/>
      <w:divBdr>
        <w:top w:val="none" w:sz="0" w:space="0" w:color="auto"/>
        <w:left w:val="none" w:sz="0" w:space="0" w:color="auto"/>
        <w:bottom w:val="none" w:sz="0" w:space="0" w:color="auto"/>
        <w:right w:val="none" w:sz="0" w:space="0" w:color="auto"/>
      </w:divBdr>
    </w:div>
    <w:div w:id="357508078">
      <w:bodyDiv w:val="1"/>
      <w:marLeft w:val="0"/>
      <w:marRight w:val="0"/>
      <w:marTop w:val="0"/>
      <w:marBottom w:val="0"/>
      <w:divBdr>
        <w:top w:val="none" w:sz="0" w:space="0" w:color="auto"/>
        <w:left w:val="none" w:sz="0" w:space="0" w:color="auto"/>
        <w:bottom w:val="none" w:sz="0" w:space="0" w:color="auto"/>
        <w:right w:val="none" w:sz="0" w:space="0" w:color="auto"/>
      </w:divBdr>
    </w:div>
    <w:div w:id="424767589">
      <w:bodyDiv w:val="1"/>
      <w:marLeft w:val="0"/>
      <w:marRight w:val="0"/>
      <w:marTop w:val="0"/>
      <w:marBottom w:val="0"/>
      <w:divBdr>
        <w:top w:val="none" w:sz="0" w:space="0" w:color="auto"/>
        <w:left w:val="none" w:sz="0" w:space="0" w:color="auto"/>
        <w:bottom w:val="none" w:sz="0" w:space="0" w:color="auto"/>
        <w:right w:val="none" w:sz="0" w:space="0" w:color="auto"/>
      </w:divBdr>
    </w:div>
    <w:div w:id="597829322">
      <w:bodyDiv w:val="1"/>
      <w:marLeft w:val="0"/>
      <w:marRight w:val="0"/>
      <w:marTop w:val="0"/>
      <w:marBottom w:val="0"/>
      <w:divBdr>
        <w:top w:val="none" w:sz="0" w:space="0" w:color="auto"/>
        <w:left w:val="none" w:sz="0" w:space="0" w:color="auto"/>
        <w:bottom w:val="none" w:sz="0" w:space="0" w:color="auto"/>
        <w:right w:val="none" w:sz="0" w:space="0" w:color="auto"/>
      </w:divBdr>
    </w:div>
    <w:div w:id="605309990">
      <w:bodyDiv w:val="1"/>
      <w:marLeft w:val="0"/>
      <w:marRight w:val="0"/>
      <w:marTop w:val="0"/>
      <w:marBottom w:val="0"/>
      <w:divBdr>
        <w:top w:val="none" w:sz="0" w:space="0" w:color="auto"/>
        <w:left w:val="none" w:sz="0" w:space="0" w:color="auto"/>
        <w:bottom w:val="none" w:sz="0" w:space="0" w:color="auto"/>
        <w:right w:val="none" w:sz="0" w:space="0" w:color="auto"/>
      </w:divBdr>
    </w:div>
    <w:div w:id="627049460">
      <w:bodyDiv w:val="1"/>
      <w:marLeft w:val="0"/>
      <w:marRight w:val="0"/>
      <w:marTop w:val="0"/>
      <w:marBottom w:val="0"/>
      <w:divBdr>
        <w:top w:val="none" w:sz="0" w:space="0" w:color="auto"/>
        <w:left w:val="none" w:sz="0" w:space="0" w:color="auto"/>
        <w:bottom w:val="none" w:sz="0" w:space="0" w:color="auto"/>
        <w:right w:val="none" w:sz="0" w:space="0" w:color="auto"/>
      </w:divBdr>
    </w:div>
    <w:div w:id="648367750">
      <w:bodyDiv w:val="1"/>
      <w:marLeft w:val="0"/>
      <w:marRight w:val="0"/>
      <w:marTop w:val="0"/>
      <w:marBottom w:val="0"/>
      <w:divBdr>
        <w:top w:val="none" w:sz="0" w:space="0" w:color="auto"/>
        <w:left w:val="none" w:sz="0" w:space="0" w:color="auto"/>
        <w:bottom w:val="none" w:sz="0" w:space="0" w:color="auto"/>
        <w:right w:val="none" w:sz="0" w:space="0" w:color="auto"/>
      </w:divBdr>
    </w:div>
    <w:div w:id="760956306">
      <w:bodyDiv w:val="1"/>
      <w:marLeft w:val="0"/>
      <w:marRight w:val="0"/>
      <w:marTop w:val="0"/>
      <w:marBottom w:val="0"/>
      <w:divBdr>
        <w:top w:val="none" w:sz="0" w:space="0" w:color="auto"/>
        <w:left w:val="none" w:sz="0" w:space="0" w:color="auto"/>
        <w:bottom w:val="none" w:sz="0" w:space="0" w:color="auto"/>
        <w:right w:val="none" w:sz="0" w:space="0" w:color="auto"/>
      </w:divBdr>
    </w:div>
    <w:div w:id="798037090">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854543121">
      <w:bodyDiv w:val="1"/>
      <w:marLeft w:val="0"/>
      <w:marRight w:val="0"/>
      <w:marTop w:val="0"/>
      <w:marBottom w:val="0"/>
      <w:divBdr>
        <w:top w:val="none" w:sz="0" w:space="0" w:color="auto"/>
        <w:left w:val="none" w:sz="0" w:space="0" w:color="auto"/>
        <w:bottom w:val="none" w:sz="0" w:space="0" w:color="auto"/>
        <w:right w:val="none" w:sz="0" w:space="0" w:color="auto"/>
      </w:divBdr>
    </w:div>
    <w:div w:id="865404711">
      <w:bodyDiv w:val="1"/>
      <w:marLeft w:val="0"/>
      <w:marRight w:val="0"/>
      <w:marTop w:val="0"/>
      <w:marBottom w:val="0"/>
      <w:divBdr>
        <w:top w:val="none" w:sz="0" w:space="0" w:color="auto"/>
        <w:left w:val="none" w:sz="0" w:space="0" w:color="auto"/>
        <w:bottom w:val="none" w:sz="0" w:space="0" w:color="auto"/>
        <w:right w:val="none" w:sz="0" w:space="0" w:color="auto"/>
      </w:divBdr>
    </w:div>
    <w:div w:id="927227413">
      <w:bodyDiv w:val="1"/>
      <w:marLeft w:val="0"/>
      <w:marRight w:val="0"/>
      <w:marTop w:val="0"/>
      <w:marBottom w:val="0"/>
      <w:divBdr>
        <w:top w:val="none" w:sz="0" w:space="0" w:color="auto"/>
        <w:left w:val="none" w:sz="0" w:space="0" w:color="auto"/>
        <w:bottom w:val="none" w:sz="0" w:space="0" w:color="auto"/>
        <w:right w:val="none" w:sz="0" w:space="0" w:color="auto"/>
      </w:divBdr>
    </w:div>
    <w:div w:id="938869944">
      <w:bodyDiv w:val="1"/>
      <w:marLeft w:val="0"/>
      <w:marRight w:val="0"/>
      <w:marTop w:val="0"/>
      <w:marBottom w:val="0"/>
      <w:divBdr>
        <w:top w:val="none" w:sz="0" w:space="0" w:color="auto"/>
        <w:left w:val="none" w:sz="0" w:space="0" w:color="auto"/>
        <w:bottom w:val="none" w:sz="0" w:space="0" w:color="auto"/>
        <w:right w:val="none" w:sz="0" w:space="0" w:color="auto"/>
      </w:divBdr>
      <w:divsChild>
        <w:div w:id="995956415">
          <w:marLeft w:val="0"/>
          <w:marRight w:val="0"/>
          <w:marTop w:val="0"/>
          <w:marBottom w:val="0"/>
          <w:divBdr>
            <w:top w:val="none" w:sz="0" w:space="0" w:color="auto"/>
            <w:left w:val="none" w:sz="0" w:space="0" w:color="auto"/>
            <w:bottom w:val="none" w:sz="0" w:space="0" w:color="auto"/>
            <w:right w:val="none" w:sz="0" w:space="0" w:color="auto"/>
          </w:divBdr>
        </w:div>
        <w:div w:id="1202789149">
          <w:marLeft w:val="0"/>
          <w:marRight w:val="0"/>
          <w:marTop w:val="0"/>
          <w:marBottom w:val="0"/>
          <w:divBdr>
            <w:top w:val="none" w:sz="0" w:space="0" w:color="auto"/>
            <w:left w:val="none" w:sz="0" w:space="0" w:color="auto"/>
            <w:bottom w:val="none" w:sz="0" w:space="0" w:color="auto"/>
            <w:right w:val="none" w:sz="0" w:space="0" w:color="auto"/>
          </w:divBdr>
        </w:div>
      </w:divsChild>
    </w:div>
    <w:div w:id="943879490">
      <w:bodyDiv w:val="1"/>
      <w:marLeft w:val="0"/>
      <w:marRight w:val="0"/>
      <w:marTop w:val="0"/>
      <w:marBottom w:val="0"/>
      <w:divBdr>
        <w:top w:val="none" w:sz="0" w:space="0" w:color="auto"/>
        <w:left w:val="none" w:sz="0" w:space="0" w:color="auto"/>
        <w:bottom w:val="none" w:sz="0" w:space="0" w:color="auto"/>
        <w:right w:val="none" w:sz="0" w:space="0" w:color="auto"/>
      </w:divBdr>
    </w:div>
    <w:div w:id="945160499">
      <w:bodyDiv w:val="1"/>
      <w:marLeft w:val="0"/>
      <w:marRight w:val="0"/>
      <w:marTop w:val="0"/>
      <w:marBottom w:val="0"/>
      <w:divBdr>
        <w:top w:val="none" w:sz="0" w:space="0" w:color="auto"/>
        <w:left w:val="none" w:sz="0" w:space="0" w:color="auto"/>
        <w:bottom w:val="none" w:sz="0" w:space="0" w:color="auto"/>
        <w:right w:val="none" w:sz="0" w:space="0" w:color="auto"/>
      </w:divBdr>
      <w:divsChild>
        <w:div w:id="852303142">
          <w:marLeft w:val="0"/>
          <w:marRight w:val="0"/>
          <w:marTop w:val="0"/>
          <w:marBottom w:val="0"/>
          <w:divBdr>
            <w:top w:val="none" w:sz="0" w:space="0" w:color="auto"/>
            <w:left w:val="none" w:sz="0" w:space="0" w:color="auto"/>
            <w:bottom w:val="none" w:sz="0" w:space="0" w:color="auto"/>
            <w:right w:val="none" w:sz="0" w:space="0" w:color="auto"/>
          </w:divBdr>
        </w:div>
        <w:div w:id="1479030536">
          <w:marLeft w:val="0"/>
          <w:marRight w:val="0"/>
          <w:marTop w:val="0"/>
          <w:marBottom w:val="0"/>
          <w:divBdr>
            <w:top w:val="none" w:sz="0" w:space="0" w:color="auto"/>
            <w:left w:val="none" w:sz="0" w:space="0" w:color="auto"/>
            <w:bottom w:val="none" w:sz="0" w:space="0" w:color="auto"/>
            <w:right w:val="none" w:sz="0" w:space="0" w:color="auto"/>
          </w:divBdr>
        </w:div>
      </w:divsChild>
    </w:div>
    <w:div w:id="946543199">
      <w:bodyDiv w:val="1"/>
      <w:marLeft w:val="0"/>
      <w:marRight w:val="0"/>
      <w:marTop w:val="0"/>
      <w:marBottom w:val="0"/>
      <w:divBdr>
        <w:top w:val="none" w:sz="0" w:space="0" w:color="auto"/>
        <w:left w:val="none" w:sz="0" w:space="0" w:color="auto"/>
        <w:bottom w:val="none" w:sz="0" w:space="0" w:color="auto"/>
        <w:right w:val="none" w:sz="0" w:space="0" w:color="auto"/>
      </w:divBdr>
    </w:div>
    <w:div w:id="980227871">
      <w:bodyDiv w:val="1"/>
      <w:marLeft w:val="0"/>
      <w:marRight w:val="0"/>
      <w:marTop w:val="0"/>
      <w:marBottom w:val="0"/>
      <w:divBdr>
        <w:top w:val="none" w:sz="0" w:space="0" w:color="auto"/>
        <w:left w:val="none" w:sz="0" w:space="0" w:color="auto"/>
        <w:bottom w:val="none" w:sz="0" w:space="0" w:color="auto"/>
        <w:right w:val="none" w:sz="0" w:space="0" w:color="auto"/>
      </w:divBdr>
    </w:div>
    <w:div w:id="1039361641">
      <w:bodyDiv w:val="1"/>
      <w:marLeft w:val="0"/>
      <w:marRight w:val="0"/>
      <w:marTop w:val="0"/>
      <w:marBottom w:val="0"/>
      <w:divBdr>
        <w:top w:val="none" w:sz="0" w:space="0" w:color="auto"/>
        <w:left w:val="none" w:sz="0" w:space="0" w:color="auto"/>
        <w:bottom w:val="none" w:sz="0" w:space="0" w:color="auto"/>
        <w:right w:val="none" w:sz="0" w:space="0" w:color="auto"/>
      </w:divBdr>
    </w:div>
    <w:div w:id="1112935979">
      <w:bodyDiv w:val="1"/>
      <w:marLeft w:val="0"/>
      <w:marRight w:val="0"/>
      <w:marTop w:val="0"/>
      <w:marBottom w:val="0"/>
      <w:divBdr>
        <w:top w:val="none" w:sz="0" w:space="0" w:color="auto"/>
        <w:left w:val="none" w:sz="0" w:space="0" w:color="auto"/>
        <w:bottom w:val="none" w:sz="0" w:space="0" w:color="auto"/>
        <w:right w:val="none" w:sz="0" w:space="0" w:color="auto"/>
      </w:divBdr>
    </w:div>
    <w:div w:id="1115518877">
      <w:bodyDiv w:val="1"/>
      <w:marLeft w:val="0"/>
      <w:marRight w:val="0"/>
      <w:marTop w:val="0"/>
      <w:marBottom w:val="0"/>
      <w:divBdr>
        <w:top w:val="none" w:sz="0" w:space="0" w:color="auto"/>
        <w:left w:val="none" w:sz="0" w:space="0" w:color="auto"/>
        <w:bottom w:val="none" w:sz="0" w:space="0" w:color="auto"/>
        <w:right w:val="none" w:sz="0" w:space="0" w:color="auto"/>
      </w:divBdr>
    </w:div>
    <w:div w:id="1379670690">
      <w:bodyDiv w:val="1"/>
      <w:marLeft w:val="0"/>
      <w:marRight w:val="0"/>
      <w:marTop w:val="0"/>
      <w:marBottom w:val="0"/>
      <w:divBdr>
        <w:top w:val="none" w:sz="0" w:space="0" w:color="auto"/>
        <w:left w:val="none" w:sz="0" w:space="0" w:color="auto"/>
        <w:bottom w:val="none" w:sz="0" w:space="0" w:color="auto"/>
        <w:right w:val="none" w:sz="0" w:space="0" w:color="auto"/>
      </w:divBdr>
    </w:div>
    <w:div w:id="1394158528">
      <w:bodyDiv w:val="1"/>
      <w:marLeft w:val="0"/>
      <w:marRight w:val="0"/>
      <w:marTop w:val="0"/>
      <w:marBottom w:val="0"/>
      <w:divBdr>
        <w:top w:val="none" w:sz="0" w:space="0" w:color="auto"/>
        <w:left w:val="none" w:sz="0" w:space="0" w:color="auto"/>
        <w:bottom w:val="none" w:sz="0" w:space="0" w:color="auto"/>
        <w:right w:val="none" w:sz="0" w:space="0" w:color="auto"/>
      </w:divBdr>
    </w:div>
    <w:div w:id="1450776996">
      <w:bodyDiv w:val="1"/>
      <w:marLeft w:val="0"/>
      <w:marRight w:val="0"/>
      <w:marTop w:val="0"/>
      <w:marBottom w:val="0"/>
      <w:divBdr>
        <w:top w:val="none" w:sz="0" w:space="0" w:color="auto"/>
        <w:left w:val="none" w:sz="0" w:space="0" w:color="auto"/>
        <w:bottom w:val="none" w:sz="0" w:space="0" w:color="auto"/>
        <w:right w:val="none" w:sz="0" w:space="0" w:color="auto"/>
      </w:divBdr>
    </w:div>
    <w:div w:id="1509128617">
      <w:bodyDiv w:val="1"/>
      <w:marLeft w:val="0"/>
      <w:marRight w:val="0"/>
      <w:marTop w:val="0"/>
      <w:marBottom w:val="0"/>
      <w:divBdr>
        <w:top w:val="none" w:sz="0" w:space="0" w:color="auto"/>
        <w:left w:val="none" w:sz="0" w:space="0" w:color="auto"/>
        <w:bottom w:val="none" w:sz="0" w:space="0" w:color="auto"/>
        <w:right w:val="none" w:sz="0" w:space="0" w:color="auto"/>
      </w:divBdr>
    </w:div>
    <w:div w:id="1537615358">
      <w:bodyDiv w:val="1"/>
      <w:marLeft w:val="0"/>
      <w:marRight w:val="0"/>
      <w:marTop w:val="0"/>
      <w:marBottom w:val="0"/>
      <w:divBdr>
        <w:top w:val="none" w:sz="0" w:space="0" w:color="auto"/>
        <w:left w:val="none" w:sz="0" w:space="0" w:color="auto"/>
        <w:bottom w:val="none" w:sz="0" w:space="0" w:color="auto"/>
        <w:right w:val="none" w:sz="0" w:space="0" w:color="auto"/>
      </w:divBdr>
    </w:div>
    <w:div w:id="1697344661">
      <w:bodyDiv w:val="1"/>
      <w:marLeft w:val="0"/>
      <w:marRight w:val="0"/>
      <w:marTop w:val="0"/>
      <w:marBottom w:val="0"/>
      <w:divBdr>
        <w:top w:val="none" w:sz="0" w:space="0" w:color="auto"/>
        <w:left w:val="none" w:sz="0" w:space="0" w:color="auto"/>
        <w:bottom w:val="none" w:sz="0" w:space="0" w:color="auto"/>
        <w:right w:val="none" w:sz="0" w:space="0" w:color="auto"/>
      </w:divBdr>
    </w:div>
    <w:div w:id="1734812627">
      <w:bodyDiv w:val="1"/>
      <w:marLeft w:val="0"/>
      <w:marRight w:val="0"/>
      <w:marTop w:val="0"/>
      <w:marBottom w:val="0"/>
      <w:divBdr>
        <w:top w:val="none" w:sz="0" w:space="0" w:color="auto"/>
        <w:left w:val="none" w:sz="0" w:space="0" w:color="auto"/>
        <w:bottom w:val="none" w:sz="0" w:space="0" w:color="auto"/>
        <w:right w:val="none" w:sz="0" w:space="0" w:color="auto"/>
      </w:divBdr>
    </w:div>
    <w:div w:id="1738429902">
      <w:bodyDiv w:val="1"/>
      <w:marLeft w:val="0"/>
      <w:marRight w:val="0"/>
      <w:marTop w:val="0"/>
      <w:marBottom w:val="0"/>
      <w:divBdr>
        <w:top w:val="none" w:sz="0" w:space="0" w:color="auto"/>
        <w:left w:val="none" w:sz="0" w:space="0" w:color="auto"/>
        <w:bottom w:val="none" w:sz="0" w:space="0" w:color="auto"/>
        <w:right w:val="none" w:sz="0" w:space="0" w:color="auto"/>
      </w:divBdr>
    </w:div>
    <w:div w:id="1764261657">
      <w:bodyDiv w:val="1"/>
      <w:marLeft w:val="0"/>
      <w:marRight w:val="0"/>
      <w:marTop w:val="0"/>
      <w:marBottom w:val="0"/>
      <w:divBdr>
        <w:top w:val="none" w:sz="0" w:space="0" w:color="auto"/>
        <w:left w:val="none" w:sz="0" w:space="0" w:color="auto"/>
        <w:bottom w:val="none" w:sz="0" w:space="0" w:color="auto"/>
        <w:right w:val="none" w:sz="0" w:space="0" w:color="auto"/>
      </w:divBdr>
    </w:div>
    <w:div w:id="1792894596">
      <w:bodyDiv w:val="1"/>
      <w:marLeft w:val="0"/>
      <w:marRight w:val="0"/>
      <w:marTop w:val="0"/>
      <w:marBottom w:val="0"/>
      <w:divBdr>
        <w:top w:val="none" w:sz="0" w:space="0" w:color="auto"/>
        <w:left w:val="none" w:sz="0" w:space="0" w:color="auto"/>
        <w:bottom w:val="none" w:sz="0" w:space="0" w:color="auto"/>
        <w:right w:val="none" w:sz="0" w:space="0" w:color="auto"/>
      </w:divBdr>
    </w:div>
    <w:div w:id="1829242906">
      <w:bodyDiv w:val="1"/>
      <w:marLeft w:val="0"/>
      <w:marRight w:val="0"/>
      <w:marTop w:val="0"/>
      <w:marBottom w:val="0"/>
      <w:divBdr>
        <w:top w:val="none" w:sz="0" w:space="0" w:color="auto"/>
        <w:left w:val="none" w:sz="0" w:space="0" w:color="auto"/>
        <w:bottom w:val="none" w:sz="0" w:space="0" w:color="auto"/>
        <w:right w:val="none" w:sz="0" w:space="0" w:color="auto"/>
      </w:divBdr>
    </w:div>
    <w:div w:id="1880122752">
      <w:bodyDiv w:val="1"/>
      <w:marLeft w:val="0"/>
      <w:marRight w:val="0"/>
      <w:marTop w:val="0"/>
      <w:marBottom w:val="0"/>
      <w:divBdr>
        <w:top w:val="none" w:sz="0" w:space="0" w:color="auto"/>
        <w:left w:val="none" w:sz="0" w:space="0" w:color="auto"/>
        <w:bottom w:val="none" w:sz="0" w:space="0" w:color="auto"/>
        <w:right w:val="none" w:sz="0" w:space="0" w:color="auto"/>
      </w:divBdr>
    </w:div>
    <w:div w:id="1902010440">
      <w:bodyDiv w:val="1"/>
      <w:marLeft w:val="0"/>
      <w:marRight w:val="0"/>
      <w:marTop w:val="0"/>
      <w:marBottom w:val="0"/>
      <w:divBdr>
        <w:top w:val="none" w:sz="0" w:space="0" w:color="auto"/>
        <w:left w:val="none" w:sz="0" w:space="0" w:color="auto"/>
        <w:bottom w:val="none" w:sz="0" w:space="0" w:color="auto"/>
        <w:right w:val="none" w:sz="0" w:space="0" w:color="auto"/>
      </w:divBdr>
    </w:div>
    <w:div w:id="1929457213">
      <w:bodyDiv w:val="1"/>
      <w:marLeft w:val="0"/>
      <w:marRight w:val="0"/>
      <w:marTop w:val="0"/>
      <w:marBottom w:val="0"/>
      <w:divBdr>
        <w:top w:val="none" w:sz="0" w:space="0" w:color="auto"/>
        <w:left w:val="none" w:sz="0" w:space="0" w:color="auto"/>
        <w:bottom w:val="none" w:sz="0" w:space="0" w:color="auto"/>
        <w:right w:val="none" w:sz="0" w:space="0" w:color="auto"/>
      </w:divBdr>
    </w:div>
    <w:div w:id="1932005921">
      <w:bodyDiv w:val="1"/>
      <w:marLeft w:val="0"/>
      <w:marRight w:val="0"/>
      <w:marTop w:val="0"/>
      <w:marBottom w:val="0"/>
      <w:divBdr>
        <w:top w:val="none" w:sz="0" w:space="0" w:color="auto"/>
        <w:left w:val="none" w:sz="0" w:space="0" w:color="auto"/>
        <w:bottom w:val="none" w:sz="0" w:space="0" w:color="auto"/>
        <w:right w:val="none" w:sz="0" w:space="0" w:color="auto"/>
      </w:divBdr>
    </w:div>
    <w:div w:id="1959022091">
      <w:bodyDiv w:val="1"/>
      <w:marLeft w:val="0"/>
      <w:marRight w:val="0"/>
      <w:marTop w:val="0"/>
      <w:marBottom w:val="0"/>
      <w:divBdr>
        <w:top w:val="none" w:sz="0" w:space="0" w:color="auto"/>
        <w:left w:val="none" w:sz="0" w:space="0" w:color="auto"/>
        <w:bottom w:val="none" w:sz="0" w:space="0" w:color="auto"/>
        <w:right w:val="none" w:sz="0" w:space="0" w:color="auto"/>
      </w:divBdr>
    </w:div>
    <w:div w:id="2008049416">
      <w:bodyDiv w:val="1"/>
      <w:marLeft w:val="0"/>
      <w:marRight w:val="0"/>
      <w:marTop w:val="0"/>
      <w:marBottom w:val="0"/>
      <w:divBdr>
        <w:top w:val="none" w:sz="0" w:space="0" w:color="auto"/>
        <w:left w:val="none" w:sz="0" w:space="0" w:color="auto"/>
        <w:bottom w:val="none" w:sz="0" w:space="0" w:color="auto"/>
        <w:right w:val="none" w:sz="0" w:space="0" w:color="auto"/>
      </w:divBdr>
    </w:div>
    <w:div w:id="2015912575">
      <w:bodyDiv w:val="1"/>
      <w:marLeft w:val="0"/>
      <w:marRight w:val="0"/>
      <w:marTop w:val="0"/>
      <w:marBottom w:val="0"/>
      <w:divBdr>
        <w:top w:val="none" w:sz="0" w:space="0" w:color="auto"/>
        <w:left w:val="none" w:sz="0" w:space="0" w:color="auto"/>
        <w:bottom w:val="none" w:sz="0" w:space="0" w:color="auto"/>
        <w:right w:val="none" w:sz="0" w:space="0" w:color="auto"/>
      </w:divBdr>
    </w:div>
    <w:div w:id="2055959996">
      <w:bodyDiv w:val="1"/>
      <w:marLeft w:val="0"/>
      <w:marRight w:val="0"/>
      <w:marTop w:val="0"/>
      <w:marBottom w:val="0"/>
      <w:divBdr>
        <w:top w:val="none" w:sz="0" w:space="0" w:color="auto"/>
        <w:left w:val="none" w:sz="0" w:space="0" w:color="auto"/>
        <w:bottom w:val="none" w:sz="0" w:space="0" w:color="auto"/>
        <w:right w:val="none" w:sz="0" w:space="0" w:color="auto"/>
      </w:divBdr>
    </w:div>
    <w:div w:id="2128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ORGN-317801165-9439</_dlc_DocId>
    <_dlc_DocIdUrl xmlns="02b462e0-950b-4d18-8f56-efe6ec8fd98e">
      <Url>https://nedlands365.sharepoint.com/sites/organisation/council/_layouts/15/DocIdRedir.aspx?ID=ORGN-317801165-9439</Url>
      <Description>ORGN-317801165-9439</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139</Value>
      <Value>145</Value>
      <Value>19</Value>
      <Value>166</Value>
      <Value>140</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7dce4f99-cff1-4fd8-801c-290f26aab7b1" xsi:nil="true"/>
    <eDMS_x0020_Library xmlns="7dce4f99-cff1-4fd8-801c-290f26aab7b1">Meetings</eDMS_x0020_Library>
    <SharedWithUsers xmlns="99f90307-c380-4349-a4d3-52955e408d9d">
      <UserInfo>
        <DisplayName>Kimberley Richards</DisplayName>
        <AccountId>142</AccountId>
        <AccountType/>
      </UserInfo>
      <UserInfo>
        <DisplayName>Ross Jutras-Minett</DisplayName>
        <AccountId>309</AccountId>
        <AccountType/>
      </UserInfo>
      <UserInfo>
        <DisplayName>Joshua Scrutton</DisplayName>
        <AccountId>499</AccountId>
        <AccountType/>
      </UserInfo>
    </SharedWithUsers>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V3Comments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0B87-CC21-4889-9F8F-1772DF8B2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1EAE0-37B4-4AD7-9EC4-78D8AAB83EE5}">
  <ds:schemaRefs>
    <ds:schemaRef ds:uri="http://schemas.microsoft.com/office/2006/documentManagement/types"/>
    <ds:schemaRef ds:uri="cd65c3b7-7938-4f03-990b-4a0a9f3f7f13"/>
    <ds:schemaRef ds:uri="e4b6fc67-92f2-4822-9ee2-02d8357a25ec"/>
    <ds:schemaRef ds:uri="http://purl.org/dc/dcmitype/"/>
    <ds:schemaRef ds:uri="0c665f16-30b6-4359-a893-1fad0e760a0b"/>
    <ds:schemaRef ds:uri="http://purl.org/dc/elements/1.1/"/>
    <ds:schemaRef ds:uri="http://purl.org/dc/terms/"/>
    <ds:schemaRef ds:uri="http://schemas.microsoft.com/office/infopath/2007/PartnerControls"/>
    <ds:schemaRef ds:uri="82dc8473-40ba-4f11-b935-f34260e482de"/>
    <ds:schemaRef ds:uri="http://www.w3.org/XML/1998/namespace"/>
    <ds:schemaRef ds:uri="02b462e0-950b-4d18-8f56-efe6ec8fd98e"/>
    <ds:schemaRef ds:uri="http://schemas.openxmlformats.org/package/2006/metadata/core-properties"/>
    <ds:schemaRef ds:uri="http://schemas.microsoft.com/office/2006/metadata/properties"/>
    <ds:schemaRef ds:uri="7dce4f99-cff1-4fd8-801c-290f26aab7b1"/>
    <ds:schemaRef ds:uri="99f90307-c380-4349-a4d3-52955e408d9d"/>
    <ds:schemaRef ds:uri="a4569545-3f5c-4d76-b5ef-e21c01e673e6"/>
    <ds:schemaRef ds:uri="http://schemas.microsoft.com/sharepoint/v3"/>
  </ds:schemaRefs>
</ds:datastoreItem>
</file>

<file path=customXml/itemProps3.xml><?xml version="1.0" encoding="utf-8"?>
<ds:datastoreItem xmlns:ds="http://schemas.openxmlformats.org/officeDocument/2006/customXml" ds:itemID="{F758D069-3B0C-4036-B9AD-22232EBA4095}">
  <ds:schemaRefs>
    <ds:schemaRef ds:uri="http://schemas.microsoft.com/sharepoint/events"/>
  </ds:schemaRefs>
</ds:datastoreItem>
</file>

<file path=customXml/itemProps4.xml><?xml version="1.0" encoding="utf-8"?>
<ds:datastoreItem xmlns:ds="http://schemas.openxmlformats.org/officeDocument/2006/customXml" ds:itemID="{DF746128-4EE8-4404-956F-304F7AEA2563}">
  <ds:schemaRefs>
    <ds:schemaRef ds:uri="http://schemas.microsoft.com/sharepoint/v3/contenttype/forms"/>
  </ds:schemaRefs>
</ds:datastoreItem>
</file>

<file path=customXml/itemProps5.xml><?xml version="1.0" encoding="utf-8"?>
<ds:datastoreItem xmlns:ds="http://schemas.openxmlformats.org/officeDocument/2006/customXml" ds:itemID="{E24A44BE-2463-45E0-92C8-8F365F5C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13885</Words>
  <Characters>79145</Characters>
  <Application>Microsoft Office Word</Application>
  <DocSecurity>8</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92845</CharactersWithSpaces>
  <SharedDoc>false</SharedDoc>
  <HLinks>
    <vt:vector size="72" baseType="variant">
      <vt:variant>
        <vt:i4>1441841</vt:i4>
      </vt:variant>
      <vt:variant>
        <vt:i4>47</vt:i4>
      </vt:variant>
      <vt:variant>
        <vt:i4>0</vt:i4>
      </vt:variant>
      <vt:variant>
        <vt:i4>5</vt:i4>
      </vt:variant>
      <vt:variant>
        <vt:lpwstr/>
      </vt:variant>
      <vt:variant>
        <vt:lpwstr>_Toc68170769</vt:lpwstr>
      </vt:variant>
      <vt:variant>
        <vt:i4>1900593</vt:i4>
      </vt:variant>
      <vt:variant>
        <vt:i4>44</vt:i4>
      </vt:variant>
      <vt:variant>
        <vt:i4>0</vt:i4>
      </vt:variant>
      <vt:variant>
        <vt:i4>5</vt:i4>
      </vt:variant>
      <vt:variant>
        <vt:lpwstr/>
      </vt:variant>
      <vt:variant>
        <vt:lpwstr>_Toc68170762</vt:lpwstr>
      </vt:variant>
      <vt:variant>
        <vt:i4>1441841</vt:i4>
      </vt:variant>
      <vt:variant>
        <vt:i4>41</vt:i4>
      </vt:variant>
      <vt:variant>
        <vt:i4>0</vt:i4>
      </vt:variant>
      <vt:variant>
        <vt:i4>5</vt:i4>
      </vt:variant>
      <vt:variant>
        <vt:lpwstr/>
      </vt:variant>
      <vt:variant>
        <vt:lpwstr>_Toc68170769</vt:lpwstr>
      </vt:variant>
      <vt:variant>
        <vt:i4>1507377</vt:i4>
      </vt:variant>
      <vt:variant>
        <vt:i4>38</vt:i4>
      </vt:variant>
      <vt:variant>
        <vt:i4>0</vt:i4>
      </vt:variant>
      <vt:variant>
        <vt:i4>5</vt:i4>
      </vt:variant>
      <vt:variant>
        <vt:lpwstr/>
      </vt:variant>
      <vt:variant>
        <vt:lpwstr>_Toc68170768</vt:lpwstr>
      </vt:variant>
      <vt:variant>
        <vt:i4>1703985</vt:i4>
      </vt:variant>
      <vt:variant>
        <vt:i4>32</vt:i4>
      </vt:variant>
      <vt:variant>
        <vt:i4>0</vt:i4>
      </vt:variant>
      <vt:variant>
        <vt:i4>5</vt:i4>
      </vt:variant>
      <vt:variant>
        <vt:lpwstr/>
      </vt:variant>
      <vt:variant>
        <vt:lpwstr>_Toc68170765</vt:lpwstr>
      </vt:variant>
      <vt:variant>
        <vt:i4>1638449</vt:i4>
      </vt:variant>
      <vt:variant>
        <vt:i4>29</vt:i4>
      </vt:variant>
      <vt:variant>
        <vt:i4>0</vt:i4>
      </vt:variant>
      <vt:variant>
        <vt:i4>5</vt:i4>
      </vt:variant>
      <vt:variant>
        <vt:lpwstr/>
      </vt:variant>
      <vt:variant>
        <vt:lpwstr>_Toc68170766</vt:lpwstr>
      </vt:variant>
      <vt:variant>
        <vt:i4>1703985</vt:i4>
      </vt:variant>
      <vt:variant>
        <vt:i4>23</vt:i4>
      </vt:variant>
      <vt:variant>
        <vt:i4>0</vt:i4>
      </vt:variant>
      <vt:variant>
        <vt:i4>5</vt:i4>
      </vt:variant>
      <vt:variant>
        <vt:lpwstr/>
      </vt:variant>
      <vt:variant>
        <vt:lpwstr>_Toc68170765</vt:lpwstr>
      </vt:variant>
      <vt:variant>
        <vt:i4>1769521</vt:i4>
      </vt:variant>
      <vt:variant>
        <vt:i4>20</vt:i4>
      </vt:variant>
      <vt:variant>
        <vt:i4>0</vt:i4>
      </vt:variant>
      <vt:variant>
        <vt:i4>5</vt:i4>
      </vt:variant>
      <vt:variant>
        <vt:lpwstr/>
      </vt:variant>
      <vt:variant>
        <vt:lpwstr>_Toc68170764</vt:lpwstr>
      </vt:variant>
      <vt:variant>
        <vt:i4>1835057</vt:i4>
      </vt:variant>
      <vt:variant>
        <vt:i4>14</vt:i4>
      </vt:variant>
      <vt:variant>
        <vt:i4>0</vt:i4>
      </vt:variant>
      <vt:variant>
        <vt:i4>5</vt:i4>
      </vt:variant>
      <vt:variant>
        <vt:lpwstr/>
      </vt:variant>
      <vt:variant>
        <vt:lpwstr>_Toc68170763</vt:lpwstr>
      </vt:variant>
      <vt:variant>
        <vt:i4>1900593</vt:i4>
      </vt:variant>
      <vt:variant>
        <vt:i4>11</vt:i4>
      </vt:variant>
      <vt:variant>
        <vt:i4>0</vt:i4>
      </vt:variant>
      <vt:variant>
        <vt:i4>5</vt:i4>
      </vt:variant>
      <vt:variant>
        <vt:lpwstr/>
      </vt:variant>
      <vt:variant>
        <vt:lpwstr>_Toc68170762</vt:lpwstr>
      </vt:variant>
      <vt:variant>
        <vt:i4>1966129</vt:i4>
      </vt:variant>
      <vt:variant>
        <vt:i4>5</vt:i4>
      </vt:variant>
      <vt:variant>
        <vt:i4>0</vt:i4>
      </vt:variant>
      <vt:variant>
        <vt:i4>5</vt:i4>
      </vt:variant>
      <vt:variant>
        <vt:lpwstr/>
      </vt:variant>
      <vt:variant>
        <vt:lpwstr>_Toc68170761</vt:lpwstr>
      </vt:variant>
      <vt:variant>
        <vt:i4>2031665</vt:i4>
      </vt:variant>
      <vt:variant>
        <vt:i4>2</vt:i4>
      </vt:variant>
      <vt:variant>
        <vt:i4>0</vt:i4>
      </vt:variant>
      <vt:variant>
        <vt:i4>5</vt:i4>
      </vt:variant>
      <vt:variant>
        <vt:lpwstr/>
      </vt:variant>
      <vt:variant>
        <vt:lpwstr>_Toc68170760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krichards</dc:creator>
  <cp:keywords/>
  <dc:description/>
  <cp:lastModifiedBy>Nicole Ceric</cp:lastModifiedBy>
  <cp:revision>3</cp:revision>
  <cp:lastPrinted>2021-11-09T02:43:00Z</cp:lastPrinted>
  <dcterms:created xsi:type="dcterms:W3CDTF">2021-11-09T03:09:00Z</dcterms:created>
  <dcterms:modified xsi:type="dcterms:W3CDTF">2021-11-11T03:45:00Z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ca847251-8201-46df-a50b-3b9e3205981c</vt:lpwstr>
  </property>
  <property fmtid="{D5CDD505-2E9C-101B-9397-08002B2CF9AE}" pid="4" name="Function">
    <vt:lpwstr>153</vt:lpwstr>
  </property>
  <property fmtid="{D5CDD505-2E9C-101B-9397-08002B2CF9AE}" pid="5" name="Entity">
    <vt:lpwstr>4</vt:lpwstr>
  </property>
  <property fmtid="{D5CDD505-2E9C-101B-9397-08002B2CF9AE}" pid="6" name="Activity">
    <vt:lpwstr>139</vt:lpwstr>
  </property>
  <property fmtid="{D5CDD505-2E9C-101B-9397-08002B2CF9AE}" pid="7" name="Subject Matter">
    <vt:lpwstr>140</vt:lpwstr>
  </property>
  <property fmtid="{D5CDD505-2E9C-101B-9397-08002B2CF9AE}" pid="8" name="eDMS Site">
    <vt:lpwstr>154</vt:lpwstr>
  </property>
  <property fmtid="{D5CDD505-2E9C-101B-9397-08002B2CF9AE}" pid="9" name="_docset_NoMedatataSyncRequired">
    <vt:lpwstr>False</vt:lpwstr>
  </property>
  <property fmtid="{D5CDD505-2E9C-101B-9397-08002B2CF9AE}" pid="10" name="_dlc_policyId">
    <vt:lpwstr/>
  </property>
  <property fmtid="{D5CDD505-2E9C-101B-9397-08002B2CF9AE}" pid="11" name="ItemRetentionFormula">
    <vt:lpwstr/>
  </property>
  <property fmtid="{D5CDD505-2E9C-101B-9397-08002B2CF9AE}" pid="12" name="AuthorIds_UIVersion_3">
    <vt:lpwstr>142</vt:lpwstr>
  </property>
  <property fmtid="{D5CDD505-2E9C-101B-9397-08002B2CF9AE}" pid="13" name="AuthorIds_UIVersion_7">
    <vt:lpwstr>175</vt:lpwstr>
  </property>
  <property fmtid="{D5CDD505-2E9C-101B-9397-08002B2CF9AE}" pid="14" name="AuthorIds_UIVersion_8">
    <vt:lpwstr>175</vt:lpwstr>
  </property>
  <property fmtid="{D5CDD505-2E9C-101B-9397-08002B2CF9AE}" pid="15" name="AuthorIds_UIVersion_1">
    <vt:lpwstr>72</vt:lpwstr>
  </property>
  <property fmtid="{D5CDD505-2E9C-101B-9397-08002B2CF9AE}" pid="16" name="AuthorIds_UIVersion_5">
    <vt:lpwstr>205</vt:lpwstr>
  </property>
  <property fmtid="{D5CDD505-2E9C-101B-9397-08002B2CF9AE}" pid="17" name="AuthorIds_UIVersion_6">
    <vt:lpwstr>142</vt:lpwstr>
  </property>
  <property fmtid="{D5CDD505-2E9C-101B-9397-08002B2CF9AE}" pid="18" name="AuthorIds_UIVersion_14">
    <vt:lpwstr>142</vt:lpwstr>
  </property>
  <property fmtid="{D5CDD505-2E9C-101B-9397-08002B2CF9AE}" pid="19" name="AuthorIds_UIVersion_15">
    <vt:lpwstr>66</vt:lpwstr>
  </property>
  <property fmtid="{D5CDD505-2E9C-101B-9397-08002B2CF9AE}" pid="20" name="AuthorIds_UIVersion_17">
    <vt:lpwstr>309</vt:lpwstr>
  </property>
  <property fmtid="{D5CDD505-2E9C-101B-9397-08002B2CF9AE}" pid="21" name="AuthorIds_UIVersion_18">
    <vt:lpwstr>86</vt:lpwstr>
  </property>
  <property fmtid="{D5CDD505-2E9C-101B-9397-08002B2CF9AE}" pid="22" name="AuthorIds_UIVersion_19">
    <vt:lpwstr>142</vt:lpwstr>
  </property>
  <property fmtid="{D5CDD505-2E9C-101B-9397-08002B2CF9AE}" pid="23" name="AuthorIds_UIVersion_21">
    <vt:lpwstr>292</vt:lpwstr>
  </property>
  <property fmtid="{D5CDD505-2E9C-101B-9397-08002B2CF9AE}" pid="24" name="Document Set Status">
    <vt:lpwstr>Active</vt:lpwstr>
  </property>
</Properties>
</file>