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BFDF" w14:textId="695E5D60" w:rsidR="00180419" w:rsidRDefault="00A31AB7" w:rsidP="00562866">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200BC0CD" wp14:editId="4D4EF6C9">
            <wp:extent cx="5158105" cy="1922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8105" cy="1922780"/>
                    </a:xfrm>
                    <a:prstGeom prst="rect">
                      <a:avLst/>
                    </a:prstGeom>
                    <a:noFill/>
                    <a:ln>
                      <a:noFill/>
                    </a:ln>
                  </pic:spPr>
                </pic:pic>
              </a:graphicData>
            </a:graphic>
          </wp:inline>
        </w:drawing>
      </w:r>
    </w:p>
    <w:p w14:paraId="69D17C41" w14:textId="77777777" w:rsidR="00B225CB" w:rsidRDefault="00B225CB" w:rsidP="00562866">
      <w:pPr>
        <w:rPr>
          <w:rFonts w:ascii="Gill Sans MT" w:hAnsi="Gill Sans MT" w:cs="Arial"/>
          <w:b/>
          <w:i/>
          <w:iCs/>
          <w:color w:val="003876"/>
          <w:sz w:val="72"/>
          <w:szCs w:val="160"/>
          <w:lang w:val="en-GB" w:eastAsia="en-GB"/>
        </w:rPr>
      </w:pPr>
    </w:p>
    <w:p w14:paraId="200BBFE1" w14:textId="15E60131" w:rsidR="00180419" w:rsidRPr="00180419" w:rsidRDefault="00500208" w:rsidP="00562866">
      <w:pP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Minutes</w:t>
      </w:r>
    </w:p>
    <w:p w14:paraId="200BBFE2" w14:textId="57B3154D" w:rsidR="00180419" w:rsidRPr="00E35DEC"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48"/>
          <w:szCs w:val="72"/>
          <w:lang w:val="en-GB" w:eastAsia="en-GB"/>
        </w:rPr>
      </w:pPr>
    </w:p>
    <w:p w14:paraId="200BBFE3"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sidRPr="00180419">
        <w:rPr>
          <w:rFonts w:ascii="Gill Sans MT" w:hAnsi="Gill Sans MT" w:cs="Arial"/>
          <w:b/>
          <w:i/>
          <w:iCs/>
          <w:color w:val="003876"/>
          <w:sz w:val="56"/>
          <w:szCs w:val="160"/>
          <w:lang w:val="en-GB" w:eastAsia="en-GB"/>
        </w:rPr>
        <w:t>Council Meeting</w:t>
      </w:r>
    </w:p>
    <w:p w14:paraId="5FF6B39D" w14:textId="77777777" w:rsidR="00B225CB" w:rsidRDefault="00B225CB" w:rsidP="004217BA">
      <w:pPr>
        <w:rPr>
          <w:rFonts w:ascii="Arial" w:hAnsi="Arial" w:cs="Arial"/>
          <w:b/>
          <w:i/>
          <w:color w:val="002060"/>
          <w:sz w:val="56"/>
          <w:szCs w:val="24"/>
        </w:rPr>
      </w:pPr>
    </w:p>
    <w:p w14:paraId="5F25FAEB" w14:textId="48C245A5" w:rsidR="004217BA" w:rsidRPr="00523221" w:rsidRDefault="00B225CB" w:rsidP="004217BA">
      <w:pPr>
        <w:rPr>
          <w:rFonts w:ascii="Arial" w:hAnsi="Arial" w:cs="Arial"/>
          <w:b/>
          <w:i/>
          <w:color w:val="002060"/>
          <w:sz w:val="56"/>
          <w:szCs w:val="56"/>
        </w:rPr>
      </w:pPr>
      <w:r>
        <w:rPr>
          <w:rFonts w:ascii="Arial" w:hAnsi="Arial" w:cs="Arial"/>
          <w:b/>
          <w:i/>
          <w:color w:val="002060"/>
          <w:sz w:val="56"/>
          <w:szCs w:val="24"/>
        </w:rPr>
        <w:t xml:space="preserve">24 August </w:t>
      </w:r>
      <w:r w:rsidR="00B26BE4">
        <w:rPr>
          <w:rFonts w:ascii="Arial" w:hAnsi="Arial" w:cs="Arial"/>
          <w:b/>
          <w:i/>
          <w:color w:val="002060"/>
          <w:sz w:val="56"/>
          <w:szCs w:val="56"/>
        </w:rPr>
        <w:t>20</w:t>
      </w:r>
      <w:r w:rsidR="000A6EEA">
        <w:rPr>
          <w:rFonts w:ascii="Arial" w:hAnsi="Arial" w:cs="Arial"/>
          <w:b/>
          <w:i/>
          <w:color w:val="002060"/>
          <w:sz w:val="56"/>
          <w:szCs w:val="56"/>
        </w:rPr>
        <w:t>21</w:t>
      </w:r>
    </w:p>
    <w:p w14:paraId="200BBFE6"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E7"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8"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1263E10B" w14:textId="7255F390" w:rsidR="00B225CB" w:rsidRDefault="00B225CB" w:rsidP="00E35DEC">
      <w:pPr>
        <w:tabs>
          <w:tab w:val="left" w:pos="720"/>
          <w:tab w:val="left" w:pos="1440"/>
          <w:tab w:val="left" w:pos="2410"/>
          <w:tab w:val="left" w:pos="2977"/>
          <w:tab w:val="right" w:pos="8335"/>
          <w:tab w:val="right" w:pos="8505"/>
        </w:tabs>
        <w:rPr>
          <w:rFonts w:ascii="Arial" w:hAnsi="Arial" w:cs="Arial"/>
        </w:rPr>
      </w:pPr>
    </w:p>
    <w:p w14:paraId="666DC423" w14:textId="1C0A510D" w:rsidR="00500208" w:rsidRDefault="00500208" w:rsidP="00E35DEC">
      <w:pPr>
        <w:tabs>
          <w:tab w:val="left" w:pos="720"/>
          <w:tab w:val="left" w:pos="1440"/>
          <w:tab w:val="left" w:pos="2410"/>
          <w:tab w:val="left" w:pos="2977"/>
          <w:tab w:val="right" w:pos="8335"/>
          <w:tab w:val="right" w:pos="8505"/>
        </w:tabs>
        <w:rPr>
          <w:rFonts w:ascii="Arial" w:hAnsi="Arial" w:cs="Arial"/>
        </w:rPr>
      </w:pPr>
    </w:p>
    <w:p w14:paraId="52D42D7F" w14:textId="30E24FCF" w:rsidR="00500208" w:rsidRDefault="00500208" w:rsidP="00E35DEC">
      <w:pPr>
        <w:tabs>
          <w:tab w:val="left" w:pos="720"/>
          <w:tab w:val="left" w:pos="1440"/>
          <w:tab w:val="left" w:pos="2410"/>
          <w:tab w:val="left" w:pos="2977"/>
          <w:tab w:val="right" w:pos="8335"/>
          <w:tab w:val="right" w:pos="8505"/>
        </w:tabs>
        <w:rPr>
          <w:rFonts w:ascii="Arial" w:hAnsi="Arial" w:cs="Arial"/>
        </w:rPr>
      </w:pPr>
    </w:p>
    <w:p w14:paraId="751C7689" w14:textId="5FFC6AC4" w:rsidR="00500208" w:rsidRDefault="00500208" w:rsidP="00E35DEC">
      <w:pPr>
        <w:tabs>
          <w:tab w:val="left" w:pos="720"/>
          <w:tab w:val="left" w:pos="1440"/>
          <w:tab w:val="left" w:pos="2410"/>
          <w:tab w:val="left" w:pos="2977"/>
          <w:tab w:val="right" w:pos="8335"/>
          <w:tab w:val="right" w:pos="8505"/>
        </w:tabs>
        <w:rPr>
          <w:rFonts w:ascii="Arial" w:hAnsi="Arial" w:cs="Arial"/>
        </w:rPr>
      </w:pPr>
    </w:p>
    <w:p w14:paraId="7198CAED" w14:textId="0DADCB41" w:rsidR="00500208" w:rsidRDefault="00500208" w:rsidP="00E35DEC">
      <w:pPr>
        <w:tabs>
          <w:tab w:val="left" w:pos="720"/>
          <w:tab w:val="left" w:pos="1440"/>
          <w:tab w:val="left" w:pos="2410"/>
          <w:tab w:val="left" w:pos="2977"/>
          <w:tab w:val="right" w:pos="8335"/>
          <w:tab w:val="right" w:pos="8505"/>
        </w:tabs>
        <w:rPr>
          <w:rFonts w:ascii="Arial" w:hAnsi="Arial" w:cs="Arial"/>
        </w:rPr>
      </w:pPr>
    </w:p>
    <w:p w14:paraId="5F5B387B" w14:textId="4992A58B" w:rsidR="00500208" w:rsidRDefault="00500208" w:rsidP="00E35DEC">
      <w:pPr>
        <w:tabs>
          <w:tab w:val="left" w:pos="720"/>
          <w:tab w:val="left" w:pos="1440"/>
          <w:tab w:val="left" w:pos="2410"/>
          <w:tab w:val="left" w:pos="2977"/>
          <w:tab w:val="right" w:pos="8335"/>
          <w:tab w:val="right" w:pos="8505"/>
        </w:tabs>
        <w:rPr>
          <w:rFonts w:ascii="Arial" w:hAnsi="Arial" w:cs="Arial"/>
        </w:rPr>
      </w:pPr>
    </w:p>
    <w:p w14:paraId="19E59DB0" w14:textId="18DF3AC3" w:rsidR="00500208" w:rsidRDefault="00500208" w:rsidP="00E35DEC">
      <w:pPr>
        <w:tabs>
          <w:tab w:val="left" w:pos="720"/>
          <w:tab w:val="left" w:pos="1440"/>
          <w:tab w:val="left" w:pos="2410"/>
          <w:tab w:val="left" w:pos="2977"/>
          <w:tab w:val="right" w:pos="8335"/>
          <w:tab w:val="right" w:pos="8505"/>
        </w:tabs>
        <w:rPr>
          <w:rFonts w:ascii="Arial" w:hAnsi="Arial" w:cs="Arial"/>
        </w:rPr>
      </w:pPr>
    </w:p>
    <w:p w14:paraId="46DE0BCD" w14:textId="4F77A3D1" w:rsidR="00500208" w:rsidRDefault="00500208" w:rsidP="00E35DEC">
      <w:pPr>
        <w:tabs>
          <w:tab w:val="left" w:pos="720"/>
          <w:tab w:val="left" w:pos="1440"/>
          <w:tab w:val="left" w:pos="2410"/>
          <w:tab w:val="left" w:pos="2977"/>
          <w:tab w:val="right" w:pos="8335"/>
          <w:tab w:val="right" w:pos="8505"/>
        </w:tabs>
        <w:rPr>
          <w:rFonts w:ascii="Arial" w:hAnsi="Arial" w:cs="Arial"/>
        </w:rPr>
      </w:pPr>
    </w:p>
    <w:p w14:paraId="3BD47BCB" w14:textId="77777777" w:rsidR="00500208" w:rsidRDefault="00500208" w:rsidP="00E35DEC">
      <w:pPr>
        <w:tabs>
          <w:tab w:val="left" w:pos="720"/>
          <w:tab w:val="left" w:pos="1440"/>
          <w:tab w:val="left" w:pos="2410"/>
          <w:tab w:val="left" w:pos="2977"/>
          <w:tab w:val="right" w:pos="8335"/>
          <w:tab w:val="right" w:pos="8505"/>
        </w:tabs>
        <w:rPr>
          <w:rFonts w:ascii="Arial" w:hAnsi="Arial" w:cs="Arial"/>
        </w:rPr>
      </w:pPr>
    </w:p>
    <w:p w14:paraId="1EC03E5D" w14:textId="77777777" w:rsidR="00B225CB" w:rsidRDefault="00B225CB" w:rsidP="00E35DEC">
      <w:pPr>
        <w:tabs>
          <w:tab w:val="left" w:pos="720"/>
          <w:tab w:val="left" w:pos="1440"/>
          <w:tab w:val="left" w:pos="2410"/>
          <w:tab w:val="left" w:pos="2977"/>
          <w:tab w:val="right" w:pos="8335"/>
          <w:tab w:val="right" w:pos="8505"/>
        </w:tabs>
        <w:rPr>
          <w:rFonts w:ascii="Arial" w:hAnsi="Arial" w:cs="Arial"/>
        </w:rPr>
      </w:pPr>
    </w:p>
    <w:p w14:paraId="3C92E22D" w14:textId="77777777" w:rsidR="00B225CB" w:rsidRDefault="00B225CB" w:rsidP="00E35DEC">
      <w:pPr>
        <w:tabs>
          <w:tab w:val="left" w:pos="720"/>
          <w:tab w:val="left" w:pos="1440"/>
          <w:tab w:val="left" w:pos="2410"/>
          <w:tab w:val="left" w:pos="2977"/>
          <w:tab w:val="right" w:pos="8335"/>
          <w:tab w:val="right" w:pos="8505"/>
        </w:tabs>
        <w:rPr>
          <w:rFonts w:ascii="Arial" w:hAnsi="Arial" w:cs="Arial"/>
        </w:rPr>
      </w:pPr>
    </w:p>
    <w:p w14:paraId="4AC17FD7" w14:textId="77777777" w:rsidR="00500208" w:rsidRDefault="00500208" w:rsidP="00500208">
      <w:pPr>
        <w:tabs>
          <w:tab w:val="left" w:pos="720"/>
          <w:tab w:val="left" w:pos="1440"/>
          <w:tab w:val="left" w:pos="2410"/>
          <w:tab w:val="left" w:pos="2977"/>
          <w:tab w:val="right" w:pos="8335"/>
          <w:tab w:val="right" w:pos="8505"/>
        </w:tabs>
        <w:jc w:val="both"/>
        <w:rPr>
          <w:rFonts w:ascii="Arial" w:hAnsi="Arial" w:cs="Arial"/>
          <w:b/>
        </w:rPr>
      </w:pPr>
      <w:r>
        <w:rPr>
          <w:rFonts w:ascii="Arial" w:hAnsi="Arial" w:cs="Arial"/>
          <w:b/>
        </w:rPr>
        <w:t>Attention</w:t>
      </w:r>
    </w:p>
    <w:p w14:paraId="7C5244D3" w14:textId="77777777" w:rsidR="00500208" w:rsidRDefault="00500208" w:rsidP="00500208">
      <w:pPr>
        <w:tabs>
          <w:tab w:val="left" w:pos="720"/>
          <w:tab w:val="left" w:pos="1440"/>
          <w:tab w:val="left" w:pos="2410"/>
          <w:tab w:val="left" w:pos="2977"/>
          <w:tab w:val="right" w:pos="8335"/>
          <w:tab w:val="right" w:pos="8505"/>
        </w:tabs>
        <w:jc w:val="both"/>
        <w:rPr>
          <w:rFonts w:ascii="Arial" w:hAnsi="Arial" w:cs="Arial"/>
        </w:rPr>
      </w:pPr>
    </w:p>
    <w:p w14:paraId="7B275E2A" w14:textId="77777777" w:rsidR="00500208" w:rsidRDefault="00500208" w:rsidP="00500208">
      <w:pPr>
        <w:tabs>
          <w:tab w:val="left" w:pos="720"/>
          <w:tab w:val="left" w:pos="1440"/>
          <w:tab w:val="left" w:pos="2410"/>
          <w:tab w:val="left" w:pos="2977"/>
          <w:tab w:val="right" w:pos="8335"/>
          <w:tab w:val="right" w:pos="8505"/>
        </w:tabs>
        <w:jc w:val="both"/>
        <w:rPr>
          <w:rFonts w:ascii="Arial" w:hAnsi="Arial" w:cs="Arial"/>
          <w:b/>
        </w:rPr>
      </w:pPr>
      <w:r>
        <w:rPr>
          <w:rFonts w:ascii="Arial" w:hAnsi="Arial" w:cs="Arial"/>
          <w:b/>
        </w:rPr>
        <w:t>These Minutes are subject to confirmation.</w:t>
      </w:r>
    </w:p>
    <w:p w14:paraId="305479DA" w14:textId="77777777" w:rsidR="00500208" w:rsidRDefault="00500208" w:rsidP="00500208">
      <w:pPr>
        <w:tabs>
          <w:tab w:val="left" w:pos="720"/>
          <w:tab w:val="left" w:pos="1440"/>
          <w:tab w:val="left" w:pos="2410"/>
          <w:tab w:val="left" w:pos="2977"/>
          <w:tab w:val="right" w:pos="8335"/>
          <w:tab w:val="right" w:pos="8505"/>
        </w:tabs>
        <w:jc w:val="both"/>
        <w:rPr>
          <w:rFonts w:ascii="Arial" w:hAnsi="Arial" w:cs="Arial"/>
        </w:rPr>
      </w:pPr>
    </w:p>
    <w:p w14:paraId="33D37F21" w14:textId="77777777" w:rsidR="00500208" w:rsidRDefault="00500208" w:rsidP="00500208">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Prior to acting on any resolution of the Council contained in these minutes, a check should be made of the Ordinary Meeting of Council following this meeting to ensure that there has not been a correction made to any resolution.</w:t>
      </w:r>
    </w:p>
    <w:p w14:paraId="200BBFF8"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sdt>
      <w:sdtPr>
        <w:id w:val="-924655999"/>
        <w:docPartObj>
          <w:docPartGallery w:val="Table of Contents"/>
          <w:docPartUnique/>
        </w:docPartObj>
      </w:sdtPr>
      <w:sdtEndPr>
        <w:rPr>
          <w:b/>
          <w:bCs/>
        </w:rPr>
      </w:sdtEndPr>
      <w:sdtContent>
        <w:p w14:paraId="4B9DC9F3" w14:textId="41693A1C" w:rsidR="00124AA6" w:rsidRPr="00124AA6" w:rsidRDefault="00C568CA" w:rsidP="00124AA6">
          <w:pPr>
            <w:pStyle w:val="TOC2"/>
            <w:rPr>
              <w:rFonts w:ascii="Arial" w:eastAsiaTheme="minorEastAsia" w:hAnsi="Arial" w:cs="Arial"/>
              <w:szCs w:val="24"/>
            </w:rPr>
          </w:pPr>
          <w:r w:rsidRPr="00E95A06">
            <w:rPr>
              <w:rFonts w:ascii="Arial" w:hAnsi="Arial" w:cs="Arial"/>
            </w:rPr>
            <w:fldChar w:fldCharType="begin"/>
          </w:r>
          <w:r w:rsidRPr="00E95A06">
            <w:rPr>
              <w:rFonts w:ascii="Arial" w:hAnsi="Arial" w:cs="Arial"/>
            </w:rPr>
            <w:instrText xml:space="preserve"> TOC \o "1-3" \h \z \u </w:instrText>
          </w:r>
          <w:r w:rsidRPr="00E95A06">
            <w:rPr>
              <w:rFonts w:ascii="Arial" w:hAnsi="Arial" w:cs="Arial"/>
            </w:rPr>
            <w:fldChar w:fldCharType="separate"/>
          </w:r>
          <w:hyperlink w:anchor="_Toc81856618" w:history="1">
            <w:r w:rsidR="00124AA6" w:rsidRPr="00124AA6">
              <w:rPr>
                <w:rStyle w:val="Hyperlink"/>
                <w:rFonts w:ascii="Arial" w:hAnsi="Arial" w:cs="Arial"/>
                <w:color w:val="auto"/>
                <w:szCs w:val="24"/>
                <w:u w:val="none"/>
              </w:rPr>
              <w:t>Declaration of Opening</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_Toc81856618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4</w:t>
            </w:r>
            <w:r w:rsidR="00124AA6" w:rsidRPr="00124AA6">
              <w:rPr>
                <w:rFonts w:ascii="Arial" w:hAnsi="Arial" w:cs="Arial"/>
                <w:webHidden/>
                <w:szCs w:val="24"/>
              </w:rPr>
              <w:fldChar w:fldCharType="end"/>
            </w:r>
          </w:hyperlink>
        </w:p>
        <w:p w14:paraId="7F595C4B" w14:textId="4A3AA1F8" w:rsidR="00124AA6" w:rsidRPr="00124AA6" w:rsidRDefault="00406E1C" w:rsidP="00124AA6">
          <w:pPr>
            <w:pStyle w:val="TOC2"/>
            <w:rPr>
              <w:rFonts w:ascii="Arial" w:eastAsiaTheme="minorEastAsia" w:hAnsi="Arial" w:cs="Arial"/>
              <w:szCs w:val="24"/>
            </w:rPr>
          </w:pPr>
          <w:hyperlink w:anchor="_Toc81856619" w:history="1">
            <w:r w:rsidR="00124AA6" w:rsidRPr="00124AA6">
              <w:rPr>
                <w:rStyle w:val="Hyperlink"/>
                <w:rFonts w:ascii="Arial" w:hAnsi="Arial" w:cs="Arial"/>
                <w:color w:val="auto"/>
                <w:szCs w:val="24"/>
                <w:u w:val="none"/>
              </w:rPr>
              <w:t>Present and Apologies and Leave of Absence (Previously Approved)</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_Toc81856619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4</w:t>
            </w:r>
            <w:r w:rsidR="00124AA6" w:rsidRPr="00124AA6">
              <w:rPr>
                <w:rFonts w:ascii="Arial" w:hAnsi="Arial" w:cs="Arial"/>
                <w:webHidden/>
                <w:szCs w:val="24"/>
              </w:rPr>
              <w:fldChar w:fldCharType="end"/>
            </w:r>
          </w:hyperlink>
        </w:p>
        <w:p w14:paraId="2236B477" w14:textId="16E73731" w:rsidR="00124AA6" w:rsidRPr="00124AA6" w:rsidRDefault="00406E1C" w:rsidP="00124AA6">
          <w:pPr>
            <w:pStyle w:val="TOC2"/>
            <w:rPr>
              <w:rFonts w:ascii="Arial" w:eastAsiaTheme="minorEastAsia" w:hAnsi="Arial" w:cs="Arial"/>
              <w:szCs w:val="24"/>
            </w:rPr>
          </w:pPr>
          <w:hyperlink w:anchor="_Toc81856620" w:history="1">
            <w:r w:rsidR="00124AA6" w:rsidRPr="00124AA6">
              <w:rPr>
                <w:rStyle w:val="Hyperlink"/>
                <w:rFonts w:ascii="Arial" w:hAnsi="Arial" w:cs="Arial"/>
                <w:color w:val="auto"/>
                <w:szCs w:val="24"/>
                <w:u w:val="none"/>
              </w:rPr>
              <w:t>1.</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Public Question Time</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_Toc81856620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5</w:t>
            </w:r>
            <w:r w:rsidR="00124AA6" w:rsidRPr="00124AA6">
              <w:rPr>
                <w:rFonts w:ascii="Arial" w:hAnsi="Arial" w:cs="Arial"/>
                <w:webHidden/>
                <w:szCs w:val="24"/>
              </w:rPr>
              <w:fldChar w:fldCharType="end"/>
            </w:r>
          </w:hyperlink>
        </w:p>
        <w:p w14:paraId="27B5FF97" w14:textId="242957D4" w:rsidR="00124AA6" w:rsidRPr="00124AA6" w:rsidRDefault="00406E1C" w:rsidP="00124AA6">
          <w:pPr>
            <w:pStyle w:val="TOC2"/>
            <w:rPr>
              <w:rFonts w:ascii="Arial" w:eastAsiaTheme="minorEastAsia" w:hAnsi="Arial" w:cs="Arial"/>
              <w:szCs w:val="24"/>
            </w:rPr>
          </w:pPr>
          <w:hyperlink w:anchor="_Toc81856621" w:history="1">
            <w:r w:rsidR="00124AA6" w:rsidRPr="00124AA6">
              <w:rPr>
                <w:rStyle w:val="Hyperlink"/>
                <w:rFonts w:ascii="Arial" w:hAnsi="Arial" w:cs="Arial"/>
                <w:color w:val="auto"/>
                <w:szCs w:val="24"/>
                <w:u w:val="none"/>
              </w:rPr>
              <w:t>2.</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Addresses by Members of the Public</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_Toc81856621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5</w:t>
            </w:r>
            <w:r w:rsidR="00124AA6" w:rsidRPr="00124AA6">
              <w:rPr>
                <w:rFonts w:ascii="Arial" w:hAnsi="Arial" w:cs="Arial"/>
                <w:webHidden/>
                <w:szCs w:val="24"/>
              </w:rPr>
              <w:fldChar w:fldCharType="end"/>
            </w:r>
          </w:hyperlink>
        </w:p>
        <w:p w14:paraId="0C1B0CD7" w14:textId="689F053C" w:rsidR="00124AA6" w:rsidRPr="00124AA6" w:rsidRDefault="00406E1C" w:rsidP="00124AA6">
          <w:pPr>
            <w:pStyle w:val="TOC2"/>
            <w:rPr>
              <w:rFonts w:ascii="Arial" w:eastAsiaTheme="minorEastAsia" w:hAnsi="Arial" w:cs="Arial"/>
              <w:szCs w:val="24"/>
            </w:rPr>
          </w:pPr>
          <w:hyperlink w:anchor="_Toc81856622" w:history="1">
            <w:r w:rsidR="00124AA6" w:rsidRPr="00124AA6">
              <w:rPr>
                <w:rStyle w:val="Hyperlink"/>
                <w:rFonts w:ascii="Arial" w:hAnsi="Arial" w:cs="Arial"/>
                <w:color w:val="auto"/>
                <w:szCs w:val="24"/>
                <w:u w:val="none"/>
              </w:rPr>
              <w:t>3.</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Requests for Leave of Absence</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_Toc81856622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5</w:t>
            </w:r>
            <w:r w:rsidR="00124AA6" w:rsidRPr="00124AA6">
              <w:rPr>
                <w:rFonts w:ascii="Arial" w:hAnsi="Arial" w:cs="Arial"/>
                <w:webHidden/>
                <w:szCs w:val="24"/>
              </w:rPr>
              <w:fldChar w:fldCharType="end"/>
            </w:r>
          </w:hyperlink>
        </w:p>
        <w:p w14:paraId="04C84470" w14:textId="78AC6E50" w:rsidR="00124AA6" w:rsidRPr="00124AA6" w:rsidRDefault="00406E1C" w:rsidP="00124AA6">
          <w:pPr>
            <w:pStyle w:val="TOC2"/>
            <w:rPr>
              <w:rFonts w:ascii="Arial" w:eastAsiaTheme="minorEastAsia" w:hAnsi="Arial" w:cs="Arial"/>
              <w:szCs w:val="24"/>
            </w:rPr>
          </w:pPr>
          <w:hyperlink w:anchor="_Toc81856623" w:history="1">
            <w:r w:rsidR="00124AA6" w:rsidRPr="00124AA6">
              <w:rPr>
                <w:rStyle w:val="Hyperlink"/>
                <w:rFonts w:ascii="Arial" w:hAnsi="Arial" w:cs="Arial"/>
                <w:color w:val="auto"/>
                <w:szCs w:val="24"/>
                <w:u w:val="none"/>
              </w:rPr>
              <w:t>4.</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Petitions</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_Toc81856623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6</w:t>
            </w:r>
            <w:r w:rsidR="00124AA6" w:rsidRPr="00124AA6">
              <w:rPr>
                <w:rFonts w:ascii="Arial" w:hAnsi="Arial" w:cs="Arial"/>
                <w:webHidden/>
                <w:szCs w:val="24"/>
              </w:rPr>
              <w:fldChar w:fldCharType="end"/>
            </w:r>
          </w:hyperlink>
        </w:p>
        <w:p w14:paraId="11F6363C" w14:textId="44E46562" w:rsidR="00124AA6" w:rsidRPr="00124AA6" w:rsidRDefault="00406E1C" w:rsidP="00124AA6">
          <w:pPr>
            <w:pStyle w:val="TOC2"/>
            <w:rPr>
              <w:rFonts w:ascii="Arial" w:eastAsiaTheme="minorEastAsia" w:hAnsi="Arial" w:cs="Arial"/>
              <w:szCs w:val="24"/>
            </w:rPr>
          </w:pPr>
          <w:hyperlink w:anchor="_Toc81856624" w:history="1">
            <w:r w:rsidR="00124AA6" w:rsidRPr="00124AA6">
              <w:rPr>
                <w:rStyle w:val="Hyperlink"/>
                <w:rFonts w:ascii="Arial" w:hAnsi="Arial" w:cs="Arial"/>
                <w:color w:val="auto"/>
                <w:szCs w:val="24"/>
                <w:u w:val="none"/>
              </w:rPr>
              <w:t>4.1</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Miss Florence Long – Nedlands Primary – Save the Trees in Nedlands</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_Toc81856624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6</w:t>
            </w:r>
            <w:r w:rsidR="00124AA6" w:rsidRPr="00124AA6">
              <w:rPr>
                <w:rFonts w:ascii="Arial" w:hAnsi="Arial" w:cs="Arial"/>
                <w:webHidden/>
                <w:szCs w:val="24"/>
              </w:rPr>
              <w:fldChar w:fldCharType="end"/>
            </w:r>
          </w:hyperlink>
        </w:p>
        <w:p w14:paraId="2D8B6275" w14:textId="1D7DDA06" w:rsidR="00124AA6" w:rsidRPr="00124AA6" w:rsidRDefault="00406E1C" w:rsidP="00124AA6">
          <w:pPr>
            <w:pStyle w:val="TOC2"/>
            <w:rPr>
              <w:rFonts w:ascii="Arial" w:eastAsiaTheme="minorEastAsia" w:hAnsi="Arial" w:cs="Arial"/>
              <w:szCs w:val="24"/>
            </w:rPr>
          </w:pPr>
          <w:hyperlink w:anchor="_Toc81856625" w:history="1">
            <w:r w:rsidR="00124AA6" w:rsidRPr="00124AA6">
              <w:rPr>
                <w:rStyle w:val="Hyperlink"/>
                <w:rFonts w:ascii="Arial" w:hAnsi="Arial" w:cs="Arial"/>
                <w:color w:val="auto"/>
                <w:szCs w:val="24"/>
                <w:u w:val="none"/>
              </w:rPr>
              <w:t>5.</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Disclosures of Financial / Proximity Interest</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_Toc81856625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6</w:t>
            </w:r>
            <w:r w:rsidR="00124AA6" w:rsidRPr="00124AA6">
              <w:rPr>
                <w:rFonts w:ascii="Arial" w:hAnsi="Arial" w:cs="Arial"/>
                <w:webHidden/>
                <w:szCs w:val="24"/>
              </w:rPr>
              <w:fldChar w:fldCharType="end"/>
            </w:r>
          </w:hyperlink>
        </w:p>
        <w:p w14:paraId="574CE0FE" w14:textId="2E437E89" w:rsidR="00124AA6" w:rsidRPr="00124AA6" w:rsidRDefault="00406E1C" w:rsidP="00124AA6">
          <w:pPr>
            <w:pStyle w:val="TOC2"/>
            <w:rPr>
              <w:rFonts w:ascii="Arial" w:eastAsiaTheme="minorEastAsia" w:hAnsi="Arial" w:cs="Arial"/>
              <w:szCs w:val="24"/>
            </w:rPr>
          </w:pPr>
          <w:hyperlink w:anchor="_Toc81856626" w:history="1">
            <w:r w:rsidR="00124AA6" w:rsidRPr="00124AA6">
              <w:rPr>
                <w:rStyle w:val="Hyperlink"/>
                <w:rFonts w:ascii="Arial" w:hAnsi="Arial" w:cs="Arial"/>
                <w:color w:val="auto"/>
                <w:szCs w:val="24"/>
                <w:u w:val="none"/>
              </w:rPr>
              <w:t>6.</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Disclosures of Interests Affecting Impartiality</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_Toc81856626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6</w:t>
            </w:r>
            <w:r w:rsidR="00124AA6" w:rsidRPr="00124AA6">
              <w:rPr>
                <w:rFonts w:ascii="Arial" w:hAnsi="Arial" w:cs="Arial"/>
                <w:webHidden/>
                <w:szCs w:val="24"/>
              </w:rPr>
              <w:fldChar w:fldCharType="end"/>
            </w:r>
          </w:hyperlink>
        </w:p>
        <w:p w14:paraId="3B605CD8" w14:textId="14410523" w:rsidR="00124AA6" w:rsidRPr="00124AA6" w:rsidRDefault="00406E1C" w:rsidP="00124AA6">
          <w:pPr>
            <w:pStyle w:val="TOC2"/>
            <w:rPr>
              <w:rFonts w:ascii="Arial" w:eastAsiaTheme="minorEastAsia" w:hAnsi="Arial" w:cs="Arial"/>
              <w:szCs w:val="24"/>
            </w:rPr>
          </w:pPr>
          <w:hyperlink w:anchor="_Toc81856627" w:history="1">
            <w:r w:rsidR="00124AA6" w:rsidRPr="00124AA6">
              <w:rPr>
                <w:rStyle w:val="Hyperlink"/>
                <w:rFonts w:ascii="Arial" w:hAnsi="Arial" w:cs="Arial"/>
                <w:color w:val="auto"/>
                <w:szCs w:val="24"/>
                <w:u w:val="none"/>
              </w:rPr>
              <w:t>6.1</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Councillor Smyth – 13.7- Consideration of Responsible Authority Report for 12 x Grouped Dwellings at 11 &amp; 13 Webster Street, Nedlands</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_Toc81856627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6</w:t>
            </w:r>
            <w:r w:rsidR="00124AA6" w:rsidRPr="00124AA6">
              <w:rPr>
                <w:rFonts w:ascii="Arial" w:hAnsi="Arial" w:cs="Arial"/>
                <w:webHidden/>
                <w:szCs w:val="24"/>
              </w:rPr>
              <w:fldChar w:fldCharType="end"/>
            </w:r>
          </w:hyperlink>
        </w:p>
        <w:p w14:paraId="7AD6ABDF" w14:textId="3F7C26DE" w:rsidR="00124AA6" w:rsidRPr="00124AA6" w:rsidRDefault="00406E1C" w:rsidP="00124AA6">
          <w:pPr>
            <w:pStyle w:val="TOC2"/>
            <w:rPr>
              <w:rFonts w:ascii="Arial" w:eastAsiaTheme="minorEastAsia" w:hAnsi="Arial" w:cs="Arial"/>
              <w:szCs w:val="24"/>
            </w:rPr>
          </w:pPr>
          <w:hyperlink w:anchor="_Toc81856628" w:history="1">
            <w:r w:rsidR="00124AA6" w:rsidRPr="00124AA6">
              <w:rPr>
                <w:rStyle w:val="Hyperlink"/>
                <w:rFonts w:ascii="Arial" w:hAnsi="Arial" w:cs="Arial"/>
                <w:color w:val="auto"/>
                <w:szCs w:val="24"/>
                <w:u w:val="none"/>
              </w:rPr>
              <w:t>6.2</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Councillor Bennett – 13.7- Consideration of Responsible Authority Report for 12 x Grouped Dwellings at 11 &amp; 13 Webster Street, Nedlands</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_Toc81856628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7</w:t>
            </w:r>
            <w:r w:rsidR="00124AA6" w:rsidRPr="00124AA6">
              <w:rPr>
                <w:rFonts w:ascii="Arial" w:hAnsi="Arial" w:cs="Arial"/>
                <w:webHidden/>
                <w:szCs w:val="24"/>
              </w:rPr>
              <w:fldChar w:fldCharType="end"/>
            </w:r>
          </w:hyperlink>
        </w:p>
        <w:p w14:paraId="188C8F50" w14:textId="2C3E5BB5" w:rsidR="00124AA6" w:rsidRPr="00124AA6" w:rsidRDefault="00406E1C" w:rsidP="00124AA6">
          <w:pPr>
            <w:pStyle w:val="TOC2"/>
            <w:rPr>
              <w:rFonts w:ascii="Arial" w:eastAsiaTheme="minorEastAsia" w:hAnsi="Arial" w:cs="Arial"/>
              <w:szCs w:val="24"/>
            </w:rPr>
          </w:pPr>
          <w:hyperlink w:anchor="_Toc81856629" w:history="1">
            <w:r w:rsidR="00124AA6" w:rsidRPr="00124AA6">
              <w:rPr>
                <w:rStyle w:val="Hyperlink"/>
                <w:rFonts w:ascii="Arial" w:hAnsi="Arial" w:cs="Arial"/>
                <w:color w:val="auto"/>
                <w:szCs w:val="24"/>
                <w:u w:val="none"/>
              </w:rPr>
              <w:t>7.</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Declarations by Council Members That They Have Not Given Due Consideration to Papers</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_Toc81856629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7</w:t>
            </w:r>
            <w:r w:rsidR="00124AA6" w:rsidRPr="00124AA6">
              <w:rPr>
                <w:rFonts w:ascii="Arial" w:hAnsi="Arial" w:cs="Arial"/>
                <w:webHidden/>
                <w:szCs w:val="24"/>
              </w:rPr>
              <w:fldChar w:fldCharType="end"/>
            </w:r>
          </w:hyperlink>
        </w:p>
        <w:p w14:paraId="6362A8EE" w14:textId="0FA464D9" w:rsidR="00124AA6" w:rsidRPr="00124AA6" w:rsidRDefault="00406E1C" w:rsidP="00124AA6">
          <w:pPr>
            <w:pStyle w:val="TOC2"/>
            <w:rPr>
              <w:rFonts w:ascii="Arial" w:eastAsiaTheme="minorEastAsia" w:hAnsi="Arial" w:cs="Arial"/>
              <w:szCs w:val="24"/>
            </w:rPr>
          </w:pPr>
          <w:hyperlink w:anchor="_Toc81856630" w:history="1">
            <w:r w:rsidR="00124AA6" w:rsidRPr="00124AA6">
              <w:rPr>
                <w:rStyle w:val="Hyperlink"/>
                <w:rFonts w:ascii="Arial" w:hAnsi="Arial" w:cs="Arial"/>
                <w:color w:val="auto"/>
                <w:szCs w:val="24"/>
                <w:u w:val="none"/>
              </w:rPr>
              <w:t>8.</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Confirmation of Minutes</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_Toc81856630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7</w:t>
            </w:r>
            <w:r w:rsidR="00124AA6" w:rsidRPr="00124AA6">
              <w:rPr>
                <w:rFonts w:ascii="Arial" w:hAnsi="Arial" w:cs="Arial"/>
                <w:webHidden/>
                <w:szCs w:val="24"/>
              </w:rPr>
              <w:fldChar w:fldCharType="end"/>
            </w:r>
          </w:hyperlink>
        </w:p>
        <w:p w14:paraId="5AF7AD7E" w14:textId="71E20E32" w:rsidR="00124AA6" w:rsidRPr="00124AA6" w:rsidRDefault="00406E1C" w:rsidP="00124AA6">
          <w:pPr>
            <w:pStyle w:val="TOC2"/>
            <w:rPr>
              <w:rFonts w:ascii="Arial" w:eastAsiaTheme="minorEastAsia" w:hAnsi="Arial" w:cs="Arial"/>
              <w:szCs w:val="24"/>
            </w:rPr>
          </w:pPr>
          <w:hyperlink w:anchor="_Toc81856631" w:history="1">
            <w:r w:rsidR="00124AA6" w:rsidRPr="00124AA6">
              <w:rPr>
                <w:rStyle w:val="Hyperlink"/>
                <w:rFonts w:ascii="Arial" w:hAnsi="Arial" w:cs="Arial"/>
                <w:color w:val="auto"/>
                <w:szCs w:val="24"/>
                <w:u w:val="none"/>
              </w:rPr>
              <w:t>8.1</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Ordinary Council Meeting 27 July 2021</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_Toc81856631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7</w:t>
            </w:r>
            <w:r w:rsidR="00124AA6" w:rsidRPr="00124AA6">
              <w:rPr>
                <w:rFonts w:ascii="Arial" w:hAnsi="Arial" w:cs="Arial"/>
                <w:webHidden/>
                <w:szCs w:val="24"/>
              </w:rPr>
              <w:fldChar w:fldCharType="end"/>
            </w:r>
          </w:hyperlink>
        </w:p>
        <w:p w14:paraId="6AC79E5A" w14:textId="3DF3E1CF" w:rsidR="00124AA6" w:rsidRPr="00124AA6" w:rsidRDefault="00406E1C" w:rsidP="00124AA6">
          <w:pPr>
            <w:pStyle w:val="TOC2"/>
            <w:rPr>
              <w:rFonts w:ascii="Arial" w:eastAsiaTheme="minorEastAsia" w:hAnsi="Arial" w:cs="Arial"/>
              <w:szCs w:val="24"/>
            </w:rPr>
          </w:pPr>
          <w:hyperlink w:anchor="_Toc81856632" w:history="1">
            <w:r w:rsidR="00124AA6" w:rsidRPr="00124AA6">
              <w:rPr>
                <w:rStyle w:val="Hyperlink"/>
                <w:rFonts w:ascii="Arial" w:hAnsi="Arial" w:cs="Arial"/>
                <w:color w:val="auto"/>
                <w:szCs w:val="24"/>
                <w:u w:val="none"/>
              </w:rPr>
              <w:t>8.2</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Special Council Meeting 1 July 2021</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_Toc81856632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7</w:t>
            </w:r>
            <w:r w:rsidR="00124AA6" w:rsidRPr="00124AA6">
              <w:rPr>
                <w:rFonts w:ascii="Arial" w:hAnsi="Arial" w:cs="Arial"/>
                <w:webHidden/>
                <w:szCs w:val="24"/>
              </w:rPr>
              <w:fldChar w:fldCharType="end"/>
            </w:r>
          </w:hyperlink>
        </w:p>
        <w:p w14:paraId="0712CBE6" w14:textId="0C7D6B25" w:rsidR="00124AA6" w:rsidRPr="00124AA6" w:rsidRDefault="00406E1C" w:rsidP="00124AA6">
          <w:pPr>
            <w:pStyle w:val="TOC2"/>
            <w:rPr>
              <w:rFonts w:ascii="Arial" w:eastAsiaTheme="minorEastAsia" w:hAnsi="Arial" w:cs="Arial"/>
              <w:szCs w:val="24"/>
            </w:rPr>
          </w:pPr>
          <w:hyperlink w:anchor="_Toc81856633" w:history="1">
            <w:r w:rsidR="00124AA6" w:rsidRPr="00124AA6">
              <w:rPr>
                <w:rStyle w:val="Hyperlink"/>
                <w:rFonts w:ascii="Arial" w:hAnsi="Arial" w:cs="Arial"/>
                <w:color w:val="auto"/>
                <w:szCs w:val="24"/>
                <w:u w:val="none"/>
              </w:rPr>
              <w:t>9.</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Announcements of the Presiding Member without discussion</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_Toc81856633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8</w:t>
            </w:r>
            <w:r w:rsidR="00124AA6" w:rsidRPr="00124AA6">
              <w:rPr>
                <w:rFonts w:ascii="Arial" w:hAnsi="Arial" w:cs="Arial"/>
                <w:webHidden/>
                <w:szCs w:val="24"/>
              </w:rPr>
              <w:fldChar w:fldCharType="end"/>
            </w:r>
          </w:hyperlink>
        </w:p>
        <w:p w14:paraId="7724EAED" w14:textId="64429219" w:rsidR="00124AA6" w:rsidRPr="00124AA6" w:rsidRDefault="00406E1C" w:rsidP="00124AA6">
          <w:pPr>
            <w:pStyle w:val="TOC2"/>
            <w:rPr>
              <w:rFonts w:ascii="Arial" w:eastAsiaTheme="minorEastAsia" w:hAnsi="Arial" w:cs="Arial"/>
              <w:szCs w:val="24"/>
            </w:rPr>
          </w:pPr>
          <w:hyperlink w:anchor="_Toc81856634" w:history="1">
            <w:r w:rsidR="00124AA6" w:rsidRPr="00124AA6">
              <w:rPr>
                <w:rStyle w:val="Hyperlink"/>
                <w:rFonts w:ascii="Arial" w:hAnsi="Arial" w:cs="Arial"/>
                <w:color w:val="auto"/>
                <w:szCs w:val="24"/>
                <w:u w:val="none"/>
              </w:rPr>
              <w:t>10.</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Members announcements without discussion</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_Toc81856634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9</w:t>
            </w:r>
            <w:r w:rsidR="00124AA6" w:rsidRPr="00124AA6">
              <w:rPr>
                <w:rFonts w:ascii="Arial" w:hAnsi="Arial" w:cs="Arial"/>
                <w:webHidden/>
                <w:szCs w:val="24"/>
              </w:rPr>
              <w:fldChar w:fldCharType="end"/>
            </w:r>
          </w:hyperlink>
        </w:p>
        <w:p w14:paraId="5E558506" w14:textId="3573CB46" w:rsidR="00124AA6" w:rsidRPr="00124AA6" w:rsidRDefault="00406E1C" w:rsidP="00124AA6">
          <w:pPr>
            <w:pStyle w:val="TOC2"/>
            <w:rPr>
              <w:rFonts w:ascii="Arial" w:eastAsiaTheme="minorEastAsia" w:hAnsi="Arial" w:cs="Arial"/>
              <w:szCs w:val="24"/>
            </w:rPr>
          </w:pPr>
          <w:hyperlink w:anchor="_Toc81856635" w:history="1">
            <w:r w:rsidR="00124AA6" w:rsidRPr="00124AA6">
              <w:rPr>
                <w:rStyle w:val="Hyperlink"/>
                <w:rFonts w:ascii="Arial" w:hAnsi="Arial" w:cs="Arial"/>
                <w:color w:val="auto"/>
                <w:szCs w:val="24"/>
                <w:u w:val="none"/>
              </w:rPr>
              <w:t>10.1</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Councillor Smyth</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_Toc81856635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9</w:t>
            </w:r>
            <w:r w:rsidR="00124AA6" w:rsidRPr="00124AA6">
              <w:rPr>
                <w:rFonts w:ascii="Arial" w:hAnsi="Arial" w:cs="Arial"/>
                <w:webHidden/>
                <w:szCs w:val="24"/>
              </w:rPr>
              <w:fldChar w:fldCharType="end"/>
            </w:r>
          </w:hyperlink>
        </w:p>
        <w:p w14:paraId="11DD2BFF" w14:textId="5308C974" w:rsidR="00124AA6" w:rsidRPr="00124AA6" w:rsidRDefault="00406E1C" w:rsidP="00124AA6">
          <w:pPr>
            <w:pStyle w:val="TOC2"/>
            <w:rPr>
              <w:rFonts w:ascii="Arial" w:eastAsiaTheme="minorEastAsia" w:hAnsi="Arial" w:cs="Arial"/>
              <w:szCs w:val="24"/>
            </w:rPr>
          </w:pPr>
          <w:hyperlink w:anchor="_Toc81856636" w:history="1">
            <w:r w:rsidR="00124AA6" w:rsidRPr="00124AA6">
              <w:rPr>
                <w:rStyle w:val="Hyperlink"/>
                <w:rFonts w:ascii="Arial" w:hAnsi="Arial" w:cs="Arial"/>
                <w:color w:val="auto"/>
                <w:szCs w:val="24"/>
                <w:u w:val="none"/>
              </w:rPr>
              <w:t>10.2</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Councillor Mangano</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_Toc81856636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11</w:t>
            </w:r>
            <w:r w:rsidR="00124AA6" w:rsidRPr="00124AA6">
              <w:rPr>
                <w:rFonts w:ascii="Arial" w:hAnsi="Arial" w:cs="Arial"/>
                <w:webHidden/>
                <w:szCs w:val="24"/>
              </w:rPr>
              <w:fldChar w:fldCharType="end"/>
            </w:r>
          </w:hyperlink>
        </w:p>
        <w:p w14:paraId="6CED8FEE" w14:textId="18A1FEB1" w:rsidR="00124AA6" w:rsidRPr="00124AA6" w:rsidRDefault="00406E1C" w:rsidP="00124AA6">
          <w:pPr>
            <w:pStyle w:val="TOC2"/>
            <w:rPr>
              <w:rFonts w:ascii="Arial" w:eastAsiaTheme="minorEastAsia" w:hAnsi="Arial" w:cs="Arial"/>
              <w:szCs w:val="24"/>
            </w:rPr>
          </w:pPr>
          <w:hyperlink w:anchor="_Toc81856637" w:history="1">
            <w:r w:rsidR="00124AA6" w:rsidRPr="00124AA6">
              <w:rPr>
                <w:rStyle w:val="Hyperlink"/>
                <w:rFonts w:ascii="Arial" w:hAnsi="Arial" w:cs="Arial"/>
                <w:color w:val="auto"/>
                <w:szCs w:val="24"/>
                <w:u w:val="none"/>
              </w:rPr>
              <w:t>11.</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Matters for Which the Meeting May Be Closed</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_Toc81856637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11</w:t>
            </w:r>
            <w:r w:rsidR="00124AA6" w:rsidRPr="00124AA6">
              <w:rPr>
                <w:rFonts w:ascii="Arial" w:hAnsi="Arial" w:cs="Arial"/>
                <w:webHidden/>
                <w:szCs w:val="24"/>
              </w:rPr>
              <w:fldChar w:fldCharType="end"/>
            </w:r>
          </w:hyperlink>
        </w:p>
        <w:p w14:paraId="70B78370" w14:textId="3FCFC1D9" w:rsidR="00124AA6" w:rsidRPr="00124AA6" w:rsidRDefault="00406E1C" w:rsidP="00124AA6">
          <w:pPr>
            <w:pStyle w:val="TOC2"/>
            <w:rPr>
              <w:rFonts w:ascii="Arial" w:eastAsiaTheme="minorEastAsia" w:hAnsi="Arial" w:cs="Arial"/>
              <w:szCs w:val="24"/>
            </w:rPr>
          </w:pPr>
          <w:hyperlink w:anchor="_Toc81856638" w:history="1">
            <w:r w:rsidR="00124AA6" w:rsidRPr="00124AA6">
              <w:rPr>
                <w:rStyle w:val="Hyperlink"/>
                <w:rFonts w:ascii="Arial" w:hAnsi="Arial" w:cs="Arial"/>
                <w:color w:val="auto"/>
                <w:szCs w:val="24"/>
                <w:u w:val="none"/>
              </w:rPr>
              <w:t>12.</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Divisional reports and minutes of Council Committees and administrative liaison working groups</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_Toc81856638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11</w:t>
            </w:r>
            <w:r w:rsidR="00124AA6" w:rsidRPr="00124AA6">
              <w:rPr>
                <w:rFonts w:ascii="Arial" w:hAnsi="Arial" w:cs="Arial"/>
                <w:webHidden/>
                <w:szCs w:val="24"/>
              </w:rPr>
              <w:fldChar w:fldCharType="end"/>
            </w:r>
          </w:hyperlink>
        </w:p>
        <w:p w14:paraId="4B3A41C5" w14:textId="321A1CAF" w:rsidR="00124AA6" w:rsidRPr="00124AA6" w:rsidRDefault="00406E1C" w:rsidP="00124AA6">
          <w:pPr>
            <w:pStyle w:val="TOC2"/>
            <w:rPr>
              <w:rFonts w:ascii="Arial" w:eastAsiaTheme="minorEastAsia" w:hAnsi="Arial" w:cs="Arial"/>
              <w:szCs w:val="24"/>
            </w:rPr>
          </w:pPr>
          <w:hyperlink w:anchor="_Toc81856639" w:history="1">
            <w:r w:rsidR="00124AA6" w:rsidRPr="00124AA6">
              <w:rPr>
                <w:rStyle w:val="Hyperlink"/>
                <w:rFonts w:ascii="Arial" w:hAnsi="Arial" w:cs="Arial"/>
                <w:color w:val="auto"/>
                <w:szCs w:val="24"/>
                <w:u w:val="none"/>
              </w:rPr>
              <w:t>12.1</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Minutes of Council Committees</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_Toc81856639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11</w:t>
            </w:r>
            <w:r w:rsidR="00124AA6" w:rsidRPr="00124AA6">
              <w:rPr>
                <w:rFonts w:ascii="Arial" w:hAnsi="Arial" w:cs="Arial"/>
                <w:webHidden/>
                <w:szCs w:val="24"/>
              </w:rPr>
              <w:fldChar w:fldCharType="end"/>
            </w:r>
          </w:hyperlink>
        </w:p>
        <w:p w14:paraId="14F9F391" w14:textId="42336662" w:rsidR="00124AA6" w:rsidRPr="00124AA6" w:rsidRDefault="00406E1C" w:rsidP="00124AA6">
          <w:pPr>
            <w:pStyle w:val="TOC2"/>
            <w:rPr>
              <w:rFonts w:ascii="Arial" w:eastAsiaTheme="minorEastAsia" w:hAnsi="Arial" w:cs="Arial"/>
              <w:szCs w:val="24"/>
            </w:rPr>
          </w:pPr>
          <w:hyperlink w:anchor="_Toc81856640" w:history="1">
            <w:r w:rsidR="00124AA6" w:rsidRPr="00124AA6">
              <w:rPr>
                <w:rStyle w:val="Hyperlink"/>
                <w:rFonts w:ascii="Arial" w:hAnsi="Arial" w:cs="Arial"/>
                <w:color w:val="auto"/>
                <w:szCs w:val="24"/>
                <w:u w:val="none"/>
              </w:rPr>
              <w:t>12.2</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Planning &amp; Development Report No’s PD27.21 (copy attached)</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_Toc81856640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13</w:t>
            </w:r>
            <w:r w:rsidR="00124AA6" w:rsidRPr="00124AA6">
              <w:rPr>
                <w:rFonts w:ascii="Arial" w:hAnsi="Arial" w:cs="Arial"/>
                <w:webHidden/>
                <w:szCs w:val="24"/>
              </w:rPr>
              <w:fldChar w:fldCharType="end"/>
            </w:r>
          </w:hyperlink>
        </w:p>
        <w:p w14:paraId="6297B36E" w14:textId="123FEEAA" w:rsidR="00124AA6" w:rsidRPr="00124AA6" w:rsidRDefault="00406E1C" w:rsidP="00124AA6">
          <w:pPr>
            <w:pStyle w:val="TOC2"/>
            <w:rPr>
              <w:rFonts w:ascii="Arial" w:eastAsiaTheme="minorEastAsia" w:hAnsi="Arial" w:cs="Arial"/>
              <w:szCs w:val="24"/>
            </w:rPr>
          </w:pPr>
          <w:hyperlink w:anchor="_Toc81856641" w:history="1">
            <w:r w:rsidR="00124AA6" w:rsidRPr="00124AA6">
              <w:rPr>
                <w:rStyle w:val="Hyperlink"/>
                <w:rFonts w:ascii="Arial" w:hAnsi="Arial" w:cs="Arial"/>
                <w:color w:val="auto"/>
                <w:szCs w:val="24"/>
                <w:u w:val="none"/>
              </w:rPr>
              <w:t>PD27.21</w:t>
            </w:r>
            <w:r w:rsidR="00124AA6" w:rsidRPr="00124AA6">
              <w:rPr>
                <w:rFonts w:ascii="Arial" w:hAnsi="Arial" w:cs="Arial"/>
                <w:webHidden/>
                <w:szCs w:val="24"/>
              </w:rPr>
              <w:tab/>
            </w:r>
          </w:hyperlink>
          <w:hyperlink w:anchor="_Toc81856642" w:history="1">
            <w:r w:rsidR="00124AA6" w:rsidRPr="00124AA6">
              <w:rPr>
                <w:rStyle w:val="Hyperlink"/>
                <w:rFonts w:ascii="Arial" w:hAnsi="Arial" w:cs="Arial"/>
                <w:color w:val="auto"/>
                <w:szCs w:val="24"/>
                <w:u w:val="none"/>
              </w:rPr>
              <w:t>Reconsideration of Planning Application – No. 37 Strickland Street, Mount Claremont – Holiday House (Short Term Accommodation)</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_Toc81856642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13</w:t>
            </w:r>
            <w:r w:rsidR="00124AA6" w:rsidRPr="00124AA6">
              <w:rPr>
                <w:rFonts w:ascii="Arial" w:hAnsi="Arial" w:cs="Arial"/>
                <w:webHidden/>
                <w:szCs w:val="24"/>
              </w:rPr>
              <w:fldChar w:fldCharType="end"/>
            </w:r>
          </w:hyperlink>
        </w:p>
        <w:p w14:paraId="70CB71B4" w14:textId="3C561D4A" w:rsidR="00124AA6" w:rsidRPr="00124AA6" w:rsidRDefault="00406E1C" w:rsidP="00124AA6">
          <w:pPr>
            <w:pStyle w:val="TOC2"/>
            <w:rPr>
              <w:rFonts w:ascii="Arial" w:eastAsiaTheme="minorEastAsia" w:hAnsi="Arial" w:cs="Arial"/>
              <w:szCs w:val="24"/>
            </w:rPr>
          </w:pPr>
          <w:hyperlink w:anchor="_Toc81856643" w:history="1">
            <w:r w:rsidR="00124AA6" w:rsidRPr="00124AA6">
              <w:rPr>
                <w:rStyle w:val="Hyperlink"/>
                <w:rFonts w:ascii="Arial" w:hAnsi="Arial" w:cs="Arial"/>
                <w:color w:val="auto"/>
                <w:szCs w:val="24"/>
                <w:u w:val="none"/>
              </w:rPr>
              <w:t>12.3</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Community Services &amp; Development &amp; Report No CSD08.21 (copy attached)</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_Toc81856643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17</w:t>
            </w:r>
            <w:r w:rsidR="00124AA6" w:rsidRPr="00124AA6">
              <w:rPr>
                <w:rFonts w:ascii="Arial" w:hAnsi="Arial" w:cs="Arial"/>
                <w:webHidden/>
                <w:szCs w:val="24"/>
              </w:rPr>
              <w:fldChar w:fldCharType="end"/>
            </w:r>
          </w:hyperlink>
        </w:p>
        <w:p w14:paraId="47D5F210" w14:textId="12D48A2C" w:rsidR="00124AA6" w:rsidRPr="00124AA6" w:rsidRDefault="00406E1C" w:rsidP="00124AA6">
          <w:pPr>
            <w:pStyle w:val="TOC2"/>
            <w:rPr>
              <w:rFonts w:ascii="Arial" w:eastAsiaTheme="minorEastAsia" w:hAnsi="Arial" w:cs="Arial"/>
              <w:szCs w:val="24"/>
            </w:rPr>
          </w:pPr>
          <w:hyperlink w:anchor="_Toc81856644" w:history="1">
            <w:r w:rsidR="00124AA6" w:rsidRPr="00124AA6">
              <w:rPr>
                <w:rStyle w:val="Hyperlink"/>
                <w:rFonts w:ascii="Arial" w:hAnsi="Arial" w:cs="Arial"/>
                <w:color w:val="auto"/>
                <w:szCs w:val="24"/>
                <w:u w:val="none"/>
              </w:rPr>
              <w:t>CSD08.21CSRFF Applications: Nedlands Tennis Club &amp; Claremont Junior Football Club</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_Toc81856644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17</w:t>
            </w:r>
            <w:r w:rsidR="00124AA6" w:rsidRPr="00124AA6">
              <w:rPr>
                <w:rFonts w:ascii="Arial" w:hAnsi="Arial" w:cs="Arial"/>
                <w:webHidden/>
                <w:szCs w:val="24"/>
              </w:rPr>
              <w:fldChar w:fldCharType="end"/>
            </w:r>
          </w:hyperlink>
        </w:p>
        <w:p w14:paraId="75B42A66" w14:textId="77AEB1E8" w:rsidR="00124AA6" w:rsidRPr="00124AA6" w:rsidRDefault="00406E1C" w:rsidP="00124AA6">
          <w:pPr>
            <w:pStyle w:val="TOC2"/>
            <w:rPr>
              <w:rFonts w:ascii="Arial" w:eastAsiaTheme="minorEastAsia" w:hAnsi="Arial" w:cs="Arial"/>
              <w:szCs w:val="24"/>
            </w:rPr>
          </w:pPr>
          <w:hyperlink w:anchor="_Toc81856645" w:history="1">
            <w:r w:rsidR="00124AA6" w:rsidRPr="00124AA6">
              <w:rPr>
                <w:rStyle w:val="Hyperlink"/>
                <w:rFonts w:ascii="Arial" w:hAnsi="Arial" w:cs="Arial"/>
                <w:color w:val="auto"/>
                <w:szCs w:val="24"/>
                <w:u w:val="none"/>
              </w:rPr>
              <w:t>13.</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Reports by the Chief Executive Officer</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_Toc81856645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19</w:t>
            </w:r>
            <w:r w:rsidR="00124AA6" w:rsidRPr="00124AA6">
              <w:rPr>
                <w:rFonts w:ascii="Arial" w:hAnsi="Arial" w:cs="Arial"/>
                <w:webHidden/>
                <w:szCs w:val="24"/>
              </w:rPr>
              <w:fldChar w:fldCharType="end"/>
            </w:r>
          </w:hyperlink>
        </w:p>
        <w:p w14:paraId="1BCB7C0D" w14:textId="1067EAD1" w:rsidR="00124AA6" w:rsidRPr="00124AA6" w:rsidRDefault="00406E1C" w:rsidP="00124AA6">
          <w:pPr>
            <w:pStyle w:val="TOC2"/>
            <w:rPr>
              <w:rFonts w:ascii="Arial" w:eastAsiaTheme="minorEastAsia" w:hAnsi="Arial" w:cs="Arial"/>
              <w:szCs w:val="24"/>
            </w:rPr>
          </w:pPr>
          <w:hyperlink w:anchor="_Toc81856646" w:history="1">
            <w:r w:rsidR="00124AA6" w:rsidRPr="00124AA6">
              <w:rPr>
                <w:rStyle w:val="Hyperlink"/>
                <w:rFonts w:ascii="Arial" w:hAnsi="Arial" w:cs="Arial"/>
                <w:color w:val="auto"/>
                <w:szCs w:val="24"/>
                <w:u w:val="none"/>
              </w:rPr>
              <w:t>13.1</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Review of Assignment of House Numbers Council Policy and Graffiti Management Council Policy</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_Toc81856646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19</w:t>
            </w:r>
            <w:r w:rsidR="00124AA6" w:rsidRPr="00124AA6">
              <w:rPr>
                <w:rFonts w:ascii="Arial" w:hAnsi="Arial" w:cs="Arial"/>
                <w:webHidden/>
                <w:szCs w:val="24"/>
              </w:rPr>
              <w:fldChar w:fldCharType="end"/>
            </w:r>
          </w:hyperlink>
        </w:p>
        <w:p w14:paraId="6862AEE6" w14:textId="33DD18D2" w:rsidR="00124AA6" w:rsidRPr="00124AA6" w:rsidRDefault="00406E1C" w:rsidP="00124AA6">
          <w:pPr>
            <w:pStyle w:val="TOC2"/>
            <w:rPr>
              <w:rFonts w:ascii="Arial" w:eastAsiaTheme="minorEastAsia" w:hAnsi="Arial" w:cs="Arial"/>
              <w:szCs w:val="24"/>
            </w:rPr>
          </w:pPr>
          <w:hyperlink w:anchor="_Toc81856647" w:history="1">
            <w:r w:rsidR="00124AA6" w:rsidRPr="00124AA6">
              <w:rPr>
                <w:rStyle w:val="Hyperlink"/>
                <w:rFonts w:ascii="Arial" w:hAnsi="Arial" w:cs="Arial"/>
                <w:color w:val="auto"/>
                <w:szCs w:val="24"/>
                <w:u w:val="none"/>
              </w:rPr>
              <w:t>13.2</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City of Nedlands Election Caretaker Policy</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_Toc81856647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22</w:t>
            </w:r>
            <w:r w:rsidR="00124AA6" w:rsidRPr="00124AA6">
              <w:rPr>
                <w:rFonts w:ascii="Arial" w:hAnsi="Arial" w:cs="Arial"/>
                <w:webHidden/>
                <w:szCs w:val="24"/>
              </w:rPr>
              <w:fldChar w:fldCharType="end"/>
            </w:r>
          </w:hyperlink>
        </w:p>
        <w:p w14:paraId="2CDCA5E4" w14:textId="699066B1" w:rsidR="00124AA6" w:rsidRPr="00124AA6" w:rsidRDefault="00406E1C" w:rsidP="00124AA6">
          <w:pPr>
            <w:pStyle w:val="TOC2"/>
            <w:rPr>
              <w:rFonts w:ascii="Arial" w:eastAsiaTheme="minorEastAsia" w:hAnsi="Arial" w:cs="Arial"/>
              <w:szCs w:val="24"/>
            </w:rPr>
          </w:pPr>
          <w:hyperlink w:anchor="_Toc81856648" w:history="1">
            <w:r w:rsidR="00124AA6" w:rsidRPr="00124AA6">
              <w:rPr>
                <w:rStyle w:val="Hyperlink"/>
                <w:rFonts w:ascii="Arial" w:hAnsi="Arial" w:cs="Arial"/>
                <w:color w:val="auto"/>
                <w:szCs w:val="24"/>
                <w:u w:val="none"/>
              </w:rPr>
              <w:t>13.3</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Street Trees Council Policy Review</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_Toc81856648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26</w:t>
            </w:r>
            <w:r w:rsidR="00124AA6" w:rsidRPr="00124AA6">
              <w:rPr>
                <w:rFonts w:ascii="Arial" w:hAnsi="Arial" w:cs="Arial"/>
                <w:webHidden/>
                <w:szCs w:val="24"/>
              </w:rPr>
              <w:fldChar w:fldCharType="end"/>
            </w:r>
          </w:hyperlink>
        </w:p>
        <w:p w14:paraId="27D4EABB" w14:textId="6D2DB49F" w:rsidR="00124AA6" w:rsidRPr="00124AA6" w:rsidRDefault="00406E1C" w:rsidP="00124AA6">
          <w:pPr>
            <w:pStyle w:val="TOC2"/>
            <w:rPr>
              <w:rFonts w:ascii="Arial" w:eastAsiaTheme="minorEastAsia" w:hAnsi="Arial" w:cs="Arial"/>
              <w:szCs w:val="24"/>
            </w:rPr>
          </w:pPr>
          <w:hyperlink w:anchor="_Toc81856649" w:history="1">
            <w:r w:rsidR="00124AA6" w:rsidRPr="00124AA6">
              <w:rPr>
                <w:rStyle w:val="Hyperlink"/>
                <w:rFonts w:ascii="Arial" w:hAnsi="Arial" w:cs="Arial"/>
                <w:color w:val="auto"/>
                <w:szCs w:val="24"/>
                <w:u w:val="none"/>
              </w:rPr>
              <w:t>13.4</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Monthly Financial Report – July 2021</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_Toc81856649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30</w:t>
            </w:r>
            <w:r w:rsidR="00124AA6" w:rsidRPr="00124AA6">
              <w:rPr>
                <w:rFonts w:ascii="Arial" w:hAnsi="Arial" w:cs="Arial"/>
                <w:webHidden/>
                <w:szCs w:val="24"/>
              </w:rPr>
              <w:fldChar w:fldCharType="end"/>
            </w:r>
          </w:hyperlink>
        </w:p>
        <w:p w14:paraId="2E3DC5AD" w14:textId="2E077A61" w:rsidR="00124AA6" w:rsidRPr="00124AA6" w:rsidRDefault="00406E1C" w:rsidP="00124AA6">
          <w:pPr>
            <w:pStyle w:val="TOC2"/>
            <w:rPr>
              <w:rFonts w:ascii="Arial" w:eastAsiaTheme="minorEastAsia" w:hAnsi="Arial" w:cs="Arial"/>
              <w:szCs w:val="24"/>
            </w:rPr>
          </w:pPr>
          <w:hyperlink w:anchor="_Toc81856650" w:history="1">
            <w:r w:rsidR="00124AA6" w:rsidRPr="00124AA6">
              <w:rPr>
                <w:rStyle w:val="Hyperlink"/>
                <w:rFonts w:ascii="Arial" w:hAnsi="Arial" w:cs="Arial"/>
                <w:color w:val="auto"/>
                <w:szCs w:val="24"/>
                <w:u w:val="none"/>
              </w:rPr>
              <w:t>13.5</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Monthly Investment Report – July 2021</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_Toc81856650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35</w:t>
            </w:r>
            <w:r w:rsidR="00124AA6" w:rsidRPr="00124AA6">
              <w:rPr>
                <w:rFonts w:ascii="Arial" w:hAnsi="Arial" w:cs="Arial"/>
                <w:webHidden/>
                <w:szCs w:val="24"/>
              </w:rPr>
              <w:fldChar w:fldCharType="end"/>
            </w:r>
          </w:hyperlink>
        </w:p>
        <w:p w14:paraId="12D54B1A" w14:textId="3380339F" w:rsidR="00124AA6" w:rsidRPr="00124AA6" w:rsidRDefault="00406E1C" w:rsidP="00124AA6">
          <w:pPr>
            <w:pStyle w:val="TOC2"/>
            <w:rPr>
              <w:rFonts w:ascii="Arial" w:eastAsiaTheme="minorEastAsia" w:hAnsi="Arial" w:cs="Arial"/>
              <w:szCs w:val="24"/>
            </w:rPr>
          </w:pPr>
          <w:hyperlink w:anchor="_Toc81856651" w:history="1">
            <w:r w:rsidR="00124AA6" w:rsidRPr="00124AA6">
              <w:rPr>
                <w:rStyle w:val="Hyperlink"/>
                <w:rFonts w:ascii="Arial" w:hAnsi="Arial" w:cs="Arial"/>
                <w:color w:val="auto"/>
                <w:szCs w:val="24"/>
                <w:u w:val="none"/>
              </w:rPr>
              <w:t>13.6</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List of Accounts Paid – July 2021</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_Toc81856651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38</w:t>
            </w:r>
            <w:r w:rsidR="00124AA6" w:rsidRPr="00124AA6">
              <w:rPr>
                <w:rFonts w:ascii="Arial" w:hAnsi="Arial" w:cs="Arial"/>
                <w:webHidden/>
                <w:szCs w:val="24"/>
              </w:rPr>
              <w:fldChar w:fldCharType="end"/>
            </w:r>
          </w:hyperlink>
        </w:p>
        <w:p w14:paraId="1BAEE257" w14:textId="07ED323B" w:rsidR="00124AA6" w:rsidRPr="00124AA6" w:rsidRDefault="00406E1C" w:rsidP="00124AA6">
          <w:pPr>
            <w:pStyle w:val="TOC2"/>
            <w:rPr>
              <w:rFonts w:ascii="Arial" w:eastAsiaTheme="minorEastAsia" w:hAnsi="Arial" w:cs="Arial"/>
              <w:szCs w:val="24"/>
            </w:rPr>
          </w:pPr>
          <w:hyperlink w:anchor="_Toc81856652" w:history="1">
            <w:r w:rsidR="00124AA6" w:rsidRPr="00124AA6">
              <w:rPr>
                <w:rStyle w:val="Hyperlink"/>
                <w:rFonts w:ascii="Arial" w:hAnsi="Arial" w:cs="Arial"/>
                <w:color w:val="auto"/>
                <w:szCs w:val="24"/>
                <w:u w:val="none"/>
              </w:rPr>
              <w:t>13.7</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Consideration of Responsible Authority Report for 12 x Grouped Dwellings at 11 &amp; 13 Webster Street, Nedlands</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_Toc81856652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41</w:t>
            </w:r>
            <w:r w:rsidR="00124AA6" w:rsidRPr="00124AA6">
              <w:rPr>
                <w:rFonts w:ascii="Arial" w:hAnsi="Arial" w:cs="Arial"/>
                <w:webHidden/>
                <w:szCs w:val="24"/>
              </w:rPr>
              <w:fldChar w:fldCharType="end"/>
            </w:r>
          </w:hyperlink>
        </w:p>
        <w:p w14:paraId="1F2DD86F" w14:textId="480732F0" w:rsidR="00124AA6" w:rsidRPr="00124AA6" w:rsidRDefault="00406E1C" w:rsidP="00124AA6">
          <w:pPr>
            <w:pStyle w:val="TOC2"/>
            <w:rPr>
              <w:rFonts w:ascii="Arial" w:eastAsiaTheme="minorEastAsia" w:hAnsi="Arial" w:cs="Arial"/>
              <w:szCs w:val="24"/>
            </w:rPr>
          </w:pPr>
          <w:hyperlink w:anchor="_Toc81856653" w:history="1">
            <w:r w:rsidR="00124AA6" w:rsidRPr="00124AA6">
              <w:rPr>
                <w:rStyle w:val="Hyperlink"/>
                <w:rFonts w:ascii="Arial" w:hAnsi="Arial" w:cs="Arial"/>
                <w:color w:val="auto"/>
                <w:szCs w:val="24"/>
                <w:u w:val="none"/>
              </w:rPr>
              <w:t>14.</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Council Members Notices of Motions of Which Previous Notice Has Been Given</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_Toc81856653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48</w:t>
            </w:r>
            <w:r w:rsidR="00124AA6" w:rsidRPr="00124AA6">
              <w:rPr>
                <w:rFonts w:ascii="Arial" w:hAnsi="Arial" w:cs="Arial"/>
                <w:webHidden/>
                <w:szCs w:val="24"/>
              </w:rPr>
              <w:fldChar w:fldCharType="end"/>
            </w:r>
          </w:hyperlink>
        </w:p>
        <w:p w14:paraId="3CD4CFF9" w14:textId="6900AEF3" w:rsidR="00124AA6" w:rsidRPr="00124AA6" w:rsidRDefault="00406E1C" w:rsidP="00124AA6">
          <w:pPr>
            <w:pStyle w:val="TOC2"/>
            <w:rPr>
              <w:rFonts w:ascii="Arial" w:eastAsiaTheme="minorEastAsia" w:hAnsi="Arial" w:cs="Arial"/>
              <w:szCs w:val="24"/>
            </w:rPr>
          </w:pPr>
          <w:hyperlink w:anchor="_Toc81856654" w:history="1">
            <w:r w:rsidR="00124AA6" w:rsidRPr="00124AA6">
              <w:rPr>
                <w:rStyle w:val="Hyperlink"/>
                <w:rFonts w:ascii="Arial" w:hAnsi="Arial" w:cs="Arial"/>
                <w:color w:val="auto"/>
                <w:szCs w:val="24"/>
                <w:u w:val="none"/>
              </w:rPr>
              <w:t>14.1</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Councillor Smyth – Draining Infrastructure</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_Toc81856654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48</w:t>
            </w:r>
            <w:r w:rsidR="00124AA6" w:rsidRPr="00124AA6">
              <w:rPr>
                <w:rFonts w:ascii="Arial" w:hAnsi="Arial" w:cs="Arial"/>
                <w:webHidden/>
                <w:szCs w:val="24"/>
              </w:rPr>
              <w:fldChar w:fldCharType="end"/>
            </w:r>
          </w:hyperlink>
        </w:p>
        <w:p w14:paraId="4B3B5F65" w14:textId="14F2EA30" w:rsidR="00124AA6" w:rsidRPr="00124AA6" w:rsidRDefault="00406E1C" w:rsidP="00124AA6">
          <w:pPr>
            <w:pStyle w:val="TOC2"/>
            <w:rPr>
              <w:rFonts w:ascii="Arial" w:eastAsiaTheme="minorEastAsia" w:hAnsi="Arial" w:cs="Arial"/>
              <w:szCs w:val="24"/>
            </w:rPr>
          </w:pPr>
          <w:hyperlink w:anchor="_Toc81856655" w:history="1">
            <w:r w:rsidR="00124AA6" w:rsidRPr="00124AA6">
              <w:rPr>
                <w:rStyle w:val="Hyperlink"/>
                <w:rFonts w:ascii="Arial" w:hAnsi="Arial" w:cs="Arial"/>
                <w:color w:val="auto"/>
                <w:szCs w:val="24"/>
                <w:u w:val="none"/>
              </w:rPr>
              <w:t>15.</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Council Members notices of motion given at the meeting for consideration at the following ordinary meeting on 28 September 2021</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_Toc81856655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51</w:t>
            </w:r>
            <w:r w:rsidR="00124AA6" w:rsidRPr="00124AA6">
              <w:rPr>
                <w:rFonts w:ascii="Arial" w:hAnsi="Arial" w:cs="Arial"/>
                <w:webHidden/>
                <w:szCs w:val="24"/>
              </w:rPr>
              <w:fldChar w:fldCharType="end"/>
            </w:r>
          </w:hyperlink>
        </w:p>
        <w:p w14:paraId="3FC77AA9" w14:textId="459DA698" w:rsidR="00124AA6" w:rsidRPr="00124AA6" w:rsidRDefault="00406E1C" w:rsidP="00124AA6">
          <w:pPr>
            <w:pStyle w:val="TOC2"/>
            <w:rPr>
              <w:rFonts w:ascii="Arial" w:eastAsiaTheme="minorEastAsia" w:hAnsi="Arial" w:cs="Arial"/>
              <w:szCs w:val="24"/>
            </w:rPr>
          </w:pPr>
          <w:hyperlink w:anchor="_Toc81856656" w:history="1">
            <w:r w:rsidR="00124AA6" w:rsidRPr="00124AA6">
              <w:rPr>
                <w:rStyle w:val="Hyperlink"/>
                <w:rFonts w:ascii="Arial" w:hAnsi="Arial" w:cs="Arial"/>
                <w:color w:val="auto"/>
                <w:szCs w:val="24"/>
                <w:u w:val="none"/>
              </w:rPr>
              <w:t>15.1</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Councillor Horley – Allen Park A Class Recreation Reserve</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_Toc81856656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51</w:t>
            </w:r>
            <w:r w:rsidR="00124AA6" w:rsidRPr="00124AA6">
              <w:rPr>
                <w:rFonts w:ascii="Arial" w:hAnsi="Arial" w:cs="Arial"/>
                <w:webHidden/>
                <w:szCs w:val="24"/>
              </w:rPr>
              <w:fldChar w:fldCharType="end"/>
            </w:r>
          </w:hyperlink>
        </w:p>
        <w:p w14:paraId="62B97E7C" w14:textId="24FCFDFD" w:rsidR="00124AA6" w:rsidRPr="00124AA6" w:rsidRDefault="00406E1C" w:rsidP="00124AA6">
          <w:pPr>
            <w:pStyle w:val="TOC2"/>
            <w:rPr>
              <w:rFonts w:ascii="Arial" w:eastAsiaTheme="minorEastAsia" w:hAnsi="Arial" w:cs="Arial"/>
              <w:szCs w:val="24"/>
            </w:rPr>
          </w:pPr>
          <w:hyperlink w:anchor="_Toc81856657" w:history="1">
            <w:r w:rsidR="00124AA6" w:rsidRPr="00124AA6">
              <w:rPr>
                <w:rStyle w:val="Hyperlink"/>
                <w:rFonts w:ascii="Arial" w:hAnsi="Arial" w:cs="Arial"/>
                <w:color w:val="auto"/>
                <w:szCs w:val="24"/>
                <w:u w:val="none"/>
              </w:rPr>
              <w:t>15.2</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Councillor Coghlan – Local Planning Policy – Primary Controls for Apartment Developments</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_Toc81856657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52</w:t>
            </w:r>
            <w:r w:rsidR="00124AA6" w:rsidRPr="00124AA6">
              <w:rPr>
                <w:rFonts w:ascii="Arial" w:hAnsi="Arial" w:cs="Arial"/>
                <w:webHidden/>
                <w:szCs w:val="24"/>
              </w:rPr>
              <w:fldChar w:fldCharType="end"/>
            </w:r>
          </w:hyperlink>
        </w:p>
        <w:p w14:paraId="013633C4" w14:textId="16EFF658" w:rsidR="00124AA6" w:rsidRPr="00124AA6" w:rsidRDefault="00406E1C" w:rsidP="00124AA6">
          <w:pPr>
            <w:pStyle w:val="TOC2"/>
            <w:rPr>
              <w:rFonts w:ascii="Arial" w:eastAsiaTheme="minorEastAsia" w:hAnsi="Arial" w:cs="Arial"/>
              <w:szCs w:val="24"/>
            </w:rPr>
          </w:pPr>
          <w:hyperlink w:anchor="_Toc81856658" w:history="1">
            <w:r w:rsidR="00124AA6" w:rsidRPr="00124AA6">
              <w:rPr>
                <w:rStyle w:val="Hyperlink"/>
                <w:rFonts w:ascii="Arial" w:hAnsi="Arial" w:cs="Arial"/>
                <w:color w:val="auto"/>
                <w:szCs w:val="24"/>
                <w:u w:val="none"/>
              </w:rPr>
              <w:t>15.3</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Councillor Smyth – Lot 500 Montogomery Drive Mt Claremont – Care and Protection of remnant bushland (Reserve R43379)</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_Toc81856658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53</w:t>
            </w:r>
            <w:r w:rsidR="00124AA6" w:rsidRPr="00124AA6">
              <w:rPr>
                <w:rFonts w:ascii="Arial" w:hAnsi="Arial" w:cs="Arial"/>
                <w:webHidden/>
                <w:szCs w:val="24"/>
              </w:rPr>
              <w:fldChar w:fldCharType="end"/>
            </w:r>
          </w:hyperlink>
        </w:p>
        <w:p w14:paraId="176C9C14" w14:textId="0032049C" w:rsidR="00124AA6" w:rsidRPr="00124AA6" w:rsidRDefault="00406E1C" w:rsidP="00124AA6">
          <w:pPr>
            <w:pStyle w:val="TOC2"/>
            <w:rPr>
              <w:rFonts w:ascii="Arial" w:eastAsiaTheme="minorEastAsia" w:hAnsi="Arial" w:cs="Arial"/>
              <w:szCs w:val="24"/>
            </w:rPr>
          </w:pPr>
          <w:hyperlink w:anchor="_Toc81856659" w:history="1">
            <w:r w:rsidR="00124AA6" w:rsidRPr="00124AA6">
              <w:rPr>
                <w:rStyle w:val="Hyperlink"/>
                <w:rFonts w:ascii="Arial" w:hAnsi="Arial" w:cs="Arial"/>
                <w:color w:val="auto"/>
                <w:szCs w:val="24"/>
                <w:u w:val="none"/>
              </w:rPr>
              <w:t>16.</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Urgent Business Approved By the Presiding Member or By Decision</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_Toc81856659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54</w:t>
            </w:r>
            <w:r w:rsidR="00124AA6" w:rsidRPr="00124AA6">
              <w:rPr>
                <w:rFonts w:ascii="Arial" w:hAnsi="Arial" w:cs="Arial"/>
                <w:webHidden/>
                <w:szCs w:val="24"/>
              </w:rPr>
              <w:fldChar w:fldCharType="end"/>
            </w:r>
          </w:hyperlink>
        </w:p>
        <w:p w14:paraId="3CAC75BF" w14:textId="5F065204" w:rsidR="00124AA6" w:rsidRPr="00124AA6" w:rsidRDefault="00406E1C" w:rsidP="00124AA6">
          <w:pPr>
            <w:pStyle w:val="TOC2"/>
            <w:rPr>
              <w:rFonts w:ascii="Arial" w:eastAsiaTheme="minorEastAsia" w:hAnsi="Arial" w:cs="Arial"/>
              <w:szCs w:val="24"/>
            </w:rPr>
          </w:pPr>
          <w:hyperlink w:anchor="_Toc81856660" w:history="1">
            <w:r w:rsidR="00124AA6" w:rsidRPr="00124AA6">
              <w:rPr>
                <w:rStyle w:val="Hyperlink"/>
                <w:rFonts w:ascii="Arial" w:hAnsi="Arial" w:cs="Arial"/>
                <w:color w:val="auto"/>
                <w:szCs w:val="24"/>
                <w:u w:val="none"/>
              </w:rPr>
              <w:t>17.</w:t>
            </w:r>
            <w:r w:rsidR="00124AA6" w:rsidRPr="00124AA6">
              <w:rPr>
                <w:rFonts w:ascii="Arial" w:eastAsiaTheme="minorEastAsia" w:hAnsi="Arial" w:cs="Arial"/>
                <w:szCs w:val="24"/>
              </w:rPr>
              <w:tab/>
            </w:r>
            <w:r w:rsidR="00124AA6" w:rsidRPr="00124AA6">
              <w:rPr>
                <w:rStyle w:val="Hyperlink"/>
                <w:rFonts w:ascii="Arial" w:hAnsi="Arial" w:cs="Arial"/>
                <w:color w:val="auto"/>
                <w:szCs w:val="24"/>
                <w:u w:val="none"/>
              </w:rPr>
              <w:t>Confidential Items</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_Toc81856660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54</w:t>
            </w:r>
            <w:r w:rsidR="00124AA6" w:rsidRPr="00124AA6">
              <w:rPr>
                <w:rFonts w:ascii="Arial" w:hAnsi="Arial" w:cs="Arial"/>
                <w:webHidden/>
                <w:szCs w:val="24"/>
              </w:rPr>
              <w:fldChar w:fldCharType="end"/>
            </w:r>
          </w:hyperlink>
        </w:p>
        <w:p w14:paraId="3F2DF47E" w14:textId="64B46723" w:rsidR="00124AA6" w:rsidRPr="00124AA6" w:rsidRDefault="00406E1C" w:rsidP="00124AA6">
          <w:pPr>
            <w:pStyle w:val="TOC2"/>
            <w:rPr>
              <w:rFonts w:ascii="Arial" w:eastAsiaTheme="minorEastAsia" w:hAnsi="Arial" w:cs="Arial"/>
              <w:szCs w:val="24"/>
            </w:rPr>
          </w:pPr>
          <w:hyperlink w:anchor="_Toc81856661" w:history="1">
            <w:r w:rsidR="00124AA6" w:rsidRPr="00124AA6">
              <w:rPr>
                <w:rStyle w:val="Hyperlink"/>
                <w:rFonts w:ascii="Arial" w:hAnsi="Arial" w:cs="Arial"/>
                <w:color w:val="auto"/>
                <w:szCs w:val="24"/>
                <w:u w:val="none"/>
              </w:rPr>
              <w:t>Declaration of Closure</w:t>
            </w:r>
            <w:r w:rsidR="00124AA6" w:rsidRPr="00124AA6">
              <w:rPr>
                <w:rFonts w:ascii="Arial" w:hAnsi="Arial" w:cs="Arial"/>
                <w:webHidden/>
                <w:szCs w:val="24"/>
              </w:rPr>
              <w:tab/>
            </w:r>
            <w:r w:rsidR="00124AA6" w:rsidRPr="00124AA6">
              <w:rPr>
                <w:rFonts w:ascii="Arial" w:hAnsi="Arial" w:cs="Arial"/>
                <w:webHidden/>
                <w:szCs w:val="24"/>
              </w:rPr>
              <w:fldChar w:fldCharType="begin"/>
            </w:r>
            <w:r w:rsidR="00124AA6" w:rsidRPr="00124AA6">
              <w:rPr>
                <w:rFonts w:ascii="Arial" w:hAnsi="Arial" w:cs="Arial"/>
                <w:webHidden/>
                <w:szCs w:val="24"/>
              </w:rPr>
              <w:instrText xml:space="preserve"> PAGEREF _Toc81856661 \h </w:instrText>
            </w:r>
            <w:r w:rsidR="00124AA6" w:rsidRPr="00124AA6">
              <w:rPr>
                <w:rFonts w:ascii="Arial" w:hAnsi="Arial" w:cs="Arial"/>
                <w:webHidden/>
                <w:szCs w:val="24"/>
              </w:rPr>
            </w:r>
            <w:r w:rsidR="00124AA6" w:rsidRPr="00124AA6">
              <w:rPr>
                <w:rFonts w:ascii="Arial" w:hAnsi="Arial" w:cs="Arial"/>
                <w:webHidden/>
                <w:szCs w:val="24"/>
              </w:rPr>
              <w:fldChar w:fldCharType="separate"/>
            </w:r>
            <w:r w:rsidR="00023301">
              <w:rPr>
                <w:rFonts w:ascii="Arial" w:hAnsi="Arial" w:cs="Arial"/>
                <w:webHidden/>
                <w:szCs w:val="24"/>
              </w:rPr>
              <w:t>54</w:t>
            </w:r>
            <w:r w:rsidR="00124AA6" w:rsidRPr="00124AA6">
              <w:rPr>
                <w:rFonts w:ascii="Arial" w:hAnsi="Arial" w:cs="Arial"/>
                <w:webHidden/>
                <w:szCs w:val="24"/>
              </w:rPr>
              <w:fldChar w:fldCharType="end"/>
            </w:r>
          </w:hyperlink>
        </w:p>
        <w:p w14:paraId="151479FC" w14:textId="61096EAC" w:rsidR="00C568CA" w:rsidRDefault="00C568CA" w:rsidP="0008673D">
          <w:pPr>
            <w:pStyle w:val="TOC2"/>
          </w:pPr>
          <w:r w:rsidRPr="00E95A06">
            <w:rPr>
              <w:rFonts w:ascii="Arial" w:hAnsi="Arial" w:cs="Arial"/>
            </w:rPr>
            <w:fldChar w:fldCharType="end"/>
          </w:r>
        </w:p>
      </w:sdtContent>
    </w:sdt>
    <w:p w14:paraId="200BC000"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headerReference w:type="even" r:id="rId13"/>
          <w:headerReference w:type="default" r:id="rId14"/>
          <w:footerReference w:type="even" r:id="rId15"/>
          <w:footerReference w:type="default" r:id="rId16"/>
          <w:headerReference w:type="first" r:id="rId17"/>
          <w:footerReference w:type="first" r:id="rId18"/>
          <w:pgSz w:w="11907" w:h="16840" w:code="9"/>
          <w:pgMar w:top="1440" w:right="1797" w:bottom="1440" w:left="1797" w:header="709" w:footer="720" w:gutter="0"/>
          <w:cols w:space="720"/>
          <w:titlePg/>
          <w:docGrid w:linePitch="326"/>
        </w:sectPr>
      </w:pPr>
    </w:p>
    <w:p w14:paraId="200BC001"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200BC002"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200BC003" w14:textId="4319333C" w:rsidR="00D05D60" w:rsidRPr="00180419" w:rsidRDefault="009A3173" w:rsidP="00562866">
      <w:p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szCs w:val="24"/>
        </w:rPr>
        <w:t xml:space="preserve">Minutes </w:t>
      </w:r>
      <w:r w:rsidR="00180419" w:rsidRPr="00180419">
        <w:rPr>
          <w:rFonts w:ascii="Arial" w:hAnsi="Arial" w:cs="Arial"/>
          <w:b/>
          <w:szCs w:val="24"/>
        </w:rPr>
        <w:t>of a</w:t>
      </w:r>
      <w:r w:rsidR="003E516E">
        <w:rPr>
          <w:rFonts w:ascii="Arial" w:hAnsi="Arial" w:cs="Arial"/>
          <w:b/>
          <w:szCs w:val="24"/>
        </w:rPr>
        <w:t xml:space="preserve">n </w:t>
      </w:r>
      <w:r w:rsidR="00887FA3">
        <w:rPr>
          <w:rFonts w:ascii="Arial" w:hAnsi="Arial" w:cs="Arial"/>
          <w:b/>
          <w:szCs w:val="24"/>
        </w:rPr>
        <w:t>O</w:t>
      </w:r>
      <w:r w:rsidR="003E516E">
        <w:rPr>
          <w:rFonts w:ascii="Arial" w:hAnsi="Arial" w:cs="Arial"/>
          <w:b/>
          <w:szCs w:val="24"/>
        </w:rPr>
        <w:t xml:space="preserve">rdinary </w:t>
      </w:r>
      <w:r w:rsidR="00887FA3">
        <w:rPr>
          <w:rFonts w:ascii="Arial" w:hAnsi="Arial" w:cs="Arial"/>
          <w:b/>
          <w:szCs w:val="24"/>
        </w:rPr>
        <w:t>M</w:t>
      </w:r>
      <w:r w:rsidR="00180419" w:rsidRPr="00180419">
        <w:rPr>
          <w:rFonts w:ascii="Arial" w:hAnsi="Arial" w:cs="Arial"/>
          <w:b/>
          <w:szCs w:val="24"/>
        </w:rPr>
        <w:t xml:space="preserve">eeting of Council held in the Council </w:t>
      </w:r>
      <w:r w:rsidR="00887FA3">
        <w:rPr>
          <w:rFonts w:ascii="Arial" w:hAnsi="Arial" w:cs="Arial"/>
          <w:b/>
          <w:szCs w:val="24"/>
        </w:rPr>
        <w:t>C</w:t>
      </w:r>
      <w:r w:rsidR="00180419" w:rsidRPr="00180419">
        <w:rPr>
          <w:rFonts w:ascii="Arial" w:hAnsi="Arial" w:cs="Arial"/>
          <w:b/>
          <w:szCs w:val="24"/>
        </w:rPr>
        <w:t xml:space="preserve">hambers, </w:t>
      </w:r>
      <w:r w:rsidR="003E516E">
        <w:rPr>
          <w:rFonts w:ascii="Arial" w:hAnsi="Arial" w:cs="Arial"/>
          <w:b/>
          <w:szCs w:val="24"/>
        </w:rPr>
        <w:t>N</w:t>
      </w:r>
      <w:r w:rsidR="00180419" w:rsidRPr="00180419">
        <w:rPr>
          <w:rFonts w:ascii="Arial" w:hAnsi="Arial" w:cs="Arial"/>
          <w:b/>
          <w:szCs w:val="24"/>
        </w:rPr>
        <w:t xml:space="preserve">edlands </w:t>
      </w:r>
      <w:r w:rsidR="00BA2B87">
        <w:rPr>
          <w:rFonts w:ascii="Arial" w:hAnsi="Arial" w:cs="Arial"/>
          <w:b/>
          <w:szCs w:val="24"/>
        </w:rPr>
        <w:t xml:space="preserve">and livestreamed </w:t>
      </w:r>
      <w:r w:rsidR="00180419" w:rsidRPr="00180419">
        <w:rPr>
          <w:rFonts w:ascii="Arial" w:hAnsi="Arial" w:cs="Arial"/>
          <w:b/>
          <w:szCs w:val="24"/>
        </w:rPr>
        <w:t xml:space="preserve">on </w:t>
      </w:r>
      <w:r w:rsidR="00B26BE4">
        <w:rPr>
          <w:rFonts w:ascii="Arial" w:hAnsi="Arial" w:cs="Arial"/>
          <w:b/>
          <w:szCs w:val="24"/>
        </w:rPr>
        <w:t xml:space="preserve">Tuesday </w:t>
      </w:r>
      <w:r w:rsidR="00B225CB">
        <w:rPr>
          <w:rFonts w:ascii="Arial" w:hAnsi="Arial" w:cs="Arial"/>
          <w:b/>
          <w:szCs w:val="24"/>
        </w:rPr>
        <w:t>24 August</w:t>
      </w:r>
      <w:r w:rsidR="00C460F4">
        <w:rPr>
          <w:rFonts w:ascii="Arial" w:hAnsi="Arial" w:cs="Arial"/>
          <w:b/>
          <w:szCs w:val="24"/>
        </w:rPr>
        <w:t xml:space="preserve"> 2021</w:t>
      </w:r>
      <w:r w:rsidR="004C5F20" w:rsidRPr="00180419">
        <w:rPr>
          <w:rFonts w:ascii="Arial" w:hAnsi="Arial" w:cs="Arial"/>
          <w:b/>
          <w:szCs w:val="24"/>
        </w:rPr>
        <w:t xml:space="preserve"> </w:t>
      </w:r>
      <w:r w:rsidR="00D80CEC">
        <w:rPr>
          <w:rFonts w:ascii="Arial" w:hAnsi="Arial" w:cs="Arial"/>
          <w:b/>
          <w:szCs w:val="24"/>
        </w:rPr>
        <w:t xml:space="preserve">at 7 </w:t>
      </w:r>
      <w:r w:rsidR="00180419" w:rsidRPr="00180419">
        <w:rPr>
          <w:rFonts w:ascii="Arial" w:hAnsi="Arial" w:cs="Arial"/>
          <w:b/>
          <w:szCs w:val="24"/>
        </w:rPr>
        <w:t>pm.</w:t>
      </w:r>
    </w:p>
    <w:p w14:paraId="200BC0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200BC007" w14:textId="77777777" w:rsidR="00562866" w:rsidRPr="00562866" w:rsidRDefault="00562866" w:rsidP="00562866"/>
    <w:p w14:paraId="200BC008"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0" w:name="_Toc81856618"/>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p>
    <w:p w14:paraId="200BC009"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200BC00A" w14:textId="0271CFB9"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declare</w:t>
      </w:r>
      <w:r w:rsidR="009A3173">
        <w:rPr>
          <w:rFonts w:ascii="Arial" w:hAnsi="Arial" w:cs="Arial"/>
          <w:szCs w:val="24"/>
        </w:rPr>
        <w:t>d</w:t>
      </w:r>
      <w:r w:rsidRPr="00180419">
        <w:rPr>
          <w:rFonts w:ascii="Arial" w:hAnsi="Arial" w:cs="Arial"/>
          <w:szCs w:val="24"/>
        </w:rPr>
        <w:t xml:space="preserve"> the meeting open</w:t>
      </w:r>
      <w:r w:rsidR="003F4684">
        <w:rPr>
          <w:rFonts w:ascii="Arial" w:hAnsi="Arial" w:cs="Arial"/>
          <w:szCs w:val="24"/>
        </w:rPr>
        <w:t xml:space="preserve"> at 7 pm</w:t>
      </w:r>
      <w:r w:rsidR="00785EBA">
        <w:rPr>
          <w:rFonts w:ascii="Arial" w:hAnsi="Arial" w:cs="Arial"/>
          <w:szCs w:val="24"/>
        </w:rPr>
        <w:t xml:space="preserve"> </w:t>
      </w:r>
      <w:r w:rsidRPr="00180419">
        <w:rPr>
          <w:rFonts w:ascii="Arial" w:hAnsi="Arial" w:cs="Arial"/>
          <w:szCs w:val="24"/>
        </w:rPr>
        <w:t>and dr</w:t>
      </w:r>
      <w:r w:rsidR="009A3173">
        <w:rPr>
          <w:rFonts w:ascii="Arial" w:hAnsi="Arial" w:cs="Arial"/>
          <w:szCs w:val="24"/>
        </w:rPr>
        <w:t>e</w:t>
      </w:r>
      <w:r w:rsidRPr="00180419">
        <w:rPr>
          <w:rFonts w:ascii="Arial" w:hAnsi="Arial" w:cs="Arial"/>
          <w:szCs w:val="24"/>
        </w:rPr>
        <w:t xml:space="preserve">w attention to the </w:t>
      </w:r>
      <w:r w:rsidR="00927A88" w:rsidRPr="00180419">
        <w:rPr>
          <w:rFonts w:ascii="Arial" w:hAnsi="Arial" w:cs="Arial"/>
          <w:szCs w:val="24"/>
        </w:rPr>
        <w:t>disclaimer below.</w:t>
      </w:r>
    </w:p>
    <w:p w14:paraId="200BC00B"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200BC00D" w14:textId="77777777" w:rsidR="00562866" w:rsidRPr="00180419" w:rsidRDefault="00562866" w:rsidP="00765E9D">
      <w:pPr>
        <w:tabs>
          <w:tab w:val="left" w:pos="720"/>
          <w:tab w:val="left" w:pos="1440"/>
          <w:tab w:val="left" w:pos="2410"/>
          <w:tab w:val="left" w:pos="2977"/>
          <w:tab w:val="right" w:pos="8335"/>
          <w:tab w:val="right" w:pos="8505"/>
        </w:tabs>
        <w:jc w:val="both"/>
        <w:rPr>
          <w:rFonts w:ascii="Arial" w:hAnsi="Arial" w:cs="Arial"/>
          <w:szCs w:val="24"/>
        </w:rPr>
      </w:pPr>
    </w:p>
    <w:p w14:paraId="200BC00E" w14:textId="725216C9" w:rsidR="00D05D60" w:rsidRPr="00180419" w:rsidRDefault="00562866" w:rsidP="00765E9D">
      <w:pPr>
        <w:pStyle w:val="Heading1"/>
        <w:numPr>
          <w:ilvl w:val="0"/>
          <w:numId w:val="0"/>
        </w:numPr>
        <w:spacing w:before="0" w:after="0"/>
        <w:rPr>
          <w:rFonts w:ascii="Arial" w:hAnsi="Arial" w:cs="Arial"/>
          <w:sz w:val="24"/>
          <w:szCs w:val="24"/>
          <w:u w:val="none"/>
        </w:rPr>
      </w:pPr>
      <w:bookmarkStart w:id="1" w:name="_Toc81856619"/>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r w:rsidR="000D4421">
        <w:rPr>
          <w:rFonts w:ascii="Arial" w:hAnsi="Arial" w:cs="Arial"/>
          <w:caps w:val="0"/>
          <w:sz w:val="24"/>
          <w:szCs w:val="24"/>
          <w:u w:val="none"/>
        </w:rPr>
        <w:t>o</w:t>
      </w:r>
      <w:r w:rsidR="00180419" w:rsidRPr="00180419">
        <w:rPr>
          <w:rFonts w:ascii="Arial" w:hAnsi="Arial" w:cs="Arial"/>
          <w:caps w:val="0"/>
          <w:sz w:val="24"/>
          <w:szCs w:val="24"/>
          <w:u w:val="none"/>
        </w:rPr>
        <w:t>f Absence (Previously Approved)</w:t>
      </w:r>
      <w:bookmarkEnd w:id="1"/>
    </w:p>
    <w:p w14:paraId="200BC00F"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96FF96D" w14:textId="181874D1" w:rsidR="00023D49" w:rsidRPr="00362915" w:rsidRDefault="00023D49" w:rsidP="00362915">
      <w:pPr>
        <w:tabs>
          <w:tab w:val="left" w:pos="1701"/>
          <w:tab w:val="right" w:pos="8313"/>
        </w:tabs>
        <w:jc w:val="both"/>
        <w:rPr>
          <w:rFonts w:ascii="Arial" w:hAnsi="Arial" w:cs="Arial"/>
          <w:szCs w:val="24"/>
        </w:rPr>
      </w:pPr>
      <w:r w:rsidRPr="00362915">
        <w:rPr>
          <w:rFonts w:ascii="Arial" w:hAnsi="Arial" w:cs="Arial"/>
          <w:b/>
          <w:szCs w:val="24"/>
        </w:rPr>
        <w:t>Councillors</w:t>
      </w:r>
      <w:r w:rsidRPr="00362915">
        <w:rPr>
          <w:rFonts w:ascii="Arial" w:hAnsi="Arial" w:cs="Arial"/>
          <w:szCs w:val="24"/>
        </w:rPr>
        <w:tab/>
      </w:r>
      <w:r>
        <w:rPr>
          <w:rFonts w:ascii="Arial" w:hAnsi="Arial" w:cs="Arial"/>
          <w:szCs w:val="24"/>
        </w:rPr>
        <w:t xml:space="preserve">Mayor F </w:t>
      </w:r>
      <w:r w:rsidR="001B78BE">
        <w:rPr>
          <w:rFonts w:ascii="Arial" w:hAnsi="Arial" w:cs="Arial"/>
          <w:szCs w:val="24"/>
        </w:rPr>
        <w:t xml:space="preserve">E M </w:t>
      </w:r>
      <w:r>
        <w:rPr>
          <w:rFonts w:ascii="Arial" w:hAnsi="Arial" w:cs="Arial"/>
          <w:szCs w:val="24"/>
        </w:rPr>
        <w:t>Argyle</w:t>
      </w:r>
      <w:r w:rsidRPr="00362915">
        <w:rPr>
          <w:rFonts w:ascii="Arial" w:hAnsi="Arial" w:cs="Arial"/>
          <w:szCs w:val="24"/>
        </w:rPr>
        <w:tab/>
        <w:t>(Presiding Member)</w:t>
      </w:r>
    </w:p>
    <w:p w14:paraId="17C09202" w14:textId="77777777" w:rsidR="00023D49" w:rsidRPr="00362915" w:rsidRDefault="00023D49" w:rsidP="00362915">
      <w:pPr>
        <w:tabs>
          <w:tab w:val="left" w:pos="1701"/>
          <w:tab w:val="right" w:pos="8313"/>
        </w:tabs>
        <w:jc w:val="both"/>
        <w:rPr>
          <w:rFonts w:ascii="Arial" w:hAnsi="Arial" w:cs="Arial"/>
          <w:szCs w:val="24"/>
        </w:rPr>
      </w:pPr>
      <w:r w:rsidRPr="00362915">
        <w:rPr>
          <w:rFonts w:ascii="Arial" w:hAnsi="Arial" w:cs="Arial"/>
          <w:szCs w:val="24"/>
        </w:rPr>
        <w:tab/>
        <w:t>Councillor F J O Bennett</w:t>
      </w:r>
      <w:r w:rsidRPr="00362915">
        <w:rPr>
          <w:rFonts w:ascii="Arial" w:hAnsi="Arial" w:cs="Arial"/>
          <w:szCs w:val="24"/>
        </w:rPr>
        <w:tab/>
        <w:t>Dalkeith Ward</w:t>
      </w:r>
    </w:p>
    <w:p w14:paraId="51AE0E2C" w14:textId="77777777" w:rsidR="00023D49" w:rsidRPr="00362915" w:rsidRDefault="00023D49" w:rsidP="00362915">
      <w:pPr>
        <w:tabs>
          <w:tab w:val="left" w:pos="1701"/>
          <w:tab w:val="right" w:pos="8313"/>
        </w:tabs>
        <w:jc w:val="both"/>
        <w:rPr>
          <w:rFonts w:ascii="Arial" w:hAnsi="Arial" w:cs="Arial"/>
          <w:szCs w:val="24"/>
        </w:rPr>
      </w:pPr>
      <w:r w:rsidRPr="00362915">
        <w:rPr>
          <w:rFonts w:ascii="Arial" w:hAnsi="Arial" w:cs="Arial"/>
          <w:szCs w:val="24"/>
        </w:rPr>
        <w:tab/>
        <w:t>Councillor A W Mangano</w:t>
      </w:r>
      <w:r w:rsidRPr="00362915">
        <w:rPr>
          <w:rFonts w:ascii="Arial" w:hAnsi="Arial" w:cs="Arial"/>
          <w:szCs w:val="24"/>
        </w:rPr>
        <w:tab/>
        <w:t>Dalkeith Ward</w:t>
      </w:r>
    </w:p>
    <w:p w14:paraId="1D6297B6" w14:textId="77777777" w:rsidR="00023D49" w:rsidRPr="00362915" w:rsidRDefault="00023D49" w:rsidP="00362915">
      <w:pPr>
        <w:tabs>
          <w:tab w:val="left" w:pos="1701"/>
          <w:tab w:val="right" w:pos="8313"/>
        </w:tabs>
        <w:jc w:val="both"/>
        <w:rPr>
          <w:rFonts w:ascii="Arial" w:hAnsi="Arial" w:cs="Arial"/>
          <w:szCs w:val="24"/>
        </w:rPr>
      </w:pPr>
      <w:r w:rsidRPr="00362915">
        <w:rPr>
          <w:rFonts w:ascii="Arial" w:hAnsi="Arial" w:cs="Arial"/>
          <w:szCs w:val="24"/>
        </w:rPr>
        <w:tab/>
        <w:t>Councillor N R Youngman</w:t>
      </w:r>
      <w:r w:rsidRPr="00362915">
        <w:rPr>
          <w:rFonts w:ascii="Arial" w:hAnsi="Arial" w:cs="Arial"/>
          <w:szCs w:val="24"/>
        </w:rPr>
        <w:tab/>
        <w:t>Dalkeith Ward</w:t>
      </w:r>
    </w:p>
    <w:p w14:paraId="6A62DFE8" w14:textId="77777777" w:rsidR="00023D49" w:rsidRPr="00362915" w:rsidRDefault="00023D49" w:rsidP="00362915">
      <w:pPr>
        <w:tabs>
          <w:tab w:val="left" w:pos="1701"/>
          <w:tab w:val="right" w:pos="8313"/>
        </w:tabs>
        <w:jc w:val="both"/>
        <w:rPr>
          <w:rFonts w:ascii="Arial" w:hAnsi="Arial" w:cs="Arial"/>
          <w:szCs w:val="24"/>
        </w:rPr>
      </w:pPr>
      <w:r w:rsidRPr="00362915">
        <w:rPr>
          <w:rFonts w:ascii="Arial" w:hAnsi="Arial" w:cs="Arial"/>
          <w:szCs w:val="24"/>
        </w:rPr>
        <w:tab/>
        <w:t>Councillor B G Hodsdon</w:t>
      </w:r>
      <w:r w:rsidRPr="00362915">
        <w:rPr>
          <w:rFonts w:ascii="Arial" w:hAnsi="Arial" w:cs="Arial"/>
          <w:szCs w:val="24"/>
        </w:rPr>
        <w:tab/>
        <w:t>Hollywood Ward</w:t>
      </w:r>
    </w:p>
    <w:p w14:paraId="6E34A95C" w14:textId="77777777" w:rsidR="00023D49" w:rsidRPr="00362915" w:rsidRDefault="00023D49" w:rsidP="00362915">
      <w:pPr>
        <w:tabs>
          <w:tab w:val="left" w:pos="1701"/>
          <w:tab w:val="right" w:pos="8313"/>
        </w:tabs>
        <w:jc w:val="both"/>
        <w:rPr>
          <w:rFonts w:ascii="Arial" w:hAnsi="Arial" w:cs="Arial"/>
          <w:szCs w:val="24"/>
        </w:rPr>
      </w:pPr>
      <w:r w:rsidRPr="00362915">
        <w:rPr>
          <w:rFonts w:ascii="Arial" w:hAnsi="Arial" w:cs="Arial"/>
          <w:szCs w:val="24"/>
        </w:rPr>
        <w:tab/>
        <w:t>Vacant</w:t>
      </w:r>
      <w:r w:rsidRPr="00362915">
        <w:rPr>
          <w:rFonts w:ascii="Arial" w:hAnsi="Arial" w:cs="Arial"/>
          <w:szCs w:val="24"/>
        </w:rPr>
        <w:tab/>
        <w:t>Hollywood Ward</w:t>
      </w:r>
    </w:p>
    <w:p w14:paraId="755225B4" w14:textId="77777777" w:rsidR="00023D49" w:rsidRPr="00362915" w:rsidRDefault="00023D49" w:rsidP="00362915">
      <w:pPr>
        <w:tabs>
          <w:tab w:val="left" w:pos="1701"/>
          <w:tab w:val="right" w:pos="8313"/>
        </w:tabs>
        <w:jc w:val="both"/>
        <w:rPr>
          <w:rFonts w:ascii="Arial" w:hAnsi="Arial" w:cs="Arial"/>
          <w:szCs w:val="24"/>
        </w:rPr>
      </w:pPr>
      <w:r w:rsidRPr="00362915">
        <w:rPr>
          <w:rFonts w:ascii="Arial" w:hAnsi="Arial" w:cs="Arial"/>
          <w:szCs w:val="24"/>
        </w:rPr>
        <w:tab/>
        <w:t>Councillor J D Wetherall</w:t>
      </w:r>
      <w:r w:rsidRPr="00362915">
        <w:rPr>
          <w:rFonts w:ascii="Arial" w:hAnsi="Arial" w:cs="Arial"/>
          <w:szCs w:val="24"/>
        </w:rPr>
        <w:tab/>
        <w:t>Hollywood Ward</w:t>
      </w:r>
    </w:p>
    <w:p w14:paraId="6B7D712F" w14:textId="77777777" w:rsidR="00023D49" w:rsidRPr="00362915" w:rsidRDefault="00023D49" w:rsidP="00362915">
      <w:pPr>
        <w:tabs>
          <w:tab w:val="left" w:pos="1701"/>
          <w:tab w:val="right" w:pos="8313"/>
        </w:tabs>
        <w:jc w:val="both"/>
        <w:rPr>
          <w:rFonts w:ascii="Arial" w:hAnsi="Arial" w:cs="Arial"/>
          <w:szCs w:val="24"/>
        </w:rPr>
      </w:pPr>
      <w:r w:rsidRPr="00362915">
        <w:rPr>
          <w:rFonts w:ascii="Arial" w:hAnsi="Arial" w:cs="Arial"/>
          <w:szCs w:val="24"/>
        </w:rPr>
        <w:tab/>
        <w:t>Councillor R A Coghlan</w:t>
      </w:r>
      <w:r w:rsidRPr="00362915">
        <w:rPr>
          <w:rFonts w:ascii="Arial" w:hAnsi="Arial" w:cs="Arial"/>
          <w:szCs w:val="24"/>
        </w:rPr>
        <w:tab/>
      </w:r>
      <w:proofErr w:type="spellStart"/>
      <w:r w:rsidRPr="00362915">
        <w:rPr>
          <w:rFonts w:ascii="Arial" w:hAnsi="Arial" w:cs="Arial"/>
          <w:szCs w:val="24"/>
        </w:rPr>
        <w:t>Melvista</w:t>
      </w:r>
      <w:proofErr w:type="spellEnd"/>
      <w:r w:rsidRPr="00362915">
        <w:rPr>
          <w:rFonts w:ascii="Arial" w:hAnsi="Arial" w:cs="Arial"/>
          <w:szCs w:val="24"/>
        </w:rPr>
        <w:t xml:space="preserve"> Ward</w:t>
      </w:r>
    </w:p>
    <w:p w14:paraId="466C0F96" w14:textId="77777777" w:rsidR="00023D49" w:rsidRPr="00362915" w:rsidRDefault="00023D49" w:rsidP="00362915">
      <w:pPr>
        <w:tabs>
          <w:tab w:val="left" w:pos="1701"/>
          <w:tab w:val="right" w:pos="8313"/>
        </w:tabs>
        <w:jc w:val="both"/>
        <w:rPr>
          <w:rFonts w:ascii="Arial" w:hAnsi="Arial" w:cs="Arial"/>
          <w:szCs w:val="24"/>
        </w:rPr>
      </w:pPr>
      <w:r w:rsidRPr="00362915">
        <w:rPr>
          <w:rFonts w:ascii="Arial" w:hAnsi="Arial" w:cs="Arial"/>
          <w:szCs w:val="24"/>
        </w:rPr>
        <w:tab/>
        <w:t>Councillor R Senathirajah</w:t>
      </w:r>
      <w:r w:rsidRPr="00362915">
        <w:rPr>
          <w:rFonts w:ascii="Arial" w:hAnsi="Arial" w:cs="Arial"/>
          <w:szCs w:val="24"/>
        </w:rPr>
        <w:tab/>
      </w:r>
      <w:proofErr w:type="spellStart"/>
      <w:r w:rsidRPr="00362915">
        <w:rPr>
          <w:rFonts w:ascii="Arial" w:hAnsi="Arial" w:cs="Arial"/>
          <w:szCs w:val="24"/>
        </w:rPr>
        <w:t>Melvista</w:t>
      </w:r>
      <w:proofErr w:type="spellEnd"/>
      <w:r w:rsidRPr="00362915">
        <w:rPr>
          <w:rFonts w:ascii="Arial" w:hAnsi="Arial" w:cs="Arial"/>
          <w:szCs w:val="24"/>
        </w:rPr>
        <w:t xml:space="preserve"> Ward</w:t>
      </w:r>
    </w:p>
    <w:p w14:paraId="3A9EBC8B" w14:textId="77777777" w:rsidR="00023D49" w:rsidRPr="00362915" w:rsidRDefault="00023D49" w:rsidP="00362915">
      <w:pPr>
        <w:tabs>
          <w:tab w:val="left" w:pos="1701"/>
          <w:tab w:val="right" w:pos="8313"/>
        </w:tabs>
        <w:jc w:val="both"/>
        <w:rPr>
          <w:rFonts w:ascii="Arial" w:hAnsi="Arial" w:cs="Arial"/>
          <w:szCs w:val="24"/>
        </w:rPr>
      </w:pPr>
      <w:r w:rsidRPr="00362915">
        <w:rPr>
          <w:rFonts w:ascii="Arial" w:hAnsi="Arial" w:cs="Arial"/>
          <w:szCs w:val="24"/>
        </w:rPr>
        <w:tab/>
        <w:t>Councillor B Tyson</w:t>
      </w:r>
      <w:r w:rsidRPr="00362915">
        <w:rPr>
          <w:rFonts w:ascii="Arial" w:hAnsi="Arial" w:cs="Arial"/>
          <w:szCs w:val="24"/>
        </w:rPr>
        <w:tab/>
      </w:r>
      <w:proofErr w:type="spellStart"/>
      <w:r w:rsidRPr="00362915">
        <w:rPr>
          <w:rFonts w:ascii="Arial" w:hAnsi="Arial" w:cs="Arial"/>
          <w:szCs w:val="24"/>
        </w:rPr>
        <w:t>Melvista</w:t>
      </w:r>
      <w:proofErr w:type="spellEnd"/>
      <w:r w:rsidRPr="00362915">
        <w:rPr>
          <w:rFonts w:ascii="Arial" w:hAnsi="Arial" w:cs="Arial"/>
          <w:szCs w:val="24"/>
        </w:rPr>
        <w:t xml:space="preserve"> Ward </w:t>
      </w:r>
    </w:p>
    <w:p w14:paraId="76B3EC2C" w14:textId="77777777" w:rsidR="00023D49" w:rsidRPr="00362915" w:rsidRDefault="00023D49" w:rsidP="00362915">
      <w:pPr>
        <w:tabs>
          <w:tab w:val="left" w:pos="1701"/>
          <w:tab w:val="right" w:pos="8313"/>
        </w:tabs>
        <w:jc w:val="both"/>
        <w:rPr>
          <w:rFonts w:ascii="Arial" w:hAnsi="Arial" w:cs="Arial"/>
          <w:szCs w:val="24"/>
        </w:rPr>
      </w:pPr>
      <w:r w:rsidRPr="00362915">
        <w:rPr>
          <w:rFonts w:ascii="Arial" w:hAnsi="Arial" w:cs="Arial"/>
          <w:szCs w:val="24"/>
        </w:rPr>
        <w:tab/>
        <w:t>Councillor N B J Horley</w:t>
      </w:r>
      <w:r w:rsidRPr="00362915">
        <w:rPr>
          <w:rFonts w:ascii="Arial" w:hAnsi="Arial" w:cs="Arial"/>
          <w:szCs w:val="24"/>
        </w:rPr>
        <w:tab/>
        <w:t xml:space="preserve">Coastal Districts Ward </w:t>
      </w:r>
    </w:p>
    <w:p w14:paraId="6F783F5B" w14:textId="77777777" w:rsidR="00023D49" w:rsidRDefault="00023D49" w:rsidP="00362915">
      <w:pPr>
        <w:tabs>
          <w:tab w:val="left" w:pos="1701"/>
          <w:tab w:val="right" w:pos="8313"/>
        </w:tabs>
        <w:jc w:val="both"/>
        <w:rPr>
          <w:rFonts w:ascii="Arial" w:hAnsi="Arial" w:cs="Arial"/>
          <w:szCs w:val="24"/>
        </w:rPr>
      </w:pPr>
      <w:r w:rsidRPr="00362915">
        <w:rPr>
          <w:rFonts w:ascii="Arial" w:hAnsi="Arial" w:cs="Arial"/>
          <w:szCs w:val="24"/>
        </w:rPr>
        <w:tab/>
      </w:r>
      <w:r>
        <w:rPr>
          <w:rFonts w:ascii="Arial" w:hAnsi="Arial" w:cs="Arial"/>
          <w:szCs w:val="24"/>
        </w:rPr>
        <w:t>Councillor</w:t>
      </w:r>
      <w:r w:rsidRPr="00362915">
        <w:rPr>
          <w:rFonts w:ascii="Arial" w:hAnsi="Arial" w:cs="Arial"/>
          <w:szCs w:val="24"/>
        </w:rPr>
        <w:t xml:space="preserve"> L J McManus</w:t>
      </w:r>
      <w:r>
        <w:rPr>
          <w:rFonts w:ascii="Arial" w:hAnsi="Arial" w:cs="Arial"/>
          <w:szCs w:val="24"/>
        </w:rPr>
        <w:tab/>
        <w:t>Coastal Districts Ward</w:t>
      </w:r>
    </w:p>
    <w:p w14:paraId="73236B22" w14:textId="77777777" w:rsidR="00023D49" w:rsidRPr="00362915" w:rsidRDefault="00023D49" w:rsidP="00362915">
      <w:pPr>
        <w:tabs>
          <w:tab w:val="left" w:pos="1701"/>
          <w:tab w:val="right" w:pos="8313"/>
        </w:tabs>
        <w:jc w:val="both"/>
        <w:rPr>
          <w:rFonts w:ascii="Arial" w:hAnsi="Arial" w:cs="Arial"/>
          <w:szCs w:val="24"/>
        </w:rPr>
      </w:pPr>
      <w:r>
        <w:rPr>
          <w:rFonts w:ascii="Arial" w:hAnsi="Arial" w:cs="Arial"/>
          <w:szCs w:val="24"/>
        </w:rPr>
        <w:tab/>
      </w:r>
      <w:r w:rsidRPr="00362915">
        <w:rPr>
          <w:rFonts w:ascii="Arial" w:hAnsi="Arial" w:cs="Arial"/>
          <w:szCs w:val="24"/>
        </w:rPr>
        <w:t>Councillor K A Smyth</w:t>
      </w:r>
      <w:r w:rsidRPr="00362915">
        <w:rPr>
          <w:rFonts w:ascii="Arial" w:hAnsi="Arial" w:cs="Arial"/>
          <w:szCs w:val="24"/>
        </w:rPr>
        <w:tab/>
        <w:t xml:space="preserve">Coastal Districts Ward </w:t>
      </w:r>
    </w:p>
    <w:p w14:paraId="30D1F8E7" w14:textId="77777777" w:rsidR="00023D49" w:rsidRPr="00362915" w:rsidRDefault="00023D49" w:rsidP="00362915">
      <w:pPr>
        <w:tabs>
          <w:tab w:val="left" w:pos="1701"/>
          <w:tab w:val="right" w:pos="8313"/>
        </w:tabs>
        <w:jc w:val="both"/>
        <w:rPr>
          <w:rFonts w:ascii="Arial" w:hAnsi="Arial" w:cs="Arial"/>
          <w:szCs w:val="24"/>
        </w:rPr>
      </w:pPr>
      <w:r w:rsidRPr="00362915">
        <w:rPr>
          <w:rFonts w:ascii="Arial" w:hAnsi="Arial" w:cs="Arial"/>
          <w:szCs w:val="24"/>
        </w:rPr>
        <w:tab/>
      </w:r>
    </w:p>
    <w:p w14:paraId="02469202" w14:textId="77777777" w:rsidR="00023D49" w:rsidRPr="00362915" w:rsidRDefault="00023D49" w:rsidP="00362915">
      <w:pPr>
        <w:tabs>
          <w:tab w:val="left" w:pos="1701"/>
          <w:tab w:val="right" w:pos="8313"/>
        </w:tabs>
        <w:jc w:val="both"/>
        <w:rPr>
          <w:rFonts w:ascii="Arial" w:hAnsi="Arial" w:cs="Arial"/>
          <w:szCs w:val="24"/>
        </w:rPr>
      </w:pPr>
      <w:r w:rsidRPr="00362915">
        <w:rPr>
          <w:rFonts w:ascii="Arial" w:hAnsi="Arial" w:cs="Arial"/>
          <w:b/>
          <w:szCs w:val="24"/>
        </w:rPr>
        <w:t>Staff</w:t>
      </w:r>
      <w:r w:rsidRPr="00362915">
        <w:rPr>
          <w:rFonts w:ascii="Arial" w:hAnsi="Arial" w:cs="Arial"/>
          <w:szCs w:val="24"/>
        </w:rPr>
        <w:tab/>
        <w:t xml:space="preserve">Mr </w:t>
      </w:r>
      <w:r>
        <w:rPr>
          <w:rFonts w:ascii="Arial" w:hAnsi="Arial" w:cs="Arial"/>
          <w:szCs w:val="24"/>
        </w:rPr>
        <w:t>W R Parker</w:t>
      </w:r>
      <w:r w:rsidRPr="00362915">
        <w:rPr>
          <w:rFonts w:ascii="Arial" w:hAnsi="Arial" w:cs="Arial"/>
          <w:szCs w:val="24"/>
        </w:rPr>
        <w:tab/>
        <w:t>Chief Executive Officer</w:t>
      </w:r>
    </w:p>
    <w:p w14:paraId="685C1344" w14:textId="77777777" w:rsidR="00023D49" w:rsidRPr="00362915" w:rsidRDefault="00023D49" w:rsidP="00362915">
      <w:pPr>
        <w:tabs>
          <w:tab w:val="left" w:pos="1701"/>
          <w:tab w:val="right" w:pos="8313"/>
        </w:tabs>
        <w:jc w:val="both"/>
        <w:rPr>
          <w:rFonts w:ascii="Arial" w:hAnsi="Arial" w:cs="Arial"/>
          <w:szCs w:val="24"/>
        </w:rPr>
      </w:pPr>
      <w:r w:rsidRPr="00362915">
        <w:rPr>
          <w:rFonts w:ascii="Arial" w:hAnsi="Arial" w:cs="Arial"/>
          <w:szCs w:val="24"/>
        </w:rPr>
        <w:tab/>
        <w:t xml:space="preserve">Mr </w:t>
      </w:r>
      <w:r>
        <w:rPr>
          <w:rFonts w:ascii="Arial" w:hAnsi="Arial" w:cs="Arial"/>
          <w:szCs w:val="24"/>
        </w:rPr>
        <w:t>E K Herne</w:t>
      </w:r>
      <w:r w:rsidRPr="00362915">
        <w:rPr>
          <w:rFonts w:ascii="Arial" w:hAnsi="Arial" w:cs="Arial"/>
          <w:szCs w:val="24"/>
        </w:rPr>
        <w:tab/>
        <w:t>Director Corporate &amp; Strategy</w:t>
      </w:r>
    </w:p>
    <w:p w14:paraId="2F5C0EEB" w14:textId="77777777" w:rsidR="00023D49" w:rsidRPr="00362915" w:rsidRDefault="00023D49" w:rsidP="00362915">
      <w:pPr>
        <w:tabs>
          <w:tab w:val="left" w:pos="1701"/>
          <w:tab w:val="right" w:pos="8313"/>
        </w:tabs>
        <w:jc w:val="both"/>
        <w:rPr>
          <w:rFonts w:ascii="Arial" w:hAnsi="Arial" w:cs="Arial"/>
          <w:szCs w:val="24"/>
        </w:rPr>
      </w:pPr>
      <w:r w:rsidRPr="00362915">
        <w:rPr>
          <w:rFonts w:ascii="Arial" w:hAnsi="Arial" w:cs="Arial"/>
          <w:szCs w:val="24"/>
        </w:rPr>
        <w:tab/>
        <w:t>Mr T G Free</w:t>
      </w:r>
      <w:r w:rsidRPr="00362915">
        <w:rPr>
          <w:rFonts w:ascii="Arial" w:hAnsi="Arial" w:cs="Arial"/>
          <w:szCs w:val="24"/>
        </w:rPr>
        <w:tab/>
        <w:t>Director Planning &amp; Development</w:t>
      </w:r>
    </w:p>
    <w:p w14:paraId="79B51779" w14:textId="77777777" w:rsidR="00023D49" w:rsidRPr="00362915" w:rsidRDefault="00023D49" w:rsidP="00362915">
      <w:pPr>
        <w:tabs>
          <w:tab w:val="left" w:pos="1701"/>
          <w:tab w:val="right" w:pos="8313"/>
        </w:tabs>
        <w:jc w:val="both"/>
        <w:rPr>
          <w:rFonts w:ascii="Arial" w:hAnsi="Arial" w:cs="Arial"/>
          <w:szCs w:val="24"/>
        </w:rPr>
      </w:pPr>
      <w:r w:rsidRPr="00362915">
        <w:rPr>
          <w:rFonts w:ascii="Arial" w:hAnsi="Arial" w:cs="Arial"/>
          <w:szCs w:val="24"/>
        </w:rPr>
        <w:tab/>
        <w:t xml:space="preserve">Mr A </w:t>
      </w:r>
      <w:r>
        <w:rPr>
          <w:rFonts w:ascii="Arial" w:hAnsi="Arial" w:cs="Arial"/>
          <w:szCs w:val="24"/>
        </w:rPr>
        <w:t xml:space="preserve">D </w:t>
      </w:r>
      <w:r w:rsidRPr="00362915">
        <w:rPr>
          <w:rFonts w:ascii="Arial" w:hAnsi="Arial" w:cs="Arial"/>
          <w:szCs w:val="24"/>
        </w:rPr>
        <w:t>Melville</w:t>
      </w:r>
      <w:r w:rsidRPr="00362915">
        <w:rPr>
          <w:rFonts w:ascii="Arial" w:hAnsi="Arial" w:cs="Arial"/>
          <w:szCs w:val="24"/>
        </w:rPr>
        <w:tab/>
        <w:t xml:space="preserve">Acting </w:t>
      </w:r>
      <w:r>
        <w:rPr>
          <w:rFonts w:ascii="Arial" w:hAnsi="Arial" w:cs="Arial"/>
          <w:szCs w:val="24"/>
        </w:rPr>
        <w:t>Technical Services</w:t>
      </w:r>
    </w:p>
    <w:p w14:paraId="33526F73" w14:textId="77777777" w:rsidR="00023D49" w:rsidRPr="00362915" w:rsidRDefault="00023D49" w:rsidP="00362915">
      <w:pPr>
        <w:tabs>
          <w:tab w:val="left" w:pos="1701"/>
          <w:tab w:val="right" w:pos="8313"/>
        </w:tabs>
        <w:jc w:val="both"/>
        <w:rPr>
          <w:rFonts w:ascii="Arial" w:hAnsi="Arial" w:cs="Arial"/>
          <w:szCs w:val="24"/>
        </w:rPr>
      </w:pPr>
      <w:r w:rsidRPr="00362915">
        <w:rPr>
          <w:rFonts w:ascii="Arial" w:hAnsi="Arial" w:cs="Arial"/>
          <w:szCs w:val="24"/>
        </w:rPr>
        <w:tab/>
        <w:t xml:space="preserve">Ms </w:t>
      </w:r>
      <w:r>
        <w:rPr>
          <w:rFonts w:ascii="Arial" w:hAnsi="Arial" w:cs="Arial"/>
          <w:szCs w:val="24"/>
        </w:rPr>
        <w:t>M E Granich</w:t>
      </w:r>
      <w:r w:rsidRPr="00362915">
        <w:rPr>
          <w:rFonts w:ascii="Arial" w:hAnsi="Arial" w:cs="Arial"/>
          <w:szCs w:val="24"/>
        </w:rPr>
        <w:tab/>
        <w:t>Executive Manager Community</w:t>
      </w:r>
    </w:p>
    <w:p w14:paraId="7C8A573B" w14:textId="77777777" w:rsidR="00023D49" w:rsidRPr="00362915" w:rsidRDefault="00023D49" w:rsidP="00362915">
      <w:pPr>
        <w:tabs>
          <w:tab w:val="left" w:pos="1701"/>
          <w:tab w:val="right" w:pos="8313"/>
        </w:tabs>
        <w:jc w:val="both"/>
        <w:rPr>
          <w:rFonts w:ascii="Arial" w:hAnsi="Arial" w:cs="Arial"/>
          <w:szCs w:val="24"/>
        </w:rPr>
      </w:pPr>
      <w:r w:rsidRPr="00362915">
        <w:rPr>
          <w:rFonts w:ascii="Arial" w:hAnsi="Arial" w:cs="Arial"/>
          <w:szCs w:val="24"/>
        </w:rPr>
        <w:tab/>
        <w:t>Mrs N M Ceric</w:t>
      </w:r>
      <w:r w:rsidRPr="00362915">
        <w:rPr>
          <w:rFonts w:ascii="Arial" w:hAnsi="Arial" w:cs="Arial"/>
          <w:szCs w:val="24"/>
        </w:rPr>
        <w:tab/>
        <w:t>Executive Officer</w:t>
      </w:r>
    </w:p>
    <w:p w14:paraId="62416512" w14:textId="77777777" w:rsidR="00023D49" w:rsidRPr="00362915" w:rsidRDefault="00023D49" w:rsidP="00362915">
      <w:pPr>
        <w:jc w:val="both"/>
        <w:rPr>
          <w:rFonts w:ascii="Arial" w:hAnsi="Arial" w:cs="Arial"/>
          <w:szCs w:val="24"/>
        </w:rPr>
      </w:pPr>
    </w:p>
    <w:p w14:paraId="01CF6073" w14:textId="07DA5A3C" w:rsidR="00023D49" w:rsidRPr="00362915" w:rsidRDefault="00023D49" w:rsidP="00362915">
      <w:pPr>
        <w:tabs>
          <w:tab w:val="left" w:pos="1701"/>
        </w:tabs>
        <w:ind w:left="1701" w:hanging="1701"/>
        <w:jc w:val="both"/>
        <w:rPr>
          <w:rFonts w:ascii="Arial" w:hAnsi="Arial" w:cs="Arial"/>
          <w:szCs w:val="24"/>
        </w:rPr>
      </w:pPr>
      <w:r w:rsidRPr="00362915">
        <w:rPr>
          <w:rFonts w:ascii="Arial" w:hAnsi="Arial" w:cs="Arial"/>
          <w:b/>
          <w:szCs w:val="24"/>
        </w:rPr>
        <w:t>Public</w:t>
      </w:r>
      <w:r w:rsidRPr="00362915">
        <w:rPr>
          <w:rFonts w:ascii="Arial" w:hAnsi="Arial" w:cs="Arial"/>
          <w:szCs w:val="24"/>
        </w:rPr>
        <w:tab/>
        <w:t xml:space="preserve">There were </w:t>
      </w:r>
      <w:r w:rsidR="008C0045">
        <w:rPr>
          <w:rFonts w:ascii="Arial" w:hAnsi="Arial" w:cs="Arial"/>
          <w:szCs w:val="24"/>
        </w:rPr>
        <w:t>18</w:t>
      </w:r>
      <w:r w:rsidRPr="00362915">
        <w:rPr>
          <w:rFonts w:ascii="Arial" w:hAnsi="Arial" w:cs="Arial"/>
          <w:szCs w:val="24"/>
        </w:rPr>
        <w:t xml:space="preserve"> members of the public present and </w:t>
      </w:r>
      <w:r w:rsidR="00304CA3">
        <w:rPr>
          <w:rFonts w:ascii="Arial" w:hAnsi="Arial" w:cs="Arial"/>
          <w:szCs w:val="24"/>
        </w:rPr>
        <w:t>0</w:t>
      </w:r>
      <w:r w:rsidRPr="00362915">
        <w:rPr>
          <w:rFonts w:ascii="Arial" w:hAnsi="Arial" w:cs="Arial"/>
          <w:szCs w:val="24"/>
        </w:rPr>
        <w:t xml:space="preserve"> online.</w:t>
      </w:r>
    </w:p>
    <w:p w14:paraId="0BB3C764" w14:textId="77777777" w:rsidR="00023D49" w:rsidRPr="00362915" w:rsidRDefault="00023D49" w:rsidP="00362915">
      <w:pPr>
        <w:tabs>
          <w:tab w:val="left" w:pos="1985"/>
          <w:tab w:val="right" w:pos="8335"/>
        </w:tabs>
        <w:jc w:val="both"/>
        <w:rPr>
          <w:rFonts w:ascii="Arial" w:hAnsi="Arial" w:cs="Arial"/>
          <w:szCs w:val="24"/>
        </w:rPr>
      </w:pPr>
    </w:p>
    <w:p w14:paraId="0AF4EFDF" w14:textId="4C91EDD8" w:rsidR="00023D49" w:rsidRPr="00362915" w:rsidRDefault="00023D49" w:rsidP="00362915">
      <w:pPr>
        <w:tabs>
          <w:tab w:val="left" w:pos="1701"/>
        </w:tabs>
        <w:ind w:left="1985" w:hanging="1985"/>
        <w:jc w:val="both"/>
        <w:rPr>
          <w:rFonts w:ascii="Arial" w:hAnsi="Arial" w:cs="Arial"/>
          <w:szCs w:val="24"/>
        </w:rPr>
      </w:pPr>
      <w:r w:rsidRPr="00362915">
        <w:rPr>
          <w:rFonts w:ascii="Arial" w:hAnsi="Arial" w:cs="Arial"/>
          <w:b/>
          <w:szCs w:val="24"/>
        </w:rPr>
        <w:t>Press</w:t>
      </w:r>
      <w:r w:rsidRPr="00362915">
        <w:rPr>
          <w:rFonts w:ascii="Arial" w:hAnsi="Arial" w:cs="Arial"/>
          <w:szCs w:val="24"/>
        </w:rPr>
        <w:tab/>
      </w:r>
      <w:r w:rsidR="008C0045">
        <w:rPr>
          <w:rFonts w:ascii="Arial" w:hAnsi="Arial" w:cs="Arial"/>
          <w:szCs w:val="24"/>
        </w:rPr>
        <w:t>Nil.</w:t>
      </w:r>
    </w:p>
    <w:p w14:paraId="71A2EC61" w14:textId="77777777" w:rsidR="00023D49" w:rsidRPr="00362915" w:rsidRDefault="00023D49" w:rsidP="00362915">
      <w:pPr>
        <w:tabs>
          <w:tab w:val="left" w:pos="1985"/>
        </w:tabs>
        <w:ind w:left="1985" w:hanging="1985"/>
        <w:jc w:val="both"/>
        <w:rPr>
          <w:rFonts w:ascii="Arial" w:hAnsi="Arial" w:cs="Arial"/>
          <w:szCs w:val="24"/>
        </w:rPr>
      </w:pPr>
    </w:p>
    <w:p w14:paraId="125346E5" w14:textId="77777777" w:rsidR="00023D49" w:rsidRPr="00362915" w:rsidRDefault="00023D49" w:rsidP="00362915">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362915">
        <w:rPr>
          <w:rFonts w:ascii="Arial" w:hAnsi="Arial" w:cs="Arial"/>
          <w:b/>
          <w:szCs w:val="24"/>
        </w:rPr>
        <w:t>Leave of Absence</w:t>
      </w:r>
      <w:r w:rsidRPr="00362915">
        <w:rPr>
          <w:rFonts w:ascii="Arial" w:hAnsi="Arial" w:cs="Arial"/>
          <w:szCs w:val="24"/>
        </w:rPr>
        <w:tab/>
      </w:r>
      <w:r w:rsidRPr="00362915">
        <w:rPr>
          <w:rFonts w:ascii="Arial" w:hAnsi="Arial" w:cs="Arial"/>
          <w:szCs w:val="24"/>
        </w:rPr>
        <w:tab/>
        <w:t>Nil.</w:t>
      </w:r>
    </w:p>
    <w:p w14:paraId="1FD3834E" w14:textId="77777777" w:rsidR="00023D49" w:rsidRPr="00362915" w:rsidRDefault="00023D49" w:rsidP="00362915">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r w:rsidRPr="00362915">
        <w:rPr>
          <w:rFonts w:ascii="Arial" w:hAnsi="Arial" w:cs="Arial"/>
          <w:b/>
          <w:szCs w:val="24"/>
        </w:rPr>
        <w:t>(Previously Approved)</w:t>
      </w:r>
    </w:p>
    <w:p w14:paraId="1060FF16" w14:textId="77777777" w:rsidR="00023D49" w:rsidRPr="00362915" w:rsidRDefault="00023D49" w:rsidP="00362915">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p>
    <w:p w14:paraId="7426A7DC" w14:textId="77777777" w:rsidR="00023D49" w:rsidRPr="00362915" w:rsidRDefault="00023D49" w:rsidP="00362915">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362915">
        <w:rPr>
          <w:rFonts w:ascii="Arial" w:hAnsi="Arial" w:cs="Arial"/>
          <w:b/>
          <w:szCs w:val="24"/>
        </w:rPr>
        <w:t>Apologies</w:t>
      </w:r>
      <w:r w:rsidRPr="00362915">
        <w:rPr>
          <w:rFonts w:ascii="Arial" w:hAnsi="Arial" w:cs="Arial"/>
          <w:szCs w:val="24"/>
        </w:rPr>
        <w:tab/>
      </w:r>
      <w:r w:rsidRPr="00362915">
        <w:rPr>
          <w:rFonts w:ascii="Arial" w:hAnsi="Arial" w:cs="Arial"/>
          <w:szCs w:val="24"/>
        </w:rPr>
        <w:tab/>
        <w:t>Nil</w:t>
      </w:r>
    </w:p>
    <w:p w14:paraId="200BC013" w14:textId="2C56EE14" w:rsid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1DF832EF" w14:textId="55C6C11B" w:rsidR="00CC76F8" w:rsidRDefault="00CC76F8"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44EB112F" w14:textId="155E61A5" w:rsidR="00CC76F8" w:rsidRDefault="00CC76F8"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60D4B92D" w14:textId="77777777" w:rsidR="008C0045" w:rsidRDefault="008C0045"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3C846E00" w14:textId="77777777" w:rsidR="00CC76F8" w:rsidRPr="00C6108C" w:rsidRDefault="00CC76F8"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200BC014" w14:textId="77777777" w:rsidR="00180419" w:rsidRPr="00C6108C"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200BC015" w14:textId="77777777" w:rsidR="00180419" w:rsidRP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A4FDDDE" w14:textId="77777777" w:rsidR="00744CCE" w:rsidRPr="00562866" w:rsidRDefault="00744CCE" w:rsidP="00744CCE">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54FF4CF6" w14:textId="77777777" w:rsidR="00744CCE" w:rsidRDefault="00744CCE" w:rsidP="00744CCE">
      <w:pPr>
        <w:pStyle w:val="BodyText"/>
        <w:rPr>
          <w:rFonts w:ascii="Arial" w:hAnsi="Arial" w:cs="Arial"/>
          <w:sz w:val="22"/>
          <w:szCs w:val="24"/>
        </w:rPr>
      </w:pPr>
    </w:p>
    <w:p w14:paraId="613865DD" w14:textId="77777777" w:rsidR="00744CCE" w:rsidRDefault="00744CCE" w:rsidP="00744CCE">
      <w:pPr>
        <w:pStyle w:val="BodyText2"/>
        <w:rPr>
          <w:rFonts w:ascii="Arial" w:hAnsi="Arial" w:cs="Arial"/>
          <w:i w:val="0"/>
          <w:sz w:val="22"/>
          <w:szCs w:val="24"/>
        </w:rPr>
      </w:pPr>
      <w:r>
        <w:rPr>
          <w:rFonts w:ascii="Arial" w:hAnsi="Arial" w:cs="Arial"/>
          <w:i w:val="0"/>
          <w:sz w:val="22"/>
          <w:szCs w:val="24"/>
        </w:rPr>
        <w:t xml:space="preserve">Members of the public who attend Council meetings should not act immediately on anything they hear at the meetings, without first seeking clarification of Council’s position, for example, by reference to the confirmed Minutes of the Council meeting. Members of the public are also advised to wait for written advice from the CEO, on behalf of Council prior to </w:t>
      </w:r>
      <w:proofErr w:type="gramStart"/>
      <w:r>
        <w:rPr>
          <w:rFonts w:ascii="Arial" w:hAnsi="Arial" w:cs="Arial"/>
          <w:i w:val="0"/>
          <w:sz w:val="22"/>
          <w:szCs w:val="24"/>
        </w:rPr>
        <w:t>taking action</w:t>
      </w:r>
      <w:proofErr w:type="gramEnd"/>
      <w:r>
        <w:rPr>
          <w:rFonts w:ascii="Arial" w:hAnsi="Arial" w:cs="Arial"/>
          <w:i w:val="0"/>
          <w:sz w:val="22"/>
          <w:szCs w:val="24"/>
        </w:rPr>
        <w:t xml:space="preserve"> on any matter that they may have before Council.</w:t>
      </w:r>
    </w:p>
    <w:p w14:paraId="4BA8A9B9" w14:textId="77777777" w:rsidR="00744CCE" w:rsidRDefault="00744CCE" w:rsidP="00744CCE">
      <w:pPr>
        <w:pStyle w:val="BodyText2"/>
        <w:rPr>
          <w:rFonts w:ascii="Arial" w:hAnsi="Arial" w:cs="Arial"/>
          <w:i w:val="0"/>
          <w:sz w:val="22"/>
          <w:szCs w:val="24"/>
        </w:rPr>
      </w:pPr>
    </w:p>
    <w:p w14:paraId="20840144" w14:textId="5BD0DCBD" w:rsidR="00744CCE" w:rsidRDefault="00744CCE" w:rsidP="00744CCE">
      <w:pPr>
        <w:pStyle w:val="BodyText2"/>
        <w:rPr>
          <w:rFonts w:ascii="Arial" w:hAnsi="Arial" w:cs="Arial"/>
          <w:i w:val="0"/>
          <w:sz w:val="22"/>
          <w:szCs w:val="24"/>
        </w:rPr>
      </w:pPr>
      <w:r>
        <w:rPr>
          <w:rFonts w:ascii="Arial" w:hAnsi="Arial" w:cs="Arial"/>
          <w:i w:val="0"/>
          <w:sz w:val="22"/>
          <w:szCs w:val="24"/>
        </w:rPr>
        <w:t>Any plans or documents in agendas and minutes may be subject to copyright. The express permission of the copyright owner must be obtained before copying any copyright material.</w:t>
      </w:r>
    </w:p>
    <w:p w14:paraId="76B134BE" w14:textId="7AAC50E8" w:rsidR="00DA3562" w:rsidRDefault="00DA3562" w:rsidP="00744CCE">
      <w:pPr>
        <w:pStyle w:val="BodyText2"/>
        <w:rPr>
          <w:rFonts w:ascii="Arial" w:hAnsi="Arial" w:cs="Arial"/>
          <w:i w:val="0"/>
          <w:sz w:val="22"/>
          <w:szCs w:val="24"/>
        </w:rPr>
      </w:pPr>
    </w:p>
    <w:p w14:paraId="3FA8C486" w14:textId="77777777" w:rsidR="00DA3562" w:rsidRDefault="00DA3562" w:rsidP="00744CCE">
      <w:pPr>
        <w:pStyle w:val="BodyText2"/>
        <w:rPr>
          <w:rFonts w:ascii="Arial" w:hAnsi="Arial" w:cs="Arial"/>
          <w:i w:val="0"/>
          <w:sz w:val="22"/>
          <w:szCs w:val="24"/>
        </w:rPr>
      </w:pPr>
    </w:p>
    <w:p w14:paraId="200BC01D" w14:textId="612F9D24"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2" w:name="_Toc81856620"/>
      <w:r w:rsidRPr="00180419">
        <w:rPr>
          <w:rFonts w:ascii="Arial" w:hAnsi="Arial" w:cs="Arial"/>
          <w:caps w:val="0"/>
          <w:sz w:val="24"/>
          <w:szCs w:val="24"/>
          <w:u w:val="none"/>
        </w:rPr>
        <w:t>Public Question Time</w:t>
      </w:r>
      <w:bookmarkEnd w:id="2"/>
    </w:p>
    <w:p w14:paraId="200BC01E"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200BC01F" w14:textId="5A625A6B"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 xml:space="preserve">A member of the public wishing to ask a question </w:t>
      </w:r>
      <w:r w:rsidR="004A7051">
        <w:rPr>
          <w:rFonts w:ascii="Arial" w:hAnsi="Arial" w:cs="Arial"/>
          <w:szCs w:val="24"/>
        </w:rPr>
        <w:t>would had</w:t>
      </w:r>
      <w:r w:rsidRPr="00765E9D">
        <w:rPr>
          <w:rFonts w:ascii="Arial" w:hAnsi="Arial" w:cs="Arial"/>
          <w:szCs w:val="24"/>
        </w:rPr>
        <w:t xml:space="preserve"> register</w:t>
      </w:r>
      <w:r w:rsidR="004A7051">
        <w:rPr>
          <w:rFonts w:ascii="Arial" w:hAnsi="Arial" w:cs="Arial"/>
          <w:szCs w:val="24"/>
        </w:rPr>
        <w:t>ed</w:t>
      </w:r>
      <w:r w:rsidRPr="00765E9D">
        <w:rPr>
          <w:rFonts w:ascii="Arial" w:hAnsi="Arial" w:cs="Arial"/>
          <w:szCs w:val="24"/>
        </w:rPr>
        <w:t xml:space="preserve"> that interest by notification in writing to the CEO in advance, setting out the text</w:t>
      </w:r>
      <w:r w:rsidR="00D80CEC">
        <w:rPr>
          <w:rFonts w:ascii="Arial" w:hAnsi="Arial" w:cs="Arial"/>
          <w:szCs w:val="24"/>
        </w:rPr>
        <w:t xml:space="preserve"> or substance of the question.</w:t>
      </w:r>
    </w:p>
    <w:p w14:paraId="77D9F4BC" w14:textId="7F8EBF1D" w:rsidR="00CC76F8" w:rsidRDefault="00CC76F8"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246AE41" w14:textId="79F180C7" w:rsidR="00CC76F8" w:rsidRPr="00765E9D" w:rsidRDefault="00CC76F8" w:rsidP="006053A2">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200BC022" w14:textId="77777777"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3" w14:textId="77777777" w:rsidR="006053A2" w:rsidRDefault="006053A2"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4" w14:textId="77777777"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3" w:name="_Toc81856621"/>
      <w:r w:rsidRPr="00180419">
        <w:rPr>
          <w:rFonts w:ascii="Arial" w:hAnsi="Arial" w:cs="Arial"/>
          <w:caps w:val="0"/>
          <w:sz w:val="24"/>
          <w:szCs w:val="24"/>
          <w:u w:val="none"/>
        </w:rPr>
        <w:t>Add</w:t>
      </w:r>
      <w:r w:rsidR="00355804">
        <w:rPr>
          <w:rFonts w:ascii="Arial" w:hAnsi="Arial" w:cs="Arial"/>
          <w:caps w:val="0"/>
          <w:sz w:val="24"/>
          <w:szCs w:val="24"/>
          <w:u w:val="none"/>
        </w:rPr>
        <w:t>resses by Members of the Public</w:t>
      </w:r>
      <w:bookmarkEnd w:id="3"/>
    </w:p>
    <w:p w14:paraId="200BC025"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00BC026" w14:textId="6AA7D17D" w:rsidR="00355804"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Addresses by members of the public who ha</w:t>
      </w:r>
      <w:r w:rsidR="00CC76F8">
        <w:rPr>
          <w:rFonts w:ascii="Arial" w:hAnsi="Arial" w:cs="Arial"/>
        </w:rPr>
        <w:t>d</w:t>
      </w:r>
      <w:r w:rsidRPr="00F510A9">
        <w:rPr>
          <w:rFonts w:ascii="Arial" w:hAnsi="Arial" w:cs="Arial"/>
        </w:rPr>
        <w:t xml:space="preserve"> completed Public Address Session </w:t>
      </w:r>
      <w:r w:rsidR="00D80CEC">
        <w:rPr>
          <w:rFonts w:ascii="Arial" w:hAnsi="Arial" w:cs="Arial"/>
        </w:rPr>
        <w:t>Forms to be made at this point.</w:t>
      </w:r>
    </w:p>
    <w:p w14:paraId="431CA863" w14:textId="3992ACDE" w:rsidR="00CC76F8" w:rsidRDefault="00CC76F8"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4AFEA294" w14:textId="79C960AE" w:rsidR="006D49F3" w:rsidRDefault="006D49F3"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Pr>
          <w:rFonts w:ascii="Arial" w:hAnsi="Arial" w:cs="Arial"/>
        </w:rPr>
        <w:t>Mrs Helen Chatfield, Strickland Street, Mt Claremont</w:t>
      </w:r>
      <w:r>
        <w:rPr>
          <w:rFonts w:ascii="Arial" w:hAnsi="Arial" w:cs="Arial"/>
        </w:rPr>
        <w:tab/>
        <w:t>PD27.21</w:t>
      </w:r>
    </w:p>
    <w:p w14:paraId="295C8E48" w14:textId="46C8E99A" w:rsidR="006D49F3" w:rsidRPr="006D49F3" w:rsidRDefault="006D49F3" w:rsidP="006053A2">
      <w:pPr>
        <w:numPr>
          <w:ilvl w:val="12"/>
          <w:numId w:val="0"/>
        </w:numPr>
        <w:tabs>
          <w:tab w:val="left" w:pos="1440"/>
          <w:tab w:val="left" w:pos="2410"/>
          <w:tab w:val="left" w:pos="2977"/>
          <w:tab w:val="right" w:pos="8335"/>
          <w:tab w:val="right" w:pos="8505"/>
        </w:tabs>
        <w:ind w:hanging="11"/>
        <w:jc w:val="both"/>
        <w:rPr>
          <w:rFonts w:ascii="Arial" w:hAnsi="Arial" w:cs="Arial"/>
          <w:sz w:val="22"/>
          <w:szCs w:val="18"/>
        </w:rPr>
      </w:pPr>
      <w:r w:rsidRPr="006D49F3">
        <w:rPr>
          <w:rFonts w:ascii="Arial" w:hAnsi="Arial" w:cs="Arial"/>
          <w:sz w:val="22"/>
          <w:szCs w:val="18"/>
        </w:rPr>
        <w:t>(</w:t>
      </w:r>
      <w:proofErr w:type="gramStart"/>
      <w:r w:rsidRPr="006D49F3">
        <w:rPr>
          <w:rFonts w:ascii="Arial" w:hAnsi="Arial" w:cs="Arial"/>
          <w:sz w:val="22"/>
          <w:szCs w:val="18"/>
        </w:rPr>
        <w:t>spoke</w:t>
      </w:r>
      <w:proofErr w:type="gramEnd"/>
      <w:r w:rsidRPr="006D49F3">
        <w:rPr>
          <w:rFonts w:ascii="Arial" w:hAnsi="Arial" w:cs="Arial"/>
          <w:sz w:val="22"/>
          <w:szCs w:val="18"/>
        </w:rPr>
        <w:t xml:space="preserve"> in opposition to the recommendation)</w:t>
      </w:r>
    </w:p>
    <w:p w14:paraId="5DE4BC74" w14:textId="77777777" w:rsidR="006D49F3" w:rsidRDefault="006D49F3"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5C539599" w14:textId="20DEA321" w:rsidR="006D49F3" w:rsidRDefault="006D49F3"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Pr>
          <w:rFonts w:ascii="Arial" w:hAnsi="Arial" w:cs="Arial"/>
        </w:rPr>
        <w:t>Mr Brown, Strickland Street, Mt Claremont</w:t>
      </w:r>
      <w:r>
        <w:rPr>
          <w:rFonts w:ascii="Arial" w:hAnsi="Arial" w:cs="Arial"/>
        </w:rPr>
        <w:tab/>
        <w:t>PD27.21</w:t>
      </w:r>
    </w:p>
    <w:p w14:paraId="295C2A42" w14:textId="77777777" w:rsidR="006D49F3" w:rsidRPr="006D49F3" w:rsidRDefault="006D49F3" w:rsidP="006D49F3">
      <w:pPr>
        <w:numPr>
          <w:ilvl w:val="12"/>
          <w:numId w:val="0"/>
        </w:numPr>
        <w:tabs>
          <w:tab w:val="left" w:pos="1440"/>
          <w:tab w:val="left" w:pos="2410"/>
          <w:tab w:val="left" w:pos="2977"/>
          <w:tab w:val="right" w:pos="8335"/>
          <w:tab w:val="right" w:pos="8505"/>
        </w:tabs>
        <w:ind w:hanging="11"/>
        <w:jc w:val="both"/>
        <w:rPr>
          <w:rFonts w:ascii="Arial" w:hAnsi="Arial" w:cs="Arial"/>
          <w:sz w:val="22"/>
          <w:szCs w:val="18"/>
        </w:rPr>
      </w:pPr>
      <w:r w:rsidRPr="006D49F3">
        <w:rPr>
          <w:rFonts w:ascii="Arial" w:hAnsi="Arial" w:cs="Arial"/>
          <w:sz w:val="22"/>
          <w:szCs w:val="18"/>
        </w:rPr>
        <w:t>(</w:t>
      </w:r>
      <w:proofErr w:type="gramStart"/>
      <w:r w:rsidRPr="006D49F3">
        <w:rPr>
          <w:rFonts w:ascii="Arial" w:hAnsi="Arial" w:cs="Arial"/>
          <w:sz w:val="22"/>
          <w:szCs w:val="18"/>
        </w:rPr>
        <w:t>spoke</w:t>
      </w:r>
      <w:proofErr w:type="gramEnd"/>
      <w:r w:rsidRPr="006D49F3">
        <w:rPr>
          <w:rFonts w:ascii="Arial" w:hAnsi="Arial" w:cs="Arial"/>
          <w:sz w:val="22"/>
          <w:szCs w:val="18"/>
        </w:rPr>
        <w:t xml:space="preserve"> in opposition to the recommendation)</w:t>
      </w:r>
    </w:p>
    <w:p w14:paraId="7E29EC53" w14:textId="77777777" w:rsidR="006D49F3" w:rsidRDefault="006D49F3"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43209B79" w14:textId="140627A9" w:rsidR="00CC76F8" w:rsidRDefault="00CC76F8"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Pr>
          <w:rFonts w:ascii="Arial" w:hAnsi="Arial" w:cs="Arial"/>
        </w:rPr>
        <w:t xml:space="preserve">Mr Neil Croker, </w:t>
      </w:r>
      <w:r w:rsidR="009051AA">
        <w:rPr>
          <w:rFonts w:ascii="Arial" w:hAnsi="Arial" w:cs="Arial"/>
        </w:rPr>
        <w:t>Kingsway, Nedlands</w:t>
      </w:r>
      <w:r w:rsidR="009051AA">
        <w:rPr>
          <w:rFonts w:ascii="Arial" w:hAnsi="Arial" w:cs="Arial"/>
        </w:rPr>
        <w:tab/>
        <w:t>CSD08.21</w:t>
      </w:r>
    </w:p>
    <w:p w14:paraId="4B2C4B32" w14:textId="1D4EBC4C" w:rsidR="009051AA" w:rsidRPr="00F510A9" w:rsidRDefault="009051AA"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9051AA">
        <w:rPr>
          <w:rFonts w:ascii="Arial" w:hAnsi="Arial" w:cs="Arial"/>
          <w:sz w:val="22"/>
          <w:szCs w:val="18"/>
        </w:rPr>
        <w:t>(</w:t>
      </w:r>
      <w:proofErr w:type="gramStart"/>
      <w:r w:rsidRPr="009051AA">
        <w:rPr>
          <w:rFonts w:ascii="Arial" w:hAnsi="Arial" w:cs="Arial"/>
          <w:sz w:val="22"/>
          <w:szCs w:val="18"/>
        </w:rPr>
        <w:t>spoke</w:t>
      </w:r>
      <w:proofErr w:type="gramEnd"/>
      <w:r w:rsidRPr="009051AA">
        <w:rPr>
          <w:rFonts w:ascii="Arial" w:hAnsi="Arial" w:cs="Arial"/>
          <w:sz w:val="22"/>
          <w:szCs w:val="18"/>
        </w:rPr>
        <w:t xml:space="preserve"> in support of the recommendation)</w:t>
      </w:r>
    </w:p>
    <w:p w14:paraId="57F5EBDA" w14:textId="77777777" w:rsidR="00D60E97" w:rsidRDefault="00D60E97"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28" w14:textId="701DB2A8" w:rsidR="00355804" w:rsidRDefault="0061409C" w:rsidP="002B61C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 </w:t>
      </w:r>
      <w:r w:rsidR="00D60E97">
        <w:rPr>
          <w:rFonts w:ascii="Arial" w:hAnsi="Arial" w:cs="Arial"/>
          <w:szCs w:val="24"/>
        </w:rPr>
        <w:t>Mark Vonic, Claremont Junior Football Club</w:t>
      </w:r>
      <w:r w:rsidR="00D60E97">
        <w:rPr>
          <w:rFonts w:ascii="Arial" w:hAnsi="Arial" w:cs="Arial"/>
          <w:szCs w:val="24"/>
        </w:rPr>
        <w:tab/>
        <w:t>CSD08.21</w:t>
      </w:r>
    </w:p>
    <w:p w14:paraId="3E5BC840" w14:textId="4162C6F6" w:rsidR="00D60E97" w:rsidRDefault="00D60E97" w:rsidP="002B61C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D60E97">
        <w:rPr>
          <w:rFonts w:ascii="Arial" w:hAnsi="Arial" w:cs="Arial"/>
          <w:sz w:val="22"/>
          <w:szCs w:val="22"/>
        </w:rPr>
        <w:t>(</w:t>
      </w:r>
      <w:proofErr w:type="gramStart"/>
      <w:r w:rsidRPr="00D60E97">
        <w:rPr>
          <w:rFonts w:ascii="Arial" w:hAnsi="Arial" w:cs="Arial"/>
          <w:sz w:val="22"/>
          <w:szCs w:val="22"/>
        </w:rPr>
        <w:t>spoke</w:t>
      </w:r>
      <w:proofErr w:type="gramEnd"/>
      <w:r w:rsidRPr="00D60E97">
        <w:rPr>
          <w:rFonts w:ascii="Arial" w:hAnsi="Arial" w:cs="Arial"/>
          <w:sz w:val="22"/>
          <w:szCs w:val="22"/>
        </w:rPr>
        <w:t xml:space="preserve"> in support of the recommendation)</w:t>
      </w:r>
    </w:p>
    <w:p w14:paraId="7D9A89A3" w14:textId="2C9F3797" w:rsidR="0061409C" w:rsidRDefault="0061409C" w:rsidP="002B61C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E12558B" w14:textId="4383CFB5" w:rsidR="00F85837" w:rsidRDefault="003133D1" w:rsidP="002B61C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Ms </w:t>
      </w:r>
      <w:r w:rsidR="00247ABE">
        <w:rPr>
          <w:rFonts w:ascii="Arial" w:hAnsi="Arial" w:cs="Arial"/>
          <w:szCs w:val="24"/>
        </w:rPr>
        <w:t>Margaret Br</w:t>
      </w:r>
      <w:r w:rsidR="007E569D">
        <w:rPr>
          <w:rFonts w:ascii="Arial" w:hAnsi="Arial" w:cs="Arial"/>
          <w:szCs w:val="24"/>
        </w:rPr>
        <w:t>ophy</w:t>
      </w:r>
      <w:r w:rsidR="00D917B4">
        <w:rPr>
          <w:rFonts w:ascii="Arial" w:hAnsi="Arial" w:cs="Arial"/>
          <w:szCs w:val="24"/>
        </w:rPr>
        <w:t>, Stanley Street</w:t>
      </w:r>
      <w:r w:rsidR="00AC5C61">
        <w:rPr>
          <w:rFonts w:ascii="Arial" w:hAnsi="Arial" w:cs="Arial"/>
          <w:szCs w:val="24"/>
        </w:rPr>
        <w:t>, Nedlands</w:t>
      </w:r>
      <w:r w:rsidR="00990C2D">
        <w:rPr>
          <w:rFonts w:ascii="Arial" w:hAnsi="Arial" w:cs="Arial"/>
          <w:szCs w:val="24"/>
        </w:rPr>
        <w:tab/>
        <w:t>Item 13.7</w:t>
      </w:r>
    </w:p>
    <w:p w14:paraId="73245B9E" w14:textId="27012B14" w:rsidR="0061409C" w:rsidRDefault="007A1769" w:rsidP="002B61C6">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990C2D">
        <w:rPr>
          <w:rFonts w:ascii="Arial" w:hAnsi="Arial" w:cs="Arial"/>
          <w:sz w:val="22"/>
          <w:szCs w:val="22"/>
        </w:rPr>
        <w:t>(</w:t>
      </w:r>
      <w:proofErr w:type="gramStart"/>
      <w:r w:rsidRPr="00990C2D">
        <w:rPr>
          <w:rFonts w:ascii="Arial" w:hAnsi="Arial" w:cs="Arial"/>
          <w:sz w:val="22"/>
          <w:szCs w:val="22"/>
        </w:rPr>
        <w:t>spoke</w:t>
      </w:r>
      <w:proofErr w:type="gramEnd"/>
      <w:r w:rsidRPr="00990C2D">
        <w:rPr>
          <w:rFonts w:ascii="Arial" w:hAnsi="Arial" w:cs="Arial"/>
          <w:sz w:val="22"/>
          <w:szCs w:val="22"/>
        </w:rPr>
        <w:t xml:space="preserve"> in opp</w:t>
      </w:r>
      <w:r w:rsidR="001049C6" w:rsidRPr="00990C2D">
        <w:rPr>
          <w:rFonts w:ascii="Arial" w:hAnsi="Arial" w:cs="Arial"/>
          <w:sz w:val="22"/>
          <w:szCs w:val="22"/>
        </w:rPr>
        <w:t>osition</w:t>
      </w:r>
      <w:r w:rsidR="00990C2D" w:rsidRPr="00990C2D">
        <w:rPr>
          <w:rFonts w:ascii="Arial" w:hAnsi="Arial" w:cs="Arial"/>
          <w:sz w:val="22"/>
          <w:szCs w:val="22"/>
        </w:rPr>
        <w:t xml:space="preserve"> to the recommendation)</w:t>
      </w:r>
    </w:p>
    <w:p w14:paraId="1292A923" w14:textId="77777777" w:rsidR="00990C2D" w:rsidRDefault="00990C2D" w:rsidP="002B61C6">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p>
    <w:p w14:paraId="268DB52D" w14:textId="71629BDE" w:rsidR="00990C2D" w:rsidRDefault="00990C2D" w:rsidP="00990C2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Ms M</w:t>
      </w:r>
      <w:r w:rsidR="00EA5737">
        <w:rPr>
          <w:rFonts w:ascii="Arial" w:hAnsi="Arial" w:cs="Arial"/>
          <w:szCs w:val="24"/>
        </w:rPr>
        <w:t xml:space="preserve">ei Lai </w:t>
      </w:r>
      <w:proofErr w:type="spellStart"/>
      <w:r w:rsidR="005D46A3">
        <w:rPr>
          <w:rFonts w:ascii="Arial" w:hAnsi="Arial" w:cs="Arial"/>
          <w:szCs w:val="24"/>
        </w:rPr>
        <w:t>Luy</w:t>
      </w:r>
      <w:proofErr w:type="spellEnd"/>
      <w:r>
        <w:rPr>
          <w:rFonts w:ascii="Arial" w:hAnsi="Arial" w:cs="Arial"/>
          <w:szCs w:val="24"/>
        </w:rPr>
        <w:t xml:space="preserve">, </w:t>
      </w:r>
      <w:r w:rsidR="005D46A3">
        <w:rPr>
          <w:rFonts w:ascii="Arial" w:hAnsi="Arial" w:cs="Arial"/>
          <w:szCs w:val="24"/>
        </w:rPr>
        <w:t>Webster</w:t>
      </w:r>
      <w:r>
        <w:rPr>
          <w:rFonts w:ascii="Arial" w:hAnsi="Arial" w:cs="Arial"/>
          <w:szCs w:val="24"/>
        </w:rPr>
        <w:t xml:space="preserve"> Street, Nedlands</w:t>
      </w:r>
      <w:r>
        <w:rPr>
          <w:rFonts w:ascii="Arial" w:hAnsi="Arial" w:cs="Arial"/>
          <w:szCs w:val="24"/>
        </w:rPr>
        <w:tab/>
        <w:t>Item 13.7</w:t>
      </w:r>
    </w:p>
    <w:p w14:paraId="256C4076" w14:textId="77777777" w:rsidR="00990C2D" w:rsidRPr="00990C2D" w:rsidRDefault="00990C2D" w:rsidP="00990C2D">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990C2D">
        <w:rPr>
          <w:rFonts w:ascii="Arial" w:hAnsi="Arial" w:cs="Arial"/>
          <w:sz w:val="22"/>
          <w:szCs w:val="22"/>
        </w:rPr>
        <w:t>(</w:t>
      </w:r>
      <w:proofErr w:type="gramStart"/>
      <w:r w:rsidRPr="00990C2D">
        <w:rPr>
          <w:rFonts w:ascii="Arial" w:hAnsi="Arial" w:cs="Arial"/>
          <w:sz w:val="22"/>
          <w:szCs w:val="22"/>
        </w:rPr>
        <w:t>spoke</w:t>
      </w:r>
      <w:proofErr w:type="gramEnd"/>
      <w:r w:rsidRPr="00990C2D">
        <w:rPr>
          <w:rFonts w:ascii="Arial" w:hAnsi="Arial" w:cs="Arial"/>
          <w:sz w:val="22"/>
          <w:szCs w:val="22"/>
        </w:rPr>
        <w:t xml:space="preserve"> in opposition to the recommendation)</w:t>
      </w:r>
    </w:p>
    <w:p w14:paraId="0D0C2901" w14:textId="77777777" w:rsidR="00990C2D" w:rsidRPr="00990C2D" w:rsidRDefault="00990C2D" w:rsidP="002B61C6">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p>
    <w:p w14:paraId="37976375" w14:textId="77777777" w:rsidR="009051AA" w:rsidRDefault="009051AA"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29" w14:textId="4C43992D"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4" w:name="_Toc81856622"/>
      <w:r>
        <w:rPr>
          <w:rFonts w:ascii="Arial" w:hAnsi="Arial" w:cs="Arial"/>
          <w:caps w:val="0"/>
          <w:sz w:val="24"/>
          <w:szCs w:val="24"/>
          <w:u w:val="none"/>
        </w:rPr>
        <w:t>Requests for Leave o</w:t>
      </w:r>
      <w:r w:rsidRPr="00355804">
        <w:rPr>
          <w:rFonts w:ascii="Arial" w:hAnsi="Arial" w:cs="Arial"/>
          <w:caps w:val="0"/>
          <w:sz w:val="24"/>
          <w:szCs w:val="24"/>
          <w:u w:val="none"/>
        </w:rPr>
        <w:t>f Absence</w:t>
      </w:r>
      <w:bookmarkEnd w:id="4"/>
    </w:p>
    <w:p w14:paraId="200BC02A" w14:textId="733A3DCA" w:rsidR="00355804" w:rsidRDefault="00355804" w:rsidP="00355804">
      <w:pPr>
        <w:tabs>
          <w:tab w:val="left" w:pos="720"/>
          <w:tab w:val="left" w:pos="1440"/>
          <w:tab w:val="left" w:pos="2410"/>
          <w:tab w:val="left" w:pos="2977"/>
          <w:tab w:val="right" w:pos="8335"/>
          <w:tab w:val="right" w:pos="8505"/>
        </w:tabs>
        <w:rPr>
          <w:rFonts w:ascii="Arial" w:hAnsi="Arial" w:cs="Arial"/>
        </w:rPr>
      </w:pPr>
    </w:p>
    <w:p w14:paraId="1C616226" w14:textId="050DD2B9" w:rsidR="00AF58CB" w:rsidRDefault="00AF58CB" w:rsidP="00355804">
      <w:pPr>
        <w:tabs>
          <w:tab w:val="left" w:pos="720"/>
          <w:tab w:val="left" w:pos="1440"/>
          <w:tab w:val="left" w:pos="2410"/>
          <w:tab w:val="left" w:pos="2977"/>
          <w:tab w:val="right" w:pos="8335"/>
          <w:tab w:val="right" w:pos="8505"/>
        </w:tabs>
        <w:rPr>
          <w:rFonts w:ascii="Arial" w:hAnsi="Arial" w:cs="Arial"/>
        </w:rPr>
      </w:pPr>
      <w:r>
        <w:rPr>
          <w:rFonts w:ascii="Arial" w:hAnsi="Arial" w:cs="Arial"/>
        </w:rPr>
        <w:t>Nil.</w:t>
      </w:r>
    </w:p>
    <w:p w14:paraId="7E59A7EB" w14:textId="77777777" w:rsidR="00AF58CB" w:rsidRPr="00F510A9" w:rsidRDefault="00AF58CB" w:rsidP="00355804">
      <w:pPr>
        <w:tabs>
          <w:tab w:val="left" w:pos="720"/>
          <w:tab w:val="left" w:pos="1440"/>
          <w:tab w:val="left" w:pos="2410"/>
          <w:tab w:val="left" w:pos="2977"/>
          <w:tab w:val="right" w:pos="8335"/>
          <w:tab w:val="right" w:pos="8505"/>
        </w:tabs>
        <w:rPr>
          <w:rFonts w:ascii="Arial" w:hAnsi="Arial" w:cs="Arial"/>
        </w:rPr>
      </w:pPr>
    </w:p>
    <w:p w14:paraId="200BC02E" w14:textId="77777777"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5" w:name="_Toc81856623"/>
      <w:r w:rsidRPr="00355804">
        <w:rPr>
          <w:rFonts w:ascii="Arial" w:hAnsi="Arial" w:cs="Arial"/>
          <w:caps w:val="0"/>
          <w:sz w:val="24"/>
          <w:szCs w:val="24"/>
          <w:u w:val="none"/>
        </w:rPr>
        <w:t>Petitions</w:t>
      </w:r>
      <w:bookmarkEnd w:id="5"/>
    </w:p>
    <w:p w14:paraId="200BC02F" w14:textId="77777777" w:rsidR="00355804" w:rsidRPr="00F510A9" w:rsidRDefault="00355804" w:rsidP="00355804">
      <w:pPr>
        <w:ind w:left="720"/>
        <w:rPr>
          <w:rFonts w:ascii="Arial" w:hAnsi="Arial" w:cs="Arial"/>
        </w:rPr>
      </w:pPr>
    </w:p>
    <w:p w14:paraId="200BC030" w14:textId="77777777" w:rsidR="00355804"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Petitions to be tabled at this point.</w:t>
      </w:r>
    </w:p>
    <w:p w14:paraId="3BFEF825" w14:textId="77777777" w:rsidR="00DA3562" w:rsidRDefault="00DA3562"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36B79C6F" w14:textId="13C091EE" w:rsidR="009051AA" w:rsidRPr="00EC79DD" w:rsidRDefault="009051AA" w:rsidP="009051AA">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6" w:name="_Toc81856624"/>
      <w:r w:rsidRPr="00EC79DD">
        <w:rPr>
          <w:rFonts w:ascii="Arial" w:hAnsi="Arial" w:cs="Arial"/>
          <w:sz w:val="24"/>
          <w:szCs w:val="24"/>
          <w:u w:val="none"/>
        </w:rPr>
        <w:t>Miss Florence Long</w:t>
      </w:r>
      <w:r w:rsidR="002B61C6" w:rsidRPr="00EC79DD">
        <w:rPr>
          <w:rFonts w:ascii="Arial" w:hAnsi="Arial" w:cs="Arial"/>
          <w:sz w:val="24"/>
          <w:szCs w:val="24"/>
          <w:u w:val="none"/>
        </w:rPr>
        <w:t xml:space="preserve"> – Nedlands Primary – Save the Trees in Nedlands</w:t>
      </w:r>
      <w:bookmarkEnd w:id="6"/>
    </w:p>
    <w:p w14:paraId="5DAB0A69" w14:textId="05BB4BC5" w:rsidR="002B61C6" w:rsidRDefault="002B61C6" w:rsidP="002B61C6"/>
    <w:p w14:paraId="7D566E13" w14:textId="543E5CFC" w:rsidR="002B61C6" w:rsidRDefault="002E0527" w:rsidP="00A16DA3">
      <w:pPr>
        <w:jc w:val="both"/>
        <w:rPr>
          <w:rFonts w:ascii="Arial" w:hAnsi="Arial" w:cs="Arial"/>
        </w:rPr>
      </w:pPr>
      <w:r>
        <w:rPr>
          <w:rFonts w:ascii="Arial" w:hAnsi="Arial" w:cs="Arial"/>
        </w:rPr>
        <w:t>The Presiding Member table a petition on behalf of Miss Florence</w:t>
      </w:r>
      <w:r w:rsidR="006B4F6C">
        <w:rPr>
          <w:rFonts w:ascii="Arial" w:hAnsi="Arial" w:cs="Arial"/>
        </w:rPr>
        <w:t xml:space="preserve"> Long</w:t>
      </w:r>
      <w:r>
        <w:rPr>
          <w:rFonts w:ascii="Arial" w:hAnsi="Arial" w:cs="Arial"/>
        </w:rPr>
        <w:t xml:space="preserve"> </w:t>
      </w:r>
      <w:r w:rsidR="000C2E3C">
        <w:rPr>
          <w:rFonts w:ascii="Arial" w:hAnsi="Arial" w:cs="Arial"/>
        </w:rPr>
        <w:t xml:space="preserve">and </w:t>
      </w:r>
      <w:r w:rsidR="00E9009B">
        <w:rPr>
          <w:rFonts w:ascii="Arial" w:hAnsi="Arial" w:cs="Arial"/>
          <w:szCs w:val="24"/>
        </w:rPr>
        <w:t>192</w:t>
      </w:r>
      <w:r w:rsidR="000C2E3C">
        <w:rPr>
          <w:rFonts w:ascii="Arial" w:hAnsi="Arial" w:cs="Arial"/>
          <w:szCs w:val="24"/>
        </w:rPr>
        <w:t xml:space="preserve"> other</w:t>
      </w:r>
      <w:r w:rsidR="006B4F6C">
        <w:rPr>
          <w:rFonts w:ascii="Arial" w:hAnsi="Arial" w:cs="Arial"/>
          <w:szCs w:val="24"/>
        </w:rPr>
        <w:t xml:space="preserve"> students from Nedlands Primary</w:t>
      </w:r>
      <w:r w:rsidR="000C2E3C">
        <w:rPr>
          <w:rFonts w:ascii="Arial" w:hAnsi="Arial" w:cs="Arial"/>
          <w:szCs w:val="24"/>
        </w:rPr>
        <w:t xml:space="preserve"> </w:t>
      </w:r>
      <w:r w:rsidR="0076131D">
        <w:rPr>
          <w:rFonts w:ascii="Arial" w:hAnsi="Arial" w:cs="Arial"/>
          <w:szCs w:val="24"/>
        </w:rPr>
        <w:t xml:space="preserve">requesting that Council save the trees in Nedlands when </w:t>
      </w:r>
      <w:r w:rsidR="00675AE8">
        <w:rPr>
          <w:rFonts w:ascii="Arial" w:hAnsi="Arial" w:cs="Arial"/>
          <w:szCs w:val="24"/>
        </w:rPr>
        <w:t xml:space="preserve">in-fill developments </w:t>
      </w:r>
      <w:r w:rsidR="00B24CA4">
        <w:rPr>
          <w:rFonts w:ascii="Arial" w:hAnsi="Arial" w:cs="Arial"/>
          <w:szCs w:val="24"/>
        </w:rPr>
        <w:t>occur,</w:t>
      </w:r>
      <w:r w:rsidR="00E57C5F">
        <w:rPr>
          <w:rFonts w:ascii="Arial" w:hAnsi="Arial" w:cs="Arial"/>
          <w:szCs w:val="24"/>
        </w:rPr>
        <w:t xml:space="preserve"> and the clearing of blocks is resulting in trees being </w:t>
      </w:r>
      <w:r w:rsidR="00A16DA3">
        <w:rPr>
          <w:rFonts w:ascii="Arial" w:hAnsi="Arial" w:cs="Arial"/>
          <w:szCs w:val="24"/>
        </w:rPr>
        <w:t>removed.</w:t>
      </w:r>
    </w:p>
    <w:p w14:paraId="45EE8B97" w14:textId="0A5DD83B" w:rsidR="000C2E3C" w:rsidRDefault="00DA3562" w:rsidP="002B61C6">
      <w:pPr>
        <w:rPr>
          <w:rFonts w:ascii="Arial" w:hAnsi="Arial" w:cs="Arial"/>
        </w:rPr>
      </w:pPr>
      <w:r>
        <w:rPr>
          <w:rFonts w:ascii="Arial" w:hAnsi="Arial" w:cs="Arial"/>
          <w:noProof/>
        </w:rPr>
        <mc:AlternateContent>
          <mc:Choice Requires="wps">
            <w:drawing>
              <wp:anchor distT="0" distB="0" distL="114300" distR="114300" simplePos="0" relativeHeight="251658240" behindDoc="1" locked="0" layoutInCell="1" allowOverlap="1" wp14:anchorId="4D3D06CE" wp14:editId="12948490">
                <wp:simplePos x="0" y="0"/>
                <wp:positionH relativeFrom="column">
                  <wp:posOffset>-51331</wp:posOffset>
                </wp:positionH>
                <wp:positionV relativeFrom="paragraph">
                  <wp:posOffset>176930</wp:posOffset>
                </wp:positionV>
                <wp:extent cx="5373666" cy="901874"/>
                <wp:effectExtent l="0" t="0" r="0" b="0"/>
                <wp:wrapNone/>
                <wp:docPr id="2" name="Rectangle 2"/>
                <wp:cNvGraphicFramePr/>
                <a:graphic xmlns:a="http://schemas.openxmlformats.org/drawingml/2006/main">
                  <a:graphicData uri="http://schemas.microsoft.com/office/word/2010/wordprocessingShape">
                    <wps:wsp>
                      <wps:cNvSpPr/>
                      <wps:spPr>
                        <a:xfrm>
                          <a:off x="0" y="0"/>
                          <a:ext cx="5373666" cy="90187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EAC96" id="Rectangle 2" o:spid="_x0000_s1026" style="position:absolute;margin-left:-4.05pt;margin-top:13.95pt;width:423.1pt;height:7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" fillcolor="#bfbfbf [2412]" stroked="f" strokeweight="2pt"/>
            </w:pict>
          </mc:Fallback>
        </mc:AlternateContent>
      </w:r>
    </w:p>
    <w:p w14:paraId="01842DB3" w14:textId="71C73381" w:rsidR="000C2E3C" w:rsidRPr="006D752D" w:rsidRDefault="000C2E3C" w:rsidP="00D803F3">
      <w:pPr>
        <w:jc w:val="both"/>
        <w:rPr>
          <w:rFonts w:ascii="Arial" w:hAnsi="Arial" w:cs="Arial"/>
          <w:szCs w:val="24"/>
        </w:rPr>
      </w:pPr>
      <w:r w:rsidRPr="006D752D">
        <w:rPr>
          <w:rFonts w:ascii="Arial" w:hAnsi="Arial" w:cs="Arial"/>
          <w:szCs w:val="24"/>
        </w:rPr>
        <w:t xml:space="preserve">Moved – Councillor </w:t>
      </w:r>
      <w:r w:rsidR="00BA34BE">
        <w:rPr>
          <w:rFonts w:ascii="Arial" w:hAnsi="Arial" w:cs="Arial"/>
          <w:szCs w:val="24"/>
        </w:rPr>
        <w:t>Tyson</w:t>
      </w:r>
    </w:p>
    <w:p w14:paraId="46D9DF47" w14:textId="2B2CCDA7" w:rsidR="000C2E3C" w:rsidRPr="006D752D" w:rsidRDefault="000C2E3C" w:rsidP="00D803F3">
      <w:pPr>
        <w:jc w:val="both"/>
        <w:rPr>
          <w:rFonts w:ascii="Arial" w:hAnsi="Arial" w:cs="Arial"/>
          <w:szCs w:val="24"/>
        </w:rPr>
      </w:pPr>
      <w:r w:rsidRPr="006D752D">
        <w:rPr>
          <w:rFonts w:ascii="Arial" w:hAnsi="Arial" w:cs="Arial"/>
          <w:szCs w:val="24"/>
        </w:rPr>
        <w:t xml:space="preserve">Seconded – Councillor </w:t>
      </w:r>
      <w:r w:rsidR="00BA34BE">
        <w:rPr>
          <w:rFonts w:ascii="Arial" w:hAnsi="Arial" w:cs="Arial"/>
          <w:szCs w:val="24"/>
        </w:rPr>
        <w:t>Bennett</w:t>
      </w:r>
    </w:p>
    <w:p w14:paraId="2F5789ED" w14:textId="77777777" w:rsidR="000C2E3C" w:rsidRPr="006D752D" w:rsidRDefault="000C2E3C" w:rsidP="00D803F3">
      <w:pPr>
        <w:jc w:val="both"/>
        <w:rPr>
          <w:rFonts w:ascii="Arial" w:hAnsi="Arial" w:cs="Arial"/>
          <w:szCs w:val="24"/>
        </w:rPr>
      </w:pPr>
    </w:p>
    <w:p w14:paraId="2A313CBA" w14:textId="5A33F7C4" w:rsidR="000C2E3C" w:rsidRPr="006D752D" w:rsidRDefault="000C2E3C" w:rsidP="000C2E3C">
      <w:pPr>
        <w:jc w:val="both"/>
        <w:rPr>
          <w:rFonts w:ascii="Arial" w:hAnsi="Arial" w:cs="Arial"/>
          <w:szCs w:val="24"/>
        </w:rPr>
      </w:pPr>
      <w:r w:rsidRPr="006D752D">
        <w:rPr>
          <w:rFonts w:ascii="Arial" w:hAnsi="Arial" w:cs="Arial"/>
          <w:b/>
          <w:szCs w:val="24"/>
        </w:rPr>
        <w:t xml:space="preserve">That </w:t>
      </w:r>
      <w:r>
        <w:rPr>
          <w:rFonts w:ascii="Arial" w:hAnsi="Arial" w:cs="Arial"/>
          <w:b/>
          <w:szCs w:val="24"/>
        </w:rPr>
        <w:t>Council receive the petition.</w:t>
      </w:r>
    </w:p>
    <w:p w14:paraId="52451CC5" w14:textId="1C2B237F" w:rsidR="00BA34BE" w:rsidRPr="006D752D" w:rsidRDefault="00BA34BE" w:rsidP="00D803F3">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3F49C1BC" w14:textId="021A9EA7" w:rsidR="000C2E3C" w:rsidRPr="006D752D" w:rsidRDefault="000C2E3C" w:rsidP="00D803F3">
      <w:pPr>
        <w:jc w:val="right"/>
        <w:rPr>
          <w:rFonts w:ascii="Arial" w:hAnsi="Arial" w:cs="Arial"/>
          <w:b/>
          <w:szCs w:val="24"/>
        </w:rPr>
      </w:pPr>
    </w:p>
    <w:p w14:paraId="77D41385" w14:textId="5770128A" w:rsidR="000C2E3C" w:rsidRPr="002B61C6" w:rsidRDefault="000C2E3C" w:rsidP="002B61C6">
      <w:pPr>
        <w:rPr>
          <w:rFonts w:ascii="Arial" w:hAnsi="Arial" w:cs="Arial"/>
        </w:rPr>
      </w:pPr>
    </w:p>
    <w:p w14:paraId="200BC033" w14:textId="68412068"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7" w:name="_Toc81856625"/>
      <w:r w:rsidRPr="00180419">
        <w:rPr>
          <w:rFonts w:ascii="Arial" w:hAnsi="Arial" w:cs="Arial"/>
          <w:caps w:val="0"/>
          <w:sz w:val="24"/>
          <w:szCs w:val="24"/>
          <w:u w:val="none"/>
        </w:rPr>
        <w:t>Disclosures of Financial</w:t>
      </w:r>
      <w:r w:rsidR="000D4421">
        <w:rPr>
          <w:rFonts w:ascii="Arial" w:hAnsi="Arial" w:cs="Arial"/>
          <w:caps w:val="0"/>
          <w:sz w:val="24"/>
          <w:szCs w:val="24"/>
          <w:u w:val="none"/>
        </w:rPr>
        <w:t xml:space="preserve"> / Proximity</w:t>
      </w:r>
      <w:r w:rsidRPr="00180419">
        <w:rPr>
          <w:rFonts w:ascii="Arial" w:hAnsi="Arial" w:cs="Arial"/>
          <w:caps w:val="0"/>
          <w:sz w:val="24"/>
          <w:szCs w:val="24"/>
          <w:u w:val="none"/>
        </w:rPr>
        <w:t xml:space="preserve"> Interest</w:t>
      </w:r>
      <w:bookmarkEnd w:id="7"/>
    </w:p>
    <w:p w14:paraId="200BC03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200BC035" w14:textId="3A99030F" w:rsidR="00D05D60" w:rsidRPr="00180419" w:rsidRDefault="00D05D60" w:rsidP="006053A2">
      <w:pPr>
        <w:pStyle w:val="BodyTextIndent"/>
        <w:tabs>
          <w:tab w:val="clear" w:pos="720"/>
        </w:tabs>
        <w:ind w:left="0"/>
        <w:rPr>
          <w:rFonts w:ascii="Arial" w:hAnsi="Arial" w:cs="Arial"/>
        </w:rPr>
      </w:pPr>
      <w:r w:rsidRPr="5583AAD8">
        <w:rPr>
          <w:rFonts w:ascii="Arial" w:hAnsi="Arial" w:cs="Arial"/>
        </w:rPr>
        <w:t>The Presiding Member remind</w:t>
      </w:r>
      <w:r w:rsidR="009051AA">
        <w:rPr>
          <w:rFonts w:ascii="Arial" w:hAnsi="Arial" w:cs="Arial"/>
        </w:rPr>
        <w:t>ed</w:t>
      </w:r>
      <w:r w:rsidRPr="5583AAD8">
        <w:rPr>
          <w:rFonts w:ascii="Arial" w:hAnsi="Arial" w:cs="Arial"/>
        </w:rPr>
        <w:t xml:space="preserve"> Counc</w:t>
      </w:r>
      <w:r w:rsidR="00800D83" w:rsidRPr="5583AAD8">
        <w:rPr>
          <w:rFonts w:ascii="Arial" w:hAnsi="Arial" w:cs="Arial"/>
        </w:rPr>
        <w:t>il Members</w:t>
      </w:r>
      <w:r w:rsidR="00562866" w:rsidRPr="5583AAD8">
        <w:rPr>
          <w:rFonts w:ascii="Arial" w:hAnsi="Arial" w:cs="Arial"/>
        </w:rPr>
        <w:t xml:space="preserve"> and </w:t>
      </w:r>
      <w:r w:rsidR="00744CCE" w:rsidRPr="5583AAD8">
        <w:rPr>
          <w:rFonts w:ascii="Arial" w:hAnsi="Arial" w:cs="Arial"/>
        </w:rPr>
        <w:t xml:space="preserve">Employees </w:t>
      </w:r>
      <w:r w:rsidRPr="5583AAD8">
        <w:rPr>
          <w:rFonts w:ascii="Arial" w:hAnsi="Arial" w:cs="Arial"/>
        </w:rPr>
        <w:t xml:space="preserve">of the requirements of Section 5.65 of the </w:t>
      </w:r>
      <w:r w:rsidRPr="5583AAD8">
        <w:rPr>
          <w:rFonts w:ascii="Arial" w:hAnsi="Arial" w:cs="Arial"/>
          <w:i/>
        </w:rPr>
        <w:t>Local Government Act</w:t>
      </w:r>
      <w:r w:rsidRPr="5583AAD8">
        <w:rPr>
          <w:rFonts w:ascii="Arial" w:hAnsi="Arial" w:cs="Arial"/>
        </w:rPr>
        <w:t xml:space="preserve"> to disclose any interest during the meeting when the matter is discussed.</w:t>
      </w:r>
    </w:p>
    <w:p w14:paraId="742B263A" w14:textId="77777777" w:rsidR="009051AA" w:rsidRPr="009A127C" w:rsidRDefault="009051AA" w:rsidP="00D803F3">
      <w:pPr>
        <w:pStyle w:val="BodyTextIndent"/>
        <w:tabs>
          <w:tab w:val="clear" w:pos="720"/>
        </w:tabs>
        <w:ind w:left="0"/>
        <w:rPr>
          <w:rFonts w:ascii="Arial" w:hAnsi="Arial" w:cs="Arial"/>
          <w:szCs w:val="24"/>
        </w:rPr>
      </w:pPr>
    </w:p>
    <w:p w14:paraId="3666711D" w14:textId="77777777" w:rsidR="009051AA" w:rsidRPr="009A127C" w:rsidRDefault="009051AA" w:rsidP="00D803F3">
      <w:pPr>
        <w:pStyle w:val="BodyTextIndent"/>
        <w:tabs>
          <w:tab w:val="clear" w:pos="720"/>
        </w:tabs>
        <w:ind w:left="0"/>
        <w:rPr>
          <w:rFonts w:ascii="Arial" w:hAnsi="Arial" w:cs="Arial"/>
          <w:szCs w:val="24"/>
        </w:rPr>
      </w:pPr>
      <w:r w:rsidRPr="009A127C">
        <w:rPr>
          <w:rFonts w:ascii="Arial" w:hAnsi="Arial" w:cs="Arial"/>
          <w:szCs w:val="24"/>
        </w:rPr>
        <w:t>There were no disclosures of financial interest.</w:t>
      </w:r>
    </w:p>
    <w:p w14:paraId="200BC039" w14:textId="26DC0CE4" w:rsidR="00562866" w:rsidRPr="009E6E65" w:rsidRDefault="00562866" w:rsidP="006053A2">
      <w:pPr>
        <w:pStyle w:val="BodyTextIndent"/>
        <w:tabs>
          <w:tab w:val="clear" w:pos="720"/>
        </w:tabs>
        <w:ind w:left="0"/>
        <w:rPr>
          <w:rFonts w:ascii="Arial" w:hAnsi="Arial" w:cs="Arial"/>
          <w:szCs w:val="24"/>
        </w:rPr>
      </w:pPr>
    </w:p>
    <w:p w14:paraId="200BC03B" w14:textId="77777777" w:rsidR="00D80CEC" w:rsidRPr="00180419" w:rsidRDefault="00D80CEC" w:rsidP="00765E9D">
      <w:pPr>
        <w:pStyle w:val="BodyTextIndent"/>
        <w:rPr>
          <w:rFonts w:ascii="Arial" w:hAnsi="Arial" w:cs="Arial"/>
          <w:b/>
          <w:i/>
          <w:szCs w:val="24"/>
        </w:rPr>
      </w:pPr>
    </w:p>
    <w:p w14:paraId="200BC03C" w14:textId="1B173310" w:rsidR="00683A50" w:rsidRPr="006053A2" w:rsidRDefault="00562866" w:rsidP="009051AA">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8" w:name="_Toc81856626"/>
      <w:r w:rsidRPr="00180419">
        <w:rPr>
          <w:rFonts w:ascii="Arial" w:hAnsi="Arial" w:cs="Arial"/>
          <w:caps w:val="0"/>
          <w:sz w:val="24"/>
          <w:szCs w:val="24"/>
          <w:u w:val="none"/>
        </w:rPr>
        <w:t>Disclosures of Interests Affecting Impartiality</w:t>
      </w:r>
      <w:bookmarkEnd w:id="8"/>
    </w:p>
    <w:p w14:paraId="200BC03D" w14:textId="77777777" w:rsidR="00D05D60" w:rsidRPr="00562866" w:rsidRDefault="00D05D60" w:rsidP="5583AAD8">
      <w:pPr>
        <w:pStyle w:val="BodyTextIndent"/>
        <w:ind w:left="0"/>
        <w:rPr>
          <w:rFonts w:ascii="Arial" w:hAnsi="Arial" w:cs="Arial"/>
        </w:rPr>
      </w:pPr>
    </w:p>
    <w:p w14:paraId="200BC03E" w14:textId="6C60C8BE" w:rsidR="00D05D60" w:rsidRPr="009E6E65" w:rsidRDefault="00D05D60" w:rsidP="006053A2">
      <w:pPr>
        <w:pStyle w:val="BodyTextIndent"/>
        <w:tabs>
          <w:tab w:val="clear" w:pos="720"/>
        </w:tabs>
        <w:ind w:left="0"/>
        <w:rPr>
          <w:rFonts w:ascii="Arial" w:hAnsi="Arial" w:cs="Arial"/>
          <w:szCs w:val="24"/>
        </w:rPr>
      </w:pPr>
      <w:r w:rsidRPr="009E6E65">
        <w:rPr>
          <w:rFonts w:ascii="Arial" w:hAnsi="Arial" w:cs="Arial"/>
          <w:szCs w:val="24"/>
        </w:rPr>
        <w:t>The Presiding Member remind</w:t>
      </w:r>
      <w:r w:rsidR="009051AA">
        <w:rPr>
          <w:rFonts w:ascii="Arial" w:hAnsi="Arial" w:cs="Arial"/>
          <w:szCs w:val="24"/>
        </w:rPr>
        <w:t>ed</w:t>
      </w:r>
      <w:r w:rsidRPr="009E6E65">
        <w:rPr>
          <w:rFonts w:ascii="Arial" w:hAnsi="Arial" w:cs="Arial"/>
          <w:szCs w:val="24"/>
        </w:rPr>
        <w:t xml:space="preserve"> Counc</w:t>
      </w:r>
      <w:r w:rsidR="00800D83" w:rsidRPr="009E6E65">
        <w:rPr>
          <w:rFonts w:ascii="Arial" w:hAnsi="Arial" w:cs="Arial"/>
          <w:szCs w:val="24"/>
        </w:rPr>
        <w:t xml:space="preserve">il Members </w:t>
      </w:r>
      <w:r w:rsidR="00562866" w:rsidRPr="009E6E65">
        <w:rPr>
          <w:rFonts w:ascii="Arial" w:hAnsi="Arial" w:cs="Arial"/>
          <w:szCs w:val="24"/>
        </w:rPr>
        <w:t xml:space="preserve">and </w:t>
      </w:r>
      <w:r w:rsidR="00744CCE" w:rsidRPr="009E6E65">
        <w:rPr>
          <w:rFonts w:ascii="Arial" w:hAnsi="Arial" w:cs="Arial"/>
          <w:szCs w:val="24"/>
        </w:rPr>
        <w:t>Employees</w:t>
      </w:r>
      <w:r w:rsidRPr="009E6E65">
        <w:rPr>
          <w:rFonts w:ascii="Arial" w:hAnsi="Arial" w:cs="Arial"/>
          <w:szCs w:val="24"/>
        </w:rPr>
        <w:t xml:space="preserve"> of the requirements of Council’s Code of Conduct in accordance with Section 5.103 of the </w:t>
      </w:r>
      <w:r w:rsidRPr="009E6E65">
        <w:rPr>
          <w:rFonts w:ascii="Arial" w:hAnsi="Arial" w:cs="Arial"/>
          <w:i/>
          <w:szCs w:val="24"/>
        </w:rPr>
        <w:t>Local Government Act</w:t>
      </w:r>
      <w:r w:rsidRPr="009E6E65">
        <w:rPr>
          <w:rFonts w:ascii="Arial" w:hAnsi="Arial" w:cs="Arial"/>
          <w:szCs w:val="24"/>
        </w:rPr>
        <w:t>.</w:t>
      </w:r>
    </w:p>
    <w:p w14:paraId="200BC03F" w14:textId="77777777" w:rsidR="00562866" w:rsidRPr="009E6E65" w:rsidRDefault="00562866" w:rsidP="006053A2">
      <w:pPr>
        <w:pStyle w:val="BodyTextIndent"/>
        <w:tabs>
          <w:tab w:val="clear" w:pos="720"/>
        </w:tabs>
        <w:ind w:left="0"/>
        <w:rPr>
          <w:rFonts w:ascii="Arial" w:hAnsi="Arial" w:cs="Arial"/>
          <w:szCs w:val="24"/>
        </w:rPr>
      </w:pPr>
    </w:p>
    <w:p w14:paraId="6F8EAC7E" w14:textId="26947131" w:rsidR="009051AA" w:rsidRPr="009A127C" w:rsidRDefault="009051AA" w:rsidP="009051AA">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9" w:name="_Toc81856627"/>
      <w:r w:rsidRPr="009A127C">
        <w:rPr>
          <w:rFonts w:ascii="Arial" w:hAnsi="Arial" w:cs="Arial"/>
          <w:sz w:val="24"/>
          <w:szCs w:val="24"/>
          <w:u w:val="none"/>
        </w:rPr>
        <w:t xml:space="preserve">Councillor </w:t>
      </w:r>
      <w:r w:rsidR="006436E1">
        <w:rPr>
          <w:rFonts w:ascii="Arial" w:hAnsi="Arial" w:cs="Arial"/>
          <w:sz w:val="24"/>
          <w:szCs w:val="24"/>
          <w:u w:val="none"/>
        </w:rPr>
        <w:t>Smyth</w:t>
      </w:r>
      <w:r w:rsidRPr="009A127C">
        <w:rPr>
          <w:rFonts w:ascii="Arial" w:hAnsi="Arial" w:cs="Arial"/>
          <w:sz w:val="24"/>
          <w:szCs w:val="24"/>
          <w:u w:val="none"/>
        </w:rPr>
        <w:t xml:space="preserve"> – </w:t>
      </w:r>
      <w:r w:rsidR="006436E1">
        <w:rPr>
          <w:rFonts w:ascii="Arial" w:hAnsi="Arial" w:cs="Arial"/>
          <w:sz w:val="24"/>
          <w:szCs w:val="24"/>
          <w:u w:val="none"/>
        </w:rPr>
        <w:t>13.7</w:t>
      </w:r>
      <w:r w:rsidRPr="009A127C">
        <w:rPr>
          <w:rFonts w:ascii="Arial" w:hAnsi="Arial" w:cs="Arial"/>
          <w:sz w:val="24"/>
          <w:szCs w:val="24"/>
          <w:u w:val="none"/>
        </w:rPr>
        <w:t xml:space="preserve">- </w:t>
      </w:r>
      <w:r w:rsidR="00235BE7" w:rsidRPr="00235BE7">
        <w:rPr>
          <w:rFonts w:ascii="Arial" w:hAnsi="Arial" w:cs="Arial"/>
          <w:sz w:val="24"/>
          <w:szCs w:val="24"/>
          <w:u w:val="none"/>
        </w:rPr>
        <w:t>Consideration of Responsible Authority Report for 12 x Grouped Dwellings at 11 &amp; 13 Webster Street, Nedlands</w:t>
      </w:r>
      <w:bookmarkEnd w:id="9"/>
    </w:p>
    <w:p w14:paraId="4F7C427A" w14:textId="77777777" w:rsidR="009051AA" w:rsidRPr="009A127C" w:rsidRDefault="009051AA" w:rsidP="00F407FC">
      <w:pPr>
        <w:pStyle w:val="BodyTextIndent"/>
        <w:tabs>
          <w:tab w:val="clear" w:pos="720"/>
        </w:tabs>
        <w:ind w:left="0"/>
        <w:rPr>
          <w:rFonts w:ascii="Arial" w:hAnsi="Arial" w:cs="Arial"/>
          <w:szCs w:val="24"/>
        </w:rPr>
      </w:pPr>
    </w:p>
    <w:p w14:paraId="6D0F20F4" w14:textId="281F6301" w:rsidR="009051AA" w:rsidRPr="00466AAB" w:rsidRDefault="009051AA" w:rsidP="0078143C">
      <w:pPr>
        <w:pStyle w:val="BodyTextIndent"/>
        <w:ind w:left="0"/>
        <w:rPr>
          <w:rFonts w:ascii="Arial" w:hAnsi="Arial" w:cs="Arial"/>
          <w:szCs w:val="24"/>
        </w:rPr>
      </w:pPr>
      <w:r w:rsidRPr="00466AAB">
        <w:rPr>
          <w:rFonts w:ascii="Arial" w:hAnsi="Arial" w:cs="Arial"/>
          <w:szCs w:val="24"/>
        </w:rPr>
        <w:t xml:space="preserve">Councillor </w:t>
      </w:r>
      <w:r w:rsidR="001571B0">
        <w:rPr>
          <w:rFonts w:ascii="Arial" w:hAnsi="Arial" w:cs="Arial"/>
          <w:szCs w:val="24"/>
        </w:rPr>
        <w:t>Smyth</w:t>
      </w:r>
      <w:r w:rsidRPr="00466AAB">
        <w:rPr>
          <w:rFonts w:ascii="Arial" w:hAnsi="Arial" w:cs="Arial"/>
          <w:szCs w:val="24"/>
        </w:rPr>
        <w:t xml:space="preserve"> disclosed an impartiality interest in Item </w:t>
      </w:r>
      <w:r w:rsidR="00235BE7">
        <w:rPr>
          <w:rFonts w:ascii="Arial" w:hAnsi="Arial" w:cs="Arial"/>
          <w:szCs w:val="24"/>
        </w:rPr>
        <w:t xml:space="preserve">13.7 </w:t>
      </w:r>
      <w:r w:rsidRPr="00466AAB">
        <w:rPr>
          <w:rFonts w:ascii="Arial" w:hAnsi="Arial" w:cs="Arial"/>
          <w:szCs w:val="24"/>
        </w:rPr>
        <w:t xml:space="preserve">- </w:t>
      </w:r>
      <w:r w:rsidR="00235BE7" w:rsidRPr="00235BE7">
        <w:rPr>
          <w:rFonts w:ascii="Arial" w:hAnsi="Arial" w:cs="Arial"/>
          <w:szCs w:val="24"/>
        </w:rPr>
        <w:t>Consideration of Responsible Authority Report for 12 x Grouped Dwellings at 11 &amp; 13 Webster Street, Nedlands</w:t>
      </w:r>
      <w:r w:rsidRPr="00466AAB">
        <w:rPr>
          <w:rFonts w:ascii="Arial" w:hAnsi="Arial" w:cs="Arial"/>
          <w:szCs w:val="24"/>
        </w:rPr>
        <w:t xml:space="preserve">.  Councillor </w:t>
      </w:r>
      <w:r w:rsidR="00235BE7">
        <w:rPr>
          <w:rFonts w:ascii="Arial" w:hAnsi="Arial" w:cs="Arial"/>
          <w:szCs w:val="24"/>
        </w:rPr>
        <w:t>Smyth</w:t>
      </w:r>
      <w:r w:rsidRPr="00466AAB">
        <w:rPr>
          <w:rFonts w:ascii="Arial" w:hAnsi="Arial" w:cs="Arial"/>
          <w:szCs w:val="24"/>
        </w:rPr>
        <w:t xml:space="preserve"> disclosed that </w:t>
      </w:r>
      <w:r w:rsidR="0078143C">
        <w:rPr>
          <w:rFonts w:ascii="Arial" w:hAnsi="Arial" w:cs="Arial"/>
          <w:szCs w:val="24"/>
        </w:rPr>
        <w:t xml:space="preserve">she is a </w:t>
      </w:r>
      <w:r w:rsidR="008966A8" w:rsidRPr="008966A8">
        <w:rPr>
          <w:rFonts w:ascii="Arial" w:hAnsi="Arial" w:cs="Arial"/>
          <w:szCs w:val="24"/>
        </w:rPr>
        <w:t xml:space="preserve">Ministerial appointee and paid member of the MINJDAP that will be considering this item at a meeting scheduled for September 2021.  </w:t>
      </w:r>
      <w:proofErr w:type="gramStart"/>
      <w:r w:rsidR="008966A8" w:rsidRPr="008966A8">
        <w:rPr>
          <w:rFonts w:ascii="Arial" w:hAnsi="Arial" w:cs="Arial"/>
          <w:szCs w:val="24"/>
        </w:rPr>
        <w:t>As a consequence</w:t>
      </w:r>
      <w:proofErr w:type="gramEnd"/>
      <w:r w:rsidR="008966A8" w:rsidRPr="008966A8">
        <w:rPr>
          <w:rFonts w:ascii="Arial" w:hAnsi="Arial" w:cs="Arial"/>
          <w:szCs w:val="24"/>
        </w:rPr>
        <w:t xml:space="preserve">, there may be a perception that my impartiality on the matter may be affected.  In accordance with recent legal advice from </w:t>
      </w:r>
      <w:proofErr w:type="spellStart"/>
      <w:r w:rsidR="008966A8" w:rsidRPr="008966A8">
        <w:rPr>
          <w:rFonts w:ascii="Arial" w:hAnsi="Arial" w:cs="Arial"/>
          <w:szCs w:val="24"/>
        </w:rPr>
        <w:t>McLeods</w:t>
      </w:r>
      <w:proofErr w:type="spellEnd"/>
      <w:r w:rsidR="008966A8" w:rsidRPr="008966A8">
        <w:rPr>
          <w:rFonts w:ascii="Arial" w:hAnsi="Arial" w:cs="Arial"/>
          <w:szCs w:val="24"/>
        </w:rPr>
        <w:t xml:space="preserve"> released to the local government sector in relation to a recent Supreme Court ruling,</w:t>
      </w:r>
      <w:r w:rsidR="00420C05">
        <w:rPr>
          <w:rFonts w:ascii="Arial" w:hAnsi="Arial" w:cs="Arial"/>
          <w:szCs w:val="24"/>
        </w:rPr>
        <w:t xml:space="preserve"> Councillor Smyth advised she would </w:t>
      </w:r>
      <w:r w:rsidR="00420C05" w:rsidRPr="008966A8">
        <w:rPr>
          <w:rFonts w:ascii="Arial" w:hAnsi="Arial" w:cs="Arial"/>
          <w:szCs w:val="24"/>
        </w:rPr>
        <w:t>not</w:t>
      </w:r>
      <w:r w:rsidR="008966A8" w:rsidRPr="008966A8">
        <w:rPr>
          <w:rFonts w:ascii="Arial" w:hAnsi="Arial" w:cs="Arial"/>
          <w:szCs w:val="24"/>
        </w:rPr>
        <w:t xml:space="preserve"> stay in the room and debate the item or vote on the matter.</w:t>
      </w:r>
      <w:r w:rsidR="008966A8">
        <w:rPr>
          <w:rFonts w:ascii="Arial" w:hAnsi="Arial" w:cs="Arial"/>
          <w:szCs w:val="24"/>
        </w:rPr>
        <w:t xml:space="preserve"> </w:t>
      </w:r>
      <w:r w:rsidR="008966A8" w:rsidRPr="008966A8">
        <w:rPr>
          <w:rFonts w:ascii="Arial" w:hAnsi="Arial" w:cs="Arial"/>
          <w:szCs w:val="24"/>
        </w:rPr>
        <w:t xml:space="preserve">Please Note that although not participating in the debate </w:t>
      </w:r>
      <w:r w:rsidR="00420C05">
        <w:rPr>
          <w:rFonts w:ascii="Arial" w:hAnsi="Arial" w:cs="Arial"/>
          <w:szCs w:val="24"/>
        </w:rPr>
        <w:t>Councillor Smyth</w:t>
      </w:r>
      <w:r w:rsidR="008966A8" w:rsidRPr="008966A8">
        <w:rPr>
          <w:rFonts w:ascii="Arial" w:hAnsi="Arial" w:cs="Arial"/>
          <w:szCs w:val="24"/>
        </w:rPr>
        <w:t xml:space="preserve"> intend</w:t>
      </w:r>
      <w:r w:rsidR="00420C05">
        <w:rPr>
          <w:rFonts w:ascii="Arial" w:hAnsi="Arial" w:cs="Arial"/>
          <w:szCs w:val="24"/>
        </w:rPr>
        <w:t>ed</w:t>
      </w:r>
      <w:r w:rsidR="008966A8" w:rsidRPr="008966A8">
        <w:rPr>
          <w:rFonts w:ascii="Arial" w:hAnsi="Arial" w:cs="Arial"/>
          <w:szCs w:val="24"/>
        </w:rPr>
        <w:t xml:space="preserve"> to listen to Public Questions and Addresses as </w:t>
      </w:r>
      <w:r w:rsidR="00420C05">
        <w:rPr>
          <w:rFonts w:ascii="Arial" w:hAnsi="Arial" w:cs="Arial"/>
          <w:szCs w:val="24"/>
        </w:rPr>
        <w:t>she</w:t>
      </w:r>
      <w:r w:rsidR="008966A8" w:rsidRPr="008966A8">
        <w:rPr>
          <w:rFonts w:ascii="Arial" w:hAnsi="Arial" w:cs="Arial"/>
          <w:szCs w:val="24"/>
        </w:rPr>
        <w:t xml:space="preserve"> believe this is a neutral position and does not predispose a bias for the JDAP.</w:t>
      </w:r>
      <w:r w:rsidR="0078143C">
        <w:rPr>
          <w:rFonts w:ascii="Arial" w:hAnsi="Arial" w:cs="Arial"/>
          <w:szCs w:val="24"/>
        </w:rPr>
        <w:t xml:space="preserve"> </w:t>
      </w:r>
      <w:r w:rsidR="008966A8" w:rsidRPr="008966A8">
        <w:rPr>
          <w:rFonts w:ascii="Arial" w:hAnsi="Arial" w:cs="Arial"/>
          <w:szCs w:val="24"/>
        </w:rPr>
        <w:t>A similar declaration will be sent to the DAP administration prior to the scheduled MINJAP meeting.</w:t>
      </w:r>
    </w:p>
    <w:p w14:paraId="1F7C1CF7" w14:textId="77777777" w:rsidR="0078143C" w:rsidRDefault="0078143C">
      <w:pPr>
        <w:rPr>
          <w:rFonts w:ascii="Arial" w:hAnsi="Arial" w:cs="Arial"/>
          <w:b/>
          <w:kern w:val="28"/>
          <w:szCs w:val="24"/>
        </w:rPr>
      </w:pPr>
      <w:r>
        <w:rPr>
          <w:rFonts w:ascii="Arial" w:hAnsi="Arial" w:cs="Arial"/>
          <w:szCs w:val="24"/>
        </w:rPr>
        <w:br w:type="page"/>
      </w:r>
    </w:p>
    <w:p w14:paraId="1C7584E7" w14:textId="509C83E1" w:rsidR="005B4DE6" w:rsidRPr="009A127C" w:rsidRDefault="005B4DE6" w:rsidP="005B4DE6">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0" w:name="_Toc81856628"/>
      <w:r w:rsidRPr="009A127C">
        <w:rPr>
          <w:rFonts w:ascii="Arial" w:hAnsi="Arial" w:cs="Arial"/>
          <w:sz w:val="24"/>
          <w:szCs w:val="24"/>
          <w:u w:val="none"/>
        </w:rPr>
        <w:t>Councillor</w:t>
      </w:r>
      <w:r>
        <w:rPr>
          <w:rFonts w:ascii="Arial" w:hAnsi="Arial" w:cs="Arial"/>
          <w:sz w:val="24"/>
          <w:szCs w:val="24"/>
          <w:u w:val="none"/>
        </w:rPr>
        <w:t xml:space="preserve"> Bennett</w:t>
      </w:r>
      <w:r w:rsidRPr="009A127C">
        <w:rPr>
          <w:rFonts w:ascii="Arial" w:hAnsi="Arial" w:cs="Arial"/>
          <w:sz w:val="24"/>
          <w:szCs w:val="24"/>
          <w:u w:val="none"/>
        </w:rPr>
        <w:t xml:space="preserve"> – </w:t>
      </w:r>
      <w:r>
        <w:rPr>
          <w:rFonts w:ascii="Arial" w:hAnsi="Arial" w:cs="Arial"/>
          <w:sz w:val="24"/>
          <w:szCs w:val="24"/>
          <w:u w:val="none"/>
        </w:rPr>
        <w:t>13.7</w:t>
      </w:r>
      <w:r w:rsidRPr="009A127C">
        <w:rPr>
          <w:rFonts w:ascii="Arial" w:hAnsi="Arial" w:cs="Arial"/>
          <w:sz w:val="24"/>
          <w:szCs w:val="24"/>
          <w:u w:val="none"/>
        </w:rPr>
        <w:t xml:space="preserve">- </w:t>
      </w:r>
      <w:r w:rsidR="00235BE7" w:rsidRPr="00235BE7">
        <w:rPr>
          <w:rFonts w:ascii="Arial" w:hAnsi="Arial" w:cs="Arial"/>
          <w:sz w:val="24"/>
          <w:szCs w:val="24"/>
          <w:u w:val="none"/>
        </w:rPr>
        <w:t>Consideration of Responsible Authority Report for 12 x Grouped Dwellings at 11 &amp; 13 Webster Street, Nedlands</w:t>
      </w:r>
      <w:bookmarkEnd w:id="10"/>
    </w:p>
    <w:p w14:paraId="637853C7" w14:textId="77777777" w:rsidR="005B4DE6" w:rsidRPr="009A127C" w:rsidRDefault="005B4DE6" w:rsidP="005B4DE6">
      <w:pPr>
        <w:pStyle w:val="BodyTextIndent"/>
        <w:tabs>
          <w:tab w:val="clear" w:pos="720"/>
        </w:tabs>
        <w:ind w:left="0"/>
        <w:rPr>
          <w:rFonts w:ascii="Arial" w:hAnsi="Arial" w:cs="Arial"/>
          <w:szCs w:val="24"/>
        </w:rPr>
      </w:pPr>
    </w:p>
    <w:p w14:paraId="2ABC7771" w14:textId="133729C2" w:rsidR="0078143C" w:rsidRPr="00466AAB" w:rsidRDefault="0078143C" w:rsidP="0078143C">
      <w:pPr>
        <w:pStyle w:val="BodyTextIndent"/>
        <w:ind w:left="0"/>
        <w:rPr>
          <w:rFonts w:ascii="Arial" w:hAnsi="Arial" w:cs="Arial"/>
          <w:szCs w:val="24"/>
        </w:rPr>
      </w:pPr>
      <w:r w:rsidRPr="00466AAB">
        <w:rPr>
          <w:rFonts w:ascii="Arial" w:hAnsi="Arial" w:cs="Arial"/>
          <w:szCs w:val="24"/>
        </w:rPr>
        <w:t xml:space="preserve">Councillor </w:t>
      </w:r>
      <w:r>
        <w:rPr>
          <w:rFonts w:ascii="Arial" w:hAnsi="Arial" w:cs="Arial"/>
          <w:szCs w:val="24"/>
        </w:rPr>
        <w:t>Bennett</w:t>
      </w:r>
      <w:r w:rsidRPr="00466AAB">
        <w:rPr>
          <w:rFonts w:ascii="Arial" w:hAnsi="Arial" w:cs="Arial"/>
          <w:szCs w:val="24"/>
        </w:rPr>
        <w:t xml:space="preserve"> disclosed an impartiality interest in Item </w:t>
      </w:r>
      <w:r>
        <w:rPr>
          <w:rFonts w:ascii="Arial" w:hAnsi="Arial" w:cs="Arial"/>
          <w:szCs w:val="24"/>
        </w:rPr>
        <w:t xml:space="preserve">13.7 </w:t>
      </w:r>
      <w:r w:rsidRPr="00466AAB">
        <w:rPr>
          <w:rFonts w:ascii="Arial" w:hAnsi="Arial" w:cs="Arial"/>
          <w:szCs w:val="24"/>
        </w:rPr>
        <w:t xml:space="preserve">- </w:t>
      </w:r>
      <w:r w:rsidRPr="00235BE7">
        <w:rPr>
          <w:rFonts w:ascii="Arial" w:hAnsi="Arial" w:cs="Arial"/>
          <w:szCs w:val="24"/>
        </w:rPr>
        <w:t>Consideration of Responsible Authority Report for 12 x Grouped Dwellings at 11 &amp; 13 Webster Street, Nedlands</w:t>
      </w:r>
      <w:r w:rsidRPr="00466AAB">
        <w:rPr>
          <w:rFonts w:ascii="Arial" w:hAnsi="Arial" w:cs="Arial"/>
          <w:szCs w:val="24"/>
        </w:rPr>
        <w:t xml:space="preserve">.  Councillor </w:t>
      </w:r>
      <w:r>
        <w:rPr>
          <w:rFonts w:ascii="Arial" w:hAnsi="Arial" w:cs="Arial"/>
          <w:szCs w:val="24"/>
        </w:rPr>
        <w:t>Bennett</w:t>
      </w:r>
      <w:r w:rsidRPr="00466AAB">
        <w:rPr>
          <w:rFonts w:ascii="Arial" w:hAnsi="Arial" w:cs="Arial"/>
          <w:szCs w:val="24"/>
        </w:rPr>
        <w:t xml:space="preserve"> disclosed that </w:t>
      </w:r>
      <w:r>
        <w:rPr>
          <w:rFonts w:ascii="Arial" w:hAnsi="Arial" w:cs="Arial"/>
          <w:szCs w:val="24"/>
        </w:rPr>
        <w:t xml:space="preserve">he is a </w:t>
      </w:r>
      <w:r w:rsidRPr="008966A8">
        <w:rPr>
          <w:rFonts w:ascii="Arial" w:hAnsi="Arial" w:cs="Arial"/>
          <w:szCs w:val="24"/>
        </w:rPr>
        <w:t xml:space="preserve">Ministerial appointee and paid member of the MINJDAP that will be considering this item at a meeting scheduled for September 2021.  </w:t>
      </w:r>
      <w:proofErr w:type="gramStart"/>
      <w:r w:rsidRPr="008966A8">
        <w:rPr>
          <w:rFonts w:ascii="Arial" w:hAnsi="Arial" w:cs="Arial"/>
          <w:szCs w:val="24"/>
        </w:rPr>
        <w:t>As a consequence</w:t>
      </w:r>
      <w:proofErr w:type="gramEnd"/>
      <w:r w:rsidRPr="008966A8">
        <w:rPr>
          <w:rFonts w:ascii="Arial" w:hAnsi="Arial" w:cs="Arial"/>
          <w:szCs w:val="24"/>
        </w:rPr>
        <w:t>, there may be a perception that</w:t>
      </w:r>
      <w:r w:rsidR="001531A4">
        <w:rPr>
          <w:rFonts w:ascii="Arial" w:hAnsi="Arial" w:cs="Arial"/>
          <w:szCs w:val="24"/>
        </w:rPr>
        <w:t xml:space="preserve"> his</w:t>
      </w:r>
      <w:r w:rsidRPr="008966A8">
        <w:rPr>
          <w:rFonts w:ascii="Arial" w:hAnsi="Arial" w:cs="Arial"/>
          <w:szCs w:val="24"/>
        </w:rPr>
        <w:t xml:space="preserve"> impartiality on the matter may be affected.  In accordance with recent legal advice from </w:t>
      </w:r>
      <w:proofErr w:type="spellStart"/>
      <w:r w:rsidRPr="008966A8">
        <w:rPr>
          <w:rFonts w:ascii="Arial" w:hAnsi="Arial" w:cs="Arial"/>
          <w:szCs w:val="24"/>
        </w:rPr>
        <w:t>McLeods</w:t>
      </w:r>
      <w:proofErr w:type="spellEnd"/>
      <w:r w:rsidRPr="008966A8">
        <w:rPr>
          <w:rFonts w:ascii="Arial" w:hAnsi="Arial" w:cs="Arial"/>
          <w:szCs w:val="24"/>
        </w:rPr>
        <w:t xml:space="preserve"> released to the local government sector in relation to a recent Supreme Court ruling,</w:t>
      </w:r>
      <w:r>
        <w:rPr>
          <w:rFonts w:ascii="Arial" w:hAnsi="Arial" w:cs="Arial"/>
          <w:szCs w:val="24"/>
        </w:rPr>
        <w:t xml:space="preserve"> Councillor </w:t>
      </w:r>
      <w:r w:rsidR="001531A4">
        <w:rPr>
          <w:rFonts w:ascii="Arial" w:hAnsi="Arial" w:cs="Arial"/>
          <w:szCs w:val="24"/>
        </w:rPr>
        <w:t>Bennett</w:t>
      </w:r>
      <w:r>
        <w:rPr>
          <w:rFonts w:ascii="Arial" w:hAnsi="Arial" w:cs="Arial"/>
          <w:szCs w:val="24"/>
        </w:rPr>
        <w:t xml:space="preserve"> advised he would </w:t>
      </w:r>
      <w:r w:rsidRPr="008966A8">
        <w:rPr>
          <w:rFonts w:ascii="Arial" w:hAnsi="Arial" w:cs="Arial"/>
          <w:szCs w:val="24"/>
        </w:rPr>
        <w:t>not stay in the room and debate the item or vote on the matter.</w:t>
      </w:r>
      <w:r>
        <w:rPr>
          <w:rFonts w:ascii="Arial" w:hAnsi="Arial" w:cs="Arial"/>
          <w:szCs w:val="24"/>
        </w:rPr>
        <w:t xml:space="preserve"> </w:t>
      </w:r>
      <w:r w:rsidRPr="008966A8">
        <w:rPr>
          <w:rFonts w:ascii="Arial" w:hAnsi="Arial" w:cs="Arial"/>
          <w:szCs w:val="24"/>
        </w:rPr>
        <w:t xml:space="preserve">Please Note that although not participating in the debate </w:t>
      </w:r>
      <w:r>
        <w:rPr>
          <w:rFonts w:ascii="Arial" w:hAnsi="Arial" w:cs="Arial"/>
          <w:szCs w:val="24"/>
        </w:rPr>
        <w:t xml:space="preserve">Councillor </w:t>
      </w:r>
      <w:r w:rsidR="001531A4">
        <w:rPr>
          <w:rFonts w:ascii="Arial" w:hAnsi="Arial" w:cs="Arial"/>
          <w:szCs w:val="24"/>
        </w:rPr>
        <w:t>Bennett</w:t>
      </w:r>
      <w:r w:rsidRPr="008966A8">
        <w:rPr>
          <w:rFonts w:ascii="Arial" w:hAnsi="Arial" w:cs="Arial"/>
          <w:szCs w:val="24"/>
        </w:rPr>
        <w:t xml:space="preserve"> intend</w:t>
      </w:r>
      <w:r>
        <w:rPr>
          <w:rFonts w:ascii="Arial" w:hAnsi="Arial" w:cs="Arial"/>
          <w:szCs w:val="24"/>
        </w:rPr>
        <w:t>ed</w:t>
      </w:r>
      <w:r w:rsidRPr="008966A8">
        <w:rPr>
          <w:rFonts w:ascii="Arial" w:hAnsi="Arial" w:cs="Arial"/>
          <w:szCs w:val="24"/>
        </w:rPr>
        <w:t xml:space="preserve"> to listen to Public Questions and Addresses as </w:t>
      </w:r>
      <w:r>
        <w:rPr>
          <w:rFonts w:ascii="Arial" w:hAnsi="Arial" w:cs="Arial"/>
          <w:szCs w:val="24"/>
        </w:rPr>
        <w:t>he</w:t>
      </w:r>
      <w:r w:rsidRPr="008966A8">
        <w:rPr>
          <w:rFonts w:ascii="Arial" w:hAnsi="Arial" w:cs="Arial"/>
          <w:szCs w:val="24"/>
        </w:rPr>
        <w:t xml:space="preserve"> believe this is a neutral position and does not predispose a bias for the JDAP.</w:t>
      </w:r>
      <w:r>
        <w:rPr>
          <w:rFonts w:ascii="Arial" w:hAnsi="Arial" w:cs="Arial"/>
          <w:szCs w:val="24"/>
        </w:rPr>
        <w:t xml:space="preserve"> </w:t>
      </w:r>
      <w:r w:rsidRPr="008966A8">
        <w:rPr>
          <w:rFonts w:ascii="Arial" w:hAnsi="Arial" w:cs="Arial"/>
          <w:szCs w:val="24"/>
        </w:rPr>
        <w:t>A similar declaration will be sent to the DAP administration prior to the scheduled MINJAP meeting.</w:t>
      </w:r>
    </w:p>
    <w:p w14:paraId="4256F158" w14:textId="77777777" w:rsidR="005B4DE6" w:rsidRDefault="005B4DE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8"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9" w14:textId="681B528B"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1" w:name="_Toc81856629"/>
      <w:r w:rsidRPr="00180419">
        <w:rPr>
          <w:rFonts w:ascii="Arial" w:hAnsi="Arial" w:cs="Arial"/>
          <w:caps w:val="0"/>
          <w:sz w:val="24"/>
          <w:szCs w:val="24"/>
          <w:u w:val="none"/>
        </w:rPr>
        <w:t xml:space="preserve">Declarations by </w:t>
      </w:r>
      <w:r w:rsidR="00744CCE">
        <w:rPr>
          <w:rFonts w:ascii="Arial" w:hAnsi="Arial" w:cs="Arial"/>
          <w:caps w:val="0"/>
          <w:sz w:val="24"/>
          <w:szCs w:val="24"/>
          <w:u w:val="none"/>
        </w:rPr>
        <w:t xml:space="preserve">Council </w:t>
      </w:r>
      <w:r w:rsidRPr="00180419">
        <w:rPr>
          <w:rFonts w:ascii="Arial" w:hAnsi="Arial" w:cs="Arial"/>
          <w:caps w:val="0"/>
          <w:sz w:val="24"/>
          <w:szCs w:val="24"/>
          <w:u w:val="none"/>
        </w:rPr>
        <w:t>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11"/>
    </w:p>
    <w:p w14:paraId="200BC04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4B" w14:textId="5B82A06E" w:rsidR="00D05D60" w:rsidRPr="00180419" w:rsidRDefault="006D49F3" w:rsidP="006053A2">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200BC04C"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D"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E" w14:textId="31F13A8A"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2" w:name="_Toc81856630"/>
      <w:r w:rsidRPr="00180419">
        <w:rPr>
          <w:rFonts w:ascii="Arial" w:hAnsi="Arial" w:cs="Arial"/>
          <w:caps w:val="0"/>
          <w:sz w:val="24"/>
          <w:szCs w:val="24"/>
          <w:u w:val="none"/>
        </w:rPr>
        <w:t>Confirmation of Minutes</w:t>
      </w:r>
      <w:bookmarkEnd w:id="12"/>
    </w:p>
    <w:p w14:paraId="200BC04F" w14:textId="77777777" w:rsidR="00562866" w:rsidRPr="00562866" w:rsidRDefault="00562866" w:rsidP="00765E9D">
      <w:pPr>
        <w:jc w:val="both"/>
      </w:pPr>
    </w:p>
    <w:p w14:paraId="200BC050" w14:textId="021D18B4" w:rsidR="00477C38" w:rsidRPr="00562866" w:rsidRDefault="009E2D4C"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3" w:name="_Toc81856631"/>
      <w:r>
        <w:rPr>
          <w:rFonts w:ascii="Arial" w:hAnsi="Arial" w:cs="Arial"/>
          <w:sz w:val="24"/>
          <w:szCs w:val="24"/>
          <w:u w:val="none"/>
        </w:rPr>
        <w:t xml:space="preserve">Ordinary Council </w:t>
      </w:r>
      <w:r w:rsidR="00A24CF1">
        <w:rPr>
          <w:rFonts w:ascii="Arial" w:hAnsi="Arial" w:cs="Arial"/>
          <w:sz w:val="24"/>
          <w:szCs w:val="24"/>
          <w:u w:val="none"/>
        </w:rPr>
        <w:t>M</w:t>
      </w:r>
      <w:r w:rsidR="00477C38" w:rsidRPr="00180419">
        <w:rPr>
          <w:rFonts w:ascii="Arial" w:hAnsi="Arial" w:cs="Arial"/>
          <w:sz w:val="24"/>
          <w:szCs w:val="24"/>
          <w:u w:val="none"/>
        </w:rPr>
        <w:t xml:space="preserve">eeting </w:t>
      </w:r>
      <w:r w:rsidR="00B225CB">
        <w:rPr>
          <w:rFonts w:ascii="Arial" w:hAnsi="Arial" w:cs="Arial"/>
          <w:sz w:val="24"/>
          <w:szCs w:val="24"/>
          <w:u w:val="none"/>
        </w:rPr>
        <w:t>27 July</w:t>
      </w:r>
      <w:r w:rsidR="00C460F4">
        <w:rPr>
          <w:rFonts w:ascii="Arial" w:hAnsi="Arial" w:cs="Arial"/>
          <w:sz w:val="24"/>
          <w:szCs w:val="24"/>
          <w:u w:val="none"/>
        </w:rPr>
        <w:t xml:space="preserve"> 2021</w:t>
      </w:r>
      <w:bookmarkEnd w:id="13"/>
    </w:p>
    <w:p w14:paraId="200BC051" w14:textId="3B10CEED" w:rsidR="00477C38" w:rsidRDefault="00E72A64" w:rsidP="006D49F3">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noProof/>
        </w:rPr>
        <mc:AlternateContent>
          <mc:Choice Requires="wps">
            <w:drawing>
              <wp:anchor distT="0" distB="0" distL="114300" distR="114300" simplePos="0" relativeHeight="251658241" behindDoc="1" locked="0" layoutInCell="1" allowOverlap="1" wp14:anchorId="62785BAE" wp14:editId="0EDF409A">
                <wp:simplePos x="0" y="0"/>
                <wp:positionH relativeFrom="margin">
                  <wp:align>left</wp:align>
                </wp:positionH>
                <wp:positionV relativeFrom="paragraph">
                  <wp:posOffset>176174</wp:posOffset>
                </wp:positionV>
                <wp:extent cx="5373370" cy="1082179"/>
                <wp:effectExtent l="0" t="0" r="0" b="3810"/>
                <wp:wrapNone/>
                <wp:docPr id="3" name="Rectangle 3"/>
                <wp:cNvGraphicFramePr/>
                <a:graphic xmlns:a="http://schemas.openxmlformats.org/drawingml/2006/main">
                  <a:graphicData uri="http://schemas.microsoft.com/office/word/2010/wordprocessingShape">
                    <wps:wsp>
                      <wps:cNvSpPr/>
                      <wps:spPr>
                        <a:xfrm>
                          <a:off x="0" y="0"/>
                          <a:ext cx="5373370" cy="108217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629912" id="Rectangle 3" o:spid="_x0000_s1026" style="position:absolute;margin-left:0;margin-top:13.85pt;width:423.1pt;height:85.2pt;z-index:-251658239;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" fillcolor="#bfbfbf [2412]" stroked="f" strokeweight="2pt">
                <w10:wrap anchorx="margin"/>
              </v:rect>
            </w:pict>
          </mc:Fallback>
        </mc:AlternateContent>
      </w:r>
    </w:p>
    <w:p w14:paraId="4A48DF21" w14:textId="483F2F92" w:rsidR="006D49F3" w:rsidRPr="006D752D" w:rsidRDefault="006D49F3" w:rsidP="00D803F3">
      <w:pPr>
        <w:jc w:val="both"/>
        <w:rPr>
          <w:rFonts w:ascii="Arial" w:hAnsi="Arial" w:cs="Arial"/>
          <w:szCs w:val="24"/>
        </w:rPr>
      </w:pPr>
      <w:r w:rsidRPr="006D752D">
        <w:rPr>
          <w:rFonts w:ascii="Arial" w:hAnsi="Arial" w:cs="Arial"/>
          <w:szCs w:val="24"/>
        </w:rPr>
        <w:t xml:space="preserve">Moved – Councillor </w:t>
      </w:r>
      <w:r w:rsidR="00DF5D55">
        <w:rPr>
          <w:rFonts w:ascii="Arial" w:hAnsi="Arial" w:cs="Arial"/>
          <w:szCs w:val="24"/>
        </w:rPr>
        <w:t>Senathirajah</w:t>
      </w:r>
    </w:p>
    <w:p w14:paraId="68A4CA8E" w14:textId="4EB9FE0B" w:rsidR="006D49F3" w:rsidRPr="006D752D" w:rsidRDefault="006D49F3" w:rsidP="00D803F3">
      <w:pPr>
        <w:jc w:val="both"/>
        <w:rPr>
          <w:rFonts w:ascii="Arial" w:hAnsi="Arial" w:cs="Arial"/>
          <w:szCs w:val="24"/>
        </w:rPr>
      </w:pPr>
      <w:r w:rsidRPr="006D752D">
        <w:rPr>
          <w:rFonts w:ascii="Arial" w:hAnsi="Arial" w:cs="Arial"/>
          <w:szCs w:val="24"/>
        </w:rPr>
        <w:t xml:space="preserve">Seconded – Councillor </w:t>
      </w:r>
      <w:r w:rsidR="00DF5D55">
        <w:rPr>
          <w:rFonts w:ascii="Arial" w:hAnsi="Arial" w:cs="Arial"/>
          <w:szCs w:val="24"/>
        </w:rPr>
        <w:t>Wetherall</w:t>
      </w:r>
    </w:p>
    <w:p w14:paraId="14FB9410" w14:textId="77777777" w:rsidR="006D49F3" w:rsidRPr="006D752D" w:rsidRDefault="006D49F3" w:rsidP="00D803F3">
      <w:pPr>
        <w:jc w:val="both"/>
        <w:rPr>
          <w:rFonts w:ascii="Arial" w:hAnsi="Arial" w:cs="Arial"/>
          <w:szCs w:val="24"/>
        </w:rPr>
      </w:pPr>
    </w:p>
    <w:p w14:paraId="200BC052" w14:textId="033D1593" w:rsidR="00D05D60" w:rsidRPr="006D49F3" w:rsidRDefault="00477C38" w:rsidP="006053A2">
      <w:pPr>
        <w:numPr>
          <w:ilvl w:val="12"/>
          <w:numId w:val="0"/>
        </w:numPr>
        <w:tabs>
          <w:tab w:val="left" w:pos="1440"/>
          <w:tab w:val="left" w:pos="2410"/>
          <w:tab w:val="left" w:pos="2977"/>
          <w:tab w:val="right" w:pos="8335"/>
          <w:tab w:val="right" w:pos="8505"/>
        </w:tabs>
        <w:jc w:val="both"/>
        <w:rPr>
          <w:rFonts w:ascii="Arial" w:hAnsi="Arial" w:cs="Arial"/>
          <w:b/>
          <w:bCs/>
          <w:szCs w:val="24"/>
        </w:rPr>
      </w:pPr>
      <w:r w:rsidRPr="006D49F3">
        <w:rPr>
          <w:rFonts w:ascii="Arial" w:hAnsi="Arial" w:cs="Arial"/>
          <w:b/>
          <w:bCs/>
          <w:szCs w:val="24"/>
        </w:rPr>
        <w:t>T</w:t>
      </w:r>
      <w:r w:rsidR="00D05D60" w:rsidRPr="006D49F3">
        <w:rPr>
          <w:rFonts w:ascii="Arial" w:hAnsi="Arial" w:cs="Arial"/>
          <w:b/>
          <w:bCs/>
          <w:szCs w:val="24"/>
        </w:rPr>
        <w:t xml:space="preserve">he </w:t>
      </w:r>
      <w:r w:rsidR="0055577F" w:rsidRPr="006D49F3">
        <w:rPr>
          <w:rFonts w:ascii="Arial" w:hAnsi="Arial" w:cs="Arial"/>
          <w:b/>
          <w:bCs/>
          <w:szCs w:val="24"/>
        </w:rPr>
        <w:t>M</w:t>
      </w:r>
      <w:r w:rsidR="00D05D60" w:rsidRPr="006D49F3">
        <w:rPr>
          <w:rFonts w:ascii="Arial" w:hAnsi="Arial" w:cs="Arial"/>
          <w:b/>
          <w:bCs/>
          <w:szCs w:val="24"/>
        </w:rPr>
        <w:t xml:space="preserve">inutes of the </w:t>
      </w:r>
      <w:r w:rsidR="0055577F" w:rsidRPr="006D49F3">
        <w:rPr>
          <w:rFonts w:ascii="Arial" w:hAnsi="Arial" w:cs="Arial"/>
          <w:b/>
          <w:bCs/>
          <w:szCs w:val="24"/>
        </w:rPr>
        <w:t>O</w:t>
      </w:r>
      <w:r w:rsidR="00162798" w:rsidRPr="006D49F3">
        <w:rPr>
          <w:rFonts w:ascii="Arial" w:hAnsi="Arial" w:cs="Arial"/>
          <w:b/>
          <w:bCs/>
          <w:szCs w:val="24"/>
        </w:rPr>
        <w:t>rdinary Council M</w:t>
      </w:r>
      <w:r w:rsidR="009E2D4C" w:rsidRPr="006D49F3">
        <w:rPr>
          <w:rFonts w:ascii="Arial" w:hAnsi="Arial" w:cs="Arial"/>
          <w:b/>
          <w:bCs/>
          <w:szCs w:val="24"/>
        </w:rPr>
        <w:t xml:space="preserve">eeting </w:t>
      </w:r>
      <w:r w:rsidR="00D05D60" w:rsidRPr="006D49F3">
        <w:rPr>
          <w:rFonts w:ascii="Arial" w:hAnsi="Arial" w:cs="Arial"/>
          <w:b/>
          <w:bCs/>
          <w:szCs w:val="24"/>
        </w:rPr>
        <w:t xml:space="preserve">held </w:t>
      </w:r>
      <w:r w:rsidR="00B225CB" w:rsidRPr="006D49F3">
        <w:rPr>
          <w:rFonts w:ascii="Arial" w:hAnsi="Arial" w:cs="Arial"/>
          <w:b/>
          <w:bCs/>
          <w:szCs w:val="24"/>
        </w:rPr>
        <w:t>27 July</w:t>
      </w:r>
      <w:r w:rsidR="00C460F4" w:rsidRPr="006D49F3">
        <w:rPr>
          <w:rFonts w:ascii="Arial" w:hAnsi="Arial" w:cs="Arial"/>
          <w:b/>
          <w:bCs/>
          <w:szCs w:val="24"/>
        </w:rPr>
        <w:t xml:space="preserve"> 202</w:t>
      </w:r>
      <w:r w:rsidR="006D49F3">
        <w:rPr>
          <w:rFonts w:ascii="Arial" w:hAnsi="Arial" w:cs="Arial"/>
          <w:b/>
          <w:bCs/>
          <w:szCs w:val="24"/>
        </w:rPr>
        <w:t xml:space="preserve">1 </w:t>
      </w:r>
      <w:r w:rsidRPr="006D49F3">
        <w:rPr>
          <w:rFonts w:ascii="Arial" w:hAnsi="Arial" w:cs="Arial"/>
          <w:b/>
          <w:bCs/>
          <w:szCs w:val="24"/>
        </w:rPr>
        <w:t xml:space="preserve">be </w:t>
      </w:r>
      <w:r w:rsidR="009E5692" w:rsidRPr="006D49F3">
        <w:rPr>
          <w:rFonts w:ascii="Arial" w:hAnsi="Arial" w:cs="Arial"/>
          <w:b/>
          <w:bCs/>
          <w:szCs w:val="24"/>
        </w:rPr>
        <w:t>confirmed.</w:t>
      </w:r>
    </w:p>
    <w:p w14:paraId="5124B6BF" w14:textId="164B6BB6" w:rsidR="00DF5D55" w:rsidRPr="006D752D" w:rsidRDefault="00DF5D55" w:rsidP="00D803F3">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241C4BAF" w14:textId="54DD842E" w:rsidR="006D49F3" w:rsidRPr="006D752D" w:rsidRDefault="006D49F3" w:rsidP="006D49F3">
      <w:pPr>
        <w:jc w:val="right"/>
        <w:rPr>
          <w:rFonts w:ascii="Arial" w:hAnsi="Arial" w:cs="Arial"/>
          <w:b/>
          <w:szCs w:val="24"/>
        </w:rPr>
      </w:pPr>
    </w:p>
    <w:p w14:paraId="3E36628E" w14:textId="4472D975" w:rsidR="00B225CB" w:rsidRPr="00562866" w:rsidRDefault="00B225CB" w:rsidP="00B225CB">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4" w:name="_Toc81856632"/>
      <w:r>
        <w:rPr>
          <w:rFonts w:ascii="Arial" w:hAnsi="Arial" w:cs="Arial"/>
          <w:sz w:val="24"/>
          <w:szCs w:val="24"/>
          <w:u w:val="none"/>
        </w:rPr>
        <w:t>Special Council M</w:t>
      </w:r>
      <w:r w:rsidRPr="00180419">
        <w:rPr>
          <w:rFonts w:ascii="Arial" w:hAnsi="Arial" w:cs="Arial"/>
          <w:sz w:val="24"/>
          <w:szCs w:val="24"/>
          <w:u w:val="none"/>
        </w:rPr>
        <w:t xml:space="preserve">eeting </w:t>
      </w:r>
      <w:r>
        <w:rPr>
          <w:rFonts w:ascii="Arial" w:hAnsi="Arial" w:cs="Arial"/>
          <w:sz w:val="24"/>
          <w:szCs w:val="24"/>
          <w:u w:val="none"/>
        </w:rPr>
        <w:t>1 July 2021</w:t>
      </w:r>
      <w:bookmarkEnd w:id="14"/>
    </w:p>
    <w:p w14:paraId="476FBFD8" w14:textId="15BC06D5" w:rsidR="00B225CB" w:rsidRDefault="00E72A64" w:rsidP="006D49F3">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noProof/>
        </w:rPr>
        <mc:AlternateContent>
          <mc:Choice Requires="wps">
            <w:drawing>
              <wp:anchor distT="0" distB="0" distL="114300" distR="114300" simplePos="0" relativeHeight="251658242" behindDoc="1" locked="0" layoutInCell="1" allowOverlap="1" wp14:anchorId="7634F4C9" wp14:editId="695ED1F3">
                <wp:simplePos x="0" y="0"/>
                <wp:positionH relativeFrom="margin">
                  <wp:align>left</wp:align>
                </wp:positionH>
                <wp:positionV relativeFrom="paragraph">
                  <wp:posOffset>175964</wp:posOffset>
                </wp:positionV>
                <wp:extent cx="5373370" cy="1040235"/>
                <wp:effectExtent l="0" t="0" r="0" b="7620"/>
                <wp:wrapNone/>
                <wp:docPr id="4" name="Rectangle 4"/>
                <wp:cNvGraphicFramePr/>
                <a:graphic xmlns:a="http://schemas.openxmlformats.org/drawingml/2006/main">
                  <a:graphicData uri="http://schemas.microsoft.com/office/word/2010/wordprocessingShape">
                    <wps:wsp>
                      <wps:cNvSpPr/>
                      <wps:spPr>
                        <a:xfrm>
                          <a:off x="0" y="0"/>
                          <a:ext cx="5373370" cy="104023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A53FBD" id="Rectangle 4" o:spid="_x0000_s1026" style="position:absolute;margin-left:0;margin-top:13.85pt;width:423.1pt;height:81.9pt;z-index:-25165823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" fillcolor="#bfbfbf [2412]" stroked="f" strokeweight="2pt">
                <w10:wrap anchorx="margin"/>
              </v:rect>
            </w:pict>
          </mc:Fallback>
        </mc:AlternateContent>
      </w:r>
    </w:p>
    <w:p w14:paraId="29E5FB02" w14:textId="04D90C5D" w:rsidR="006D49F3" w:rsidRPr="006D752D" w:rsidRDefault="006D49F3" w:rsidP="006D49F3">
      <w:pPr>
        <w:jc w:val="both"/>
        <w:rPr>
          <w:rFonts w:ascii="Arial" w:hAnsi="Arial" w:cs="Arial"/>
          <w:szCs w:val="24"/>
        </w:rPr>
      </w:pPr>
      <w:r w:rsidRPr="006D752D">
        <w:rPr>
          <w:rFonts w:ascii="Arial" w:hAnsi="Arial" w:cs="Arial"/>
          <w:szCs w:val="24"/>
        </w:rPr>
        <w:t xml:space="preserve">Moved – Councillor </w:t>
      </w:r>
      <w:r w:rsidR="004817DC">
        <w:rPr>
          <w:rFonts w:ascii="Arial" w:hAnsi="Arial" w:cs="Arial"/>
          <w:szCs w:val="24"/>
        </w:rPr>
        <w:t>Hodsdon</w:t>
      </w:r>
    </w:p>
    <w:p w14:paraId="76DB3BF0" w14:textId="12EDD7F2" w:rsidR="006D49F3" w:rsidRPr="006D752D" w:rsidRDefault="006D49F3" w:rsidP="006D49F3">
      <w:pPr>
        <w:jc w:val="both"/>
        <w:rPr>
          <w:rFonts w:ascii="Arial" w:hAnsi="Arial" w:cs="Arial"/>
          <w:szCs w:val="24"/>
        </w:rPr>
      </w:pPr>
      <w:r w:rsidRPr="006D752D">
        <w:rPr>
          <w:rFonts w:ascii="Arial" w:hAnsi="Arial" w:cs="Arial"/>
          <w:szCs w:val="24"/>
        </w:rPr>
        <w:t xml:space="preserve">Seconded – Councillor </w:t>
      </w:r>
      <w:r w:rsidR="004817DC">
        <w:rPr>
          <w:rFonts w:ascii="Arial" w:hAnsi="Arial" w:cs="Arial"/>
          <w:szCs w:val="24"/>
        </w:rPr>
        <w:t>McManus</w:t>
      </w:r>
    </w:p>
    <w:p w14:paraId="3E0D93A5" w14:textId="77777777" w:rsidR="006D49F3" w:rsidRPr="00180419" w:rsidRDefault="006D49F3" w:rsidP="006D49F3">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251FAEA4" w14:textId="78C3F7E4" w:rsidR="00B225CB" w:rsidRPr="006D49F3" w:rsidRDefault="00B225CB" w:rsidP="00B225CB">
      <w:pPr>
        <w:numPr>
          <w:ilvl w:val="12"/>
          <w:numId w:val="0"/>
        </w:numPr>
        <w:tabs>
          <w:tab w:val="left" w:pos="1440"/>
          <w:tab w:val="left" w:pos="2410"/>
          <w:tab w:val="left" w:pos="2977"/>
          <w:tab w:val="right" w:pos="8335"/>
          <w:tab w:val="right" w:pos="8505"/>
        </w:tabs>
        <w:jc w:val="both"/>
        <w:rPr>
          <w:rFonts w:ascii="Arial" w:hAnsi="Arial" w:cs="Arial"/>
          <w:b/>
          <w:bCs/>
          <w:szCs w:val="24"/>
        </w:rPr>
      </w:pPr>
      <w:r w:rsidRPr="006D49F3">
        <w:rPr>
          <w:rFonts w:ascii="Arial" w:hAnsi="Arial" w:cs="Arial"/>
          <w:b/>
          <w:bCs/>
          <w:szCs w:val="24"/>
        </w:rPr>
        <w:t>The Minutes of the Special Council Meeting held 1 July 2021 be confirmed.</w:t>
      </w:r>
    </w:p>
    <w:p w14:paraId="51C4DDE7" w14:textId="77777777" w:rsidR="006D49F3" w:rsidRDefault="006D49F3" w:rsidP="006D49F3">
      <w:pPr>
        <w:jc w:val="right"/>
        <w:rPr>
          <w:rFonts w:ascii="Arial" w:hAnsi="Arial" w:cs="Arial"/>
          <w:b/>
          <w:szCs w:val="24"/>
        </w:rPr>
      </w:pPr>
    </w:p>
    <w:p w14:paraId="7AECF1DA" w14:textId="1267DB52" w:rsidR="004817DC" w:rsidRPr="006D752D" w:rsidRDefault="004817DC" w:rsidP="00D803F3">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76C795E5" w14:textId="25EFC889" w:rsidR="006D49F3" w:rsidRDefault="006D49F3" w:rsidP="006D49F3">
      <w:pPr>
        <w:jc w:val="right"/>
        <w:rPr>
          <w:rFonts w:ascii="Arial" w:hAnsi="Arial" w:cs="Arial"/>
          <w:b/>
          <w:szCs w:val="24"/>
        </w:rPr>
      </w:pPr>
    </w:p>
    <w:p w14:paraId="11669E1A" w14:textId="77777777" w:rsidR="00E72A64" w:rsidRPr="006D752D" w:rsidRDefault="00E72A64" w:rsidP="006D49F3">
      <w:pPr>
        <w:jc w:val="right"/>
        <w:rPr>
          <w:rFonts w:ascii="Arial" w:hAnsi="Arial" w:cs="Arial"/>
          <w:b/>
          <w:szCs w:val="24"/>
        </w:rPr>
      </w:pPr>
    </w:p>
    <w:p w14:paraId="1236EC75" w14:textId="77777777" w:rsidR="00E72A64" w:rsidRDefault="00E72A64">
      <w:pPr>
        <w:rPr>
          <w:rFonts w:ascii="Arial" w:hAnsi="Arial" w:cs="Arial"/>
          <w:b/>
          <w:kern w:val="28"/>
          <w:szCs w:val="24"/>
        </w:rPr>
      </w:pPr>
      <w:r>
        <w:rPr>
          <w:rFonts w:ascii="Arial" w:hAnsi="Arial" w:cs="Arial"/>
          <w:caps/>
          <w:szCs w:val="24"/>
        </w:rPr>
        <w:br w:type="page"/>
      </w:r>
    </w:p>
    <w:p w14:paraId="200BC055" w14:textId="382F8610"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5" w:name="_Toc81856633"/>
      <w:r w:rsidRPr="009E2D4C">
        <w:rPr>
          <w:rFonts w:ascii="Arial" w:hAnsi="Arial" w:cs="Arial"/>
          <w:caps w:val="0"/>
          <w:sz w:val="24"/>
          <w:szCs w:val="24"/>
          <w:u w:val="none"/>
        </w:rPr>
        <w:t xml:space="preserve">Announcements of the </w:t>
      </w:r>
      <w:r>
        <w:rPr>
          <w:rFonts w:ascii="Arial" w:hAnsi="Arial" w:cs="Arial"/>
          <w:caps w:val="0"/>
          <w:sz w:val="24"/>
          <w:szCs w:val="24"/>
          <w:u w:val="none"/>
        </w:rPr>
        <w:t>P</w:t>
      </w:r>
      <w:r w:rsidRPr="009E2D4C">
        <w:rPr>
          <w:rFonts w:ascii="Arial" w:hAnsi="Arial" w:cs="Arial"/>
          <w:caps w:val="0"/>
          <w:sz w:val="24"/>
          <w:szCs w:val="24"/>
          <w:u w:val="none"/>
        </w:rPr>
        <w:t xml:space="preserve">residing </w:t>
      </w:r>
      <w:r>
        <w:rPr>
          <w:rFonts w:ascii="Arial" w:hAnsi="Arial" w:cs="Arial"/>
          <w:caps w:val="0"/>
          <w:sz w:val="24"/>
          <w:szCs w:val="24"/>
          <w:u w:val="none"/>
        </w:rPr>
        <w:t>M</w:t>
      </w:r>
      <w:r w:rsidRPr="009E2D4C">
        <w:rPr>
          <w:rFonts w:ascii="Arial" w:hAnsi="Arial" w:cs="Arial"/>
          <w:caps w:val="0"/>
          <w:sz w:val="24"/>
          <w:szCs w:val="24"/>
          <w:u w:val="none"/>
        </w:rPr>
        <w:t>ember without discussion</w:t>
      </w:r>
      <w:bookmarkEnd w:id="15"/>
    </w:p>
    <w:p w14:paraId="200BC056" w14:textId="77777777" w:rsidR="009E2D4C" w:rsidRPr="00F510A9" w:rsidRDefault="009E2D4C" w:rsidP="009E2D4C">
      <w:pPr>
        <w:pStyle w:val="BodyTextIndent2"/>
        <w:rPr>
          <w:rFonts w:ascii="Arial" w:hAnsi="Arial" w:cs="Arial"/>
        </w:rPr>
      </w:pPr>
    </w:p>
    <w:p w14:paraId="2F415082" w14:textId="77777777" w:rsidR="00F952AC" w:rsidRDefault="00404A1D" w:rsidP="00404A1D">
      <w:pPr>
        <w:jc w:val="both"/>
        <w:rPr>
          <w:rFonts w:ascii="Arial" w:hAnsi="Arial" w:cs="Arial"/>
          <w:szCs w:val="24"/>
          <w:lang w:val="en-US"/>
        </w:rPr>
      </w:pPr>
      <w:r>
        <w:rPr>
          <w:rFonts w:ascii="Arial" w:hAnsi="Arial" w:cs="Arial"/>
          <w:szCs w:val="24"/>
          <w:lang w:val="en-US"/>
        </w:rPr>
        <w:t xml:space="preserve">The Presiding Member gave the following </w:t>
      </w:r>
      <w:r w:rsidR="00F952AC">
        <w:rPr>
          <w:rFonts w:ascii="Arial" w:hAnsi="Arial" w:cs="Arial"/>
          <w:szCs w:val="24"/>
          <w:lang w:val="en-US"/>
        </w:rPr>
        <w:t>announcement:</w:t>
      </w:r>
    </w:p>
    <w:p w14:paraId="418DF3D6" w14:textId="77777777" w:rsidR="00F952AC" w:rsidRDefault="00F952AC" w:rsidP="00404A1D">
      <w:pPr>
        <w:jc w:val="both"/>
        <w:rPr>
          <w:rFonts w:ascii="Arial" w:hAnsi="Arial" w:cs="Arial"/>
          <w:szCs w:val="24"/>
          <w:lang w:val="en-US"/>
        </w:rPr>
      </w:pPr>
    </w:p>
    <w:p w14:paraId="3A4E4200" w14:textId="77BA4FA2" w:rsidR="00404A1D" w:rsidRPr="00404A1D" w:rsidRDefault="00404A1D" w:rsidP="00404A1D">
      <w:pPr>
        <w:jc w:val="both"/>
        <w:rPr>
          <w:rFonts w:ascii="Arial" w:hAnsi="Arial" w:cs="Arial"/>
          <w:szCs w:val="24"/>
          <w:lang w:val="en-US" w:eastAsia="en-AU"/>
        </w:rPr>
      </w:pPr>
      <w:r w:rsidRPr="00404A1D">
        <w:rPr>
          <w:rFonts w:ascii="Arial" w:hAnsi="Arial" w:cs="Arial"/>
          <w:szCs w:val="24"/>
          <w:lang w:val="en-US"/>
        </w:rPr>
        <w:t xml:space="preserve">Well greetings friends, </w:t>
      </w:r>
    </w:p>
    <w:p w14:paraId="6746C5AD" w14:textId="77777777" w:rsidR="00404A1D" w:rsidRPr="00404A1D" w:rsidRDefault="00404A1D" w:rsidP="00404A1D">
      <w:pPr>
        <w:jc w:val="both"/>
        <w:rPr>
          <w:rFonts w:ascii="Arial" w:hAnsi="Arial" w:cs="Arial"/>
          <w:szCs w:val="24"/>
          <w:lang w:val="en-US"/>
        </w:rPr>
      </w:pPr>
    </w:p>
    <w:p w14:paraId="211A6939" w14:textId="1D11DD37" w:rsidR="00404A1D" w:rsidRPr="00404A1D" w:rsidRDefault="00404A1D" w:rsidP="006F2EB0">
      <w:pPr>
        <w:pStyle w:val="ListParagraph"/>
        <w:numPr>
          <w:ilvl w:val="0"/>
          <w:numId w:val="41"/>
        </w:numPr>
        <w:spacing w:after="0" w:line="240" w:lineRule="auto"/>
        <w:ind w:left="567" w:hanging="567"/>
        <w:contextualSpacing w:val="0"/>
        <w:jc w:val="both"/>
        <w:rPr>
          <w:rFonts w:ascii="Arial" w:eastAsia="Times New Roman" w:hAnsi="Arial" w:cs="Arial"/>
          <w:sz w:val="24"/>
          <w:szCs w:val="24"/>
          <w:lang w:val="en-US"/>
        </w:rPr>
      </w:pPr>
      <w:r w:rsidRPr="00404A1D">
        <w:rPr>
          <w:rFonts w:ascii="Arial" w:eastAsia="Times New Roman" w:hAnsi="Arial" w:cs="Arial"/>
          <w:sz w:val="24"/>
          <w:szCs w:val="24"/>
          <w:lang w:val="en-US"/>
        </w:rPr>
        <w:t>Just 60 days in the job, I am extremely proud we have together removed the </w:t>
      </w:r>
      <w:r w:rsidR="006773B6" w:rsidRPr="00404A1D">
        <w:rPr>
          <w:rFonts w:ascii="Arial" w:eastAsia="Times New Roman" w:hAnsi="Arial" w:cs="Arial"/>
          <w:sz w:val="24"/>
          <w:szCs w:val="24"/>
          <w:lang w:val="en-US"/>
        </w:rPr>
        <w:t>smoldering</w:t>
      </w:r>
      <w:r w:rsidRPr="00404A1D">
        <w:rPr>
          <w:rFonts w:ascii="Arial" w:eastAsia="Times New Roman" w:hAnsi="Arial" w:cs="Arial"/>
          <w:sz w:val="24"/>
          <w:szCs w:val="24"/>
          <w:lang w:val="en-US"/>
        </w:rPr>
        <w:t xml:space="preserve"> agenda of sale city assets – now off the table.</w:t>
      </w:r>
    </w:p>
    <w:p w14:paraId="0D436E5A" w14:textId="77777777" w:rsidR="00404A1D" w:rsidRPr="00404A1D" w:rsidRDefault="00404A1D" w:rsidP="00404A1D">
      <w:pPr>
        <w:jc w:val="both"/>
        <w:rPr>
          <w:rFonts w:ascii="Arial" w:eastAsiaTheme="minorHAnsi" w:hAnsi="Arial" w:cs="Arial"/>
          <w:szCs w:val="24"/>
          <w:lang w:val="en-SG"/>
        </w:rPr>
      </w:pPr>
      <w:r w:rsidRPr="00404A1D">
        <w:rPr>
          <w:rFonts w:ascii="Arial" w:hAnsi="Arial" w:cs="Arial"/>
          <w:szCs w:val="24"/>
          <w:lang w:val="en-US"/>
        </w:rPr>
        <w:t> </w:t>
      </w:r>
    </w:p>
    <w:p w14:paraId="6EED2079" w14:textId="5C993C67" w:rsidR="00404A1D" w:rsidRPr="00404A1D" w:rsidRDefault="00404A1D" w:rsidP="00F952AC">
      <w:pPr>
        <w:ind w:left="567"/>
        <w:jc w:val="both"/>
        <w:rPr>
          <w:rFonts w:ascii="Arial" w:hAnsi="Arial" w:cs="Arial"/>
          <w:szCs w:val="24"/>
          <w:lang w:val="en-SG"/>
        </w:rPr>
      </w:pPr>
      <w:r w:rsidRPr="00404A1D">
        <w:rPr>
          <w:rFonts w:ascii="Arial" w:hAnsi="Arial" w:cs="Arial"/>
          <w:szCs w:val="24"/>
          <w:lang w:val="en-US"/>
        </w:rPr>
        <w:t>Also</w:t>
      </w:r>
      <w:r w:rsidR="006773B6">
        <w:rPr>
          <w:rFonts w:ascii="Arial" w:hAnsi="Arial" w:cs="Arial"/>
          <w:szCs w:val="24"/>
          <w:lang w:val="en-US"/>
        </w:rPr>
        <w:t>,</w:t>
      </w:r>
      <w:r w:rsidRPr="00404A1D">
        <w:rPr>
          <w:rFonts w:ascii="Arial" w:hAnsi="Arial" w:cs="Arial"/>
          <w:szCs w:val="24"/>
          <w:lang w:val="en-US"/>
        </w:rPr>
        <w:t xml:space="preserve"> the rate freeze. Thank </w:t>
      </w:r>
      <w:proofErr w:type="gramStart"/>
      <w:r w:rsidRPr="00404A1D">
        <w:rPr>
          <w:rFonts w:ascii="Arial" w:hAnsi="Arial" w:cs="Arial"/>
          <w:szCs w:val="24"/>
          <w:lang w:val="en-US"/>
        </w:rPr>
        <w:t xml:space="preserve">you </w:t>
      </w:r>
      <w:r w:rsidR="006773B6">
        <w:rPr>
          <w:rFonts w:ascii="Arial" w:hAnsi="Arial" w:cs="Arial"/>
          <w:szCs w:val="24"/>
          <w:lang w:val="en-US"/>
        </w:rPr>
        <w:t>C</w:t>
      </w:r>
      <w:r w:rsidRPr="00404A1D">
        <w:rPr>
          <w:rFonts w:ascii="Arial" w:hAnsi="Arial" w:cs="Arial"/>
          <w:szCs w:val="24"/>
          <w:lang w:val="en-US"/>
        </w:rPr>
        <w:t>ouncillors</w:t>
      </w:r>
      <w:proofErr w:type="gramEnd"/>
      <w:r w:rsidRPr="00404A1D">
        <w:rPr>
          <w:rFonts w:ascii="Arial" w:hAnsi="Arial" w:cs="Arial"/>
          <w:szCs w:val="24"/>
          <w:lang w:val="en-US"/>
        </w:rPr>
        <w:t xml:space="preserve">. There is so much optimism in the community. It is greatly appreciated. </w:t>
      </w:r>
    </w:p>
    <w:p w14:paraId="1A03C17D" w14:textId="77777777" w:rsidR="00404A1D" w:rsidRPr="00404A1D" w:rsidRDefault="00404A1D" w:rsidP="00404A1D">
      <w:pPr>
        <w:jc w:val="both"/>
        <w:rPr>
          <w:rFonts w:ascii="Arial" w:hAnsi="Arial" w:cs="Arial"/>
          <w:szCs w:val="24"/>
          <w:lang w:val="en-SG"/>
        </w:rPr>
      </w:pPr>
      <w:r w:rsidRPr="00404A1D">
        <w:rPr>
          <w:rFonts w:ascii="Arial" w:hAnsi="Arial" w:cs="Arial"/>
          <w:szCs w:val="24"/>
          <w:lang w:val="en-US"/>
        </w:rPr>
        <w:t> </w:t>
      </w:r>
    </w:p>
    <w:p w14:paraId="1D2291E2" w14:textId="3BCA8F67" w:rsidR="00404A1D" w:rsidRPr="00404A1D" w:rsidRDefault="00404A1D" w:rsidP="00F952AC">
      <w:pPr>
        <w:ind w:firstLine="567"/>
        <w:jc w:val="both"/>
        <w:rPr>
          <w:rFonts w:ascii="Arial" w:hAnsi="Arial" w:cs="Arial"/>
          <w:szCs w:val="24"/>
          <w:lang w:val="en-US"/>
        </w:rPr>
      </w:pPr>
      <w:r w:rsidRPr="00404A1D">
        <w:rPr>
          <w:rFonts w:ascii="Arial" w:hAnsi="Arial" w:cs="Arial"/>
          <w:szCs w:val="24"/>
          <w:lang w:val="en-US"/>
        </w:rPr>
        <w:t>It’s been a busy time</w:t>
      </w:r>
      <w:r w:rsidR="00F952AC">
        <w:rPr>
          <w:rFonts w:ascii="Arial" w:hAnsi="Arial" w:cs="Arial"/>
          <w:szCs w:val="24"/>
          <w:lang w:val="en-US"/>
        </w:rPr>
        <w:t>.</w:t>
      </w:r>
      <w:r w:rsidRPr="00404A1D">
        <w:rPr>
          <w:rFonts w:ascii="Arial" w:hAnsi="Arial" w:cs="Arial"/>
          <w:szCs w:val="24"/>
          <w:lang w:val="en-US"/>
        </w:rPr>
        <w:t xml:space="preserve"> </w:t>
      </w:r>
    </w:p>
    <w:p w14:paraId="52434ACA" w14:textId="77777777" w:rsidR="00404A1D" w:rsidRPr="00404A1D" w:rsidRDefault="00404A1D" w:rsidP="00404A1D">
      <w:pPr>
        <w:jc w:val="both"/>
        <w:rPr>
          <w:rFonts w:ascii="Arial" w:hAnsi="Arial" w:cs="Arial"/>
          <w:szCs w:val="24"/>
          <w:lang w:val="en-SG"/>
        </w:rPr>
      </w:pPr>
    </w:p>
    <w:p w14:paraId="7A99105B" w14:textId="5ED91D47" w:rsidR="00404A1D" w:rsidRPr="00404A1D" w:rsidRDefault="00404A1D" w:rsidP="006F2EB0">
      <w:pPr>
        <w:pStyle w:val="ListParagraph"/>
        <w:numPr>
          <w:ilvl w:val="0"/>
          <w:numId w:val="41"/>
        </w:numPr>
        <w:spacing w:after="0" w:line="240" w:lineRule="auto"/>
        <w:ind w:left="567" w:hanging="567"/>
        <w:contextualSpacing w:val="0"/>
        <w:jc w:val="both"/>
        <w:rPr>
          <w:rFonts w:ascii="Arial" w:eastAsia="Times New Roman" w:hAnsi="Arial" w:cs="Arial"/>
          <w:sz w:val="24"/>
          <w:szCs w:val="24"/>
          <w:lang w:val="en-SG"/>
        </w:rPr>
      </w:pPr>
      <w:r w:rsidRPr="00404A1D">
        <w:rPr>
          <w:rFonts w:ascii="Arial" w:eastAsia="Times New Roman" w:hAnsi="Arial" w:cs="Arial"/>
          <w:sz w:val="24"/>
          <w:szCs w:val="24"/>
          <w:lang w:val="en-SG"/>
        </w:rPr>
        <w:t>I have been meeting so many people. I say hello to everyone</w:t>
      </w:r>
      <w:r w:rsidR="006773B6">
        <w:rPr>
          <w:rFonts w:ascii="Arial" w:eastAsia="Times New Roman" w:hAnsi="Arial" w:cs="Arial"/>
          <w:sz w:val="24"/>
          <w:szCs w:val="24"/>
          <w:lang w:val="en-SG"/>
        </w:rPr>
        <w:t xml:space="preserve">, </w:t>
      </w:r>
      <w:r w:rsidRPr="00404A1D">
        <w:rPr>
          <w:rFonts w:ascii="Arial" w:eastAsia="Times New Roman" w:hAnsi="Arial" w:cs="Arial"/>
          <w:sz w:val="24"/>
          <w:szCs w:val="24"/>
          <w:lang w:val="en-SG"/>
        </w:rPr>
        <w:t xml:space="preserve">I ask them </w:t>
      </w:r>
      <w:r w:rsidR="00F952AC" w:rsidRPr="00404A1D">
        <w:rPr>
          <w:rFonts w:ascii="Arial" w:eastAsia="Times New Roman" w:hAnsi="Arial" w:cs="Arial"/>
          <w:sz w:val="24"/>
          <w:szCs w:val="24"/>
          <w:lang w:val="en-SG"/>
        </w:rPr>
        <w:t>what’s</w:t>
      </w:r>
      <w:r w:rsidRPr="00404A1D">
        <w:rPr>
          <w:rFonts w:ascii="Arial" w:eastAsia="Times New Roman" w:hAnsi="Arial" w:cs="Arial"/>
          <w:sz w:val="24"/>
          <w:szCs w:val="24"/>
          <w:lang w:val="en-SG"/>
        </w:rPr>
        <w:t xml:space="preserve"> your name, do you live in the city, </w:t>
      </w:r>
      <w:r w:rsidR="00F952AC" w:rsidRPr="00404A1D">
        <w:rPr>
          <w:rFonts w:ascii="Arial" w:eastAsia="Times New Roman" w:hAnsi="Arial" w:cs="Arial"/>
          <w:sz w:val="24"/>
          <w:szCs w:val="24"/>
          <w:lang w:val="en-SG"/>
        </w:rPr>
        <w:t>what’s</w:t>
      </w:r>
      <w:r w:rsidRPr="00404A1D">
        <w:rPr>
          <w:rFonts w:ascii="Arial" w:eastAsia="Times New Roman" w:hAnsi="Arial" w:cs="Arial"/>
          <w:sz w:val="24"/>
          <w:szCs w:val="24"/>
          <w:lang w:val="en-SG"/>
        </w:rPr>
        <w:t xml:space="preserve"> your hobby, what keeps you busy…I have learnt so much. There is an incredible array of people, QC’s, scientists, award winning architects, tech leaders, medical leaders, sport leaders, former heads of the property council, heads of the engineering council. They are the most incredible people, our people </w:t>
      </w:r>
      <w:proofErr w:type="spellStart"/>
      <w:r w:rsidRPr="00404A1D">
        <w:rPr>
          <w:rFonts w:ascii="Arial" w:eastAsia="Times New Roman" w:hAnsi="Arial" w:cs="Arial"/>
          <w:sz w:val="24"/>
          <w:szCs w:val="24"/>
          <w:lang w:val="en-SG"/>
        </w:rPr>
        <w:t>our</w:t>
      </w:r>
      <w:proofErr w:type="spellEnd"/>
      <w:r w:rsidRPr="00404A1D">
        <w:rPr>
          <w:rFonts w:ascii="Arial" w:eastAsia="Times New Roman" w:hAnsi="Arial" w:cs="Arial"/>
          <w:sz w:val="24"/>
          <w:szCs w:val="24"/>
          <w:lang w:val="en-SG"/>
        </w:rPr>
        <w:t xml:space="preserve"> the brightest of the right and the kindest of the kind – they are our best asset. </w:t>
      </w:r>
    </w:p>
    <w:p w14:paraId="5D155F41" w14:textId="77777777" w:rsidR="00404A1D" w:rsidRPr="00404A1D" w:rsidRDefault="00404A1D" w:rsidP="00404A1D">
      <w:pPr>
        <w:jc w:val="both"/>
        <w:rPr>
          <w:rFonts w:ascii="Arial" w:eastAsiaTheme="minorHAnsi" w:hAnsi="Arial" w:cs="Arial"/>
          <w:szCs w:val="24"/>
          <w:lang w:val="en-SG"/>
        </w:rPr>
      </w:pPr>
    </w:p>
    <w:p w14:paraId="17F4258B" w14:textId="77777777" w:rsidR="00404A1D" w:rsidRPr="00404A1D" w:rsidRDefault="00404A1D" w:rsidP="006F2EB0">
      <w:pPr>
        <w:pStyle w:val="ListParagraph"/>
        <w:numPr>
          <w:ilvl w:val="0"/>
          <w:numId w:val="41"/>
        </w:numPr>
        <w:spacing w:after="0" w:line="240" w:lineRule="auto"/>
        <w:ind w:left="567" w:hanging="567"/>
        <w:contextualSpacing w:val="0"/>
        <w:jc w:val="both"/>
        <w:rPr>
          <w:rFonts w:ascii="Arial" w:eastAsia="Times New Roman" w:hAnsi="Arial" w:cs="Arial"/>
          <w:sz w:val="24"/>
          <w:szCs w:val="24"/>
          <w:lang w:val="en-SG"/>
        </w:rPr>
      </w:pPr>
      <w:r w:rsidRPr="00404A1D">
        <w:rPr>
          <w:rFonts w:ascii="Arial" w:eastAsia="Times New Roman" w:hAnsi="Arial" w:cs="Arial"/>
          <w:sz w:val="24"/>
          <w:szCs w:val="24"/>
          <w:lang w:val="en-SG"/>
        </w:rPr>
        <w:t>Of the Meetings of note</w:t>
      </w:r>
    </w:p>
    <w:p w14:paraId="0C5112AD" w14:textId="77777777" w:rsidR="00404A1D" w:rsidRPr="00404A1D" w:rsidRDefault="00404A1D" w:rsidP="00404A1D">
      <w:pPr>
        <w:jc w:val="both"/>
        <w:rPr>
          <w:rFonts w:ascii="Arial" w:eastAsiaTheme="minorHAnsi" w:hAnsi="Arial" w:cs="Arial"/>
          <w:szCs w:val="24"/>
          <w:lang w:val="en-SG"/>
        </w:rPr>
      </w:pPr>
      <w:r w:rsidRPr="00404A1D">
        <w:rPr>
          <w:rFonts w:ascii="Arial" w:hAnsi="Arial" w:cs="Arial"/>
          <w:szCs w:val="24"/>
          <w:lang w:val="en-US"/>
        </w:rPr>
        <w:t> </w:t>
      </w:r>
    </w:p>
    <w:p w14:paraId="1D462DC6" w14:textId="77777777" w:rsidR="00404A1D" w:rsidRPr="00404A1D" w:rsidRDefault="00404A1D" w:rsidP="00F952AC">
      <w:pPr>
        <w:ind w:left="567"/>
        <w:jc w:val="both"/>
        <w:rPr>
          <w:rFonts w:ascii="Arial" w:hAnsi="Arial" w:cs="Arial"/>
          <w:szCs w:val="24"/>
          <w:lang w:val="en-US"/>
        </w:rPr>
      </w:pPr>
      <w:r w:rsidRPr="00404A1D">
        <w:rPr>
          <w:rFonts w:ascii="Arial" w:hAnsi="Arial" w:cs="Arial"/>
          <w:szCs w:val="24"/>
          <w:lang w:val="en-US"/>
        </w:rPr>
        <w:t xml:space="preserve">I have met with the Vice Chancellor of UWA, Prof Amit </w:t>
      </w:r>
      <w:proofErr w:type="spellStart"/>
      <w:r w:rsidRPr="00404A1D">
        <w:rPr>
          <w:rFonts w:ascii="Arial" w:hAnsi="Arial" w:cs="Arial"/>
          <w:szCs w:val="24"/>
          <w:lang w:val="en-US"/>
        </w:rPr>
        <w:t>Chakha</w:t>
      </w:r>
      <w:proofErr w:type="spellEnd"/>
      <w:r w:rsidRPr="00404A1D">
        <w:rPr>
          <w:rFonts w:ascii="Arial" w:hAnsi="Arial" w:cs="Arial"/>
          <w:szCs w:val="24"/>
          <w:lang w:val="en-US"/>
        </w:rPr>
        <w:t xml:space="preserve"> – who is keen to support the city.</w:t>
      </w:r>
    </w:p>
    <w:p w14:paraId="2856BDE1" w14:textId="77777777" w:rsidR="00404A1D" w:rsidRPr="00404A1D" w:rsidRDefault="00404A1D" w:rsidP="00F952AC">
      <w:pPr>
        <w:ind w:left="567"/>
        <w:jc w:val="both"/>
        <w:rPr>
          <w:rFonts w:ascii="Arial" w:hAnsi="Arial" w:cs="Arial"/>
          <w:szCs w:val="24"/>
          <w:lang w:val="en-US"/>
        </w:rPr>
      </w:pPr>
    </w:p>
    <w:p w14:paraId="22BF1604" w14:textId="77777777" w:rsidR="00404A1D" w:rsidRPr="00404A1D" w:rsidRDefault="00404A1D" w:rsidP="00F952AC">
      <w:pPr>
        <w:ind w:left="567"/>
        <w:jc w:val="both"/>
        <w:rPr>
          <w:rFonts w:ascii="Arial" w:hAnsi="Arial" w:cs="Arial"/>
          <w:szCs w:val="24"/>
          <w:lang w:val="en-SG"/>
        </w:rPr>
      </w:pPr>
      <w:r w:rsidRPr="00404A1D">
        <w:rPr>
          <w:rFonts w:ascii="Arial" w:hAnsi="Arial" w:cs="Arial"/>
          <w:szCs w:val="24"/>
          <w:lang w:val="en-US"/>
        </w:rPr>
        <w:t xml:space="preserve">Together with the acting CEO, there was a tour of the new ED department at the largest Private hospital in Australia, bigger than Charlie and Fiona Stanley, Hollywood Private Hospital. Established a working relationship with the CEO, Peter Mott. This asset is in the middle of our city- and we are so fortunate, </w:t>
      </w:r>
    </w:p>
    <w:p w14:paraId="17BC508D" w14:textId="77777777" w:rsidR="00404A1D" w:rsidRPr="00404A1D" w:rsidRDefault="00404A1D" w:rsidP="00F952AC">
      <w:pPr>
        <w:ind w:left="567"/>
        <w:jc w:val="both"/>
        <w:rPr>
          <w:rFonts w:ascii="Arial" w:hAnsi="Arial" w:cs="Arial"/>
          <w:szCs w:val="24"/>
          <w:lang w:val="en-SG"/>
        </w:rPr>
      </w:pPr>
      <w:r w:rsidRPr="00404A1D">
        <w:rPr>
          <w:rFonts w:ascii="Arial" w:hAnsi="Arial" w:cs="Arial"/>
          <w:szCs w:val="24"/>
          <w:lang w:val="en-US"/>
        </w:rPr>
        <w:t> </w:t>
      </w:r>
    </w:p>
    <w:p w14:paraId="2E6AF46F" w14:textId="56050A6F" w:rsidR="00404A1D" w:rsidRPr="00404A1D" w:rsidRDefault="00404A1D" w:rsidP="00F952AC">
      <w:pPr>
        <w:ind w:left="567"/>
        <w:jc w:val="both"/>
        <w:rPr>
          <w:rFonts w:ascii="Arial" w:hAnsi="Arial" w:cs="Arial"/>
          <w:szCs w:val="24"/>
          <w:lang w:val="en-SG"/>
        </w:rPr>
      </w:pPr>
      <w:r w:rsidRPr="00404A1D">
        <w:rPr>
          <w:rFonts w:ascii="Arial" w:hAnsi="Arial" w:cs="Arial"/>
          <w:szCs w:val="24"/>
          <w:lang w:val="en-SG"/>
        </w:rPr>
        <w:t xml:space="preserve">Met with Dr </w:t>
      </w:r>
      <w:r w:rsidR="00F952AC">
        <w:rPr>
          <w:rFonts w:ascii="Arial" w:hAnsi="Arial" w:cs="Arial"/>
          <w:szCs w:val="24"/>
          <w:lang w:val="en-SG"/>
        </w:rPr>
        <w:t>K</w:t>
      </w:r>
      <w:r w:rsidRPr="00404A1D">
        <w:rPr>
          <w:rFonts w:ascii="Arial" w:hAnsi="Arial" w:cs="Arial"/>
          <w:szCs w:val="24"/>
          <w:lang w:val="en-SG"/>
        </w:rPr>
        <w:t xml:space="preserve">atrina Stratton, the MLA for Nedlands. </w:t>
      </w:r>
      <w:r w:rsidR="00F952AC">
        <w:rPr>
          <w:rFonts w:ascii="Arial" w:hAnsi="Arial" w:cs="Arial"/>
          <w:szCs w:val="24"/>
          <w:lang w:val="en-SG"/>
        </w:rPr>
        <w:t>We d</w:t>
      </w:r>
      <w:r w:rsidRPr="00404A1D">
        <w:rPr>
          <w:rFonts w:ascii="Arial" w:hAnsi="Arial" w:cs="Arial"/>
          <w:szCs w:val="24"/>
          <w:lang w:val="en-SG"/>
        </w:rPr>
        <w:t>iscu</w:t>
      </w:r>
      <w:r w:rsidR="00F952AC">
        <w:rPr>
          <w:rFonts w:ascii="Arial" w:hAnsi="Arial" w:cs="Arial"/>
          <w:szCs w:val="24"/>
          <w:lang w:val="en-SG"/>
        </w:rPr>
        <w:t>s</w:t>
      </w:r>
      <w:r w:rsidRPr="00404A1D">
        <w:rPr>
          <w:rFonts w:ascii="Arial" w:hAnsi="Arial" w:cs="Arial"/>
          <w:szCs w:val="24"/>
          <w:lang w:val="en-SG"/>
        </w:rPr>
        <w:t>sed undergroun</w:t>
      </w:r>
      <w:r w:rsidR="00F952AC">
        <w:rPr>
          <w:rFonts w:ascii="Arial" w:hAnsi="Arial" w:cs="Arial"/>
          <w:szCs w:val="24"/>
          <w:lang w:val="en-SG"/>
        </w:rPr>
        <w:t>d</w:t>
      </w:r>
      <w:r w:rsidRPr="00404A1D">
        <w:rPr>
          <w:rFonts w:ascii="Arial" w:hAnsi="Arial" w:cs="Arial"/>
          <w:szCs w:val="24"/>
          <w:lang w:val="en-SG"/>
        </w:rPr>
        <w:t xml:space="preserve"> power, among other matters. Th meeting w</w:t>
      </w:r>
      <w:r w:rsidR="00F952AC">
        <w:rPr>
          <w:rFonts w:ascii="Arial" w:hAnsi="Arial" w:cs="Arial"/>
          <w:szCs w:val="24"/>
          <w:lang w:val="en-SG"/>
        </w:rPr>
        <w:t>a</w:t>
      </w:r>
      <w:r w:rsidRPr="00404A1D">
        <w:rPr>
          <w:rFonts w:ascii="Arial" w:hAnsi="Arial" w:cs="Arial"/>
          <w:szCs w:val="24"/>
          <w:lang w:val="en-SG"/>
        </w:rPr>
        <w:t xml:space="preserve">s a success and the communication between local and state government is now open. </w:t>
      </w:r>
    </w:p>
    <w:p w14:paraId="58301D8A" w14:textId="77777777" w:rsidR="00404A1D" w:rsidRPr="00404A1D" w:rsidRDefault="00404A1D" w:rsidP="00F952AC">
      <w:pPr>
        <w:ind w:left="567"/>
        <w:jc w:val="both"/>
        <w:rPr>
          <w:rFonts w:ascii="Arial" w:hAnsi="Arial" w:cs="Arial"/>
          <w:szCs w:val="24"/>
          <w:lang w:val="en-SG"/>
        </w:rPr>
      </w:pPr>
    </w:p>
    <w:p w14:paraId="48EA2175" w14:textId="77777777" w:rsidR="00404A1D" w:rsidRPr="00404A1D" w:rsidRDefault="00404A1D" w:rsidP="00F952AC">
      <w:pPr>
        <w:ind w:left="567"/>
        <w:jc w:val="both"/>
        <w:rPr>
          <w:rFonts w:ascii="Arial" w:hAnsi="Arial" w:cs="Arial"/>
          <w:szCs w:val="24"/>
          <w:lang w:val="en-SG"/>
        </w:rPr>
      </w:pPr>
      <w:r w:rsidRPr="00404A1D">
        <w:rPr>
          <w:rFonts w:ascii="Arial" w:hAnsi="Arial" w:cs="Arial"/>
          <w:szCs w:val="24"/>
          <w:lang w:val="en-SG"/>
        </w:rPr>
        <w:t xml:space="preserve">Met the people behind the safe active street to learn a greater understanding as to why and how it came into being, Met wonderful women at Miss Annie’s, and the ladies behind the Floreat Toy Library, as well as Romaine from PRROC. There is a major focus on early childhood education, long term benefits, exciting to see this being a strong point in the city. </w:t>
      </w:r>
    </w:p>
    <w:p w14:paraId="591255AD" w14:textId="77777777" w:rsidR="00404A1D" w:rsidRPr="00404A1D" w:rsidRDefault="00404A1D" w:rsidP="00F952AC">
      <w:pPr>
        <w:ind w:left="567"/>
        <w:jc w:val="both"/>
        <w:rPr>
          <w:rFonts w:ascii="Arial" w:hAnsi="Arial" w:cs="Arial"/>
          <w:szCs w:val="24"/>
          <w:lang w:val="en-SG"/>
        </w:rPr>
      </w:pPr>
    </w:p>
    <w:p w14:paraId="2F6DB553" w14:textId="77777777" w:rsidR="00404A1D" w:rsidRPr="00404A1D" w:rsidRDefault="00404A1D" w:rsidP="00F952AC">
      <w:pPr>
        <w:ind w:left="567"/>
        <w:jc w:val="both"/>
        <w:rPr>
          <w:rFonts w:ascii="Arial" w:hAnsi="Arial" w:cs="Arial"/>
          <w:szCs w:val="24"/>
          <w:lang w:val="en-SG"/>
        </w:rPr>
      </w:pPr>
      <w:r w:rsidRPr="00404A1D">
        <w:rPr>
          <w:rFonts w:ascii="Arial" w:hAnsi="Arial" w:cs="Arial"/>
          <w:szCs w:val="24"/>
          <w:lang w:val="en-SG"/>
        </w:rPr>
        <w:t xml:space="preserve">Down at the Swanbourne Nedlands Surf Club, Mr John Oldfield been a member there since 1945, looking for more people to join to the club. I will be one of them. Swanbourne to Cottesloe swim, all be a part of. </w:t>
      </w:r>
      <w:proofErr w:type="spellStart"/>
      <w:proofErr w:type="gramStart"/>
      <w:r w:rsidRPr="00404A1D">
        <w:rPr>
          <w:rFonts w:ascii="Arial" w:hAnsi="Arial" w:cs="Arial"/>
          <w:szCs w:val="24"/>
          <w:lang w:val="en-SG"/>
        </w:rPr>
        <w:t>Lets</w:t>
      </w:r>
      <w:proofErr w:type="spellEnd"/>
      <w:proofErr w:type="gramEnd"/>
      <w:r w:rsidRPr="00404A1D">
        <w:rPr>
          <w:rFonts w:ascii="Arial" w:hAnsi="Arial" w:cs="Arial"/>
          <w:szCs w:val="24"/>
          <w:lang w:val="en-SG"/>
        </w:rPr>
        <w:t xml:space="preserve"> hope the sharks are not biting this day. On the day launched the Cygnet 9 and 10, two great looking surf boats. I also spoke with them about the loss of beach. For every 1 cm sea level rise the club will lose 1 m of beach – this will be a challenge for our city moving forward. </w:t>
      </w:r>
    </w:p>
    <w:p w14:paraId="1ED20513" w14:textId="77777777" w:rsidR="00404A1D" w:rsidRPr="00404A1D" w:rsidRDefault="00404A1D" w:rsidP="00F952AC">
      <w:pPr>
        <w:ind w:left="567"/>
        <w:jc w:val="both"/>
        <w:rPr>
          <w:rFonts w:ascii="Arial" w:hAnsi="Arial" w:cs="Arial"/>
          <w:szCs w:val="24"/>
          <w:lang w:val="en-SG"/>
        </w:rPr>
      </w:pPr>
    </w:p>
    <w:p w14:paraId="7A196E29" w14:textId="476BE765" w:rsidR="00404A1D" w:rsidRPr="00404A1D" w:rsidRDefault="00404A1D" w:rsidP="00F952AC">
      <w:pPr>
        <w:ind w:left="567"/>
        <w:jc w:val="both"/>
        <w:rPr>
          <w:rFonts w:ascii="Arial" w:hAnsi="Arial" w:cs="Arial"/>
          <w:szCs w:val="24"/>
          <w:lang w:val="en-SG"/>
        </w:rPr>
      </w:pPr>
      <w:r w:rsidRPr="00404A1D">
        <w:rPr>
          <w:rFonts w:ascii="Arial" w:hAnsi="Arial" w:cs="Arial"/>
          <w:szCs w:val="24"/>
          <w:lang w:val="en-SG"/>
        </w:rPr>
        <w:t>My personal quest and mission for a Park Connector Network in the City continues</w:t>
      </w:r>
      <w:r w:rsidR="006773B6">
        <w:rPr>
          <w:rFonts w:ascii="Arial" w:hAnsi="Arial" w:cs="Arial"/>
          <w:szCs w:val="24"/>
          <w:lang w:val="en-SG"/>
        </w:rPr>
        <w:t xml:space="preserve"> </w:t>
      </w:r>
      <w:r w:rsidRPr="00404A1D">
        <w:rPr>
          <w:rFonts w:ascii="Arial" w:hAnsi="Arial" w:cs="Arial"/>
          <w:szCs w:val="24"/>
          <w:lang w:val="en-SG"/>
        </w:rPr>
        <w:t xml:space="preserve">- this is a green </w:t>
      </w:r>
      <w:proofErr w:type="gramStart"/>
      <w:r w:rsidRPr="00404A1D">
        <w:rPr>
          <w:rFonts w:ascii="Arial" w:hAnsi="Arial" w:cs="Arial"/>
          <w:szCs w:val="24"/>
          <w:lang w:val="en-SG"/>
        </w:rPr>
        <w:t>super h</w:t>
      </w:r>
      <w:r w:rsidR="006773B6">
        <w:rPr>
          <w:rFonts w:ascii="Arial" w:hAnsi="Arial" w:cs="Arial"/>
          <w:szCs w:val="24"/>
          <w:lang w:val="en-SG"/>
        </w:rPr>
        <w:t>ighway</w:t>
      </w:r>
      <w:proofErr w:type="gramEnd"/>
      <w:r w:rsidRPr="00404A1D">
        <w:rPr>
          <w:rFonts w:ascii="Arial" w:hAnsi="Arial" w:cs="Arial"/>
          <w:szCs w:val="24"/>
          <w:lang w:val="en-SG"/>
        </w:rPr>
        <w:t xml:space="preserve"> for the people. I presented this to council over a year ago. </w:t>
      </w:r>
      <w:proofErr w:type="gramStart"/>
      <w:r w:rsidRPr="00404A1D">
        <w:rPr>
          <w:rFonts w:ascii="Arial" w:hAnsi="Arial" w:cs="Arial"/>
          <w:szCs w:val="24"/>
          <w:lang w:val="en-SG"/>
        </w:rPr>
        <w:t>In order to</w:t>
      </w:r>
      <w:proofErr w:type="gramEnd"/>
      <w:r w:rsidRPr="00404A1D">
        <w:rPr>
          <w:rFonts w:ascii="Arial" w:hAnsi="Arial" w:cs="Arial"/>
          <w:szCs w:val="24"/>
          <w:lang w:val="en-SG"/>
        </w:rPr>
        <w:t xml:space="preserve"> make this happen, I have met with Woodside and Shell, Hon Ian Campbell,</w:t>
      </w:r>
      <w:r w:rsidR="006773B6">
        <w:rPr>
          <w:rFonts w:ascii="Arial" w:hAnsi="Arial" w:cs="Arial"/>
          <w:szCs w:val="24"/>
          <w:lang w:val="en-SG"/>
        </w:rPr>
        <w:t xml:space="preserve"> </w:t>
      </w:r>
      <w:r w:rsidRPr="00404A1D">
        <w:rPr>
          <w:rFonts w:ascii="Arial" w:hAnsi="Arial" w:cs="Arial"/>
          <w:szCs w:val="24"/>
          <w:lang w:val="en-SG"/>
        </w:rPr>
        <w:t xml:space="preserve">in order to link it to the </w:t>
      </w:r>
      <w:r w:rsidR="006773B6" w:rsidRPr="00404A1D">
        <w:rPr>
          <w:rFonts w:ascii="Arial" w:hAnsi="Arial" w:cs="Arial"/>
          <w:szCs w:val="24"/>
          <w:lang w:val="en-SG"/>
        </w:rPr>
        <w:t>children’s</w:t>
      </w:r>
      <w:r w:rsidRPr="00404A1D">
        <w:rPr>
          <w:rFonts w:ascii="Arial" w:hAnsi="Arial" w:cs="Arial"/>
          <w:szCs w:val="24"/>
          <w:lang w:val="en-SG"/>
        </w:rPr>
        <w:t xml:space="preserve"> bridge in kings Park. Spoken to the dept of transport- need to build underpasses. They asked for the </w:t>
      </w:r>
      <w:proofErr w:type="gramStart"/>
      <w:r w:rsidRPr="00404A1D">
        <w:rPr>
          <w:rFonts w:ascii="Arial" w:hAnsi="Arial" w:cs="Arial"/>
          <w:szCs w:val="24"/>
          <w:lang w:val="en-SG"/>
        </w:rPr>
        <w:t>cars?</w:t>
      </w:r>
      <w:proofErr w:type="gramEnd"/>
      <w:r w:rsidRPr="00404A1D">
        <w:rPr>
          <w:rFonts w:ascii="Arial" w:hAnsi="Arial" w:cs="Arial"/>
          <w:szCs w:val="24"/>
          <w:lang w:val="en-SG"/>
        </w:rPr>
        <w:t xml:space="preserve"> I said no for the people. Need to build a city for the people in a garden – not for the cars! </w:t>
      </w:r>
    </w:p>
    <w:p w14:paraId="3CA406F1" w14:textId="77777777" w:rsidR="00404A1D" w:rsidRPr="00404A1D" w:rsidRDefault="00404A1D" w:rsidP="00404A1D">
      <w:pPr>
        <w:jc w:val="both"/>
        <w:rPr>
          <w:rFonts w:ascii="Arial" w:hAnsi="Arial" w:cs="Arial"/>
          <w:szCs w:val="24"/>
          <w:lang w:val="en-SG"/>
        </w:rPr>
      </w:pPr>
    </w:p>
    <w:p w14:paraId="7BAB22B0" w14:textId="3CCA532F" w:rsidR="00404A1D" w:rsidRPr="00404A1D" w:rsidRDefault="00404A1D" w:rsidP="006F2EB0">
      <w:pPr>
        <w:pStyle w:val="ListParagraph"/>
        <w:numPr>
          <w:ilvl w:val="0"/>
          <w:numId w:val="41"/>
        </w:numPr>
        <w:spacing w:after="0" w:line="240" w:lineRule="auto"/>
        <w:ind w:left="567" w:hanging="567"/>
        <w:contextualSpacing w:val="0"/>
        <w:jc w:val="both"/>
        <w:rPr>
          <w:rFonts w:ascii="Arial" w:eastAsia="Times New Roman" w:hAnsi="Arial" w:cs="Arial"/>
          <w:sz w:val="24"/>
          <w:szCs w:val="24"/>
          <w:lang w:val="en-SG"/>
        </w:rPr>
      </w:pPr>
      <w:r w:rsidRPr="00404A1D">
        <w:rPr>
          <w:rFonts w:ascii="Arial" w:eastAsia="Times New Roman" w:hAnsi="Arial" w:cs="Arial"/>
          <w:sz w:val="24"/>
          <w:szCs w:val="24"/>
          <w:lang w:val="en-SG"/>
        </w:rPr>
        <w:t>Conclusion</w:t>
      </w:r>
    </w:p>
    <w:p w14:paraId="6F5EC3A7" w14:textId="77777777" w:rsidR="00404A1D" w:rsidRPr="00404A1D" w:rsidRDefault="00404A1D" w:rsidP="00404A1D">
      <w:pPr>
        <w:jc w:val="both"/>
        <w:rPr>
          <w:rFonts w:ascii="Arial" w:eastAsiaTheme="minorHAnsi" w:hAnsi="Arial" w:cs="Arial"/>
          <w:szCs w:val="24"/>
          <w:lang w:val="en-SG"/>
        </w:rPr>
      </w:pPr>
    </w:p>
    <w:p w14:paraId="2184D87A" w14:textId="174C78CA" w:rsidR="00404A1D" w:rsidRPr="00404A1D" w:rsidRDefault="00404A1D" w:rsidP="00F952AC">
      <w:pPr>
        <w:ind w:left="567"/>
        <w:jc w:val="both"/>
        <w:rPr>
          <w:rFonts w:ascii="Arial" w:hAnsi="Arial" w:cs="Arial"/>
          <w:szCs w:val="24"/>
          <w:lang w:val="en-SG"/>
        </w:rPr>
      </w:pPr>
      <w:r w:rsidRPr="00404A1D">
        <w:rPr>
          <w:rFonts w:ascii="Arial" w:hAnsi="Arial" w:cs="Arial"/>
          <w:szCs w:val="24"/>
          <w:lang w:val="en-SG"/>
        </w:rPr>
        <w:t>Chatting to everyone I met, everyone has a story,</w:t>
      </w:r>
      <w:r w:rsidR="006773B6">
        <w:rPr>
          <w:rFonts w:ascii="Arial" w:hAnsi="Arial" w:cs="Arial"/>
          <w:szCs w:val="24"/>
          <w:lang w:val="en-SG"/>
        </w:rPr>
        <w:t xml:space="preserve"> </w:t>
      </w:r>
      <w:r w:rsidRPr="00404A1D">
        <w:rPr>
          <w:rFonts w:ascii="Arial" w:hAnsi="Arial" w:cs="Arial"/>
          <w:szCs w:val="24"/>
          <w:lang w:val="en-SG"/>
        </w:rPr>
        <w:t>it reminded me – something I already knew. We live in the most magnificent part of the world. The city of Nedlands is the best of the best. The people potential here is quite simply unrivalled.</w:t>
      </w:r>
    </w:p>
    <w:p w14:paraId="00718F13" w14:textId="77777777" w:rsidR="00404A1D" w:rsidRPr="00404A1D" w:rsidRDefault="00404A1D" w:rsidP="00F952AC">
      <w:pPr>
        <w:ind w:left="567"/>
        <w:jc w:val="both"/>
        <w:rPr>
          <w:rFonts w:ascii="Arial" w:hAnsi="Arial" w:cs="Arial"/>
          <w:szCs w:val="24"/>
          <w:lang w:val="en-SG"/>
        </w:rPr>
      </w:pPr>
      <w:r w:rsidRPr="00404A1D">
        <w:rPr>
          <w:rFonts w:ascii="Arial" w:hAnsi="Arial" w:cs="Arial"/>
          <w:szCs w:val="24"/>
          <w:lang w:val="en-SG"/>
        </w:rPr>
        <w:t> </w:t>
      </w:r>
    </w:p>
    <w:p w14:paraId="1F8A7BB5" w14:textId="77777777" w:rsidR="00404A1D" w:rsidRPr="00404A1D" w:rsidRDefault="00404A1D" w:rsidP="00F952AC">
      <w:pPr>
        <w:ind w:left="567"/>
        <w:jc w:val="both"/>
        <w:rPr>
          <w:rFonts w:ascii="Arial" w:hAnsi="Arial" w:cs="Arial"/>
          <w:szCs w:val="24"/>
          <w:lang w:val="en-SG"/>
        </w:rPr>
      </w:pPr>
      <w:proofErr w:type="gramStart"/>
      <w:r w:rsidRPr="00404A1D">
        <w:rPr>
          <w:rFonts w:ascii="Arial" w:hAnsi="Arial" w:cs="Arial"/>
          <w:szCs w:val="24"/>
          <w:lang w:val="en-SG"/>
        </w:rPr>
        <w:t>In light of</w:t>
      </w:r>
      <w:proofErr w:type="gramEnd"/>
      <w:r w:rsidRPr="00404A1D">
        <w:rPr>
          <w:rFonts w:ascii="Arial" w:hAnsi="Arial" w:cs="Arial"/>
          <w:szCs w:val="24"/>
          <w:lang w:val="en-SG"/>
        </w:rPr>
        <w:t xml:space="preserve"> this, I call on all councillors to do their absolute best, and this is for me also, to bring my A game to every council meeting.  This is the window into our great city- Imperative, this council meeting runs smoothly, deliver the business of the day with professionalism and acumen. </w:t>
      </w:r>
    </w:p>
    <w:p w14:paraId="1EB8A440" w14:textId="77777777" w:rsidR="00404A1D" w:rsidRPr="00404A1D" w:rsidRDefault="00404A1D" w:rsidP="00F952AC">
      <w:pPr>
        <w:ind w:left="567"/>
        <w:jc w:val="both"/>
        <w:rPr>
          <w:rFonts w:ascii="Arial" w:hAnsi="Arial" w:cs="Arial"/>
          <w:szCs w:val="24"/>
          <w:lang w:val="en-SG"/>
        </w:rPr>
      </w:pPr>
    </w:p>
    <w:p w14:paraId="2C81F3E5" w14:textId="77777777" w:rsidR="00404A1D" w:rsidRPr="00404A1D" w:rsidRDefault="00404A1D" w:rsidP="00F952AC">
      <w:pPr>
        <w:ind w:left="567"/>
        <w:jc w:val="both"/>
        <w:rPr>
          <w:rFonts w:ascii="Arial" w:hAnsi="Arial" w:cs="Arial"/>
          <w:szCs w:val="24"/>
          <w:lang w:val="en-SG"/>
        </w:rPr>
      </w:pPr>
      <w:r w:rsidRPr="00404A1D">
        <w:rPr>
          <w:rFonts w:ascii="Arial" w:hAnsi="Arial" w:cs="Arial"/>
          <w:szCs w:val="24"/>
          <w:lang w:val="en-SG"/>
        </w:rPr>
        <w:t xml:space="preserve">With the right plan, vision, and leadership from all of us and the executive team, we can and will become one of the greatest cities in the country. </w:t>
      </w:r>
    </w:p>
    <w:p w14:paraId="107662B6" w14:textId="77777777" w:rsidR="00404A1D" w:rsidRPr="00404A1D" w:rsidRDefault="00404A1D" w:rsidP="00F952AC">
      <w:pPr>
        <w:ind w:left="567"/>
        <w:jc w:val="both"/>
        <w:rPr>
          <w:rFonts w:ascii="Arial" w:hAnsi="Arial" w:cs="Arial"/>
          <w:szCs w:val="24"/>
          <w:lang w:val="en-SG"/>
        </w:rPr>
      </w:pPr>
      <w:r w:rsidRPr="00404A1D">
        <w:rPr>
          <w:rFonts w:ascii="Arial" w:hAnsi="Arial" w:cs="Arial"/>
          <w:szCs w:val="24"/>
          <w:lang w:val="en-SG"/>
        </w:rPr>
        <w:t> </w:t>
      </w:r>
    </w:p>
    <w:p w14:paraId="28B59907" w14:textId="043B4C90" w:rsidR="00404A1D" w:rsidRDefault="00404A1D" w:rsidP="00F952AC">
      <w:pPr>
        <w:ind w:left="567"/>
        <w:jc w:val="both"/>
        <w:rPr>
          <w:rFonts w:ascii="Arial" w:hAnsi="Arial" w:cs="Arial"/>
          <w:lang w:val="en-SG"/>
        </w:rPr>
      </w:pPr>
      <w:r w:rsidRPr="00404A1D">
        <w:rPr>
          <w:rFonts w:ascii="Arial" w:hAnsi="Arial" w:cs="Arial"/>
          <w:szCs w:val="24"/>
          <w:lang w:val="en-SG"/>
        </w:rPr>
        <w:t>Thank you.</w:t>
      </w:r>
      <w:r>
        <w:rPr>
          <w:rFonts w:ascii="Arial" w:hAnsi="Arial" w:cs="Arial"/>
          <w:lang w:val="en-SG"/>
        </w:rPr>
        <w:t xml:space="preserve"> </w:t>
      </w:r>
    </w:p>
    <w:p w14:paraId="71F4F3E5" w14:textId="5D3D9240" w:rsidR="00C6231F" w:rsidRDefault="00C6231F" w:rsidP="00F952AC">
      <w:pPr>
        <w:ind w:left="567"/>
        <w:jc w:val="both"/>
        <w:rPr>
          <w:rFonts w:ascii="Arial" w:hAnsi="Arial" w:cs="Arial"/>
          <w:lang w:val="en-SG"/>
        </w:rPr>
      </w:pPr>
    </w:p>
    <w:p w14:paraId="7626DFFE" w14:textId="5BD978FF" w:rsidR="00C5412E" w:rsidRDefault="00C5412E">
      <w:pPr>
        <w:rPr>
          <w:rFonts w:ascii="Arial" w:hAnsi="Arial" w:cs="Arial"/>
          <w:b/>
          <w:kern w:val="28"/>
          <w:szCs w:val="24"/>
        </w:rPr>
      </w:pPr>
    </w:p>
    <w:p w14:paraId="200BC05A" w14:textId="549513D6"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6" w:name="_Toc81856634"/>
      <w:r w:rsidRPr="009E2D4C">
        <w:rPr>
          <w:rFonts w:ascii="Arial" w:hAnsi="Arial" w:cs="Arial"/>
          <w:caps w:val="0"/>
          <w:sz w:val="24"/>
          <w:szCs w:val="24"/>
          <w:u w:val="none"/>
        </w:rPr>
        <w:t>Members announcements without discussion</w:t>
      </w:r>
      <w:bookmarkEnd w:id="16"/>
    </w:p>
    <w:p w14:paraId="200BC05B" w14:textId="77777777" w:rsidR="009E2D4C" w:rsidRPr="00F510A9" w:rsidRDefault="009E2D4C" w:rsidP="009E2D4C">
      <w:pPr>
        <w:tabs>
          <w:tab w:val="left" w:pos="720"/>
          <w:tab w:val="left" w:pos="1440"/>
          <w:tab w:val="left" w:pos="2410"/>
          <w:tab w:val="left" w:pos="2977"/>
          <w:tab w:val="right" w:pos="8505"/>
        </w:tabs>
        <w:rPr>
          <w:rFonts w:ascii="Arial" w:hAnsi="Arial" w:cs="Arial"/>
          <w:b/>
          <w:u w:val="single"/>
        </w:rPr>
      </w:pPr>
    </w:p>
    <w:p w14:paraId="42F95A19" w14:textId="1874C569" w:rsidR="00C5412E" w:rsidRPr="009A127C" w:rsidRDefault="00C5412E" w:rsidP="00C5412E">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7" w:name="_Toc81856635"/>
      <w:r w:rsidRPr="009A127C">
        <w:rPr>
          <w:rFonts w:ascii="Arial" w:hAnsi="Arial" w:cs="Arial"/>
          <w:sz w:val="24"/>
          <w:szCs w:val="24"/>
          <w:u w:val="none"/>
        </w:rPr>
        <w:t xml:space="preserve">Councillor </w:t>
      </w:r>
      <w:r w:rsidR="00503E7A">
        <w:rPr>
          <w:rFonts w:ascii="Arial" w:hAnsi="Arial" w:cs="Arial"/>
          <w:sz w:val="24"/>
          <w:szCs w:val="24"/>
          <w:u w:val="none"/>
        </w:rPr>
        <w:t>Smyth</w:t>
      </w:r>
      <w:bookmarkEnd w:id="17"/>
      <w:r w:rsidRPr="009A127C">
        <w:rPr>
          <w:rFonts w:ascii="Arial" w:hAnsi="Arial" w:cs="Arial"/>
          <w:sz w:val="24"/>
          <w:szCs w:val="24"/>
          <w:u w:val="none"/>
        </w:rPr>
        <w:t xml:space="preserve"> </w:t>
      </w:r>
    </w:p>
    <w:p w14:paraId="71F79AC5" w14:textId="101ACCCA" w:rsidR="00C5412E" w:rsidRDefault="00C5412E" w:rsidP="00C5412E">
      <w:pPr>
        <w:numPr>
          <w:ilvl w:val="12"/>
          <w:numId w:val="0"/>
        </w:numPr>
        <w:tabs>
          <w:tab w:val="left" w:pos="1440"/>
          <w:tab w:val="left" w:pos="2410"/>
          <w:tab w:val="left" w:pos="2977"/>
          <w:tab w:val="right" w:pos="8335"/>
          <w:tab w:val="right" w:pos="8505"/>
        </w:tabs>
        <w:jc w:val="both"/>
        <w:rPr>
          <w:rFonts w:ascii="Arial" w:hAnsi="Arial" w:cs="Arial"/>
        </w:rPr>
      </w:pPr>
    </w:p>
    <w:p w14:paraId="4E9FC39A" w14:textId="2CF28EC7" w:rsidR="00A57873" w:rsidRPr="00A57873" w:rsidRDefault="00A57873" w:rsidP="00A57873">
      <w:pPr>
        <w:jc w:val="both"/>
        <w:rPr>
          <w:rFonts w:ascii="Arial" w:hAnsi="Arial" w:cs="Arial"/>
          <w:szCs w:val="24"/>
        </w:rPr>
      </w:pPr>
      <w:r>
        <w:rPr>
          <w:rFonts w:ascii="Arial" w:hAnsi="Arial" w:cs="Arial"/>
          <w:szCs w:val="24"/>
        </w:rPr>
        <w:t xml:space="preserve">Councillor Smyth provided the following list of events she had attending </w:t>
      </w:r>
      <w:r w:rsidR="00B90E03">
        <w:rPr>
          <w:rFonts w:ascii="Arial" w:hAnsi="Arial" w:cs="Arial"/>
          <w:szCs w:val="24"/>
        </w:rPr>
        <w:t>d</w:t>
      </w:r>
      <w:r w:rsidRPr="00A57873">
        <w:rPr>
          <w:rFonts w:ascii="Arial" w:hAnsi="Arial" w:cs="Arial"/>
          <w:szCs w:val="24"/>
        </w:rPr>
        <w:t>uring July &amp; August 2021</w:t>
      </w:r>
    </w:p>
    <w:p w14:paraId="621FC4A2" w14:textId="77777777" w:rsidR="00A57873" w:rsidRPr="00A57873" w:rsidRDefault="00A57873" w:rsidP="00A57873">
      <w:pPr>
        <w:autoSpaceDE w:val="0"/>
        <w:autoSpaceDN w:val="0"/>
        <w:jc w:val="both"/>
        <w:rPr>
          <w:rFonts w:ascii="Arial" w:hAnsi="Arial" w:cs="Arial"/>
          <w:color w:val="000000"/>
          <w:szCs w:val="24"/>
        </w:rPr>
      </w:pPr>
    </w:p>
    <w:p w14:paraId="77C764F2" w14:textId="705C41C1" w:rsidR="00A57873" w:rsidRPr="00A57873" w:rsidRDefault="00A57873" w:rsidP="00A57873">
      <w:pPr>
        <w:autoSpaceDE w:val="0"/>
        <w:autoSpaceDN w:val="0"/>
        <w:jc w:val="both"/>
        <w:rPr>
          <w:rFonts w:ascii="Arial" w:hAnsi="Arial" w:cs="Arial"/>
          <w:color w:val="000000"/>
          <w:szCs w:val="24"/>
        </w:rPr>
      </w:pPr>
      <w:r w:rsidRPr="00A57873">
        <w:rPr>
          <w:rFonts w:ascii="Arial" w:hAnsi="Arial" w:cs="Arial"/>
          <w:color w:val="000000"/>
          <w:szCs w:val="24"/>
        </w:rPr>
        <w:t>WALGA Central Metropolitan Zone Meeting – 19 August 2021 at 6:00pm at the Town of Cambridge, 1 Bold Park Drive, Floreat WA</w:t>
      </w:r>
    </w:p>
    <w:p w14:paraId="1CE25C71" w14:textId="498BE5B0" w:rsidR="00723A3E" w:rsidRDefault="00A57873" w:rsidP="00A57873">
      <w:pPr>
        <w:jc w:val="both"/>
        <w:rPr>
          <w:rStyle w:val="Hyperlink"/>
          <w:rFonts w:ascii="Arial" w:hAnsi="Arial" w:cs="Arial"/>
          <w:color w:val="000000"/>
        </w:rPr>
      </w:pPr>
      <w:r w:rsidRPr="00A57873">
        <w:rPr>
          <w:rFonts w:ascii="Arial" w:hAnsi="Arial" w:cs="Arial"/>
          <w:color w:val="000000"/>
          <w:szCs w:val="24"/>
        </w:rPr>
        <w:t xml:space="preserve">Agenda &amp; Minutes available on WALGA website </w:t>
      </w:r>
      <w:hyperlink r:id="rId19" w:history="1">
        <w:r w:rsidR="00723A3E" w:rsidRPr="00B249CA">
          <w:rPr>
            <w:rStyle w:val="Hyperlink"/>
            <w:rFonts w:ascii="Arial" w:hAnsi="Arial" w:cs="Arial"/>
          </w:rPr>
          <w:t>https://walga.asn.au/About-WALGA/Structure/Zones/Central-Metropolitan-Zone.aspx</w:t>
        </w:r>
      </w:hyperlink>
    </w:p>
    <w:p w14:paraId="37789FE9" w14:textId="1D6A94FC" w:rsidR="00A57873" w:rsidRPr="00A57873" w:rsidRDefault="00806C0E" w:rsidP="00A57873">
      <w:pPr>
        <w:jc w:val="both"/>
        <w:rPr>
          <w:rFonts w:ascii="Arial" w:hAnsi="Arial" w:cs="Arial"/>
          <w:color w:val="000000"/>
          <w:sz w:val="22"/>
          <w:szCs w:val="22"/>
        </w:rPr>
      </w:pPr>
      <w:r>
        <w:rPr>
          <w:rFonts w:ascii="Arial" w:hAnsi="Arial" w:cs="Arial"/>
          <w:color w:val="000000"/>
        </w:rPr>
        <w:t xml:space="preserve"> </w:t>
      </w:r>
    </w:p>
    <w:p w14:paraId="299B7B32" w14:textId="584E6893" w:rsidR="00A57873" w:rsidRPr="00A57873" w:rsidRDefault="00A57873" w:rsidP="00A57873">
      <w:pPr>
        <w:jc w:val="both"/>
        <w:rPr>
          <w:rFonts w:ascii="Arial" w:hAnsi="Arial" w:cs="Arial"/>
          <w:color w:val="000000"/>
        </w:rPr>
      </w:pPr>
      <w:r w:rsidRPr="00A57873">
        <w:rPr>
          <w:rFonts w:ascii="Arial" w:hAnsi="Arial" w:cs="Arial"/>
          <w:color w:val="000000"/>
        </w:rPr>
        <w:t>Mayor Fiona Argyle, CEO Bill Parker</w:t>
      </w:r>
      <w:r w:rsidR="00723A3E">
        <w:rPr>
          <w:rFonts w:ascii="Arial" w:hAnsi="Arial" w:cs="Arial"/>
          <w:color w:val="000000"/>
        </w:rPr>
        <w:t xml:space="preserve"> also attended.</w:t>
      </w:r>
    </w:p>
    <w:p w14:paraId="4CD206ED" w14:textId="77777777" w:rsidR="00A57873" w:rsidRPr="00A57873" w:rsidRDefault="00A57873" w:rsidP="00A57873">
      <w:pPr>
        <w:jc w:val="both"/>
        <w:rPr>
          <w:rFonts w:ascii="Arial" w:hAnsi="Arial" w:cs="Arial"/>
          <w:color w:val="000000"/>
          <w:szCs w:val="24"/>
        </w:rPr>
      </w:pPr>
    </w:p>
    <w:p w14:paraId="3060A32A" w14:textId="77777777" w:rsidR="00A57873" w:rsidRPr="00A57873" w:rsidRDefault="00A57873" w:rsidP="00A57873">
      <w:pPr>
        <w:jc w:val="both"/>
        <w:rPr>
          <w:rFonts w:ascii="Arial" w:hAnsi="Arial" w:cs="Arial"/>
          <w:color w:val="000000"/>
          <w:szCs w:val="24"/>
        </w:rPr>
      </w:pPr>
      <w:r w:rsidRPr="00A57873">
        <w:rPr>
          <w:rFonts w:ascii="Arial" w:hAnsi="Arial" w:cs="Arial"/>
          <w:color w:val="000000"/>
          <w:szCs w:val="24"/>
        </w:rPr>
        <w:t>Lake Claremont Advisory Committee meeting – 12 August 2021 at 8:00am at the Town of Claremont</w:t>
      </w:r>
    </w:p>
    <w:p w14:paraId="06605FC6" w14:textId="745F17A7" w:rsidR="00A57873" w:rsidRPr="00A57873" w:rsidRDefault="00A57873" w:rsidP="00A57873">
      <w:pPr>
        <w:jc w:val="both"/>
        <w:rPr>
          <w:rFonts w:ascii="Arial" w:hAnsi="Arial" w:cs="Arial"/>
          <w:color w:val="000000"/>
          <w:szCs w:val="24"/>
        </w:rPr>
      </w:pPr>
      <w:r w:rsidRPr="00A57873">
        <w:rPr>
          <w:rFonts w:ascii="Arial" w:hAnsi="Arial" w:cs="Arial"/>
          <w:color w:val="000000"/>
          <w:szCs w:val="24"/>
        </w:rPr>
        <w:t xml:space="preserve">Agenda &amp; Minutes available on </w:t>
      </w:r>
      <w:r w:rsidR="00D87077">
        <w:rPr>
          <w:rFonts w:ascii="Arial" w:hAnsi="Arial" w:cs="Arial"/>
          <w:color w:val="000000"/>
          <w:szCs w:val="24"/>
        </w:rPr>
        <w:t>Town of Claremont</w:t>
      </w:r>
      <w:r w:rsidRPr="00A57873">
        <w:rPr>
          <w:rFonts w:ascii="Arial" w:hAnsi="Arial" w:cs="Arial"/>
          <w:color w:val="000000"/>
          <w:szCs w:val="24"/>
        </w:rPr>
        <w:t xml:space="preserve"> website </w:t>
      </w:r>
      <w:hyperlink r:id="rId20" w:history="1">
        <w:r w:rsidR="00D87077" w:rsidRPr="00B249CA">
          <w:rPr>
            <w:rStyle w:val="Hyperlink"/>
            <w:rFonts w:ascii="Arial" w:hAnsi="Arial" w:cs="Arial"/>
            <w:szCs w:val="24"/>
          </w:rPr>
          <w:t>https://www.claremont.wa.gov.au/Council/Committee-and-Council-Meetings</w:t>
        </w:r>
      </w:hyperlink>
    </w:p>
    <w:p w14:paraId="57CE8209" w14:textId="77777777" w:rsidR="0042414D" w:rsidRDefault="0042414D" w:rsidP="00A57873">
      <w:pPr>
        <w:autoSpaceDE w:val="0"/>
        <w:autoSpaceDN w:val="0"/>
        <w:jc w:val="both"/>
        <w:rPr>
          <w:rFonts w:ascii="Arial" w:hAnsi="Arial" w:cs="Arial"/>
          <w:color w:val="000000"/>
        </w:rPr>
      </w:pPr>
    </w:p>
    <w:p w14:paraId="3A46D66B" w14:textId="368BB219" w:rsidR="00A57873" w:rsidRPr="00A57873" w:rsidRDefault="00A57873" w:rsidP="00A57873">
      <w:pPr>
        <w:autoSpaceDE w:val="0"/>
        <w:autoSpaceDN w:val="0"/>
        <w:jc w:val="both"/>
        <w:rPr>
          <w:rFonts w:ascii="Arial" w:hAnsi="Arial" w:cs="Arial"/>
          <w:color w:val="000000"/>
          <w:sz w:val="22"/>
          <w:szCs w:val="22"/>
        </w:rPr>
      </w:pPr>
      <w:r w:rsidRPr="00A57873">
        <w:rPr>
          <w:rFonts w:ascii="Arial" w:hAnsi="Arial" w:cs="Arial"/>
          <w:color w:val="000000"/>
        </w:rPr>
        <w:t>Attended with social distancing.  C</w:t>
      </w:r>
      <w:r w:rsidR="0042414D">
        <w:rPr>
          <w:rFonts w:ascii="Arial" w:hAnsi="Arial" w:cs="Arial"/>
          <w:color w:val="000000"/>
        </w:rPr>
        <w:t>ouncillo</w:t>
      </w:r>
      <w:r w:rsidRPr="00A57873">
        <w:rPr>
          <w:rFonts w:ascii="Arial" w:hAnsi="Arial" w:cs="Arial"/>
          <w:color w:val="000000"/>
        </w:rPr>
        <w:t>r Bennett also attended.</w:t>
      </w:r>
    </w:p>
    <w:p w14:paraId="4A9C9625" w14:textId="77777777" w:rsidR="00A57873" w:rsidRPr="00A57873" w:rsidRDefault="00A57873" w:rsidP="00A57873">
      <w:pPr>
        <w:jc w:val="both"/>
        <w:rPr>
          <w:rFonts w:ascii="Arial" w:hAnsi="Arial" w:cs="Arial"/>
        </w:rPr>
      </w:pPr>
    </w:p>
    <w:p w14:paraId="7438EA05" w14:textId="77777777" w:rsidR="00A57873" w:rsidRPr="00A57873" w:rsidRDefault="00A57873" w:rsidP="00A57873">
      <w:pPr>
        <w:jc w:val="both"/>
        <w:rPr>
          <w:rFonts w:ascii="Arial" w:hAnsi="Arial" w:cs="Arial"/>
          <w:color w:val="000000"/>
          <w:szCs w:val="24"/>
        </w:rPr>
      </w:pPr>
      <w:r w:rsidRPr="00A57873">
        <w:rPr>
          <w:rFonts w:ascii="Arial" w:hAnsi="Arial" w:cs="Arial"/>
          <w:color w:val="000000"/>
          <w:szCs w:val="24"/>
        </w:rPr>
        <w:t>SSSI Digital Twin Seminar – 5 August 2021 at 3:00am at Main Roads WA</w:t>
      </w:r>
    </w:p>
    <w:p w14:paraId="4676C730" w14:textId="77777777" w:rsidR="00A57873" w:rsidRDefault="00A57873" w:rsidP="00A57873">
      <w:pPr>
        <w:jc w:val="both"/>
        <w:rPr>
          <w:rFonts w:ascii="Arial" w:hAnsi="Arial" w:cs="Arial"/>
          <w:color w:val="000000"/>
          <w:szCs w:val="24"/>
        </w:rPr>
      </w:pPr>
      <w:r w:rsidRPr="00A57873">
        <w:rPr>
          <w:rFonts w:ascii="Arial" w:hAnsi="Arial" w:cs="Arial"/>
          <w:color w:val="000000"/>
          <w:szCs w:val="24"/>
        </w:rPr>
        <w:t xml:space="preserve">Presentations included: </w:t>
      </w:r>
    </w:p>
    <w:p w14:paraId="4B600D9D" w14:textId="4695CAD0" w:rsidR="002D1B5E" w:rsidRPr="00E07C50" w:rsidRDefault="002D1B5E" w:rsidP="00E07C50">
      <w:pPr>
        <w:ind w:hanging="567"/>
        <w:jc w:val="both"/>
        <w:rPr>
          <w:rFonts w:ascii="Arial" w:hAnsi="Arial" w:cs="Arial"/>
          <w:color w:val="000000"/>
          <w:sz w:val="28"/>
          <w:szCs w:val="28"/>
        </w:rPr>
      </w:pPr>
    </w:p>
    <w:p w14:paraId="41D80C89" w14:textId="7569DE4C" w:rsidR="00E07C50" w:rsidRPr="001C2089" w:rsidRDefault="00C6231F" w:rsidP="00E07C50">
      <w:pPr>
        <w:pStyle w:val="ListParagraph"/>
        <w:numPr>
          <w:ilvl w:val="0"/>
          <w:numId w:val="43"/>
        </w:numPr>
        <w:spacing w:after="0"/>
        <w:ind w:hanging="567"/>
        <w:jc w:val="both"/>
        <w:rPr>
          <w:rFonts w:ascii="Arial" w:hAnsi="Arial" w:cs="Arial"/>
          <w:color w:val="000000"/>
          <w:sz w:val="24"/>
          <w:szCs w:val="28"/>
        </w:rPr>
      </w:pPr>
      <w:r w:rsidRPr="001C2089">
        <w:rPr>
          <w:rFonts w:ascii="Arial" w:hAnsi="Arial" w:cs="Arial"/>
          <w:color w:val="000000"/>
          <w:sz w:val="24"/>
          <w:szCs w:val="28"/>
        </w:rPr>
        <w:t>City of Perth’s Digital Twin Journey Shervin Family</w:t>
      </w:r>
      <w:r w:rsidR="00E07C50" w:rsidRPr="001C2089">
        <w:rPr>
          <w:rFonts w:ascii="Arial" w:hAnsi="Arial" w:cs="Arial"/>
          <w:color w:val="000000"/>
          <w:sz w:val="24"/>
          <w:szCs w:val="28"/>
        </w:rPr>
        <w:t>, City of Perth</w:t>
      </w:r>
      <w:r w:rsidR="001C2089">
        <w:rPr>
          <w:rFonts w:ascii="Arial" w:hAnsi="Arial" w:cs="Arial"/>
          <w:color w:val="000000"/>
          <w:sz w:val="24"/>
          <w:szCs w:val="28"/>
        </w:rPr>
        <w:t>.</w:t>
      </w:r>
    </w:p>
    <w:p w14:paraId="72AF5A7A" w14:textId="567C30D2" w:rsidR="00E07C50" w:rsidRPr="001C2089" w:rsidRDefault="00E07C50" w:rsidP="00E07C50">
      <w:pPr>
        <w:pStyle w:val="ListParagraph"/>
        <w:numPr>
          <w:ilvl w:val="0"/>
          <w:numId w:val="43"/>
        </w:numPr>
        <w:spacing w:after="0"/>
        <w:ind w:hanging="567"/>
        <w:jc w:val="both"/>
        <w:rPr>
          <w:rFonts w:ascii="Arial" w:hAnsi="Arial" w:cs="Arial"/>
          <w:color w:val="000000"/>
          <w:sz w:val="24"/>
          <w:szCs w:val="28"/>
        </w:rPr>
      </w:pPr>
      <w:r w:rsidRPr="001C2089">
        <w:rPr>
          <w:rFonts w:ascii="Arial" w:hAnsi="Arial" w:cs="Arial"/>
          <w:color w:val="000000"/>
          <w:sz w:val="24"/>
          <w:szCs w:val="28"/>
        </w:rPr>
        <w:t>Logistics Digital Exploration Dominique Thatcher, Fremantle Ports</w:t>
      </w:r>
      <w:r w:rsidR="001C2089">
        <w:rPr>
          <w:rFonts w:ascii="Arial" w:hAnsi="Arial" w:cs="Arial"/>
          <w:color w:val="000000"/>
          <w:sz w:val="24"/>
          <w:szCs w:val="28"/>
        </w:rPr>
        <w:t>.</w:t>
      </w:r>
    </w:p>
    <w:p w14:paraId="07C38BB1" w14:textId="71B561F7" w:rsidR="00A57873" w:rsidRPr="001C2089" w:rsidRDefault="00A57873" w:rsidP="001C2089">
      <w:pPr>
        <w:pStyle w:val="ListParagraph"/>
        <w:numPr>
          <w:ilvl w:val="0"/>
          <w:numId w:val="43"/>
        </w:numPr>
        <w:spacing w:after="0"/>
        <w:ind w:hanging="567"/>
        <w:jc w:val="both"/>
        <w:rPr>
          <w:rFonts w:ascii="Arial" w:hAnsi="Arial" w:cs="Arial"/>
          <w:color w:val="000000"/>
          <w:sz w:val="24"/>
          <w:szCs w:val="24"/>
        </w:rPr>
      </w:pPr>
      <w:r w:rsidRPr="001C2089">
        <w:rPr>
          <w:rFonts w:ascii="Arial" w:hAnsi="Arial" w:cs="Arial"/>
          <w:color w:val="000000"/>
          <w:sz w:val="24"/>
          <w:szCs w:val="24"/>
        </w:rPr>
        <w:t>Information Twin - Challenging the Status Quo </w:t>
      </w:r>
      <w:hyperlink r:id="rId21" w:history="1">
        <w:r w:rsidRPr="001C2089">
          <w:rPr>
            <w:rFonts w:ascii="Arial" w:hAnsi="Arial" w:cs="Arial"/>
            <w:sz w:val="24"/>
            <w:szCs w:val="24"/>
          </w:rPr>
          <w:t>Anwar Lowther</w:t>
        </w:r>
      </w:hyperlink>
      <w:r w:rsidR="001C2089">
        <w:rPr>
          <w:rFonts w:ascii="Arial" w:hAnsi="Arial" w:cs="Arial"/>
          <w:sz w:val="24"/>
          <w:szCs w:val="24"/>
        </w:rPr>
        <w:t>,</w:t>
      </w:r>
      <w:r w:rsidRPr="001C2089">
        <w:rPr>
          <w:rFonts w:ascii="Arial" w:hAnsi="Arial" w:cs="Arial"/>
          <w:color w:val="000000"/>
          <w:sz w:val="24"/>
          <w:szCs w:val="24"/>
        </w:rPr>
        <w:t> Aurecon</w:t>
      </w:r>
      <w:r w:rsidR="001C2089">
        <w:rPr>
          <w:rFonts w:ascii="Arial" w:hAnsi="Arial" w:cs="Arial"/>
          <w:color w:val="000000"/>
          <w:sz w:val="24"/>
          <w:szCs w:val="24"/>
        </w:rPr>
        <w:t>.</w:t>
      </w:r>
    </w:p>
    <w:p w14:paraId="73D2C43D" w14:textId="357201A2" w:rsidR="00A57873" w:rsidRPr="001C2089" w:rsidRDefault="00A57873" w:rsidP="001C2089">
      <w:pPr>
        <w:pStyle w:val="ListParagraph"/>
        <w:numPr>
          <w:ilvl w:val="0"/>
          <w:numId w:val="43"/>
        </w:numPr>
        <w:spacing w:after="0"/>
        <w:ind w:hanging="567"/>
        <w:jc w:val="both"/>
        <w:rPr>
          <w:rFonts w:ascii="Arial" w:hAnsi="Arial" w:cs="Arial"/>
          <w:color w:val="000000"/>
          <w:sz w:val="24"/>
          <w:szCs w:val="24"/>
        </w:rPr>
      </w:pPr>
      <w:r w:rsidRPr="001C2089">
        <w:rPr>
          <w:rFonts w:ascii="Arial" w:hAnsi="Arial" w:cs="Arial"/>
          <w:sz w:val="24"/>
          <w:szCs w:val="24"/>
        </w:rPr>
        <w:t>Towards a 3D Cadastral System for WA </w:t>
      </w:r>
      <w:hyperlink r:id="rId22" w:history="1">
        <w:r w:rsidRPr="001C2089">
          <w:rPr>
            <w:rFonts w:ascii="Arial" w:hAnsi="Arial" w:cs="Arial"/>
            <w:sz w:val="24"/>
            <w:szCs w:val="24"/>
          </w:rPr>
          <w:t>Murray Dolling</w:t>
        </w:r>
      </w:hyperlink>
      <w:r w:rsidR="001C2089">
        <w:rPr>
          <w:rFonts w:ascii="Arial" w:hAnsi="Arial" w:cs="Arial"/>
          <w:sz w:val="24"/>
          <w:szCs w:val="24"/>
        </w:rPr>
        <w:t>,</w:t>
      </w:r>
      <w:r w:rsidRPr="001C2089">
        <w:rPr>
          <w:rFonts w:ascii="Arial" w:hAnsi="Arial" w:cs="Arial"/>
          <w:color w:val="000000"/>
          <w:sz w:val="24"/>
          <w:szCs w:val="24"/>
        </w:rPr>
        <w:t> </w:t>
      </w:r>
      <w:r w:rsidRPr="001C2089">
        <w:rPr>
          <w:rFonts w:ascii="Arial" w:hAnsi="Arial" w:cs="Arial"/>
          <w:sz w:val="24"/>
          <w:szCs w:val="24"/>
        </w:rPr>
        <w:t>Landgate</w:t>
      </w:r>
      <w:r w:rsidR="001C2089">
        <w:rPr>
          <w:rFonts w:ascii="Arial" w:hAnsi="Arial" w:cs="Arial"/>
          <w:sz w:val="24"/>
          <w:szCs w:val="24"/>
        </w:rPr>
        <w:t>.</w:t>
      </w:r>
    </w:p>
    <w:p w14:paraId="77BF482D" w14:textId="77777777" w:rsidR="00A57873" w:rsidRPr="00A57873" w:rsidRDefault="00A57873" w:rsidP="00A57873">
      <w:pPr>
        <w:jc w:val="both"/>
        <w:rPr>
          <w:rFonts w:ascii="Arial" w:eastAsiaTheme="minorHAnsi" w:hAnsi="Arial" w:cs="Arial"/>
          <w:color w:val="000000"/>
          <w:szCs w:val="24"/>
          <w:u w:val="single"/>
        </w:rPr>
      </w:pPr>
    </w:p>
    <w:p w14:paraId="0040D578" w14:textId="77777777" w:rsidR="00A57873" w:rsidRDefault="00A57873" w:rsidP="00A57873">
      <w:pPr>
        <w:jc w:val="both"/>
        <w:rPr>
          <w:rFonts w:ascii="Arial" w:hAnsi="Arial" w:cs="Arial"/>
          <w:color w:val="000000"/>
          <w:szCs w:val="24"/>
        </w:rPr>
      </w:pPr>
      <w:r w:rsidRPr="0042414D">
        <w:rPr>
          <w:rFonts w:ascii="Arial" w:hAnsi="Arial" w:cs="Arial"/>
          <w:color w:val="000000"/>
          <w:szCs w:val="24"/>
        </w:rPr>
        <w:t>Precinct Planning Sessions</w:t>
      </w:r>
    </w:p>
    <w:p w14:paraId="2D7379E1" w14:textId="77777777" w:rsidR="0042414D" w:rsidRPr="0042414D" w:rsidRDefault="0042414D" w:rsidP="0042414D">
      <w:pPr>
        <w:jc w:val="both"/>
        <w:rPr>
          <w:rFonts w:ascii="Arial" w:hAnsi="Arial" w:cs="Arial"/>
          <w:color w:val="000000"/>
          <w:sz w:val="28"/>
          <w:szCs w:val="28"/>
        </w:rPr>
      </w:pPr>
    </w:p>
    <w:p w14:paraId="524A1E74" w14:textId="77777777" w:rsidR="00A57873" w:rsidRPr="0042414D" w:rsidRDefault="00A57873" w:rsidP="006F2EB0">
      <w:pPr>
        <w:pStyle w:val="ListParagraph"/>
        <w:numPr>
          <w:ilvl w:val="0"/>
          <w:numId w:val="39"/>
        </w:numPr>
        <w:spacing w:after="0" w:line="240" w:lineRule="auto"/>
        <w:ind w:left="567" w:hanging="567"/>
        <w:jc w:val="both"/>
        <w:rPr>
          <w:rFonts w:ascii="Arial" w:hAnsi="Arial" w:cs="Arial"/>
          <w:sz w:val="24"/>
          <w:szCs w:val="28"/>
        </w:rPr>
      </w:pPr>
      <w:r w:rsidRPr="0042414D">
        <w:rPr>
          <w:rFonts w:ascii="Arial" w:hAnsi="Arial" w:cs="Arial"/>
          <w:sz w:val="24"/>
          <w:szCs w:val="28"/>
        </w:rPr>
        <w:t>Broadway Precinct CRG Workshop #1 – Thursday 5 August 2021 – 6.00pm – 8.00pm at Acorn Room, Guild Village at the University of Western Australia</w:t>
      </w:r>
    </w:p>
    <w:p w14:paraId="007F3B63" w14:textId="77777777" w:rsidR="00A57873" w:rsidRPr="00A57873" w:rsidRDefault="00A57873" w:rsidP="006F2EB0">
      <w:pPr>
        <w:pStyle w:val="ListParagraph"/>
        <w:numPr>
          <w:ilvl w:val="0"/>
          <w:numId w:val="39"/>
        </w:numPr>
        <w:spacing w:after="0" w:line="240" w:lineRule="auto"/>
        <w:ind w:left="567" w:hanging="567"/>
        <w:jc w:val="both"/>
        <w:rPr>
          <w:rFonts w:ascii="Arial" w:hAnsi="Arial" w:cs="Arial"/>
          <w:szCs w:val="24"/>
        </w:rPr>
      </w:pPr>
      <w:r w:rsidRPr="0042414D">
        <w:rPr>
          <w:rFonts w:ascii="Arial" w:hAnsi="Arial" w:cs="Arial"/>
          <w:sz w:val="24"/>
          <w:szCs w:val="28"/>
        </w:rPr>
        <w:t>Broadway</w:t>
      </w:r>
      <w:r w:rsidRPr="00A57873">
        <w:rPr>
          <w:rFonts w:ascii="Arial" w:hAnsi="Arial" w:cs="Arial"/>
          <w:szCs w:val="24"/>
        </w:rPr>
        <w:t xml:space="preserve"> Precinct CRG Workshop #2 – Saturday 21 August 2021 – 9.30am – 2pm at Acorn Room, Guild Village at the University of Western Australia</w:t>
      </w:r>
    </w:p>
    <w:p w14:paraId="2C15EE67" w14:textId="77777777" w:rsidR="00A57873" w:rsidRPr="00A57873" w:rsidRDefault="00A57873" w:rsidP="006F2EB0">
      <w:pPr>
        <w:pStyle w:val="ListParagraph"/>
        <w:numPr>
          <w:ilvl w:val="0"/>
          <w:numId w:val="39"/>
        </w:numPr>
        <w:spacing w:after="0" w:line="240" w:lineRule="auto"/>
        <w:ind w:left="567" w:hanging="567"/>
        <w:jc w:val="both"/>
        <w:rPr>
          <w:rFonts w:ascii="Arial" w:hAnsi="Arial" w:cs="Arial"/>
          <w:szCs w:val="24"/>
        </w:rPr>
      </w:pPr>
      <w:r w:rsidRPr="0042414D">
        <w:rPr>
          <w:rFonts w:ascii="Arial" w:hAnsi="Arial" w:cs="Arial"/>
          <w:sz w:val="24"/>
          <w:szCs w:val="28"/>
        </w:rPr>
        <w:t>Nedlands</w:t>
      </w:r>
      <w:r w:rsidRPr="00A57873">
        <w:rPr>
          <w:rFonts w:ascii="Arial" w:hAnsi="Arial" w:cs="Arial"/>
          <w:szCs w:val="24"/>
        </w:rPr>
        <w:t xml:space="preserve"> Stirling Highway Activity Corridor SRG Workshop #2 - Saturday 7 August 2021 - 9:30am - 1:30pm at the Banksia Room, Mt Claremont Community Centre</w:t>
      </w:r>
    </w:p>
    <w:p w14:paraId="6067AA0D" w14:textId="77777777" w:rsidR="00A57873" w:rsidRPr="00A57873" w:rsidRDefault="00A57873" w:rsidP="006F2EB0">
      <w:pPr>
        <w:pStyle w:val="ListParagraph"/>
        <w:numPr>
          <w:ilvl w:val="0"/>
          <w:numId w:val="39"/>
        </w:numPr>
        <w:spacing w:after="0" w:line="240" w:lineRule="auto"/>
        <w:ind w:left="567" w:hanging="567"/>
        <w:jc w:val="both"/>
        <w:rPr>
          <w:rFonts w:ascii="Arial" w:hAnsi="Arial" w:cs="Arial"/>
          <w:sz w:val="24"/>
          <w:szCs w:val="24"/>
        </w:rPr>
      </w:pPr>
      <w:r w:rsidRPr="00A57873">
        <w:rPr>
          <w:rFonts w:ascii="Arial" w:hAnsi="Arial" w:cs="Arial"/>
          <w:sz w:val="24"/>
          <w:szCs w:val="24"/>
        </w:rPr>
        <w:t xml:space="preserve">Waratah Village Precinct CRG Workshop #1 - Monday 21 June 2021 – 6.00pm – 8.00pm at </w:t>
      </w:r>
      <w:proofErr w:type="spellStart"/>
      <w:r w:rsidRPr="00A57873">
        <w:rPr>
          <w:rFonts w:ascii="Arial" w:hAnsi="Arial" w:cs="Arial"/>
          <w:sz w:val="24"/>
          <w:szCs w:val="24"/>
        </w:rPr>
        <w:t>Banskia</w:t>
      </w:r>
      <w:proofErr w:type="spellEnd"/>
      <w:r w:rsidRPr="00A57873">
        <w:rPr>
          <w:rFonts w:ascii="Arial" w:hAnsi="Arial" w:cs="Arial"/>
          <w:sz w:val="24"/>
          <w:szCs w:val="24"/>
        </w:rPr>
        <w:t xml:space="preserve"> Room - Mt Claremont Community Centre </w:t>
      </w:r>
    </w:p>
    <w:p w14:paraId="03F3A8C1" w14:textId="77777777" w:rsidR="00A57873" w:rsidRPr="00A57873" w:rsidRDefault="00A57873" w:rsidP="006F2EB0">
      <w:pPr>
        <w:pStyle w:val="ListParagraph"/>
        <w:numPr>
          <w:ilvl w:val="0"/>
          <w:numId w:val="39"/>
        </w:numPr>
        <w:spacing w:after="0" w:line="240" w:lineRule="auto"/>
        <w:ind w:left="567" w:hanging="567"/>
        <w:jc w:val="both"/>
        <w:rPr>
          <w:rFonts w:ascii="Arial" w:hAnsi="Arial" w:cs="Arial"/>
          <w:sz w:val="24"/>
          <w:szCs w:val="24"/>
        </w:rPr>
      </w:pPr>
      <w:r w:rsidRPr="00A57873">
        <w:rPr>
          <w:rFonts w:ascii="Arial" w:hAnsi="Arial" w:cs="Arial"/>
          <w:sz w:val="24"/>
          <w:szCs w:val="24"/>
        </w:rPr>
        <w:t xml:space="preserve">Waratah Village Precinct CRG Workshop #2 - Saturday 17 July 2021 - 9.30am – 1.30pm at </w:t>
      </w:r>
      <w:proofErr w:type="spellStart"/>
      <w:r w:rsidRPr="00A57873">
        <w:rPr>
          <w:rFonts w:ascii="Arial" w:hAnsi="Arial" w:cs="Arial"/>
          <w:sz w:val="24"/>
          <w:szCs w:val="24"/>
        </w:rPr>
        <w:t>Banskia</w:t>
      </w:r>
      <w:proofErr w:type="spellEnd"/>
      <w:r w:rsidRPr="00A57873">
        <w:rPr>
          <w:rFonts w:ascii="Arial" w:hAnsi="Arial" w:cs="Arial"/>
          <w:sz w:val="24"/>
          <w:szCs w:val="24"/>
        </w:rPr>
        <w:t xml:space="preserve"> Room - Mt Claremont Community Centre </w:t>
      </w:r>
    </w:p>
    <w:p w14:paraId="359D9ED3" w14:textId="77777777" w:rsidR="00A57873" w:rsidRPr="00A57873" w:rsidRDefault="00A57873" w:rsidP="006F2EB0">
      <w:pPr>
        <w:pStyle w:val="ListParagraph"/>
        <w:numPr>
          <w:ilvl w:val="0"/>
          <w:numId w:val="39"/>
        </w:numPr>
        <w:spacing w:after="0" w:line="240" w:lineRule="auto"/>
        <w:ind w:left="567" w:hanging="567"/>
        <w:jc w:val="both"/>
        <w:rPr>
          <w:rFonts w:ascii="Arial" w:hAnsi="Arial" w:cs="Arial"/>
          <w:color w:val="000000"/>
          <w:sz w:val="24"/>
          <w:szCs w:val="24"/>
          <w:u w:val="single"/>
        </w:rPr>
      </w:pPr>
      <w:r w:rsidRPr="00A57873">
        <w:rPr>
          <w:rFonts w:ascii="Arial" w:hAnsi="Arial" w:cs="Arial"/>
          <w:sz w:val="24"/>
          <w:szCs w:val="24"/>
        </w:rPr>
        <w:t xml:space="preserve">Waratah Village Precinct CRG Workshop #3 - Monday 2 August 2021 from 6pm-8pm at </w:t>
      </w:r>
      <w:proofErr w:type="spellStart"/>
      <w:r w:rsidRPr="00A57873">
        <w:rPr>
          <w:rFonts w:ascii="Arial" w:hAnsi="Arial" w:cs="Arial"/>
          <w:sz w:val="24"/>
          <w:szCs w:val="24"/>
        </w:rPr>
        <w:t>Banskia</w:t>
      </w:r>
      <w:proofErr w:type="spellEnd"/>
      <w:r w:rsidRPr="00A57873">
        <w:rPr>
          <w:rFonts w:ascii="Arial" w:hAnsi="Arial" w:cs="Arial"/>
          <w:sz w:val="24"/>
          <w:szCs w:val="24"/>
        </w:rPr>
        <w:t xml:space="preserve"> Room - Mt Claremont Community Centre</w:t>
      </w:r>
    </w:p>
    <w:p w14:paraId="7AE2CCA8" w14:textId="77777777" w:rsidR="00A57873" w:rsidRDefault="00A57873" w:rsidP="00A57873">
      <w:pPr>
        <w:jc w:val="both"/>
        <w:rPr>
          <w:rFonts w:ascii="Arial" w:hAnsi="Arial" w:cs="Arial"/>
          <w:color w:val="000000"/>
          <w:szCs w:val="24"/>
          <w:u w:val="single"/>
        </w:rPr>
      </w:pPr>
    </w:p>
    <w:p w14:paraId="69D23839" w14:textId="77777777" w:rsidR="00A57873" w:rsidRPr="000964BE" w:rsidRDefault="00A57873" w:rsidP="00A57873">
      <w:pPr>
        <w:jc w:val="both"/>
        <w:rPr>
          <w:rFonts w:ascii="Arial" w:hAnsi="Arial" w:cs="Arial"/>
          <w:color w:val="000000"/>
          <w:szCs w:val="24"/>
        </w:rPr>
      </w:pPr>
      <w:r w:rsidRPr="000964BE">
        <w:rPr>
          <w:rFonts w:ascii="Arial" w:hAnsi="Arial" w:cs="Arial"/>
          <w:color w:val="000000"/>
          <w:szCs w:val="24"/>
        </w:rPr>
        <w:t>DAP Meetings (x1)</w:t>
      </w:r>
    </w:p>
    <w:p w14:paraId="40C3D1D3" w14:textId="77777777" w:rsidR="00A57873" w:rsidRPr="00A57873" w:rsidRDefault="00A57873" w:rsidP="00A57873">
      <w:pPr>
        <w:jc w:val="both"/>
        <w:rPr>
          <w:rFonts w:ascii="Arial" w:hAnsi="Arial" w:cs="Arial"/>
          <w:color w:val="A6A6A6"/>
          <w:szCs w:val="24"/>
        </w:rPr>
      </w:pPr>
    </w:p>
    <w:p w14:paraId="335573CE" w14:textId="77777777" w:rsidR="00A57873" w:rsidRDefault="00A57873" w:rsidP="00A57873">
      <w:pPr>
        <w:jc w:val="both"/>
        <w:rPr>
          <w:rFonts w:ascii="Arial" w:hAnsi="Arial" w:cs="Arial"/>
          <w:color w:val="000000"/>
          <w:szCs w:val="24"/>
        </w:rPr>
      </w:pPr>
      <w:r w:rsidRPr="00A57873">
        <w:rPr>
          <w:rFonts w:ascii="Arial" w:hAnsi="Arial" w:cs="Arial"/>
          <w:color w:val="000000"/>
          <w:szCs w:val="24"/>
        </w:rPr>
        <w:t xml:space="preserve">Metro Inner North JDAP meeting #99 – 20 August 2021 at 9:00am at the City of Nedlands Council Chambers, </w:t>
      </w:r>
      <w:r w:rsidRPr="00A57873">
        <w:rPr>
          <w:rFonts w:ascii="Arial" w:hAnsi="Arial" w:cs="Arial"/>
          <w:color w:val="000000"/>
          <w:szCs w:val="24"/>
          <w:lang w:eastAsia="en-AU"/>
        </w:rPr>
        <w:t>71 Stirling Highway, Nedlands</w:t>
      </w:r>
      <w:r w:rsidRPr="00A57873">
        <w:rPr>
          <w:rFonts w:ascii="Arial" w:hAnsi="Arial" w:cs="Arial"/>
          <w:color w:val="000000"/>
          <w:szCs w:val="24"/>
          <w:lang w:eastAsia="ja-JP"/>
        </w:rPr>
        <w:t xml:space="preserve"> </w:t>
      </w:r>
      <w:r w:rsidRPr="00A57873">
        <w:rPr>
          <w:rFonts w:ascii="Arial" w:hAnsi="Arial" w:cs="Arial"/>
          <w:color w:val="000000"/>
          <w:szCs w:val="24"/>
        </w:rPr>
        <w:t>to determine the following applications:</w:t>
      </w:r>
    </w:p>
    <w:p w14:paraId="1415FA99" w14:textId="77777777" w:rsidR="000964BE" w:rsidRPr="00A57873" w:rsidRDefault="000964BE" w:rsidP="00A57873">
      <w:pPr>
        <w:jc w:val="both"/>
        <w:rPr>
          <w:rFonts w:ascii="Arial" w:hAnsi="Arial" w:cs="Arial"/>
          <w:color w:val="000000"/>
          <w:szCs w:val="24"/>
        </w:rPr>
      </w:pPr>
    </w:p>
    <w:p w14:paraId="70486BBE" w14:textId="3FE49351" w:rsidR="00A57873" w:rsidRDefault="00A57873" w:rsidP="00A57873">
      <w:pPr>
        <w:jc w:val="both"/>
        <w:rPr>
          <w:rFonts w:ascii="Arial" w:hAnsi="Arial" w:cs="Arial"/>
          <w:color w:val="000000"/>
          <w:szCs w:val="24"/>
        </w:rPr>
      </w:pPr>
      <w:r w:rsidRPr="00A57873">
        <w:rPr>
          <w:rFonts w:ascii="Arial" w:hAnsi="Arial" w:cs="Arial"/>
          <w:color w:val="000000"/>
          <w:szCs w:val="24"/>
        </w:rPr>
        <w:t>Attended in person with C</w:t>
      </w:r>
      <w:r w:rsidR="00723054">
        <w:rPr>
          <w:rFonts w:ascii="Arial" w:hAnsi="Arial" w:cs="Arial"/>
          <w:color w:val="000000"/>
          <w:szCs w:val="24"/>
        </w:rPr>
        <w:t>ouncillo</w:t>
      </w:r>
      <w:r w:rsidRPr="00A57873">
        <w:rPr>
          <w:rFonts w:ascii="Arial" w:hAnsi="Arial" w:cs="Arial"/>
          <w:color w:val="000000"/>
          <w:szCs w:val="24"/>
        </w:rPr>
        <w:t>r Coghlan.</w:t>
      </w:r>
    </w:p>
    <w:p w14:paraId="4712C89A" w14:textId="77777777" w:rsidR="000964BE" w:rsidRPr="00A57873" w:rsidRDefault="000964BE" w:rsidP="00A57873">
      <w:pPr>
        <w:jc w:val="both"/>
        <w:rPr>
          <w:rFonts w:ascii="Arial" w:hAnsi="Arial" w:cs="Arial"/>
          <w:color w:val="000000"/>
          <w:szCs w:val="24"/>
        </w:rPr>
      </w:pPr>
    </w:p>
    <w:p w14:paraId="255A43EC" w14:textId="77777777" w:rsidR="00A57873" w:rsidRPr="00A57873" w:rsidRDefault="00A57873" w:rsidP="00A57873">
      <w:pPr>
        <w:jc w:val="both"/>
        <w:rPr>
          <w:rFonts w:ascii="Arial" w:hAnsi="Arial" w:cs="Arial"/>
          <w:color w:val="000000"/>
          <w:szCs w:val="24"/>
        </w:rPr>
      </w:pPr>
      <w:r w:rsidRPr="00A57873">
        <w:rPr>
          <w:rFonts w:ascii="Arial" w:hAnsi="Arial" w:cs="Arial"/>
          <w:color w:val="000000"/>
          <w:szCs w:val="24"/>
        </w:rPr>
        <w:t xml:space="preserve">Lot 551 (119A) Broadway, Nedlands </w:t>
      </w:r>
    </w:p>
    <w:p w14:paraId="12EC7DCB" w14:textId="0BF514B9" w:rsidR="00A57873" w:rsidRDefault="00A57873" w:rsidP="00A57873">
      <w:pPr>
        <w:jc w:val="both"/>
        <w:rPr>
          <w:rFonts w:ascii="Arial" w:hAnsi="Arial" w:cs="Arial"/>
          <w:color w:val="000000"/>
          <w:szCs w:val="24"/>
          <w:shd w:val="clear" w:color="auto" w:fill="FFFFFF"/>
        </w:rPr>
      </w:pPr>
      <w:r w:rsidRPr="000964BE">
        <w:rPr>
          <w:rFonts w:ascii="Arial" w:hAnsi="Arial" w:cs="Arial"/>
          <w:color w:val="000000"/>
          <w:szCs w:val="24"/>
          <w:shd w:val="clear" w:color="auto" w:fill="FFFFFF"/>
        </w:rPr>
        <w:t>Mixed Use Development – 15 Multiple Dwellings with office &amp; consulting rooms</w:t>
      </w:r>
      <w:r w:rsidR="000964BE">
        <w:rPr>
          <w:rFonts w:ascii="Arial" w:hAnsi="Arial" w:cs="Arial"/>
          <w:color w:val="000000"/>
          <w:szCs w:val="24"/>
          <w:shd w:val="clear" w:color="auto" w:fill="FFFFFF"/>
        </w:rPr>
        <w:t>.</w:t>
      </w:r>
    </w:p>
    <w:p w14:paraId="15A28C0C" w14:textId="0A8884EF" w:rsidR="00A57873" w:rsidRPr="000964BE" w:rsidRDefault="00A57873" w:rsidP="00A57873">
      <w:pPr>
        <w:jc w:val="both"/>
        <w:rPr>
          <w:rFonts w:ascii="Arial" w:hAnsi="Arial" w:cs="Arial"/>
          <w:color w:val="000000"/>
          <w:szCs w:val="24"/>
        </w:rPr>
      </w:pPr>
      <w:r w:rsidRPr="000964BE">
        <w:rPr>
          <w:rFonts w:ascii="Arial" w:hAnsi="Arial" w:cs="Arial"/>
          <w:color w:val="000000"/>
          <w:szCs w:val="24"/>
        </w:rPr>
        <w:t xml:space="preserve">The RAR Council &amp; Officer recommendation for a </w:t>
      </w:r>
      <w:r w:rsidR="000964BE" w:rsidRPr="000964BE">
        <w:rPr>
          <w:rFonts w:ascii="Arial" w:hAnsi="Arial" w:cs="Arial"/>
          <w:color w:val="000000"/>
          <w:szCs w:val="24"/>
        </w:rPr>
        <w:t>90-day</w:t>
      </w:r>
      <w:r w:rsidRPr="000964BE">
        <w:rPr>
          <w:rFonts w:ascii="Arial" w:hAnsi="Arial" w:cs="Arial"/>
          <w:color w:val="000000"/>
          <w:szCs w:val="24"/>
        </w:rPr>
        <w:t xml:space="preserve"> deferral was moved CARRIED 4/1</w:t>
      </w:r>
    </w:p>
    <w:p w14:paraId="20B63909" w14:textId="77777777" w:rsidR="000964BE" w:rsidRDefault="000964BE" w:rsidP="00A57873">
      <w:pPr>
        <w:jc w:val="both"/>
        <w:rPr>
          <w:rFonts w:ascii="Arial" w:hAnsi="Arial" w:cs="Arial"/>
          <w:color w:val="000000"/>
          <w:szCs w:val="24"/>
        </w:rPr>
      </w:pPr>
    </w:p>
    <w:p w14:paraId="17E35DC9" w14:textId="31AEF9E9" w:rsidR="00A57873" w:rsidRDefault="00A57873" w:rsidP="00A57873">
      <w:pPr>
        <w:jc w:val="both"/>
        <w:rPr>
          <w:rFonts w:ascii="Arial" w:hAnsi="Arial" w:cs="Arial"/>
          <w:color w:val="000000"/>
          <w:szCs w:val="24"/>
        </w:rPr>
      </w:pPr>
      <w:r w:rsidRPr="000964BE">
        <w:rPr>
          <w:rFonts w:ascii="Arial" w:hAnsi="Arial" w:cs="Arial"/>
          <w:color w:val="000000"/>
          <w:szCs w:val="24"/>
        </w:rPr>
        <w:t>And</w:t>
      </w:r>
    </w:p>
    <w:p w14:paraId="740F59CD" w14:textId="77777777" w:rsidR="000964BE" w:rsidRPr="000964BE" w:rsidRDefault="000964BE" w:rsidP="00A57873">
      <w:pPr>
        <w:jc w:val="both"/>
        <w:rPr>
          <w:rFonts w:ascii="Arial" w:hAnsi="Arial" w:cs="Arial"/>
          <w:color w:val="000000"/>
          <w:szCs w:val="24"/>
        </w:rPr>
      </w:pPr>
    </w:p>
    <w:p w14:paraId="0891AF0E" w14:textId="77777777" w:rsidR="00A57873" w:rsidRPr="00A57873" w:rsidRDefault="00A57873" w:rsidP="00A57873">
      <w:pPr>
        <w:jc w:val="both"/>
        <w:rPr>
          <w:rFonts w:ascii="Arial" w:hAnsi="Arial" w:cs="Arial"/>
          <w:color w:val="000000"/>
          <w:szCs w:val="24"/>
        </w:rPr>
      </w:pPr>
      <w:r w:rsidRPr="00A57873">
        <w:rPr>
          <w:rFonts w:ascii="Arial" w:hAnsi="Arial" w:cs="Arial"/>
          <w:color w:val="000000"/>
          <w:szCs w:val="24"/>
        </w:rPr>
        <w:t>Lot 684 (135) Broadway, Nedlands</w:t>
      </w:r>
    </w:p>
    <w:p w14:paraId="57F5670E" w14:textId="5428AB70" w:rsidR="00A57873" w:rsidRDefault="00A57873" w:rsidP="00A57873">
      <w:pPr>
        <w:jc w:val="both"/>
        <w:rPr>
          <w:rFonts w:ascii="Arial" w:hAnsi="Arial" w:cs="Arial"/>
          <w:color w:val="000000"/>
          <w:szCs w:val="24"/>
        </w:rPr>
      </w:pPr>
      <w:r w:rsidRPr="00A57873">
        <w:rPr>
          <w:rFonts w:ascii="Arial" w:hAnsi="Arial" w:cs="Arial"/>
          <w:color w:val="000000"/>
          <w:szCs w:val="24"/>
        </w:rPr>
        <w:t>Change of Use from Mixed Use Development (20 Serviced Apartments, 8 Multiple Dwellings and Café) to 16 Multiple Dwellings</w:t>
      </w:r>
      <w:r w:rsidR="000964BE">
        <w:rPr>
          <w:rFonts w:ascii="Arial" w:hAnsi="Arial" w:cs="Arial"/>
          <w:color w:val="000000"/>
          <w:szCs w:val="24"/>
        </w:rPr>
        <w:t>.</w:t>
      </w:r>
    </w:p>
    <w:p w14:paraId="7C7F5C0C" w14:textId="77777777" w:rsidR="00A57873" w:rsidRPr="00A57873" w:rsidRDefault="00A57873" w:rsidP="00A57873">
      <w:pPr>
        <w:jc w:val="both"/>
        <w:rPr>
          <w:rFonts w:ascii="Arial" w:hAnsi="Arial" w:cs="Arial"/>
          <w:color w:val="000000"/>
          <w:szCs w:val="24"/>
        </w:rPr>
      </w:pPr>
      <w:r w:rsidRPr="00A57873">
        <w:rPr>
          <w:rFonts w:ascii="Arial" w:hAnsi="Arial" w:cs="Arial"/>
          <w:color w:val="000000"/>
          <w:szCs w:val="24"/>
        </w:rPr>
        <w:t>The RAR recommendation for refusal of the Form 2 type application due to a substantial change under clause 17(1)(c) was moved with modifications* and CARRIED 5/-</w:t>
      </w:r>
    </w:p>
    <w:p w14:paraId="5E1F68A4" w14:textId="75FE41C7" w:rsidR="00C5412E" w:rsidRDefault="00C5412E" w:rsidP="006053A2">
      <w:pPr>
        <w:numPr>
          <w:ilvl w:val="12"/>
          <w:numId w:val="0"/>
        </w:numPr>
        <w:tabs>
          <w:tab w:val="left" w:pos="1440"/>
          <w:tab w:val="left" w:pos="2410"/>
          <w:tab w:val="left" w:pos="2977"/>
          <w:tab w:val="right" w:pos="8335"/>
          <w:tab w:val="right" w:pos="8505"/>
        </w:tabs>
        <w:ind w:hanging="11"/>
        <w:jc w:val="both"/>
        <w:rPr>
          <w:rFonts w:ascii="Arial" w:hAnsi="Arial" w:cs="Arial"/>
          <w:szCs w:val="24"/>
        </w:rPr>
      </w:pPr>
    </w:p>
    <w:p w14:paraId="362E6635" w14:textId="6FDD6CD3" w:rsidR="00C5412E" w:rsidRDefault="00C5412E"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7C474B79" w14:textId="1A520E38" w:rsidR="00C5412E" w:rsidRPr="009A127C" w:rsidRDefault="00C5412E" w:rsidP="00C5412E">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8" w:name="_Toc81856636"/>
      <w:r w:rsidRPr="009A127C">
        <w:rPr>
          <w:rFonts w:ascii="Arial" w:hAnsi="Arial" w:cs="Arial"/>
          <w:sz w:val="24"/>
          <w:szCs w:val="24"/>
          <w:u w:val="none"/>
        </w:rPr>
        <w:t xml:space="preserve">Councillor </w:t>
      </w:r>
      <w:r w:rsidR="00341B52">
        <w:rPr>
          <w:rFonts w:ascii="Arial" w:hAnsi="Arial" w:cs="Arial"/>
          <w:sz w:val="24"/>
          <w:szCs w:val="24"/>
          <w:u w:val="none"/>
        </w:rPr>
        <w:t>Mangano</w:t>
      </w:r>
      <w:bookmarkEnd w:id="18"/>
      <w:r w:rsidRPr="009A127C">
        <w:rPr>
          <w:rFonts w:ascii="Arial" w:hAnsi="Arial" w:cs="Arial"/>
          <w:sz w:val="24"/>
          <w:szCs w:val="24"/>
          <w:u w:val="none"/>
        </w:rPr>
        <w:t xml:space="preserve"> </w:t>
      </w:r>
    </w:p>
    <w:p w14:paraId="56276162" w14:textId="77777777" w:rsidR="00C5412E" w:rsidRDefault="00C5412E" w:rsidP="00C5412E">
      <w:pPr>
        <w:numPr>
          <w:ilvl w:val="12"/>
          <w:numId w:val="0"/>
        </w:numPr>
        <w:tabs>
          <w:tab w:val="left" w:pos="1440"/>
          <w:tab w:val="left" w:pos="2410"/>
          <w:tab w:val="left" w:pos="2977"/>
          <w:tab w:val="right" w:pos="8335"/>
          <w:tab w:val="right" w:pos="8505"/>
        </w:tabs>
        <w:jc w:val="both"/>
        <w:rPr>
          <w:rFonts w:ascii="Arial" w:hAnsi="Arial" w:cs="Arial"/>
        </w:rPr>
      </w:pPr>
    </w:p>
    <w:p w14:paraId="5F6FC196" w14:textId="6D2A76E6" w:rsidR="00C31086" w:rsidRPr="00C31086" w:rsidRDefault="00260D6B" w:rsidP="00C31086">
      <w:pPr>
        <w:jc w:val="both"/>
        <w:rPr>
          <w:rFonts w:ascii="Arial" w:hAnsi="Arial" w:cs="Arial"/>
          <w:sz w:val="22"/>
          <w:lang w:eastAsia="en-AU"/>
        </w:rPr>
      </w:pPr>
      <w:r>
        <w:rPr>
          <w:rFonts w:ascii="Arial" w:hAnsi="Arial" w:cs="Arial"/>
        </w:rPr>
        <w:t xml:space="preserve">Councillor Mangano </w:t>
      </w:r>
      <w:r w:rsidR="00C31086" w:rsidRPr="00C31086">
        <w:rPr>
          <w:rFonts w:ascii="Arial" w:hAnsi="Arial" w:cs="Arial"/>
        </w:rPr>
        <w:t>refer</w:t>
      </w:r>
      <w:r w:rsidR="001C59D6">
        <w:rPr>
          <w:rFonts w:ascii="Arial" w:hAnsi="Arial" w:cs="Arial"/>
        </w:rPr>
        <w:t>red</w:t>
      </w:r>
      <w:r w:rsidR="00C31086" w:rsidRPr="00C31086">
        <w:rPr>
          <w:rFonts w:ascii="Arial" w:hAnsi="Arial" w:cs="Arial"/>
        </w:rPr>
        <w:t xml:space="preserve"> to a letter to the Post on Page 20 of last week’s Post Newspaper </w:t>
      </w:r>
      <w:proofErr w:type="gramStart"/>
      <w:r w:rsidR="00C31086" w:rsidRPr="00C31086">
        <w:rPr>
          <w:rFonts w:ascii="Arial" w:hAnsi="Arial" w:cs="Arial"/>
        </w:rPr>
        <w:t>and also</w:t>
      </w:r>
      <w:proofErr w:type="gramEnd"/>
      <w:r w:rsidR="00C31086" w:rsidRPr="00C31086">
        <w:rPr>
          <w:rFonts w:ascii="Arial" w:hAnsi="Arial" w:cs="Arial"/>
        </w:rPr>
        <w:t xml:space="preserve"> the previous week, showing Planning Minister Rita </w:t>
      </w:r>
      <w:proofErr w:type="spellStart"/>
      <w:r w:rsidR="00C31086" w:rsidRPr="00C31086">
        <w:rPr>
          <w:rFonts w:ascii="Arial" w:hAnsi="Arial" w:cs="Arial"/>
        </w:rPr>
        <w:t>Saffiotti</w:t>
      </w:r>
      <w:proofErr w:type="spellEnd"/>
      <w:r w:rsidR="00C31086" w:rsidRPr="00C31086">
        <w:rPr>
          <w:rFonts w:ascii="Arial" w:hAnsi="Arial" w:cs="Arial"/>
        </w:rPr>
        <w:t xml:space="preserve"> and Paul Blackburne of Blackburne and Chris </w:t>
      </w:r>
      <w:proofErr w:type="spellStart"/>
      <w:r w:rsidR="00C31086" w:rsidRPr="00C31086">
        <w:rPr>
          <w:rFonts w:ascii="Arial" w:hAnsi="Arial" w:cs="Arial"/>
        </w:rPr>
        <w:t>Palandri</w:t>
      </w:r>
      <w:proofErr w:type="spellEnd"/>
      <w:r w:rsidR="00C31086" w:rsidRPr="00C31086">
        <w:rPr>
          <w:rFonts w:ascii="Arial" w:hAnsi="Arial" w:cs="Arial"/>
        </w:rPr>
        <w:t xml:space="preserve"> of Multiplex at a turning of the sod ceremony at Blackburne’s apartment development in Claremont, which has many negative impacts on the amenity of the neighbouring residents. </w:t>
      </w:r>
    </w:p>
    <w:p w14:paraId="5D628A81" w14:textId="77777777" w:rsidR="00C31086" w:rsidRPr="00C31086" w:rsidRDefault="00C31086" w:rsidP="00C31086">
      <w:pPr>
        <w:jc w:val="both"/>
        <w:rPr>
          <w:rFonts w:ascii="Arial" w:hAnsi="Arial" w:cs="Arial"/>
        </w:rPr>
      </w:pPr>
    </w:p>
    <w:p w14:paraId="28687019" w14:textId="0A2757EC" w:rsidR="00C31086" w:rsidRPr="00C31086" w:rsidRDefault="001C59D6" w:rsidP="00C31086">
      <w:pPr>
        <w:jc w:val="both"/>
        <w:rPr>
          <w:rFonts w:ascii="Arial" w:hAnsi="Arial" w:cs="Arial"/>
        </w:rPr>
      </w:pPr>
      <w:r>
        <w:rPr>
          <w:rFonts w:ascii="Arial" w:hAnsi="Arial" w:cs="Arial"/>
        </w:rPr>
        <w:t>Councillor Mangano advised he</w:t>
      </w:r>
      <w:r w:rsidR="00C31086" w:rsidRPr="00C31086">
        <w:rPr>
          <w:rFonts w:ascii="Arial" w:hAnsi="Arial" w:cs="Arial"/>
        </w:rPr>
        <w:t xml:space="preserve"> would like to know how much money Blackburne and Multiplex have donated to the </w:t>
      </w:r>
      <w:proofErr w:type="spellStart"/>
      <w:r w:rsidR="00C31086" w:rsidRPr="00C31086">
        <w:rPr>
          <w:rFonts w:ascii="Arial" w:hAnsi="Arial" w:cs="Arial"/>
        </w:rPr>
        <w:t>Labor</w:t>
      </w:r>
      <w:proofErr w:type="spellEnd"/>
      <w:r w:rsidR="00C31086" w:rsidRPr="00C31086">
        <w:rPr>
          <w:rFonts w:ascii="Arial" w:hAnsi="Arial" w:cs="Arial"/>
        </w:rPr>
        <w:t xml:space="preserve"> Party either directly or indirectly. </w:t>
      </w:r>
    </w:p>
    <w:p w14:paraId="49A144E0" w14:textId="77777777" w:rsidR="00C31086" w:rsidRPr="00C31086" w:rsidRDefault="00C31086" w:rsidP="00C31086">
      <w:pPr>
        <w:jc w:val="both"/>
        <w:rPr>
          <w:rFonts w:ascii="Arial" w:hAnsi="Arial" w:cs="Arial"/>
        </w:rPr>
      </w:pPr>
    </w:p>
    <w:p w14:paraId="4ADC1E64" w14:textId="715FB443" w:rsidR="00C31086" w:rsidRPr="00C31086" w:rsidRDefault="00C31086" w:rsidP="00C31086">
      <w:pPr>
        <w:jc w:val="both"/>
        <w:rPr>
          <w:rFonts w:ascii="Arial" w:hAnsi="Arial" w:cs="Arial"/>
        </w:rPr>
      </w:pPr>
      <w:r w:rsidRPr="00C31086">
        <w:rPr>
          <w:rFonts w:ascii="Arial" w:hAnsi="Arial" w:cs="Arial"/>
        </w:rPr>
        <w:t xml:space="preserve">The attendance of the Minister of these types of events shows why the planning system in Western Australia is broken. </w:t>
      </w:r>
      <w:r w:rsidR="001C59D6">
        <w:rPr>
          <w:rFonts w:ascii="Arial" w:hAnsi="Arial" w:cs="Arial"/>
        </w:rPr>
        <w:t xml:space="preserve">Councillor Mangano doubted </w:t>
      </w:r>
      <w:r w:rsidRPr="00C31086">
        <w:rPr>
          <w:rFonts w:ascii="Arial" w:hAnsi="Arial" w:cs="Arial"/>
        </w:rPr>
        <w:t>extremely that the Minister would attend a meeting of the affected residents if they requested one.</w:t>
      </w:r>
    </w:p>
    <w:p w14:paraId="3FCFD354" w14:textId="107E7C35" w:rsidR="00C5412E" w:rsidRDefault="00C5412E" w:rsidP="00C5412E">
      <w:pPr>
        <w:numPr>
          <w:ilvl w:val="12"/>
          <w:numId w:val="0"/>
        </w:numPr>
        <w:tabs>
          <w:tab w:val="left" w:pos="1440"/>
          <w:tab w:val="left" w:pos="2410"/>
          <w:tab w:val="left" w:pos="2977"/>
          <w:tab w:val="right" w:pos="8335"/>
          <w:tab w:val="right" w:pos="8505"/>
        </w:tabs>
        <w:ind w:hanging="11"/>
        <w:jc w:val="both"/>
        <w:rPr>
          <w:rFonts w:ascii="Arial" w:hAnsi="Arial" w:cs="Arial"/>
          <w:szCs w:val="24"/>
        </w:rPr>
      </w:pPr>
    </w:p>
    <w:p w14:paraId="085D1748" w14:textId="26D1585A" w:rsidR="00C5412E" w:rsidRDefault="00C5412E"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200BC061" w14:textId="57FABCCE" w:rsidR="009368F4"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9" w:name="_Toc81856637"/>
      <w:r w:rsidRPr="009E2D4C">
        <w:rPr>
          <w:rFonts w:ascii="Arial" w:hAnsi="Arial" w:cs="Arial"/>
          <w:caps w:val="0"/>
          <w:sz w:val="24"/>
          <w:szCs w:val="24"/>
          <w:u w:val="none"/>
        </w:rPr>
        <w:t>Matters for Which the Meeting May Be Closed</w:t>
      </w:r>
      <w:bookmarkEnd w:id="19"/>
    </w:p>
    <w:p w14:paraId="200BC062" w14:textId="77777777" w:rsidR="009368F4" w:rsidRPr="009E2D4C" w:rsidRDefault="009368F4" w:rsidP="00765E9D">
      <w:pPr>
        <w:ind w:left="720"/>
        <w:jc w:val="both"/>
        <w:rPr>
          <w:rFonts w:ascii="Arial" w:hAnsi="Arial" w:cs="Arial"/>
          <w:szCs w:val="24"/>
        </w:rPr>
      </w:pPr>
    </w:p>
    <w:p w14:paraId="200BC063" w14:textId="77777777" w:rsidR="00562866" w:rsidRPr="009E2D4C" w:rsidRDefault="009E2D4C" w:rsidP="006053A2">
      <w:pPr>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200BC064" w14:textId="73024586" w:rsidR="009E2D4C" w:rsidRDefault="009E2D4C" w:rsidP="00C5412E">
      <w:pPr>
        <w:jc w:val="both"/>
        <w:rPr>
          <w:rFonts w:ascii="Arial" w:hAnsi="Arial" w:cs="Arial"/>
          <w:szCs w:val="24"/>
        </w:rPr>
      </w:pPr>
    </w:p>
    <w:p w14:paraId="39321AB8" w14:textId="5339238B" w:rsidR="00C5412E" w:rsidRDefault="00C5412E" w:rsidP="00C5412E">
      <w:pPr>
        <w:jc w:val="both"/>
        <w:rPr>
          <w:rFonts w:ascii="Arial" w:hAnsi="Arial" w:cs="Arial"/>
          <w:szCs w:val="24"/>
        </w:rPr>
      </w:pPr>
      <w:r>
        <w:rPr>
          <w:rFonts w:ascii="Arial" w:hAnsi="Arial" w:cs="Arial"/>
          <w:szCs w:val="24"/>
        </w:rPr>
        <w:t>Nil.</w:t>
      </w:r>
    </w:p>
    <w:p w14:paraId="537D958B" w14:textId="42C51365" w:rsidR="001C2089" w:rsidRDefault="001C2089" w:rsidP="00C5412E">
      <w:pPr>
        <w:jc w:val="both"/>
        <w:rPr>
          <w:rFonts w:ascii="Arial" w:hAnsi="Arial" w:cs="Arial"/>
          <w:szCs w:val="24"/>
        </w:rPr>
      </w:pPr>
    </w:p>
    <w:p w14:paraId="1D85E123" w14:textId="77777777" w:rsidR="00ED7045" w:rsidRDefault="00ED7045" w:rsidP="00C5412E">
      <w:pPr>
        <w:jc w:val="both"/>
        <w:rPr>
          <w:rFonts w:ascii="Arial" w:hAnsi="Arial" w:cs="Arial"/>
          <w:szCs w:val="24"/>
        </w:rPr>
      </w:pPr>
    </w:p>
    <w:p w14:paraId="200BC066" w14:textId="3A6B870C"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20" w:name="_Toc81856638"/>
      <w:r w:rsidRPr="009E2D4C">
        <w:rPr>
          <w:rFonts w:ascii="Arial" w:hAnsi="Arial" w:cs="Arial"/>
          <w:caps w:val="0"/>
          <w:sz w:val="24"/>
          <w:szCs w:val="24"/>
          <w:u w:val="none"/>
        </w:rPr>
        <w:t>Div</w:t>
      </w:r>
      <w:r>
        <w:rPr>
          <w:rFonts w:ascii="Arial" w:hAnsi="Arial" w:cs="Arial"/>
          <w:caps w:val="0"/>
          <w:sz w:val="24"/>
          <w:szCs w:val="24"/>
          <w:u w:val="none"/>
        </w:rPr>
        <w:t>isional reports and minutes of C</w:t>
      </w:r>
      <w:r w:rsidRPr="009E2D4C">
        <w:rPr>
          <w:rFonts w:ascii="Arial" w:hAnsi="Arial" w:cs="Arial"/>
          <w:caps w:val="0"/>
          <w:sz w:val="24"/>
          <w:szCs w:val="24"/>
          <w:u w:val="none"/>
        </w:rPr>
        <w:t xml:space="preserve">ouncil </w:t>
      </w:r>
      <w:r w:rsidR="00800D83">
        <w:rPr>
          <w:rFonts w:ascii="Arial" w:hAnsi="Arial" w:cs="Arial"/>
          <w:caps w:val="0"/>
          <w:sz w:val="24"/>
          <w:szCs w:val="24"/>
          <w:u w:val="none"/>
        </w:rPr>
        <w:t>C</w:t>
      </w:r>
      <w:r w:rsidRPr="009E2D4C">
        <w:rPr>
          <w:rFonts w:ascii="Arial" w:hAnsi="Arial" w:cs="Arial"/>
          <w:caps w:val="0"/>
          <w:sz w:val="24"/>
          <w:szCs w:val="24"/>
          <w:u w:val="none"/>
        </w:rPr>
        <w:t>ommittees and admini</w:t>
      </w:r>
      <w:r w:rsidR="009E5692">
        <w:rPr>
          <w:rFonts w:ascii="Arial" w:hAnsi="Arial" w:cs="Arial"/>
          <w:caps w:val="0"/>
          <w:sz w:val="24"/>
          <w:szCs w:val="24"/>
          <w:u w:val="none"/>
        </w:rPr>
        <w:t>strative liaison working groups</w:t>
      </w:r>
      <w:bookmarkEnd w:id="20"/>
    </w:p>
    <w:p w14:paraId="200BC067" w14:textId="66DC7D6B" w:rsidR="009E2D4C" w:rsidRPr="009E2D4C" w:rsidRDefault="009E2D4C" w:rsidP="009E2D4C">
      <w:pPr>
        <w:rPr>
          <w:rFonts w:ascii="Arial" w:hAnsi="Arial" w:cs="Arial"/>
          <w:szCs w:val="24"/>
        </w:rPr>
      </w:pPr>
    </w:p>
    <w:p w14:paraId="200BC068" w14:textId="2F98F0C8" w:rsidR="009E2D4C" w:rsidRPr="009E2D4C" w:rsidRDefault="006053A2"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21" w:name="_Toc81856639"/>
      <w:r>
        <w:rPr>
          <w:rFonts w:ascii="Arial" w:hAnsi="Arial" w:cs="Arial"/>
          <w:sz w:val="24"/>
          <w:szCs w:val="24"/>
          <w:u w:val="none"/>
        </w:rPr>
        <w:t>Minutes of Council Committees</w:t>
      </w:r>
      <w:bookmarkEnd w:id="21"/>
    </w:p>
    <w:p w14:paraId="200BC069" w14:textId="77777777" w:rsidR="009E2D4C" w:rsidRPr="009E2D4C" w:rsidRDefault="009E2D4C" w:rsidP="009E2D4C">
      <w:pPr>
        <w:tabs>
          <w:tab w:val="left" w:pos="720"/>
          <w:tab w:val="left" w:pos="1440"/>
          <w:tab w:val="left" w:pos="2410"/>
          <w:tab w:val="left" w:pos="2977"/>
          <w:tab w:val="right" w:pos="8505"/>
        </w:tabs>
        <w:rPr>
          <w:rFonts w:ascii="Arial" w:hAnsi="Arial" w:cs="Arial"/>
          <w:b/>
          <w:szCs w:val="24"/>
          <w:u w:val="single"/>
        </w:rPr>
      </w:pPr>
    </w:p>
    <w:p w14:paraId="200BC06A" w14:textId="5A49C73C" w:rsidR="009E2D4C" w:rsidRPr="009E2D4C" w:rsidRDefault="009E2D4C" w:rsidP="006053A2">
      <w:pPr>
        <w:tabs>
          <w:tab w:val="left" w:pos="1440"/>
          <w:tab w:val="left" w:pos="2410"/>
          <w:tab w:val="left" w:pos="2977"/>
          <w:tab w:val="right" w:pos="8505"/>
        </w:tabs>
        <w:jc w:val="both"/>
        <w:rPr>
          <w:rFonts w:ascii="Arial" w:hAnsi="Arial" w:cs="Arial"/>
          <w:sz w:val="22"/>
          <w:szCs w:val="24"/>
        </w:rPr>
      </w:pPr>
      <w:r w:rsidRPr="009E2D4C">
        <w:rPr>
          <w:rFonts w:ascii="Arial" w:hAnsi="Arial" w:cs="Arial"/>
          <w:sz w:val="22"/>
          <w:szCs w:val="24"/>
        </w:rPr>
        <w:t xml:space="preserve">This is an information item only to receive the </w:t>
      </w:r>
      <w:r>
        <w:rPr>
          <w:rFonts w:ascii="Arial" w:hAnsi="Arial" w:cs="Arial"/>
          <w:sz w:val="22"/>
          <w:szCs w:val="24"/>
        </w:rPr>
        <w:t>m</w:t>
      </w:r>
      <w:r w:rsidRPr="009E2D4C">
        <w:rPr>
          <w:rFonts w:ascii="Arial" w:hAnsi="Arial" w:cs="Arial"/>
          <w:sz w:val="22"/>
          <w:szCs w:val="24"/>
        </w:rPr>
        <w:t>inutes of the various meetings held by the Council appointed Committees (N.B. This should not be confused with Council resolving to accept the recommendations of a particular Committee.</w:t>
      </w:r>
      <w:r>
        <w:rPr>
          <w:rFonts w:ascii="Arial" w:hAnsi="Arial" w:cs="Arial"/>
          <w:sz w:val="22"/>
          <w:szCs w:val="24"/>
        </w:rPr>
        <w:t xml:space="preserve"> </w:t>
      </w:r>
      <w:r w:rsidRPr="009E2D4C">
        <w:rPr>
          <w:rFonts w:ascii="Arial" w:hAnsi="Arial" w:cs="Arial"/>
          <w:sz w:val="22"/>
          <w:szCs w:val="24"/>
        </w:rPr>
        <w:t>Committee recommendations that require Council’s approval should be presented to Council for resolution via the relevant departmental reports).</w:t>
      </w:r>
    </w:p>
    <w:p w14:paraId="200BC06B" w14:textId="68074FE6" w:rsidR="009E2D4C" w:rsidRDefault="003D0B98" w:rsidP="006053A2">
      <w:pPr>
        <w:tabs>
          <w:tab w:val="left" w:pos="1440"/>
          <w:tab w:val="left" w:pos="2410"/>
          <w:tab w:val="left" w:pos="2977"/>
          <w:tab w:val="right" w:pos="8505"/>
        </w:tabs>
        <w:jc w:val="both"/>
        <w:rPr>
          <w:rFonts w:ascii="Arial" w:hAnsi="Arial" w:cs="Arial"/>
          <w:b/>
          <w:i/>
          <w:szCs w:val="24"/>
        </w:rPr>
      </w:pPr>
      <w:r>
        <w:rPr>
          <w:rFonts w:ascii="Arial" w:hAnsi="Arial" w:cs="Arial"/>
          <w:noProof/>
        </w:rPr>
        <mc:AlternateContent>
          <mc:Choice Requires="wps">
            <w:drawing>
              <wp:anchor distT="0" distB="0" distL="114300" distR="114300" simplePos="0" relativeHeight="251658243" behindDoc="1" locked="0" layoutInCell="1" allowOverlap="1" wp14:anchorId="35ED72F8" wp14:editId="02580B6B">
                <wp:simplePos x="0" y="0"/>
                <wp:positionH relativeFrom="margin">
                  <wp:align>left</wp:align>
                </wp:positionH>
                <wp:positionV relativeFrom="paragraph">
                  <wp:posOffset>176432</wp:posOffset>
                </wp:positionV>
                <wp:extent cx="5373370" cy="1761565"/>
                <wp:effectExtent l="0" t="0" r="0" b="0"/>
                <wp:wrapNone/>
                <wp:docPr id="5" name="Rectangle 5"/>
                <wp:cNvGraphicFramePr/>
                <a:graphic xmlns:a="http://schemas.openxmlformats.org/drawingml/2006/main">
                  <a:graphicData uri="http://schemas.microsoft.com/office/word/2010/wordprocessingShape">
                    <wps:wsp>
                      <wps:cNvSpPr/>
                      <wps:spPr>
                        <a:xfrm>
                          <a:off x="0" y="0"/>
                          <a:ext cx="5373370" cy="176156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693D0A" id="Rectangle 5" o:spid="_x0000_s1026" style="position:absolute;margin-left:0;margin-top:13.9pt;width:423.1pt;height:138.7pt;z-index:-25165823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" fillcolor="#bfbfbf [2412]" stroked="f" strokeweight="2pt">
                <w10:wrap anchorx="margin"/>
              </v:rect>
            </w:pict>
          </mc:Fallback>
        </mc:AlternateContent>
      </w:r>
    </w:p>
    <w:p w14:paraId="71BEB20E" w14:textId="1410EAAB" w:rsidR="002174DE" w:rsidRPr="006D752D" w:rsidRDefault="002174DE" w:rsidP="00D803F3">
      <w:pPr>
        <w:jc w:val="both"/>
        <w:rPr>
          <w:rFonts w:ascii="Arial" w:hAnsi="Arial" w:cs="Arial"/>
          <w:szCs w:val="24"/>
        </w:rPr>
      </w:pPr>
      <w:r w:rsidRPr="006D752D">
        <w:rPr>
          <w:rFonts w:ascii="Arial" w:hAnsi="Arial" w:cs="Arial"/>
          <w:szCs w:val="24"/>
        </w:rPr>
        <w:t xml:space="preserve">Moved – Councillor </w:t>
      </w:r>
      <w:r w:rsidR="005265A8">
        <w:rPr>
          <w:rFonts w:ascii="Arial" w:hAnsi="Arial" w:cs="Arial"/>
          <w:szCs w:val="24"/>
        </w:rPr>
        <w:t>Coghlan</w:t>
      </w:r>
    </w:p>
    <w:p w14:paraId="3BC1C16A" w14:textId="56F71F2E" w:rsidR="002174DE" w:rsidRPr="006D752D" w:rsidRDefault="002174DE" w:rsidP="00D803F3">
      <w:pPr>
        <w:jc w:val="both"/>
        <w:rPr>
          <w:rFonts w:ascii="Arial" w:hAnsi="Arial" w:cs="Arial"/>
          <w:szCs w:val="24"/>
        </w:rPr>
      </w:pPr>
      <w:r w:rsidRPr="006D752D">
        <w:rPr>
          <w:rFonts w:ascii="Arial" w:hAnsi="Arial" w:cs="Arial"/>
          <w:szCs w:val="24"/>
        </w:rPr>
        <w:t xml:space="preserve">Seconded – Councillor </w:t>
      </w:r>
      <w:r w:rsidR="00C7622E">
        <w:rPr>
          <w:rFonts w:ascii="Arial" w:hAnsi="Arial" w:cs="Arial"/>
          <w:szCs w:val="24"/>
        </w:rPr>
        <w:t>Wetherall</w:t>
      </w:r>
    </w:p>
    <w:p w14:paraId="1325E2F1" w14:textId="77777777" w:rsidR="002174DE" w:rsidRPr="006D752D" w:rsidRDefault="002174DE" w:rsidP="00D803F3">
      <w:pPr>
        <w:jc w:val="both"/>
        <w:rPr>
          <w:rFonts w:ascii="Arial" w:hAnsi="Arial" w:cs="Arial"/>
          <w:szCs w:val="24"/>
        </w:rPr>
      </w:pPr>
    </w:p>
    <w:p w14:paraId="200BC06C" w14:textId="7160146B" w:rsidR="009E2D4C" w:rsidRDefault="009E2D4C" w:rsidP="006053A2">
      <w:pPr>
        <w:tabs>
          <w:tab w:val="left" w:pos="1440"/>
          <w:tab w:val="left" w:pos="2410"/>
          <w:tab w:val="left" w:pos="2977"/>
          <w:tab w:val="right" w:pos="8505"/>
        </w:tabs>
        <w:jc w:val="both"/>
        <w:rPr>
          <w:rFonts w:ascii="Arial" w:hAnsi="Arial" w:cs="Arial"/>
          <w:b/>
          <w:szCs w:val="24"/>
        </w:rPr>
      </w:pPr>
      <w:r w:rsidRPr="009E2D4C">
        <w:rPr>
          <w:rFonts w:ascii="Arial" w:hAnsi="Arial" w:cs="Arial"/>
          <w:b/>
          <w:szCs w:val="24"/>
        </w:rPr>
        <w:t xml:space="preserve">The Minutes of the following Committee </w:t>
      </w:r>
      <w:r w:rsidR="00162798">
        <w:rPr>
          <w:rFonts w:ascii="Arial" w:hAnsi="Arial" w:cs="Arial"/>
          <w:b/>
          <w:szCs w:val="24"/>
        </w:rPr>
        <w:t>M</w:t>
      </w:r>
      <w:r w:rsidRPr="009E2D4C">
        <w:rPr>
          <w:rFonts w:ascii="Arial" w:hAnsi="Arial" w:cs="Arial"/>
          <w:b/>
          <w:szCs w:val="24"/>
        </w:rPr>
        <w:t>eetings (in date order) be received:</w:t>
      </w:r>
    </w:p>
    <w:p w14:paraId="4B67584D" w14:textId="77777777" w:rsidR="00640EB9" w:rsidRDefault="00640EB9" w:rsidP="006053A2">
      <w:pPr>
        <w:tabs>
          <w:tab w:val="left" w:pos="1440"/>
          <w:tab w:val="left" w:pos="2410"/>
          <w:tab w:val="left" w:pos="2977"/>
          <w:tab w:val="right" w:pos="8505"/>
        </w:tabs>
        <w:jc w:val="both"/>
        <w:rPr>
          <w:rFonts w:ascii="Arial" w:hAnsi="Arial" w:cs="Arial"/>
          <w:b/>
          <w:szCs w:val="24"/>
        </w:rPr>
      </w:pPr>
    </w:p>
    <w:p w14:paraId="5E8810E4" w14:textId="72169D39" w:rsidR="002F601D" w:rsidRDefault="002F601D" w:rsidP="002F601D">
      <w:pPr>
        <w:tabs>
          <w:tab w:val="left" w:pos="1440"/>
          <w:tab w:val="left" w:pos="2410"/>
          <w:tab w:val="left" w:pos="2977"/>
          <w:tab w:val="right" w:pos="8222"/>
        </w:tabs>
        <w:rPr>
          <w:rFonts w:ascii="Arial" w:hAnsi="Arial" w:cs="Arial"/>
          <w:b/>
          <w:szCs w:val="24"/>
        </w:rPr>
      </w:pPr>
      <w:r>
        <w:rPr>
          <w:rFonts w:ascii="Arial" w:hAnsi="Arial" w:cs="Arial"/>
          <w:b/>
          <w:szCs w:val="24"/>
        </w:rPr>
        <w:t>Confidential CEO Recruitment &amp; Selection Committee</w:t>
      </w:r>
      <w:r>
        <w:rPr>
          <w:rFonts w:ascii="Arial" w:hAnsi="Arial" w:cs="Arial"/>
          <w:b/>
          <w:szCs w:val="24"/>
        </w:rPr>
        <w:tab/>
        <w:t>9 August 2021</w:t>
      </w:r>
    </w:p>
    <w:p w14:paraId="24FCE454" w14:textId="341AAE38" w:rsidR="002F601D" w:rsidRDefault="002F601D" w:rsidP="002F601D">
      <w:pPr>
        <w:tabs>
          <w:tab w:val="left" w:pos="1440"/>
          <w:tab w:val="left" w:pos="2410"/>
          <w:tab w:val="left" w:pos="2977"/>
          <w:tab w:val="right" w:pos="8222"/>
        </w:tabs>
        <w:rPr>
          <w:rFonts w:ascii="Arial" w:hAnsi="Arial" w:cs="Arial"/>
          <w:sz w:val="22"/>
          <w:szCs w:val="24"/>
        </w:rPr>
      </w:pPr>
      <w:r>
        <w:rPr>
          <w:rFonts w:ascii="Arial" w:hAnsi="Arial" w:cs="Arial"/>
          <w:sz w:val="22"/>
          <w:szCs w:val="24"/>
        </w:rPr>
        <w:t xml:space="preserve">Unconfirmed, </w:t>
      </w:r>
      <w:r w:rsidRPr="009E2D4C">
        <w:rPr>
          <w:rFonts w:ascii="Arial" w:hAnsi="Arial" w:cs="Arial"/>
          <w:sz w:val="22"/>
          <w:szCs w:val="24"/>
        </w:rPr>
        <w:t>Circulated to Councill</w:t>
      </w:r>
      <w:r w:rsidRPr="000F514C">
        <w:rPr>
          <w:rFonts w:ascii="Arial" w:hAnsi="Arial" w:cs="Arial"/>
          <w:sz w:val="22"/>
          <w:szCs w:val="24"/>
        </w:rPr>
        <w:t>ors on 18 August 2021</w:t>
      </w:r>
    </w:p>
    <w:p w14:paraId="7E9A5E26" w14:textId="77777777" w:rsidR="00ED7045" w:rsidRPr="009E2D4C" w:rsidRDefault="00ED7045" w:rsidP="002F601D">
      <w:pPr>
        <w:tabs>
          <w:tab w:val="left" w:pos="1440"/>
          <w:tab w:val="left" w:pos="2410"/>
          <w:tab w:val="left" w:pos="2977"/>
          <w:tab w:val="right" w:pos="8222"/>
        </w:tabs>
        <w:rPr>
          <w:rFonts w:ascii="Arial" w:hAnsi="Arial" w:cs="Arial"/>
          <w:sz w:val="22"/>
          <w:szCs w:val="24"/>
        </w:rPr>
      </w:pPr>
    </w:p>
    <w:p w14:paraId="6B636780" w14:textId="2CCF0CE9" w:rsidR="00C7622E" w:rsidRPr="006D752D" w:rsidRDefault="003869A8" w:rsidP="00C7622E">
      <w:pPr>
        <w:jc w:val="right"/>
        <w:rPr>
          <w:rFonts w:ascii="Arial" w:hAnsi="Arial" w:cs="Arial"/>
          <w:b/>
          <w:szCs w:val="24"/>
        </w:rPr>
      </w:pPr>
      <w:r>
        <w:rPr>
          <w:rFonts w:ascii="Arial" w:hAnsi="Arial" w:cs="Arial"/>
          <w:b/>
          <w:szCs w:val="24"/>
        </w:rPr>
        <w:t xml:space="preserve">   </w:t>
      </w:r>
      <w:r w:rsidR="00C7622E" w:rsidRPr="006D752D">
        <w:rPr>
          <w:rFonts w:ascii="Arial" w:hAnsi="Arial" w:cs="Arial"/>
          <w:b/>
          <w:szCs w:val="24"/>
        </w:rPr>
        <w:t>CARRIED UNANIMOUSLY 1</w:t>
      </w:r>
      <w:r w:rsidR="00C7622E">
        <w:rPr>
          <w:rFonts w:ascii="Arial" w:hAnsi="Arial" w:cs="Arial"/>
          <w:b/>
          <w:szCs w:val="24"/>
        </w:rPr>
        <w:t>2</w:t>
      </w:r>
      <w:r w:rsidR="00C7622E" w:rsidRPr="006D752D">
        <w:rPr>
          <w:rFonts w:ascii="Arial" w:hAnsi="Arial" w:cs="Arial"/>
          <w:b/>
          <w:szCs w:val="24"/>
        </w:rPr>
        <w:t>/-</w:t>
      </w:r>
    </w:p>
    <w:p w14:paraId="098524DB" w14:textId="2B423DF5" w:rsidR="00C7622E" w:rsidRDefault="00C7622E" w:rsidP="006053A2">
      <w:pPr>
        <w:tabs>
          <w:tab w:val="left" w:pos="1440"/>
          <w:tab w:val="left" w:pos="2410"/>
          <w:tab w:val="left" w:pos="2977"/>
          <w:tab w:val="right" w:pos="8505"/>
        </w:tabs>
        <w:jc w:val="both"/>
        <w:rPr>
          <w:rFonts w:ascii="Arial" w:hAnsi="Arial" w:cs="Arial"/>
          <w:b/>
          <w:szCs w:val="24"/>
        </w:rPr>
      </w:pPr>
    </w:p>
    <w:p w14:paraId="5FC9267C" w14:textId="73191A6D" w:rsidR="00C7622E" w:rsidRPr="006D752D" w:rsidRDefault="003D0B98" w:rsidP="00C7622E">
      <w:pPr>
        <w:jc w:val="both"/>
        <w:rPr>
          <w:rFonts w:ascii="Arial" w:hAnsi="Arial" w:cs="Arial"/>
          <w:szCs w:val="24"/>
        </w:rPr>
      </w:pPr>
      <w:r>
        <w:rPr>
          <w:rFonts w:ascii="Arial" w:hAnsi="Arial" w:cs="Arial"/>
          <w:noProof/>
        </w:rPr>
        <mc:AlternateContent>
          <mc:Choice Requires="wps">
            <w:drawing>
              <wp:anchor distT="0" distB="0" distL="114300" distR="114300" simplePos="0" relativeHeight="251660304" behindDoc="1" locked="0" layoutInCell="1" allowOverlap="1" wp14:anchorId="2517CE2C" wp14:editId="0843EF64">
                <wp:simplePos x="0" y="0"/>
                <wp:positionH relativeFrom="margin">
                  <wp:align>left</wp:align>
                </wp:positionH>
                <wp:positionV relativeFrom="paragraph">
                  <wp:posOffset>0</wp:posOffset>
                </wp:positionV>
                <wp:extent cx="5373370" cy="1282045"/>
                <wp:effectExtent l="0" t="0" r="0" b="0"/>
                <wp:wrapNone/>
                <wp:docPr id="6" name="Rectangle 6"/>
                <wp:cNvGraphicFramePr/>
                <a:graphic xmlns:a="http://schemas.openxmlformats.org/drawingml/2006/main">
                  <a:graphicData uri="http://schemas.microsoft.com/office/word/2010/wordprocessingShape">
                    <wps:wsp>
                      <wps:cNvSpPr/>
                      <wps:spPr>
                        <a:xfrm>
                          <a:off x="0" y="0"/>
                          <a:ext cx="5373370" cy="128204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733571" id="Rectangle 6" o:spid="_x0000_s1026" style="position:absolute;margin-left:0;margin-top:0;width:423.1pt;height:100.95pt;z-index:-2516561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" fillcolor="#bfbfbf [2412]" stroked="f" strokeweight="2pt">
                <w10:wrap anchorx="margin"/>
              </v:rect>
            </w:pict>
          </mc:Fallback>
        </mc:AlternateContent>
      </w:r>
      <w:r w:rsidR="00C7622E" w:rsidRPr="006D752D">
        <w:rPr>
          <w:rFonts w:ascii="Arial" w:hAnsi="Arial" w:cs="Arial"/>
          <w:szCs w:val="24"/>
        </w:rPr>
        <w:t xml:space="preserve">Moved – Councillor </w:t>
      </w:r>
      <w:r w:rsidR="00C7622E">
        <w:rPr>
          <w:rFonts w:ascii="Arial" w:hAnsi="Arial" w:cs="Arial"/>
          <w:szCs w:val="24"/>
        </w:rPr>
        <w:t>Tyson</w:t>
      </w:r>
    </w:p>
    <w:p w14:paraId="42D6474D" w14:textId="11C08F5D" w:rsidR="00C7622E" w:rsidRPr="006D752D" w:rsidRDefault="00C7622E" w:rsidP="00C7622E">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Senathirajah</w:t>
      </w:r>
    </w:p>
    <w:p w14:paraId="5CB2289B" w14:textId="45A96A6D" w:rsidR="00C7622E" w:rsidRDefault="003D0B98" w:rsidP="003D0B98">
      <w:pPr>
        <w:tabs>
          <w:tab w:val="left" w:pos="2390"/>
        </w:tabs>
        <w:jc w:val="both"/>
        <w:rPr>
          <w:rFonts w:ascii="Arial" w:hAnsi="Arial" w:cs="Arial"/>
          <w:b/>
          <w:szCs w:val="24"/>
        </w:rPr>
      </w:pPr>
      <w:r>
        <w:rPr>
          <w:rFonts w:ascii="Arial" w:hAnsi="Arial" w:cs="Arial"/>
          <w:b/>
          <w:szCs w:val="24"/>
        </w:rPr>
        <w:tab/>
      </w:r>
    </w:p>
    <w:p w14:paraId="38A839D0" w14:textId="474FD312" w:rsidR="00640EB9" w:rsidRDefault="00640EB9" w:rsidP="00640EB9">
      <w:pPr>
        <w:tabs>
          <w:tab w:val="left" w:pos="1440"/>
          <w:tab w:val="left" w:pos="2410"/>
          <w:tab w:val="left" w:pos="2977"/>
          <w:tab w:val="right" w:pos="8222"/>
        </w:tabs>
        <w:rPr>
          <w:rFonts w:ascii="Arial" w:hAnsi="Arial" w:cs="Arial"/>
          <w:b/>
          <w:szCs w:val="24"/>
        </w:rPr>
      </w:pPr>
      <w:bookmarkStart w:id="22" w:name="_Hlk74592699"/>
      <w:r>
        <w:rPr>
          <w:rFonts w:ascii="Arial" w:hAnsi="Arial" w:cs="Arial"/>
          <w:b/>
          <w:szCs w:val="24"/>
        </w:rPr>
        <w:t>Co</w:t>
      </w:r>
      <w:r w:rsidR="002F601D">
        <w:rPr>
          <w:rFonts w:ascii="Arial" w:hAnsi="Arial" w:cs="Arial"/>
          <w:b/>
          <w:szCs w:val="24"/>
        </w:rPr>
        <w:t>uncil</w:t>
      </w:r>
      <w:r>
        <w:rPr>
          <w:rFonts w:ascii="Arial" w:hAnsi="Arial" w:cs="Arial"/>
          <w:b/>
          <w:szCs w:val="24"/>
        </w:rPr>
        <w:t xml:space="preserve"> Committee</w:t>
      </w:r>
      <w:r>
        <w:rPr>
          <w:rFonts w:ascii="Arial" w:hAnsi="Arial" w:cs="Arial"/>
          <w:b/>
          <w:szCs w:val="24"/>
        </w:rPr>
        <w:tab/>
      </w:r>
      <w:r w:rsidR="002F601D">
        <w:rPr>
          <w:rFonts w:ascii="Arial" w:hAnsi="Arial" w:cs="Arial"/>
          <w:b/>
          <w:szCs w:val="24"/>
        </w:rPr>
        <w:tab/>
      </w:r>
      <w:r w:rsidR="002F601D">
        <w:rPr>
          <w:rFonts w:ascii="Arial" w:hAnsi="Arial" w:cs="Arial"/>
          <w:b/>
          <w:szCs w:val="24"/>
        </w:rPr>
        <w:tab/>
      </w:r>
      <w:r w:rsidR="00B225CB">
        <w:rPr>
          <w:rFonts w:ascii="Arial" w:hAnsi="Arial" w:cs="Arial"/>
          <w:b/>
          <w:szCs w:val="24"/>
        </w:rPr>
        <w:t>10 August</w:t>
      </w:r>
      <w:r>
        <w:rPr>
          <w:rFonts w:ascii="Arial" w:hAnsi="Arial" w:cs="Arial"/>
          <w:b/>
          <w:szCs w:val="24"/>
        </w:rPr>
        <w:t xml:space="preserve"> 2021</w:t>
      </w:r>
    </w:p>
    <w:p w14:paraId="055F6403" w14:textId="1248CC9A" w:rsidR="00640EB9" w:rsidRPr="009E2D4C" w:rsidRDefault="00322758" w:rsidP="00640EB9">
      <w:pPr>
        <w:tabs>
          <w:tab w:val="left" w:pos="1440"/>
          <w:tab w:val="left" w:pos="2410"/>
          <w:tab w:val="left" w:pos="2977"/>
          <w:tab w:val="right" w:pos="8222"/>
        </w:tabs>
        <w:rPr>
          <w:rFonts w:ascii="Arial" w:hAnsi="Arial" w:cs="Arial"/>
          <w:sz w:val="22"/>
          <w:szCs w:val="24"/>
        </w:rPr>
      </w:pPr>
      <w:r>
        <w:rPr>
          <w:rFonts w:ascii="Arial" w:hAnsi="Arial" w:cs="Arial"/>
          <w:sz w:val="22"/>
          <w:szCs w:val="24"/>
        </w:rPr>
        <w:t xml:space="preserve">Unconfirmed, </w:t>
      </w:r>
      <w:r w:rsidR="00640EB9" w:rsidRPr="009E2D4C">
        <w:rPr>
          <w:rFonts w:ascii="Arial" w:hAnsi="Arial" w:cs="Arial"/>
          <w:sz w:val="22"/>
          <w:szCs w:val="24"/>
        </w:rPr>
        <w:t xml:space="preserve">Circulated to Councillors on </w:t>
      </w:r>
      <w:r w:rsidR="00B225CB">
        <w:rPr>
          <w:rFonts w:ascii="Arial" w:hAnsi="Arial" w:cs="Arial"/>
          <w:sz w:val="22"/>
          <w:szCs w:val="24"/>
        </w:rPr>
        <w:t>18 August</w:t>
      </w:r>
      <w:r w:rsidR="00651309">
        <w:rPr>
          <w:rFonts w:ascii="Arial" w:hAnsi="Arial" w:cs="Arial"/>
          <w:sz w:val="22"/>
          <w:szCs w:val="24"/>
        </w:rPr>
        <w:t xml:space="preserve"> </w:t>
      </w:r>
      <w:r w:rsidR="00640EB9">
        <w:rPr>
          <w:rFonts w:ascii="Arial" w:hAnsi="Arial" w:cs="Arial"/>
          <w:sz w:val="22"/>
          <w:szCs w:val="24"/>
        </w:rPr>
        <w:t>2021</w:t>
      </w:r>
      <w:bookmarkEnd w:id="22"/>
    </w:p>
    <w:p w14:paraId="6BB85CA6" w14:textId="77777777" w:rsidR="00D61754" w:rsidRPr="009E2D4C" w:rsidRDefault="00D61754" w:rsidP="009E2D4C">
      <w:pPr>
        <w:tabs>
          <w:tab w:val="left" w:pos="720"/>
          <w:tab w:val="left" w:pos="1440"/>
          <w:tab w:val="left" w:pos="2410"/>
          <w:tab w:val="left" w:pos="2977"/>
          <w:tab w:val="right" w:pos="8222"/>
        </w:tabs>
        <w:ind w:left="720"/>
        <w:rPr>
          <w:rFonts w:ascii="Arial" w:hAnsi="Arial" w:cs="Arial"/>
          <w:b/>
          <w:szCs w:val="24"/>
        </w:rPr>
      </w:pPr>
    </w:p>
    <w:p w14:paraId="21AAD059" w14:textId="1407B976" w:rsidR="00C7622E" w:rsidRPr="006D752D" w:rsidRDefault="00C7622E" w:rsidP="00D803F3">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0109DB38" w14:textId="3B17F8A6" w:rsidR="002174DE" w:rsidRPr="006D752D" w:rsidRDefault="002174DE" w:rsidP="002174DE">
      <w:pPr>
        <w:jc w:val="right"/>
        <w:rPr>
          <w:rFonts w:ascii="Arial" w:hAnsi="Arial" w:cs="Arial"/>
          <w:b/>
          <w:szCs w:val="24"/>
        </w:rPr>
      </w:pPr>
    </w:p>
    <w:p w14:paraId="169E31B1" w14:textId="77777777" w:rsidR="002F601D" w:rsidRDefault="002F601D" w:rsidP="009E2D4C">
      <w:pPr>
        <w:tabs>
          <w:tab w:val="left" w:pos="720"/>
          <w:tab w:val="left" w:pos="1440"/>
          <w:tab w:val="left" w:pos="2410"/>
          <w:tab w:val="left" w:pos="2977"/>
          <w:tab w:val="right" w:pos="8222"/>
        </w:tabs>
        <w:ind w:left="720"/>
        <w:rPr>
          <w:rFonts w:ascii="Arial" w:hAnsi="Arial" w:cs="Arial"/>
          <w:b/>
          <w:szCs w:val="24"/>
        </w:rPr>
      </w:pPr>
    </w:p>
    <w:p w14:paraId="40ABA313" w14:textId="77777777" w:rsidR="00322758" w:rsidRPr="009E2D4C" w:rsidRDefault="00322758" w:rsidP="009E2D4C">
      <w:pPr>
        <w:tabs>
          <w:tab w:val="left" w:pos="720"/>
          <w:tab w:val="left" w:pos="1440"/>
          <w:tab w:val="left" w:pos="2410"/>
          <w:tab w:val="left" w:pos="2977"/>
          <w:tab w:val="right" w:pos="8222"/>
        </w:tabs>
        <w:ind w:left="720"/>
        <w:rPr>
          <w:rFonts w:ascii="Arial" w:hAnsi="Arial" w:cs="Arial"/>
          <w:b/>
          <w:szCs w:val="24"/>
        </w:rPr>
      </w:pPr>
    </w:p>
    <w:p w14:paraId="200BC074" w14:textId="3C078606" w:rsidR="009E2D4C" w:rsidRDefault="009E2D4C" w:rsidP="009E2D4C">
      <w:pPr>
        <w:tabs>
          <w:tab w:val="left" w:pos="720"/>
          <w:tab w:val="left" w:pos="1440"/>
          <w:tab w:val="left" w:pos="2410"/>
          <w:tab w:val="left" w:pos="2977"/>
          <w:tab w:val="right" w:pos="8222"/>
        </w:tabs>
        <w:jc w:val="both"/>
        <w:rPr>
          <w:rFonts w:ascii="Arial" w:hAnsi="Arial" w:cs="Arial"/>
          <w:b/>
          <w:szCs w:val="24"/>
        </w:rPr>
      </w:pPr>
      <w:r w:rsidRPr="00A96DC4">
        <w:rPr>
          <w:rFonts w:ascii="Arial" w:hAnsi="Arial" w:cs="Arial"/>
          <w:b/>
          <w:szCs w:val="24"/>
        </w:rPr>
        <w:t xml:space="preserve">Note: As far as possible all the following reports under items 12.2, 12.3, </w:t>
      </w:r>
      <w:r w:rsidR="00A96DC4">
        <w:rPr>
          <w:rFonts w:ascii="Arial" w:hAnsi="Arial" w:cs="Arial"/>
          <w:b/>
          <w:szCs w:val="24"/>
        </w:rPr>
        <w:t>and</w:t>
      </w:r>
      <w:r w:rsidR="00640EB9" w:rsidRPr="00A96DC4">
        <w:rPr>
          <w:rFonts w:ascii="Arial" w:hAnsi="Arial" w:cs="Arial"/>
          <w:b/>
          <w:szCs w:val="24"/>
        </w:rPr>
        <w:t xml:space="preserve"> </w:t>
      </w:r>
      <w:r w:rsidR="00B225CB">
        <w:rPr>
          <w:rFonts w:ascii="Arial" w:hAnsi="Arial" w:cs="Arial"/>
          <w:b/>
          <w:szCs w:val="24"/>
        </w:rPr>
        <w:t>13.1</w:t>
      </w:r>
      <w:r w:rsidR="00607638">
        <w:rPr>
          <w:rFonts w:ascii="Arial" w:hAnsi="Arial" w:cs="Arial"/>
          <w:b/>
          <w:szCs w:val="24"/>
        </w:rPr>
        <w:t xml:space="preserve"> </w:t>
      </w:r>
      <w:r w:rsidRPr="00A96DC4">
        <w:rPr>
          <w:rFonts w:ascii="Arial" w:hAnsi="Arial" w:cs="Arial"/>
          <w:b/>
          <w:szCs w:val="24"/>
        </w:rPr>
        <w:t xml:space="preserve">will be moved </w:t>
      </w:r>
      <w:proofErr w:type="spellStart"/>
      <w:r w:rsidRPr="00A96DC4">
        <w:rPr>
          <w:rFonts w:ascii="Arial" w:hAnsi="Arial" w:cs="Arial"/>
          <w:b/>
          <w:szCs w:val="24"/>
        </w:rPr>
        <w:t>en</w:t>
      </w:r>
      <w:proofErr w:type="spellEnd"/>
      <w:r w:rsidRPr="00A96DC4">
        <w:rPr>
          <w:rFonts w:ascii="Arial" w:hAnsi="Arial" w:cs="Arial"/>
          <w:b/>
          <w:szCs w:val="24"/>
        </w:rPr>
        <w:t>-bloc and only the exceptions (items which Council</w:t>
      </w:r>
      <w:r w:rsidR="00640EB9" w:rsidRPr="00A96DC4">
        <w:rPr>
          <w:rFonts w:ascii="Arial" w:hAnsi="Arial" w:cs="Arial"/>
          <w:b/>
          <w:szCs w:val="24"/>
        </w:rPr>
        <w:t xml:space="preserve"> Members </w:t>
      </w:r>
      <w:r w:rsidRPr="00A96DC4">
        <w:rPr>
          <w:rFonts w:ascii="Arial" w:hAnsi="Arial" w:cs="Arial"/>
          <w:b/>
          <w:szCs w:val="24"/>
        </w:rPr>
        <w:t>wish to amend) will be discussed.</w:t>
      </w:r>
    </w:p>
    <w:p w14:paraId="07AD7B82" w14:textId="3BB27A77" w:rsidR="002174DE" w:rsidRDefault="002174DE" w:rsidP="009E2D4C">
      <w:pPr>
        <w:tabs>
          <w:tab w:val="left" w:pos="720"/>
          <w:tab w:val="left" w:pos="1440"/>
          <w:tab w:val="left" w:pos="2410"/>
          <w:tab w:val="left" w:pos="2977"/>
          <w:tab w:val="right" w:pos="8222"/>
        </w:tabs>
        <w:jc w:val="both"/>
        <w:rPr>
          <w:rFonts w:ascii="Arial" w:hAnsi="Arial" w:cs="Arial"/>
          <w:b/>
          <w:szCs w:val="24"/>
        </w:rPr>
      </w:pPr>
    </w:p>
    <w:p w14:paraId="4911002C" w14:textId="17FE31A3" w:rsidR="002174DE" w:rsidRDefault="003C1F0A" w:rsidP="009E2D4C">
      <w:pPr>
        <w:tabs>
          <w:tab w:val="left" w:pos="720"/>
          <w:tab w:val="left" w:pos="1440"/>
          <w:tab w:val="left" w:pos="2410"/>
          <w:tab w:val="left" w:pos="2977"/>
          <w:tab w:val="right" w:pos="8222"/>
        </w:tabs>
        <w:jc w:val="both"/>
        <w:rPr>
          <w:rFonts w:ascii="Arial" w:hAnsi="Arial" w:cs="Arial"/>
          <w:b/>
          <w:szCs w:val="24"/>
        </w:rPr>
      </w:pPr>
      <w:r>
        <w:rPr>
          <w:rFonts w:ascii="Arial" w:hAnsi="Arial" w:cs="Arial"/>
          <w:noProof/>
        </w:rPr>
        <mc:AlternateContent>
          <mc:Choice Requires="wps">
            <w:drawing>
              <wp:anchor distT="0" distB="0" distL="114300" distR="114300" simplePos="0" relativeHeight="251658244" behindDoc="1" locked="0" layoutInCell="1" allowOverlap="1" wp14:anchorId="056DDEEF" wp14:editId="39A4C94D">
                <wp:simplePos x="0" y="0"/>
                <wp:positionH relativeFrom="margin">
                  <wp:align>left</wp:align>
                </wp:positionH>
                <wp:positionV relativeFrom="paragraph">
                  <wp:posOffset>165054</wp:posOffset>
                </wp:positionV>
                <wp:extent cx="5285064" cy="1619075"/>
                <wp:effectExtent l="0" t="0" r="0" b="635"/>
                <wp:wrapNone/>
                <wp:docPr id="7" name="Rectangle 7"/>
                <wp:cNvGraphicFramePr/>
                <a:graphic xmlns:a="http://schemas.openxmlformats.org/drawingml/2006/main">
                  <a:graphicData uri="http://schemas.microsoft.com/office/word/2010/wordprocessingShape">
                    <wps:wsp>
                      <wps:cNvSpPr/>
                      <wps:spPr>
                        <a:xfrm>
                          <a:off x="0" y="0"/>
                          <a:ext cx="5285064" cy="161907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153CF" id="Rectangle 7" o:spid="_x0000_s1026" style="position:absolute;margin-left:0;margin-top:13pt;width:416.15pt;height:127.5pt;z-index:-2516582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" fillcolor="#bfbfbf [2412]" stroked="f" strokeweight="2pt">
                <w10:wrap anchorx="margin"/>
              </v:rect>
            </w:pict>
          </mc:Fallback>
        </mc:AlternateContent>
      </w:r>
    </w:p>
    <w:p w14:paraId="12FFC12E" w14:textId="77777777" w:rsidR="002174DE" w:rsidRPr="006D752D" w:rsidRDefault="002174DE" w:rsidP="00D803F3">
      <w:pPr>
        <w:tabs>
          <w:tab w:val="left" w:pos="720"/>
          <w:tab w:val="left" w:pos="1440"/>
          <w:tab w:val="left" w:pos="2410"/>
          <w:tab w:val="left" w:pos="2977"/>
          <w:tab w:val="right" w:pos="8222"/>
        </w:tabs>
        <w:jc w:val="both"/>
        <w:rPr>
          <w:rFonts w:ascii="Arial" w:hAnsi="Arial" w:cs="Arial"/>
          <w:szCs w:val="24"/>
          <w:u w:val="single"/>
        </w:rPr>
      </w:pPr>
      <w:proofErr w:type="spellStart"/>
      <w:r w:rsidRPr="006D752D">
        <w:rPr>
          <w:rFonts w:ascii="Arial" w:hAnsi="Arial" w:cs="Arial"/>
          <w:szCs w:val="24"/>
          <w:u w:val="single"/>
        </w:rPr>
        <w:t>En</w:t>
      </w:r>
      <w:proofErr w:type="spellEnd"/>
      <w:r w:rsidRPr="006D752D">
        <w:rPr>
          <w:rFonts w:ascii="Arial" w:hAnsi="Arial" w:cs="Arial"/>
          <w:szCs w:val="24"/>
          <w:u w:val="single"/>
        </w:rPr>
        <w:t xml:space="preserve"> Bloc</w:t>
      </w:r>
    </w:p>
    <w:p w14:paraId="78A2CAB0" w14:textId="59F3F4F9" w:rsidR="002174DE" w:rsidRPr="006D752D" w:rsidRDefault="002174DE" w:rsidP="00D803F3">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Moved - Councillor </w:t>
      </w:r>
      <w:r w:rsidR="00666A2F">
        <w:rPr>
          <w:rFonts w:ascii="Arial" w:hAnsi="Arial" w:cs="Arial"/>
          <w:szCs w:val="24"/>
        </w:rPr>
        <w:t>Hodsdon</w:t>
      </w:r>
    </w:p>
    <w:p w14:paraId="1846BEFF" w14:textId="3EC49E6B" w:rsidR="002174DE" w:rsidRPr="006D752D" w:rsidRDefault="002174DE" w:rsidP="00D803F3">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Seconded – Councillor </w:t>
      </w:r>
      <w:r w:rsidR="00666A2F">
        <w:rPr>
          <w:rFonts w:ascii="Arial" w:hAnsi="Arial" w:cs="Arial"/>
          <w:szCs w:val="24"/>
        </w:rPr>
        <w:t>Horley</w:t>
      </w:r>
    </w:p>
    <w:p w14:paraId="6D19F641" w14:textId="77777777" w:rsidR="002174DE" w:rsidRPr="006D752D" w:rsidRDefault="002174DE" w:rsidP="00D803F3">
      <w:pPr>
        <w:tabs>
          <w:tab w:val="left" w:pos="720"/>
          <w:tab w:val="left" w:pos="1440"/>
          <w:tab w:val="left" w:pos="2410"/>
          <w:tab w:val="left" w:pos="2977"/>
          <w:tab w:val="right" w:pos="8222"/>
        </w:tabs>
        <w:jc w:val="both"/>
        <w:rPr>
          <w:rFonts w:ascii="Arial" w:hAnsi="Arial" w:cs="Arial"/>
          <w:szCs w:val="24"/>
        </w:rPr>
      </w:pPr>
    </w:p>
    <w:p w14:paraId="18090F9B" w14:textId="40BBC126" w:rsidR="002174DE" w:rsidRPr="006D752D" w:rsidRDefault="002174DE" w:rsidP="00D803F3">
      <w:pPr>
        <w:tabs>
          <w:tab w:val="left" w:pos="720"/>
          <w:tab w:val="left" w:pos="1440"/>
          <w:tab w:val="left" w:pos="2410"/>
          <w:tab w:val="left" w:pos="2977"/>
          <w:tab w:val="right" w:pos="8222"/>
        </w:tabs>
        <w:jc w:val="both"/>
        <w:rPr>
          <w:rFonts w:ascii="Arial" w:hAnsi="Arial" w:cs="Arial"/>
          <w:b/>
          <w:szCs w:val="24"/>
        </w:rPr>
      </w:pPr>
      <w:r w:rsidRPr="006D752D">
        <w:rPr>
          <w:rFonts w:ascii="Arial" w:hAnsi="Arial" w:cs="Arial"/>
          <w:b/>
          <w:szCs w:val="24"/>
        </w:rPr>
        <w:t xml:space="preserve">That all Committee Recommendations relating to Reports under items 12.2, 12.3, and </w:t>
      </w:r>
      <w:r>
        <w:rPr>
          <w:rFonts w:ascii="Arial" w:hAnsi="Arial" w:cs="Arial"/>
          <w:b/>
          <w:szCs w:val="24"/>
        </w:rPr>
        <w:t>13.1</w:t>
      </w:r>
      <w:r w:rsidRPr="006D752D">
        <w:rPr>
          <w:rFonts w:ascii="Arial" w:hAnsi="Arial" w:cs="Arial"/>
          <w:b/>
          <w:szCs w:val="24"/>
        </w:rPr>
        <w:t xml:space="preserve"> </w:t>
      </w:r>
      <w:proofErr w:type="gramStart"/>
      <w:r w:rsidRPr="006D752D">
        <w:rPr>
          <w:rFonts w:ascii="Arial" w:hAnsi="Arial" w:cs="Arial"/>
          <w:b/>
          <w:szCs w:val="24"/>
        </w:rPr>
        <w:t>with the exception of</w:t>
      </w:r>
      <w:proofErr w:type="gramEnd"/>
      <w:r w:rsidRPr="006D752D">
        <w:rPr>
          <w:rFonts w:ascii="Arial" w:hAnsi="Arial" w:cs="Arial"/>
          <w:b/>
          <w:szCs w:val="24"/>
        </w:rPr>
        <w:t xml:space="preserve"> Report Nos. </w:t>
      </w:r>
      <w:r>
        <w:rPr>
          <w:rFonts w:ascii="Arial" w:hAnsi="Arial" w:cs="Arial"/>
          <w:b/>
          <w:szCs w:val="24"/>
        </w:rPr>
        <w:t>PD27.21</w:t>
      </w:r>
      <w:r w:rsidRPr="006D752D">
        <w:rPr>
          <w:rFonts w:ascii="Arial" w:hAnsi="Arial" w:cs="Arial"/>
          <w:b/>
          <w:szCs w:val="24"/>
        </w:rPr>
        <w:t xml:space="preserve"> are adopted </w:t>
      </w:r>
      <w:proofErr w:type="spellStart"/>
      <w:r w:rsidRPr="006D752D">
        <w:rPr>
          <w:rFonts w:ascii="Arial" w:hAnsi="Arial" w:cs="Arial"/>
          <w:b/>
          <w:szCs w:val="24"/>
        </w:rPr>
        <w:t>en</w:t>
      </w:r>
      <w:proofErr w:type="spellEnd"/>
      <w:r w:rsidRPr="006D752D">
        <w:rPr>
          <w:rFonts w:ascii="Arial" w:hAnsi="Arial" w:cs="Arial"/>
          <w:b/>
          <w:szCs w:val="24"/>
        </w:rPr>
        <w:t xml:space="preserve"> bloc.</w:t>
      </w:r>
    </w:p>
    <w:p w14:paraId="3C32CAFF" w14:textId="162A283A" w:rsidR="002174DE" w:rsidRPr="006D752D" w:rsidRDefault="00AE0983" w:rsidP="002174DE">
      <w:pPr>
        <w:jc w:val="right"/>
        <w:rPr>
          <w:rFonts w:ascii="Arial" w:hAnsi="Arial" w:cs="Arial"/>
          <w:b/>
          <w:szCs w:val="24"/>
        </w:rPr>
      </w:pPr>
      <w:r>
        <w:rPr>
          <w:rFonts w:ascii="Arial" w:hAnsi="Arial" w:cs="Arial"/>
          <w:b/>
          <w:szCs w:val="24"/>
        </w:rPr>
        <w:t>CARRIED 11/1</w:t>
      </w:r>
    </w:p>
    <w:p w14:paraId="03A26B8D" w14:textId="0E6BC7A3" w:rsidR="002174DE" w:rsidRPr="006D752D" w:rsidRDefault="002174DE" w:rsidP="002174DE">
      <w:pPr>
        <w:jc w:val="right"/>
        <w:rPr>
          <w:rFonts w:ascii="Arial" w:hAnsi="Arial" w:cs="Arial"/>
          <w:b/>
          <w:szCs w:val="24"/>
        </w:rPr>
      </w:pPr>
      <w:r w:rsidRPr="006D752D">
        <w:rPr>
          <w:rFonts w:ascii="Arial" w:hAnsi="Arial" w:cs="Arial"/>
          <w:b/>
          <w:szCs w:val="24"/>
        </w:rPr>
        <w:t xml:space="preserve">(Against: Cr. </w:t>
      </w:r>
      <w:r w:rsidR="00AE0983">
        <w:rPr>
          <w:rFonts w:ascii="Arial" w:hAnsi="Arial" w:cs="Arial"/>
          <w:b/>
          <w:szCs w:val="24"/>
        </w:rPr>
        <w:t>Mangano</w:t>
      </w:r>
      <w:r w:rsidRPr="006D752D">
        <w:rPr>
          <w:rFonts w:ascii="Arial" w:hAnsi="Arial" w:cs="Arial"/>
          <w:b/>
          <w:szCs w:val="24"/>
        </w:rPr>
        <w:t>)</w:t>
      </w:r>
    </w:p>
    <w:p w14:paraId="10669234" w14:textId="16A354FA" w:rsidR="002174DE" w:rsidRPr="009E2D4C" w:rsidRDefault="002174DE" w:rsidP="009E2D4C">
      <w:pPr>
        <w:tabs>
          <w:tab w:val="left" w:pos="720"/>
          <w:tab w:val="left" w:pos="1440"/>
          <w:tab w:val="left" w:pos="2410"/>
          <w:tab w:val="left" w:pos="2977"/>
          <w:tab w:val="right" w:pos="8222"/>
        </w:tabs>
        <w:jc w:val="both"/>
        <w:rPr>
          <w:rFonts w:ascii="Arial" w:hAnsi="Arial" w:cs="Arial"/>
          <w:b/>
          <w:szCs w:val="24"/>
        </w:rPr>
      </w:pPr>
    </w:p>
    <w:p w14:paraId="200BC075" w14:textId="77777777" w:rsidR="0070410F" w:rsidRDefault="0070410F" w:rsidP="00765E9D">
      <w:pPr>
        <w:ind w:left="720"/>
        <w:jc w:val="both"/>
        <w:rPr>
          <w:rFonts w:ascii="Arial" w:hAnsi="Arial" w:cs="Arial"/>
          <w:szCs w:val="24"/>
        </w:rPr>
      </w:pPr>
    </w:p>
    <w:p w14:paraId="200BC076" w14:textId="77777777" w:rsidR="00A53BD3" w:rsidRPr="00180419" w:rsidRDefault="00A53BD3" w:rsidP="00765E9D">
      <w:pPr>
        <w:ind w:left="720"/>
        <w:jc w:val="both"/>
        <w:rPr>
          <w:rFonts w:ascii="Arial" w:hAnsi="Arial" w:cs="Arial"/>
          <w:szCs w:val="24"/>
        </w:rPr>
      </w:pPr>
    </w:p>
    <w:p w14:paraId="200BC077" w14:textId="00C138EE" w:rsidR="00D05D60" w:rsidRPr="00180419"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23" w:name="_Toc81856640"/>
      <w:r w:rsidR="00B00C1D">
        <w:rPr>
          <w:rFonts w:ascii="Arial" w:hAnsi="Arial" w:cs="Arial"/>
          <w:sz w:val="24"/>
          <w:szCs w:val="24"/>
          <w:u w:val="none"/>
        </w:rPr>
        <w:t xml:space="preserve">Planning &amp; Development </w:t>
      </w:r>
      <w:r w:rsidR="00D05D60" w:rsidRPr="00180419">
        <w:rPr>
          <w:rFonts w:ascii="Arial" w:hAnsi="Arial" w:cs="Arial"/>
          <w:sz w:val="24"/>
          <w:szCs w:val="24"/>
          <w:u w:val="none"/>
        </w:rPr>
        <w:t>Report No</w:t>
      </w:r>
      <w:r w:rsidR="00465A04">
        <w:rPr>
          <w:rFonts w:ascii="Arial" w:hAnsi="Arial" w:cs="Arial"/>
          <w:sz w:val="24"/>
          <w:szCs w:val="24"/>
          <w:u w:val="none"/>
        </w:rPr>
        <w:t>’</w:t>
      </w:r>
      <w:r w:rsidR="00D05D60" w:rsidRPr="00180419">
        <w:rPr>
          <w:rFonts w:ascii="Arial" w:hAnsi="Arial" w:cs="Arial"/>
          <w:sz w:val="24"/>
          <w:szCs w:val="24"/>
          <w:u w:val="none"/>
        </w:rPr>
        <w:t>s</w:t>
      </w:r>
      <w:r w:rsidR="00465A04">
        <w:rPr>
          <w:rFonts w:ascii="Arial" w:hAnsi="Arial" w:cs="Arial"/>
          <w:sz w:val="24"/>
          <w:szCs w:val="24"/>
          <w:u w:val="none"/>
        </w:rPr>
        <w:t xml:space="preserve"> </w:t>
      </w:r>
      <w:r w:rsidR="00B00C1D">
        <w:rPr>
          <w:rFonts w:ascii="Arial" w:hAnsi="Arial" w:cs="Arial"/>
          <w:sz w:val="24"/>
          <w:szCs w:val="24"/>
          <w:u w:val="none"/>
        </w:rPr>
        <w:t>P</w:t>
      </w:r>
      <w:r w:rsidR="008313F0" w:rsidRPr="00180419">
        <w:rPr>
          <w:rFonts w:ascii="Arial" w:hAnsi="Arial" w:cs="Arial"/>
          <w:sz w:val="24"/>
          <w:szCs w:val="24"/>
          <w:u w:val="none"/>
        </w:rPr>
        <w:t>D</w:t>
      </w:r>
      <w:r w:rsidR="00B60D2B">
        <w:rPr>
          <w:rFonts w:ascii="Arial" w:hAnsi="Arial" w:cs="Arial"/>
          <w:sz w:val="24"/>
          <w:szCs w:val="24"/>
          <w:u w:val="none"/>
        </w:rPr>
        <w:t>2</w:t>
      </w:r>
      <w:r w:rsidR="00B225CB">
        <w:rPr>
          <w:rFonts w:ascii="Arial" w:hAnsi="Arial" w:cs="Arial"/>
          <w:sz w:val="24"/>
          <w:szCs w:val="24"/>
          <w:u w:val="none"/>
        </w:rPr>
        <w:t>7.21</w:t>
      </w:r>
      <w:r w:rsidR="00D05D60" w:rsidRPr="00180419">
        <w:rPr>
          <w:rFonts w:ascii="Arial" w:hAnsi="Arial" w:cs="Arial"/>
          <w:sz w:val="24"/>
          <w:szCs w:val="24"/>
          <w:u w:val="none"/>
        </w:rPr>
        <w:t xml:space="preserve"> </w:t>
      </w:r>
      <w:r w:rsidR="00012C59">
        <w:rPr>
          <w:rFonts w:ascii="Arial" w:hAnsi="Arial" w:cs="Arial"/>
          <w:sz w:val="24"/>
          <w:szCs w:val="24"/>
          <w:u w:val="none"/>
        </w:rPr>
        <w:t>(copy attached)</w:t>
      </w:r>
      <w:bookmarkEnd w:id="23"/>
    </w:p>
    <w:p w14:paraId="200BC078"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79" w14:textId="5E239286" w:rsidR="00012C59"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15B90C61" w14:textId="40900415" w:rsidR="00B225CB" w:rsidRDefault="00B225CB" w:rsidP="009E5692">
      <w:pPr>
        <w:tabs>
          <w:tab w:val="left" w:pos="1440"/>
          <w:tab w:val="left" w:pos="2410"/>
          <w:tab w:val="left" w:pos="2977"/>
          <w:tab w:val="right" w:pos="8505"/>
        </w:tabs>
        <w:jc w:val="both"/>
        <w:rPr>
          <w:rFonts w:ascii="Arial" w:hAnsi="Arial" w:cs="Arial"/>
          <w:sz w:val="22"/>
          <w:szCs w:val="24"/>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6166"/>
      </w:tblGrid>
      <w:tr w:rsidR="00B225CB" w:rsidRPr="0044519B" w14:paraId="06CC2A8D" w14:textId="77777777" w:rsidTr="00476A33">
        <w:tc>
          <w:tcPr>
            <w:tcW w:w="2198" w:type="dxa"/>
            <w:tcBorders>
              <w:bottom w:val="single" w:sz="4" w:space="0" w:color="auto"/>
              <w:right w:val="nil"/>
            </w:tcBorders>
            <w:shd w:val="clear" w:color="auto" w:fill="auto"/>
          </w:tcPr>
          <w:p w14:paraId="4DE9CA1F" w14:textId="77777777" w:rsidR="00B225CB" w:rsidRPr="00925E7C" w:rsidRDefault="00B225CB" w:rsidP="00967293">
            <w:pPr>
              <w:keepNext/>
              <w:keepLines/>
              <w:contextualSpacing/>
              <w:jc w:val="both"/>
              <w:outlineLvl w:val="0"/>
              <w:rPr>
                <w:rFonts w:ascii="Arial" w:hAnsi="Arial" w:cs="Arial"/>
                <w:b/>
                <w:bCs/>
                <w:color w:val="000000"/>
                <w:szCs w:val="24"/>
              </w:rPr>
            </w:pPr>
            <w:bookmarkStart w:id="24" w:name="_Toc457898748"/>
            <w:bookmarkStart w:id="25" w:name="_Toc78184493"/>
            <w:bookmarkStart w:id="26" w:name="_Toc80218053"/>
            <w:bookmarkStart w:id="27" w:name="_Toc80315198"/>
            <w:bookmarkStart w:id="28" w:name="_Toc80350594"/>
            <w:bookmarkStart w:id="29" w:name="_Toc81310670"/>
            <w:bookmarkStart w:id="30" w:name="_Toc81856641"/>
            <w:r w:rsidRPr="00925E7C">
              <w:rPr>
                <w:rFonts w:ascii="Arial" w:hAnsi="Arial" w:cs="Arial"/>
                <w:b/>
                <w:bCs/>
                <w:color w:val="000000"/>
                <w:szCs w:val="24"/>
              </w:rPr>
              <w:t>PD</w:t>
            </w:r>
            <w:bookmarkEnd w:id="24"/>
            <w:r w:rsidRPr="00925E7C">
              <w:rPr>
                <w:rFonts w:ascii="Arial" w:hAnsi="Arial" w:cs="Arial"/>
                <w:b/>
                <w:bCs/>
                <w:color w:val="000000"/>
                <w:szCs w:val="24"/>
              </w:rPr>
              <w:t>27.21</w:t>
            </w:r>
            <w:bookmarkEnd w:id="25"/>
            <w:bookmarkEnd w:id="26"/>
            <w:bookmarkEnd w:id="27"/>
            <w:bookmarkEnd w:id="28"/>
            <w:bookmarkEnd w:id="29"/>
            <w:bookmarkEnd w:id="30"/>
          </w:p>
        </w:tc>
        <w:tc>
          <w:tcPr>
            <w:tcW w:w="6166" w:type="dxa"/>
            <w:tcBorders>
              <w:left w:val="nil"/>
              <w:bottom w:val="single" w:sz="4" w:space="0" w:color="auto"/>
            </w:tcBorders>
            <w:shd w:val="clear" w:color="auto" w:fill="auto"/>
          </w:tcPr>
          <w:p w14:paraId="1CFBE6A6" w14:textId="77777777" w:rsidR="00B225CB" w:rsidRPr="00925E7C" w:rsidRDefault="00B225CB" w:rsidP="00967293">
            <w:pPr>
              <w:keepNext/>
              <w:keepLines/>
              <w:contextualSpacing/>
              <w:jc w:val="both"/>
              <w:outlineLvl w:val="0"/>
              <w:rPr>
                <w:rFonts w:ascii="Arial" w:hAnsi="Arial" w:cs="Arial"/>
                <w:b/>
                <w:bCs/>
                <w:color w:val="000000"/>
                <w:szCs w:val="24"/>
              </w:rPr>
            </w:pPr>
            <w:bookmarkStart w:id="31" w:name="_Toc78184494"/>
            <w:bookmarkStart w:id="32" w:name="_Toc80218054"/>
            <w:bookmarkStart w:id="33" w:name="_Toc81856642"/>
            <w:r w:rsidRPr="00925E7C">
              <w:rPr>
                <w:rFonts w:ascii="Arial" w:hAnsi="Arial" w:cs="Arial"/>
                <w:b/>
                <w:bCs/>
                <w:color w:val="000000"/>
                <w:szCs w:val="24"/>
              </w:rPr>
              <w:t>Reconsideration of Planning Application – No. 37 Strickland Street, Mount Claremont – Holiday House (Short Term Accommodation)</w:t>
            </w:r>
            <w:bookmarkEnd w:id="31"/>
            <w:bookmarkEnd w:id="32"/>
            <w:bookmarkEnd w:id="33"/>
          </w:p>
        </w:tc>
      </w:tr>
      <w:tr w:rsidR="00B225CB" w:rsidRPr="0044519B" w14:paraId="6372201C" w14:textId="77777777" w:rsidTr="00476A33">
        <w:tc>
          <w:tcPr>
            <w:tcW w:w="8364" w:type="dxa"/>
            <w:gridSpan w:val="2"/>
            <w:tcBorders>
              <w:left w:val="nil"/>
              <w:right w:val="nil"/>
            </w:tcBorders>
            <w:shd w:val="clear" w:color="auto" w:fill="auto"/>
          </w:tcPr>
          <w:p w14:paraId="61891832" w14:textId="77777777" w:rsidR="00B225CB" w:rsidRPr="0044519B" w:rsidRDefault="00B225CB" w:rsidP="00967293">
            <w:pPr>
              <w:contextualSpacing/>
              <w:jc w:val="both"/>
              <w:rPr>
                <w:rFonts w:ascii="Arial" w:eastAsia="Calibri" w:hAnsi="Arial" w:cs="Arial"/>
                <w:color w:val="000000"/>
                <w:szCs w:val="22"/>
                <w:highlight w:val="yellow"/>
              </w:rPr>
            </w:pPr>
          </w:p>
        </w:tc>
      </w:tr>
      <w:tr w:rsidR="00B225CB" w:rsidRPr="0044519B" w14:paraId="65D2AF36" w14:textId="77777777" w:rsidTr="00476A33">
        <w:tc>
          <w:tcPr>
            <w:tcW w:w="2198" w:type="dxa"/>
            <w:shd w:val="clear" w:color="auto" w:fill="auto"/>
          </w:tcPr>
          <w:p w14:paraId="2C46CC3B" w14:textId="77777777" w:rsidR="00B225CB" w:rsidRPr="0044519B" w:rsidRDefault="00B225CB" w:rsidP="00967293">
            <w:pPr>
              <w:contextualSpacing/>
              <w:jc w:val="both"/>
              <w:rPr>
                <w:rFonts w:ascii="Arial" w:eastAsia="Calibri" w:hAnsi="Arial" w:cs="Arial"/>
                <w:b/>
                <w:color w:val="000000"/>
                <w:szCs w:val="24"/>
              </w:rPr>
            </w:pPr>
            <w:r w:rsidRPr="0044519B">
              <w:rPr>
                <w:rFonts w:ascii="Arial" w:eastAsia="Calibri" w:hAnsi="Arial" w:cs="Arial"/>
                <w:b/>
                <w:color w:val="000000"/>
                <w:szCs w:val="24"/>
              </w:rPr>
              <w:t>Committee</w:t>
            </w:r>
          </w:p>
        </w:tc>
        <w:tc>
          <w:tcPr>
            <w:tcW w:w="6166" w:type="dxa"/>
            <w:shd w:val="clear" w:color="auto" w:fill="auto"/>
          </w:tcPr>
          <w:p w14:paraId="3315C927" w14:textId="77777777" w:rsidR="00B225CB" w:rsidRPr="0044519B" w:rsidRDefault="00B225CB" w:rsidP="00967293">
            <w:pPr>
              <w:contextualSpacing/>
              <w:jc w:val="both"/>
              <w:rPr>
                <w:rFonts w:ascii="Arial" w:eastAsia="Calibri" w:hAnsi="Arial" w:cs="Arial"/>
                <w:iCs/>
                <w:color w:val="000000"/>
                <w:szCs w:val="24"/>
              </w:rPr>
            </w:pPr>
            <w:r w:rsidRPr="0044519B">
              <w:rPr>
                <w:rFonts w:ascii="Arial" w:eastAsia="Calibri" w:hAnsi="Arial" w:cs="Arial"/>
                <w:iCs/>
                <w:color w:val="000000"/>
                <w:szCs w:val="24"/>
              </w:rPr>
              <w:t>10 August 2021</w:t>
            </w:r>
          </w:p>
        </w:tc>
      </w:tr>
      <w:tr w:rsidR="00B225CB" w:rsidRPr="0044519B" w14:paraId="09E9C98E" w14:textId="77777777" w:rsidTr="00476A33">
        <w:tc>
          <w:tcPr>
            <w:tcW w:w="2198" w:type="dxa"/>
            <w:shd w:val="clear" w:color="auto" w:fill="auto"/>
          </w:tcPr>
          <w:p w14:paraId="5E98A6D9" w14:textId="77777777" w:rsidR="00B225CB" w:rsidRPr="0044519B" w:rsidRDefault="00B225CB" w:rsidP="00967293">
            <w:pPr>
              <w:contextualSpacing/>
              <w:jc w:val="both"/>
              <w:rPr>
                <w:rFonts w:ascii="Arial" w:eastAsia="Calibri" w:hAnsi="Arial" w:cs="Arial"/>
                <w:b/>
                <w:color w:val="000000"/>
                <w:szCs w:val="24"/>
              </w:rPr>
            </w:pPr>
            <w:r w:rsidRPr="0044519B">
              <w:rPr>
                <w:rFonts w:ascii="Arial" w:eastAsia="Calibri" w:hAnsi="Arial" w:cs="Arial"/>
                <w:b/>
                <w:color w:val="000000"/>
                <w:szCs w:val="24"/>
              </w:rPr>
              <w:t>Council</w:t>
            </w:r>
          </w:p>
        </w:tc>
        <w:tc>
          <w:tcPr>
            <w:tcW w:w="6166" w:type="dxa"/>
            <w:shd w:val="clear" w:color="auto" w:fill="auto"/>
          </w:tcPr>
          <w:p w14:paraId="2145B2D1" w14:textId="77777777" w:rsidR="00B225CB" w:rsidRPr="0044519B" w:rsidRDefault="00B225CB" w:rsidP="00967293">
            <w:pPr>
              <w:contextualSpacing/>
              <w:jc w:val="both"/>
              <w:rPr>
                <w:rFonts w:ascii="Arial" w:eastAsia="Calibri" w:hAnsi="Arial" w:cs="Arial"/>
                <w:iCs/>
                <w:color w:val="000000"/>
                <w:szCs w:val="24"/>
              </w:rPr>
            </w:pPr>
            <w:r w:rsidRPr="0044519B">
              <w:rPr>
                <w:rFonts w:ascii="Arial" w:eastAsia="Calibri" w:hAnsi="Arial" w:cs="Arial"/>
                <w:iCs/>
                <w:color w:val="000000"/>
                <w:szCs w:val="24"/>
              </w:rPr>
              <w:t>24 August 2021</w:t>
            </w:r>
          </w:p>
        </w:tc>
      </w:tr>
      <w:tr w:rsidR="00B225CB" w:rsidRPr="0044519B" w14:paraId="7DB47760" w14:textId="77777777" w:rsidTr="00476A33">
        <w:tc>
          <w:tcPr>
            <w:tcW w:w="2198" w:type="dxa"/>
            <w:shd w:val="clear" w:color="auto" w:fill="auto"/>
          </w:tcPr>
          <w:p w14:paraId="68E606F4" w14:textId="77777777" w:rsidR="00B225CB" w:rsidRPr="0044519B" w:rsidRDefault="00B225CB" w:rsidP="00967293">
            <w:pPr>
              <w:contextualSpacing/>
              <w:jc w:val="both"/>
              <w:rPr>
                <w:rFonts w:ascii="Arial" w:eastAsia="Calibri" w:hAnsi="Arial" w:cs="Arial"/>
                <w:b/>
                <w:color w:val="000000"/>
                <w:szCs w:val="24"/>
              </w:rPr>
            </w:pPr>
            <w:r w:rsidRPr="0044519B">
              <w:rPr>
                <w:rFonts w:ascii="Arial" w:eastAsia="Calibri" w:hAnsi="Arial" w:cs="Arial"/>
                <w:b/>
                <w:color w:val="000000"/>
                <w:szCs w:val="24"/>
              </w:rPr>
              <w:t>Applicant</w:t>
            </w:r>
          </w:p>
        </w:tc>
        <w:tc>
          <w:tcPr>
            <w:tcW w:w="6166" w:type="dxa"/>
            <w:shd w:val="clear" w:color="auto" w:fill="auto"/>
          </w:tcPr>
          <w:p w14:paraId="5BA5AB96" w14:textId="77777777" w:rsidR="00B225CB" w:rsidRPr="0044519B" w:rsidRDefault="00B225CB" w:rsidP="00967293">
            <w:pPr>
              <w:contextualSpacing/>
              <w:jc w:val="both"/>
              <w:rPr>
                <w:rFonts w:ascii="Arial" w:eastAsia="Calibri" w:hAnsi="Arial" w:cs="Arial"/>
                <w:iCs/>
                <w:color w:val="000000"/>
                <w:szCs w:val="24"/>
              </w:rPr>
            </w:pPr>
            <w:r w:rsidRPr="0044519B">
              <w:rPr>
                <w:rFonts w:ascii="Arial" w:eastAsia="Calibri" w:hAnsi="Arial" w:cs="Arial"/>
                <w:iCs/>
                <w:color w:val="000000"/>
                <w:szCs w:val="24"/>
              </w:rPr>
              <w:t>David Joseph</w:t>
            </w:r>
          </w:p>
        </w:tc>
      </w:tr>
      <w:tr w:rsidR="00B225CB" w:rsidRPr="0044519B" w14:paraId="01F5CF37" w14:textId="77777777" w:rsidTr="00476A33">
        <w:tc>
          <w:tcPr>
            <w:tcW w:w="2198" w:type="dxa"/>
            <w:shd w:val="clear" w:color="auto" w:fill="auto"/>
          </w:tcPr>
          <w:p w14:paraId="0F548E92" w14:textId="77777777" w:rsidR="00B225CB" w:rsidRPr="0044519B" w:rsidRDefault="00B225CB" w:rsidP="00967293">
            <w:pPr>
              <w:contextualSpacing/>
              <w:jc w:val="both"/>
              <w:rPr>
                <w:rFonts w:ascii="Arial" w:eastAsia="Calibri" w:hAnsi="Arial" w:cs="Arial"/>
                <w:b/>
                <w:color w:val="000000"/>
                <w:szCs w:val="24"/>
              </w:rPr>
            </w:pPr>
            <w:r w:rsidRPr="0044519B">
              <w:rPr>
                <w:rFonts w:ascii="Arial" w:eastAsia="Calibri" w:hAnsi="Arial" w:cs="Arial"/>
                <w:b/>
                <w:color w:val="000000"/>
                <w:szCs w:val="24"/>
              </w:rPr>
              <w:t>Landowner</w:t>
            </w:r>
          </w:p>
        </w:tc>
        <w:tc>
          <w:tcPr>
            <w:tcW w:w="6166" w:type="dxa"/>
            <w:shd w:val="clear" w:color="auto" w:fill="auto"/>
          </w:tcPr>
          <w:p w14:paraId="39EE31B5" w14:textId="77777777" w:rsidR="00B225CB" w:rsidRPr="0044519B" w:rsidRDefault="00B225CB" w:rsidP="00967293">
            <w:pPr>
              <w:contextualSpacing/>
              <w:jc w:val="both"/>
              <w:rPr>
                <w:rFonts w:ascii="Arial" w:eastAsia="Calibri" w:hAnsi="Arial" w:cs="Arial"/>
                <w:color w:val="000000"/>
                <w:szCs w:val="24"/>
              </w:rPr>
            </w:pPr>
            <w:r w:rsidRPr="0044519B">
              <w:rPr>
                <w:rFonts w:ascii="Arial" w:eastAsia="Calibri" w:hAnsi="Arial" w:cs="Arial"/>
                <w:color w:val="000000"/>
                <w:szCs w:val="24"/>
              </w:rPr>
              <w:t>D Joseph and C Joseph</w:t>
            </w:r>
          </w:p>
        </w:tc>
      </w:tr>
      <w:tr w:rsidR="00B225CB" w:rsidRPr="0044519B" w14:paraId="2DB0FAE4" w14:textId="77777777" w:rsidTr="00476A33">
        <w:tc>
          <w:tcPr>
            <w:tcW w:w="2198" w:type="dxa"/>
            <w:shd w:val="clear" w:color="auto" w:fill="auto"/>
          </w:tcPr>
          <w:p w14:paraId="4E1B1805" w14:textId="77777777" w:rsidR="00B225CB" w:rsidRPr="0044519B" w:rsidRDefault="00B225CB" w:rsidP="00967293">
            <w:pPr>
              <w:contextualSpacing/>
              <w:jc w:val="both"/>
              <w:rPr>
                <w:rFonts w:ascii="Arial" w:eastAsia="Calibri" w:hAnsi="Arial" w:cs="Arial"/>
                <w:b/>
                <w:color w:val="000000"/>
                <w:szCs w:val="24"/>
              </w:rPr>
            </w:pPr>
            <w:r w:rsidRPr="0044519B">
              <w:rPr>
                <w:rFonts w:ascii="Arial" w:eastAsia="Calibri" w:hAnsi="Arial" w:cs="Arial"/>
                <w:b/>
                <w:color w:val="000000"/>
                <w:szCs w:val="24"/>
              </w:rPr>
              <w:t>Director</w:t>
            </w:r>
          </w:p>
        </w:tc>
        <w:tc>
          <w:tcPr>
            <w:tcW w:w="6166" w:type="dxa"/>
            <w:shd w:val="clear" w:color="auto" w:fill="auto"/>
            <w:vAlign w:val="center"/>
          </w:tcPr>
          <w:p w14:paraId="007543A6" w14:textId="77777777" w:rsidR="00B225CB" w:rsidRPr="0044519B" w:rsidRDefault="00B225CB" w:rsidP="00967293">
            <w:pPr>
              <w:contextualSpacing/>
              <w:jc w:val="both"/>
              <w:rPr>
                <w:rFonts w:ascii="Arial" w:eastAsia="Calibri" w:hAnsi="Arial" w:cs="Arial"/>
                <w:color w:val="000000"/>
                <w:szCs w:val="24"/>
              </w:rPr>
            </w:pPr>
            <w:r w:rsidRPr="0044519B">
              <w:rPr>
                <w:rFonts w:ascii="Arial" w:eastAsia="Calibri" w:hAnsi="Arial" w:cs="Arial"/>
                <w:color w:val="000000"/>
                <w:szCs w:val="24"/>
              </w:rPr>
              <w:t xml:space="preserve">Tony Free – Director Planning &amp; Development </w:t>
            </w:r>
          </w:p>
        </w:tc>
      </w:tr>
      <w:tr w:rsidR="00B225CB" w:rsidRPr="0044519B" w14:paraId="14B2EC1B" w14:textId="77777777" w:rsidTr="00476A33">
        <w:tc>
          <w:tcPr>
            <w:tcW w:w="2198" w:type="dxa"/>
            <w:shd w:val="clear" w:color="auto" w:fill="auto"/>
          </w:tcPr>
          <w:p w14:paraId="7995D085" w14:textId="77777777" w:rsidR="00B225CB" w:rsidRPr="0044519B" w:rsidRDefault="00B225CB" w:rsidP="00967293">
            <w:pPr>
              <w:contextualSpacing/>
              <w:rPr>
                <w:rFonts w:ascii="Arial" w:eastAsia="Calibri" w:hAnsi="Arial" w:cs="Arial"/>
                <w:szCs w:val="24"/>
              </w:rPr>
            </w:pPr>
            <w:r w:rsidRPr="0044519B">
              <w:rPr>
                <w:rFonts w:ascii="Arial" w:eastAsia="Arial" w:hAnsi="Arial" w:cs="Arial"/>
                <w:b/>
                <w:bCs/>
                <w:color w:val="000000"/>
                <w:szCs w:val="24"/>
              </w:rPr>
              <w:t xml:space="preserve">Employee Disclosure under section 5.70 Local Government Act 1995 </w:t>
            </w:r>
          </w:p>
        </w:tc>
        <w:tc>
          <w:tcPr>
            <w:tcW w:w="6166" w:type="dxa"/>
            <w:shd w:val="clear" w:color="auto" w:fill="auto"/>
            <w:vAlign w:val="center"/>
          </w:tcPr>
          <w:p w14:paraId="036D85E7" w14:textId="77777777" w:rsidR="00B225CB" w:rsidRPr="0044519B" w:rsidRDefault="00B225CB" w:rsidP="00967293">
            <w:pPr>
              <w:contextualSpacing/>
              <w:jc w:val="both"/>
              <w:rPr>
                <w:rFonts w:ascii="Arial" w:eastAsia="Calibri" w:hAnsi="Arial" w:cs="Arial"/>
                <w:szCs w:val="24"/>
              </w:rPr>
            </w:pPr>
            <w:r w:rsidRPr="0044519B">
              <w:rPr>
                <w:rFonts w:ascii="Arial" w:eastAsia="Calibri" w:hAnsi="Arial" w:cs="Arial"/>
                <w:szCs w:val="24"/>
              </w:rPr>
              <w:t>The author, reviewers and authoriser of this report declare they have no financial or impartiality interest with this matter.</w:t>
            </w:r>
          </w:p>
          <w:p w14:paraId="1BB6A94A" w14:textId="77777777" w:rsidR="00B225CB" w:rsidRPr="0044519B" w:rsidRDefault="00B225CB" w:rsidP="00967293">
            <w:pPr>
              <w:contextualSpacing/>
              <w:jc w:val="both"/>
              <w:rPr>
                <w:rFonts w:ascii="Arial" w:eastAsia="Calibri" w:hAnsi="Arial" w:cs="Arial"/>
                <w:szCs w:val="24"/>
              </w:rPr>
            </w:pPr>
          </w:p>
          <w:p w14:paraId="49894277" w14:textId="77777777" w:rsidR="00B225CB" w:rsidRPr="0044519B" w:rsidRDefault="00B225CB" w:rsidP="00967293">
            <w:pPr>
              <w:contextualSpacing/>
              <w:jc w:val="both"/>
              <w:rPr>
                <w:rFonts w:ascii="Arial" w:eastAsia="Calibri" w:hAnsi="Arial" w:cs="Arial"/>
                <w:szCs w:val="24"/>
              </w:rPr>
            </w:pPr>
            <w:r w:rsidRPr="0044519B">
              <w:rPr>
                <w:rFonts w:ascii="Arial" w:eastAsia="Calibri" w:hAnsi="Arial" w:cs="Arial"/>
                <w:szCs w:val="24"/>
              </w:rPr>
              <w:t xml:space="preserve">There is no financial or personal relationship between City staff and the proponents or their consultants. </w:t>
            </w:r>
          </w:p>
          <w:p w14:paraId="31C7AD1E" w14:textId="77777777" w:rsidR="00B225CB" w:rsidRPr="0044519B" w:rsidRDefault="00B225CB" w:rsidP="00967293">
            <w:pPr>
              <w:contextualSpacing/>
              <w:jc w:val="both"/>
              <w:rPr>
                <w:rFonts w:ascii="Arial" w:eastAsia="Calibri" w:hAnsi="Arial" w:cs="Arial"/>
                <w:szCs w:val="24"/>
              </w:rPr>
            </w:pPr>
          </w:p>
          <w:p w14:paraId="5449223A" w14:textId="77777777" w:rsidR="00B225CB" w:rsidRPr="0044519B" w:rsidRDefault="00B225CB" w:rsidP="00967293">
            <w:pPr>
              <w:contextualSpacing/>
              <w:jc w:val="both"/>
              <w:rPr>
                <w:rFonts w:ascii="Arial" w:eastAsia="Calibri" w:hAnsi="Arial" w:cs="Arial"/>
                <w:color w:val="000000"/>
                <w:szCs w:val="24"/>
              </w:rPr>
            </w:pPr>
            <w:r w:rsidRPr="0044519B">
              <w:rPr>
                <w:rFonts w:ascii="Arial" w:eastAsia="Calibri" w:hAnsi="Arial" w:cs="Arial"/>
                <w:szCs w:val="24"/>
              </w:rPr>
              <w:t>Whilst parties may be known to each other professionally, this relationship is consistent with the limitations placed on such relationships by the Codes of Conduct of the City and the Planning Institute of Australia</w:t>
            </w:r>
            <w:r w:rsidRPr="0044519B">
              <w:rPr>
                <w:rFonts w:ascii="Arial" w:eastAsia="Calibri" w:hAnsi="Arial" w:cs="Arial"/>
                <w:color w:val="000000"/>
                <w:szCs w:val="24"/>
              </w:rPr>
              <w:t xml:space="preserve"> </w:t>
            </w:r>
          </w:p>
        </w:tc>
      </w:tr>
      <w:tr w:rsidR="00B225CB" w:rsidRPr="0044519B" w14:paraId="4C1DC1D4" w14:textId="77777777" w:rsidTr="00476A33">
        <w:tc>
          <w:tcPr>
            <w:tcW w:w="2198" w:type="dxa"/>
            <w:shd w:val="clear" w:color="auto" w:fill="auto"/>
          </w:tcPr>
          <w:p w14:paraId="2F1883E7" w14:textId="77777777" w:rsidR="00B225CB" w:rsidRPr="0044519B" w:rsidRDefault="00B225CB" w:rsidP="00967293">
            <w:pPr>
              <w:contextualSpacing/>
              <w:jc w:val="both"/>
              <w:rPr>
                <w:rFonts w:ascii="Arial" w:eastAsia="Calibri" w:hAnsi="Arial" w:cs="Arial"/>
                <w:b/>
                <w:color w:val="000000"/>
                <w:szCs w:val="24"/>
              </w:rPr>
            </w:pPr>
            <w:r w:rsidRPr="0044519B">
              <w:rPr>
                <w:rFonts w:ascii="Arial" w:eastAsia="Calibri" w:hAnsi="Arial" w:cs="Arial"/>
                <w:b/>
                <w:color w:val="000000"/>
                <w:szCs w:val="24"/>
              </w:rPr>
              <w:t>Report Type</w:t>
            </w:r>
          </w:p>
          <w:p w14:paraId="5A890251" w14:textId="77777777" w:rsidR="00B225CB" w:rsidRPr="0044519B" w:rsidRDefault="00B225CB" w:rsidP="00967293">
            <w:pPr>
              <w:contextualSpacing/>
              <w:jc w:val="both"/>
              <w:rPr>
                <w:rFonts w:ascii="Arial" w:eastAsia="Calibri" w:hAnsi="Arial" w:cs="Arial"/>
                <w:b/>
                <w:color w:val="000000"/>
                <w:szCs w:val="24"/>
              </w:rPr>
            </w:pPr>
          </w:p>
          <w:p w14:paraId="552ACF9E" w14:textId="77777777" w:rsidR="00B225CB" w:rsidRPr="0044519B" w:rsidRDefault="00B225CB" w:rsidP="00967293">
            <w:pPr>
              <w:contextualSpacing/>
              <w:jc w:val="both"/>
              <w:rPr>
                <w:rFonts w:ascii="Arial" w:eastAsia="Calibri" w:hAnsi="Arial" w:cs="Arial"/>
                <w:b/>
                <w:color w:val="000000"/>
                <w:szCs w:val="24"/>
              </w:rPr>
            </w:pPr>
          </w:p>
          <w:p w14:paraId="666BB358" w14:textId="77777777" w:rsidR="00B225CB" w:rsidRPr="0044519B" w:rsidRDefault="00B225CB" w:rsidP="00967293">
            <w:pPr>
              <w:contextualSpacing/>
              <w:jc w:val="both"/>
              <w:rPr>
                <w:rFonts w:ascii="Arial" w:eastAsia="Calibri" w:hAnsi="Arial" w:cs="Arial"/>
                <w:color w:val="000000"/>
                <w:szCs w:val="24"/>
              </w:rPr>
            </w:pPr>
            <w:r w:rsidRPr="0044519B">
              <w:rPr>
                <w:rFonts w:ascii="Arial" w:eastAsia="Calibri" w:hAnsi="Arial" w:cs="Arial"/>
                <w:color w:val="000000"/>
                <w:szCs w:val="24"/>
              </w:rPr>
              <w:t>Quasi-Judicial</w:t>
            </w:r>
          </w:p>
        </w:tc>
        <w:tc>
          <w:tcPr>
            <w:tcW w:w="6166" w:type="dxa"/>
            <w:shd w:val="clear" w:color="auto" w:fill="auto"/>
            <w:vAlign w:val="center"/>
          </w:tcPr>
          <w:p w14:paraId="4CCC13BB" w14:textId="77777777" w:rsidR="00B225CB" w:rsidRPr="0044519B" w:rsidRDefault="00B225CB" w:rsidP="00967293">
            <w:pPr>
              <w:autoSpaceDE w:val="0"/>
              <w:autoSpaceDN w:val="0"/>
              <w:adjustRightInd w:val="0"/>
              <w:contextualSpacing/>
              <w:jc w:val="both"/>
              <w:rPr>
                <w:rFonts w:ascii="Arial" w:eastAsia="Calibri" w:hAnsi="Arial" w:cs="Arial"/>
                <w:iCs/>
                <w:color w:val="000000"/>
                <w:szCs w:val="24"/>
              </w:rPr>
            </w:pPr>
            <w:r w:rsidRPr="0044519B">
              <w:rPr>
                <w:rFonts w:ascii="Arial" w:eastAsia="Calibri" w:hAnsi="Arial" w:cs="Arial"/>
                <w:iCs/>
                <w:color w:val="000000"/>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B225CB" w:rsidRPr="0044519B" w14:paraId="59922015" w14:textId="77777777" w:rsidTr="00476A33">
        <w:tc>
          <w:tcPr>
            <w:tcW w:w="2198" w:type="dxa"/>
            <w:shd w:val="clear" w:color="auto" w:fill="auto"/>
          </w:tcPr>
          <w:p w14:paraId="2CA1B423" w14:textId="77777777" w:rsidR="00B225CB" w:rsidRPr="0044519B" w:rsidRDefault="00B225CB" w:rsidP="00967293">
            <w:pPr>
              <w:contextualSpacing/>
              <w:jc w:val="both"/>
              <w:rPr>
                <w:rFonts w:ascii="Arial" w:eastAsia="Calibri" w:hAnsi="Arial" w:cs="Arial"/>
                <w:b/>
                <w:color w:val="000000"/>
                <w:szCs w:val="24"/>
              </w:rPr>
            </w:pPr>
            <w:r w:rsidRPr="0044519B">
              <w:rPr>
                <w:rFonts w:ascii="Arial" w:eastAsia="Calibri" w:hAnsi="Arial" w:cs="Arial"/>
                <w:b/>
                <w:color w:val="000000"/>
                <w:szCs w:val="24"/>
              </w:rPr>
              <w:t>Reference</w:t>
            </w:r>
          </w:p>
        </w:tc>
        <w:tc>
          <w:tcPr>
            <w:tcW w:w="6166" w:type="dxa"/>
            <w:shd w:val="clear" w:color="auto" w:fill="auto"/>
          </w:tcPr>
          <w:p w14:paraId="52887F8D" w14:textId="77777777" w:rsidR="00B225CB" w:rsidRPr="0044519B" w:rsidRDefault="00B225CB" w:rsidP="00967293">
            <w:pPr>
              <w:contextualSpacing/>
              <w:jc w:val="both"/>
              <w:rPr>
                <w:rFonts w:ascii="Arial" w:eastAsia="Calibri" w:hAnsi="Arial" w:cs="Arial"/>
                <w:iCs/>
                <w:color w:val="000000"/>
                <w:szCs w:val="24"/>
              </w:rPr>
            </w:pPr>
            <w:r w:rsidRPr="0044519B">
              <w:rPr>
                <w:rFonts w:ascii="Arial" w:eastAsia="Calibri" w:hAnsi="Arial" w:cs="Arial"/>
                <w:iCs/>
                <w:color w:val="000000"/>
                <w:szCs w:val="24"/>
              </w:rPr>
              <w:t>DA20-48595</w:t>
            </w:r>
          </w:p>
        </w:tc>
      </w:tr>
      <w:tr w:rsidR="00B225CB" w:rsidRPr="0044519B" w14:paraId="1DC0C764" w14:textId="77777777" w:rsidTr="00476A33">
        <w:tc>
          <w:tcPr>
            <w:tcW w:w="2198" w:type="dxa"/>
            <w:tcBorders>
              <w:bottom w:val="single" w:sz="4" w:space="0" w:color="auto"/>
            </w:tcBorders>
            <w:shd w:val="clear" w:color="auto" w:fill="auto"/>
          </w:tcPr>
          <w:p w14:paraId="55E5B9FE" w14:textId="77777777" w:rsidR="00B225CB" w:rsidRPr="0044519B" w:rsidRDefault="00B225CB" w:rsidP="00967293">
            <w:pPr>
              <w:contextualSpacing/>
              <w:jc w:val="both"/>
              <w:rPr>
                <w:rFonts w:ascii="Arial" w:eastAsia="Calibri" w:hAnsi="Arial" w:cs="Arial"/>
                <w:b/>
                <w:color w:val="000000"/>
                <w:szCs w:val="24"/>
              </w:rPr>
            </w:pPr>
            <w:r w:rsidRPr="0044519B">
              <w:rPr>
                <w:rFonts w:ascii="Arial" w:eastAsia="Calibri" w:hAnsi="Arial" w:cs="Arial"/>
                <w:b/>
                <w:color w:val="000000"/>
                <w:szCs w:val="24"/>
              </w:rPr>
              <w:t>Previous Item</w:t>
            </w:r>
          </w:p>
        </w:tc>
        <w:tc>
          <w:tcPr>
            <w:tcW w:w="6166" w:type="dxa"/>
            <w:tcBorders>
              <w:bottom w:val="single" w:sz="4" w:space="0" w:color="auto"/>
            </w:tcBorders>
            <w:shd w:val="clear" w:color="auto" w:fill="auto"/>
          </w:tcPr>
          <w:p w14:paraId="691D227B" w14:textId="77777777" w:rsidR="00B225CB" w:rsidRPr="0044519B" w:rsidRDefault="00B225CB" w:rsidP="00967293">
            <w:pPr>
              <w:contextualSpacing/>
              <w:jc w:val="both"/>
              <w:rPr>
                <w:rFonts w:ascii="Arial" w:eastAsia="Calibri" w:hAnsi="Arial" w:cs="Arial"/>
                <w:iCs/>
                <w:color w:val="000000"/>
                <w:szCs w:val="24"/>
              </w:rPr>
            </w:pPr>
            <w:r w:rsidRPr="0044519B">
              <w:rPr>
                <w:rFonts w:ascii="Arial" w:eastAsia="Calibri" w:hAnsi="Arial" w:cs="Arial"/>
                <w:iCs/>
                <w:color w:val="000000"/>
                <w:szCs w:val="24"/>
              </w:rPr>
              <w:t>Nil</w:t>
            </w:r>
          </w:p>
        </w:tc>
      </w:tr>
      <w:tr w:rsidR="00B225CB" w:rsidRPr="0044519B" w14:paraId="7D053BFA" w14:textId="77777777" w:rsidTr="00476A33">
        <w:tc>
          <w:tcPr>
            <w:tcW w:w="2198" w:type="dxa"/>
            <w:tcBorders>
              <w:bottom w:val="single" w:sz="4" w:space="0" w:color="auto"/>
            </w:tcBorders>
            <w:shd w:val="clear" w:color="auto" w:fill="auto"/>
          </w:tcPr>
          <w:p w14:paraId="07AE00BA" w14:textId="77777777" w:rsidR="00B225CB" w:rsidRPr="0044519B" w:rsidRDefault="00B225CB" w:rsidP="00967293">
            <w:pPr>
              <w:contextualSpacing/>
              <w:jc w:val="both"/>
              <w:rPr>
                <w:rFonts w:ascii="Arial" w:eastAsia="Calibri" w:hAnsi="Arial" w:cs="Arial"/>
                <w:b/>
                <w:color w:val="000000"/>
                <w:szCs w:val="24"/>
              </w:rPr>
            </w:pPr>
            <w:r w:rsidRPr="0044519B">
              <w:rPr>
                <w:rFonts w:ascii="Arial" w:eastAsia="Calibri" w:hAnsi="Arial" w:cs="Arial"/>
                <w:b/>
                <w:color w:val="000000"/>
                <w:szCs w:val="24"/>
              </w:rPr>
              <w:t>Delegation</w:t>
            </w:r>
          </w:p>
        </w:tc>
        <w:tc>
          <w:tcPr>
            <w:tcW w:w="6166" w:type="dxa"/>
            <w:tcBorders>
              <w:bottom w:val="single" w:sz="4" w:space="0" w:color="auto"/>
            </w:tcBorders>
            <w:shd w:val="clear" w:color="auto" w:fill="auto"/>
          </w:tcPr>
          <w:p w14:paraId="395E984B" w14:textId="77777777" w:rsidR="00B225CB" w:rsidRPr="0044519B" w:rsidRDefault="00B225CB" w:rsidP="00967293">
            <w:pPr>
              <w:contextualSpacing/>
              <w:jc w:val="both"/>
              <w:rPr>
                <w:rFonts w:ascii="Arial" w:eastAsia="Calibri" w:hAnsi="Arial" w:cs="Arial"/>
                <w:iCs/>
                <w:color w:val="000000"/>
                <w:szCs w:val="24"/>
              </w:rPr>
            </w:pPr>
            <w:r w:rsidRPr="0044519B">
              <w:rPr>
                <w:rFonts w:ascii="Arial" w:eastAsia="Calibri" w:hAnsi="Arial" w:cs="Arial"/>
                <w:iCs/>
                <w:color w:val="000000"/>
                <w:szCs w:val="24"/>
              </w:rPr>
              <w:t>In accordance with the City’s Instrument of Delegation, Council is required to determine the application due to objections being received.</w:t>
            </w:r>
          </w:p>
        </w:tc>
      </w:tr>
      <w:tr w:rsidR="00B225CB" w:rsidRPr="0044519B" w14:paraId="264B9C75" w14:textId="77777777" w:rsidTr="008807BD">
        <w:tc>
          <w:tcPr>
            <w:tcW w:w="2198" w:type="dxa"/>
            <w:tcBorders>
              <w:bottom w:val="single" w:sz="4" w:space="0" w:color="auto"/>
            </w:tcBorders>
            <w:shd w:val="clear" w:color="auto" w:fill="auto"/>
            <w:vAlign w:val="center"/>
          </w:tcPr>
          <w:p w14:paraId="4CDAD1A4" w14:textId="77777777" w:rsidR="00B225CB" w:rsidRPr="0044519B" w:rsidRDefault="00B225CB" w:rsidP="00967293">
            <w:pPr>
              <w:contextualSpacing/>
              <w:rPr>
                <w:rFonts w:ascii="Arial" w:eastAsia="Calibri" w:hAnsi="Arial" w:cs="Arial"/>
                <w:b/>
                <w:color w:val="000000"/>
                <w:szCs w:val="24"/>
              </w:rPr>
            </w:pPr>
            <w:r w:rsidRPr="0044519B">
              <w:rPr>
                <w:rFonts w:ascii="Arial" w:eastAsia="Calibri" w:hAnsi="Arial" w:cs="Arial"/>
                <w:b/>
                <w:color w:val="000000"/>
                <w:szCs w:val="24"/>
              </w:rPr>
              <w:t>Attachments</w:t>
            </w:r>
          </w:p>
        </w:tc>
        <w:tc>
          <w:tcPr>
            <w:tcW w:w="6166" w:type="dxa"/>
            <w:tcBorders>
              <w:bottom w:val="single" w:sz="4" w:space="0" w:color="auto"/>
            </w:tcBorders>
            <w:shd w:val="clear" w:color="auto" w:fill="auto"/>
            <w:vAlign w:val="center"/>
          </w:tcPr>
          <w:p w14:paraId="01A9691B" w14:textId="77777777" w:rsidR="00B225CB" w:rsidRPr="0044519B" w:rsidRDefault="00B225CB" w:rsidP="00B225CB">
            <w:pPr>
              <w:numPr>
                <w:ilvl w:val="0"/>
                <w:numId w:val="5"/>
              </w:numPr>
              <w:ind w:left="464" w:hanging="464"/>
              <w:contextualSpacing/>
              <w:rPr>
                <w:rFonts w:ascii="Arial" w:eastAsia="Calibri" w:hAnsi="Arial" w:cs="Arial"/>
                <w:color w:val="000000"/>
                <w:szCs w:val="24"/>
              </w:rPr>
            </w:pPr>
            <w:r w:rsidRPr="0044519B">
              <w:rPr>
                <w:rFonts w:ascii="Arial" w:eastAsia="Calibri" w:hAnsi="Arial" w:cs="Arial"/>
                <w:color w:val="000000"/>
                <w:szCs w:val="24"/>
              </w:rPr>
              <w:t xml:space="preserve">Extract of 23 March 2021 OCM – Agenda containing report with recommendation to Council </w:t>
            </w:r>
          </w:p>
          <w:p w14:paraId="5B31F332" w14:textId="77777777" w:rsidR="00B225CB" w:rsidRPr="0044519B" w:rsidRDefault="00B225CB" w:rsidP="00B225CB">
            <w:pPr>
              <w:numPr>
                <w:ilvl w:val="0"/>
                <w:numId w:val="5"/>
              </w:numPr>
              <w:ind w:left="464" w:hanging="464"/>
              <w:contextualSpacing/>
              <w:rPr>
                <w:rFonts w:ascii="Arial" w:eastAsia="Calibri" w:hAnsi="Arial" w:cs="Arial"/>
                <w:color w:val="000000"/>
                <w:szCs w:val="24"/>
              </w:rPr>
            </w:pPr>
            <w:r w:rsidRPr="0044519B">
              <w:rPr>
                <w:rFonts w:ascii="Arial" w:eastAsia="Calibri" w:hAnsi="Arial" w:cs="Arial"/>
                <w:color w:val="000000"/>
                <w:szCs w:val="24"/>
              </w:rPr>
              <w:t xml:space="preserve">Extract of 23 March 2021 OCM – Minutes </w:t>
            </w:r>
          </w:p>
        </w:tc>
      </w:tr>
      <w:tr w:rsidR="00B225CB" w:rsidRPr="0044519B" w14:paraId="60E9D9FD" w14:textId="77777777" w:rsidTr="008807BD">
        <w:tc>
          <w:tcPr>
            <w:tcW w:w="2198" w:type="dxa"/>
            <w:tcBorders>
              <w:bottom w:val="single" w:sz="4" w:space="0" w:color="auto"/>
            </w:tcBorders>
            <w:shd w:val="clear" w:color="auto" w:fill="auto"/>
            <w:vAlign w:val="center"/>
          </w:tcPr>
          <w:p w14:paraId="3DBE0AE6" w14:textId="77777777" w:rsidR="00B225CB" w:rsidRPr="0044519B" w:rsidRDefault="00B225CB" w:rsidP="00967293">
            <w:pPr>
              <w:contextualSpacing/>
              <w:rPr>
                <w:rFonts w:ascii="Arial" w:eastAsia="Calibri" w:hAnsi="Arial" w:cs="Arial"/>
                <w:b/>
                <w:color w:val="000000"/>
                <w:szCs w:val="24"/>
              </w:rPr>
            </w:pPr>
            <w:r w:rsidRPr="0044519B">
              <w:rPr>
                <w:rFonts w:ascii="Arial" w:eastAsia="Calibri" w:hAnsi="Arial" w:cs="Arial"/>
                <w:b/>
                <w:color w:val="000000"/>
                <w:szCs w:val="24"/>
              </w:rPr>
              <w:t>Confidential Attachments</w:t>
            </w:r>
          </w:p>
        </w:tc>
        <w:tc>
          <w:tcPr>
            <w:tcW w:w="6166" w:type="dxa"/>
            <w:tcBorders>
              <w:bottom w:val="single" w:sz="4" w:space="0" w:color="auto"/>
            </w:tcBorders>
            <w:shd w:val="clear" w:color="auto" w:fill="auto"/>
            <w:vAlign w:val="center"/>
          </w:tcPr>
          <w:p w14:paraId="3EB4DD97" w14:textId="77777777" w:rsidR="00B225CB" w:rsidRPr="0044519B" w:rsidRDefault="00B225CB" w:rsidP="00B225CB">
            <w:pPr>
              <w:numPr>
                <w:ilvl w:val="0"/>
                <w:numId w:val="6"/>
              </w:numPr>
              <w:ind w:left="464" w:hanging="464"/>
              <w:contextualSpacing/>
              <w:rPr>
                <w:rFonts w:ascii="Arial" w:eastAsia="Calibri" w:hAnsi="Arial" w:cs="Arial"/>
                <w:color w:val="000000"/>
                <w:szCs w:val="24"/>
              </w:rPr>
            </w:pPr>
            <w:r w:rsidRPr="0044519B">
              <w:rPr>
                <w:rFonts w:ascii="Arial" w:eastAsia="Calibri" w:hAnsi="Arial" w:cs="Arial"/>
                <w:color w:val="000000"/>
                <w:szCs w:val="24"/>
              </w:rPr>
              <w:t>Plans</w:t>
            </w:r>
          </w:p>
          <w:p w14:paraId="3BA5C0FF" w14:textId="77777777" w:rsidR="00B225CB" w:rsidRPr="0044519B" w:rsidRDefault="00B225CB" w:rsidP="00B225CB">
            <w:pPr>
              <w:numPr>
                <w:ilvl w:val="0"/>
                <w:numId w:val="6"/>
              </w:numPr>
              <w:ind w:left="464" w:hanging="464"/>
              <w:contextualSpacing/>
              <w:rPr>
                <w:rFonts w:ascii="Arial" w:eastAsia="Calibri" w:hAnsi="Arial" w:cs="Arial"/>
                <w:color w:val="000000"/>
                <w:szCs w:val="24"/>
              </w:rPr>
            </w:pPr>
            <w:r w:rsidRPr="0044519B">
              <w:rPr>
                <w:rFonts w:ascii="Arial" w:eastAsia="Calibri" w:hAnsi="Arial" w:cs="Arial"/>
                <w:color w:val="000000"/>
                <w:szCs w:val="24"/>
              </w:rPr>
              <w:t>Updated Management Plan</w:t>
            </w:r>
          </w:p>
        </w:tc>
      </w:tr>
    </w:tbl>
    <w:p w14:paraId="065CB992" w14:textId="77777777" w:rsidR="00B225CB" w:rsidRDefault="00B225CB" w:rsidP="00B225CB">
      <w:pPr>
        <w:contextualSpacing/>
        <w:jc w:val="both"/>
        <w:rPr>
          <w:rFonts w:ascii="Arial" w:eastAsia="Calibri" w:hAnsi="Arial" w:cs="Arial"/>
          <w:b/>
          <w:color w:val="000000"/>
          <w:sz w:val="28"/>
          <w:szCs w:val="28"/>
        </w:rPr>
      </w:pPr>
    </w:p>
    <w:p w14:paraId="04E9C58B" w14:textId="77777777" w:rsidR="008807BD" w:rsidRDefault="008807BD" w:rsidP="00D803F3">
      <w:pPr>
        <w:jc w:val="both"/>
        <w:rPr>
          <w:rFonts w:ascii="Arial" w:hAnsi="Arial" w:cs="Arial"/>
          <w:szCs w:val="24"/>
        </w:rPr>
      </w:pPr>
    </w:p>
    <w:p w14:paraId="5C6145E5" w14:textId="77777777" w:rsidR="008807BD" w:rsidRDefault="008807BD" w:rsidP="00D803F3">
      <w:pPr>
        <w:jc w:val="both"/>
        <w:rPr>
          <w:rFonts w:ascii="Arial" w:hAnsi="Arial" w:cs="Arial"/>
          <w:szCs w:val="24"/>
        </w:rPr>
      </w:pPr>
    </w:p>
    <w:p w14:paraId="5346BE03" w14:textId="77777777" w:rsidR="008807BD" w:rsidRDefault="008807BD" w:rsidP="00D803F3">
      <w:pPr>
        <w:jc w:val="both"/>
        <w:rPr>
          <w:rFonts w:ascii="Arial" w:hAnsi="Arial" w:cs="Arial"/>
          <w:szCs w:val="24"/>
        </w:rPr>
      </w:pPr>
    </w:p>
    <w:p w14:paraId="470A270A" w14:textId="77777777" w:rsidR="008807BD" w:rsidRDefault="008807BD" w:rsidP="00D803F3">
      <w:pPr>
        <w:jc w:val="both"/>
        <w:rPr>
          <w:rFonts w:ascii="Arial" w:hAnsi="Arial" w:cs="Arial"/>
          <w:szCs w:val="24"/>
        </w:rPr>
      </w:pPr>
    </w:p>
    <w:p w14:paraId="6CF79C1A" w14:textId="5BF45267" w:rsidR="002174DE" w:rsidRPr="006D752D" w:rsidRDefault="002174DE" w:rsidP="00D803F3">
      <w:pPr>
        <w:jc w:val="both"/>
        <w:rPr>
          <w:rFonts w:ascii="Arial" w:hAnsi="Arial" w:cs="Arial"/>
          <w:szCs w:val="24"/>
        </w:rPr>
      </w:pPr>
      <w:r w:rsidRPr="006D752D">
        <w:rPr>
          <w:rFonts w:ascii="Arial" w:hAnsi="Arial" w:cs="Arial"/>
          <w:szCs w:val="24"/>
        </w:rPr>
        <w:t xml:space="preserve">Moved – Councillor </w:t>
      </w:r>
      <w:r w:rsidR="005B317D">
        <w:rPr>
          <w:rFonts w:ascii="Arial" w:hAnsi="Arial" w:cs="Arial"/>
          <w:szCs w:val="24"/>
        </w:rPr>
        <w:t>McManus</w:t>
      </w:r>
    </w:p>
    <w:p w14:paraId="722C814F" w14:textId="49BFF3A4" w:rsidR="002174DE" w:rsidRPr="006D752D" w:rsidRDefault="002174DE" w:rsidP="00D803F3">
      <w:pPr>
        <w:jc w:val="both"/>
        <w:rPr>
          <w:rFonts w:ascii="Arial" w:hAnsi="Arial" w:cs="Arial"/>
          <w:szCs w:val="24"/>
        </w:rPr>
      </w:pPr>
      <w:r w:rsidRPr="006D752D">
        <w:rPr>
          <w:rFonts w:ascii="Arial" w:hAnsi="Arial" w:cs="Arial"/>
          <w:szCs w:val="24"/>
        </w:rPr>
        <w:t xml:space="preserve">Seconded – Councillor </w:t>
      </w:r>
      <w:r w:rsidR="005B317D">
        <w:rPr>
          <w:rFonts w:ascii="Arial" w:hAnsi="Arial" w:cs="Arial"/>
          <w:szCs w:val="24"/>
        </w:rPr>
        <w:t>Wetherall</w:t>
      </w:r>
    </w:p>
    <w:p w14:paraId="3069BB3F" w14:textId="77777777" w:rsidR="002174DE" w:rsidRPr="006D752D" w:rsidRDefault="002174DE" w:rsidP="00D803F3">
      <w:pPr>
        <w:jc w:val="both"/>
        <w:rPr>
          <w:rFonts w:ascii="Arial" w:hAnsi="Arial" w:cs="Arial"/>
          <w:szCs w:val="24"/>
        </w:rPr>
      </w:pPr>
    </w:p>
    <w:p w14:paraId="634129FD" w14:textId="3087D202" w:rsidR="002174DE" w:rsidRPr="003C1F0A" w:rsidRDefault="002174DE" w:rsidP="00D803F3">
      <w:pPr>
        <w:jc w:val="both"/>
        <w:rPr>
          <w:rFonts w:ascii="Arial" w:hAnsi="Arial" w:cs="Arial"/>
          <w:bCs/>
          <w:szCs w:val="24"/>
        </w:rPr>
      </w:pPr>
      <w:r w:rsidRPr="003C1F0A">
        <w:rPr>
          <w:rFonts w:ascii="Arial" w:hAnsi="Arial" w:cs="Arial"/>
          <w:bCs/>
          <w:szCs w:val="24"/>
        </w:rPr>
        <w:t>That the Recommendation to Council be adopted.</w:t>
      </w:r>
    </w:p>
    <w:p w14:paraId="55F4C166" w14:textId="77777777" w:rsidR="002174DE" w:rsidRPr="003C1F0A" w:rsidRDefault="002174DE" w:rsidP="00D803F3">
      <w:pPr>
        <w:jc w:val="both"/>
        <w:rPr>
          <w:rFonts w:ascii="Arial" w:hAnsi="Arial" w:cs="Arial"/>
          <w:bCs/>
          <w:szCs w:val="24"/>
        </w:rPr>
      </w:pPr>
      <w:r w:rsidRPr="003C1F0A">
        <w:rPr>
          <w:rFonts w:ascii="Arial" w:hAnsi="Arial" w:cs="Arial"/>
          <w:bCs/>
          <w:szCs w:val="24"/>
        </w:rPr>
        <w:t>(Printed below for ease of reference)</w:t>
      </w:r>
    </w:p>
    <w:p w14:paraId="0A901FCF" w14:textId="77777777" w:rsidR="00EE7840" w:rsidRDefault="00EE7840" w:rsidP="00D803F3">
      <w:pPr>
        <w:jc w:val="both"/>
        <w:rPr>
          <w:rFonts w:ascii="Arial" w:hAnsi="Arial" w:cs="Arial"/>
          <w:bCs/>
          <w:szCs w:val="24"/>
        </w:rPr>
      </w:pPr>
    </w:p>
    <w:p w14:paraId="48FF7D8E" w14:textId="6399C6E7" w:rsidR="00EE7840" w:rsidRPr="003C1F0A" w:rsidRDefault="00EE7840" w:rsidP="00EE7840">
      <w:pPr>
        <w:ind w:left="-851"/>
        <w:jc w:val="both"/>
        <w:rPr>
          <w:rFonts w:ascii="Arial" w:hAnsi="Arial" w:cs="Arial"/>
          <w:bCs/>
          <w:szCs w:val="24"/>
        </w:rPr>
      </w:pPr>
      <w:r w:rsidRPr="003C1F0A">
        <w:rPr>
          <w:rFonts w:ascii="Arial" w:hAnsi="Arial" w:cs="Arial"/>
          <w:bCs/>
          <w:szCs w:val="24"/>
        </w:rPr>
        <w:t>Councillor Bennett left the meeting at 7.58 pm and returned at 8pm.</w:t>
      </w:r>
    </w:p>
    <w:p w14:paraId="2EC4449B" w14:textId="77777777" w:rsidR="003C1F0A" w:rsidRPr="003C1F0A" w:rsidRDefault="003C1F0A" w:rsidP="00D803F3">
      <w:pPr>
        <w:jc w:val="both"/>
        <w:rPr>
          <w:rFonts w:ascii="Arial" w:hAnsi="Arial" w:cs="Arial"/>
          <w:bCs/>
          <w:szCs w:val="24"/>
        </w:rPr>
      </w:pPr>
    </w:p>
    <w:p w14:paraId="29AC54E0" w14:textId="402FFFE4" w:rsidR="002174DE" w:rsidRPr="003C1F0A" w:rsidRDefault="00795C16" w:rsidP="00D803F3">
      <w:pPr>
        <w:jc w:val="right"/>
        <w:rPr>
          <w:rFonts w:ascii="Arial" w:hAnsi="Arial" w:cs="Arial"/>
          <w:bCs/>
          <w:szCs w:val="24"/>
        </w:rPr>
      </w:pPr>
      <w:r w:rsidRPr="003C1F0A">
        <w:rPr>
          <w:rFonts w:ascii="Arial" w:hAnsi="Arial" w:cs="Arial"/>
          <w:bCs/>
          <w:szCs w:val="24"/>
        </w:rPr>
        <w:t xml:space="preserve">Lost </w:t>
      </w:r>
      <w:r w:rsidR="003D7A57" w:rsidRPr="003C1F0A">
        <w:rPr>
          <w:rFonts w:ascii="Arial" w:hAnsi="Arial" w:cs="Arial"/>
          <w:bCs/>
          <w:szCs w:val="24"/>
        </w:rPr>
        <w:t>5/7</w:t>
      </w:r>
    </w:p>
    <w:p w14:paraId="5340E1A7" w14:textId="52B20987" w:rsidR="002174DE" w:rsidRPr="003C1F0A" w:rsidRDefault="002174DE" w:rsidP="00D803F3">
      <w:pPr>
        <w:jc w:val="right"/>
        <w:rPr>
          <w:rFonts w:ascii="Arial" w:hAnsi="Arial" w:cs="Arial"/>
          <w:bCs/>
          <w:szCs w:val="24"/>
        </w:rPr>
      </w:pPr>
      <w:r w:rsidRPr="003C1F0A">
        <w:rPr>
          <w:rFonts w:ascii="Arial" w:hAnsi="Arial" w:cs="Arial"/>
          <w:bCs/>
          <w:szCs w:val="24"/>
        </w:rPr>
        <w:t xml:space="preserve">(Against: </w:t>
      </w:r>
      <w:proofErr w:type="spellStart"/>
      <w:r w:rsidRPr="003C1F0A">
        <w:rPr>
          <w:rFonts w:ascii="Arial" w:hAnsi="Arial" w:cs="Arial"/>
          <w:bCs/>
          <w:szCs w:val="24"/>
        </w:rPr>
        <w:t>Crs</w:t>
      </w:r>
      <w:proofErr w:type="spellEnd"/>
      <w:r w:rsidRPr="003C1F0A">
        <w:rPr>
          <w:rFonts w:ascii="Arial" w:hAnsi="Arial" w:cs="Arial"/>
          <w:bCs/>
          <w:szCs w:val="24"/>
        </w:rPr>
        <w:t xml:space="preserve">. </w:t>
      </w:r>
      <w:r w:rsidR="00795C16" w:rsidRPr="003C1F0A">
        <w:rPr>
          <w:rFonts w:ascii="Arial" w:hAnsi="Arial" w:cs="Arial"/>
          <w:bCs/>
          <w:szCs w:val="24"/>
        </w:rPr>
        <w:t>Horley Smyth Bennett Mangano Youngman Coghlan &amp; Tyson</w:t>
      </w:r>
      <w:r w:rsidRPr="003C1F0A">
        <w:rPr>
          <w:rFonts w:ascii="Arial" w:hAnsi="Arial" w:cs="Arial"/>
          <w:bCs/>
          <w:szCs w:val="24"/>
        </w:rPr>
        <w:t>)</w:t>
      </w:r>
    </w:p>
    <w:p w14:paraId="125F64E9" w14:textId="58DF45D4" w:rsidR="00B225CB" w:rsidRDefault="00B225CB" w:rsidP="00B225CB">
      <w:pPr>
        <w:contextualSpacing/>
        <w:jc w:val="both"/>
        <w:rPr>
          <w:rFonts w:ascii="Arial" w:eastAsia="Calibri" w:hAnsi="Arial" w:cs="Arial"/>
          <w:b/>
          <w:color w:val="000000"/>
          <w:sz w:val="28"/>
          <w:szCs w:val="28"/>
        </w:rPr>
      </w:pPr>
    </w:p>
    <w:p w14:paraId="0886AF55" w14:textId="77777777" w:rsidR="009525A2" w:rsidRDefault="009525A2" w:rsidP="00B225CB">
      <w:pPr>
        <w:contextualSpacing/>
        <w:jc w:val="both"/>
        <w:rPr>
          <w:rFonts w:ascii="Arial" w:eastAsia="Calibri" w:hAnsi="Arial" w:cs="Arial"/>
          <w:b/>
          <w:color w:val="000000"/>
          <w:sz w:val="28"/>
          <w:szCs w:val="28"/>
        </w:rPr>
      </w:pPr>
    </w:p>
    <w:p w14:paraId="630B926D" w14:textId="685CB8CE" w:rsidR="003C1F0A" w:rsidRPr="006D752D" w:rsidRDefault="003C1F0A" w:rsidP="003C1F0A">
      <w:pPr>
        <w:jc w:val="both"/>
        <w:rPr>
          <w:rFonts w:ascii="Arial" w:hAnsi="Arial" w:cs="Arial"/>
          <w:b/>
          <w:szCs w:val="24"/>
        </w:rPr>
      </w:pPr>
      <w:r w:rsidRPr="009525A2">
        <w:rPr>
          <w:rFonts w:ascii="Arial" w:hAnsi="Arial" w:cs="Arial"/>
          <w:b/>
          <w:szCs w:val="24"/>
        </w:rPr>
        <w:t xml:space="preserve">Regulation 11(da) </w:t>
      </w:r>
      <w:r w:rsidR="009525A2">
        <w:rPr>
          <w:rFonts w:ascii="Arial" w:hAnsi="Arial" w:cs="Arial"/>
          <w:b/>
          <w:szCs w:val="24"/>
        </w:rPr>
        <w:t>–</w:t>
      </w:r>
      <w:r w:rsidRPr="009525A2">
        <w:rPr>
          <w:rFonts w:ascii="Arial" w:hAnsi="Arial" w:cs="Arial"/>
          <w:b/>
          <w:szCs w:val="24"/>
        </w:rPr>
        <w:t xml:space="preserve"> </w:t>
      </w:r>
      <w:r w:rsidR="009525A2">
        <w:rPr>
          <w:rFonts w:ascii="Arial" w:hAnsi="Arial" w:cs="Arial"/>
          <w:b/>
          <w:szCs w:val="24"/>
        </w:rPr>
        <w:t>Council agreed that the Management Plan did not meet the Policy Objective of the City of Nedlands Short Term Accommodation Local Planning Policy.</w:t>
      </w:r>
    </w:p>
    <w:p w14:paraId="0EEE3247" w14:textId="77777777" w:rsidR="003C1F0A" w:rsidRDefault="003C1F0A" w:rsidP="00B225CB">
      <w:pPr>
        <w:contextualSpacing/>
        <w:jc w:val="both"/>
        <w:rPr>
          <w:rFonts w:ascii="Arial" w:eastAsia="Calibri" w:hAnsi="Arial" w:cs="Arial"/>
          <w:b/>
          <w:color w:val="000000"/>
          <w:sz w:val="28"/>
          <w:szCs w:val="28"/>
        </w:rPr>
      </w:pPr>
    </w:p>
    <w:p w14:paraId="290AF654" w14:textId="77777777" w:rsidR="003D7A57" w:rsidRPr="006D752D" w:rsidRDefault="003D7A57" w:rsidP="003D7A57">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Smyth</w:t>
      </w:r>
    </w:p>
    <w:p w14:paraId="2498C7C1" w14:textId="02B21E5D" w:rsidR="003D7A57" w:rsidRPr="006D752D" w:rsidRDefault="003D7A57" w:rsidP="003D7A57">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Tyson</w:t>
      </w:r>
    </w:p>
    <w:p w14:paraId="1433FA24" w14:textId="61451C96" w:rsidR="003D7A57" w:rsidRDefault="003C1F0A" w:rsidP="003D7A57">
      <w:pPr>
        <w:jc w:val="both"/>
        <w:rPr>
          <w:rFonts w:ascii="Arial" w:hAnsi="Arial" w:cs="Arial"/>
          <w:szCs w:val="24"/>
        </w:rPr>
      </w:pPr>
      <w:r>
        <w:rPr>
          <w:rFonts w:ascii="Arial" w:hAnsi="Arial" w:cs="Arial"/>
          <w:noProof/>
        </w:rPr>
        <mc:AlternateContent>
          <mc:Choice Requires="wps">
            <w:drawing>
              <wp:anchor distT="0" distB="0" distL="114300" distR="114300" simplePos="0" relativeHeight="251658245" behindDoc="1" locked="0" layoutInCell="1" allowOverlap="1" wp14:anchorId="14AA2F31" wp14:editId="3BBF4D6D">
                <wp:simplePos x="0" y="0"/>
                <wp:positionH relativeFrom="margin">
                  <wp:align>left</wp:align>
                </wp:positionH>
                <wp:positionV relativeFrom="paragraph">
                  <wp:posOffset>170192</wp:posOffset>
                </wp:positionV>
                <wp:extent cx="5284470" cy="5335398"/>
                <wp:effectExtent l="0" t="0" r="0" b="0"/>
                <wp:wrapNone/>
                <wp:docPr id="8" name="Rectangle 8"/>
                <wp:cNvGraphicFramePr/>
                <a:graphic xmlns:a="http://schemas.openxmlformats.org/drawingml/2006/main">
                  <a:graphicData uri="http://schemas.microsoft.com/office/word/2010/wordprocessingShape">
                    <wps:wsp>
                      <wps:cNvSpPr/>
                      <wps:spPr>
                        <a:xfrm>
                          <a:off x="0" y="0"/>
                          <a:ext cx="5284470" cy="5335398"/>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CB3F7" id="Rectangle 8" o:spid="_x0000_s1026" style="position:absolute;margin-left:0;margin-top:13.4pt;width:416.1pt;height:420.1pt;z-index:-2516582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" fillcolor="#bfbfbf [2412]" stroked="f" strokeweight="2pt">
                <w10:wrap anchorx="margin"/>
              </v:rect>
            </w:pict>
          </mc:Fallback>
        </mc:AlternateContent>
      </w:r>
    </w:p>
    <w:p w14:paraId="7D876861" w14:textId="295948A8" w:rsidR="003C1F0A" w:rsidRPr="003C1F0A" w:rsidRDefault="003C1F0A" w:rsidP="003D7A57">
      <w:pPr>
        <w:jc w:val="both"/>
        <w:rPr>
          <w:rFonts w:ascii="Arial" w:hAnsi="Arial" w:cs="Arial"/>
          <w:b/>
          <w:bCs/>
          <w:sz w:val="28"/>
          <w:szCs w:val="28"/>
        </w:rPr>
      </w:pPr>
      <w:r w:rsidRPr="003C1F0A">
        <w:rPr>
          <w:rFonts w:ascii="Arial" w:hAnsi="Arial" w:cs="Arial"/>
          <w:b/>
          <w:bCs/>
          <w:sz w:val="28"/>
          <w:szCs w:val="28"/>
        </w:rPr>
        <w:t>Council Resolution</w:t>
      </w:r>
    </w:p>
    <w:p w14:paraId="0EC645F8" w14:textId="77777777" w:rsidR="003C1F0A" w:rsidRPr="006D752D" w:rsidRDefault="003C1F0A" w:rsidP="003D7A57">
      <w:pPr>
        <w:jc w:val="both"/>
        <w:rPr>
          <w:rFonts w:ascii="Arial" w:hAnsi="Arial" w:cs="Arial"/>
          <w:szCs w:val="24"/>
        </w:rPr>
      </w:pPr>
    </w:p>
    <w:p w14:paraId="290FE9B2" w14:textId="77777777" w:rsidR="003D7A57" w:rsidRDefault="003D7A57" w:rsidP="003D7A57">
      <w:pPr>
        <w:jc w:val="both"/>
        <w:rPr>
          <w:rFonts w:ascii="Arial" w:hAnsi="Arial" w:cs="Arial"/>
          <w:b/>
          <w:bCs/>
          <w:szCs w:val="24"/>
        </w:rPr>
      </w:pPr>
      <w:r w:rsidRPr="00503C58">
        <w:rPr>
          <w:rFonts w:ascii="Arial" w:hAnsi="Arial" w:cs="Arial"/>
          <w:b/>
          <w:bCs/>
          <w:szCs w:val="24"/>
        </w:rPr>
        <w:t xml:space="preserve">Council in accordance with Clause 68 (2) of the Planning &amp; Development (Local Planning Schemes) Regulations 2015 resolves to refuse the development application dated 27 May 2020 for a </w:t>
      </w:r>
      <w:proofErr w:type="gramStart"/>
      <w:r w:rsidRPr="00503C58">
        <w:rPr>
          <w:rFonts w:ascii="Arial" w:hAnsi="Arial" w:cs="Arial"/>
          <w:b/>
          <w:bCs/>
          <w:szCs w:val="24"/>
        </w:rPr>
        <w:t>Short Term</w:t>
      </w:r>
      <w:proofErr w:type="gramEnd"/>
      <w:r w:rsidRPr="00503C58">
        <w:rPr>
          <w:rFonts w:ascii="Arial" w:hAnsi="Arial" w:cs="Arial"/>
          <w:b/>
          <w:bCs/>
          <w:szCs w:val="24"/>
        </w:rPr>
        <w:t xml:space="preserve"> Accommodation at Lot 96 (No. 37) Strickland Street, Mount Claremont for the following reasons: </w:t>
      </w:r>
    </w:p>
    <w:p w14:paraId="62850CBE" w14:textId="77777777" w:rsidR="003D7A57" w:rsidRPr="00503C58" w:rsidRDefault="003D7A57" w:rsidP="003D7A57">
      <w:pPr>
        <w:jc w:val="both"/>
        <w:rPr>
          <w:rFonts w:ascii="Arial" w:hAnsi="Arial" w:cs="Arial"/>
          <w:b/>
          <w:bCs/>
          <w:szCs w:val="24"/>
        </w:rPr>
      </w:pPr>
    </w:p>
    <w:p w14:paraId="2546CAA0" w14:textId="77777777" w:rsidR="003D7A57" w:rsidRPr="00503C58" w:rsidRDefault="003D7A57" w:rsidP="006F2EB0">
      <w:pPr>
        <w:pStyle w:val="ListParagraph"/>
        <w:numPr>
          <w:ilvl w:val="0"/>
          <w:numId w:val="37"/>
        </w:numPr>
        <w:spacing w:after="0" w:line="240" w:lineRule="auto"/>
        <w:ind w:left="567"/>
        <w:jc w:val="both"/>
        <w:rPr>
          <w:rFonts w:ascii="Arial" w:hAnsi="Arial" w:cs="Arial"/>
          <w:b/>
          <w:bCs/>
          <w:sz w:val="24"/>
          <w:szCs w:val="24"/>
        </w:rPr>
      </w:pPr>
      <w:r w:rsidRPr="00503C58">
        <w:rPr>
          <w:rFonts w:ascii="Arial" w:hAnsi="Arial" w:cs="Arial"/>
          <w:b/>
          <w:bCs/>
          <w:sz w:val="24"/>
          <w:szCs w:val="24"/>
        </w:rPr>
        <w:t xml:space="preserve">The proposal is not compatible or complimentary with the adjoining residential development and is contrary to an objective of the Residential zone under the </w:t>
      </w:r>
      <w:proofErr w:type="gramStart"/>
      <w:r w:rsidRPr="00503C58">
        <w:rPr>
          <w:rFonts w:ascii="Arial" w:hAnsi="Arial" w:cs="Arial"/>
          <w:b/>
          <w:bCs/>
          <w:sz w:val="24"/>
          <w:szCs w:val="24"/>
        </w:rPr>
        <w:t>Scheme;</w:t>
      </w:r>
      <w:proofErr w:type="gramEnd"/>
      <w:r w:rsidRPr="00503C58">
        <w:rPr>
          <w:rFonts w:ascii="Arial" w:hAnsi="Arial" w:cs="Arial"/>
          <w:b/>
          <w:bCs/>
          <w:sz w:val="24"/>
          <w:szCs w:val="24"/>
        </w:rPr>
        <w:t xml:space="preserve"> </w:t>
      </w:r>
    </w:p>
    <w:p w14:paraId="27D82602" w14:textId="77777777" w:rsidR="003D7A57" w:rsidRPr="00503C58" w:rsidRDefault="003D7A57" w:rsidP="003D7A57">
      <w:pPr>
        <w:pStyle w:val="ListParagraph"/>
        <w:ind w:left="567"/>
        <w:jc w:val="both"/>
        <w:rPr>
          <w:rFonts w:ascii="Arial" w:hAnsi="Arial" w:cs="Arial"/>
          <w:b/>
          <w:bCs/>
          <w:sz w:val="24"/>
          <w:szCs w:val="24"/>
        </w:rPr>
      </w:pPr>
    </w:p>
    <w:p w14:paraId="2A36D1F3" w14:textId="77777777" w:rsidR="003D7A57" w:rsidRPr="00503C58" w:rsidRDefault="003D7A57" w:rsidP="006F2EB0">
      <w:pPr>
        <w:pStyle w:val="ListParagraph"/>
        <w:numPr>
          <w:ilvl w:val="0"/>
          <w:numId w:val="37"/>
        </w:numPr>
        <w:spacing w:after="0" w:line="240" w:lineRule="auto"/>
        <w:ind w:left="567"/>
        <w:jc w:val="both"/>
        <w:rPr>
          <w:rFonts w:ascii="Arial" w:hAnsi="Arial" w:cs="Arial"/>
          <w:b/>
          <w:bCs/>
          <w:sz w:val="24"/>
          <w:szCs w:val="24"/>
        </w:rPr>
      </w:pPr>
      <w:r w:rsidRPr="00503C58">
        <w:rPr>
          <w:rFonts w:ascii="Arial" w:hAnsi="Arial" w:cs="Arial"/>
          <w:b/>
          <w:bCs/>
          <w:sz w:val="24"/>
          <w:szCs w:val="24"/>
        </w:rPr>
        <w:t xml:space="preserve">The proposal does not comply with Clause 67(2)(n)(iii) of Schedule 2 of the Planning and Development (Local Planning Schemes) Regulations 2015 as the development is not in keeping with the amenity of the locality, including the social impacts of the </w:t>
      </w:r>
      <w:proofErr w:type="gramStart"/>
      <w:r w:rsidRPr="00503C58">
        <w:rPr>
          <w:rFonts w:ascii="Arial" w:hAnsi="Arial" w:cs="Arial"/>
          <w:b/>
          <w:bCs/>
          <w:sz w:val="24"/>
          <w:szCs w:val="24"/>
        </w:rPr>
        <w:t>development;</w:t>
      </w:r>
      <w:proofErr w:type="gramEnd"/>
    </w:p>
    <w:p w14:paraId="14212C19" w14:textId="77777777" w:rsidR="003D7A57" w:rsidRPr="00503C58" w:rsidRDefault="003D7A57" w:rsidP="003D7A57">
      <w:pPr>
        <w:jc w:val="both"/>
        <w:rPr>
          <w:rFonts w:ascii="Arial" w:hAnsi="Arial" w:cs="Arial"/>
          <w:b/>
          <w:bCs/>
          <w:szCs w:val="24"/>
        </w:rPr>
      </w:pPr>
    </w:p>
    <w:p w14:paraId="57A5863C" w14:textId="77777777" w:rsidR="003D7A57" w:rsidRPr="00503C58" w:rsidRDefault="003D7A57" w:rsidP="003D7A57">
      <w:pPr>
        <w:ind w:left="567" w:hanging="567"/>
        <w:jc w:val="both"/>
        <w:rPr>
          <w:rFonts w:ascii="Arial" w:hAnsi="Arial" w:cs="Arial"/>
          <w:b/>
          <w:bCs/>
          <w:szCs w:val="24"/>
        </w:rPr>
      </w:pPr>
      <w:r w:rsidRPr="00503C58">
        <w:rPr>
          <w:rFonts w:ascii="Arial" w:hAnsi="Arial" w:cs="Arial"/>
          <w:b/>
          <w:bCs/>
          <w:szCs w:val="24"/>
        </w:rPr>
        <w:t xml:space="preserve">3. </w:t>
      </w:r>
      <w:r>
        <w:rPr>
          <w:rFonts w:ascii="Arial" w:hAnsi="Arial" w:cs="Arial"/>
          <w:b/>
          <w:bCs/>
          <w:szCs w:val="24"/>
        </w:rPr>
        <w:tab/>
      </w:r>
      <w:r w:rsidRPr="00503C58">
        <w:rPr>
          <w:rFonts w:ascii="Arial" w:hAnsi="Arial" w:cs="Arial"/>
          <w:b/>
          <w:bCs/>
          <w:szCs w:val="24"/>
        </w:rPr>
        <w:t>The proposal would have a detrimental impact on the existing residential amenity and character of the immediate low density residential area; and</w:t>
      </w:r>
    </w:p>
    <w:p w14:paraId="041B8CC2" w14:textId="77777777" w:rsidR="003D7A57" w:rsidRPr="00503C58" w:rsidRDefault="003D7A57" w:rsidP="003D7A57">
      <w:pPr>
        <w:ind w:left="567"/>
        <w:jc w:val="both"/>
        <w:rPr>
          <w:rFonts w:ascii="Arial" w:hAnsi="Arial" w:cs="Arial"/>
          <w:b/>
          <w:bCs/>
          <w:szCs w:val="24"/>
        </w:rPr>
      </w:pPr>
    </w:p>
    <w:p w14:paraId="2FF3A39A" w14:textId="77777777" w:rsidR="003D7A57" w:rsidRPr="00503C58" w:rsidRDefault="003D7A57" w:rsidP="003D7A57">
      <w:pPr>
        <w:ind w:left="567" w:hanging="567"/>
        <w:jc w:val="both"/>
        <w:rPr>
          <w:rFonts w:ascii="Arial" w:hAnsi="Arial" w:cs="Arial"/>
          <w:b/>
          <w:bCs/>
          <w:szCs w:val="24"/>
        </w:rPr>
      </w:pPr>
      <w:r w:rsidRPr="00503C58">
        <w:rPr>
          <w:rFonts w:ascii="Arial" w:hAnsi="Arial" w:cs="Arial"/>
          <w:b/>
          <w:bCs/>
          <w:szCs w:val="24"/>
        </w:rPr>
        <w:t xml:space="preserve">4. </w:t>
      </w:r>
      <w:r w:rsidRPr="00503C58">
        <w:rPr>
          <w:rFonts w:ascii="Arial" w:hAnsi="Arial" w:cs="Arial"/>
          <w:b/>
          <w:bCs/>
          <w:szCs w:val="24"/>
        </w:rPr>
        <w:tab/>
        <w:t xml:space="preserve">The Management Plan proposed does not meet the Policy Objective of the City of Nedlands Short Term Accommodation Local Planning Policy as the </w:t>
      </w:r>
      <w:proofErr w:type="gramStart"/>
      <w:r w:rsidRPr="00503C58">
        <w:rPr>
          <w:rFonts w:ascii="Arial" w:hAnsi="Arial" w:cs="Arial"/>
          <w:b/>
          <w:bCs/>
          <w:szCs w:val="24"/>
        </w:rPr>
        <w:t>short term</w:t>
      </w:r>
      <w:proofErr w:type="gramEnd"/>
      <w:r w:rsidRPr="00503C58">
        <w:rPr>
          <w:rFonts w:ascii="Arial" w:hAnsi="Arial" w:cs="Arial"/>
          <w:b/>
          <w:bCs/>
          <w:szCs w:val="24"/>
        </w:rPr>
        <w:t xml:space="preserve"> accommodation does not maintain a high standard of amenity for the surrounding neighbourhood through the management controls.</w:t>
      </w:r>
    </w:p>
    <w:p w14:paraId="6DC8F30B" w14:textId="373FD82D" w:rsidR="003D7A57" w:rsidRPr="006D752D" w:rsidRDefault="00422E32" w:rsidP="003D7A57">
      <w:pPr>
        <w:jc w:val="right"/>
        <w:rPr>
          <w:rFonts w:ascii="Arial" w:hAnsi="Arial" w:cs="Arial"/>
          <w:b/>
          <w:szCs w:val="24"/>
        </w:rPr>
      </w:pPr>
      <w:r>
        <w:rPr>
          <w:rFonts w:ascii="Arial" w:hAnsi="Arial" w:cs="Arial"/>
          <w:b/>
          <w:szCs w:val="24"/>
        </w:rPr>
        <w:t>CARRIED 7/5</w:t>
      </w:r>
    </w:p>
    <w:p w14:paraId="621CFE17" w14:textId="77777777" w:rsidR="003C1F0A" w:rsidRDefault="003D7A57" w:rsidP="003D7A57">
      <w:pPr>
        <w:jc w:val="right"/>
        <w:rPr>
          <w:rFonts w:ascii="Arial" w:hAnsi="Arial" w:cs="Arial"/>
          <w:b/>
          <w:szCs w:val="24"/>
        </w:rPr>
      </w:pPr>
      <w:r w:rsidRPr="006D752D">
        <w:rPr>
          <w:rFonts w:ascii="Arial" w:hAnsi="Arial" w:cs="Arial"/>
          <w:b/>
          <w:szCs w:val="24"/>
        </w:rPr>
        <w:t xml:space="preserve">(Against: </w:t>
      </w:r>
      <w:r w:rsidR="00422E32">
        <w:rPr>
          <w:rFonts w:ascii="Arial" w:hAnsi="Arial" w:cs="Arial"/>
          <w:b/>
          <w:szCs w:val="24"/>
        </w:rPr>
        <w:t xml:space="preserve">Mayor Argyle </w:t>
      </w:r>
      <w:proofErr w:type="spellStart"/>
      <w:r w:rsidRPr="006D752D">
        <w:rPr>
          <w:rFonts w:ascii="Arial" w:hAnsi="Arial" w:cs="Arial"/>
          <w:b/>
          <w:szCs w:val="24"/>
        </w:rPr>
        <w:t>Crs</w:t>
      </w:r>
      <w:proofErr w:type="spellEnd"/>
      <w:r w:rsidRPr="006D752D">
        <w:rPr>
          <w:rFonts w:ascii="Arial" w:hAnsi="Arial" w:cs="Arial"/>
          <w:b/>
          <w:szCs w:val="24"/>
        </w:rPr>
        <w:t xml:space="preserve">. </w:t>
      </w:r>
      <w:r w:rsidR="00C00D18">
        <w:rPr>
          <w:rFonts w:ascii="Arial" w:hAnsi="Arial" w:cs="Arial"/>
          <w:b/>
          <w:szCs w:val="24"/>
        </w:rPr>
        <w:t xml:space="preserve">McManus </w:t>
      </w:r>
    </w:p>
    <w:p w14:paraId="5120E9D3" w14:textId="350A2AE9" w:rsidR="003D7A57" w:rsidRPr="006D752D" w:rsidRDefault="00C00D18" w:rsidP="003D7A57">
      <w:pPr>
        <w:jc w:val="right"/>
        <w:rPr>
          <w:rFonts w:ascii="Arial" w:hAnsi="Arial" w:cs="Arial"/>
          <w:b/>
          <w:szCs w:val="24"/>
        </w:rPr>
      </w:pPr>
      <w:r>
        <w:rPr>
          <w:rFonts w:ascii="Arial" w:hAnsi="Arial" w:cs="Arial"/>
          <w:b/>
          <w:szCs w:val="24"/>
        </w:rPr>
        <w:t>Hodsdon Wetherall</w:t>
      </w:r>
      <w:r w:rsidR="00422E32">
        <w:rPr>
          <w:rFonts w:ascii="Arial" w:hAnsi="Arial" w:cs="Arial"/>
          <w:b/>
          <w:szCs w:val="24"/>
        </w:rPr>
        <w:t xml:space="preserve"> &amp;</w:t>
      </w:r>
      <w:r>
        <w:rPr>
          <w:rFonts w:ascii="Arial" w:hAnsi="Arial" w:cs="Arial"/>
          <w:b/>
          <w:szCs w:val="24"/>
        </w:rPr>
        <w:t xml:space="preserve"> Senathirajah</w:t>
      </w:r>
      <w:r w:rsidR="003D7A57" w:rsidRPr="006D752D">
        <w:rPr>
          <w:rFonts w:ascii="Arial" w:hAnsi="Arial" w:cs="Arial"/>
          <w:b/>
          <w:szCs w:val="24"/>
        </w:rPr>
        <w:t>)</w:t>
      </w:r>
    </w:p>
    <w:p w14:paraId="4283DBD3" w14:textId="4DF73FEC" w:rsidR="00B225CB" w:rsidRPr="003C1F0A" w:rsidRDefault="00B225CB" w:rsidP="00B225CB">
      <w:pPr>
        <w:contextualSpacing/>
        <w:jc w:val="both"/>
        <w:rPr>
          <w:rFonts w:ascii="Arial" w:eastAsia="Calibri" w:hAnsi="Arial" w:cs="Arial"/>
          <w:bCs/>
          <w:color w:val="000000"/>
          <w:sz w:val="28"/>
          <w:szCs w:val="28"/>
        </w:rPr>
      </w:pPr>
      <w:r w:rsidRPr="003C1F0A">
        <w:rPr>
          <w:rFonts w:ascii="Arial" w:eastAsia="Calibri" w:hAnsi="Arial" w:cs="Arial"/>
          <w:bCs/>
          <w:color w:val="000000"/>
          <w:sz w:val="28"/>
          <w:szCs w:val="28"/>
        </w:rPr>
        <w:t>Committee Recommendation</w:t>
      </w:r>
    </w:p>
    <w:p w14:paraId="57950D56" w14:textId="77777777" w:rsidR="00B225CB" w:rsidRPr="003C1F0A" w:rsidRDefault="00B225CB" w:rsidP="00B225CB">
      <w:pPr>
        <w:contextualSpacing/>
        <w:jc w:val="both"/>
        <w:rPr>
          <w:rFonts w:ascii="Arial" w:eastAsia="Calibri" w:hAnsi="Arial" w:cs="Arial"/>
          <w:bCs/>
          <w:color w:val="000000"/>
          <w:sz w:val="28"/>
          <w:szCs w:val="28"/>
        </w:rPr>
      </w:pPr>
    </w:p>
    <w:p w14:paraId="0C2D745D" w14:textId="77777777" w:rsidR="00B225CB" w:rsidRPr="003C1F0A" w:rsidRDefault="00B225CB" w:rsidP="00B225CB">
      <w:pPr>
        <w:jc w:val="both"/>
        <w:rPr>
          <w:rFonts w:ascii="Arial" w:hAnsi="Arial" w:cs="Arial"/>
          <w:bCs/>
          <w:color w:val="000000"/>
          <w:szCs w:val="24"/>
          <w:lang w:val="en-GB"/>
        </w:rPr>
      </w:pPr>
      <w:r w:rsidRPr="003C1F0A">
        <w:rPr>
          <w:rFonts w:ascii="Arial" w:hAnsi="Arial" w:cs="Arial"/>
          <w:bCs/>
          <w:color w:val="000000"/>
          <w:szCs w:val="24"/>
        </w:rPr>
        <w:t>In accordance with Clause 68(2)(b) of the Deemed Provisions of the Planning and Development (Local Planning Schemes) Regulations 2015, Council approves the development application received on 27 May 2020 for a Holiday House at Lot 96 (No. 37) Strickland Street, Mount Claremont, subject to the following conditions:</w:t>
      </w:r>
    </w:p>
    <w:p w14:paraId="46D5B846" w14:textId="77777777" w:rsidR="00B225CB" w:rsidRPr="003C1F0A" w:rsidRDefault="00B225CB" w:rsidP="00B225CB">
      <w:pPr>
        <w:jc w:val="both"/>
        <w:rPr>
          <w:rFonts w:ascii="Arial" w:hAnsi="Arial" w:cs="Arial"/>
          <w:bCs/>
          <w:color w:val="000000"/>
          <w:szCs w:val="24"/>
        </w:rPr>
      </w:pPr>
    </w:p>
    <w:p w14:paraId="100B40E1" w14:textId="77777777" w:rsidR="00B225CB" w:rsidRPr="003C1F0A" w:rsidRDefault="00B225CB" w:rsidP="001E471C">
      <w:pPr>
        <w:pStyle w:val="ListParagraph"/>
        <w:numPr>
          <w:ilvl w:val="0"/>
          <w:numId w:val="11"/>
        </w:numPr>
        <w:spacing w:after="0" w:line="240" w:lineRule="auto"/>
        <w:ind w:left="567" w:hanging="567"/>
        <w:jc w:val="both"/>
        <w:rPr>
          <w:rFonts w:ascii="Arial" w:hAnsi="Arial" w:cs="Arial"/>
          <w:bCs/>
          <w:color w:val="000000"/>
          <w:sz w:val="24"/>
          <w:szCs w:val="24"/>
        </w:rPr>
      </w:pPr>
      <w:r w:rsidRPr="003C1F0A">
        <w:rPr>
          <w:rFonts w:ascii="Arial" w:hAnsi="Arial" w:cs="Arial"/>
          <w:bCs/>
          <w:color w:val="000000"/>
          <w:sz w:val="24"/>
          <w:szCs w:val="24"/>
        </w:rPr>
        <w:t xml:space="preserve">This approval is for a Holiday House. Development shall be in accordance with the land use as defined within Local Planning Scheme No. 3, the approved plan(s), any other supporting </w:t>
      </w:r>
      <w:proofErr w:type="gramStart"/>
      <w:r w:rsidRPr="003C1F0A">
        <w:rPr>
          <w:rFonts w:ascii="Arial" w:hAnsi="Arial" w:cs="Arial"/>
          <w:bCs/>
          <w:color w:val="000000"/>
          <w:sz w:val="24"/>
          <w:szCs w:val="24"/>
        </w:rPr>
        <w:t>information</w:t>
      </w:r>
      <w:proofErr w:type="gramEnd"/>
      <w:r w:rsidRPr="003C1F0A">
        <w:rPr>
          <w:rFonts w:ascii="Arial" w:hAnsi="Arial" w:cs="Arial"/>
          <w:bCs/>
          <w:color w:val="000000"/>
          <w:sz w:val="24"/>
          <w:szCs w:val="24"/>
        </w:rPr>
        <w:t xml:space="preserve"> and conditions of approval. It does not relate to any other development on the lot.</w:t>
      </w:r>
    </w:p>
    <w:p w14:paraId="1AC4BD59" w14:textId="77777777" w:rsidR="00B225CB" w:rsidRPr="003C1F0A" w:rsidRDefault="00B225CB" w:rsidP="00B225CB">
      <w:pPr>
        <w:pStyle w:val="ListParagraph"/>
        <w:ind w:left="567"/>
        <w:jc w:val="both"/>
        <w:rPr>
          <w:rFonts w:ascii="Arial" w:hAnsi="Arial" w:cs="Arial"/>
          <w:bCs/>
          <w:color w:val="000000"/>
          <w:sz w:val="24"/>
          <w:szCs w:val="24"/>
        </w:rPr>
      </w:pPr>
    </w:p>
    <w:p w14:paraId="08A0CF5C" w14:textId="12A74656" w:rsidR="00B225CB" w:rsidRPr="003C1F0A" w:rsidRDefault="00B225CB" w:rsidP="001E471C">
      <w:pPr>
        <w:pStyle w:val="ListParagraph"/>
        <w:numPr>
          <w:ilvl w:val="0"/>
          <w:numId w:val="11"/>
        </w:numPr>
        <w:spacing w:after="0" w:line="240" w:lineRule="auto"/>
        <w:ind w:left="567" w:hanging="567"/>
        <w:jc w:val="both"/>
        <w:rPr>
          <w:rFonts w:ascii="Arial" w:hAnsi="Arial" w:cs="Arial"/>
          <w:bCs/>
          <w:color w:val="000000"/>
          <w:sz w:val="24"/>
          <w:szCs w:val="24"/>
        </w:rPr>
      </w:pPr>
      <w:r w:rsidRPr="003C1F0A">
        <w:rPr>
          <w:rFonts w:ascii="Arial" w:hAnsi="Arial" w:cs="Arial"/>
          <w:bCs/>
          <w:color w:val="000000"/>
          <w:sz w:val="24"/>
          <w:szCs w:val="24"/>
        </w:rPr>
        <w:t xml:space="preserve">The approval period for the Holiday House will expire </w:t>
      </w:r>
      <w:r w:rsidR="00BD526C" w:rsidRPr="003C1F0A">
        <w:rPr>
          <w:rFonts w:ascii="Arial" w:hAnsi="Arial" w:cs="Arial"/>
          <w:bCs/>
          <w:color w:val="000000"/>
          <w:sz w:val="24"/>
          <w:szCs w:val="24"/>
        </w:rPr>
        <w:t>6</w:t>
      </w:r>
      <w:r w:rsidRPr="003C1F0A">
        <w:rPr>
          <w:rFonts w:ascii="Arial" w:hAnsi="Arial" w:cs="Arial"/>
          <w:bCs/>
          <w:color w:val="000000"/>
          <w:sz w:val="24"/>
          <w:szCs w:val="24"/>
        </w:rPr>
        <w:t xml:space="preserve"> months from the date of this approval.</w:t>
      </w:r>
    </w:p>
    <w:p w14:paraId="1C3FAF9A" w14:textId="77777777" w:rsidR="00B225CB" w:rsidRPr="003C1F0A" w:rsidRDefault="00B225CB" w:rsidP="00B225CB">
      <w:pPr>
        <w:pStyle w:val="ListParagraph"/>
        <w:ind w:left="567"/>
        <w:jc w:val="both"/>
        <w:rPr>
          <w:rFonts w:ascii="Arial" w:hAnsi="Arial" w:cs="Arial"/>
          <w:bCs/>
          <w:color w:val="000000"/>
          <w:sz w:val="24"/>
          <w:szCs w:val="24"/>
        </w:rPr>
      </w:pPr>
    </w:p>
    <w:p w14:paraId="52405CBE" w14:textId="77777777" w:rsidR="00B225CB" w:rsidRPr="003C1F0A" w:rsidRDefault="00B225CB" w:rsidP="001E471C">
      <w:pPr>
        <w:pStyle w:val="ListParagraph"/>
        <w:numPr>
          <w:ilvl w:val="0"/>
          <w:numId w:val="11"/>
        </w:numPr>
        <w:spacing w:after="0" w:line="240" w:lineRule="auto"/>
        <w:ind w:left="567" w:hanging="567"/>
        <w:jc w:val="both"/>
        <w:rPr>
          <w:rFonts w:ascii="Arial" w:hAnsi="Arial" w:cs="Arial"/>
          <w:bCs/>
          <w:color w:val="000000"/>
          <w:sz w:val="24"/>
          <w:szCs w:val="24"/>
        </w:rPr>
      </w:pPr>
      <w:r w:rsidRPr="003C1F0A">
        <w:rPr>
          <w:rFonts w:ascii="Arial" w:hAnsi="Arial" w:cs="Arial"/>
          <w:bCs/>
          <w:sz w:val="24"/>
          <w:szCs w:val="24"/>
        </w:rPr>
        <w:t xml:space="preserve">The Management Plan date stamped 9 July 2021 forms part of this approval and is to be </w:t>
      </w:r>
      <w:proofErr w:type="gramStart"/>
      <w:r w:rsidRPr="003C1F0A">
        <w:rPr>
          <w:rFonts w:ascii="Arial" w:hAnsi="Arial" w:cs="Arial"/>
          <w:bCs/>
          <w:sz w:val="24"/>
          <w:szCs w:val="24"/>
        </w:rPr>
        <w:t>complied with at all times</w:t>
      </w:r>
      <w:proofErr w:type="gramEnd"/>
      <w:r w:rsidRPr="003C1F0A">
        <w:rPr>
          <w:rFonts w:ascii="Arial" w:hAnsi="Arial" w:cs="Arial"/>
          <w:bCs/>
          <w:sz w:val="24"/>
          <w:szCs w:val="24"/>
        </w:rPr>
        <w:t xml:space="preserve"> to the City’s satisfaction.</w:t>
      </w:r>
    </w:p>
    <w:p w14:paraId="0A32CEE7" w14:textId="77777777" w:rsidR="00B225CB" w:rsidRPr="003C1F0A" w:rsidRDefault="00B225CB" w:rsidP="00B225CB">
      <w:pPr>
        <w:ind w:left="567"/>
        <w:jc w:val="both"/>
        <w:rPr>
          <w:rFonts w:ascii="Arial" w:hAnsi="Arial" w:cs="Arial"/>
          <w:bCs/>
          <w:color w:val="000000"/>
          <w:szCs w:val="24"/>
        </w:rPr>
      </w:pPr>
    </w:p>
    <w:p w14:paraId="5A381A48" w14:textId="77777777" w:rsidR="00B225CB" w:rsidRPr="003C1F0A" w:rsidRDefault="00B225CB" w:rsidP="001E471C">
      <w:pPr>
        <w:pStyle w:val="ListParagraph"/>
        <w:numPr>
          <w:ilvl w:val="0"/>
          <w:numId w:val="11"/>
        </w:numPr>
        <w:spacing w:after="0" w:line="240" w:lineRule="auto"/>
        <w:ind w:left="567" w:hanging="567"/>
        <w:jc w:val="both"/>
        <w:rPr>
          <w:rFonts w:ascii="Arial" w:hAnsi="Arial" w:cs="Arial"/>
          <w:bCs/>
          <w:color w:val="000000"/>
          <w:sz w:val="24"/>
          <w:szCs w:val="24"/>
        </w:rPr>
      </w:pPr>
      <w:r w:rsidRPr="003C1F0A">
        <w:rPr>
          <w:rFonts w:ascii="Arial" w:hAnsi="Arial" w:cs="Arial"/>
          <w:bCs/>
          <w:color w:val="000000"/>
          <w:sz w:val="24"/>
          <w:szCs w:val="24"/>
        </w:rPr>
        <w:t xml:space="preserve">The development shall </w:t>
      </w:r>
      <w:proofErr w:type="gramStart"/>
      <w:r w:rsidRPr="003C1F0A">
        <w:rPr>
          <w:rFonts w:ascii="Arial" w:hAnsi="Arial" w:cs="Arial"/>
          <w:bCs/>
          <w:color w:val="000000"/>
          <w:sz w:val="24"/>
          <w:szCs w:val="24"/>
        </w:rPr>
        <w:t>at all times</w:t>
      </w:r>
      <w:proofErr w:type="gramEnd"/>
      <w:r w:rsidRPr="003C1F0A">
        <w:rPr>
          <w:rFonts w:ascii="Arial" w:hAnsi="Arial" w:cs="Arial"/>
          <w:bCs/>
          <w:color w:val="000000"/>
          <w:sz w:val="24"/>
          <w:szCs w:val="24"/>
        </w:rPr>
        <w:t xml:space="preserve"> comply with the application and the approved plans, subject to any modifications required as a consequence of any condition(s) of this approval.</w:t>
      </w:r>
    </w:p>
    <w:p w14:paraId="355515FF" w14:textId="77777777" w:rsidR="00B225CB" w:rsidRPr="003C1F0A" w:rsidRDefault="00B225CB" w:rsidP="00B225CB">
      <w:pPr>
        <w:ind w:left="567"/>
        <w:jc w:val="both"/>
        <w:rPr>
          <w:rFonts w:ascii="Arial" w:hAnsi="Arial" w:cs="Arial"/>
          <w:bCs/>
          <w:color w:val="000000"/>
          <w:szCs w:val="24"/>
        </w:rPr>
      </w:pPr>
    </w:p>
    <w:p w14:paraId="1C39A950" w14:textId="77777777" w:rsidR="00B225CB" w:rsidRPr="003C1F0A" w:rsidRDefault="00B225CB" w:rsidP="001E471C">
      <w:pPr>
        <w:pStyle w:val="ListParagraph"/>
        <w:numPr>
          <w:ilvl w:val="0"/>
          <w:numId w:val="11"/>
        </w:numPr>
        <w:spacing w:after="0" w:line="240" w:lineRule="auto"/>
        <w:ind w:left="567" w:hanging="567"/>
        <w:jc w:val="both"/>
        <w:rPr>
          <w:rFonts w:ascii="Arial" w:hAnsi="Arial" w:cs="Arial"/>
          <w:bCs/>
          <w:color w:val="000000"/>
          <w:sz w:val="24"/>
          <w:szCs w:val="24"/>
        </w:rPr>
      </w:pPr>
      <w:r w:rsidRPr="003C1F0A">
        <w:rPr>
          <w:rFonts w:ascii="Arial" w:hAnsi="Arial" w:cs="Arial"/>
          <w:bCs/>
          <w:sz w:val="24"/>
          <w:szCs w:val="24"/>
        </w:rPr>
        <w:t>The proposed use complying with the Holiday House definition stipulated under the City’s Local Planning Scheme No. 3.</w:t>
      </w:r>
    </w:p>
    <w:p w14:paraId="6B211516" w14:textId="77777777" w:rsidR="00B225CB" w:rsidRPr="003C1F0A" w:rsidRDefault="00B225CB" w:rsidP="00B225CB">
      <w:pPr>
        <w:pStyle w:val="ListParagraph"/>
        <w:ind w:left="567"/>
        <w:jc w:val="both"/>
        <w:rPr>
          <w:rFonts w:ascii="Arial" w:hAnsi="Arial" w:cs="Arial"/>
          <w:bCs/>
          <w:color w:val="000000"/>
          <w:sz w:val="24"/>
          <w:szCs w:val="24"/>
        </w:rPr>
      </w:pPr>
    </w:p>
    <w:p w14:paraId="6F32E194" w14:textId="77777777" w:rsidR="00B225CB" w:rsidRPr="003C1F0A" w:rsidRDefault="00B225CB" w:rsidP="001E471C">
      <w:pPr>
        <w:pStyle w:val="ListParagraph"/>
        <w:numPr>
          <w:ilvl w:val="0"/>
          <w:numId w:val="11"/>
        </w:numPr>
        <w:spacing w:after="0" w:line="240" w:lineRule="auto"/>
        <w:ind w:left="567" w:hanging="567"/>
        <w:jc w:val="both"/>
        <w:rPr>
          <w:rFonts w:ascii="Arial" w:hAnsi="Arial" w:cs="Arial"/>
          <w:bCs/>
          <w:color w:val="000000"/>
          <w:sz w:val="24"/>
          <w:szCs w:val="24"/>
        </w:rPr>
      </w:pPr>
      <w:r w:rsidRPr="003C1F0A">
        <w:rPr>
          <w:rFonts w:ascii="Arial" w:hAnsi="Arial" w:cs="Arial"/>
          <w:bCs/>
          <w:sz w:val="24"/>
          <w:szCs w:val="24"/>
        </w:rPr>
        <w:t xml:space="preserve">A maximum of six (6) guests are permitted on the reside at the Holiday House at any one time. </w:t>
      </w:r>
    </w:p>
    <w:p w14:paraId="0E04DCE3" w14:textId="77777777" w:rsidR="00B225CB" w:rsidRPr="003C1F0A" w:rsidRDefault="00B225CB" w:rsidP="00B225CB">
      <w:pPr>
        <w:pStyle w:val="ListParagraph"/>
        <w:ind w:left="567"/>
        <w:jc w:val="both"/>
        <w:rPr>
          <w:rFonts w:ascii="Arial" w:hAnsi="Arial" w:cs="Arial"/>
          <w:bCs/>
          <w:color w:val="000000"/>
          <w:sz w:val="24"/>
          <w:szCs w:val="24"/>
        </w:rPr>
      </w:pPr>
    </w:p>
    <w:p w14:paraId="6B9A9627" w14:textId="77777777" w:rsidR="00B225CB" w:rsidRPr="003C1F0A" w:rsidRDefault="00B225CB" w:rsidP="001E471C">
      <w:pPr>
        <w:pStyle w:val="ListParagraph"/>
        <w:numPr>
          <w:ilvl w:val="0"/>
          <w:numId w:val="11"/>
        </w:numPr>
        <w:spacing w:after="0" w:line="240" w:lineRule="auto"/>
        <w:ind w:left="567" w:hanging="567"/>
        <w:jc w:val="both"/>
        <w:rPr>
          <w:rFonts w:ascii="Arial" w:hAnsi="Arial" w:cs="Arial"/>
          <w:bCs/>
          <w:color w:val="000000"/>
          <w:sz w:val="24"/>
          <w:szCs w:val="24"/>
        </w:rPr>
      </w:pPr>
      <w:r w:rsidRPr="003C1F0A">
        <w:rPr>
          <w:rFonts w:ascii="Arial" w:hAnsi="Arial" w:cs="Arial"/>
          <w:bCs/>
          <w:color w:val="000000"/>
          <w:sz w:val="24"/>
          <w:szCs w:val="24"/>
        </w:rPr>
        <w:t>Each booking for the Holiday House must be for a minimum stay of 2 consecutive nights.</w:t>
      </w:r>
    </w:p>
    <w:p w14:paraId="247F3E05" w14:textId="77777777" w:rsidR="00B225CB" w:rsidRPr="003C1F0A" w:rsidRDefault="00B225CB" w:rsidP="00B225CB">
      <w:pPr>
        <w:ind w:left="567"/>
        <w:jc w:val="both"/>
        <w:rPr>
          <w:rFonts w:ascii="Arial" w:hAnsi="Arial" w:cs="Arial"/>
          <w:bCs/>
          <w:color w:val="000000"/>
          <w:szCs w:val="24"/>
          <w:highlight w:val="magenta"/>
        </w:rPr>
      </w:pPr>
    </w:p>
    <w:p w14:paraId="407B165D" w14:textId="77777777" w:rsidR="00B225CB" w:rsidRPr="003C1F0A" w:rsidRDefault="00B225CB" w:rsidP="001E471C">
      <w:pPr>
        <w:pStyle w:val="ListParagraph"/>
        <w:numPr>
          <w:ilvl w:val="0"/>
          <w:numId w:val="11"/>
        </w:numPr>
        <w:spacing w:after="0" w:line="240" w:lineRule="auto"/>
        <w:ind w:left="567" w:hanging="567"/>
        <w:jc w:val="both"/>
        <w:rPr>
          <w:rFonts w:ascii="Arial" w:hAnsi="Arial" w:cs="Arial"/>
          <w:bCs/>
          <w:color w:val="000000"/>
          <w:sz w:val="24"/>
          <w:szCs w:val="24"/>
        </w:rPr>
      </w:pPr>
      <w:r w:rsidRPr="003C1F0A">
        <w:rPr>
          <w:rFonts w:ascii="Arial" w:hAnsi="Arial" w:cs="Arial"/>
          <w:bCs/>
          <w:color w:val="000000"/>
          <w:sz w:val="24"/>
          <w:szCs w:val="24"/>
        </w:rPr>
        <w:t xml:space="preserve">A maximum of two (2) guest vehicles for guests of the Holiday House are permitted on the premises at any one time. </w:t>
      </w:r>
    </w:p>
    <w:p w14:paraId="4D15D1BD" w14:textId="77777777" w:rsidR="00B225CB" w:rsidRDefault="00B225CB" w:rsidP="00B225CB">
      <w:pPr>
        <w:jc w:val="both"/>
        <w:rPr>
          <w:rFonts w:ascii="Arial" w:eastAsia="Calibri" w:hAnsi="Arial" w:cs="Arial"/>
          <w:b/>
          <w:bCs/>
          <w:color w:val="000000"/>
          <w:szCs w:val="24"/>
        </w:rPr>
      </w:pPr>
    </w:p>
    <w:p w14:paraId="591C2556" w14:textId="77777777" w:rsidR="00B225CB" w:rsidRPr="0074298D" w:rsidRDefault="00B225CB" w:rsidP="00B225CB">
      <w:pPr>
        <w:jc w:val="both"/>
        <w:rPr>
          <w:rFonts w:ascii="Arial" w:eastAsia="Calibri" w:hAnsi="Arial" w:cs="Arial"/>
          <w:b/>
          <w:bCs/>
          <w:color w:val="000000"/>
          <w:szCs w:val="24"/>
        </w:rPr>
      </w:pPr>
    </w:p>
    <w:p w14:paraId="27D140BD" w14:textId="77777777" w:rsidR="00B225CB" w:rsidRPr="0074298D" w:rsidRDefault="00B225CB" w:rsidP="00B225CB">
      <w:pPr>
        <w:contextualSpacing/>
        <w:jc w:val="both"/>
        <w:rPr>
          <w:rFonts w:ascii="Arial" w:eastAsia="Calibri" w:hAnsi="Arial" w:cs="Arial"/>
          <w:bCs/>
          <w:color w:val="000000"/>
          <w:sz w:val="28"/>
          <w:szCs w:val="28"/>
        </w:rPr>
      </w:pPr>
      <w:r w:rsidRPr="0074298D">
        <w:rPr>
          <w:rFonts w:ascii="Arial" w:eastAsia="Calibri" w:hAnsi="Arial" w:cs="Arial"/>
          <w:bCs/>
          <w:color w:val="000000"/>
          <w:sz w:val="28"/>
          <w:szCs w:val="28"/>
        </w:rPr>
        <w:t>Recommendation to Committee</w:t>
      </w:r>
    </w:p>
    <w:p w14:paraId="21AD6D1A" w14:textId="77777777" w:rsidR="00B225CB" w:rsidRPr="0074298D" w:rsidRDefault="00B225CB" w:rsidP="00B225CB">
      <w:pPr>
        <w:contextualSpacing/>
        <w:jc w:val="both"/>
        <w:rPr>
          <w:rFonts w:ascii="Arial" w:eastAsia="Calibri" w:hAnsi="Arial" w:cs="Arial"/>
          <w:bCs/>
          <w:color w:val="000000"/>
          <w:szCs w:val="24"/>
        </w:rPr>
      </w:pPr>
    </w:p>
    <w:p w14:paraId="153F3B24" w14:textId="77777777" w:rsidR="00B225CB" w:rsidRPr="0074298D" w:rsidRDefault="00B225CB" w:rsidP="00B225CB">
      <w:pPr>
        <w:contextualSpacing/>
        <w:jc w:val="both"/>
        <w:rPr>
          <w:rFonts w:ascii="Arial" w:eastAsia="Calibri" w:hAnsi="Arial" w:cs="Arial"/>
          <w:bCs/>
          <w:color w:val="000000"/>
          <w:szCs w:val="24"/>
        </w:rPr>
      </w:pPr>
      <w:r w:rsidRPr="0074298D">
        <w:rPr>
          <w:rFonts w:ascii="Arial" w:eastAsia="Calibri" w:hAnsi="Arial" w:cs="Arial"/>
          <w:bCs/>
          <w:color w:val="000000"/>
          <w:szCs w:val="24"/>
        </w:rPr>
        <w:t xml:space="preserve">Council in accordance with Clause 68 (2) of the Planning &amp; Development (Local Planning Schemes) Regulations 2015 resolves to refuse the development application dated 27 May 2020 for a </w:t>
      </w:r>
      <w:proofErr w:type="gramStart"/>
      <w:r w:rsidRPr="0074298D">
        <w:rPr>
          <w:rFonts w:ascii="Arial" w:eastAsia="Calibri" w:hAnsi="Arial" w:cs="Arial"/>
          <w:bCs/>
          <w:color w:val="000000"/>
          <w:szCs w:val="24"/>
        </w:rPr>
        <w:t>Short Term</w:t>
      </w:r>
      <w:proofErr w:type="gramEnd"/>
      <w:r w:rsidRPr="0074298D">
        <w:rPr>
          <w:rFonts w:ascii="Arial" w:eastAsia="Calibri" w:hAnsi="Arial" w:cs="Arial"/>
          <w:bCs/>
          <w:color w:val="000000"/>
          <w:szCs w:val="24"/>
        </w:rPr>
        <w:t xml:space="preserve"> Accommodation at Lot 96 (No. 37) Strickland Street, Mount Claremont for the following reasons:</w:t>
      </w:r>
    </w:p>
    <w:p w14:paraId="35CC8C80" w14:textId="77777777" w:rsidR="00B225CB" w:rsidRPr="0074298D" w:rsidRDefault="00B225CB" w:rsidP="00B225CB">
      <w:pPr>
        <w:contextualSpacing/>
        <w:jc w:val="both"/>
        <w:rPr>
          <w:rFonts w:ascii="Arial" w:eastAsia="Calibri" w:hAnsi="Arial" w:cs="Arial"/>
          <w:bCs/>
          <w:color w:val="000000"/>
          <w:szCs w:val="24"/>
        </w:rPr>
      </w:pPr>
    </w:p>
    <w:p w14:paraId="0336DBBA" w14:textId="77777777" w:rsidR="00B225CB" w:rsidRPr="0074298D" w:rsidRDefault="00B225CB" w:rsidP="001E471C">
      <w:pPr>
        <w:numPr>
          <w:ilvl w:val="0"/>
          <w:numId w:val="10"/>
        </w:numPr>
        <w:ind w:left="567" w:hanging="567"/>
        <w:contextualSpacing/>
        <w:jc w:val="both"/>
        <w:rPr>
          <w:rFonts w:ascii="Arial" w:eastAsia="Calibri" w:hAnsi="Arial" w:cs="Arial"/>
          <w:bCs/>
          <w:color w:val="000000"/>
          <w:szCs w:val="24"/>
        </w:rPr>
      </w:pPr>
      <w:r w:rsidRPr="0074298D">
        <w:rPr>
          <w:rFonts w:ascii="Arial" w:eastAsia="Calibri" w:hAnsi="Arial" w:cs="Arial"/>
          <w:bCs/>
          <w:color w:val="000000"/>
          <w:szCs w:val="24"/>
        </w:rPr>
        <w:t xml:space="preserve">The proposal is not compatible or complimentary with the adjoining residential development and is contrary to an objective of the Residential zone under the </w:t>
      </w:r>
      <w:proofErr w:type="gramStart"/>
      <w:r w:rsidRPr="0074298D">
        <w:rPr>
          <w:rFonts w:ascii="Arial" w:eastAsia="Calibri" w:hAnsi="Arial" w:cs="Arial"/>
          <w:bCs/>
          <w:color w:val="000000"/>
          <w:szCs w:val="24"/>
        </w:rPr>
        <w:t>Scheme;</w:t>
      </w:r>
      <w:proofErr w:type="gramEnd"/>
    </w:p>
    <w:p w14:paraId="6A981E26" w14:textId="77777777" w:rsidR="00B225CB" w:rsidRDefault="00B225CB" w:rsidP="00B225CB">
      <w:pPr>
        <w:ind w:left="567" w:hanging="567"/>
        <w:contextualSpacing/>
        <w:jc w:val="both"/>
        <w:rPr>
          <w:rFonts w:ascii="Arial" w:eastAsia="Calibri" w:hAnsi="Arial" w:cs="Arial"/>
          <w:bCs/>
          <w:color w:val="000000"/>
          <w:szCs w:val="24"/>
        </w:rPr>
      </w:pPr>
    </w:p>
    <w:p w14:paraId="102599BD" w14:textId="77777777" w:rsidR="003C1F0A" w:rsidRPr="0074298D" w:rsidRDefault="003C1F0A" w:rsidP="00B225CB">
      <w:pPr>
        <w:ind w:left="567" w:hanging="567"/>
        <w:contextualSpacing/>
        <w:jc w:val="both"/>
        <w:rPr>
          <w:rFonts w:ascii="Arial" w:eastAsia="Calibri" w:hAnsi="Arial" w:cs="Arial"/>
          <w:bCs/>
          <w:color w:val="000000"/>
          <w:szCs w:val="24"/>
        </w:rPr>
      </w:pPr>
    </w:p>
    <w:p w14:paraId="68C97EC2" w14:textId="77777777" w:rsidR="00B225CB" w:rsidRPr="0074298D" w:rsidRDefault="00B225CB" w:rsidP="001E471C">
      <w:pPr>
        <w:numPr>
          <w:ilvl w:val="0"/>
          <w:numId w:val="10"/>
        </w:numPr>
        <w:ind w:left="567" w:hanging="567"/>
        <w:contextualSpacing/>
        <w:jc w:val="both"/>
        <w:rPr>
          <w:rFonts w:ascii="Arial" w:eastAsia="Calibri" w:hAnsi="Arial" w:cs="Arial"/>
          <w:bCs/>
          <w:color w:val="000000"/>
          <w:szCs w:val="24"/>
        </w:rPr>
      </w:pPr>
      <w:r w:rsidRPr="0074298D">
        <w:rPr>
          <w:rFonts w:ascii="Arial" w:eastAsia="Calibri" w:hAnsi="Arial" w:cs="Arial"/>
          <w:bCs/>
          <w:color w:val="000000"/>
          <w:szCs w:val="24"/>
        </w:rPr>
        <w:t>The proposal does not comply with Clause 67(2)(n)(iii) of Schedule 2 of the Planning and Development (Local Planning Schemes) Regulations 2015 as the development is not in keeping with the amenity of the locality, including the social impacts of the development and</w:t>
      </w:r>
    </w:p>
    <w:p w14:paraId="1510B8FD" w14:textId="77777777" w:rsidR="00B225CB" w:rsidRPr="0074298D" w:rsidRDefault="00B225CB" w:rsidP="00B225CB">
      <w:pPr>
        <w:ind w:left="567" w:hanging="567"/>
        <w:contextualSpacing/>
        <w:jc w:val="both"/>
        <w:rPr>
          <w:rFonts w:ascii="Arial" w:eastAsia="Calibri" w:hAnsi="Arial" w:cs="Arial"/>
          <w:bCs/>
          <w:color w:val="000000"/>
          <w:szCs w:val="24"/>
        </w:rPr>
      </w:pPr>
    </w:p>
    <w:p w14:paraId="3D957397" w14:textId="77777777" w:rsidR="00B225CB" w:rsidRPr="0074298D" w:rsidRDefault="00B225CB" w:rsidP="001E471C">
      <w:pPr>
        <w:numPr>
          <w:ilvl w:val="0"/>
          <w:numId w:val="10"/>
        </w:numPr>
        <w:ind w:left="567" w:hanging="567"/>
        <w:contextualSpacing/>
        <w:jc w:val="both"/>
        <w:rPr>
          <w:rFonts w:ascii="Arial" w:eastAsia="Calibri" w:hAnsi="Arial" w:cs="Arial"/>
          <w:bCs/>
          <w:color w:val="000000"/>
          <w:szCs w:val="24"/>
        </w:rPr>
      </w:pPr>
      <w:r w:rsidRPr="0074298D">
        <w:rPr>
          <w:rFonts w:ascii="Arial" w:eastAsia="Calibri" w:hAnsi="Arial" w:cs="Arial"/>
          <w:bCs/>
          <w:color w:val="000000"/>
          <w:szCs w:val="24"/>
        </w:rPr>
        <w:t>The proposal would have a detrimental impact on the existing residential amenity and character of the immediate low density residential area.</w:t>
      </w:r>
    </w:p>
    <w:p w14:paraId="6FF966CD" w14:textId="77777777" w:rsidR="00B225CB" w:rsidRPr="0070410F" w:rsidRDefault="00B225CB" w:rsidP="009E5692">
      <w:pPr>
        <w:tabs>
          <w:tab w:val="left" w:pos="1440"/>
          <w:tab w:val="left" w:pos="2410"/>
          <w:tab w:val="left" w:pos="2977"/>
          <w:tab w:val="right" w:pos="8505"/>
        </w:tabs>
        <w:jc w:val="both"/>
        <w:rPr>
          <w:rFonts w:ascii="Arial" w:hAnsi="Arial" w:cs="Arial"/>
          <w:sz w:val="22"/>
          <w:szCs w:val="24"/>
        </w:rPr>
      </w:pPr>
    </w:p>
    <w:p w14:paraId="200BC07A" w14:textId="77777777" w:rsidR="00D05D60" w:rsidRDefault="00D05D60" w:rsidP="009E5692">
      <w:pPr>
        <w:numPr>
          <w:ilvl w:val="12"/>
          <w:numId w:val="0"/>
        </w:numPr>
        <w:tabs>
          <w:tab w:val="left" w:pos="1701"/>
          <w:tab w:val="left" w:pos="2410"/>
          <w:tab w:val="left" w:pos="2977"/>
          <w:tab w:val="right" w:pos="8335"/>
          <w:tab w:val="right" w:pos="8505"/>
        </w:tabs>
        <w:jc w:val="both"/>
        <w:rPr>
          <w:rFonts w:ascii="Arial" w:hAnsi="Arial" w:cs="Arial"/>
          <w:szCs w:val="24"/>
        </w:rPr>
      </w:pPr>
    </w:p>
    <w:p w14:paraId="4042CF9D" w14:textId="77777777" w:rsidR="00B225CB" w:rsidRDefault="00B225CB">
      <w:pPr>
        <w:rPr>
          <w:rFonts w:ascii="Arial" w:hAnsi="Arial" w:cs="Arial"/>
          <w:b/>
          <w:kern w:val="28"/>
          <w:szCs w:val="24"/>
        </w:rPr>
      </w:pPr>
      <w:r>
        <w:rPr>
          <w:rFonts w:ascii="Arial" w:hAnsi="Arial" w:cs="Arial"/>
          <w:szCs w:val="24"/>
        </w:rPr>
        <w:br w:type="page"/>
      </w:r>
    </w:p>
    <w:p w14:paraId="200BC08C" w14:textId="2EB37B67" w:rsidR="00D05D60" w:rsidRPr="00465A04" w:rsidRDefault="00A53BD3"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34" w:name="_Toc81856643"/>
      <w:r w:rsidRPr="00465A04">
        <w:rPr>
          <w:rFonts w:ascii="Arial" w:hAnsi="Arial" w:cs="Arial"/>
          <w:sz w:val="24"/>
          <w:szCs w:val="24"/>
          <w:u w:val="none"/>
        </w:rPr>
        <w:t>C</w:t>
      </w:r>
      <w:r w:rsidR="006C75A7">
        <w:rPr>
          <w:rFonts w:ascii="Arial" w:hAnsi="Arial" w:cs="Arial"/>
          <w:sz w:val="24"/>
          <w:szCs w:val="24"/>
          <w:u w:val="none"/>
        </w:rPr>
        <w:t xml:space="preserve">ommunity </w:t>
      </w:r>
      <w:r w:rsidR="00E55515">
        <w:rPr>
          <w:rFonts w:ascii="Arial" w:hAnsi="Arial" w:cs="Arial"/>
          <w:sz w:val="24"/>
          <w:szCs w:val="24"/>
          <w:u w:val="none"/>
        </w:rPr>
        <w:t xml:space="preserve">Services &amp; </w:t>
      </w:r>
      <w:r w:rsidR="006C75A7">
        <w:rPr>
          <w:rFonts w:ascii="Arial" w:hAnsi="Arial" w:cs="Arial"/>
          <w:sz w:val="24"/>
          <w:szCs w:val="24"/>
          <w:u w:val="none"/>
        </w:rPr>
        <w:t xml:space="preserve">Development &amp; </w:t>
      </w:r>
      <w:r w:rsidR="00D05D60" w:rsidRPr="00465A04">
        <w:rPr>
          <w:rFonts w:ascii="Arial" w:hAnsi="Arial" w:cs="Arial"/>
          <w:sz w:val="24"/>
          <w:szCs w:val="24"/>
          <w:u w:val="none"/>
        </w:rPr>
        <w:t>Report No</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6C75A7">
        <w:rPr>
          <w:rFonts w:ascii="Arial" w:hAnsi="Arial" w:cs="Arial"/>
          <w:sz w:val="24"/>
          <w:szCs w:val="24"/>
          <w:u w:val="none"/>
        </w:rPr>
        <w:t>SD08.21</w:t>
      </w:r>
      <w:r w:rsidR="00A53261" w:rsidRPr="00465A04">
        <w:rPr>
          <w:rFonts w:ascii="Arial" w:hAnsi="Arial" w:cs="Arial"/>
          <w:sz w:val="24"/>
          <w:szCs w:val="24"/>
          <w:u w:val="none"/>
        </w:rPr>
        <w:t xml:space="preserve"> </w:t>
      </w:r>
      <w:r w:rsidR="00012C59">
        <w:rPr>
          <w:rFonts w:ascii="Arial" w:hAnsi="Arial" w:cs="Arial"/>
          <w:sz w:val="24"/>
          <w:szCs w:val="24"/>
          <w:u w:val="none"/>
        </w:rPr>
        <w:t>(copy attached)</w:t>
      </w:r>
      <w:bookmarkEnd w:id="34"/>
    </w:p>
    <w:p w14:paraId="200BC08D" w14:textId="77777777" w:rsidR="00D05D60" w:rsidRPr="00465A04" w:rsidRDefault="00D05D60" w:rsidP="009E5692">
      <w:pPr>
        <w:tabs>
          <w:tab w:val="left" w:pos="720"/>
          <w:tab w:val="left" w:pos="1440"/>
          <w:tab w:val="left" w:pos="2410"/>
          <w:tab w:val="left" w:pos="2977"/>
          <w:tab w:val="right" w:pos="8505"/>
        </w:tabs>
        <w:jc w:val="both"/>
        <w:rPr>
          <w:rFonts w:ascii="Arial" w:hAnsi="Arial" w:cs="Arial"/>
          <w:szCs w:val="24"/>
        </w:rPr>
      </w:pPr>
    </w:p>
    <w:p w14:paraId="200BC08E"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F" w14:textId="77777777" w:rsidR="00765E9D" w:rsidRDefault="00765E9D" w:rsidP="009E5692">
      <w:pPr>
        <w:numPr>
          <w:ilvl w:val="12"/>
          <w:numId w:val="0"/>
        </w:numPr>
        <w:tabs>
          <w:tab w:val="left" w:pos="1440"/>
          <w:tab w:val="left" w:pos="2410"/>
          <w:tab w:val="left" w:pos="2977"/>
          <w:tab w:val="right" w:pos="8335"/>
          <w:tab w:val="right" w:pos="8505"/>
        </w:tabs>
        <w:jc w:val="both"/>
        <w:rPr>
          <w:rFonts w:ascii="Arial" w:hAnsi="Arial" w:cs="Arial"/>
          <w:b/>
          <w:szCs w:val="24"/>
        </w:rPr>
      </w:pPr>
    </w:p>
    <w:tbl>
      <w:tblPr>
        <w:tblStyle w:val="TableGrid2"/>
        <w:tblW w:w="0" w:type="auto"/>
        <w:tblInd w:w="-5" w:type="dxa"/>
        <w:tblLook w:val="04A0" w:firstRow="1" w:lastRow="0" w:firstColumn="1" w:lastColumn="0" w:noHBand="0" w:noVBand="1"/>
      </w:tblPr>
      <w:tblGrid>
        <w:gridCol w:w="8308"/>
      </w:tblGrid>
      <w:tr w:rsidR="00E55515" w14:paraId="11C22445" w14:textId="77777777" w:rsidTr="00E55515">
        <w:tc>
          <w:tcPr>
            <w:tcW w:w="9021" w:type="dxa"/>
            <w:tcBorders>
              <w:top w:val="single" w:sz="4" w:space="0" w:color="auto"/>
              <w:left w:val="single" w:sz="4" w:space="0" w:color="auto"/>
              <w:bottom w:val="single" w:sz="4" w:space="0" w:color="auto"/>
              <w:right w:val="single" w:sz="4" w:space="0" w:color="auto"/>
            </w:tcBorders>
            <w:hideMark/>
          </w:tcPr>
          <w:p w14:paraId="4B337FFF" w14:textId="77777777" w:rsidR="00E55515" w:rsidRDefault="00E55515">
            <w:pPr>
              <w:keepNext/>
              <w:keepLines/>
              <w:tabs>
                <w:tab w:val="left" w:pos="2835"/>
              </w:tabs>
              <w:ind w:left="2731" w:hanging="2731"/>
              <w:outlineLvl w:val="0"/>
              <w:rPr>
                <w:rFonts w:ascii="Arial" w:eastAsia="MS Gothic" w:hAnsi="Arial"/>
                <w:b/>
                <w:bCs/>
                <w:sz w:val="28"/>
                <w:szCs w:val="28"/>
              </w:rPr>
            </w:pPr>
            <w:bookmarkStart w:id="35" w:name="_Toc80218056"/>
            <w:bookmarkStart w:id="36" w:name="_Toc77684912"/>
            <w:bookmarkStart w:id="37" w:name="_Toc81856644"/>
            <w:r w:rsidRPr="00925E7C">
              <w:rPr>
                <w:rFonts w:ascii="Arial" w:eastAsia="MS Gothic" w:hAnsi="Arial"/>
                <w:b/>
                <w:bCs/>
                <w:szCs w:val="24"/>
              </w:rPr>
              <w:t xml:space="preserve">CSD08.21 </w:t>
            </w:r>
            <w:r w:rsidRPr="00925E7C">
              <w:rPr>
                <w:rFonts w:ascii="Arial" w:eastAsia="MS Gothic" w:hAnsi="Arial"/>
                <w:b/>
                <w:bCs/>
                <w:szCs w:val="24"/>
              </w:rPr>
              <w:tab/>
              <w:t>CSRFF Applications: Nedlands Tennis Club &amp; Claremont Junior Football Club</w:t>
            </w:r>
            <w:bookmarkEnd w:id="35"/>
            <w:bookmarkEnd w:id="36"/>
            <w:bookmarkEnd w:id="37"/>
          </w:p>
        </w:tc>
      </w:tr>
    </w:tbl>
    <w:p w14:paraId="5FF61B3E" w14:textId="77777777" w:rsidR="00E55515" w:rsidRDefault="00E55515" w:rsidP="00E55515">
      <w:pPr>
        <w:jc w:val="both"/>
        <w:rPr>
          <w:rFonts w:ascii="Arial" w:eastAsia="Calibri" w:hAnsi="Arial" w:cs="Arial"/>
          <w:szCs w:val="24"/>
        </w:rPr>
      </w:pPr>
    </w:p>
    <w:tbl>
      <w:tblPr>
        <w:tblStyle w:val="TableGrid2"/>
        <w:tblW w:w="0" w:type="auto"/>
        <w:tblInd w:w="-5" w:type="dxa"/>
        <w:tblLook w:val="04A0" w:firstRow="1" w:lastRow="0" w:firstColumn="1" w:lastColumn="0" w:noHBand="0" w:noVBand="1"/>
      </w:tblPr>
      <w:tblGrid>
        <w:gridCol w:w="2695"/>
        <w:gridCol w:w="5613"/>
      </w:tblGrid>
      <w:tr w:rsidR="00E55515" w14:paraId="1D4BA378" w14:textId="77777777" w:rsidTr="00E55515">
        <w:tc>
          <w:tcPr>
            <w:tcW w:w="2835" w:type="dxa"/>
            <w:tcBorders>
              <w:top w:val="single" w:sz="4" w:space="0" w:color="auto"/>
              <w:left w:val="single" w:sz="4" w:space="0" w:color="auto"/>
              <w:bottom w:val="single" w:sz="4" w:space="0" w:color="auto"/>
              <w:right w:val="single" w:sz="4" w:space="0" w:color="auto"/>
            </w:tcBorders>
            <w:hideMark/>
          </w:tcPr>
          <w:p w14:paraId="7F8011DB" w14:textId="77777777" w:rsidR="00E55515" w:rsidRDefault="00E55515">
            <w:pPr>
              <w:rPr>
                <w:rFonts w:ascii="Arial" w:eastAsia="Calibri" w:hAnsi="Arial" w:cs="Arial"/>
                <w:b/>
                <w:szCs w:val="24"/>
              </w:rPr>
            </w:pPr>
            <w:r>
              <w:rPr>
                <w:rFonts w:ascii="Arial" w:hAnsi="Arial"/>
                <w:b/>
                <w:szCs w:val="24"/>
              </w:rPr>
              <w:t>Committee</w:t>
            </w:r>
          </w:p>
        </w:tc>
        <w:tc>
          <w:tcPr>
            <w:tcW w:w="6186" w:type="dxa"/>
            <w:tcBorders>
              <w:top w:val="single" w:sz="4" w:space="0" w:color="auto"/>
              <w:left w:val="single" w:sz="4" w:space="0" w:color="auto"/>
              <w:bottom w:val="single" w:sz="4" w:space="0" w:color="auto"/>
              <w:right w:val="single" w:sz="4" w:space="0" w:color="auto"/>
            </w:tcBorders>
            <w:hideMark/>
          </w:tcPr>
          <w:p w14:paraId="6F39F3D2" w14:textId="77777777" w:rsidR="00E55515" w:rsidRDefault="00E55515">
            <w:pPr>
              <w:rPr>
                <w:rFonts w:ascii="Arial" w:hAnsi="Arial"/>
                <w:szCs w:val="24"/>
              </w:rPr>
            </w:pPr>
            <w:r>
              <w:rPr>
                <w:rFonts w:ascii="Arial" w:hAnsi="Arial"/>
                <w:szCs w:val="24"/>
              </w:rPr>
              <w:t>10 August 2021</w:t>
            </w:r>
          </w:p>
        </w:tc>
      </w:tr>
      <w:tr w:rsidR="00E55515" w14:paraId="6FE5A71D" w14:textId="77777777" w:rsidTr="00E55515">
        <w:tc>
          <w:tcPr>
            <w:tcW w:w="2835" w:type="dxa"/>
            <w:tcBorders>
              <w:top w:val="single" w:sz="4" w:space="0" w:color="auto"/>
              <w:left w:val="single" w:sz="4" w:space="0" w:color="auto"/>
              <w:bottom w:val="single" w:sz="4" w:space="0" w:color="auto"/>
              <w:right w:val="single" w:sz="4" w:space="0" w:color="auto"/>
            </w:tcBorders>
            <w:hideMark/>
          </w:tcPr>
          <w:p w14:paraId="79CB06E3" w14:textId="77777777" w:rsidR="00E55515" w:rsidRDefault="00E55515">
            <w:pPr>
              <w:rPr>
                <w:rFonts w:ascii="Arial" w:hAnsi="Arial"/>
                <w:b/>
                <w:szCs w:val="24"/>
              </w:rPr>
            </w:pPr>
            <w:r>
              <w:rPr>
                <w:rFonts w:ascii="Arial" w:hAnsi="Arial"/>
                <w:b/>
                <w:szCs w:val="24"/>
              </w:rPr>
              <w:t>Council</w:t>
            </w:r>
          </w:p>
        </w:tc>
        <w:tc>
          <w:tcPr>
            <w:tcW w:w="6186" w:type="dxa"/>
            <w:tcBorders>
              <w:top w:val="single" w:sz="4" w:space="0" w:color="auto"/>
              <w:left w:val="single" w:sz="4" w:space="0" w:color="auto"/>
              <w:bottom w:val="single" w:sz="4" w:space="0" w:color="auto"/>
              <w:right w:val="single" w:sz="4" w:space="0" w:color="auto"/>
            </w:tcBorders>
            <w:hideMark/>
          </w:tcPr>
          <w:p w14:paraId="7CD41990" w14:textId="77777777" w:rsidR="00E55515" w:rsidRDefault="00E55515">
            <w:pPr>
              <w:rPr>
                <w:rFonts w:ascii="Arial" w:hAnsi="Arial"/>
                <w:szCs w:val="24"/>
              </w:rPr>
            </w:pPr>
            <w:r>
              <w:rPr>
                <w:rFonts w:ascii="Arial" w:hAnsi="Arial"/>
                <w:szCs w:val="24"/>
              </w:rPr>
              <w:t>24 August 2021</w:t>
            </w:r>
          </w:p>
        </w:tc>
      </w:tr>
      <w:tr w:rsidR="00E55515" w14:paraId="5EA3EE73" w14:textId="77777777" w:rsidTr="00E55515">
        <w:tc>
          <w:tcPr>
            <w:tcW w:w="2835" w:type="dxa"/>
            <w:tcBorders>
              <w:top w:val="single" w:sz="4" w:space="0" w:color="auto"/>
              <w:left w:val="single" w:sz="4" w:space="0" w:color="auto"/>
              <w:bottom w:val="single" w:sz="4" w:space="0" w:color="auto"/>
              <w:right w:val="single" w:sz="4" w:space="0" w:color="auto"/>
            </w:tcBorders>
            <w:hideMark/>
          </w:tcPr>
          <w:p w14:paraId="584902D6" w14:textId="77777777" w:rsidR="00E55515" w:rsidRDefault="00E55515">
            <w:pPr>
              <w:rPr>
                <w:rFonts w:ascii="Arial" w:hAnsi="Arial"/>
                <w:b/>
                <w:szCs w:val="24"/>
              </w:rPr>
            </w:pPr>
            <w:r>
              <w:rPr>
                <w:rFonts w:ascii="Arial" w:hAnsi="Arial"/>
                <w:b/>
                <w:szCs w:val="24"/>
              </w:rPr>
              <w:t>Applicant</w:t>
            </w:r>
          </w:p>
        </w:tc>
        <w:tc>
          <w:tcPr>
            <w:tcW w:w="6186" w:type="dxa"/>
            <w:tcBorders>
              <w:top w:val="single" w:sz="4" w:space="0" w:color="auto"/>
              <w:left w:val="single" w:sz="4" w:space="0" w:color="auto"/>
              <w:bottom w:val="single" w:sz="4" w:space="0" w:color="auto"/>
              <w:right w:val="single" w:sz="4" w:space="0" w:color="auto"/>
            </w:tcBorders>
            <w:hideMark/>
          </w:tcPr>
          <w:p w14:paraId="03FEBCF6" w14:textId="77777777" w:rsidR="00E55515" w:rsidRDefault="00E55515">
            <w:pPr>
              <w:rPr>
                <w:rFonts w:ascii="Arial" w:hAnsi="Arial"/>
                <w:szCs w:val="24"/>
              </w:rPr>
            </w:pPr>
            <w:r>
              <w:rPr>
                <w:rFonts w:ascii="Arial" w:hAnsi="Arial"/>
                <w:szCs w:val="24"/>
              </w:rPr>
              <w:t>City of Nedlands</w:t>
            </w:r>
          </w:p>
        </w:tc>
      </w:tr>
      <w:tr w:rsidR="00E55515" w14:paraId="60FEEB78" w14:textId="77777777" w:rsidTr="00E55515">
        <w:tc>
          <w:tcPr>
            <w:tcW w:w="2835" w:type="dxa"/>
            <w:tcBorders>
              <w:top w:val="single" w:sz="4" w:space="0" w:color="auto"/>
              <w:left w:val="single" w:sz="4" w:space="0" w:color="auto"/>
              <w:bottom w:val="single" w:sz="4" w:space="0" w:color="auto"/>
              <w:right w:val="single" w:sz="4" w:space="0" w:color="auto"/>
            </w:tcBorders>
            <w:hideMark/>
          </w:tcPr>
          <w:p w14:paraId="51FF9DC0" w14:textId="77777777" w:rsidR="00E55515" w:rsidRDefault="00E55515">
            <w:pPr>
              <w:spacing w:line="276" w:lineRule="auto"/>
              <w:rPr>
                <w:rFonts w:ascii="Arial" w:hAnsi="Arial"/>
                <w:b/>
                <w:bCs/>
                <w:i/>
                <w:iCs/>
                <w:szCs w:val="24"/>
              </w:rPr>
            </w:pPr>
            <w:r>
              <w:rPr>
                <w:rFonts w:ascii="Arial" w:hAnsi="Arial"/>
                <w:b/>
                <w:bCs/>
                <w:color w:val="000000"/>
                <w:szCs w:val="24"/>
              </w:rPr>
              <w:t xml:space="preserve">Employee Disclosure under section 5.70 of the </w:t>
            </w:r>
            <w:r>
              <w:rPr>
                <w:rFonts w:ascii="Arial" w:hAnsi="Arial"/>
                <w:b/>
                <w:bCs/>
                <w:i/>
                <w:iCs/>
                <w:color w:val="000000"/>
                <w:szCs w:val="24"/>
              </w:rPr>
              <w:t>Local Government Act 1995</w:t>
            </w:r>
            <w:r>
              <w:rPr>
                <w:rFonts w:ascii="Arial" w:hAnsi="Arial"/>
                <w:b/>
                <w:bCs/>
                <w:color w:val="000000"/>
                <w:szCs w:val="24"/>
              </w:rPr>
              <w:t xml:space="preserve"> </w:t>
            </w:r>
          </w:p>
        </w:tc>
        <w:tc>
          <w:tcPr>
            <w:tcW w:w="6186" w:type="dxa"/>
            <w:tcBorders>
              <w:top w:val="single" w:sz="4" w:space="0" w:color="auto"/>
              <w:left w:val="single" w:sz="4" w:space="0" w:color="auto"/>
              <w:bottom w:val="single" w:sz="4" w:space="0" w:color="auto"/>
              <w:right w:val="single" w:sz="4" w:space="0" w:color="auto"/>
            </w:tcBorders>
            <w:hideMark/>
          </w:tcPr>
          <w:p w14:paraId="56539EC6" w14:textId="77777777" w:rsidR="00E55515" w:rsidRDefault="00E55515">
            <w:pPr>
              <w:spacing w:before="120" w:line="260" w:lineRule="atLeast"/>
              <w:rPr>
                <w:rFonts w:ascii="Arial" w:hAnsi="Arial"/>
                <w:szCs w:val="24"/>
                <w:lang w:eastAsia="en-AU"/>
              </w:rPr>
            </w:pPr>
            <w:r>
              <w:rPr>
                <w:rFonts w:ascii="Arial" w:hAnsi="Arial"/>
                <w:szCs w:val="24"/>
                <w:lang w:eastAsia="en-AU"/>
              </w:rPr>
              <w:t>Nil</w:t>
            </w:r>
          </w:p>
        </w:tc>
      </w:tr>
      <w:tr w:rsidR="00E55515" w14:paraId="65877DA2" w14:textId="77777777" w:rsidTr="00E55515">
        <w:tc>
          <w:tcPr>
            <w:tcW w:w="2835" w:type="dxa"/>
            <w:tcBorders>
              <w:top w:val="single" w:sz="4" w:space="0" w:color="auto"/>
              <w:left w:val="single" w:sz="4" w:space="0" w:color="auto"/>
              <w:bottom w:val="single" w:sz="4" w:space="0" w:color="auto"/>
              <w:right w:val="single" w:sz="4" w:space="0" w:color="auto"/>
            </w:tcBorders>
            <w:hideMark/>
          </w:tcPr>
          <w:p w14:paraId="2E9C36C2" w14:textId="714A8ABC" w:rsidR="00E55515" w:rsidRDefault="00761D4E">
            <w:pPr>
              <w:rPr>
                <w:rFonts w:ascii="Arial" w:hAnsi="Arial"/>
                <w:b/>
                <w:szCs w:val="24"/>
              </w:rPr>
            </w:pPr>
            <w:r>
              <w:rPr>
                <w:rFonts w:ascii="Arial" w:hAnsi="Arial"/>
                <w:b/>
                <w:szCs w:val="24"/>
              </w:rPr>
              <w:t>Officer</w:t>
            </w:r>
          </w:p>
        </w:tc>
        <w:tc>
          <w:tcPr>
            <w:tcW w:w="6186" w:type="dxa"/>
            <w:tcBorders>
              <w:top w:val="single" w:sz="4" w:space="0" w:color="auto"/>
              <w:left w:val="single" w:sz="4" w:space="0" w:color="auto"/>
              <w:bottom w:val="single" w:sz="4" w:space="0" w:color="auto"/>
              <w:right w:val="single" w:sz="4" w:space="0" w:color="auto"/>
            </w:tcBorders>
            <w:hideMark/>
          </w:tcPr>
          <w:p w14:paraId="39ED73FD" w14:textId="77777777" w:rsidR="00E55515" w:rsidRDefault="00E55515">
            <w:pPr>
              <w:rPr>
                <w:rFonts w:ascii="Arial" w:hAnsi="Arial"/>
                <w:szCs w:val="24"/>
              </w:rPr>
            </w:pPr>
            <w:r>
              <w:rPr>
                <w:rFonts w:ascii="Arial" w:hAnsi="Arial"/>
                <w:szCs w:val="24"/>
              </w:rPr>
              <w:t>Marion Granich - Executive Manager Community</w:t>
            </w:r>
          </w:p>
        </w:tc>
      </w:tr>
      <w:tr w:rsidR="00E55515" w14:paraId="514E1DDE" w14:textId="77777777" w:rsidTr="00E55515">
        <w:tc>
          <w:tcPr>
            <w:tcW w:w="2835" w:type="dxa"/>
            <w:tcBorders>
              <w:top w:val="single" w:sz="4" w:space="0" w:color="auto"/>
              <w:left w:val="single" w:sz="4" w:space="0" w:color="auto"/>
              <w:bottom w:val="single" w:sz="4" w:space="0" w:color="auto"/>
              <w:right w:val="single" w:sz="4" w:space="0" w:color="auto"/>
            </w:tcBorders>
            <w:hideMark/>
          </w:tcPr>
          <w:p w14:paraId="19EBB00E" w14:textId="77777777" w:rsidR="00E55515" w:rsidRDefault="00E55515">
            <w:pPr>
              <w:rPr>
                <w:rFonts w:ascii="Arial" w:hAnsi="Arial"/>
                <w:b/>
                <w:szCs w:val="24"/>
              </w:rPr>
            </w:pPr>
            <w:r>
              <w:rPr>
                <w:rFonts w:ascii="Arial" w:hAnsi="Arial"/>
                <w:b/>
                <w:szCs w:val="24"/>
              </w:rPr>
              <w:t>Attachments</w:t>
            </w:r>
          </w:p>
        </w:tc>
        <w:tc>
          <w:tcPr>
            <w:tcW w:w="6186" w:type="dxa"/>
            <w:tcBorders>
              <w:top w:val="single" w:sz="4" w:space="0" w:color="auto"/>
              <w:left w:val="single" w:sz="4" w:space="0" w:color="auto"/>
              <w:bottom w:val="single" w:sz="4" w:space="0" w:color="auto"/>
              <w:right w:val="single" w:sz="4" w:space="0" w:color="auto"/>
            </w:tcBorders>
            <w:hideMark/>
          </w:tcPr>
          <w:p w14:paraId="01CDDAC3" w14:textId="63569641" w:rsidR="00E55515" w:rsidRDefault="00E55515">
            <w:pPr>
              <w:rPr>
                <w:rFonts w:ascii="Arial" w:hAnsi="Arial"/>
                <w:szCs w:val="32"/>
                <w:lang w:val="en-US"/>
              </w:rPr>
            </w:pPr>
            <w:r>
              <w:rPr>
                <w:rFonts w:ascii="Arial" w:hAnsi="Arial"/>
                <w:szCs w:val="32"/>
                <w:lang w:val="en-US"/>
              </w:rPr>
              <w:t>Nil</w:t>
            </w:r>
            <w:r w:rsidR="00821FD2">
              <w:rPr>
                <w:rFonts w:ascii="Arial" w:hAnsi="Arial"/>
                <w:szCs w:val="32"/>
                <w:lang w:val="en-US"/>
              </w:rPr>
              <w:t>.</w:t>
            </w:r>
          </w:p>
        </w:tc>
      </w:tr>
      <w:tr w:rsidR="00E55515" w14:paraId="2CCEB244" w14:textId="77777777" w:rsidTr="00E55515">
        <w:tc>
          <w:tcPr>
            <w:tcW w:w="2835" w:type="dxa"/>
            <w:tcBorders>
              <w:top w:val="single" w:sz="4" w:space="0" w:color="auto"/>
              <w:left w:val="single" w:sz="4" w:space="0" w:color="auto"/>
              <w:bottom w:val="single" w:sz="4" w:space="0" w:color="auto"/>
              <w:right w:val="single" w:sz="4" w:space="0" w:color="auto"/>
            </w:tcBorders>
            <w:hideMark/>
          </w:tcPr>
          <w:p w14:paraId="3CDC9BE0" w14:textId="77777777" w:rsidR="00E55515" w:rsidRDefault="00E55515">
            <w:pPr>
              <w:rPr>
                <w:rFonts w:ascii="Arial" w:hAnsi="Arial"/>
                <w:b/>
                <w:szCs w:val="24"/>
              </w:rPr>
            </w:pPr>
            <w:r>
              <w:rPr>
                <w:rFonts w:ascii="Arial" w:hAnsi="Arial"/>
                <w:b/>
                <w:szCs w:val="24"/>
              </w:rPr>
              <w:t>Confidential Attachments</w:t>
            </w:r>
          </w:p>
        </w:tc>
        <w:tc>
          <w:tcPr>
            <w:tcW w:w="6186" w:type="dxa"/>
            <w:tcBorders>
              <w:top w:val="single" w:sz="4" w:space="0" w:color="auto"/>
              <w:left w:val="single" w:sz="4" w:space="0" w:color="auto"/>
              <w:bottom w:val="single" w:sz="4" w:space="0" w:color="auto"/>
              <w:right w:val="single" w:sz="4" w:space="0" w:color="auto"/>
            </w:tcBorders>
            <w:hideMark/>
          </w:tcPr>
          <w:p w14:paraId="7654C321" w14:textId="0BCF36A6" w:rsidR="00E55515" w:rsidRDefault="00E55515">
            <w:pPr>
              <w:rPr>
                <w:rFonts w:ascii="Arial" w:hAnsi="Arial"/>
                <w:szCs w:val="32"/>
                <w:lang w:val="en-US"/>
              </w:rPr>
            </w:pPr>
            <w:r>
              <w:rPr>
                <w:rFonts w:ascii="Arial" w:hAnsi="Arial"/>
                <w:szCs w:val="32"/>
                <w:lang w:val="en-US"/>
              </w:rPr>
              <w:t>Nil</w:t>
            </w:r>
            <w:r w:rsidR="00821FD2">
              <w:rPr>
                <w:rFonts w:ascii="Arial" w:hAnsi="Arial"/>
                <w:szCs w:val="32"/>
                <w:lang w:val="en-US"/>
              </w:rPr>
              <w:t>.</w:t>
            </w:r>
          </w:p>
        </w:tc>
      </w:tr>
    </w:tbl>
    <w:p w14:paraId="39D07B91" w14:textId="65906C38" w:rsidR="00E55515" w:rsidRDefault="00E55515" w:rsidP="00E55515">
      <w:pPr>
        <w:jc w:val="both"/>
        <w:rPr>
          <w:rFonts w:ascii="Arial" w:hAnsi="Arial" w:cs="Arial"/>
          <w:szCs w:val="24"/>
        </w:rPr>
      </w:pPr>
    </w:p>
    <w:p w14:paraId="1A575D65" w14:textId="244A14A2" w:rsidR="002174DE" w:rsidRPr="006D752D" w:rsidRDefault="002174DE" w:rsidP="00D803F3">
      <w:pPr>
        <w:jc w:val="both"/>
        <w:rPr>
          <w:rFonts w:ascii="Arial" w:hAnsi="Arial" w:cs="Arial"/>
          <w:b/>
          <w:szCs w:val="24"/>
        </w:rPr>
      </w:pPr>
      <w:r w:rsidRPr="006D752D">
        <w:rPr>
          <w:rFonts w:ascii="Arial" w:hAnsi="Arial" w:cs="Arial"/>
          <w:b/>
          <w:szCs w:val="24"/>
        </w:rPr>
        <w:t xml:space="preserve">Regulation 11(da) </w:t>
      </w:r>
      <w:r w:rsidR="00DE2123">
        <w:rPr>
          <w:rFonts w:ascii="Arial" w:hAnsi="Arial" w:cs="Arial"/>
          <w:b/>
          <w:szCs w:val="24"/>
        </w:rPr>
        <w:t>–</w:t>
      </w:r>
      <w:r w:rsidRPr="006D752D">
        <w:rPr>
          <w:rFonts w:ascii="Arial" w:hAnsi="Arial" w:cs="Arial"/>
          <w:b/>
          <w:szCs w:val="24"/>
        </w:rPr>
        <w:t xml:space="preserve"> </w:t>
      </w:r>
      <w:r w:rsidR="00DE2123">
        <w:rPr>
          <w:rFonts w:ascii="Arial" w:hAnsi="Arial" w:cs="Arial"/>
          <w:b/>
          <w:szCs w:val="24"/>
        </w:rPr>
        <w:t>Not Applicable – Recommendation Adopted</w:t>
      </w:r>
    </w:p>
    <w:p w14:paraId="24A6A5EA" w14:textId="77777777" w:rsidR="002174DE" w:rsidRPr="006D752D" w:rsidRDefault="002174DE" w:rsidP="00D803F3">
      <w:pPr>
        <w:jc w:val="both"/>
        <w:rPr>
          <w:rFonts w:ascii="Arial" w:hAnsi="Arial" w:cs="Arial"/>
          <w:szCs w:val="24"/>
        </w:rPr>
      </w:pPr>
    </w:p>
    <w:p w14:paraId="2837BAA8" w14:textId="27FE7A01" w:rsidR="002174DE" w:rsidRPr="006D752D" w:rsidRDefault="002174DE" w:rsidP="00D803F3">
      <w:pPr>
        <w:jc w:val="both"/>
        <w:rPr>
          <w:rFonts w:ascii="Arial" w:hAnsi="Arial" w:cs="Arial"/>
          <w:szCs w:val="24"/>
        </w:rPr>
      </w:pPr>
      <w:r w:rsidRPr="006D752D">
        <w:rPr>
          <w:rFonts w:ascii="Arial" w:hAnsi="Arial" w:cs="Arial"/>
          <w:szCs w:val="24"/>
        </w:rPr>
        <w:t xml:space="preserve">Moved – Councillor </w:t>
      </w:r>
      <w:r w:rsidR="00DE2123">
        <w:rPr>
          <w:rFonts w:ascii="Arial" w:hAnsi="Arial" w:cs="Arial"/>
          <w:szCs w:val="24"/>
        </w:rPr>
        <w:t>Hodsdon</w:t>
      </w:r>
    </w:p>
    <w:p w14:paraId="7D007ECB" w14:textId="38F88B0E" w:rsidR="002174DE" w:rsidRPr="006D752D" w:rsidRDefault="002174DE" w:rsidP="00D803F3">
      <w:pPr>
        <w:jc w:val="both"/>
        <w:rPr>
          <w:rFonts w:ascii="Arial" w:hAnsi="Arial" w:cs="Arial"/>
          <w:szCs w:val="24"/>
        </w:rPr>
      </w:pPr>
      <w:r w:rsidRPr="006D752D">
        <w:rPr>
          <w:rFonts w:ascii="Arial" w:hAnsi="Arial" w:cs="Arial"/>
          <w:szCs w:val="24"/>
        </w:rPr>
        <w:t xml:space="preserve">Seconded – Councillor </w:t>
      </w:r>
      <w:r w:rsidR="00DE2123">
        <w:rPr>
          <w:rFonts w:ascii="Arial" w:hAnsi="Arial" w:cs="Arial"/>
          <w:szCs w:val="24"/>
        </w:rPr>
        <w:t>Horley</w:t>
      </w:r>
    </w:p>
    <w:p w14:paraId="170D21B1" w14:textId="77777777" w:rsidR="002174DE" w:rsidRPr="006D752D" w:rsidRDefault="002174DE" w:rsidP="00D803F3">
      <w:pPr>
        <w:jc w:val="both"/>
        <w:rPr>
          <w:rFonts w:ascii="Arial" w:hAnsi="Arial" w:cs="Arial"/>
          <w:szCs w:val="24"/>
        </w:rPr>
      </w:pPr>
    </w:p>
    <w:p w14:paraId="6DD24529" w14:textId="3029D8AD" w:rsidR="002174DE" w:rsidRPr="006D752D" w:rsidRDefault="002174DE" w:rsidP="00D803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36B42923" w14:textId="77777777" w:rsidR="002174DE" w:rsidRPr="006D752D" w:rsidRDefault="002174DE" w:rsidP="00D803F3">
      <w:pPr>
        <w:jc w:val="both"/>
        <w:rPr>
          <w:rFonts w:ascii="Arial" w:hAnsi="Arial" w:cs="Arial"/>
          <w:szCs w:val="24"/>
        </w:rPr>
      </w:pPr>
      <w:r w:rsidRPr="006D752D">
        <w:rPr>
          <w:rFonts w:ascii="Arial" w:hAnsi="Arial" w:cs="Arial"/>
          <w:szCs w:val="24"/>
        </w:rPr>
        <w:t>(Printed below for ease of reference)</w:t>
      </w:r>
    </w:p>
    <w:p w14:paraId="389AE547" w14:textId="38FBDA59" w:rsidR="002174DE" w:rsidRPr="006D752D" w:rsidRDefault="00DE2123" w:rsidP="00D803F3">
      <w:pPr>
        <w:jc w:val="right"/>
        <w:rPr>
          <w:rFonts w:ascii="Arial" w:hAnsi="Arial" w:cs="Arial"/>
          <w:b/>
          <w:szCs w:val="24"/>
        </w:rPr>
      </w:pPr>
      <w:r>
        <w:rPr>
          <w:rFonts w:ascii="Arial" w:hAnsi="Arial" w:cs="Arial"/>
          <w:b/>
          <w:szCs w:val="24"/>
        </w:rPr>
        <w:t>CARRIED EN BLOC 11/1</w:t>
      </w:r>
    </w:p>
    <w:p w14:paraId="295AAC29" w14:textId="385F6158" w:rsidR="002174DE" w:rsidRPr="006D752D" w:rsidRDefault="002174DE" w:rsidP="00D803F3">
      <w:pPr>
        <w:jc w:val="right"/>
        <w:rPr>
          <w:rFonts w:ascii="Arial" w:hAnsi="Arial" w:cs="Arial"/>
          <w:b/>
          <w:szCs w:val="24"/>
        </w:rPr>
      </w:pPr>
      <w:r w:rsidRPr="006D752D">
        <w:rPr>
          <w:rFonts w:ascii="Arial" w:hAnsi="Arial" w:cs="Arial"/>
          <w:b/>
          <w:szCs w:val="24"/>
        </w:rPr>
        <w:t xml:space="preserve">(Against: Cr. </w:t>
      </w:r>
      <w:r w:rsidR="00DE2123">
        <w:rPr>
          <w:rFonts w:ascii="Arial" w:hAnsi="Arial" w:cs="Arial"/>
          <w:b/>
          <w:szCs w:val="24"/>
        </w:rPr>
        <w:t>Mangano</w:t>
      </w:r>
      <w:r w:rsidRPr="006D752D">
        <w:rPr>
          <w:rFonts w:ascii="Arial" w:hAnsi="Arial" w:cs="Arial"/>
          <w:b/>
          <w:szCs w:val="24"/>
        </w:rPr>
        <w:t>)</w:t>
      </w:r>
    </w:p>
    <w:p w14:paraId="709483D9" w14:textId="5167E8B6" w:rsidR="002174DE" w:rsidRDefault="002174DE" w:rsidP="00E55515">
      <w:pPr>
        <w:jc w:val="both"/>
        <w:rPr>
          <w:rFonts w:ascii="Arial" w:hAnsi="Arial" w:cs="Arial"/>
          <w:szCs w:val="24"/>
        </w:rPr>
      </w:pPr>
    </w:p>
    <w:p w14:paraId="03E4DBBF" w14:textId="0B50405B" w:rsidR="00DE2123" w:rsidRDefault="00DE2123" w:rsidP="00E55515">
      <w:pPr>
        <w:jc w:val="both"/>
        <w:rPr>
          <w:rFonts w:ascii="Arial" w:hAnsi="Arial" w:cs="Arial"/>
          <w:szCs w:val="24"/>
        </w:rPr>
      </w:pPr>
      <w:r>
        <w:rPr>
          <w:rFonts w:ascii="Arial" w:hAnsi="Arial" w:cs="Arial"/>
          <w:noProof/>
        </w:rPr>
        <mc:AlternateContent>
          <mc:Choice Requires="wps">
            <w:drawing>
              <wp:anchor distT="0" distB="0" distL="114300" distR="114300" simplePos="0" relativeHeight="251658246" behindDoc="1" locked="0" layoutInCell="1" allowOverlap="1" wp14:anchorId="02DBA28F" wp14:editId="20C1A72C">
                <wp:simplePos x="0" y="0"/>
                <wp:positionH relativeFrom="margin">
                  <wp:align>left</wp:align>
                </wp:positionH>
                <wp:positionV relativeFrom="paragraph">
                  <wp:posOffset>170541</wp:posOffset>
                </wp:positionV>
                <wp:extent cx="5284470" cy="2139193"/>
                <wp:effectExtent l="0" t="0" r="0" b="0"/>
                <wp:wrapNone/>
                <wp:docPr id="9" name="Rectangle 9"/>
                <wp:cNvGraphicFramePr/>
                <a:graphic xmlns:a="http://schemas.openxmlformats.org/drawingml/2006/main">
                  <a:graphicData uri="http://schemas.microsoft.com/office/word/2010/wordprocessingShape">
                    <wps:wsp>
                      <wps:cNvSpPr/>
                      <wps:spPr>
                        <a:xfrm>
                          <a:off x="0" y="0"/>
                          <a:ext cx="5284470" cy="2139193"/>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024A8" id="Rectangle 9" o:spid="_x0000_s1026" style="position:absolute;margin-left:0;margin-top:13.45pt;width:416.1pt;height:168.45pt;z-index:-25165823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" fillcolor="#bfbfbf [2412]" stroked="f" strokeweight="2pt">
                <w10:wrap anchorx="margin"/>
              </v:rect>
            </w:pict>
          </mc:Fallback>
        </mc:AlternateContent>
      </w:r>
    </w:p>
    <w:p w14:paraId="0E212B51" w14:textId="295DB75D" w:rsidR="00E55515" w:rsidRDefault="00DE2123" w:rsidP="00E55515">
      <w:pPr>
        <w:jc w:val="both"/>
        <w:rPr>
          <w:rFonts w:ascii="Arial" w:hAnsi="Arial" w:cs="Arial"/>
          <w:b/>
          <w:bCs/>
          <w:sz w:val="28"/>
          <w:szCs w:val="28"/>
        </w:rPr>
      </w:pPr>
      <w:r>
        <w:rPr>
          <w:rFonts w:ascii="Arial" w:hAnsi="Arial" w:cs="Arial"/>
          <w:b/>
          <w:bCs/>
          <w:sz w:val="28"/>
          <w:szCs w:val="28"/>
        </w:rPr>
        <w:t xml:space="preserve">Council Resolution / </w:t>
      </w:r>
      <w:r w:rsidR="00E55515">
        <w:rPr>
          <w:rFonts w:ascii="Arial" w:hAnsi="Arial" w:cs="Arial"/>
          <w:b/>
          <w:bCs/>
          <w:sz w:val="28"/>
          <w:szCs w:val="28"/>
        </w:rPr>
        <w:t xml:space="preserve">Committee Recommendation </w:t>
      </w:r>
    </w:p>
    <w:p w14:paraId="29877A66" w14:textId="77777777" w:rsidR="00E55515" w:rsidRDefault="00E55515" w:rsidP="00E55515">
      <w:pPr>
        <w:jc w:val="both"/>
        <w:rPr>
          <w:rFonts w:ascii="Arial" w:hAnsi="Arial" w:cs="Arial"/>
          <w:szCs w:val="24"/>
        </w:rPr>
      </w:pPr>
    </w:p>
    <w:p w14:paraId="4D6F68D4" w14:textId="77777777" w:rsidR="00E55515" w:rsidRDefault="00E55515" w:rsidP="00E55515">
      <w:pPr>
        <w:jc w:val="both"/>
        <w:rPr>
          <w:rFonts w:ascii="Arial" w:hAnsi="Arial" w:cs="Arial"/>
          <w:b/>
          <w:bCs/>
          <w:sz w:val="22"/>
          <w:lang w:val="en-US"/>
        </w:rPr>
      </w:pPr>
      <w:r>
        <w:rPr>
          <w:rFonts w:ascii="Arial" w:hAnsi="Arial" w:cs="Arial"/>
          <w:b/>
          <w:bCs/>
          <w:lang w:val="en-US"/>
        </w:rPr>
        <w:t>Council:</w:t>
      </w:r>
    </w:p>
    <w:p w14:paraId="46157BAF" w14:textId="77777777" w:rsidR="00E55515" w:rsidRDefault="00E55515" w:rsidP="00E55515">
      <w:pPr>
        <w:jc w:val="both"/>
        <w:rPr>
          <w:rFonts w:ascii="Arial" w:hAnsi="Arial" w:cs="Arial"/>
          <w:b/>
          <w:bCs/>
          <w:lang w:eastAsia="en-AU"/>
        </w:rPr>
      </w:pPr>
    </w:p>
    <w:p w14:paraId="4136CD47" w14:textId="77777777" w:rsidR="00E55515" w:rsidRDefault="00E55515" w:rsidP="001E471C">
      <w:pPr>
        <w:numPr>
          <w:ilvl w:val="0"/>
          <w:numId w:val="12"/>
        </w:numPr>
        <w:ind w:left="567" w:hanging="567"/>
        <w:contextualSpacing/>
        <w:jc w:val="both"/>
        <w:rPr>
          <w:rFonts w:ascii="Arial" w:hAnsi="Arial" w:cs="Arial"/>
          <w:b/>
          <w:bCs/>
          <w:lang w:eastAsia="en-AU"/>
        </w:rPr>
      </w:pPr>
      <w:r>
        <w:rPr>
          <w:rFonts w:ascii="Arial" w:hAnsi="Arial" w:cs="Arial"/>
          <w:b/>
          <w:bCs/>
          <w:lang w:eastAsia="en-AU"/>
        </w:rPr>
        <w:t>advises the Department of Local Government, Sport and Cultural Industries that it has ranked and rated the applications to the current Community Sport and Recreation Facilities Fund Small Grant Round as follows:</w:t>
      </w:r>
    </w:p>
    <w:p w14:paraId="6E6DFB6D" w14:textId="77777777" w:rsidR="00E55515" w:rsidRDefault="00E55515" w:rsidP="00E55515">
      <w:pPr>
        <w:ind w:left="720"/>
        <w:contextualSpacing/>
        <w:rPr>
          <w:rFonts w:ascii="Arial" w:hAnsi="Arial" w:cs="Arial"/>
          <w:b/>
          <w:bCs/>
          <w:lang w:eastAsia="en-AU"/>
        </w:rPr>
      </w:pPr>
    </w:p>
    <w:p w14:paraId="0C536E40" w14:textId="77777777" w:rsidR="00E55515" w:rsidRDefault="00E55515" w:rsidP="001E471C">
      <w:pPr>
        <w:numPr>
          <w:ilvl w:val="1"/>
          <w:numId w:val="13"/>
        </w:numPr>
        <w:ind w:left="1134" w:hanging="567"/>
        <w:contextualSpacing/>
        <w:jc w:val="both"/>
        <w:rPr>
          <w:rFonts w:ascii="Arial" w:hAnsi="Arial" w:cs="Arial"/>
          <w:b/>
          <w:bCs/>
          <w:lang w:eastAsia="en-AU"/>
        </w:rPr>
      </w:pPr>
      <w:r>
        <w:rPr>
          <w:rFonts w:ascii="Arial" w:hAnsi="Arial" w:cs="Arial"/>
          <w:b/>
          <w:bCs/>
          <w:lang w:eastAsia="en-AU"/>
        </w:rPr>
        <w:t xml:space="preserve">Nedlands Tennis Club - Upgrade Synthetic Grass Courts to Hard Surface &amp; Upgrade Lighting to LED: </w:t>
      </w:r>
      <w:proofErr w:type="gramStart"/>
      <w:r>
        <w:rPr>
          <w:rFonts w:ascii="Arial" w:hAnsi="Arial" w:cs="Arial"/>
          <w:b/>
          <w:bCs/>
          <w:lang w:eastAsia="en-AU"/>
        </w:rPr>
        <w:t>Well</w:t>
      </w:r>
      <w:proofErr w:type="gramEnd"/>
      <w:r>
        <w:rPr>
          <w:rFonts w:ascii="Arial" w:hAnsi="Arial" w:cs="Arial"/>
          <w:b/>
          <w:bCs/>
          <w:lang w:eastAsia="en-AU"/>
        </w:rPr>
        <w:t xml:space="preserve"> Planned and Needed by Applicant (B Rating); and</w:t>
      </w:r>
    </w:p>
    <w:p w14:paraId="77B94538" w14:textId="77777777" w:rsidR="00E55515" w:rsidRDefault="00E55515" w:rsidP="00E55515">
      <w:pPr>
        <w:ind w:left="1134" w:hanging="567"/>
        <w:jc w:val="both"/>
        <w:rPr>
          <w:rFonts w:ascii="Arial" w:hAnsi="Arial" w:cs="Arial"/>
          <w:b/>
          <w:bCs/>
          <w:lang w:eastAsia="en-AU"/>
        </w:rPr>
      </w:pPr>
    </w:p>
    <w:p w14:paraId="19A1697C" w14:textId="4036FABB" w:rsidR="00E55515" w:rsidRDefault="00DE2123" w:rsidP="001E471C">
      <w:pPr>
        <w:numPr>
          <w:ilvl w:val="1"/>
          <w:numId w:val="13"/>
        </w:numPr>
        <w:ind w:left="1134" w:hanging="567"/>
        <w:contextualSpacing/>
        <w:jc w:val="both"/>
        <w:rPr>
          <w:rFonts w:ascii="Arial" w:hAnsi="Arial" w:cs="Arial"/>
          <w:b/>
          <w:bCs/>
          <w:lang w:eastAsia="en-AU"/>
        </w:rPr>
      </w:pPr>
      <w:r>
        <w:rPr>
          <w:rFonts w:ascii="Arial" w:hAnsi="Arial" w:cs="Arial"/>
          <w:noProof/>
        </w:rPr>
        <mc:AlternateContent>
          <mc:Choice Requires="wps">
            <w:drawing>
              <wp:anchor distT="0" distB="0" distL="114300" distR="114300" simplePos="0" relativeHeight="251658247" behindDoc="1" locked="0" layoutInCell="1" allowOverlap="1" wp14:anchorId="183DB72C" wp14:editId="02944C97">
                <wp:simplePos x="0" y="0"/>
                <wp:positionH relativeFrom="margin">
                  <wp:align>left</wp:align>
                </wp:positionH>
                <wp:positionV relativeFrom="paragraph">
                  <wp:posOffset>0</wp:posOffset>
                </wp:positionV>
                <wp:extent cx="5285064" cy="3171039"/>
                <wp:effectExtent l="0" t="0" r="0" b="0"/>
                <wp:wrapNone/>
                <wp:docPr id="11" name="Rectangle 11"/>
                <wp:cNvGraphicFramePr/>
                <a:graphic xmlns:a="http://schemas.openxmlformats.org/drawingml/2006/main">
                  <a:graphicData uri="http://schemas.microsoft.com/office/word/2010/wordprocessingShape">
                    <wps:wsp>
                      <wps:cNvSpPr/>
                      <wps:spPr>
                        <a:xfrm>
                          <a:off x="0" y="0"/>
                          <a:ext cx="5285064" cy="317103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C31FB" id="Rectangle 11" o:spid="_x0000_s1026" style="position:absolute;margin-left:0;margin-top:0;width:416.15pt;height:249.7pt;z-index:-25165823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" fillcolor="#bfbfbf [2412]" stroked="f" strokeweight="2pt">
                <w10:wrap anchorx="margin"/>
              </v:rect>
            </w:pict>
          </mc:Fallback>
        </mc:AlternateContent>
      </w:r>
      <w:r w:rsidR="00E55515">
        <w:rPr>
          <w:rFonts w:ascii="Arial" w:hAnsi="Arial" w:cs="Arial"/>
          <w:b/>
          <w:bCs/>
          <w:lang w:eastAsia="en-AU"/>
        </w:rPr>
        <w:t xml:space="preserve">Claremont Junior Football Club - Equipment Storage Shed: </w:t>
      </w:r>
      <w:proofErr w:type="gramStart"/>
      <w:r w:rsidR="00E55515">
        <w:rPr>
          <w:rFonts w:ascii="Arial" w:hAnsi="Arial" w:cs="Arial"/>
          <w:b/>
          <w:bCs/>
          <w:lang w:eastAsia="en-AU"/>
        </w:rPr>
        <w:t>Well</w:t>
      </w:r>
      <w:proofErr w:type="gramEnd"/>
      <w:r w:rsidR="00E55515">
        <w:rPr>
          <w:rFonts w:ascii="Arial" w:hAnsi="Arial" w:cs="Arial"/>
          <w:b/>
          <w:bCs/>
          <w:lang w:eastAsia="en-AU"/>
        </w:rPr>
        <w:t xml:space="preserve"> Planned and Needed by Applicant (B Rating);</w:t>
      </w:r>
    </w:p>
    <w:p w14:paraId="60588280" w14:textId="77777777" w:rsidR="00E55515" w:rsidRDefault="00E55515" w:rsidP="00E55515">
      <w:pPr>
        <w:jc w:val="both"/>
        <w:rPr>
          <w:rFonts w:ascii="Arial" w:hAnsi="Arial" w:cs="Arial"/>
          <w:b/>
          <w:bCs/>
          <w:highlight w:val="yellow"/>
          <w:lang w:eastAsia="en-AU"/>
        </w:rPr>
      </w:pPr>
    </w:p>
    <w:p w14:paraId="3E935B24" w14:textId="77777777" w:rsidR="00E55515" w:rsidRDefault="00E55515" w:rsidP="001E471C">
      <w:pPr>
        <w:numPr>
          <w:ilvl w:val="0"/>
          <w:numId w:val="12"/>
        </w:numPr>
        <w:ind w:left="567" w:hanging="567"/>
        <w:contextualSpacing/>
        <w:jc w:val="both"/>
        <w:rPr>
          <w:rFonts w:ascii="Arial" w:hAnsi="Arial" w:cs="Arial"/>
          <w:b/>
          <w:bCs/>
          <w:lang w:eastAsia="en-AU"/>
        </w:rPr>
      </w:pPr>
      <w:r>
        <w:rPr>
          <w:rFonts w:ascii="Arial" w:hAnsi="Arial" w:cs="Arial"/>
          <w:b/>
          <w:bCs/>
          <w:lang w:eastAsia="en-AU"/>
        </w:rPr>
        <w:t>endorses the Nedlands Tennis Club application and the Claremont Junior Football Club application to Department of Local Government, Sport and Cultural Industries, conditional on:</w:t>
      </w:r>
    </w:p>
    <w:p w14:paraId="361C4A79" w14:textId="77777777" w:rsidR="00E55515" w:rsidRDefault="00E55515" w:rsidP="00E55515">
      <w:pPr>
        <w:ind w:left="360"/>
        <w:contextualSpacing/>
        <w:jc w:val="both"/>
        <w:rPr>
          <w:rFonts w:ascii="Arial" w:hAnsi="Arial" w:cs="Arial"/>
          <w:b/>
          <w:bCs/>
          <w:lang w:eastAsia="en-AU"/>
        </w:rPr>
      </w:pPr>
    </w:p>
    <w:p w14:paraId="7661C7FD" w14:textId="77777777" w:rsidR="00E55515" w:rsidRDefault="00E55515" w:rsidP="001E471C">
      <w:pPr>
        <w:numPr>
          <w:ilvl w:val="1"/>
          <w:numId w:val="12"/>
        </w:numPr>
        <w:ind w:left="1134" w:hanging="567"/>
        <w:contextualSpacing/>
        <w:jc w:val="both"/>
        <w:rPr>
          <w:rFonts w:ascii="Arial" w:hAnsi="Arial" w:cs="Arial"/>
          <w:b/>
          <w:bCs/>
          <w:lang w:eastAsia="en-AU"/>
        </w:rPr>
      </w:pPr>
      <w:r>
        <w:rPr>
          <w:rFonts w:ascii="Arial" w:hAnsi="Arial" w:cs="Arial"/>
          <w:b/>
          <w:bCs/>
          <w:lang w:eastAsia="en-AU"/>
        </w:rPr>
        <w:t>all necessary statutory approvals are obtained by the applicants; and</w:t>
      </w:r>
    </w:p>
    <w:p w14:paraId="2042326B" w14:textId="77777777" w:rsidR="00E55515" w:rsidRDefault="00E55515" w:rsidP="00E55515">
      <w:pPr>
        <w:ind w:left="1134" w:hanging="567"/>
        <w:contextualSpacing/>
        <w:jc w:val="both"/>
        <w:rPr>
          <w:rFonts w:ascii="Arial" w:hAnsi="Arial" w:cs="Arial"/>
          <w:b/>
          <w:bCs/>
          <w:lang w:eastAsia="en-AU"/>
        </w:rPr>
      </w:pPr>
    </w:p>
    <w:p w14:paraId="2694EFF1" w14:textId="16CD13F6" w:rsidR="00E55515" w:rsidRDefault="00E55515" w:rsidP="001E471C">
      <w:pPr>
        <w:numPr>
          <w:ilvl w:val="1"/>
          <w:numId w:val="12"/>
        </w:numPr>
        <w:ind w:left="1134" w:hanging="567"/>
        <w:contextualSpacing/>
        <w:jc w:val="both"/>
        <w:rPr>
          <w:rFonts w:ascii="Arial" w:hAnsi="Arial" w:cs="Arial"/>
          <w:b/>
          <w:bCs/>
          <w:lang w:eastAsia="en-AU"/>
        </w:rPr>
      </w:pPr>
      <w:r>
        <w:rPr>
          <w:rFonts w:ascii="Arial" w:hAnsi="Arial" w:cs="Arial"/>
          <w:b/>
          <w:bCs/>
          <w:lang w:eastAsia="en-AU"/>
        </w:rPr>
        <w:t xml:space="preserve">the projects receive DLGSC </w:t>
      </w:r>
      <w:proofErr w:type="gramStart"/>
      <w:r>
        <w:rPr>
          <w:rFonts w:ascii="Arial" w:hAnsi="Arial" w:cs="Arial"/>
          <w:b/>
          <w:bCs/>
          <w:lang w:eastAsia="en-AU"/>
        </w:rPr>
        <w:t>funding;</w:t>
      </w:r>
      <w:proofErr w:type="gramEnd"/>
      <w:r>
        <w:rPr>
          <w:rFonts w:ascii="Arial" w:hAnsi="Arial" w:cs="Arial"/>
          <w:b/>
          <w:bCs/>
          <w:lang w:eastAsia="en-AU"/>
        </w:rPr>
        <w:t xml:space="preserve"> </w:t>
      </w:r>
    </w:p>
    <w:p w14:paraId="3AC5A573" w14:textId="77777777" w:rsidR="00E55515" w:rsidRDefault="00E55515" w:rsidP="00E55515">
      <w:pPr>
        <w:ind w:left="360"/>
        <w:contextualSpacing/>
        <w:jc w:val="both"/>
        <w:rPr>
          <w:rFonts w:ascii="Arial" w:hAnsi="Arial" w:cs="Arial"/>
          <w:b/>
          <w:bCs/>
          <w:highlight w:val="yellow"/>
          <w:lang w:eastAsia="en-AU"/>
        </w:rPr>
      </w:pPr>
    </w:p>
    <w:p w14:paraId="4B690FC2" w14:textId="77777777" w:rsidR="00E55515" w:rsidRDefault="00E55515" w:rsidP="001E471C">
      <w:pPr>
        <w:numPr>
          <w:ilvl w:val="0"/>
          <w:numId w:val="12"/>
        </w:numPr>
        <w:ind w:left="567" w:hanging="567"/>
        <w:contextualSpacing/>
        <w:jc w:val="both"/>
        <w:rPr>
          <w:rFonts w:ascii="Arial" w:hAnsi="Arial" w:cs="Arial"/>
          <w:b/>
          <w:bCs/>
          <w:lang w:eastAsia="en-AU"/>
        </w:rPr>
      </w:pPr>
      <w:r>
        <w:rPr>
          <w:rFonts w:ascii="Arial" w:hAnsi="Arial" w:cs="Arial"/>
          <w:b/>
          <w:bCs/>
          <w:lang w:eastAsia="en-AU"/>
        </w:rPr>
        <w:t xml:space="preserve">approves a grant of $59,534 (ex GST) to the Nedlands Tennis Club for its Upgrade of 2 Grass Courts to Hard Surface and Lighting Upgrade to LED </w:t>
      </w:r>
      <w:proofErr w:type="gramStart"/>
      <w:r>
        <w:rPr>
          <w:rFonts w:ascii="Arial" w:hAnsi="Arial" w:cs="Arial"/>
          <w:b/>
          <w:bCs/>
          <w:lang w:eastAsia="en-AU"/>
        </w:rPr>
        <w:t>project;</w:t>
      </w:r>
      <w:proofErr w:type="gramEnd"/>
    </w:p>
    <w:p w14:paraId="188E5D4C" w14:textId="77777777" w:rsidR="00E55515" w:rsidRDefault="00E55515" w:rsidP="00E55515">
      <w:pPr>
        <w:ind w:left="567"/>
        <w:contextualSpacing/>
        <w:jc w:val="both"/>
        <w:rPr>
          <w:rFonts w:ascii="Arial" w:hAnsi="Arial" w:cs="Arial"/>
          <w:b/>
          <w:bCs/>
          <w:lang w:eastAsia="en-AU"/>
        </w:rPr>
      </w:pPr>
    </w:p>
    <w:p w14:paraId="289DDB97" w14:textId="77777777" w:rsidR="00E55515" w:rsidRDefault="00E55515" w:rsidP="001E471C">
      <w:pPr>
        <w:numPr>
          <w:ilvl w:val="0"/>
          <w:numId w:val="12"/>
        </w:numPr>
        <w:ind w:left="567" w:hanging="567"/>
        <w:contextualSpacing/>
        <w:jc w:val="both"/>
        <w:rPr>
          <w:rFonts w:ascii="Arial" w:hAnsi="Arial" w:cs="Arial"/>
          <w:b/>
          <w:bCs/>
          <w:lang w:eastAsia="en-AU"/>
        </w:rPr>
      </w:pPr>
      <w:r>
        <w:rPr>
          <w:rFonts w:ascii="Arial" w:hAnsi="Arial" w:cs="Arial"/>
          <w:b/>
          <w:bCs/>
          <w:lang w:eastAsia="en-AU"/>
        </w:rPr>
        <w:t>approves a grant of $6,000 (ex GST) to the Claremont Junior Football Club for its storage shed project.</w:t>
      </w:r>
    </w:p>
    <w:p w14:paraId="5E6EA084" w14:textId="77777777" w:rsidR="00E55515" w:rsidRDefault="00E55515" w:rsidP="00E55515">
      <w:pPr>
        <w:jc w:val="both"/>
        <w:rPr>
          <w:rFonts w:ascii="Arial" w:eastAsia="Calibri" w:hAnsi="Arial" w:cs="Arial"/>
          <w:b/>
          <w:szCs w:val="32"/>
          <w:lang w:val="en-US"/>
        </w:rPr>
      </w:pPr>
    </w:p>
    <w:p w14:paraId="5510E30F" w14:textId="77777777" w:rsidR="00E55515" w:rsidRDefault="00E55515" w:rsidP="00E55515">
      <w:pPr>
        <w:jc w:val="both"/>
        <w:rPr>
          <w:rFonts w:ascii="Arial" w:eastAsia="Calibri" w:hAnsi="Arial" w:cs="Arial"/>
          <w:b/>
          <w:szCs w:val="28"/>
          <w:lang w:val="en-US"/>
        </w:rPr>
      </w:pPr>
    </w:p>
    <w:p w14:paraId="03E3A100" w14:textId="77777777" w:rsidR="00E55515" w:rsidRDefault="00E55515" w:rsidP="00E55515">
      <w:pPr>
        <w:jc w:val="both"/>
        <w:rPr>
          <w:rFonts w:ascii="Arial" w:eastAsia="Calibri" w:hAnsi="Arial" w:cs="Arial"/>
          <w:bCs/>
          <w:sz w:val="28"/>
          <w:szCs w:val="32"/>
          <w:lang w:val="en-US"/>
        </w:rPr>
      </w:pPr>
      <w:r>
        <w:rPr>
          <w:rFonts w:ascii="Arial" w:eastAsia="Calibri" w:hAnsi="Arial" w:cs="Arial"/>
          <w:bCs/>
          <w:sz w:val="28"/>
          <w:szCs w:val="32"/>
          <w:lang w:val="en-US"/>
        </w:rPr>
        <w:t>Recommendation to Committee</w:t>
      </w:r>
    </w:p>
    <w:p w14:paraId="4EA43BB7" w14:textId="77777777" w:rsidR="00E55515" w:rsidRDefault="00E55515" w:rsidP="00E55515">
      <w:pPr>
        <w:jc w:val="both"/>
        <w:rPr>
          <w:rFonts w:ascii="Arial" w:eastAsia="Calibri" w:hAnsi="Arial" w:cs="Arial"/>
          <w:bCs/>
          <w:szCs w:val="32"/>
          <w:lang w:val="en-US"/>
        </w:rPr>
      </w:pPr>
    </w:p>
    <w:p w14:paraId="0D93B699" w14:textId="77777777" w:rsidR="00E55515" w:rsidRDefault="00E55515" w:rsidP="00E55515">
      <w:pPr>
        <w:jc w:val="both"/>
        <w:rPr>
          <w:rFonts w:ascii="Arial" w:eastAsia="Calibri" w:hAnsi="Arial" w:cs="Arial"/>
          <w:bCs/>
          <w:szCs w:val="32"/>
          <w:lang w:val="en-US"/>
        </w:rPr>
      </w:pPr>
      <w:r>
        <w:rPr>
          <w:rFonts w:ascii="Arial" w:eastAsia="Calibri" w:hAnsi="Arial" w:cs="Arial"/>
          <w:bCs/>
          <w:szCs w:val="32"/>
          <w:lang w:val="en-US"/>
        </w:rPr>
        <w:t>Council:</w:t>
      </w:r>
    </w:p>
    <w:p w14:paraId="76D0BA42" w14:textId="77777777" w:rsidR="00E55515" w:rsidRDefault="00E55515" w:rsidP="00E55515">
      <w:pPr>
        <w:jc w:val="both"/>
        <w:rPr>
          <w:rFonts w:ascii="Arial" w:hAnsi="Arial" w:cs="Arial"/>
          <w:bCs/>
          <w:szCs w:val="24"/>
          <w:lang w:eastAsia="en-AU"/>
        </w:rPr>
      </w:pPr>
    </w:p>
    <w:p w14:paraId="40867C66" w14:textId="77777777" w:rsidR="00E55515" w:rsidRDefault="00E55515" w:rsidP="001E471C">
      <w:pPr>
        <w:numPr>
          <w:ilvl w:val="0"/>
          <w:numId w:val="14"/>
        </w:numPr>
        <w:spacing w:line="276" w:lineRule="auto"/>
        <w:ind w:left="567" w:hanging="567"/>
        <w:contextualSpacing/>
        <w:jc w:val="both"/>
        <w:rPr>
          <w:rFonts w:ascii="Arial" w:hAnsi="Arial" w:cs="Arial"/>
          <w:bCs/>
          <w:szCs w:val="24"/>
          <w:lang w:eastAsia="en-AU"/>
        </w:rPr>
      </w:pPr>
      <w:r>
        <w:rPr>
          <w:rFonts w:ascii="Arial" w:hAnsi="Arial" w:cs="Arial"/>
          <w:bCs/>
          <w:szCs w:val="24"/>
          <w:lang w:eastAsia="en-AU"/>
        </w:rPr>
        <w:t>advises the Department of Local Government, Sport and Cultural Industries that it has ranked and rated the applications to the current Community Sport and Recreation Facilities Fund Small Grant Round as follows:</w:t>
      </w:r>
    </w:p>
    <w:p w14:paraId="025F29CD" w14:textId="77777777" w:rsidR="00E55515" w:rsidRDefault="00E55515" w:rsidP="00E55515">
      <w:pPr>
        <w:spacing w:line="276" w:lineRule="auto"/>
        <w:ind w:left="720"/>
        <w:contextualSpacing/>
        <w:rPr>
          <w:rFonts w:ascii="Arial" w:hAnsi="Arial" w:cs="Arial"/>
          <w:bCs/>
          <w:szCs w:val="24"/>
          <w:lang w:eastAsia="en-AU"/>
        </w:rPr>
      </w:pPr>
    </w:p>
    <w:p w14:paraId="17D361A9" w14:textId="77777777" w:rsidR="00E55515" w:rsidRDefault="00E55515" w:rsidP="001E471C">
      <w:pPr>
        <w:numPr>
          <w:ilvl w:val="0"/>
          <w:numId w:val="15"/>
        </w:numPr>
        <w:spacing w:line="276" w:lineRule="auto"/>
        <w:ind w:left="1134" w:hanging="567"/>
        <w:contextualSpacing/>
        <w:jc w:val="both"/>
        <w:rPr>
          <w:rFonts w:ascii="Arial" w:hAnsi="Arial" w:cs="Arial"/>
          <w:bCs/>
          <w:szCs w:val="24"/>
          <w:lang w:eastAsia="en-AU"/>
        </w:rPr>
      </w:pPr>
      <w:r>
        <w:rPr>
          <w:rFonts w:ascii="Arial" w:hAnsi="Arial" w:cs="Arial"/>
          <w:bCs/>
          <w:szCs w:val="24"/>
          <w:lang w:eastAsia="en-AU"/>
        </w:rPr>
        <w:t xml:space="preserve">Nedlands Tennis Club - Upgrade Synthetic Grass Courts to Hard Surface &amp; Upgrade Lighting to LED: </w:t>
      </w:r>
      <w:proofErr w:type="gramStart"/>
      <w:r>
        <w:rPr>
          <w:rFonts w:ascii="Arial" w:hAnsi="Arial" w:cs="Arial"/>
          <w:bCs/>
          <w:szCs w:val="24"/>
          <w:lang w:eastAsia="en-AU"/>
        </w:rPr>
        <w:t>Well</w:t>
      </w:r>
      <w:proofErr w:type="gramEnd"/>
      <w:r>
        <w:rPr>
          <w:rFonts w:ascii="Arial" w:hAnsi="Arial" w:cs="Arial"/>
          <w:bCs/>
          <w:szCs w:val="24"/>
          <w:lang w:eastAsia="en-AU"/>
        </w:rPr>
        <w:t xml:space="preserve"> Planned and Needed by Applicant (B Rating); and</w:t>
      </w:r>
    </w:p>
    <w:p w14:paraId="23564F1D" w14:textId="77777777" w:rsidR="00E55515" w:rsidRDefault="00E55515" w:rsidP="00E55515">
      <w:pPr>
        <w:spacing w:line="276" w:lineRule="auto"/>
        <w:ind w:left="1134"/>
        <w:contextualSpacing/>
        <w:jc w:val="both"/>
        <w:rPr>
          <w:rFonts w:ascii="Arial" w:hAnsi="Arial" w:cs="Arial"/>
          <w:bCs/>
          <w:szCs w:val="24"/>
          <w:lang w:eastAsia="en-AU"/>
        </w:rPr>
      </w:pPr>
    </w:p>
    <w:p w14:paraId="4125D74A" w14:textId="77777777" w:rsidR="00E55515" w:rsidRDefault="00E55515" w:rsidP="001E471C">
      <w:pPr>
        <w:numPr>
          <w:ilvl w:val="0"/>
          <w:numId w:val="15"/>
        </w:numPr>
        <w:spacing w:line="276" w:lineRule="auto"/>
        <w:ind w:left="1134" w:hanging="567"/>
        <w:contextualSpacing/>
        <w:jc w:val="both"/>
        <w:rPr>
          <w:rFonts w:ascii="Arial" w:hAnsi="Arial" w:cs="Arial"/>
          <w:bCs/>
          <w:szCs w:val="24"/>
          <w:lang w:eastAsia="en-AU"/>
        </w:rPr>
      </w:pPr>
      <w:r>
        <w:rPr>
          <w:rFonts w:ascii="Arial" w:hAnsi="Arial" w:cs="Arial"/>
          <w:bCs/>
          <w:szCs w:val="24"/>
          <w:lang w:eastAsia="en-AU"/>
        </w:rPr>
        <w:t>Claremont Junior Football Club - Equipment Storage Shed:</w:t>
      </w:r>
      <w:r>
        <w:rPr>
          <w:rFonts w:ascii="Arial" w:hAnsi="Arial" w:cs="Arial"/>
          <w:bCs/>
          <w:color w:val="FF0000"/>
          <w:szCs w:val="24"/>
          <w:lang w:eastAsia="en-AU"/>
        </w:rPr>
        <w:t xml:space="preserve"> </w:t>
      </w:r>
      <w:r>
        <w:rPr>
          <w:rFonts w:ascii="Arial" w:hAnsi="Arial" w:cs="Arial"/>
          <w:bCs/>
          <w:szCs w:val="24"/>
          <w:lang w:eastAsia="en-AU"/>
        </w:rPr>
        <w:t>Not Recommended (F Rating</w:t>
      </w:r>
      <w:proofErr w:type="gramStart"/>
      <w:r>
        <w:rPr>
          <w:rFonts w:ascii="Arial" w:hAnsi="Arial" w:cs="Arial"/>
          <w:bCs/>
          <w:szCs w:val="24"/>
          <w:lang w:eastAsia="en-AU"/>
        </w:rPr>
        <w:t>);</w:t>
      </w:r>
      <w:proofErr w:type="gramEnd"/>
    </w:p>
    <w:p w14:paraId="63C0FDDC" w14:textId="77777777" w:rsidR="00E55515" w:rsidRDefault="00E55515" w:rsidP="00E55515">
      <w:pPr>
        <w:jc w:val="both"/>
        <w:rPr>
          <w:rFonts w:ascii="Arial" w:hAnsi="Arial" w:cs="Arial"/>
          <w:bCs/>
          <w:szCs w:val="24"/>
          <w:highlight w:val="yellow"/>
          <w:lang w:eastAsia="en-AU"/>
        </w:rPr>
      </w:pPr>
    </w:p>
    <w:p w14:paraId="7DD7C1CD" w14:textId="77777777" w:rsidR="00E55515" w:rsidRDefault="00E55515" w:rsidP="001E471C">
      <w:pPr>
        <w:numPr>
          <w:ilvl w:val="0"/>
          <w:numId w:val="14"/>
        </w:numPr>
        <w:spacing w:line="276" w:lineRule="auto"/>
        <w:ind w:left="567" w:hanging="567"/>
        <w:contextualSpacing/>
        <w:jc w:val="both"/>
        <w:rPr>
          <w:rFonts w:ascii="Arial" w:hAnsi="Arial" w:cs="Arial"/>
          <w:bCs/>
          <w:szCs w:val="24"/>
          <w:lang w:eastAsia="en-AU"/>
        </w:rPr>
      </w:pPr>
      <w:r>
        <w:rPr>
          <w:rFonts w:ascii="Arial" w:hAnsi="Arial" w:cs="Arial"/>
          <w:bCs/>
          <w:szCs w:val="24"/>
          <w:lang w:eastAsia="en-AU"/>
        </w:rPr>
        <w:t>endorses the Nedlands Tennis Club application to Department of Local Government, Sport and Cultural Industries, conditional on:</w:t>
      </w:r>
    </w:p>
    <w:p w14:paraId="5932D05B" w14:textId="77777777" w:rsidR="00E55515" w:rsidRDefault="00E55515" w:rsidP="00E55515">
      <w:pPr>
        <w:ind w:left="360"/>
        <w:contextualSpacing/>
        <w:jc w:val="both"/>
        <w:rPr>
          <w:rFonts w:ascii="Arial" w:hAnsi="Arial" w:cs="Arial"/>
          <w:bCs/>
          <w:szCs w:val="24"/>
          <w:lang w:eastAsia="en-AU"/>
        </w:rPr>
      </w:pPr>
    </w:p>
    <w:p w14:paraId="0D7008B4" w14:textId="77777777" w:rsidR="00E55515" w:rsidRDefault="00E55515" w:rsidP="001E471C">
      <w:pPr>
        <w:numPr>
          <w:ilvl w:val="1"/>
          <w:numId w:val="14"/>
        </w:numPr>
        <w:spacing w:line="276" w:lineRule="auto"/>
        <w:ind w:left="1134" w:hanging="567"/>
        <w:contextualSpacing/>
        <w:jc w:val="both"/>
        <w:rPr>
          <w:rFonts w:ascii="Arial" w:hAnsi="Arial" w:cs="Arial"/>
          <w:bCs/>
          <w:szCs w:val="24"/>
          <w:lang w:eastAsia="en-AU"/>
        </w:rPr>
      </w:pPr>
      <w:r>
        <w:rPr>
          <w:rFonts w:ascii="Arial" w:hAnsi="Arial" w:cs="Arial"/>
          <w:bCs/>
          <w:szCs w:val="24"/>
          <w:lang w:eastAsia="en-AU"/>
        </w:rPr>
        <w:t>all necessary statutory approvals are obtained by the applicant; and</w:t>
      </w:r>
    </w:p>
    <w:p w14:paraId="1E0AAC79" w14:textId="77777777" w:rsidR="00E55515" w:rsidRDefault="00E55515" w:rsidP="00E55515">
      <w:pPr>
        <w:ind w:left="1134" w:hanging="567"/>
        <w:contextualSpacing/>
        <w:jc w:val="both"/>
        <w:rPr>
          <w:rFonts w:ascii="Arial" w:hAnsi="Arial" w:cs="Arial"/>
          <w:bCs/>
          <w:szCs w:val="24"/>
          <w:lang w:eastAsia="en-AU"/>
        </w:rPr>
      </w:pPr>
    </w:p>
    <w:p w14:paraId="1A875196" w14:textId="77777777" w:rsidR="00E55515" w:rsidRDefault="00E55515" w:rsidP="001E471C">
      <w:pPr>
        <w:numPr>
          <w:ilvl w:val="1"/>
          <w:numId w:val="14"/>
        </w:numPr>
        <w:spacing w:line="276" w:lineRule="auto"/>
        <w:ind w:left="1134" w:hanging="567"/>
        <w:contextualSpacing/>
        <w:jc w:val="both"/>
        <w:rPr>
          <w:rFonts w:ascii="Arial" w:hAnsi="Arial" w:cs="Arial"/>
          <w:bCs/>
          <w:szCs w:val="24"/>
          <w:lang w:eastAsia="en-AU"/>
        </w:rPr>
      </w:pPr>
      <w:r>
        <w:rPr>
          <w:rFonts w:ascii="Arial" w:hAnsi="Arial" w:cs="Arial"/>
          <w:bCs/>
          <w:szCs w:val="24"/>
          <w:lang w:eastAsia="en-AU"/>
        </w:rPr>
        <w:t>the project receives DLGSC funding; and</w:t>
      </w:r>
    </w:p>
    <w:p w14:paraId="5451A0BD" w14:textId="77777777" w:rsidR="00E55515" w:rsidRDefault="00E55515" w:rsidP="00E55515">
      <w:pPr>
        <w:ind w:left="360"/>
        <w:contextualSpacing/>
        <w:jc w:val="both"/>
        <w:rPr>
          <w:rFonts w:ascii="Arial" w:hAnsi="Arial" w:cs="Arial"/>
          <w:bCs/>
          <w:szCs w:val="24"/>
          <w:highlight w:val="yellow"/>
          <w:lang w:eastAsia="en-AU"/>
        </w:rPr>
      </w:pPr>
    </w:p>
    <w:p w14:paraId="5A9043CE" w14:textId="77777777" w:rsidR="00E55515" w:rsidRDefault="00E55515" w:rsidP="001E471C">
      <w:pPr>
        <w:numPr>
          <w:ilvl w:val="0"/>
          <w:numId w:val="14"/>
        </w:numPr>
        <w:spacing w:line="276" w:lineRule="auto"/>
        <w:ind w:left="567" w:hanging="567"/>
        <w:contextualSpacing/>
        <w:jc w:val="both"/>
        <w:rPr>
          <w:rFonts w:ascii="Arial" w:hAnsi="Arial" w:cs="Arial"/>
          <w:bCs/>
          <w:szCs w:val="24"/>
          <w:lang w:eastAsia="en-AU"/>
        </w:rPr>
      </w:pPr>
      <w:r>
        <w:rPr>
          <w:rFonts w:ascii="Arial" w:hAnsi="Arial" w:cs="Arial"/>
          <w:bCs/>
          <w:szCs w:val="24"/>
          <w:lang w:eastAsia="en-AU"/>
        </w:rPr>
        <w:t>approves a grant of $59,534 (ex GST) to the Nedlands Tennis Club for its Upgrade of 2 Grass Courts to Hard Surface and Lighting Upgrade to LED project.</w:t>
      </w:r>
    </w:p>
    <w:p w14:paraId="7B00A816" w14:textId="77777777" w:rsidR="00016B27" w:rsidRPr="00966F42" w:rsidRDefault="00016B27" w:rsidP="00016B27">
      <w:pPr>
        <w:numPr>
          <w:ilvl w:val="12"/>
          <w:numId w:val="0"/>
        </w:numPr>
        <w:tabs>
          <w:tab w:val="left" w:pos="720"/>
          <w:tab w:val="left" w:pos="1440"/>
          <w:tab w:val="left" w:pos="2410"/>
          <w:tab w:val="left" w:pos="2977"/>
          <w:tab w:val="right" w:pos="8335"/>
          <w:tab w:val="right" w:pos="8505"/>
        </w:tabs>
        <w:ind w:left="720"/>
        <w:jc w:val="both"/>
        <w:rPr>
          <w:rFonts w:ascii="Arial" w:hAnsi="Arial" w:cs="Arial"/>
          <w:bCs/>
          <w:szCs w:val="24"/>
        </w:rPr>
      </w:pPr>
    </w:p>
    <w:p w14:paraId="2C3514DD" w14:textId="56604723" w:rsidR="00484D7E" w:rsidRPr="00484D7E" w:rsidRDefault="00016B27" w:rsidP="00B96AF3">
      <w:pPr>
        <w:pStyle w:val="Heading1"/>
        <w:numPr>
          <w:ilvl w:val="0"/>
          <w:numId w:val="1"/>
        </w:numPr>
        <w:tabs>
          <w:tab w:val="clear" w:pos="720"/>
          <w:tab w:val="left" w:pos="0"/>
        </w:tabs>
        <w:spacing w:before="0" w:after="0"/>
        <w:ind w:left="0" w:hanging="851"/>
        <w:rPr>
          <w:rFonts w:ascii="Arial" w:hAnsi="Arial" w:cs="Arial"/>
          <w:sz w:val="24"/>
          <w:szCs w:val="24"/>
          <w:u w:val="none"/>
        </w:rPr>
      </w:pPr>
      <w:bookmarkStart w:id="38" w:name="_Toc75437673"/>
      <w:bookmarkStart w:id="39" w:name="_Toc77158808"/>
      <w:r>
        <w:br w:type="page"/>
      </w:r>
      <w:bookmarkStart w:id="40" w:name="_Toc81856645"/>
      <w:bookmarkEnd w:id="38"/>
      <w:bookmarkEnd w:id="39"/>
      <w:r w:rsidR="00A53BD3" w:rsidRPr="00484D7E">
        <w:rPr>
          <w:rFonts w:ascii="Arial" w:hAnsi="Arial" w:cs="Arial"/>
          <w:caps w:val="0"/>
          <w:sz w:val="24"/>
          <w:szCs w:val="24"/>
          <w:u w:val="none"/>
        </w:rPr>
        <w:t xml:space="preserve">Reports </w:t>
      </w:r>
      <w:r w:rsidR="00465A04" w:rsidRPr="00484D7E">
        <w:rPr>
          <w:rFonts w:ascii="Arial" w:hAnsi="Arial" w:cs="Arial"/>
          <w:caps w:val="0"/>
          <w:sz w:val="24"/>
          <w:szCs w:val="24"/>
          <w:u w:val="none"/>
        </w:rPr>
        <w:t>by</w:t>
      </w:r>
      <w:r w:rsidR="00A53BD3" w:rsidRPr="00484D7E">
        <w:rPr>
          <w:rFonts w:ascii="Arial" w:hAnsi="Arial" w:cs="Arial"/>
          <w:caps w:val="0"/>
          <w:sz w:val="24"/>
          <w:szCs w:val="24"/>
          <w:u w:val="none"/>
        </w:rPr>
        <w:t xml:space="preserve"> </w:t>
      </w:r>
      <w:r w:rsidR="00465A04" w:rsidRPr="00484D7E">
        <w:rPr>
          <w:rFonts w:ascii="Arial" w:hAnsi="Arial" w:cs="Arial"/>
          <w:caps w:val="0"/>
          <w:sz w:val="24"/>
          <w:szCs w:val="24"/>
          <w:u w:val="none"/>
        </w:rPr>
        <w:t>the</w:t>
      </w:r>
      <w:r w:rsidR="00A53BD3" w:rsidRPr="00484D7E">
        <w:rPr>
          <w:rFonts w:ascii="Arial" w:hAnsi="Arial" w:cs="Arial"/>
          <w:caps w:val="0"/>
          <w:sz w:val="24"/>
          <w:szCs w:val="24"/>
          <w:u w:val="none"/>
        </w:rPr>
        <w:t xml:space="preserve"> Chief Executive Officer</w:t>
      </w:r>
      <w:bookmarkEnd w:id="40"/>
    </w:p>
    <w:p w14:paraId="0404B061" w14:textId="77777777" w:rsidR="00484D7E" w:rsidRDefault="00484D7E" w:rsidP="00484D7E">
      <w:pPr>
        <w:pStyle w:val="Heading1"/>
        <w:numPr>
          <w:ilvl w:val="0"/>
          <w:numId w:val="0"/>
        </w:numPr>
        <w:tabs>
          <w:tab w:val="clear" w:pos="720"/>
          <w:tab w:val="left" w:pos="0"/>
        </w:tabs>
        <w:spacing w:before="0" w:after="0"/>
        <w:rPr>
          <w:rFonts w:ascii="Arial" w:hAnsi="Arial" w:cs="Arial"/>
          <w:caps w:val="0"/>
          <w:sz w:val="24"/>
          <w:szCs w:val="24"/>
          <w:u w:val="none"/>
        </w:rPr>
      </w:pPr>
    </w:p>
    <w:p w14:paraId="5E30459B" w14:textId="10761172" w:rsidR="004B0E5E" w:rsidRDefault="004B0E5E" w:rsidP="004B0E5E">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41" w:name="_Toc81856646"/>
      <w:r>
        <w:rPr>
          <w:rFonts w:ascii="Arial" w:hAnsi="Arial" w:cs="Arial"/>
          <w:sz w:val="24"/>
          <w:szCs w:val="24"/>
          <w:u w:val="none"/>
        </w:rPr>
        <w:t>Review of Assignment of House Numbers Council Policy and Graffiti Management Council Policy</w:t>
      </w:r>
      <w:bookmarkEnd w:id="41"/>
    </w:p>
    <w:p w14:paraId="1C87EA21" w14:textId="252DB1CE" w:rsidR="004B0E5E" w:rsidRDefault="004B0E5E" w:rsidP="004B0E5E"/>
    <w:tbl>
      <w:tblPr>
        <w:tblStyle w:val="TableGrid"/>
        <w:tblW w:w="0" w:type="auto"/>
        <w:tblInd w:w="-5" w:type="dxa"/>
        <w:tblLook w:val="04A0" w:firstRow="1" w:lastRow="0" w:firstColumn="1" w:lastColumn="0" w:noHBand="0" w:noVBand="1"/>
      </w:tblPr>
      <w:tblGrid>
        <w:gridCol w:w="2615"/>
        <w:gridCol w:w="5693"/>
      </w:tblGrid>
      <w:tr w:rsidR="00B05517" w14:paraId="56B9073B" w14:textId="77777777" w:rsidTr="00B05517">
        <w:tc>
          <w:tcPr>
            <w:tcW w:w="2765" w:type="dxa"/>
            <w:tcBorders>
              <w:top w:val="single" w:sz="4" w:space="0" w:color="auto"/>
              <w:left w:val="single" w:sz="4" w:space="0" w:color="auto"/>
              <w:bottom w:val="single" w:sz="4" w:space="0" w:color="auto"/>
              <w:right w:val="single" w:sz="4" w:space="0" w:color="auto"/>
            </w:tcBorders>
            <w:hideMark/>
          </w:tcPr>
          <w:p w14:paraId="0F785610" w14:textId="77777777" w:rsidR="00B05517" w:rsidRDefault="00B05517">
            <w:pPr>
              <w:jc w:val="both"/>
              <w:rPr>
                <w:rFonts w:ascii="Arial" w:hAnsi="Arial" w:cs="Arial"/>
                <w:b/>
                <w:szCs w:val="24"/>
              </w:rPr>
            </w:pPr>
            <w:r>
              <w:rPr>
                <w:rFonts w:ascii="Arial" w:hAnsi="Arial" w:cs="Arial"/>
                <w:b/>
                <w:szCs w:val="24"/>
              </w:rPr>
              <w:t>Committee</w:t>
            </w:r>
          </w:p>
        </w:tc>
        <w:tc>
          <w:tcPr>
            <w:tcW w:w="6256" w:type="dxa"/>
            <w:tcBorders>
              <w:top w:val="single" w:sz="4" w:space="0" w:color="auto"/>
              <w:left w:val="single" w:sz="4" w:space="0" w:color="auto"/>
              <w:bottom w:val="single" w:sz="4" w:space="0" w:color="auto"/>
              <w:right w:val="single" w:sz="4" w:space="0" w:color="auto"/>
            </w:tcBorders>
            <w:hideMark/>
          </w:tcPr>
          <w:p w14:paraId="168A67B3" w14:textId="77777777" w:rsidR="00B05517" w:rsidRDefault="00B05517">
            <w:pPr>
              <w:jc w:val="both"/>
              <w:rPr>
                <w:rFonts w:ascii="Arial" w:hAnsi="Arial" w:cs="Arial"/>
                <w:szCs w:val="24"/>
              </w:rPr>
            </w:pPr>
            <w:r>
              <w:rPr>
                <w:rFonts w:ascii="Arial" w:hAnsi="Arial" w:cs="Arial"/>
                <w:szCs w:val="24"/>
              </w:rPr>
              <w:t>10 August 2021</w:t>
            </w:r>
          </w:p>
        </w:tc>
      </w:tr>
      <w:tr w:rsidR="00B05517" w14:paraId="5A3C95EC" w14:textId="77777777" w:rsidTr="00B05517">
        <w:tc>
          <w:tcPr>
            <w:tcW w:w="2765" w:type="dxa"/>
            <w:tcBorders>
              <w:top w:val="single" w:sz="4" w:space="0" w:color="auto"/>
              <w:left w:val="single" w:sz="4" w:space="0" w:color="auto"/>
              <w:bottom w:val="single" w:sz="4" w:space="0" w:color="auto"/>
              <w:right w:val="single" w:sz="4" w:space="0" w:color="auto"/>
            </w:tcBorders>
            <w:hideMark/>
          </w:tcPr>
          <w:p w14:paraId="13574E09" w14:textId="77777777" w:rsidR="00B05517" w:rsidRDefault="00B05517">
            <w:pPr>
              <w:jc w:val="both"/>
              <w:rPr>
                <w:rFonts w:ascii="Arial" w:hAnsi="Arial" w:cs="Arial"/>
                <w:b/>
                <w:szCs w:val="24"/>
              </w:rPr>
            </w:pPr>
            <w:r>
              <w:rPr>
                <w:rFonts w:ascii="Arial" w:hAnsi="Arial" w:cs="Arial"/>
                <w:b/>
                <w:szCs w:val="24"/>
              </w:rPr>
              <w:t>Council</w:t>
            </w:r>
          </w:p>
        </w:tc>
        <w:tc>
          <w:tcPr>
            <w:tcW w:w="6256" w:type="dxa"/>
            <w:tcBorders>
              <w:top w:val="single" w:sz="4" w:space="0" w:color="auto"/>
              <w:left w:val="single" w:sz="4" w:space="0" w:color="auto"/>
              <w:bottom w:val="single" w:sz="4" w:space="0" w:color="auto"/>
              <w:right w:val="single" w:sz="4" w:space="0" w:color="auto"/>
            </w:tcBorders>
            <w:hideMark/>
          </w:tcPr>
          <w:p w14:paraId="17595C74" w14:textId="77777777" w:rsidR="00B05517" w:rsidRDefault="00B05517">
            <w:pPr>
              <w:jc w:val="both"/>
              <w:rPr>
                <w:rFonts w:ascii="Arial" w:hAnsi="Arial" w:cs="Arial"/>
                <w:szCs w:val="24"/>
              </w:rPr>
            </w:pPr>
            <w:r>
              <w:rPr>
                <w:rFonts w:ascii="Arial" w:hAnsi="Arial" w:cs="Arial"/>
                <w:szCs w:val="24"/>
              </w:rPr>
              <w:t>24 August 2021</w:t>
            </w:r>
          </w:p>
        </w:tc>
      </w:tr>
      <w:tr w:rsidR="00B05517" w14:paraId="19A21AA3" w14:textId="77777777" w:rsidTr="00B05517">
        <w:tc>
          <w:tcPr>
            <w:tcW w:w="2765" w:type="dxa"/>
            <w:tcBorders>
              <w:top w:val="single" w:sz="4" w:space="0" w:color="auto"/>
              <w:left w:val="single" w:sz="4" w:space="0" w:color="auto"/>
              <w:bottom w:val="single" w:sz="4" w:space="0" w:color="auto"/>
              <w:right w:val="single" w:sz="4" w:space="0" w:color="auto"/>
            </w:tcBorders>
            <w:hideMark/>
          </w:tcPr>
          <w:p w14:paraId="61505905" w14:textId="77777777" w:rsidR="00B05517" w:rsidRDefault="00B05517">
            <w:pPr>
              <w:jc w:val="both"/>
              <w:rPr>
                <w:rFonts w:ascii="Arial" w:hAnsi="Arial" w:cs="Arial"/>
                <w:b/>
                <w:szCs w:val="24"/>
              </w:rPr>
            </w:pPr>
            <w:r>
              <w:rPr>
                <w:rFonts w:ascii="Arial" w:hAnsi="Arial" w:cs="Arial"/>
                <w:b/>
                <w:szCs w:val="24"/>
              </w:rPr>
              <w:t>Applicant</w:t>
            </w:r>
          </w:p>
        </w:tc>
        <w:tc>
          <w:tcPr>
            <w:tcW w:w="6256" w:type="dxa"/>
            <w:tcBorders>
              <w:top w:val="single" w:sz="4" w:space="0" w:color="auto"/>
              <w:left w:val="single" w:sz="4" w:space="0" w:color="auto"/>
              <w:bottom w:val="single" w:sz="4" w:space="0" w:color="auto"/>
              <w:right w:val="single" w:sz="4" w:space="0" w:color="auto"/>
            </w:tcBorders>
            <w:hideMark/>
          </w:tcPr>
          <w:p w14:paraId="6274104C" w14:textId="77777777" w:rsidR="00B05517" w:rsidRDefault="00B05517">
            <w:pPr>
              <w:jc w:val="both"/>
              <w:rPr>
                <w:rFonts w:ascii="Arial" w:hAnsi="Arial" w:cs="Arial"/>
                <w:szCs w:val="24"/>
              </w:rPr>
            </w:pPr>
            <w:r>
              <w:rPr>
                <w:rFonts w:ascii="Arial" w:hAnsi="Arial" w:cs="Arial"/>
                <w:szCs w:val="24"/>
              </w:rPr>
              <w:t xml:space="preserve">City of Nedlands </w:t>
            </w:r>
          </w:p>
        </w:tc>
      </w:tr>
      <w:tr w:rsidR="00B05517" w14:paraId="2F197A9C" w14:textId="77777777" w:rsidTr="00B05517">
        <w:tc>
          <w:tcPr>
            <w:tcW w:w="2765" w:type="dxa"/>
            <w:tcBorders>
              <w:top w:val="single" w:sz="4" w:space="0" w:color="auto"/>
              <w:left w:val="single" w:sz="4" w:space="0" w:color="auto"/>
              <w:bottom w:val="single" w:sz="4" w:space="0" w:color="auto"/>
              <w:right w:val="single" w:sz="4" w:space="0" w:color="auto"/>
            </w:tcBorders>
            <w:hideMark/>
          </w:tcPr>
          <w:p w14:paraId="7AE4AFAF" w14:textId="77777777" w:rsidR="00B05517" w:rsidRDefault="00B05517">
            <w:pPr>
              <w:rPr>
                <w:rFonts w:ascii="Arial" w:hAnsi="Arial" w:cs="Arial"/>
                <w:b/>
                <w:szCs w:val="24"/>
              </w:rPr>
            </w:pPr>
            <w:r>
              <w:rPr>
                <w:rFonts w:ascii="Arial" w:hAnsi="Arial" w:cs="Arial"/>
                <w:b/>
                <w:bCs/>
                <w:szCs w:val="24"/>
              </w:rPr>
              <w:t xml:space="preserve">Employee Disclosure under section 5.70 Local Government Act 1995 </w:t>
            </w:r>
          </w:p>
        </w:tc>
        <w:tc>
          <w:tcPr>
            <w:tcW w:w="6256" w:type="dxa"/>
            <w:tcBorders>
              <w:top w:val="single" w:sz="4" w:space="0" w:color="auto"/>
              <w:left w:val="single" w:sz="4" w:space="0" w:color="auto"/>
              <w:bottom w:val="single" w:sz="4" w:space="0" w:color="auto"/>
              <w:right w:val="single" w:sz="4" w:space="0" w:color="auto"/>
            </w:tcBorders>
            <w:hideMark/>
          </w:tcPr>
          <w:p w14:paraId="3234CFED" w14:textId="77777777" w:rsidR="00B05517" w:rsidRDefault="00B05517">
            <w:pPr>
              <w:pStyle w:val="Subsection"/>
              <w:tabs>
                <w:tab w:val="clear" w:pos="595"/>
                <w:tab w:val="left" w:pos="720"/>
              </w:tabs>
              <w:spacing w:before="120"/>
              <w:ind w:left="0" w:firstLine="0"/>
              <w:rPr>
                <w:rFonts w:ascii="Arial" w:hAnsi="Arial" w:cs="Arial"/>
                <w:szCs w:val="24"/>
              </w:rPr>
            </w:pPr>
            <w:r>
              <w:rPr>
                <w:rFonts w:ascii="Arial" w:hAnsi="Arial" w:cs="Arial"/>
                <w:szCs w:val="24"/>
              </w:rPr>
              <w:t>Nil.</w:t>
            </w:r>
          </w:p>
        </w:tc>
      </w:tr>
      <w:tr w:rsidR="00B05517" w14:paraId="19E333F1" w14:textId="77777777" w:rsidTr="00B05517">
        <w:tc>
          <w:tcPr>
            <w:tcW w:w="2765" w:type="dxa"/>
            <w:tcBorders>
              <w:top w:val="single" w:sz="4" w:space="0" w:color="auto"/>
              <w:left w:val="single" w:sz="4" w:space="0" w:color="auto"/>
              <w:bottom w:val="single" w:sz="4" w:space="0" w:color="auto"/>
              <w:right w:val="single" w:sz="4" w:space="0" w:color="auto"/>
            </w:tcBorders>
            <w:hideMark/>
          </w:tcPr>
          <w:p w14:paraId="7F817F65" w14:textId="77777777" w:rsidR="00B05517" w:rsidRDefault="00B05517">
            <w:pPr>
              <w:jc w:val="both"/>
              <w:rPr>
                <w:rFonts w:ascii="Arial" w:hAnsi="Arial" w:cs="Arial"/>
                <w:b/>
                <w:szCs w:val="24"/>
              </w:rPr>
            </w:pPr>
            <w:r>
              <w:rPr>
                <w:rFonts w:ascii="Arial" w:hAnsi="Arial" w:cs="Arial"/>
                <w:b/>
                <w:szCs w:val="24"/>
              </w:rPr>
              <w:t>CEO</w:t>
            </w:r>
          </w:p>
        </w:tc>
        <w:tc>
          <w:tcPr>
            <w:tcW w:w="6256" w:type="dxa"/>
            <w:tcBorders>
              <w:top w:val="single" w:sz="4" w:space="0" w:color="auto"/>
              <w:left w:val="single" w:sz="4" w:space="0" w:color="auto"/>
              <w:bottom w:val="single" w:sz="4" w:space="0" w:color="auto"/>
              <w:right w:val="single" w:sz="4" w:space="0" w:color="auto"/>
            </w:tcBorders>
            <w:hideMark/>
          </w:tcPr>
          <w:p w14:paraId="260145E5" w14:textId="77777777" w:rsidR="00B05517" w:rsidRDefault="00B05517">
            <w:pPr>
              <w:jc w:val="both"/>
              <w:rPr>
                <w:rFonts w:ascii="Arial" w:hAnsi="Arial" w:cs="Arial"/>
                <w:szCs w:val="24"/>
              </w:rPr>
            </w:pPr>
            <w:r>
              <w:rPr>
                <w:rFonts w:ascii="Arial" w:hAnsi="Arial" w:cs="Arial"/>
                <w:szCs w:val="24"/>
              </w:rPr>
              <w:t>Bill Parker</w:t>
            </w:r>
          </w:p>
        </w:tc>
      </w:tr>
      <w:tr w:rsidR="00B05517" w14:paraId="2924AD61" w14:textId="77777777" w:rsidTr="00B05517">
        <w:tc>
          <w:tcPr>
            <w:tcW w:w="2765" w:type="dxa"/>
            <w:tcBorders>
              <w:top w:val="single" w:sz="4" w:space="0" w:color="auto"/>
              <w:left w:val="single" w:sz="4" w:space="0" w:color="auto"/>
              <w:bottom w:val="single" w:sz="4" w:space="0" w:color="auto"/>
              <w:right w:val="single" w:sz="4" w:space="0" w:color="auto"/>
            </w:tcBorders>
            <w:hideMark/>
          </w:tcPr>
          <w:p w14:paraId="3C4C5E8C" w14:textId="77777777" w:rsidR="00B05517" w:rsidRDefault="00B05517">
            <w:pPr>
              <w:jc w:val="both"/>
              <w:rPr>
                <w:rFonts w:ascii="Arial" w:hAnsi="Arial" w:cs="Arial"/>
                <w:b/>
                <w:szCs w:val="24"/>
              </w:rPr>
            </w:pPr>
            <w:r>
              <w:rPr>
                <w:rFonts w:ascii="Arial" w:hAnsi="Arial" w:cs="Arial"/>
                <w:b/>
                <w:szCs w:val="24"/>
              </w:rPr>
              <w:t>Attachments</w:t>
            </w:r>
          </w:p>
        </w:tc>
        <w:tc>
          <w:tcPr>
            <w:tcW w:w="6256" w:type="dxa"/>
            <w:tcBorders>
              <w:top w:val="single" w:sz="4" w:space="0" w:color="auto"/>
              <w:left w:val="single" w:sz="4" w:space="0" w:color="auto"/>
              <w:bottom w:val="single" w:sz="4" w:space="0" w:color="auto"/>
              <w:right w:val="single" w:sz="4" w:space="0" w:color="auto"/>
            </w:tcBorders>
            <w:hideMark/>
          </w:tcPr>
          <w:p w14:paraId="58D3EAF6" w14:textId="77777777" w:rsidR="00B05517" w:rsidRDefault="00B05517" w:rsidP="001E471C">
            <w:pPr>
              <w:pStyle w:val="ListParagraph"/>
              <w:numPr>
                <w:ilvl w:val="0"/>
                <w:numId w:val="16"/>
              </w:numPr>
              <w:spacing w:after="0" w:line="240" w:lineRule="auto"/>
              <w:ind w:left="523" w:hanging="523"/>
              <w:jc w:val="both"/>
              <w:rPr>
                <w:rFonts w:ascii="Arial" w:hAnsi="Arial" w:cs="Arial"/>
                <w:bCs/>
                <w:sz w:val="24"/>
                <w:szCs w:val="24"/>
              </w:rPr>
            </w:pPr>
            <w:r>
              <w:rPr>
                <w:rFonts w:ascii="Arial" w:hAnsi="Arial" w:cs="Arial"/>
                <w:bCs/>
                <w:sz w:val="24"/>
                <w:szCs w:val="24"/>
              </w:rPr>
              <w:t>Assignment of House Numbers</w:t>
            </w:r>
          </w:p>
          <w:p w14:paraId="54E9D1DB" w14:textId="77777777" w:rsidR="00B05517" w:rsidRDefault="00B05517" w:rsidP="001E471C">
            <w:pPr>
              <w:pStyle w:val="ListParagraph"/>
              <w:numPr>
                <w:ilvl w:val="0"/>
                <w:numId w:val="16"/>
              </w:numPr>
              <w:spacing w:after="0" w:line="240" w:lineRule="auto"/>
              <w:ind w:left="523" w:hanging="523"/>
              <w:jc w:val="both"/>
              <w:rPr>
                <w:rFonts w:ascii="Arial" w:hAnsi="Arial" w:cs="Arial"/>
                <w:bCs/>
                <w:sz w:val="24"/>
                <w:szCs w:val="24"/>
              </w:rPr>
            </w:pPr>
            <w:r>
              <w:rPr>
                <w:rFonts w:ascii="Arial" w:hAnsi="Arial" w:cs="Arial"/>
                <w:bCs/>
                <w:sz w:val="24"/>
                <w:szCs w:val="24"/>
              </w:rPr>
              <w:t>Graffiti Management</w:t>
            </w:r>
          </w:p>
        </w:tc>
      </w:tr>
      <w:tr w:rsidR="00B05517" w14:paraId="3A7D9E71" w14:textId="77777777" w:rsidTr="00B05517">
        <w:tc>
          <w:tcPr>
            <w:tcW w:w="2765" w:type="dxa"/>
            <w:tcBorders>
              <w:top w:val="single" w:sz="4" w:space="0" w:color="auto"/>
              <w:left w:val="single" w:sz="4" w:space="0" w:color="auto"/>
              <w:bottom w:val="single" w:sz="4" w:space="0" w:color="auto"/>
              <w:right w:val="single" w:sz="4" w:space="0" w:color="auto"/>
            </w:tcBorders>
            <w:hideMark/>
          </w:tcPr>
          <w:p w14:paraId="7F1C2E83" w14:textId="77777777" w:rsidR="00B05517" w:rsidRDefault="00B05517">
            <w:pPr>
              <w:jc w:val="both"/>
              <w:rPr>
                <w:rFonts w:ascii="Arial" w:hAnsi="Arial" w:cs="Arial"/>
                <w:b/>
                <w:szCs w:val="24"/>
              </w:rPr>
            </w:pPr>
            <w:r>
              <w:rPr>
                <w:rFonts w:ascii="Arial" w:hAnsi="Arial" w:cs="Arial"/>
                <w:b/>
                <w:szCs w:val="24"/>
              </w:rPr>
              <w:t>Confidential Attachments</w:t>
            </w:r>
          </w:p>
        </w:tc>
        <w:tc>
          <w:tcPr>
            <w:tcW w:w="6256" w:type="dxa"/>
            <w:tcBorders>
              <w:top w:val="single" w:sz="4" w:space="0" w:color="auto"/>
              <w:left w:val="single" w:sz="4" w:space="0" w:color="auto"/>
              <w:bottom w:val="single" w:sz="4" w:space="0" w:color="auto"/>
              <w:right w:val="single" w:sz="4" w:space="0" w:color="auto"/>
            </w:tcBorders>
            <w:hideMark/>
          </w:tcPr>
          <w:p w14:paraId="77315458" w14:textId="77777777" w:rsidR="00B05517" w:rsidRDefault="00B05517">
            <w:pPr>
              <w:jc w:val="both"/>
              <w:rPr>
                <w:rFonts w:ascii="Arial" w:hAnsi="Arial" w:cs="Arial"/>
                <w:szCs w:val="24"/>
                <w:lang w:val="en-US"/>
              </w:rPr>
            </w:pPr>
            <w:r>
              <w:rPr>
                <w:rFonts w:ascii="Arial" w:hAnsi="Arial" w:cs="Arial"/>
                <w:szCs w:val="24"/>
                <w:lang w:val="en-US"/>
              </w:rPr>
              <w:t>Nil.</w:t>
            </w:r>
          </w:p>
        </w:tc>
      </w:tr>
    </w:tbl>
    <w:p w14:paraId="0034333D" w14:textId="506A3B17" w:rsidR="00B05517" w:rsidRDefault="00B05517" w:rsidP="00B05517">
      <w:pPr>
        <w:jc w:val="both"/>
        <w:rPr>
          <w:rFonts w:ascii="Arial" w:hAnsi="Arial" w:cs="Arial"/>
          <w:b/>
          <w:szCs w:val="32"/>
          <w:lang w:val="en-US"/>
        </w:rPr>
      </w:pPr>
    </w:p>
    <w:p w14:paraId="16AE202C" w14:textId="30AD2743" w:rsidR="002174DE" w:rsidRPr="006D752D" w:rsidRDefault="002174DE" w:rsidP="00D803F3">
      <w:pPr>
        <w:jc w:val="both"/>
        <w:rPr>
          <w:rFonts w:ascii="Arial" w:hAnsi="Arial" w:cs="Arial"/>
          <w:b/>
          <w:szCs w:val="24"/>
        </w:rPr>
      </w:pPr>
      <w:r w:rsidRPr="006D752D">
        <w:rPr>
          <w:rFonts w:ascii="Arial" w:hAnsi="Arial" w:cs="Arial"/>
          <w:b/>
          <w:szCs w:val="24"/>
        </w:rPr>
        <w:t xml:space="preserve">Regulation 11(da) </w:t>
      </w:r>
      <w:r w:rsidR="00B96AF3">
        <w:rPr>
          <w:rFonts w:ascii="Arial" w:hAnsi="Arial" w:cs="Arial"/>
          <w:b/>
          <w:szCs w:val="24"/>
        </w:rPr>
        <w:t>–</w:t>
      </w:r>
      <w:r w:rsidRPr="006D752D">
        <w:rPr>
          <w:rFonts w:ascii="Arial" w:hAnsi="Arial" w:cs="Arial"/>
          <w:b/>
          <w:szCs w:val="24"/>
        </w:rPr>
        <w:t xml:space="preserve"> </w:t>
      </w:r>
      <w:r w:rsidR="00B96AF3">
        <w:rPr>
          <w:rFonts w:ascii="Arial" w:hAnsi="Arial" w:cs="Arial"/>
          <w:b/>
          <w:szCs w:val="24"/>
        </w:rPr>
        <w:t>Not Applicable – Recommendation Adopted</w:t>
      </w:r>
    </w:p>
    <w:p w14:paraId="3114F547" w14:textId="77777777" w:rsidR="002174DE" w:rsidRPr="006D752D" w:rsidRDefault="002174DE" w:rsidP="00D803F3">
      <w:pPr>
        <w:jc w:val="both"/>
        <w:rPr>
          <w:rFonts w:ascii="Arial" w:hAnsi="Arial" w:cs="Arial"/>
          <w:szCs w:val="24"/>
        </w:rPr>
      </w:pPr>
    </w:p>
    <w:p w14:paraId="0C126E9A" w14:textId="570AC119" w:rsidR="002174DE" w:rsidRPr="006D752D" w:rsidRDefault="002174DE" w:rsidP="00D803F3">
      <w:pPr>
        <w:jc w:val="both"/>
        <w:rPr>
          <w:rFonts w:ascii="Arial" w:hAnsi="Arial" w:cs="Arial"/>
          <w:szCs w:val="24"/>
        </w:rPr>
      </w:pPr>
      <w:r w:rsidRPr="006D752D">
        <w:rPr>
          <w:rFonts w:ascii="Arial" w:hAnsi="Arial" w:cs="Arial"/>
          <w:szCs w:val="24"/>
        </w:rPr>
        <w:t xml:space="preserve">Moved – Councillor </w:t>
      </w:r>
      <w:r w:rsidR="00B96AF3">
        <w:rPr>
          <w:rFonts w:ascii="Arial" w:hAnsi="Arial" w:cs="Arial"/>
          <w:szCs w:val="24"/>
        </w:rPr>
        <w:t>Hodsdon</w:t>
      </w:r>
    </w:p>
    <w:p w14:paraId="3A29BA33" w14:textId="3F9C447E" w:rsidR="002174DE" w:rsidRPr="006D752D" w:rsidRDefault="002174DE" w:rsidP="00D803F3">
      <w:pPr>
        <w:jc w:val="both"/>
        <w:rPr>
          <w:rFonts w:ascii="Arial" w:hAnsi="Arial" w:cs="Arial"/>
          <w:szCs w:val="24"/>
        </w:rPr>
      </w:pPr>
      <w:r w:rsidRPr="006D752D">
        <w:rPr>
          <w:rFonts w:ascii="Arial" w:hAnsi="Arial" w:cs="Arial"/>
          <w:szCs w:val="24"/>
        </w:rPr>
        <w:t xml:space="preserve">Seconded – Councillor </w:t>
      </w:r>
      <w:r w:rsidR="00B96AF3">
        <w:rPr>
          <w:rFonts w:ascii="Arial" w:hAnsi="Arial" w:cs="Arial"/>
          <w:szCs w:val="24"/>
        </w:rPr>
        <w:t>Horley</w:t>
      </w:r>
    </w:p>
    <w:p w14:paraId="6DD90F77" w14:textId="77777777" w:rsidR="002174DE" w:rsidRPr="006D752D" w:rsidRDefault="002174DE" w:rsidP="00D803F3">
      <w:pPr>
        <w:jc w:val="both"/>
        <w:rPr>
          <w:rFonts w:ascii="Arial" w:hAnsi="Arial" w:cs="Arial"/>
          <w:szCs w:val="24"/>
        </w:rPr>
      </w:pPr>
    </w:p>
    <w:p w14:paraId="3B33395F" w14:textId="25DFFEFA" w:rsidR="002174DE" w:rsidRPr="006D752D" w:rsidRDefault="002174DE" w:rsidP="00D803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372CD624" w14:textId="77777777" w:rsidR="002174DE" w:rsidRPr="006D752D" w:rsidRDefault="002174DE" w:rsidP="00D803F3">
      <w:pPr>
        <w:jc w:val="both"/>
        <w:rPr>
          <w:rFonts w:ascii="Arial" w:hAnsi="Arial" w:cs="Arial"/>
          <w:szCs w:val="24"/>
        </w:rPr>
      </w:pPr>
      <w:r w:rsidRPr="006D752D">
        <w:rPr>
          <w:rFonts w:ascii="Arial" w:hAnsi="Arial" w:cs="Arial"/>
          <w:szCs w:val="24"/>
        </w:rPr>
        <w:t>(Printed below for ease of reference)</w:t>
      </w:r>
    </w:p>
    <w:p w14:paraId="4E1FFABE" w14:textId="5E6B15F9" w:rsidR="002174DE" w:rsidRPr="006D752D" w:rsidRDefault="00B96AF3" w:rsidP="00D803F3">
      <w:pPr>
        <w:jc w:val="right"/>
        <w:rPr>
          <w:rFonts w:ascii="Arial" w:hAnsi="Arial" w:cs="Arial"/>
          <w:b/>
          <w:szCs w:val="24"/>
        </w:rPr>
      </w:pPr>
      <w:r>
        <w:rPr>
          <w:rFonts w:ascii="Arial" w:hAnsi="Arial" w:cs="Arial"/>
          <w:b/>
          <w:szCs w:val="24"/>
        </w:rPr>
        <w:t>CARRIED EN BLOC 11/1</w:t>
      </w:r>
    </w:p>
    <w:p w14:paraId="3BE338CB" w14:textId="0C370858" w:rsidR="002174DE" w:rsidRPr="006D752D" w:rsidRDefault="002174DE" w:rsidP="00D803F3">
      <w:pPr>
        <w:jc w:val="right"/>
        <w:rPr>
          <w:rFonts w:ascii="Arial" w:hAnsi="Arial" w:cs="Arial"/>
          <w:b/>
          <w:szCs w:val="24"/>
        </w:rPr>
      </w:pPr>
      <w:r w:rsidRPr="006D752D">
        <w:rPr>
          <w:rFonts w:ascii="Arial" w:hAnsi="Arial" w:cs="Arial"/>
          <w:b/>
          <w:szCs w:val="24"/>
        </w:rPr>
        <w:t xml:space="preserve">(Against: Cr. </w:t>
      </w:r>
      <w:r w:rsidR="00B96AF3">
        <w:rPr>
          <w:rFonts w:ascii="Arial" w:hAnsi="Arial" w:cs="Arial"/>
          <w:b/>
          <w:szCs w:val="24"/>
        </w:rPr>
        <w:t>Mangano</w:t>
      </w:r>
      <w:r w:rsidRPr="006D752D">
        <w:rPr>
          <w:rFonts w:ascii="Arial" w:hAnsi="Arial" w:cs="Arial"/>
          <w:b/>
          <w:szCs w:val="24"/>
        </w:rPr>
        <w:t>)</w:t>
      </w:r>
    </w:p>
    <w:p w14:paraId="1669BDD2" w14:textId="0E34B270" w:rsidR="002174DE" w:rsidRDefault="002174DE" w:rsidP="00B05517">
      <w:pPr>
        <w:jc w:val="both"/>
        <w:rPr>
          <w:rFonts w:ascii="Arial" w:hAnsi="Arial" w:cs="Arial"/>
          <w:b/>
          <w:szCs w:val="32"/>
          <w:lang w:val="en-US"/>
        </w:rPr>
      </w:pPr>
    </w:p>
    <w:p w14:paraId="11424493" w14:textId="41AC7F3D" w:rsidR="00B96AF3" w:rsidRDefault="00B96AF3" w:rsidP="00B05517">
      <w:pPr>
        <w:jc w:val="both"/>
        <w:rPr>
          <w:rFonts w:ascii="Arial" w:hAnsi="Arial" w:cs="Arial"/>
          <w:b/>
          <w:szCs w:val="32"/>
          <w:lang w:val="en-US"/>
        </w:rPr>
      </w:pPr>
      <w:r>
        <w:rPr>
          <w:rFonts w:ascii="Arial" w:hAnsi="Arial" w:cs="Arial"/>
          <w:noProof/>
        </w:rPr>
        <mc:AlternateContent>
          <mc:Choice Requires="wps">
            <w:drawing>
              <wp:anchor distT="0" distB="0" distL="114300" distR="114300" simplePos="0" relativeHeight="251658248" behindDoc="1" locked="0" layoutInCell="1" allowOverlap="1" wp14:anchorId="56D54A9E" wp14:editId="119A0F9E">
                <wp:simplePos x="0" y="0"/>
                <wp:positionH relativeFrom="margin">
                  <wp:align>left</wp:align>
                </wp:positionH>
                <wp:positionV relativeFrom="paragraph">
                  <wp:posOffset>177527</wp:posOffset>
                </wp:positionV>
                <wp:extent cx="5284470" cy="1468074"/>
                <wp:effectExtent l="0" t="0" r="0" b="0"/>
                <wp:wrapNone/>
                <wp:docPr id="12" name="Rectangle 12"/>
                <wp:cNvGraphicFramePr/>
                <a:graphic xmlns:a="http://schemas.openxmlformats.org/drawingml/2006/main">
                  <a:graphicData uri="http://schemas.microsoft.com/office/word/2010/wordprocessingShape">
                    <wps:wsp>
                      <wps:cNvSpPr/>
                      <wps:spPr>
                        <a:xfrm>
                          <a:off x="0" y="0"/>
                          <a:ext cx="5284470" cy="146807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CBCF3" id="Rectangle 12" o:spid="_x0000_s1026" style="position:absolute;margin-left:0;margin-top:14pt;width:416.1pt;height:115.6pt;z-index:-251658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" fillcolor="#bfbfbf [2412]" stroked="f" strokeweight="2pt">
                <w10:wrap anchorx="margin"/>
              </v:rect>
            </w:pict>
          </mc:Fallback>
        </mc:AlternateContent>
      </w:r>
    </w:p>
    <w:p w14:paraId="4F148EAA" w14:textId="541195CB" w:rsidR="00B05517" w:rsidRDefault="00B96AF3" w:rsidP="00B05517">
      <w:pPr>
        <w:jc w:val="both"/>
        <w:rPr>
          <w:rFonts w:ascii="Arial" w:hAnsi="Arial" w:cs="Arial"/>
          <w:b/>
          <w:szCs w:val="28"/>
          <w:lang w:val="en-US"/>
        </w:rPr>
      </w:pPr>
      <w:r>
        <w:rPr>
          <w:rFonts w:ascii="Arial" w:hAnsi="Arial" w:cs="Arial"/>
          <w:b/>
          <w:sz w:val="28"/>
          <w:szCs w:val="32"/>
          <w:lang w:val="en-US"/>
        </w:rPr>
        <w:t xml:space="preserve">Council Resolution / </w:t>
      </w:r>
      <w:r w:rsidR="00CB290D">
        <w:rPr>
          <w:rFonts w:ascii="Arial" w:hAnsi="Arial" w:cs="Arial"/>
          <w:b/>
          <w:sz w:val="28"/>
          <w:szCs w:val="32"/>
          <w:lang w:val="en-US"/>
        </w:rPr>
        <w:t>C</w:t>
      </w:r>
      <w:r w:rsidR="00B05517">
        <w:rPr>
          <w:rFonts w:ascii="Arial" w:hAnsi="Arial" w:cs="Arial"/>
          <w:b/>
          <w:sz w:val="28"/>
          <w:szCs w:val="32"/>
          <w:lang w:val="en-US"/>
        </w:rPr>
        <w:t>ommittee Recommendation / Recommendation to Council</w:t>
      </w:r>
    </w:p>
    <w:p w14:paraId="62B1E9D2" w14:textId="77777777" w:rsidR="00B05517" w:rsidRDefault="00B05517" w:rsidP="00B05517">
      <w:pPr>
        <w:jc w:val="both"/>
        <w:rPr>
          <w:rFonts w:ascii="Arial" w:hAnsi="Arial" w:cs="Arial"/>
          <w:b/>
          <w:szCs w:val="32"/>
          <w:lang w:val="en-US"/>
        </w:rPr>
      </w:pPr>
    </w:p>
    <w:p w14:paraId="5E6403DD" w14:textId="77777777" w:rsidR="00B05517" w:rsidRDefault="00B05517" w:rsidP="00B05517">
      <w:pPr>
        <w:jc w:val="both"/>
        <w:rPr>
          <w:rFonts w:ascii="Arial" w:hAnsi="Arial" w:cs="Arial"/>
          <w:szCs w:val="32"/>
          <w:lang w:val="en-US"/>
        </w:rPr>
      </w:pPr>
      <w:r>
        <w:rPr>
          <w:rFonts w:ascii="Arial" w:hAnsi="Arial" w:cs="Arial"/>
          <w:b/>
          <w:szCs w:val="32"/>
          <w:lang w:val="en-US"/>
        </w:rPr>
        <w:t xml:space="preserve">Council </w:t>
      </w:r>
      <w:r>
        <w:rPr>
          <w:rFonts w:ascii="Arial" w:hAnsi="Arial" w:cs="Arial"/>
          <w:b/>
          <w:szCs w:val="24"/>
        </w:rPr>
        <w:t>adopts the following Council Policies:</w:t>
      </w:r>
    </w:p>
    <w:p w14:paraId="3DF528AD" w14:textId="77777777" w:rsidR="00B05517" w:rsidRDefault="00B05517" w:rsidP="00B05517">
      <w:pPr>
        <w:pStyle w:val="ListParagraph"/>
        <w:spacing w:after="0" w:line="240" w:lineRule="auto"/>
        <w:ind w:left="567"/>
        <w:jc w:val="both"/>
        <w:rPr>
          <w:rFonts w:ascii="Arial" w:hAnsi="Arial" w:cs="Arial"/>
          <w:sz w:val="24"/>
          <w:szCs w:val="32"/>
          <w:lang w:val="en-US"/>
        </w:rPr>
      </w:pPr>
    </w:p>
    <w:p w14:paraId="01264433" w14:textId="77777777" w:rsidR="00B05517" w:rsidRDefault="00B05517" w:rsidP="001E471C">
      <w:pPr>
        <w:pStyle w:val="ListParagraph"/>
        <w:numPr>
          <w:ilvl w:val="0"/>
          <w:numId w:val="17"/>
        </w:numPr>
        <w:spacing w:after="0" w:line="240" w:lineRule="auto"/>
        <w:ind w:left="567" w:hanging="567"/>
        <w:jc w:val="both"/>
        <w:rPr>
          <w:rFonts w:ascii="Arial" w:hAnsi="Arial" w:cs="Arial"/>
          <w:b/>
          <w:sz w:val="24"/>
          <w:szCs w:val="24"/>
        </w:rPr>
      </w:pPr>
      <w:r>
        <w:rPr>
          <w:rFonts w:ascii="Arial" w:hAnsi="Arial" w:cs="Arial"/>
          <w:b/>
          <w:sz w:val="24"/>
          <w:szCs w:val="24"/>
        </w:rPr>
        <w:t>Assignment of House Numbers Council Policy (attachment 1); and</w:t>
      </w:r>
    </w:p>
    <w:p w14:paraId="341319B7" w14:textId="77777777" w:rsidR="00B05517" w:rsidRDefault="00B05517" w:rsidP="00B05517">
      <w:pPr>
        <w:pStyle w:val="ListParagraph"/>
        <w:spacing w:after="0" w:line="240" w:lineRule="auto"/>
        <w:ind w:left="567"/>
        <w:jc w:val="both"/>
        <w:rPr>
          <w:rFonts w:ascii="Arial" w:hAnsi="Arial" w:cs="Arial"/>
          <w:b/>
          <w:sz w:val="24"/>
          <w:szCs w:val="24"/>
        </w:rPr>
      </w:pPr>
    </w:p>
    <w:p w14:paraId="5BCE5C5E" w14:textId="77777777" w:rsidR="00B05517" w:rsidRDefault="00B05517" w:rsidP="001E471C">
      <w:pPr>
        <w:pStyle w:val="ListParagraph"/>
        <w:numPr>
          <w:ilvl w:val="0"/>
          <w:numId w:val="17"/>
        </w:numPr>
        <w:spacing w:after="0" w:line="240" w:lineRule="auto"/>
        <w:ind w:left="567" w:hanging="567"/>
        <w:jc w:val="both"/>
        <w:rPr>
          <w:rFonts w:ascii="Arial" w:hAnsi="Arial" w:cs="Arial"/>
          <w:sz w:val="24"/>
          <w:szCs w:val="32"/>
          <w:lang w:val="en-US"/>
        </w:rPr>
      </w:pPr>
      <w:r>
        <w:rPr>
          <w:rFonts w:ascii="Arial" w:hAnsi="Arial" w:cs="Arial"/>
          <w:b/>
          <w:sz w:val="24"/>
          <w:szCs w:val="24"/>
        </w:rPr>
        <w:t>Graffiti Management</w:t>
      </w:r>
      <w:r>
        <w:rPr>
          <w:rFonts w:ascii="Arial" w:hAnsi="Arial" w:cs="Arial"/>
          <w:b/>
          <w:sz w:val="24"/>
          <w:szCs w:val="32"/>
          <w:lang w:val="en-US"/>
        </w:rPr>
        <w:t xml:space="preserve"> Policy (attachment 2).</w:t>
      </w:r>
    </w:p>
    <w:p w14:paraId="16BA7428" w14:textId="77777777" w:rsidR="00B05517" w:rsidRDefault="00B05517" w:rsidP="00B05517">
      <w:pPr>
        <w:jc w:val="both"/>
        <w:rPr>
          <w:rFonts w:ascii="Arial" w:hAnsi="Arial" w:cs="Arial"/>
          <w:szCs w:val="32"/>
          <w:lang w:val="en-US"/>
        </w:rPr>
      </w:pPr>
    </w:p>
    <w:p w14:paraId="0A06D0D7" w14:textId="77777777" w:rsidR="00B05517" w:rsidRDefault="00B05517" w:rsidP="00B05517">
      <w:pPr>
        <w:jc w:val="both"/>
        <w:rPr>
          <w:rFonts w:ascii="Arial" w:hAnsi="Arial" w:cs="Arial"/>
          <w:szCs w:val="32"/>
          <w:lang w:val="en-US"/>
        </w:rPr>
      </w:pPr>
    </w:p>
    <w:p w14:paraId="42868552" w14:textId="77777777" w:rsidR="00B05517" w:rsidRDefault="00B05517" w:rsidP="00B05517">
      <w:pPr>
        <w:jc w:val="both"/>
        <w:rPr>
          <w:rFonts w:ascii="Arial" w:hAnsi="Arial" w:cs="Arial"/>
          <w:b/>
          <w:sz w:val="28"/>
          <w:szCs w:val="32"/>
          <w:lang w:val="en-US"/>
        </w:rPr>
      </w:pPr>
      <w:r>
        <w:rPr>
          <w:rFonts w:ascii="Arial" w:hAnsi="Arial" w:cs="Arial"/>
          <w:b/>
          <w:sz w:val="28"/>
          <w:szCs w:val="32"/>
          <w:lang w:val="en-US"/>
        </w:rPr>
        <w:t>Executive Summary</w:t>
      </w:r>
    </w:p>
    <w:p w14:paraId="3DB583FD" w14:textId="77777777" w:rsidR="00B05517" w:rsidRDefault="00B05517" w:rsidP="00B05517">
      <w:pPr>
        <w:jc w:val="both"/>
        <w:rPr>
          <w:rFonts w:ascii="Arial" w:hAnsi="Arial" w:cs="Arial"/>
          <w:b/>
          <w:szCs w:val="32"/>
          <w:lang w:val="en-US"/>
        </w:rPr>
      </w:pPr>
    </w:p>
    <w:p w14:paraId="77955BA5" w14:textId="77777777" w:rsidR="00B05517" w:rsidRDefault="00B05517" w:rsidP="00B05517">
      <w:pPr>
        <w:jc w:val="both"/>
        <w:rPr>
          <w:rFonts w:ascii="Arial" w:hAnsi="Arial" w:cs="Arial"/>
          <w:szCs w:val="32"/>
          <w:lang w:val="en-US"/>
        </w:rPr>
      </w:pPr>
      <w:r>
        <w:rPr>
          <w:rFonts w:ascii="Arial" w:hAnsi="Arial" w:cs="Arial"/>
          <w:szCs w:val="32"/>
          <w:lang w:val="en-US"/>
        </w:rPr>
        <w:t>All Council policies are required to be reviewed regularly and approved by Council. This report contains policies that have been reviewed and require formal Council adoption.</w:t>
      </w:r>
    </w:p>
    <w:p w14:paraId="37E9C7DF" w14:textId="77777777" w:rsidR="00B05517" w:rsidRDefault="00B05517" w:rsidP="00B05517">
      <w:pPr>
        <w:jc w:val="both"/>
        <w:rPr>
          <w:rFonts w:ascii="Arial" w:hAnsi="Arial" w:cs="Arial"/>
          <w:b/>
          <w:sz w:val="28"/>
          <w:szCs w:val="32"/>
          <w:lang w:val="en-US"/>
        </w:rPr>
      </w:pPr>
    </w:p>
    <w:p w14:paraId="1EA58477" w14:textId="77777777" w:rsidR="00B05517" w:rsidRDefault="00B05517" w:rsidP="00B05517">
      <w:pPr>
        <w:jc w:val="both"/>
        <w:rPr>
          <w:rFonts w:ascii="Arial" w:hAnsi="Arial" w:cs="Arial"/>
          <w:b/>
          <w:sz w:val="28"/>
          <w:szCs w:val="32"/>
          <w:lang w:val="en-US"/>
        </w:rPr>
      </w:pPr>
    </w:p>
    <w:p w14:paraId="21657F3E" w14:textId="77777777" w:rsidR="00B96AF3" w:rsidRDefault="00B96AF3" w:rsidP="00B05517">
      <w:pPr>
        <w:jc w:val="both"/>
        <w:rPr>
          <w:rFonts w:ascii="Arial" w:hAnsi="Arial" w:cs="Arial"/>
          <w:b/>
          <w:sz w:val="28"/>
          <w:szCs w:val="32"/>
          <w:lang w:val="en-US"/>
        </w:rPr>
      </w:pPr>
    </w:p>
    <w:p w14:paraId="558F2C3F" w14:textId="77777777" w:rsidR="00B96AF3" w:rsidRDefault="00B96AF3" w:rsidP="00B05517">
      <w:pPr>
        <w:jc w:val="both"/>
        <w:rPr>
          <w:rFonts w:ascii="Arial" w:hAnsi="Arial" w:cs="Arial"/>
          <w:b/>
          <w:sz w:val="28"/>
          <w:szCs w:val="32"/>
          <w:lang w:val="en-US"/>
        </w:rPr>
      </w:pPr>
    </w:p>
    <w:p w14:paraId="4ED78386" w14:textId="77777777" w:rsidR="00B05517" w:rsidRDefault="00B05517" w:rsidP="00B05517">
      <w:pPr>
        <w:jc w:val="both"/>
        <w:rPr>
          <w:rFonts w:ascii="Arial" w:hAnsi="Arial" w:cs="Arial"/>
          <w:b/>
          <w:sz w:val="28"/>
          <w:szCs w:val="32"/>
          <w:lang w:val="en-US"/>
        </w:rPr>
      </w:pPr>
      <w:r>
        <w:rPr>
          <w:rFonts w:ascii="Arial" w:hAnsi="Arial" w:cs="Arial"/>
          <w:b/>
          <w:sz w:val="28"/>
          <w:szCs w:val="32"/>
          <w:lang w:val="en-US"/>
        </w:rPr>
        <w:t>Discussion/Overview</w:t>
      </w:r>
    </w:p>
    <w:p w14:paraId="3CDD91A8" w14:textId="77777777" w:rsidR="00B05517" w:rsidRDefault="00B05517" w:rsidP="00B05517">
      <w:pPr>
        <w:jc w:val="both"/>
        <w:rPr>
          <w:rFonts w:ascii="Arial" w:hAnsi="Arial" w:cs="Arial"/>
          <w:szCs w:val="32"/>
          <w:lang w:val="en-US"/>
        </w:rPr>
      </w:pPr>
    </w:p>
    <w:p w14:paraId="1B29BC0A" w14:textId="77777777" w:rsidR="00B05517" w:rsidRDefault="00B05517" w:rsidP="00B05517">
      <w:pPr>
        <w:jc w:val="both"/>
        <w:rPr>
          <w:rFonts w:ascii="Arial" w:eastAsia="Calibri" w:hAnsi="Arial" w:cs="Arial"/>
          <w:szCs w:val="36"/>
          <w:lang w:val="en-US"/>
        </w:rPr>
      </w:pPr>
      <w:r>
        <w:rPr>
          <w:rFonts w:ascii="Arial" w:eastAsia="Calibri" w:hAnsi="Arial" w:cs="Arial"/>
          <w:szCs w:val="36"/>
          <w:lang w:val="en-US"/>
        </w:rPr>
        <w:t>Council policies are reviewed periodically to ensure they reflect the strategic direction and responsibilities of Council and are kept up to date.</w:t>
      </w:r>
    </w:p>
    <w:p w14:paraId="2B1F9597" w14:textId="77777777" w:rsidR="00B05517" w:rsidRDefault="00B05517" w:rsidP="00B05517">
      <w:pPr>
        <w:jc w:val="both"/>
        <w:rPr>
          <w:rFonts w:ascii="Arial" w:eastAsia="Calibri" w:hAnsi="Arial" w:cs="Arial"/>
          <w:szCs w:val="36"/>
          <w:lang w:val="en-US"/>
        </w:rPr>
      </w:pPr>
      <w:r>
        <w:rPr>
          <w:rFonts w:ascii="Arial" w:eastAsia="Calibri" w:hAnsi="Arial" w:cs="Arial"/>
          <w:szCs w:val="36"/>
          <w:lang w:val="en-US"/>
        </w:rPr>
        <w:t>The procedure for policy reviews is as follows:</w:t>
      </w:r>
    </w:p>
    <w:p w14:paraId="75BA800B" w14:textId="77777777" w:rsidR="00B05517" w:rsidRDefault="00B05517" w:rsidP="00B05517">
      <w:pPr>
        <w:jc w:val="both"/>
        <w:rPr>
          <w:rFonts w:ascii="Arial" w:eastAsia="Calibri" w:hAnsi="Arial" w:cs="Arial"/>
          <w:szCs w:val="36"/>
          <w:lang w:val="en-US"/>
        </w:rPr>
      </w:pPr>
    </w:p>
    <w:p w14:paraId="0ECF1D0F" w14:textId="77777777" w:rsidR="00B05517" w:rsidRDefault="00B05517" w:rsidP="001E471C">
      <w:pPr>
        <w:numPr>
          <w:ilvl w:val="0"/>
          <w:numId w:val="18"/>
        </w:numPr>
        <w:ind w:left="567" w:hanging="567"/>
        <w:contextualSpacing/>
        <w:jc w:val="both"/>
        <w:rPr>
          <w:rFonts w:ascii="Arial" w:eastAsia="Calibri" w:hAnsi="Arial" w:cs="Arial"/>
          <w:szCs w:val="36"/>
          <w:lang w:val="en-US"/>
        </w:rPr>
      </w:pPr>
      <w:r>
        <w:rPr>
          <w:rFonts w:ascii="Arial" w:eastAsia="Calibri" w:hAnsi="Arial" w:cs="Arial"/>
          <w:szCs w:val="36"/>
          <w:lang w:val="en-US"/>
        </w:rPr>
        <w:t xml:space="preserve">Policies will be reviewed and updated by relevant staff with any amendments due to changes in any Legislation, Local Laws, Regulations etc. and recommendations made to the Executive Management </w:t>
      </w:r>
      <w:proofErr w:type="gramStart"/>
      <w:r>
        <w:rPr>
          <w:rFonts w:ascii="Arial" w:eastAsia="Calibri" w:hAnsi="Arial" w:cs="Arial"/>
          <w:szCs w:val="36"/>
          <w:lang w:val="en-US"/>
        </w:rPr>
        <w:t>Team;</w:t>
      </w:r>
      <w:proofErr w:type="gramEnd"/>
    </w:p>
    <w:p w14:paraId="3A9A940D" w14:textId="77777777" w:rsidR="00B05517" w:rsidRDefault="00B05517" w:rsidP="00B05517">
      <w:pPr>
        <w:ind w:left="567" w:hanging="567"/>
        <w:contextualSpacing/>
        <w:jc w:val="both"/>
        <w:rPr>
          <w:rFonts w:ascii="Arial" w:eastAsia="Calibri" w:hAnsi="Arial" w:cs="Arial"/>
          <w:szCs w:val="36"/>
          <w:lang w:val="en-US"/>
        </w:rPr>
      </w:pPr>
    </w:p>
    <w:p w14:paraId="572E9B20" w14:textId="77777777" w:rsidR="00B05517" w:rsidRDefault="00B05517" w:rsidP="001E471C">
      <w:pPr>
        <w:numPr>
          <w:ilvl w:val="0"/>
          <w:numId w:val="18"/>
        </w:numPr>
        <w:ind w:left="567" w:hanging="567"/>
        <w:contextualSpacing/>
        <w:jc w:val="both"/>
        <w:rPr>
          <w:rFonts w:ascii="Arial" w:eastAsia="Calibri" w:hAnsi="Arial" w:cs="Arial"/>
          <w:szCs w:val="36"/>
          <w:lang w:val="en-US"/>
        </w:rPr>
      </w:pPr>
      <w:r>
        <w:rPr>
          <w:rFonts w:ascii="Arial" w:eastAsia="Calibri" w:hAnsi="Arial" w:cs="Arial"/>
          <w:szCs w:val="36"/>
          <w:lang w:val="en-US"/>
        </w:rPr>
        <w:t xml:space="preserve">Staff recommendations are reviewed by the Executive Management Team and the CEO and amended as required and recommendations made to </w:t>
      </w:r>
      <w:proofErr w:type="gramStart"/>
      <w:r>
        <w:rPr>
          <w:rFonts w:ascii="Arial" w:eastAsia="Calibri" w:hAnsi="Arial" w:cs="Arial"/>
          <w:szCs w:val="36"/>
          <w:lang w:val="en-US"/>
        </w:rPr>
        <w:t>Council;</w:t>
      </w:r>
      <w:proofErr w:type="gramEnd"/>
    </w:p>
    <w:p w14:paraId="320203C0" w14:textId="77777777" w:rsidR="00B05517" w:rsidRDefault="00B05517" w:rsidP="001E471C">
      <w:pPr>
        <w:numPr>
          <w:ilvl w:val="0"/>
          <w:numId w:val="18"/>
        </w:numPr>
        <w:ind w:left="567" w:hanging="567"/>
        <w:contextualSpacing/>
        <w:jc w:val="both"/>
        <w:rPr>
          <w:rFonts w:ascii="Arial" w:eastAsia="Calibri" w:hAnsi="Arial" w:cs="Arial"/>
          <w:szCs w:val="36"/>
          <w:lang w:val="en-US"/>
        </w:rPr>
      </w:pPr>
      <w:r>
        <w:rPr>
          <w:rFonts w:ascii="Arial" w:eastAsia="Calibri" w:hAnsi="Arial" w:cs="Arial"/>
          <w:szCs w:val="36"/>
          <w:lang w:val="en-US"/>
        </w:rPr>
        <w:t xml:space="preserve">Where there are major amendments to existing policies these policies are then presented at a Councillor Briefing for discussion prior to presentation to </w:t>
      </w:r>
      <w:proofErr w:type="gramStart"/>
      <w:r>
        <w:rPr>
          <w:rFonts w:ascii="Arial" w:eastAsia="Calibri" w:hAnsi="Arial" w:cs="Arial"/>
          <w:szCs w:val="36"/>
          <w:lang w:val="en-US"/>
        </w:rPr>
        <w:t>Council;</w:t>
      </w:r>
      <w:proofErr w:type="gramEnd"/>
    </w:p>
    <w:p w14:paraId="1256B086" w14:textId="77777777" w:rsidR="00B05517" w:rsidRDefault="00B05517" w:rsidP="00B05517">
      <w:pPr>
        <w:ind w:left="567" w:hanging="567"/>
        <w:contextualSpacing/>
        <w:jc w:val="both"/>
        <w:rPr>
          <w:rFonts w:ascii="Arial" w:eastAsia="Calibri" w:hAnsi="Arial" w:cs="Arial"/>
          <w:szCs w:val="36"/>
          <w:lang w:val="en-US"/>
        </w:rPr>
      </w:pPr>
    </w:p>
    <w:p w14:paraId="22BEBB01" w14:textId="77777777" w:rsidR="00B05517" w:rsidRDefault="00B05517" w:rsidP="001E471C">
      <w:pPr>
        <w:numPr>
          <w:ilvl w:val="0"/>
          <w:numId w:val="18"/>
        </w:numPr>
        <w:ind w:left="567" w:hanging="567"/>
        <w:contextualSpacing/>
        <w:jc w:val="both"/>
        <w:rPr>
          <w:rFonts w:ascii="Arial" w:eastAsia="Calibri" w:hAnsi="Arial" w:cs="Arial"/>
          <w:szCs w:val="36"/>
          <w:lang w:val="en-US"/>
        </w:rPr>
      </w:pPr>
      <w:r>
        <w:rPr>
          <w:rFonts w:ascii="Arial" w:eastAsia="Calibri" w:hAnsi="Arial" w:cs="Arial"/>
          <w:szCs w:val="36"/>
          <w:lang w:val="en-US"/>
        </w:rPr>
        <w:t xml:space="preserve">Where </w:t>
      </w:r>
      <w:proofErr w:type="gramStart"/>
      <w:r>
        <w:rPr>
          <w:rFonts w:ascii="Arial" w:eastAsia="Calibri" w:hAnsi="Arial" w:cs="Arial"/>
          <w:szCs w:val="36"/>
          <w:lang w:val="en-US"/>
        </w:rPr>
        <w:t>a number of</w:t>
      </w:r>
      <w:proofErr w:type="gramEnd"/>
      <w:r>
        <w:rPr>
          <w:rFonts w:ascii="Arial" w:eastAsia="Calibri" w:hAnsi="Arial" w:cs="Arial"/>
          <w:szCs w:val="36"/>
          <w:lang w:val="en-US"/>
        </w:rPr>
        <w:t xml:space="preserve"> policies have common themes, these policies may be combined to establish a new policy. Redundant and old policies will be revoked where they are substantially changed, and a new replacement policy will be presented at a Councillor Briefing for discussion prior to presentation to Council; and</w:t>
      </w:r>
    </w:p>
    <w:p w14:paraId="0A18E34B" w14:textId="77777777" w:rsidR="00B05517" w:rsidRDefault="00B05517" w:rsidP="00B05517">
      <w:pPr>
        <w:ind w:left="567" w:hanging="567"/>
        <w:contextualSpacing/>
        <w:jc w:val="both"/>
        <w:rPr>
          <w:rFonts w:ascii="Arial" w:eastAsia="Calibri" w:hAnsi="Arial" w:cs="Arial"/>
          <w:szCs w:val="36"/>
          <w:lang w:val="en-US"/>
        </w:rPr>
      </w:pPr>
    </w:p>
    <w:p w14:paraId="77D4641F" w14:textId="77777777" w:rsidR="00B05517" w:rsidRDefault="00B05517" w:rsidP="001E471C">
      <w:pPr>
        <w:numPr>
          <w:ilvl w:val="0"/>
          <w:numId w:val="18"/>
        </w:numPr>
        <w:ind w:left="567" w:hanging="567"/>
        <w:contextualSpacing/>
        <w:jc w:val="both"/>
        <w:rPr>
          <w:rFonts w:ascii="Arial" w:eastAsia="Calibri" w:hAnsi="Arial" w:cs="Arial"/>
          <w:szCs w:val="36"/>
          <w:lang w:val="en-US"/>
        </w:rPr>
      </w:pPr>
      <w:r>
        <w:rPr>
          <w:rFonts w:ascii="Arial" w:eastAsia="Calibri" w:hAnsi="Arial" w:cs="Arial"/>
          <w:szCs w:val="36"/>
          <w:lang w:val="en-US"/>
        </w:rPr>
        <w:t>Administration may at times recommend a policy be revoked with no Council Policy to replace it. This may occur when it has been identified that the policy is operational or covered under legislation and/or the responsibility of the Chief Executive Officer.</w:t>
      </w:r>
    </w:p>
    <w:p w14:paraId="2A11FC17" w14:textId="77777777" w:rsidR="00B05517" w:rsidRDefault="00B05517" w:rsidP="00B05517">
      <w:pPr>
        <w:jc w:val="both"/>
        <w:rPr>
          <w:rFonts w:ascii="Arial" w:eastAsia="Calibri" w:hAnsi="Arial" w:cs="Arial"/>
          <w:szCs w:val="36"/>
          <w:lang w:val="en-US"/>
        </w:rPr>
      </w:pPr>
    </w:p>
    <w:p w14:paraId="0F00B787" w14:textId="77777777" w:rsidR="00B05517" w:rsidRDefault="00B05517" w:rsidP="00B05517">
      <w:pPr>
        <w:jc w:val="both"/>
        <w:rPr>
          <w:rFonts w:ascii="Arial" w:eastAsia="Calibri" w:hAnsi="Arial" w:cs="Arial"/>
          <w:szCs w:val="36"/>
          <w:lang w:val="en-US"/>
        </w:rPr>
      </w:pPr>
      <w:r>
        <w:rPr>
          <w:rFonts w:ascii="Arial" w:eastAsia="Calibri" w:hAnsi="Arial" w:cs="Arial"/>
          <w:szCs w:val="36"/>
          <w:lang w:val="en-US"/>
        </w:rPr>
        <w:t>Policy statements should provide guidance for decision-making by Council and demonstrate the transparency of the decision-making process.</w:t>
      </w:r>
    </w:p>
    <w:p w14:paraId="298D8039" w14:textId="77777777" w:rsidR="00B05517" w:rsidRDefault="00B05517" w:rsidP="00B05517">
      <w:pPr>
        <w:jc w:val="both"/>
        <w:rPr>
          <w:rFonts w:ascii="Arial" w:eastAsia="Calibri" w:hAnsi="Arial" w:cs="Arial"/>
          <w:szCs w:val="36"/>
          <w:lang w:val="en-US"/>
        </w:rPr>
      </w:pPr>
    </w:p>
    <w:p w14:paraId="347CDDCE" w14:textId="77777777" w:rsidR="00B05517" w:rsidRDefault="00B05517" w:rsidP="00B05517">
      <w:pPr>
        <w:rPr>
          <w:rFonts w:ascii="Arial" w:hAnsi="Arial" w:cs="Arial"/>
          <w:b/>
          <w:bCs/>
          <w:szCs w:val="24"/>
        </w:rPr>
      </w:pPr>
      <w:r>
        <w:rPr>
          <w:rFonts w:ascii="Arial" w:hAnsi="Arial" w:cs="Arial"/>
          <w:b/>
          <w:bCs/>
          <w:szCs w:val="24"/>
        </w:rPr>
        <w:t>Assignment of House Numbers Council Policy</w:t>
      </w:r>
    </w:p>
    <w:p w14:paraId="3555EC2C" w14:textId="77777777" w:rsidR="00B05517" w:rsidRDefault="00B05517" w:rsidP="00B05517">
      <w:pPr>
        <w:jc w:val="both"/>
        <w:rPr>
          <w:rFonts w:ascii="Arial" w:hAnsi="Arial" w:cs="Arial"/>
          <w:szCs w:val="32"/>
          <w:lang w:val="en-US"/>
        </w:rPr>
      </w:pPr>
    </w:p>
    <w:p w14:paraId="3C5220A3" w14:textId="77777777" w:rsidR="00B05517" w:rsidRDefault="00B05517" w:rsidP="00B05517">
      <w:pPr>
        <w:pStyle w:val="ListParagraph"/>
        <w:spacing w:after="0" w:line="240" w:lineRule="auto"/>
        <w:ind w:left="0"/>
        <w:jc w:val="both"/>
        <w:rPr>
          <w:rFonts w:ascii="Arial" w:hAnsi="Arial" w:cs="Arial"/>
          <w:sz w:val="24"/>
          <w:szCs w:val="24"/>
        </w:rPr>
      </w:pPr>
      <w:r>
        <w:rPr>
          <w:rFonts w:ascii="Arial" w:hAnsi="Arial" w:cs="Arial"/>
          <w:sz w:val="24"/>
          <w:szCs w:val="24"/>
        </w:rPr>
        <w:t xml:space="preserve">This policy has been reviewed by the relevant staff, Executive Management </w:t>
      </w:r>
      <w:proofErr w:type="gramStart"/>
      <w:r>
        <w:rPr>
          <w:rFonts w:ascii="Arial" w:hAnsi="Arial" w:cs="Arial"/>
          <w:sz w:val="24"/>
          <w:szCs w:val="24"/>
        </w:rPr>
        <w:t>Team</w:t>
      </w:r>
      <w:proofErr w:type="gramEnd"/>
      <w:r>
        <w:rPr>
          <w:rFonts w:ascii="Arial" w:hAnsi="Arial" w:cs="Arial"/>
          <w:sz w:val="24"/>
          <w:szCs w:val="24"/>
        </w:rPr>
        <w:t xml:space="preserve"> and the Chief Executive Officer and only two minor changes are recommended (as showed in track changes in attachment 1). The first change being the removal of the reference to KFA (Key Focus Areas) in the Strategic Community Plan as these are no longer listed in the City’s current Strategic Community Plan </w:t>
      </w:r>
      <w:proofErr w:type="gramStart"/>
      <w:r>
        <w:rPr>
          <w:rFonts w:ascii="Arial" w:hAnsi="Arial" w:cs="Arial"/>
          <w:sz w:val="24"/>
          <w:szCs w:val="24"/>
        </w:rPr>
        <w:t>and also</w:t>
      </w:r>
      <w:proofErr w:type="gramEnd"/>
      <w:r>
        <w:rPr>
          <w:rFonts w:ascii="Arial" w:hAnsi="Arial" w:cs="Arial"/>
          <w:sz w:val="24"/>
          <w:szCs w:val="24"/>
        </w:rPr>
        <w:t xml:space="preserve"> the removal of the remove of the Manager Building Services and replacing with Director Planning &amp; Development.</w:t>
      </w:r>
    </w:p>
    <w:p w14:paraId="35BAE016" w14:textId="77777777" w:rsidR="00B05517" w:rsidRDefault="00B05517" w:rsidP="00B05517">
      <w:pPr>
        <w:pStyle w:val="ListParagraph"/>
        <w:spacing w:after="0" w:line="240" w:lineRule="auto"/>
        <w:ind w:left="0"/>
        <w:jc w:val="both"/>
        <w:rPr>
          <w:rFonts w:ascii="Arial" w:hAnsi="Arial" w:cs="Arial"/>
          <w:sz w:val="24"/>
          <w:szCs w:val="24"/>
        </w:rPr>
      </w:pPr>
    </w:p>
    <w:p w14:paraId="5D3381C9" w14:textId="77777777" w:rsidR="00B05517" w:rsidRDefault="00B05517" w:rsidP="00B05517">
      <w:pPr>
        <w:rPr>
          <w:rFonts w:ascii="Arial" w:hAnsi="Arial" w:cs="Arial"/>
          <w:b/>
          <w:bCs/>
          <w:szCs w:val="24"/>
        </w:rPr>
      </w:pPr>
      <w:r>
        <w:rPr>
          <w:rFonts w:ascii="Arial" w:hAnsi="Arial" w:cs="Arial"/>
          <w:b/>
          <w:bCs/>
          <w:szCs w:val="24"/>
        </w:rPr>
        <w:t>Graffiti Management Council Policy</w:t>
      </w:r>
    </w:p>
    <w:p w14:paraId="1C06D509" w14:textId="77777777" w:rsidR="00B05517" w:rsidRDefault="00B05517" w:rsidP="00B05517">
      <w:pPr>
        <w:pStyle w:val="ListParagraph"/>
        <w:spacing w:after="0" w:line="240" w:lineRule="auto"/>
        <w:ind w:left="0"/>
        <w:jc w:val="both"/>
        <w:rPr>
          <w:rFonts w:ascii="Arial" w:hAnsi="Arial" w:cs="Arial"/>
          <w:sz w:val="24"/>
          <w:szCs w:val="24"/>
        </w:rPr>
      </w:pPr>
    </w:p>
    <w:p w14:paraId="4D278C04" w14:textId="77777777" w:rsidR="00B05517" w:rsidRDefault="00B05517" w:rsidP="00B05517">
      <w:pPr>
        <w:pStyle w:val="ListParagraph"/>
        <w:spacing w:after="0" w:line="240" w:lineRule="auto"/>
        <w:ind w:left="0"/>
        <w:jc w:val="both"/>
        <w:rPr>
          <w:rFonts w:ascii="Arial" w:hAnsi="Arial" w:cs="Arial"/>
          <w:sz w:val="24"/>
          <w:szCs w:val="24"/>
        </w:rPr>
      </w:pPr>
      <w:r>
        <w:rPr>
          <w:rFonts w:ascii="Arial" w:hAnsi="Arial" w:cs="Arial"/>
          <w:sz w:val="24"/>
          <w:szCs w:val="24"/>
        </w:rPr>
        <w:t xml:space="preserve">This policy has been reviewed by the relevant staff, Executive Management </w:t>
      </w:r>
      <w:proofErr w:type="gramStart"/>
      <w:r>
        <w:rPr>
          <w:rFonts w:ascii="Arial" w:hAnsi="Arial" w:cs="Arial"/>
          <w:sz w:val="24"/>
          <w:szCs w:val="24"/>
        </w:rPr>
        <w:t>Team</w:t>
      </w:r>
      <w:proofErr w:type="gramEnd"/>
      <w:r>
        <w:rPr>
          <w:rFonts w:ascii="Arial" w:hAnsi="Arial" w:cs="Arial"/>
          <w:sz w:val="24"/>
          <w:szCs w:val="24"/>
        </w:rPr>
        <w:t xml:space="preserve"> and the Chief Executive Officer and only two minor changes are recommended (as showed in track changes in attachment 2). The first change being the removal of the reference to KFA (Key Focus Areas) in the Strategic Community Plan as these are no longer listed in the City’s current Strategic Community Plan and other minor changes as tracked for clearer understanding of intent and what can be done under this policy.</w:t>
      </w:r>
    </w:p>
    <w:p w14:paraId="296FD6AB" w14:textId="77777777" w:rsidR="00B05517" w:rsidRDefault="00B05517" w:rsidP="00B05517">
      <w:pPr>
        <w:jc w:val="both"/>
        <w:rPr>
          <w:rFonts w:ascii="Arial" w:hAnsi="Arial" w:cs="Arial"/>
          <w:b/>
          <w:szCs w:val="32"/>
          <w:lang w:val="en-US"/>
        </w:rPr>
      </w:pPr>
      <w:r>
        <w:rPr>
          <w:rFonts w:ascii="Arial" w:hAnsi="Arial" w:cs="Arial"/>
          <w:b/>
          <w:szCs w:val="32"/>
          <w:lang w:val="en-US"/>
        </w:rPr>
        <w:t>Key Relevant Previous Council Decisions:</w:t>
      </w:r>
    </w:p>
    <w:p w14:paraId="428B2A40" w14:textId="77777777" w:rsidR="00B05517" w:rsidRDefault="00B05517" w:rsidP="00B05517">
      <w:pPr>
        <w:jc w:val="both"/>
        <w:rPr>
          <w:rFonts w:ascii="Arial" w:hAnsi="Arial" w:cs="Arial"/>
          <w:szCs w:val="32"/>
          <w:lang w:val="en-US"/>
        </w:rPr>
      </w:pPr>
    </w:p>
    <w:p w14:paraId="6FE0AD34" w14:textId="7C707C02" w:rsidR="00B05517" w:rsidRDefault="00B05517" w:rsidP="00B05517">
      <w:pPr>
        <w:jc w:val="both"/>
        <w:rPr>
          <w:rFonts w:ascii="Arial" w:hAnsi="Arial" w:cs="Arial"/>
          <w:szCs w:val="32"/>
          <w:lang w:val="en-US"/>
        </w:rPr>
      </w:pPr>
      <w:r>
        <w:rPr>
          <w:rFonts w:ascii="Arial" w:hAnsi="Arial" w:cs="Arial"/>
          <w:szCs w:val="32"/>
          <w:lang w:val="en-US"/>
        </w:rPr>
        <w:t>Nil.</w:t>
      </w:r>
    </w:p>
    <w:p w14:paraId="025253C4" w14:textId="77777777" w:rsidR="00CB290D" w:rsidRDefault="00CB290D" w:rsidP="00B05517">
      <w:pPr>
        <w:jc w:val="both"/>
        <w:rPr>
          <w:rFonts w:ascii="Arial" w:hAnsi="Arial" w:cs="Arial"/>
          <w:szCs w:val="32"/>
          <w:lang w:val="en-US"/>
        </w:rPr>
      </w:pPr>
    </w:p>
    <w:p w14:paraId="1961A538" w14:textId="77777777" w:rsidR="00B05517" w:rsidRDefault="00B05517" w:rsidP="00B05517">
      <w:pPr>
        <w:jc w:val="both"/>
        <w:rPr>
          <w:rFonts w:ascii="Arial" w:hAnsi="Arial" w:cs="Arial"/>
          <w:b/>
          <w:sz w:val="28"/>
          <w:szCs w:val="32"/>
          <w:lang w:val="en-US"/>
        </w:rPr>
      </w:pPr>
      <w:r>
        <w:rPr>
          <w:rFonts w:ascii="Arial" w:hAnsi="Arial" w:cs="Arial"/>
          <w:b/>
          <w:sz w:val="28"/>
          <w:szCs w:val="32"/>
          <w:lang w:val="en-US"/>
        </w:rPr>
        <w:t>Consultation</w:t>
      </w:r>
    </w:p>
    <w:p w14:paraId="520C1C9A" w14:textId="77777777" w:rsidR="00B05517" w:rsidRDefault="00B05517" w:rsidP="00B05517">
      <w:pPr>
        <w:jc w:val="both"/>
        <w:rPr>
          <w:rFonts w:ascii="Arial" w:hAnsi="Arial" w:cs="Arial"/>
          <w:b/>
          <w:szCs w:val="32"/>
          <w:lang w:val="en-US"/>
        </w:rPr>
      </w:pPr>
    </w:p>
    <w:p w14:paraId="35B20FD2" w14:textId="77777777" w:rsidR="00B05517" w:rsidRDefault="00B05517" w:rsidP="00B05517">
      <w:pPr>
        <w:jc w:val="both"/>
        <w:rPr>
          <w:rFonts w:ascii="Arial" w:hAnsi="Arial" w:cs="Arial"/>
          <w:bCs/>
          <w:szCs w:val="28"/>
          <w:lang w:val="en-US"/>
        </w:rPr>
      </w:pPr>
      <w:r>
        <w:rPr>
          <w:rFonts w:ascii="Arial" w:hAnsi="Arial" w:cs="Arial"/>
          <w:bCs/>
          <w:szCs w:val="28"/>
          <w:lang w:val="en-US"/>
        </w:rPr>
        <w:t>Council Policies with only minor changes are reviewed by relevant staff followed by the Executive Management Team and then referred to Council requesting feedback to ascertain whether a Council Member Workshop is required.</w:t>
      </w:r>
    </w:p>
    <w:p w14:paraId="0B15B6E5" w14:textId="77777777" w:rsidR="00B05517" w:rsidRDefault="00B05517" w:rsidP="00B05517">
      <w:pPr>
        <w:jc w:val="both"/>
        <w:rPr>
          <w:rFonts w:ascii="Arial" w:hAnsi="Arial" w:cs="Arial"/>
          <w:bCs/>
          <w:szCs w:val="28"/>
          <w:lang w:val="en-US"/>
        </w:rPr>
      </w:pPr>
    </w:p>
    <w:p w14:paraId="5B162D3B" w14:textId="77777777" w:rsidR="00B05517" w:rsidRDefault="00B05517" w:rsidP="00B05517">
      <w:pPr>
        <w:jc w:val="both"/>
        <w:rPr>
          <w:rFonts w:ascii="Arial" w:eastAsia="Calibri" w:hAnsi="Arial" w:cs="Arial"/>
          <w:szCs w:val="36"/>
          <w:lang w:val="en-US"/>
        </w:rPr>
      </w:pPr>
      <w:r>
        <w:rPr>
          <w:rFonts w:ascii="Arial" w:eastAsia="Calibri" w:hAnsi="Arial" w:cs="Arial"/>
          <w:szCs w:val="36"/>
          <w:lang w:val="en-US"/>
        </w:rPr>
        <w:t>The Assignment of House Numbers Council Policy and Graffiti Management Council Policy was circulated to Council Members via email on the 26 June 2021 requesting feedback by Friday 2 July 2021.</w:t>
      </w:r>
    </w:p>
    <w:p w14:paraId="7CD2198E" w14:textId="77777777" w:rsidR="00B05517" w:rsidRDefault="00B05517" w:rsidP="00B05517">
      <w:pPr>
        <w:jc w:val="both"/>
        <w:rPr>
          <w:rFonts w:ascii="Arial" w:eastAsia="Calibri" w:hAnsi="Arial" w:cs="Arial"/>
          <w:szCs w:val="36"/>
          <w:lang w:val="en-US"/>
        </w:rPr>
      </w:pPr>
    </w:p>
    <w:p w14:paraId="232B56B9" w14:textId="77777777" w:rsidR="00B05517" w:rsidRDefault="00B05517" w:rsidP="00B05517">
      <w:pPr>
        <w:jc w:val="both"/>
        <w:rPr>
          <w:rFonts w:ascii="Arial" w:eastAsia="Calibri" w:hAnsi="Arial" w:cs="Arial"/>
          <w:szCs w:val="36"/>
          <w:lang w:val="en-US"/>
        </w:rPr>
      </w:pPr>
      <w:r>
        <w:rPr>
          <w:rFonts w:ascii="Arial" w:eastAsia="Calibri" w:hAnsi="Arial" w:cs="Arial"/>
          <w:szCs w:val="36"/>
          <w:lang w:val="en-US"/>
        </w:rPr>
        <w:t>As only a few minor questions were received from 2 council members it was concluded that a workshop was not required, and the policies could proceed to a Council Meeting for formal review and adoption.</w:t>
      </w:r>
    </w:p>
    <w:p w14:paraId="50AAADAE" w14:textId="77777777" w:rsidR="00B05517" w:rsidRDefault="00B05517" w:rsidP="00B05517">
      <w:pPr>
        <w:jc w:val="both"/>
        <w:rPr>
          <w:rFonts w:ascii="Arial" w:hAnsi="Arial" w:cs="Arial"/>
          <w:bCs/>
          <w:szCs w:val="28"/>
          <w:lang w:val="en-US"/>
        </w:rPr>
      </w:pPr>
    </w:p>
    <w:p w14:paraId="3ED5C813" w14:textId="77777777" w:rsidR="00B05517" w:rsidRDefault="00B05517" w:rsidP="00B05517">
      <w:pPr>
        <w:jc w:val="both"/>
        <w:rPr>
          <w:rFonts w:ascii="Arial" w:hAnsi="Arial" w:cs="Arial"/>
          <w:bCs/>
          <w:szCs w:val="28"/>
          <w:lang w:val="en-US"/>
        </w:rPr>
      </w:pPr>
    </w:p>
    <w:p w14:paraId="2A694EE8" w14:textId="77777777" w:rsidR="00B05517" w:rsidRDefault="00B05517" w:rsidP="00B05517">
      <w:pPr>
        <w:jc w:val="both"/>
        <w:rPr>
          <w:rFonts w:ascii="Arial" w:hAnsi="Arial" w:cs="Arial"/>
          <w:b/>
          <w:sz w:val="28"/>
          <w:szCs w:val="32"/>
          <w:lang w:val="en-US"/>
        </w:rPr>
      </w:pPr>
      <w:r>
        <w:rPr>
          <w:rFonts w:ascii="Arial" w:hAnsi="Arial" w:cs="Arial"/>
          <w:b/>
          <w:sz w:val="28"/>
          <w:szCs w:val="32"/>
          <w:lang w:val="en-US"/>
        </w:rPr>
        <w:t>Budget/Financial Implications</w:t>
      </w:r>
    </w:p>
    <w:p w14:paraId="2504D121" w14:textId="77777777" w:rsidR="00B05517" w:rsidRDefault="00B05517" w:rsidP="00B05517">
      <w:pPr>
        <w:jc w:val="both"/>
        <w:rPr>
          <w:rFonts w:ascii="Arial" w:hAnsi="Arial" w:cs="Arial"/>
          <w:b/>
          <w:szCs w:val="32"/>
          <w:lang w:val="en-US"/>
        </w:rPr>
      </w:pPr>
    </w:p>
    <w:p w14:paraId="44D7B754" w14:textId="77777777" w:rsidR="00B05517" w:rsidRDefault="00B05517" w:rsidP="00B05517">
      <w:pPr>
        <w:jc w:val="both"/>
        <w:rPr>
          <w:rFonts w:ascii="Arial" w:hAnsi="Arial" w:cs="Arial"/>
          <w:bCs/>
          <w:szCs w:val="32"/>
          <w:lang w:val="en-US"/>
        </w:rPr>
      </w:pPr>
      <w:r>
        <w:rPr>
          <w:rFonts w:ascii="Arial" w:hAnsi="Arial" w:cs="Arial"/>
          <w:szCs w:val="32"/>
          <w:lang w:val="en-US"/>
        </w:rPr>
        <w:t>Nil.</w:t>
      </w:r>
    </w:p>
    <w:p w14:paraId="22A0F147" w14:textId="77777777" w:rsidR="00B05517" w:rsidRDefault="00B05517" w:rsidP="00B05517">
      <w:pPr>
        <w:jc w:val="both"/>
        <w:rPr>
          <w:rFonts w:ascii="Arial" w:hAnsi="Arial" w:cs="Arial"/>
          <w:szCs w:val="24"/>
        </w:rPr>
      </w:pPr>
    </w:p>
    <w:p w14:paraId="1354E984" w14:textId="77777777" w:rsidR="00B05517" w:rsidRDefault="00B05517" w:rsidP="00B05517">
      <w:pPr>
        <w:jc w:val="both"/>
        <w:rPr>
          <w:rFonts w:ascii="Arial" w:hAnsi="Arial" w:cs="Arial"/>
          <w:szCs w:val="24"/>
        </w:rPr>
      </w:pPr>
    </w:p>
    <w:p w14:paraId="3B8F33B0" w14:textId="77777777" w:rsidR="00B05517" w:rsidRDefault="00B05517" w:rsidP="00B05517">
      <w:pPr>
        <w:jc w:val="both"/>
        <w:rPr>
          <w:rFonts w:ascii="Arial" w:hAnsi="Arial" w:cs="Arial"/>
          <w:b/>
          <w:sz w:val="28"/>
          <w:szCs w:val="32"/>
          <w:lang w:val="en-US"/>
        </w:rPr>
      </w:pPr>
      <w:r>
        <w:rPr>
          <w:rFonts w:ascii="Arial" w:hAnsi="Arial" w:cs="Arial"/>
          <w:b/>
          <w:sz w:val="28"/>
          <w:szCs w:val="32"/>
          <w:lang w:val="en-US"/>
        </w:rPr>
        <w:t>Conclusion</w:t>
      </w:r>
    </w:p>
    <w:p w14:paraId="7FBEAC64" w14:textId="77777777" w:rsidR="00B05517" w:rsidRDefault="00B05517" w:rsidP="00B05517">
      <w:pPr>
        <w:jc w:val="both"/>
        <w:rPr>
          <w:rFonts w:ascii="Arial" w:hAnsi="Arial" w:cs="Arial"/>
          <w:bCs/>
          <w:szCs w:val="28"/>
          <w:lang w:val="en-US"/>
        </w:rPr>
      </w:pPr>
    </w:p>
    <w:p w14:paraId="50E88724" w14:textId="77777777" w:rsidR="00B05517" w:rsidRDefault="00B05517" w:rsidP="00B05517">
      <w:pPr>
        <w:jc w:val="both"/>
        <w:rPr>
          <w:rFonts w:ascii="Arial" w:hAnsi="Arial" w:cs="Arial"/>
          <w:bCs/>
        </w:rPr>
      </w:pPr>
      <w:r>
        <w:rPr>
          <w:rFonts w:ascii="Arial" w:hAnsi="Arial" w:cs="Arial"/>
          <w:szCs w:val="24"/>
        </w:rPr>
        <w:t>The Council Policies listed in this report have been reviewed and are now presented to Council for formal review in accordance with the Review of Policies Council Policy and are recommended for adoption with minor changes.</w:t>
      </w:r>
    </w:p>
    <w:p w14:paraId="650B000E" w14:textId="77777777" w:rsidR="004B0E5E" w:rsidRPr="004B0E5E" w:rsidRDefault="004B0E5E" w:rsidP="004B0E5E"/>
    <w:p w14:paraId="79F989E7" w14:textId="77777777" w:rsidR="00761D4E" w:rsidRDefault="00761D4E">
      <w:pPr>
        <w:rPr>
          <w:rFonts w:ascii="Arial" w:hAnsi="Arial" w:cs="Arial"/>
          <w:b/>
          <w:kern w:val="28"/>
          <w:szCs w:val="24"/>
        </w:rPr>
      </w:pPr>
      <w:r>
        <w:rPr>
          <w:rFonts w:ascii="Arial" w:hAnsi="Arial" w:cs="Arial"/>
          <w:szCs w:val="24"/>
        </w:rPr>
        <w:br w:type="page"/>
      </w:r>
    </w:p>
    <w:p w14:paraId="4A839313" w14:textId="43D6C09F" w:rsidR="00DE638D" w:rsidRDefault="00DE638D" w:rsidP="00800D83">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42" w:name="_Toc81856647"/>
      <w:r>
        <w:rPr>
          <w:rFonts w:ascii="Arial" w:hAnsi="Arial" w:cs="Arial"/>
          <w:sz w:val="24"/>
          <w:szCs w:val="24"/>
          <w:u w:val="none"/>
        </w:rPr>
        <w:t>City of Nedlands Election Caretaker Policy</w:t>
      </w:r>
      <w:bookmarkEnd w:id="42"/>
    </w:p>
    <w:p w14:paraId="20A86E81" w14:textId="78A3FD10" w:rsidR="00DE638D" w:rsidRDefault="00DE638D" w:rsidP="00DE638D"/>
    <w:tbl>
      <w:tblPr>
        <w:tblStyle w:val="TableGrid"/>
        <w:tblW w:w="0" w:type="auto"/>
        <w:tblInd w:w="-5" w:type="dxa"/>
        <w:tblLook w:val="04A0" w:firstRow="1" w:lastRow="0" w:firstColumn="1" w:lastColumn="0" w:noHBand="0" w:noVBand="1"/>
      </w:tblPr>
      <w:tblGrid>
        <w:gridCol w:w="2629"/>
        <w:gridCol w:w="5679"/>
      </w:tblGrid>
      <w:tr w:rsidR="00DE638D" w:rsidRPr="008A1B93" w14:paraId="3919CAA2" w14:textId="77777777" w:rsidTr="00476A33">
        <w:tc>
          <w:tcPr>
            <w:tcW w:w="2767" w:type="dxa"/>
          </w:tcPr>
          <w:p w14:paraId="61A3BCF8" w14:textId="77777777" w:rsidR="00DE638D" w:rsidRPr="00DD5B71" w:rsidRDefault="00DE638D" w:rsidP="00FF784F">
            <w:pPr>
              <w:jc w:val="both"/>
              <w:rPr>
                <w:rFonts w:ascii="Arial" w:hAnsi="Arial" w:cs="Arial"/>
                <w:b/>
                <w:szCs w:val="24"/>
              </w:rPr>
            </w:pPr>
            <w:r w:rsidRPr="00DD5B71">
              <w:rPr>
                <w:rFonts w:ascii="Arial" w:hAnsi="Arial" w:cs="Arial"/>
                <w:b/>
                <w:szCs w:val="24"/>
              </w:rPr>
              <w:t>Council</w:t>
            </w:r>
          </w:p>
        </w:tc>
        <w:tc>
          <w:tcPr>
            <w:tcW w:w="6254" w:type="dxa"/>
          </w:tcPr>
          <w:p w14:paraId="6195563A" w14:textId="77777777" w:rsidR="00DE638D" w:rsidRPr="008A1B93" w:rsidRDefault="00DE638D" w:rsidP="00FF784F">
            <w:pPr>
              <w:jc w:val="both"/>
              <w:rPr>
                <w:rFonts w:ascii="Arial" w:hAnsi="Arial" w:cs="Arial"/>
                <w:szCs w:val="24"/>
              </w:rPr>
            </w:pPr>
            <w:r>
              <w:rPr>
                <w:rFonts w:ascii="Arial" w:hAnsi="Arial" w:cs="Arial"/>
                <w:szCs w:val="24"/>
              </w:rPr>
              <w:t>24 August 2021</w:t>
            </w:r>
          </w:p>
        </w:tc>
      </w:tr>
      <w:tr w:rsidR="00DE638D" w:rsidRPr="008A1B93" w14:paraId="688A64D0" w14:textId="77777777" w:rsidTr="00476A33">
        <w:tc>
          <w:tcPr>
            <w:tcW w:w="2767" w:type="dxa"/>
          </w:tcPr>
          <w:p w14:paraId="2D7F8158" w14:textId="77777777" w:rsidR="00DE638D" w:rsidRPr="00DD5B71" w:rsidRDefault="00DE638D" w:rsidP="00FF784F">
            <w:pPr>
              <w:jc w:val="both"/>
              <w:rPr>
                <w:rFonts w:ascii="Arial" w:hAnsi="Arial" w:cs="Arial"/>
                <w:b/>
                <w:szCs w:val="24"/>
              </w:rPr>
            </w:pPr>
            <w:r w:rsidRPr="00DD5B71">
              <w:rPr>
                <w:rFonts w:ascii="Arial" w:hAnsi="Arial" w:cs="Arial"/>
                <w:b/>
                <w:szCs w:val="24"/>
              </w:rPr>
              <w:t>Applicant</w:t>
            </w:r>
          </w:p>
        </w:tc>
        <w:tc>
          <w:tcPr>
            <w:tcW w:w="6254" w:type="dxa"/>
          </w:tcPr>
          <w:p w14:paraId="0F91D44E" w14:textId="77777777" w:rsidR="00DE638D" w:rsidRPr="00E86F62" w:rsidRDefault="00DE638D" w:rsidP="00FF784F">
            <w:pPr>
              <w:jc w:val="both"/>
              <w:rPr>
                <w:rFonts w:ascii="Arial" w:hAnsi="Arial" w:cs="Arial"/>
                <w:szCs w:val="24"/>
              </w:rPr>
            </w:pPr>
            <w:r>
              <w:rPr>
                <w:rFonts w:ascii="Arial" w:hAnsi="Arial" w:cs="Arial"/>
                <w:szCs w:val="24"/>
              </w:rPr>
              <w:t>City of Nedlands</w:t>
            </w:r>
          </w:p>
        </w:tc>
      </w:tr>
      <w:tr w:rsidR="00DE638D" w:rsidRPr="008A1B93" w14:paraId="4E7F3A8D" w14:textId="77777777" w:rsidTr="00476A33">
        <w:tc>
          <w:tcPr>
            <w:tcW w:w="2767" w:type="dxa"/>
          </w:tcPr>
          <w:p w14:paraId="204A6D69" w14:textId="77777777" w:rsidR="00DE638D" w:rsidRPr="00DD5B71" w:rsidRDefault="00DE638D" w:rsidP="00FF784F">
            <w:pPr>
              <w:rPr>
                <w:rFonts w:ascii="Arial" w:hAnsi="Arial" w:cs="Arial"/>
                <w:b/>
                <w:bCs/>
                <w:szCs w:val="24"/>
              </w:rPr>
            </w:pPr>
            <w:r w:rsidRPr="74E6FC0D">
              <w:rPr>
                <w:rFonts w:ascii="Arial" w:hAnsi="Arial" w:cs="Arial"/>
                <w:b/>
                <w:bCs/>
                <w:szCs w:val="24"/>
              </w:rPr>
              <w:t>Employee Disclosure under section 5.70 Local Government Act 1995</w:t>
            </w:r>
          </w:p>
        </w:tc>
        <w:tc>
          <w:tcPr>
            <w:tcW w:w="6254" w:type="dxa"/>
          </w:tcPr>
          <w:p w14:paraId="6254138F" w14:textId="77777777" w:rsidR="00DE638D" w:rsidRPr="00E86F62" w:rsidRDefault="00DE638D" w:rsidP="00FF784F">
            <w:pPr>
              <w:pStyle w:val="Subsection"/>
              <w:tabs>
                <w:tab w:val="clear" w:pos="595"/>
                <w:tab w:val="clear" w:pos="879"/>
              </w:tabs>
              <w:spacing w:before="120"/>
              <w:ind w:left="0" w:firstLine="0"/>
              <w:rPr>
                <w:rFonts w:ascii="Arial" w:hAnsi="Arial" w:cs="Arial"/>
                <w:szCs w:val="24"/>
              </w:rPr>
            </w:pPr>
            <w:r>
              <w:rPr>
                <w:rFonts w:ascii="Arial" w:eastAsiaTheme="minorHAnsi" w:hAnsi="Arial" w:cs="Arial"/>
                <w:szCs w:val="24"/>
                <w:lang w:eastAsia="en-US"/>
              </w:rPr>
              <w:t>Nil.</w:t>
            </w:r>
          </w:p>
        </w:tc>
      </w:tr>
      <w:tr w:rsidR="00DE638D" w:rsidRPr="008A1B93" w14:paraId="49822562" w14:textId="77777777" w:rsidTr="00476A33">
        <w:tc>
          <w:tcPr>
            <w:tcW w:w="2767" w:type="dxa"/>
          </w:tcPr>
          <w:p w14:paraId="01F618C1" w14:textId="77777777" w:rsidR="00DE638D" w:rsidRPr="00035908" w:rsidRDefault="00DE638D" w:rsidP="00FF784F">
            <w:pPr>
              <w:jc w:val="both"/>
              <w:rPr>
                <w:rFonts w:ascii="Arial" w:hAnsi="Arial" w:cs="Arial"/>
                <w:b/>
                <w:szCs w:val="24"/>
              </w:rPr>
            </w:pPr>
            <w:r w:rsidRPr="00035908">
              <w:rPr>
                <w:rFonts w:ascii="Arial" w:hAnsi="Arial" w:cs="Arial"/>
                <w:b/>
                <w:szCs w:val="24"/>
              </w:rPr>
              <w:t>CEO</w:t>
            </w:r>
          </w:p>
        </w:tc>
        <w:tc>
          <w:tcPr>
            <w:tcW w:w="6254" w:type="dxa"/>
          </w:tcPr>
          <w:p w14:paraId="59205C4F" w14:textId="77777777" w:rsidR="00DE638D" w:rsidRPr="00035908" w:rsidRDefault="00DE638D" w:rsidP="00FF784F">
            <w:pPr>
              <w:jc w:val="both"/>
              <w:rPr>
                <w:rFonts w:ascii="Arial" w:hAnsi="Arial" w:cs="Arial"/>
                <w:szCs w:val="24"/>
              </w:rPr>
            </w:pPr>
            <w:r>
              <w:rPr>
                <w:rFonts w:ascii="Arial" w:hAnsi="Arial" w:cs="Arial"/>
                <w:szCs w:val="24"/>
              </w:rPr>
              <w:t xml:space="preserve">Bill Parker, </w:t>
            </w:r>
            <w:r w:rsidRPr="00035908">
              <w:rPr>
                <w:rFonts w:ascii="Arial" w:hAnsi="Arial" w:cs="Arial"/>
                <w:szCs w:val="24"/>
              </w:rPr>
              <w:t>Chief Executive Officer</w:t>
            </w:r>
          </w:p>
        </w:tc>
      </w:tr>
      <w:tr w:rsidR="00DE638D" w:rsidRPr="008A1B93" w14:paraId="2D5F8EA8" w14:textId="77777777" w:rsidTr="00476A33">
        <w:tc>
          <w:tcPr>
            <w:tcW w:w="2767" w:type="dxa"/>
          </w:tcPr>
          <w:p w14:paraId="20E0F38D" w14:textId="77777777" w:rsidR="00DE638D" w:rsidRPr="00035908" w:rsidRDefault="00DE638D" w:rsidP="00FF784F">
            <w:pPr>
              <w:jc w:val="both"/>
              <w:rPr>
                <w:rFonts w:ascii="Arial" w:hAnsi="Arial" w:cs="Arial"/>
                <w:b/>
                <w:szCs w:val="24"/>
              </w:rPr>
            </w:pPr>
            <w:r w:rsidRPr="00035908">
              <w:rPr>
                <w:rFonts w:ascii="Arial" w:hAnsi="Arial" w:cs="Arial"/>
                <w:b/>
                <w:szCs w:val="24"/>
              </w:rPr>
              <w:t>Attachments</w:t>
            </w:r>
          </w:p>
        </w:tc>
        <w:tc>
          <w:tcPr>
            <w:tcW w:w="6254" w:type="dxa"/>
          </w:tcPr>
          <w:p w14:paraId="70EC1E9E" w14:textId="77777777" w:rsidR="00DE638D" w:rsidRPr="00035908" w:rsidRDefault="00DE638D" w:rsidP="001E471C">
            <w:pPr>
              <w:numPr>
                <w:ilvl w:val="0"/>
                <w:numId w:val="22"/>
              </w:numPr>
              <w:ind w:left="426" w:hanging="426"/>
              <w:jc w:val="both"/>
              <w:rPr>
                <w:rFonts w:ascii="Arial" w:hAnsi="Arial" w:cs="Arial"/>
                <w:szCs w:val="32"/>
                <w:lang w:val="en-US"/>
              </w:rPr>
            </w:pPr>
            <w:r w:rsidRPr="00035908">
              <w:rPr>
                <w:rFonts w:ascii="Arial" w:hAnsi="Arial" w:cs="Arial"/>
                <w:szCs w:val="32"/>
                <w:lang w:val="en-US"/>
              </w:rPr>
              <w:t>City of Nedlands Election Caretaker Policy</w:t>
            </w:r>
          </w:p>
        </w:tc>
      </w:tr>
      <w:tr w:rsidR="00DE638D" w:rsidRPr="008A1B93" w14:paraId="58E32A1D" w14:textId="77777777" w:rsidTr="00476A33">
        <w:tc>
          <w:tcPr>
            <w:tcW w:w="2767" w:type="dxa"/>
          </w:tcPr>
          <w:p w14:paraId="45F0953A" w14:textId="77777777" w:rsidR="00DE638D" w:rsidRPr="00035908" w:rsidRDefault="00DE638D" w:rsidP="00FF784F">
            <w:pPr>
              <w:jc w:val="both"/>
              <w:rPr>
                <w:rFonts w:ascii="Arial" w:hAnsi="Arial" w:cs="Arial"/>
                <w:b/>
                <w:szCs w:val="24"/>
              </w:rPr>
            </w:pPr>
            <w:r w:rsidRPr="00035908">
              <w:rPr>
                <w:rFonts w:ascii="Arial" w:hAnsi="Arial" w:cs="Arial"/>
                <w:b/>
                <w:szCs w:val="24"/>
              </w:rPr>
              <w:t>Confidential Attachments</w:t>
            </w:r>
          </w:p>
        </w:tc>
        <w:tc>
          <w:tcPr>
            <w:tcW w:w="6254" w:type="dxa"/>
          </w:tcPr>
          <w:p w14:paraId="3999B5E0" w14:textId="77777777" w:rsidR="00DE638D" w:rsidRPr="00035908" w:rsidRDefault="00DE638D" w:rsidP="00FF784F">
            <w:pPr>
              <w:jc w:val="both"/>
              <w:rPr>
                <w:rFonts w:ascii="Arial" w:hAnsi="Arial" w:cs="Arial"/>
                <w:szCs w:val="32"/>
                <w:lang w:val="en-US"/>
              </w:rPr>
            </w:pPr>
            <w:r w:rsidRPr="00035908">
              <w:rPr>
                <w:rFonts w:ascii="Arial" w:hAnsi="Arial" w:cs="Arial"/>
                <w:szCs w:val="32"/>
                <w:lang w:val="en-US"/>
              </w:rPr>
              <w:t>Nil.</w:t>
            </w:r>
          </w:p>
        </w:tc>
      </w:tr>
    </w:tbl>
    <w:p w14:paraId="1DD38F47" w14:textId="1D45789E" w:rsidR="00DE638D" w:rsidRDefault="00DE638D" w:rsidP="00DE638D">
      <w:pPr>
        <w:jc w:val="both"/>
        <w:rPr>
          <w:rFonts w:ascii="Arial" w:hAnsi="Arial" w:cs="Arial"/>
          <w:b/>
          <w:szCs w:val="32"/>
          <w:lang w:val="en-US"/>
        </w:rPr>
      </w:pPr>
    </w:p>
    <w:p w14:paraId="385410D0" w14:textId="72447421" w:rsidR="002174DE" w:rsidRPr="006D752D" w:rsidRDefault="002174DE" w:rsidP="00D803F3">
      <w:pPr>
        <w:jc w:val="both"/>
        <w:rPr>
          <w:rFonts w:ascii="Arial" w:hAnsi="Arial" w:cs="Arial"/>
          <w:b/>
          <w:szCs w:val="24"/>
        </w:rPr>
      </w:pPr>
      <w:r w:rsidRPr="00BB239F">
        <w:rPr>
          <w:rFonts w:ascii="Arial" w:hAnsi="Arial" w:cs="Arial"/>
          <w:b/>
          <w:szCs w:val="24"/>
        </w:rPr>
        <w:t xml:space="preserve">Regulation 11(da) </w:t>
      </w:r>
      <w:r w:rsidR="00B96AF3" w:rsidRPr="00BB239F">
        <w:rPr>
          <w:rFonts w:ascii="Arial" w:hAnsi="Arial" w:cs="Arial"/>
          <w:b/>
          <w:szCs w:val="24"/>
        </w:rPr>
        <w:t>–</w:t>
      </w:r>
      <w:r w:rsidRPr="00BB239F">
        <w:rPr>
          <w:rFonts w:ascii="Arial" w:hAnsi="Arial" w:cs="Arial"/>
          <w:b/>
          <w:szCs w:val="24"/>
        </w:rPr>
        <w:t xml:space="preserve"> </w:t>
      </w:r>
      <w:r w:rsidR="00A35C14" w:rsidRPr="00BB239F">
        <w:rPr>
          <w:rFonts w:ascii="Arial" w:hAnsi="Arial" w:cs="Arial"/>
          <w:b/>
          <w:szCs w:val="24"/>
        </w:rPr>
        <w:t xml:space="preserve">Council agreed that </w:t>
      </w:r>
      <w:r w:rsidR="00B14C92" w:rsidRPr="00BB239F">
        <w:rPr>
          <w:rFonts w:ascii="Arial" w:hAnsi="Arial" w:cs="Arial"/>
          <w:b/>
          <w:szCs w:val="24"/>
        </w:rPr>
        <w:t xml:space="preserve">it was too close to an election and </w:t>
      </w:r>
      <w:r w:rsidR="00BB239F" w:rsidRPr="00BB239F">
        <w:rPr>
          <w:rFonts w:ascii="Arial" w:hAnsi="Arial" w:cs="Arial"/>
          <w:b/>
          <w:szCs w:val="24"/>
        </w:rPr>
        <w:t>wanted more time to consider the policy</w:t>
      </w:r>
      <w:r w:rsidR="00147B7C" w:rsidRPr="00BB239F">
        <w:rPr>
          <w:rFonts w:ascii="Arial" w:hAnsi="Arial" w:cs="Arial"/>
          <w:b/>
          <w:szCs w:val="24"/>
        </w:rPr>
        <w:t>.</w:t>
      </w:r>
    </w:p>
    <w:p w14:paraId="0C15D21C" w14:textId="77777777" w:rsidR="002174DE" w:rsidRPr="006D752D" w:rsidRDefault="002174DE" w:rsidP="00D803F3">
      <w:pPr>
        <w:jc w:val="both"/>
        <w:rPr>
          <w:rFonts w:ascii="Arial" w:hAnsi="Arial" w:cs="Arial"/>
          <w:szCs w:val="24"/>
        </w:rPr>
      </w:pPr>
    </w:p>
    <w:p w14:paraId="3C2A27C8" w14:textId="1305D4B8" w:rsidR="002174DE" w:rsidRPr="006D752D" w:rsidRDefault="002174DE" w:rsidP="00D803F3">
      <w:pPr>
        <w:jc w:val="both"/>
        <w:rPr>
          <w:rFonts w:ascii="Arial" w:hAnsi="Arial" w:cs="Arial"/>
          <w:szCs w:val="24"/>
        </w:rPr>
      </w:pPr>
      <w:r w:rsidRPr="006D752D">
        <w:rPr>
          <w:rFonts w:ascii="Arial" w:hAnsi="Arial" w:cs="Arial"/>
          <w:szCs w:val="24"/>
        </w:rPr>
        <w:t xml:space="preserve">Moved – Councillor </w:t>
      </w:r>
      <w:r w:rsidR="008176E6">
        <w:rPr>
          <w:rFonts w:ascii="Arial" w:hAnsi="Arial" w:cs="Arial"/>
          <w:szCs w:val="24"/>
        </w:rPr>
        <w:t>Wetherall</w:t>
      </w:r>
    </w:p>
    <w:p w14:paraId="3844F28E" w14:textId="149CDEFF" w:rsidR="002174DE" w:rsidRPr="006D752D" w:rsidRDefault="002174DE" w:rsidP="00D803F3">
      <w:pPr>
        <w:jc w:val="both"/>
        <w:rPr>
          <w:rFonts w:ascii="Arial" w:hAnsi="Arial" w:cs="Arial"/>
          <w:szCs w:val="24"/>
        </w:rPr>
      </w:pPr>
      <w:r w:rsidRPr="006D752D">
        <w:rPr>
          <w:rFonts w:ascii="Arial" w:hAnsi="Arial" w:cs="Arial"/>
          <w:szCs w:val="24"/>
        </w:rPr>
        <w:t xml:space="preserve">Seconded – Councillor </w:t>
      </w:r>
      <w:r w:rsidR="008176E6">
        <w:rPr>
          <w:rFonts w:ascii="Arial" w:hAnsi="Arial" w:cs="Arial"/>
          <w:szCs w:val="24"/>
        </w:rPr>
        <w:t>Senathirajah</w:t>
      </w:r>
    </w:p>
    <w:p w14:paraId="481A15B1" w14:textId="77777777" w:rsidR="002174DE" w:rsidRPr="00B96AF3" w:rsidRDefault="002174DE" w:rsidP="00D803F3">
      <w:pPr>
        <w:jc w:val="both"/>
        <w:rPr>
          <w:rFonts w:ascii="Arial" w:hAnsi="Arial" w:cs="Arial"/>
          <w:b/>
          <w:bCs/>
          <w:szCs w:val="24"/>
        </w:rPr>
      </w:pPr>
    </w:p>
    <w:p w14:paraId="2BBEF48E" w14:textId="76369520" w:rsidR="002174DE" w:rsidRPr="00B96AF3" w:rsidRDefault="002174DE" w:rsidP="00D803F3">
      <w:pPr>
        <w:jc w:val="both"/>
        <w:rPr>
          <w:rFonts w:ascii="Arial" w:hAnsi="Arial" w:cs="Arial"/>
          <w:szCs w:val="24"/>
        </w:rPr>
      </w:pPr>
      <w:r w:rsidRPr="00B96AF3">
        <w:rPr>
          <w:rFonts w:ascii="Arial" w:hAnsi="Arial" w:cs="Arial"/>
          <w:szCs w:val="24"/>
        </w:rPr>
        <w:t>That the Recommendation to Council be adopted.</w:t>
      </w:r>
    </w:p>
    <w:p w14:paraId="57B8A97A" w14:textId="77777777" w:rsidR="002174DE" w:rsidRPr="00B96AF3" w:rsidRDefault="002174DE" w:rsidP="00D803F3">
      <w:pPr>
        <w:jc w:val="both"/>
        <w:rPr>
          <w:rFonts w:ascii="Arial" w:hAnsi="Arial" w:cs="Arial"/>
          <w:szCs w:val="24"/>
        </w:rPr>
      </w:pPr>
      <w:r w:rsidRPr="00B96AF3">
        <w:rPr>
          <w:rFonts w:ascii="Arial" w:hAnsi="Arial" w:cs="Arial"/>
          <w:szCs w:val="24"/>
        </w:rPr>
        <w:t>(Printed below for ease of reference)</w:t>
      </w:r>
    </w:p>
    <w:p w14:paraId="624A8882" w14:textId="67F8A1A2" w:rsidR="002174DE" w:rsidRPr="00B96AF3" w:rsidRDefault="00C430B2" w:rsidP="00D803F3">
      <w:pPr>
        <w:jc w:val="right"/>
        <w:rPr>
          <w:rFonts w:ascii="Arial" w:hAnsi="Arial" w:cs="Arial"/>
          <w:szCs w:val="24"/>
        </w:rPr>
      </w:pPr>
      <w:r w:rsidRPr="00B96AF3">
        <w:rPr>
          <w:rFonts w:ascii="Arial" w:hAnsi="Arial" w:cs="Arial"/>
          <w:szCs w:val="24"/>
        </w:rPr>
        <w:t>Lost 5/7</w:t>
      </w:r>
    </w:p>
    <w:p w14:paraId="225EA690" w14:textId="77777777" w:rsidR="00B96AF3" w:rsidRPr="00B96AF3" w:rsidRDefault="002174DE" w:rsidP="00D803F3">
      <w:pPr>
        <w:jc w:val="right"/>
        <w:rPr>
          <w:rFonts w:ascii="Arial" w:hAnsi="Arial" w:cs="Arial"/>
          <w:szCs w:val="24"/>
        </w:rPr>
      </w:pPr>
      <w:r w:rsidRPr="00B96AF3">
        <w:rPr>
          <w:rFonts w:ascii="Arial" w:hAnsi="Arial" w:cs="Arial"/>
          <w:szCs w:val="24"/>
        </w:rPr>
        <w:t xml:space="preserve">(Against: </w:t>
      </w:r>
      <w:proofErr w:type="spellStart"/>
      <w:r w:rsidRPr="00B96AF3">
        <w:rPr>
          <w:rFonts w:ascii="Arial" w:hAnsi="Arial" w:cs="Arial"/>
          <w:szCs w:val="24"/>
        </w:rPr>
        <w:t>Crs</w:t>
      </w:r>
      <w:proofErr w:type="spellEnd"/>
      <w:r w:rsidRPr="00B96AF3">
        <w:rPr>
          <w:rFonts w:ascii="Arial" w:hAnsi="Arial" w:cs="Arial"/>
          <w:szCs w:val="24"/>
        </w:rPr>
        <w:t xml:space="preserve">. </w:t>
      </w:r>
      <w:r w:rsidR="00C430B2" w:rsidRPr="00B96AF3">
        <w:rPr>
          <w:rFonts w:ascii="Arial" w:hAnsi="Arial" w:cs="Arial"/>
          <w:szCs w:val="24"/>
        </w:rPr>
        <w:t xml:space="preserve">Horley Smyth Bennett Mangano </w:t>
      </w:r>
    </w:p>
    <w:p w14:paraId="6063BF3D" w14:textId="73A52A8F" w:rsidR="002174DE" w:rsidRPr="00B96AF3" w:rsidRDefault="00C430B2" w:rsidP="00D803F3">
      <w:pPr>
        <w:jc w:val="right"/>
        <w:rPr>
          <w:rFonts w:ascii="Arial" w:hAnsi="Arial" w:cs="Arial"/>
          <w:szCs w:val="24"/>
        </w:rPr>
      </w:pPr>
      <w:r w:rsidRPr="00B96AF3">
        <w:rPr>
          <w:rFonts w:ascii="Arial" w:hAnsi="Arial" w:cs="Arial"/>
          <w:szCs w:val="24"/>
        </w:rPr>
        <w:t>Youngman Coghlan &amp; Tyson</w:t>
      </w:r>
      <w:r w:rsidR="002174DE" w:rsidRPr="00B96AF3">
        <w:rPr>
          <w:rFonts w:ascii="Arial" w:hAnsi="Arial" w:cs="Arial"/>
          <w:szCs w:val="24"/>
        </w:rPr>
        <w:t>)</w:t>
      </w:r>
    </w:p>
    <w:p w14:paraId="0D30F6EE" w14:textId="5A2695A4" w:rsidR="002174DE" w:rsidRDefault="002174DE" w:rsidP="00DE638D">
      <w:pPr>
        <w:jc w:val="both"/>
        <w:rPr>
          <w:rFonts w:ascii="Arial" w:hAnsi="Arial" w:cs="Arial"/>
          <w:b/>
          <w:szCs w:val="32"/>
          <w:lang w:val="en-US"/>
        </w:rPr>
      </w:pPr>
    </w:p>
    <w:p w14:paraId="1547990F" w14:textId="76C79E2D" w:rsidR="002174DE" w:rsidRDefault="002174DE" w:rsidP="00DE638D">
      <w:pPr>
        <w:jc w:val="both"/>
        <w:rPr>
          <w:rFonts w:ascii="Arial" w:hAnsi="Arial" w:cs="Arial"/>
          <w:b/>
          <w:szCs w:val="32"/>
          <w:lang w:val="en-US"/>
        </w:rPr>
      </w:pPr>
    </w:p>
    <w:p w14:paraId="625C188E" w14:textId="77777777" w:rsidR="002174DE" w:rsidRPr="00B96AF3" w:rsidRDefault="002174DE" w:rsidP="002174DE">
      <w:pPr>
        <w:jc w:val="both"/>
        <w:rPr>
          <w:rFonts w:ascii="Arial" w:hAnsi="Arial" w:cs="Arial"/>
          <w:bCs/>
          <w:szCs w:val="28"/>
          <w:lang w:val="en-US"/>
        </w:rPr>
      </w:pPr>
      <w:r w:rsidRPr="00B96AF3">
        <w:rPr>
          <w:rFonts w:ascii="Arial" w:hAnsi="Arial" w:cs="Arial"/>
          <w:bCs/>
          <w:sz w:val="28"/>
          <w:szCs w:val="32"/>
          <w:lang w:val="en-US"/>
        </w:rPr>
        <w:t xml:space="preserve">Recommendation to Council </w:t>
      </w:r>
      <w:r w:rsidRPr="00B96AF3">
        <w:rPr>
          <w:rFonts w:ascii="Arial" w:hAnsi="Arial" w:cs="Arial"/>
          <w:bCs/>
          <w:szCs w:val="28"/>
          <w:lang w:val="en-US"/>
        </w:rPr>
        <w:t xml:space="preserve"> </w:t>
      </w:r>
    </w:p>
    <w:p w14:paraId="0226F753" w14:textId="77777777" w:rsidR="002174DE" w:rsidRPr="00B96AF3" w:rsidRDefault="002174DE" w:rsidP="002174DE">
      <w:pPr>
        <w:jc w:val="both"/>
        <w:rPr>
          <w:rFonts w:ascii="Arial" w:hAnsi="Arial" w:cs="Arial"/>
          <w:bCs/>
          <w:szCs w:val="32"/>
          <w:lang w:val="en-US"/>
        </w:rPr>
      </w:pPr>
    </w:p>
    <w:p w14:paraId="2BEAE8AC" w14:textId="77777777" w:rsidR="002174DE" w:rsidRPr="00B96AF3" w:rsidRDefault="002174DE" w:rsidP="002174DE">
      <w:pPr>
        <w:jc w:val="both"/>
        <w:rPr>
          <w:rFonts w:ascii="Arial" w:hAnsi="Arial" w:cs="Arial"/>
          <w:bCs/>
          <w:szCs w:val="24"/>
          <w:lang w:val="en-US"/>
        </w:rPr>
      </w:pPr>
      <w:r w:rsidRPr="00B96AF3">
        <w:rPr>
          <w:rFonts w:ascii="Arial" w:hAnsi="Arial" w:cs="Arial"/>
          <w:bCs/>
          <w:szCs w:val="24"/>
          <w:lang w:val="en-US"/>
        </w:rPr>
        <w:t>That Council adopt the City of Nedlands Election Caretaker Policy, as per attachment 1.</w:t>
      </w:r>
    </w:p>
    <w:p w14:paraId="630C1A5C" w14:textId="6DECC6D5" w:rsidR="002174DE" w:rsidRDefault="002174DE" w:rsidP="00DE638D">
      <w:pPr>
        <w:jc w:val="both"/>
        <w:rPr>
          <w:rFonts w:ascii="Arial" w:hAnsi="Arial" w:cs="Arial"/>
          <w:b/>
          <w:szCs w:val="32"/>
          <w:lang w:val="en-US"/>
        </w:rPr>
      </w:pPr>
    </w:p>
    <w:p w14:paraId="2F94BAA3" w14:textId="77777777" w:rsidR="002174DE" w:rsidRDefault="002174DE" w:rsidP="00DE638D">
      <w:pPr>
        <w:jc w:val="both"/>
        <w:rPr>
          <w:rFonts w:ascii="Arial" w:hAnsi="Arial" w:cs="Arial"/>
          <w:b/>
          <w:szCs w:val="32"/>
          <w:lang w:val="en-US"/>
        </w:rPr>
      </w:pPr>
    </w:p>
    <w:p w14:paraId="582C4A1E" w14:textId="77777777" w:rsidR="00DE638D" w:rsidRPr="00AD73CC" w:rsidRDefault="00DE638D" w:rsidP="00DE638D">
      <w:pPr>
        <w:jc w:val="both"/>
        <w:rPr>
          <w:rFonts w:ascii="Arial" w:hAnsi="Arial" w:cs="Arial"/>
          <w:b/>
          <w:sz w:val="28"/>
          <w:szCs w:val="32"/>
          <w:lang w:val="en-US"/>
        </w:rPr>
      </w:pPr>
      <w:r w:rsidRPr="00AD73CC">
        <w:rPr>
          <w:rFonts w:ascii="Arial" w:hAnsi="Arial" w:cs="Arial"/>
          <w:b/>
          <w:sz w:val="28"/>
          <w:szCs w:val="32"/>
          <w:lang w:val="en-US"/>
        </w:rPr>
        <w:t>Executive Summary</w:t>
      </w:r>
    </w:p>
    <w:p w14:paraId="36244AFF" w14:textId="77777777" w:rsidR="00DE638D" w:rsidRPr="00AD73CC" w:rsidRDefault="00DE638D" w:rsidP="00DE638D">
      <w:pPr>
        <w:jc w:val="both"/>
        <w:rPr>
          <w:rFonts w:ascii="Arial" w:hAnsi="Arial" w:cs="Arial"/>
          <w:b/>
          <w:szCs w:val="32"/>
          <w:lang w:val="en-US"/>
        </w:rPr>
      </w:pPr>
    </w:p>
    <w:p w14:paraId="295DFA45" w14:textId="77777777" w:rsidR="00DE638D" w:rsidRDefault="00DE638D" w:rsidP="00DE638D">
      <w:pPr>
        <w:jc w:val="both"/>
        <w:rPr>
          <w:rFonts w:ascii="Arial" w:hAnsi="Arial" w:cs="Arial"/>
          <w:szCs w:val="24"/>
        </w:rPr>
      </w:pPr>
      <w:r w:rsidRPr="00D7671A">
        <w:rPr>
          <w:rFonts w:ascii="Arial" w:hAnsi="Arial" w:cs="Arial"/>
          <w:szCs w:val="24"/>
        </w:rPr>
        <w:t>This</w:t>
      </w:r>
      <w:r>
        <w:rPr>
          <w:rFonts w:ascii="Arial" w:hAnsi="Arial" w:cs="Arial"/>
          <w:szCs w:val="24"/>
        </w:rPr>
        <w:t xml:space="preserve"> </w:t>
      </w:r>
      <w:r w:rsidRPr="00D7671A">
        <w:rPr>
          <w:rFonts w:ascii="Arial" w:hAnsi="Arial" w:cs="Arial"/>
          <w:szCs w:val="24"/>
        </w:rPr>
        <w:t xml:space="preserve">Policy establishes protocols for the purpose of </w:t>
      </w:r>
      <w:bookmarkStart w:id="43" w:name="_Hlk69284590"/>
      <w:r w:rsidRPr="00D7671A">
        <w:rPr>
          <w:rFonts w:ascii="Arial" w:hAnsi="Arial" w:cs="Arial"/>
          <w:szCs w:val="24"/>
        </w:rPr>
        <w:t xml:space="preserve">avoiding actual and perceived advantage or disadvantage to a candidate in a Local Government Election, using public resources or decisions made by the Council or administration on behalf of the </w:t>
      </w:r>
      <w:r>
        <w:rPr>
          <w:rFonts w:ascii="Arial" w:hAnsi="Arial" w:cs="Arial"/>
          <w:szCs w:val="24"/>
        </w:rPr>
        <w:t>City of Nedlands</w:t>
      </w:r>
      <w:r w:rsidRPr="00D7671A">
        <w:rPr>
          <w:rFonts w:ascii="Arial" w:hAnsi="Arial" w:cs="Arial"/>
          <w:szCs w:val="24"/>
        </w:rPr>
        <w:t xml:space="preserve"> during the period immediately prior to an election</w:t>
      </w:r>
      <w:bookmarkEnd w:id="43"/>
      <w:r w:rsidRPr="00D7671A">
        <w:rPr>
          <w:rFonts w:ascii="Arial" w:hAnsi="Arial" w:cs="Arial"/>
          <w:szCs w:val="24"/>
        </w:rPr>
        <w:t>.</w:t>
      </w:r>
    </w:p>
    <w:p w14:paraId="1556F68C" w14:textId="77777777" w:rsidR="00DE638D" w:rsidRDefault="00DE638D" w:rsidP="00DE638D">
      <w:pPr>
        <w:jc w:val="both"/>
        <w:rPr>
          <w:rFonts w:ascii="Arial" w:hAnsi="Arial" w:cs="Arial"/>
          <w:szCs w:val="24"/>
        </w:rPr>
      </w:pPr>
    </w:p>
    <w:p w14:paraId="443D054B" w14:textId="77777777" w:rsidR="00DE638D" w:rsidRDefault="00DE638D" w:rsidP="00DE638D">
      <w:pPr>
        <w:jc w:val="both"/>
        <w:rPr>
          <w:rFonts w:ascii="Arial" w:hAnsi="Arial" w:cs="Arial"/>
          <w:szCs w:val="24"/>
        </w:rPr>
      </w:pPr>
      <w:r w:rsidRPr="00DC0652">
        <w:rPr>
          <w:rFonts w:ascii="Arial" w:hAnsi="Arial" w:cs="Arial"/>
          <w:szCs w:val="24"/>
        </w:rPr>
        <w:t>The draft Policy (attach</w:t>
      </w:r>
      <w:r>
        <w:rPr>
          <w:rFonts w:ascii="Arial" w:hAnsi="Arial" w:cs="Arial"/>
          <w:szCs w:val="24"/>
        </w:rPr>
        <w:t>ment 1</w:t>
      </w:r>
      <w:r w:rsidRPr="00DC0652">
        <w:rPr>
          <w:rFonts w:ascii="Arial" w:hAnsi="Arial" w:cs="Arial"/>
          <w:szCs w:val="24"/>
        </w:rPr>
        <w:t>) proposed for adoption by Council will ensure that certain types of decisions to be taken, or actions to be made cannot be construed to be for the “benefit” of council members renominating for Council.</w:t>
      </w:r>
    </w:p>
    <w:p w14:paraId="7400DD11" w14:textId="77777777" w:rsidR="00DE638D" w:rsidRPr="00DC0652" w:rsidRDefault="00DE638D" w:rsidP="00DE638D">
      <w:pPr>
        <w:jc w:val="both"/>
        <w:rPr>
          <w:rFonts w:ascii="Arial" w:hAnsi="Arial" w:cs="Arial"/>
          <w:szCs w:val="24"/>
        </w:rPr>
      </w:pPr>
    </w:p>
    <w:p w14:paraId="602DD8AC" w14:textId="77777777" w:rsidR="00DE638D" w:rsidRPr="00DC0652" w:rsidRDefault="00DE638D" w:rsidP="00DE638D">
      <w:pPr>
        <w:jc w:val="both"/>
        <w:rPr>
          <w:rFonts w:ascii="Arial" w:hAnsi="Arial" w:cs="Arial"/>
          <w:szCs w:val="24"/>
        </w:rPr>
      </w:pPr>
      <w:r w:rsidRPr="194AFF09">
        <w:rPr>
          <w:rFonts w:ascii="Arial" w:hAnsi="Arial" w:cs="Arial"/>
          <w:szCs w:val="24"/>
        </w:rPr>
        <w:t xml:space="preserve">Similarly, it will ensure that the public roles and duties of the </w:t>
      </w:r>
      <w:proofErr w:type="gramStart"/>
      <w:r w:rsidRPr="194AFF09">
        <w:rPr>
          <w:rFonts w:ascii="Arial" w:hAnsi="Arial" w:cs="Arial"/>
          <w:szCs w:val="24"/>
        </w:rPr>
        <w:t>Mayor</w:t>
      </w:r>
      <w:proofErr w:type="gramEnd"/>
      <w:r w:rsidRPr="194AFF09">
        <w:rPr>
          <w:rFonts w:ascii="Arial" w:hAnsi="Arial" w:cs="Arial"/>
          <w:szCs w:val="24"/>
        </w:rPr>
        <w:t>, or Deputy Mayor, when acting) cannot be construed to be advantageous, if nominating for election.</w:t>
      </w:r>
    </w:p>
    <w:p w14:paraId="59DE364B" w14:textId="77777777" w:rsidR="00DE638D" w:rsidRDefault="00DE638D" w:rsidP="00DE638D">
      <w:pPr>
        <w:jc w:val="both"/>
        <w:rPr>
          <w:rFonts w:ascii="Arial" w:hAnsi="Arial" w:cs="Arial"/>
          <w:szCs w:val="24"/>
        </w:rPr>
      </w:pPr>
    </w:p>
    <w:p w14:paraId="3CD5C618" w14:textId="77777777" w:rsidR="00DE638D" w:rsidRDefault="00DE638D" w:rsidP="00DE638D">
      <w:pPr>
        <w:jc w:val="both"/>
        <w:rPr>
          <w:rFonts w:ascii="Arial" w:hAnsi="Arial" w:cs="Arial"/>
          <w:szCs w:val="24"/>
        </w:rPr>
      </w:pPr>
      <w:r w:rsidRPr="00DC0652">
        <w:rPr>
          <w:rFonts w:ascii="Arial" w:hAnsi="Arial" w:cs="Arial"/>
          <w:szCs w:val="24"/>
        </w:rPr>
        <w:t>The draft Policy will require some careful planning by the CEO to ensure major expenditures or decisions of a certain type are not made (or needed to be made) during the caretaker period - although there are provisions for such matters to be addressed if urgent to do so.</w:t>
      </w:r>
    </w:p>
    <w:p w14:paraId="701D614E" w14:textId="77777777" w:rsidR="00DE638D" w:rsidRDefault="00DE638D" w:rsidP="00DE638D">
      <w:pPr>
        <w:jc w:val="both"/>
        <w:rPr>
          <w:rFonts w:ascii="Arial" w:hAnsi="Arial" w:cs="Arial"/>
          <w:szCs w:val="24"/>
        </w:rPr>
      </w:pPr>
    </w:p>
    <w:p w14:paraId="322ADE54" w14:textId="77777777" w:rsidR="00DE638D" w:rsidRDefault="00DE638D" w:rsidP="00DE638D">
      <w:pPr>
        <w:jc w:val="both"/>
        <w:rPr>
          <w:rFonts w:ascii="Arial" w:hAnsi="Arial" w:cs="Arial"/>
          <w:szCs w:val="24"/>
        </w:rPr>
      </w:pPr>
      <w:r>
        <w:rPr>
          <w:rFonts w:ascii="Arial" w:hAnsi="Arial" w:cs="Arial"/>
          <w:szCs w:val="24"/>
        </w:rPr>
        <w:t xml:space="preserve">The draft policy is proposed to apply to </w:t>
      </w:r>
      <w:r w:rsidRPr="00895063">
        <w:rPr>
          <w:rFonts w:ascii="Arial" w:hAnsi="Arial" w:cs="Arial"/>
          <w:szCs w:val="24"/>
        </w:rPr>
        <w:t>Council Members and Employees during a ‘Caretaker Period’ relevant to:</w:t>
      </w:r>
    </w:p>
    <w:p w14:paraId="31A0130F" w14:textId="77777777" w:rsidR="00DE638D" w:rsidRDefault="00DE638D" w:rsidP="00DE638D">
      <w:pPr>
        <w:jc w:val="both"/>
        <w:rPr>
          <w:rFonts w:ascii="Arial" w:hAnsi="Arial" w:cs="Arial"/>
          <w:szCs w:val="24"/>
        </w:rPr>
      </w:pPr>
    </w:p>
    <w:p w14:paraId="6507F86B" w14:textId="77777777" w:rsidR="00DE638D" w:rsidRDefault="00DE638D" w:rsidP="001E471C">
      <w:pPr>
        <w:pStyle w:val="ListParagraph"/>
        <w:numPr>
          <w:ilvl w:val="0"/>
          <w:numId w:val="24"/>
        </w:numPr>
        <w:spacing w:after="0" w:line="240" w:lineRule="auto"/>
        <w:ind w:left="567" w:hanging="567"/>
        <w:jc w:val="both"/>
        <w:rPr>
          <w:rFonts w:ascii="Arial" w:hAnsi="Arial" w:cs="Arial"/>
          <w:sz w:val="24"/>
          <w:szCs w:val="24"/>
        </w:rPr>
      </w:pPr>
      <w:r w:rsidRPr="194AFF09">
        <w:rPr>
          <w:rFonts w:ascii="Arial" w:hAnsi="Arial" w:cs="Arial"/>
          <w:sz w:val="24"/>
          <w:szCs w:val="24"/>
        </w:rPr>
        <w:t>Decisions made by the Council</w:t>
      </w:r>
    </w:p>
    <w:p w14:paraId="7DD21621" w14:textId="77777777" w:rsidR="00DE638D" w:rsidRPr="00D91CB0" w:rsidRDefault="00DE638D" w:rsidP="001E471C">
      <w:pPr>
        <w:pStyle w:val="ListParagraph"/>
        <w:numPr>
          <w:ilvl w:val="0"/>
          <w:numId w:val="24"/>
        </w:numPr>
        <w:spacing w:after="0" w:line="240" w:lineRule="auto"/>
        <w:ind w:left="567" w:hanging="567"/>
        <w:jc w:val="both"/>
        <w:rPr>
          <w:rFonts w:ascii="Arial" w:hAnsi="Arial" w:cs="Arial"/>
          <w:sz w:val="24"/>
          <w:szCs w:val="24"/>
        </w:rPr>
      </w:pPr>
      <w:r w:rsidRPr="194AFF09">
        <w:rPr>
          <w:rFonts w:ascii="Arial" w:hAnsi="Arial" w:cs="Arial"/>
          <w:sz w:val="24"/>
          <w:szCs w:val="24"/>
        </w:rPr>
        <w:t>Decisions made under delegated authority</w:t>
      </w:r>
    </w:p>
    <w:p w14:paraId="7FA7FA74" w14:textId="77777777" w:rsidR="00DE638D" w:rsidRPr="00895063" w:rsidRDefault="00DE638D" w:rsidP="001E471C">
      <w:pPr>
        <w:pStyle w:val="ListParagraph"/>
        <w:numPr>
          <w:ilvl w:val="0"/>
          <w:numId w:val="24"/>
        </w:numPr>
        <w:spacing w:after="0" w:line="240" w:lineRule="auto"/>
        <w:ind w:left="567" w:hanging="567"/>
        <w:jc w:val="both"/>
        <w:rPr>
          <w:rFonts w:ascii="Arial" w:hAnsi="Arial" w:cs="Arial"/>
          <w:sz w:val="24"/>
          <w:szCs w:val="24"/>
        </w:rPr>
      </w:pPr>
      <w:r w:rsidRPr="194AFF09">
        <w:rPr>
          <w:rFonts w:ascii="Arial" w:hAnsi="Arial" w:cs="Arial"/>
          <w:sz w:val="24"/>
          <w:szCs w:val="24"/>
        </w:rPr>
        <w:t>Decisions made administratively</w:t>
      </w:r>
    </w:p>
    <w:p w14:paraId="6A4027C1" w14:textId="77777777" w:rsidR="00DE638D" w:rsidRPr="00895063" w:rsidRDefault="00DE638D" w:rsidP="001E471C">
      <w:pPr>
        <w:pStyle w:val="ListParagraph"/>
        <w:numPr>
          <w:ilvl w:val="0"/>
          <w:numId w:val="24"/>
        </w:numPr>
        <w:spacing w:after="0" w:line="240" w:lineRule="auto"/>
        <w:ind w:left="567" w:hanging="567"/>
        <w:jc w:val="both"/>
        <w:rPr>
          <w:rFonts w:ascii="Arial" w:hAnsi="Arial" w:cs="Arial"/>
          <w:sz w:val="24"/>
          <w:szCs w:val="24"/>
        </w:rPr>
      </w:pPr>
      <w:r w:rsidRPr="194AFF09">
        <w:rPr>
          <w:rFonts w:ascii="Arial" w:hAnsi="Arial" w:cs="Arial"/>
          <w:sz w:val="24"/>
          <w:szCs w:val="24"/>
        </w:rPr>
        <w:t>Promotional materials published by the City of Nedlands</w:t>
      </w:r>
    </w:p>
    <w:p w14:paraId="3A41FB71" w14:textId="77777777" w:rsidR="00DE638D" w:rsidRPr="00895063" w:rsidRDefault="00DE638D" w:rsidP="001E471C">
      <w:pPr>
        <w:pStyle w:val="ListParagraph"/>
        <w:numPr>
          <w:ilvl w:val="0"/>
          <w:numId w:val="24"/>
        </w:numPr>
        <w:spacing w:after="0" w:line="240" w:lineRule="auto"/>
        <w:ind w:left="567" w:hanging="567"/>
        <w:jc w:val="both"/>
        <w:rPr>
          <w:rFonts w:ascii="Arial" w:hAnsi="Arial" w:cs="Arial"/>
          <w:sz w:val="24"/>
          <w:szCs w:val="24"/>
        </w:rPr>
      </w:pPr>
      <w:r w:rsidRPr="194AFF09">
        <w:rPr>
          <w:rFonts w:ascii="Arial" w:hAnsi="Arial" w:cs="Arial"/>
          <w:sz w:val="24"/>
          <w:szCs w:val="24"/>
        </w:rPr>
        <w:t>Discretionary community consultation</w:t>
      </w:r>
    </w:p>
    <w:p w14:paraId="10580036" w14:textId="77777777" w:rsidR="00DE638D" w:rsidRPr="00895063" w:rsidRDefault="00DE638D" w:rsidP="001E471C">
      <w:pPr>
        <w:pStyle w:val="ListParagraph"/>
        <w:numPr>
          <w:ilvl w:val="0"/>
          <w:numId w:val="24"/>
        </w:numPr>
        <w:spacing w:after="0" w:line="240" w:lineRule="auto"/>
        <w:ind w:left="567" w:hanging="567"/>
        <w:jc w:val="both"/>
        <w:rPr>
          <w:rFonts w:ascii="Arial" w:hAnsi="Arial" w:cs="Arial"/>
          <w:sz w:val="24"/>
          <w:szCs w:val="24"/>
        </w:rPr>
      </w:pPr>
      <w:r w:rsidRPr="194AFF09">
        <w:rPr>
          <w:rFonts w:ascii="Arial" w:hAnsi="Arial" w:cs="Arial"/>
          <w:sz w:val="24"/>
          <w:szCs w:val="24"/>
        </w:rPr>
        <w:t>Events and functions, held by the City of Nedlands or other organisations</w:t>
      </w:r>
    </w:p>
    <w:p w14:paraId="1B0CC926" w14:textId="77777777" w:rsidR="00DE638D" w:rsidRPr="00895063" w:rsidRDefault="00DE638D" w:rsidP="001E471C">
      <w:pPr>
        <w:pStyle w:val="ListParagraph"/>
        <w:numPr>
          <w:ilvl w:val="0"/>
          <w:numId w:val="24"/>
        </w:numPr>
        <w:spacing w:after="0" w:line="240" w:lineRule="auto"/>
        <w:ind w:left="567" w:hanging="567"/>
        <w:jc w:val="both"/>
        <w:rPr>
          <w:rFonts w:ascii="Arial" w:hAnsi="Arial" w:cs="Arial"/>
          <w:sz w:val="24"/>
          <w:szCs w:val="24"/>
        </w:rPr>
      </w:pPr>
      <w:r w:rsidRPr="194AFF09">
        <w:rPr>
          <w:rFonts w:ascii="Arial" w:hAnsi="Arial" w:cs="Arial"/>
          <w:sz w:val="24"/>
          <w:szCs w:val="24"/>
        </w:rPr>
        <w:t>Use of the City of Nedlands’ resources</w:t>
      </w:r>
    </w:p>
    <w:p w14:paraId="548D6CC1" w14:textId="77777777" w:rsidR="00DE638D" w:rsidRDefault="00DE638D" w:rsidP="001E471C">
      <w:pPr>
        <w:pStyle w:val="ListParagraph"/>
        <w:numPr>
          <w:ilvl w:val="0"/>
          <w:numId w:val="24"/>
        </w:numPr>
        <w:spacing w:after="0" w:line="240" w:lineRule="auto"/>
        <w:ind w:left="567" w:hanging="567"/>
        <w:jc w:val="both"/>
        <w:rPr>
          <w:rFonts w:ascii="Arial" w:hAnsi="Arial" w:cs="Arial"/>
          <w:sz w:val="24"/>
          <w:szCs w:val="24"/>
        </w:rPr>
      </w:pPr>
      <w:r w:rsidRPr="00895063">
        <w:rPr>
          <w:rFonts w:ascii="Arial" w:hAnsi="Arial" w:cs="Arial"/>
          <w:sz w:val="24"/>
          <w:szCs w:val="24"/>
        </w:rPr>
        <w:t xml:space="preserve">Access to information held by the </w:t>
      </w:r>
      <w:r>
        <w:rPr>
          <w:rFonts w:ascii="Arial" w:hAnsi="Arial" w:cs="Arial"/>
          <w:sz w:val="24"/>
          <w:szCs w:val="24"/>
        </w:rPr>
        <w:t>City of Nedlands</w:t>
      </w:r>
      <w:r w:rsidRPr="00895063">
        <w:rPr>
          <w:rFonts w:ascii="Arial" w:hAnsi="Arial" w:cs="Arial"/>
          <w:sz w:val="24"/>
          <w:szCs w:val="24"/>
        </w:rPr>
        <w:t>.</w:t>
      </w:r>
    </w:p>
    <w:p w14:paraId="5091F98F" w14:textId="77777777" w:rsidR="00DE638D" w:rsidRPr="00D7671A" w:rsidRDefault="00DE638D" w:rsidP="00DE638D">
      <w:pPr>
        <w:pStyle w:val="ListParagraph"/>
        <w:spacing w:after="0" w:line="240" w:lineRule="auto"/>
        <w:ind w:left="567"/>
        <w:jc w:val="both"/>
        <w:rPr>
          <w:rFonts w:ascii="Arial" w:hAnsi="Arial" w:cs="Arial"/>
          <w:sz w:val="24"/>
          <w:szCs w:val="24"/>
        </w:rPr>
      </w:pPr>
    </w:p>
    <w:p w14:paraId="0B1FCDCD" w14:textId="77777777" w:rsidR="00DE638D" w:rsidRPr="00C2470B" w:rsidRDefault="00DE638D" w:rsidP="00DE638D">
      <w:pPr>
        <w:jc w:val="both"/>
        <w:rPr>
          <w:rFonts w:ascii="Arial" w:hAnsi="Arial" w:cs="Arial"/>
          <w:szCs w:val="24"/>
        </w:rPr>
      </w:pPr>
      <w:r w:rsidRPr="5583AAD8">
        <w:rPr>
          <w:rFonts w:ascii="Arial" w:hAnsi="Arial" w:cs="Arial"/>
        </w:rPr>
        <w:t>It also introduces the concept of Significant Expenditure and a Significant Local Government Decision – both matters which will be avoided during the caretaker period.</w:t>
      </w:r>
    </w:p>
    <w:p w14:paraId="1CB4E380" w14:textId="72CC4F56" w:rsidR="5583AAD8" w:rsidRDefault="5583AAD8" w:rsidP="5583AAD8">
      <w:pPr>
        <w:jc w:val="both"/>
        <w:rPr>
          <w:rFonts w:ascii="Arial" w:hAnsi="Arial" w:cs="Arial"/>
          <w:szCs w:val="24"/>
        </w:rPr>
      </w:pPr>
    </w:p>
    <w:p w14:paraId="5E26E5B2" w14:textId="77777777" w:rsidR="00DE638D" w:rsidRPr="00035908" w:rsidRDefault="00DE638D" w:rsidP="00DE638D">
      <w:pPr>
        <w:jc w:val="both"/>
        <w:rPr>
          <w:rFonts w:ascii="Arial" w:hAnsi="Arial" w:cs="Arial"/>
          <w:szCs w:val="24"/>
        </w:rPr>
      </w:pPr>
      <w:r w:rsidRPr="194AFF09">
        <w:rPr>
          <w:rFonts w:ascii="Arial" w:hAnsi="Arial" w:cs="Arial"/>
          <w:szCs w:val="24"/>
        </w:rPr>
        <w:t>If circumstances arise that necessitate consideration and determination of such matters then the Policy sets out a process for Council, or the CEO to be able to do so.</w:t>
      </w:r>
    </w:p>
    <w:p w14:paraId="1546CEA9" w14:textId="77777777" w:rsidR="00DE638D" w:rsidRDefault="00DE638D" w:rsidP="00DE638D">
      <w:pPr>
        <w:jc w:val="both"/>
        <w:rPr>
          <w:rFonts w:ascii="Arial" w:hAnsi="Arial" w:cs="Arial"/>
          <w:szCs w:val="24"/>
        </w:rPr>
      </w:pPr>
    </w:p>
    <w:p w14:paraId="5872D992" w14:textId="77777777" w:rsidR="00DE638D" w:rsidRDefault="00DE638D" w:rsidP="00DE638D">
      <w:pPr>
        <w:jc w:val="both"/>
        <w:rPr>
          <w:rFonts w:ascii="Arial" w:hAnsi="Arial" w:cs="Arial"/>
          <w:szCs w:val="24"/>
        </w:rPr>
      </w:pPr>
      <w:r w:rsidRPr="00035908">
        <w:rPr>
          <w:rFonts w:ascii="Arial" w:hAnsi="Arial" w:cs="Arial"/>
          <w:szCs w:val="24"/>
        </w:rPr>
        <w:t>There will be a need for Council and the CEO to carefully evaluate and “avoid” upcoming matters that may require determination and implementation during the caretaker period.</w:t>
      </w:r>
    </w:p>
    <w:p w14:paraId="4911AE60" w14:textId="77777777" w:rsidR="00DE638D" w:rsidRPr="00035908" w:rsidRDefault="00DE638D" w:rsidP="00DE638D">
      <w:pPr>
        <w:jc w:val="both"/>
        <w:rPr>
          <w:rFonts w:ascii="Arial" w:hAnsi="Arial" w:cs="Arial"/>
          <w:szCs w:val="24"/>
        </w:rPr>
      </w:pPr>
    </w:p>
    <w:p w14:paraId="465B67C6" w14:textId="77777777" w:rsidR="00DE638D" w:rsidRDefault="00DE638D" w:rsidP="00DE638D">
      <w:pPr>
        <w:jc w:val="both"/>
        <w:rPr>
          <w:rFonts w:ascii="Arial" w:hAnsi="Arial" w:cs="Arial"/>
          <w:szCs w:val="24"/>
        </w:rPr>
      </w:pPr>
      <w:r w:rsidRPr="194AFF09">
        <w:rPr>
          <w:rFonts w:ascii="Arial" w:hAnsi="Arial" w:cs="Arial"/>
          <w:szCs w:val="24"/>
        </w:rPr>
        <w:t xml:space="preserve">Similarly, events and functions arranged by the </w:t>
      </w:r>
      <w:proofErr w:type="gramStart"/>
      <w:r w:rsidRPr="194AFF09">
        <w:rPr>
          <w:rFonts w:ascii="Arial" w:hAnsi="Arial" w:cs="Arial"/>
          <w:szCs w:val="24"/>
        </w:rPr>
        <w:t>City</w:t>
      </w:r>
      <w:proofErr w:type="gramEnd"/>
      <w:r w:rsidRPr="194AFF09">
        <w:rPr>
          <w:rFonts w:ascii="Arial" w:hAnsi="Arial" w:cs="Arial"/>
          <w:szCs w:val="24"/>
        </w:rPr>
        <w:t xml:space="preserve"> will need to be carefully thought through to ensure there is no perception that council members are being favoured with high media profiles or major expenditure decisions in the lead up an election.</w:t>
      </w:r>
    </w:p>
    <w:p w14:paraId="3BA8FB09" w14:textId="77777777" w:rsidR="00DE638D" w:rsidRPr="00035908" w:rsidRDefault="00DE638D" w:rsidP="00DE638D">
      <w:pPr>
        <w:jc w:val="both"/>
        <w:rPr>
          <w:rFonts w:ascii="Arial" w:hAnsi="Arial" w:cs="Arial"/>
          <w:szCs w:val="24"/>
        </w:rPr>
      </w:pPr>
    </w:p>
    <w:p w14:paraId="5CB35585" w14:textId="77777777" w:rsidR="00DE638D" w:rsidRDefault="00DE638D" w:rsidP="00DE638D">
      <w:pPr>
        <w:jc w:val="both"/>
        <w:rPr>
          <w:rFonts w:ascii="Arial" w:hAnsi="Arial" w:cs="Arial"/>
          <w:szCs w:val="24"/>
        </w:rPr>
      </w:pPr>
      <w:r w:rsidRPr="00035908">
        <w:rPr>
          <w:rFonts w:ascii="Arial" w:hAnsi="Arial" w:cs="Arial"/>
          <w:szCs w:val="24"/>
        </w:rPr>
        <w:t>There are some key issues for Council to address including:</w:t>
      </w:r>
    </w:p>
    <w:p w14:paraId="66E4B392" w14:textId="77777777" w:rsidR="00DE638D" w:rsidRPr="00035908" w:rsidRDefault="00DE638D" w:rsidP="00DE638D">
      <w:pPr>
        <w:jc w:val="both"/>
        <w:rPr>
          <w:rFonts w:ascii="Arial" w:hAnsi="Arial" w:cs="Arial"/>
          <w:szCs w:val="24"/>
        </w:rPr>
      </w:pPr>
    </w:p>
    <w:p w14:paraId="6EC9C339" w14:textId="77777777" w:rsidR="00DE638D" w:rsidRPr="00035908" w:rsidRDefault="00DE638D" w:rsidP="001E471C">
      <w:pPr>
        <w:pStyle w:val="ListParagraph"/>
        <w:numPr>
          <w:ilvl w:val="0"/>
          <w:numId w:val="23"/>
        </w:numPr>
        <w:spacing w:after="0" w:line="240" w:lineRule="auto"/>
        <w:ind w:left="567" w:hanging="567"/>
        <w:jc w:val="both"/>
        <w:rPr>
          <w:rFonts w:ascii="Arial" w:hAnsi="Arial" w:cs="Arial"/>
          <w:sz w:val="24"/>
          <w:szCs w:val="24"/>
        </w:rPr>
      </w:pPr>
      <w:r w:rsidRPr="194AFF09">
        <w:rPr>
          <w:rFonts w:ascii="Arial" w:hAnsi="Arial" w:cs="Arial"/>
          <w:sz w:val="24"/>
          <w:szCs w:val="24"/>
        </w:rPr>
        <w:t>whether the Policy should only apply to ordinary elections, or ALL elections</w:t>
      </w:r>
    </w:p>
    <w:p w14:paraId="4D536415" w14:textId="77777777" w:rsidR="00DE638D" w:rsidRDefault="00DE638D" w:rsidP="001E471C">
      <w:pPr>
        <w:pStyle w:val="ListParagraph"/>
        <w:numPr>
          <w:ilvl w:val="0"/>
          <w:numId w:val="23"/>
        </w:numPr>
        <w:spacing w:after="0" w:line="240" w:lineRule="auto"/>
        <w:ind w:left="567" w:hanging="567"/>
        <w:jc w:val="both"/>
        <w:rPr>
          <w:rFonts w:ascii="Arial" w:hAnsi="Arial" w:cs="Arial"/>
          <w:sz w:val="24"/>
          <w:szCs w:val="24"/>
        </w:rPr>
      </w:pPr>
      <w:r w:rsidRPr="00035908">
        <w:rPr>
          <w:rFonts w:ascii="Arial" w:hAnsi="Arial" w:cs="Arial"/>
          <w:sz w:val="24"/>
          <w:szCs w:val="24"/>
        </w:rPr>
        <w:t>the amounts of expenditure that will be the specified amounts for “Significant”</w:t>
      </w:r>
    </w:p>
    <w:p w14:paraId="13335592" w14:textId="77777777" w:rsidR="00DE638D" w:rsidRPr="00035908" w:rsidRDefault="00DE638D" w:rsidP="00DE638D">
      <w:pPr>
        <w:pStyle w:val="ListParagraph"/>
        <w:spacing w:after="0" w:line="240" w:lineRule="auto"/>
        <w:jc w:val="both"/>
        <w:rPr>
          <w:rFonts w:ascii="Arial" w:hAnsi="Arial" w:cs="Arial"/>
          <w:sz w:val="24"/>
          <w:szCs w:val="24"/>
        </w:rPr>
      </w:pPr>
    </w:p>
    <w:p w14:paraId="336670A5" w14:textId="77777777" w:rsidR="00DE638D" w:rsidRPr="00035908" w:rsidRDefault="00DE638D" w:rsidP="00DE638D">
      <w:pPr>
        <w:jc w:val="both"/>
        <w:rPr>
          <w:rFonts w:ascii="Arial" w:hAnsi="Arial" w:cs="Arial"/>
          <w:szCs w:val="24"/>
        </w:rPr>
      </w:pPr>
      <w:r w:rsidRPr="194AFF09">
        <w:rPr>
          <w:rFonts w:ascii="Arial" w:hAnsi="Arial" w:cs="Arial"/>
          <w:szCs w:val="24"/>
        </w:rPr>
        <w:t xml:space="preserve">In addition, the draft Policy proposes careful management of media statements and inquiries, where the </w:t>
      </w:r>
      <w:proofErr w:type="gramStart"/>
      <w:r w:rsidRPr="194AFF09">
        <w:rPr>
          <w:rFonts w:ascii="Arial" w:hAnsi="Arial" w:cs="Arial"/>
          <w:szCs w:val="24"/>
        </w:rPr>
        <w:t>Mayor</w:t>
      </w:r>
      <w:proofErr w:type="gramEnd"/>
      <w:r w:rsidRPr="194AFF09">
        <w:rPr>
          <w:rFonts w:ascii="Arial" w:hAnsi="Arial" w:cs="Arial"/>
          <w:szCs w:val="24"/>
        </w:rPr>
        <w:t xml:space="preserve"> is a candidate for election, ‘temporary editing’ of council member profiles at the City website to ensure no ‘political’ or ‘policy’ statements are being promoted by the City, as its website and careful management of access to, and use of the City’s social media.</w:t>
      </w:r>
    </w:p>
    <w:p w14:paraId="6D9EF82B" w14:textId="77777777" w:rsidR="00DE638D" w:rsidRDefault="00DE638D" w:rsidP="00DE638D">
      <w:pPr>
        <w:jc w:val="both"/>
        <w:rPr>
          <w:rFonts w:ascii="Arial" w:hAnsi="Arial" w:cs="Arial"/>
          <w:b/>
          <w:szCs w:val="32"/>
          <w:lang w:val="en-US"/>
        </w:rPr>
      </w:pPr>
    </w:p>
    <w:p w14:paraId="06A3851B" w14:textId="77777777" w:rsidR="00DE638D" w:rsidRDefault="00DE638D" w:rsidP="00DE638D">
      <w:pPr>
        <w:jc w:val="both"/>
        <w:rPr>
          <w:rFonts w:ascii="Arial" w:hAnsi="Arial" w:cs="Arial"/>
          <w:b/>
          <w:szCs w:val="32"/>
          <w:lang w:val="en-US"/>
        </w:rPr>
      </w:pPr>
    </w:p>
    <w:p w14:paraId="41F4EFF4" w14:textId="77777777" w:rsidR="00B96AF3" w:rsidRPr="00035908" w:rsidRDefault="00B96AF3" w:rsidP="00DE638D">
      <w:pPr>
        <w:jc w:val="both"/>
        <w:rPr>
          <w:rFonts w:ascii="Arial" w:hAnsi="Arial" w:cs="Arial"/>
          <w:b/>
          <w:szCs w:val="32"/>
          <w:lang w:val="en-US"/>
        </w:rPr>
      </w:pPr>
    </w:p>
    <w:p w14:paraId="4A361D79" w14:textId="77777777" w:rsidR="00DE638D" w:rsidRPr="00035908" w:rsidRDefault="00DE638D" w:rsidP="00DE638D">
      <w:pPr>
        <w:jc w:val="both"/>
        <w:rPr>
          <w:rFonts w:ascii="Arial" w:hAnsi="Arial" w:cs="Arial"/>
          <w:b/>
          <w:sz w:val="28"/>
          <w:szCs w:val="32"/>
          <w:lang w:val="en-US"/>
        </w:rPr>
      </w:pPr>
      <w:r w:rsidRPr="00035908">
        <w:rPr>
          <w:rFonts w:ascii="Arial" w:hAnsi="Arial" w:cs="Arial"/>
          <w:b/>
          <w:sz w:val="28"/>
          <w:szCs w:val="32"/>
          <w:lang w:val="en-US"/>
        </w:rPr>
        <w:t>Discussion/Overview</w:t>
      </w:r>
    </w:p>
    <w:p w14:paraId="19157B6F" w14:textId="77777777" w:rsidR="00DE638D" w:rsidRPr="00035908" w:rsidRDefault="00DE638D" w:rsidP="00DE638D">
      <w:pPr>
        <w:jc w:val="both"/>
        <w:rPr>
          <w:rFonts w:ascii="Arial" w:hAnsi="Arial" w:cs="Arial"/>
          <w:szCs w:val="32"/>
          <w:lang w:val="en-US"/>
        </w:rPr>
      </w:pPr>
    </w:p>
    <w:p w14:paraId="682D07F2" w14:textId="77777777" w:rsidR="00DE638D" w:rsidRDefault="00DE638D" w:rsidP="00DE638D">
      <w:pPr>
        <w:jc w:val="both"/>
        <w:rPr>
          <w:rFonts w:ascii="Arial" w:hAnsi="Arial" w:cs="Arial"/>
          <w:b/>
          <w:bCs/>
          <w:szCs w:val="24"/>
        </w:rPr>
      </w:pPr>
      <w:r w:rsidRPr="00035908">
        <w:rPr>
          <w:rFonts w:ascii="Arial" w:hAnsi="Arial" w:cs="Arial"/>
          <w:b/>
          <w:bCs/>
          <w:szCs w:val="24"/>
        </w:rPr>
        <w:t>Background</w:t>
      </w:r>
    </w:p>
    <w:p w14:paraId="2296B8B7" w14:textId="77777777" w:rsidR="00DE638D" w:rsidRPr="00035908" w:rsidRDefault="00DE638D" w:rsidP="00DE638D">
      <w:pPr>
        <w:jc w:val="both"/>
        <w:rPr>
          <w:rFonts w:ascii="Arial" w:hAnsi="Arial" w:cs="Arial"/>
          <w:b/>
          <w:bCs/>
          <w:szCs w:val="24"/>
        </w:rPr>
      </w:pPr>
    </w:p>
    <w:p w14:paraId="0B390A3E" w14:textId="77777777" w:rsidR="00DE638D" w:rsidRDefault="00DE638D" w:rsidP="00DE638D">
      <w:pPr>
        <w:jc w:val="both"/>
        <w:rPr>
          <w:rFonts w:ascii="Arial" w:hAnsi="Arial" w:cs="Arial"/>
          <w:szCs w:val="24"/>
        </w:rPr>
      </w:pPr>
      <w:r w:rsidRPr="00035908">
        <w:rPr>
          <w:rFonts w:ascii="Arial" w:hAnsi="Arial" w:cs="Arial"/>
          <w:szCs w:val="24"/>
        </w:rPr>
        <w:t xml:space="preserve">Several years ago, when the review of the Local Government Act 1995 commenced, and several discussion papers were released it was indicated that local governments would be required to make and adopt an election caretaker policy. </w:t>
      </w:r>
    </w:p>
    <w:p w14:paraId="264AA41F" w14:textId="77777777" w:rsidR="00DE638D" w:rsidRPr="00035908" w:rsidRDefault="00DE638D" w:rsidP="00DE638D">
      <w:pPr>
        <w:jc w:val="both"/>
        <w:rPr>
          <w:rFonts w:ascii="Arial" w:hAnsi="Arial" w:cs="Arial"/>
          <w:szCs w:val="24"/>
        </w:rPr>
      </w:pPr>
    </w:p>
    <w:p w14:paraId="18870A90" w14:textId="77777777" w:rsidR="00DE638D" w:rsidRDefault="00DE638D" w:rsidP="00DE638D">
      <w:pPr>
        <w:jc w:val="both"/>
        <w:rPr>
          <w:rFonts w:ascii="Arial" w:hAnsi="Arial" w:cs="Arial"/>
          <w:szCs w:val="24"/>
        </w:rPr>
      </w:pPr>
      <w:r w:rsidRPr="00035908">
        <w:rPr>
          <w:rFonts w:ascii="Arial" w:hAnsi="Arial" w:cs="Arial"/>
          <w:szCs w:val="24"/>
        </w:rPr>
        <w:t>To date this requirement has not been formalised in legislation but many local governments have already moved to make and adopt such a Policy.</w:t>
      </w:r>
    </w:p>
    <w:p w14:paraId="0FACECDD" w14:textId="77777777" w:rsidR="00DE638D" w:rsidRPr="00035908" w:rsidRDefault="00DE638D" w:rsidP="00DE638D">
      <w:pPr>
        <w:jc w:val="both"/>
        <w:rPr>
          <w:rFonts w:ascii="Arial" w:hAnsi="Arial" w:cs="Arial"/>
          <w:szCs w:val="24"/>
        </w:rPr>
      </w:pPr>
    </w:p>
    <w:p w14:paraId="780796C0" w14:textId="77777777" w:rsidR="00DE638D" w:rsidRDefault="00DE638D" w:rsidP="00DE638D">
      <w:pPr>
        <w:jc w:val="both"/>
        <w:rPr>
          <w:rFonts w:ascii="Arial" w:hAnsi="Arial" w:cs="Arial"/>
          <w:szCs w:val="24"/>
        </w:rPr>
      </w:pPr>
      <w:r w:rsidRPr="00035908">
        <w:rPr>
          <w:rFonts w:ascii="Arial" w:hAnsi="Arial" w:cs="Arial"/>
          <w:szCs w:val="24"/>
        </w:rPr>
        <w:t>In advance of the October 2021 ordinary local government elections, it is timely for Council to consider the adoption of an election caretaker policy.</w:t>
      </w:r>
    </w:p>
    <w:p w14:paraId="562F33FE" w14:textId="77777777" w:rsidR="00DE638D" w:rsidRPr="00035908" w:rsidRDefault="00DE638D" w:rsidP="00DE638D">
      <w:pPr>
        <w:jc w:val="both"/>
        <w:rPr>
          <w:rFonts w:ascii="Arial" w:hAnsi="Arial" w:cs="Arial"/>
          <w:szCs w:val="24"/>
        </w:rPr>
      </w:pPr>
    </w:p>
    <w:p w14:paraId="6BEA7502" w14:textId="77777777" w:rsidR="00DE638D" w:rsidRPr="00035908" w:rsidRDefault="00DE638D" w:rsidP="00DE638D">
      <w:pPr>
        <w:jc w:val="both"/>
        <w:rPr>
          <w:rFonts w:ascii="Arial" w:hAnsi="Arial" w:cs="Arial"/>
          <w:b/>
          <w:szCs w:val="32"/>
          <w:lang w:val="en-US"/>
        </w:rPr>
      </w:pPr>
      <w:r w:rsidRPr="00035908">
        <w:rPr>
          <w:rFonts w:ascii="Arial" w:hAnsi="Arial" w:cs="Arial"/>
          <w:b/>
          <w:szCs w:val="32"/>
          <w:lang w:val="en-US"/>
        </w:rPr>
        <w:t>Key Relevant Previous Council Decisions:</w:t>
      </w:r>
    </w:p>
    <w:p w14:paraId="1C97B07C" w14:textId="77777777" w:rsidR="00DE638D" w:rsidRPr="00035908" w:rsidRDefault="00DE638D" w:rsidP="00DE638D">
      <w:pPr>
        <w:jc w:val="both"/>
        <w:rPr>
          <w:rFonts w:ascii="Arial" w:hAnsi="Arial" w:cs="Arial"/>
          <w:szCs w:val="32"/>
          <w:lang w:val="en-US"/>
        </w:rPr>
      </w:pPr>
    </w:p>
    <w:p w14:paraId="025A481D" w14:textId="7CF6435B" w:rsidR="00DE638D" w:rsidRDefault="00DE638D" w:rsidP="00DE638D">
      <w:pPr>
        <w:jc w:val="both"/>
        <w:rPr>
          <w:rFonts w:ascii="Arial" w:hAnsi="Arial" w:cs="Arial"/>
          <w:szCs w:val="32"/>
          <w:lang w:val="en-US"/>
        </w:rPr>
      </w:pPr>
      <w:r>
        <w:rPr>
          <w:rFonts w:ascii="Arial" w:hAnsi="Arial" w:cs="Arial"/>
          <w:szCs w:val="32"/>
          <w:lang w:val="en-US"/>
        </w:rPr>
        <w:t>Nil.</w:t>
      </w:r>
    </w:p>
    <w:p w14:paraId="0E82F16C" w14:textId="50747D59" w:rsidR="001B05F0" w:rsidRDefault="001B05F0" w:rsidP="00DE638D">
      <w:pPr>
        <w:jc w:val="both"/>
        <w:rPr>
          <w:rFonts w:ascii="Arial" w:hAnsi="Arial" w:cs="Arial"/>
          <w:szCs w:val="32"/>
          <w:lang w:val="en-US"/>
        </w:rPr>
      </w:pPr>
    </w:p>
    <w:p w14:paraId="4492E8DF" w14:textId="77777777" w:rsidR="001B05F0" w:rsidRPr="00035908" w:rsidRDefault="001B05F0" w:rsidP="001B05F0">
      <w:pPr>
        <w:jc w:val="both"/>
        <w:rPr>
          <w:rFonts w:ascii="Arial" w:hAnsi="Arial" w:cs="Arial"/>
          <w:b/>
          <w:sz w:val="28"/>
          <w:szCs w:val="32"/>
          <w:lang w:val="en-US"/>
        </w:rPr>
      </w:pPr>
      <w:r w:rsidRPr="00035908">
        <w:rPr>
          <w:rFonts w:ascii="Arial" w:hAnsi="Arial" w:cs="Arial"/>
          <w:b/>
          <w:sz w:val="28"/>
          <w:szCs w:val="32"/>
          <w:lang w:val="en-US"/>
        </w:rPr>
        <w:t>Consultation</w:t>
      </w:r>
    </w:p>
    <w:p w14:paraId="52FC9F0F" w14:textId="77777777" w:rsidR="001B05F0" w:rsidRPr="00035908" w:rsidRDefault="001B05F0" w:rsidP="001B05F0">
      <w:pPr>
        <w:jc w:val="both"/>
        <w:rPr>
          <w:rFonts w:ascii="Arial" w:hAnsi="Arial" w:cs="Arial"/>
          <w:b/>
          <w:szCs w:val="32"/>
          <w:lang w:val="en-US"/>
        </w:rPr>
      </w:pPr>
    </w:p>
    <w:p w14:paraId="406ED971" w14:textId="77777777" w:rsidR="001B05F0" w:rsidRPr="00035908" w:rsidRDefault="001B05F0" w:rsidP="001B05F0">
      <w:pPr>
        <w:jc w:val="both"/>
        <w:rPr>
          <w:rFonts w:ascii="Arial" w:hAnsi="Arial" w:cs="Arial"/>
          <w:szCs w:val="32"/>
          <w:lang w:val="en-US"/>
        </w:rPr>
      </w:pPr>
      <w:r w:rsidRPr="00035908">
        <w:rPr>
          <w:rFonts w:ascii="Arial" w:hAnsi="Arial" w:cs="Arial"/>
          <w:szCs w:val="32"/>
          <w:lang w:val="en-US"/>
        </w:rPr>
        <w:t>Consideration given to approaches taken by other local governments in guiding drafting of proposed Policy.</w:t>
      </w:r>
    </w:p>
    <w:p w14:paraId="77989977" w14:textId="77777777" w:rsidR="001B05F0" w:rsidRDefault="001B05F0" w:rsidP="001B05F0">
      <w:pPr>
        <w:jc w:val="both"/>
        <w:rPr>
          <w:rFonts w:ascii="Arial" w:hAnsi="Arial" w:cs="Arial"/>
          <w:szCs w:val="32"/>
          <w:lang w:val="en-US"/>
        </w:rPr>
      </w:pPr>
    </w:p>
    <w:p w14:paraId="34446D22" w14:textId="77777777" w:rsidR="001B05F0" w:rsidRPr="00035908" w:rsidRDefault="001B05F0" w:rsidP="001B05F0">
      <w:pPr>
        <w:jc w:val="both"/>
        <w:rPr>
          <w:rFonts w:ascii="Arial" w:hAnsi="Arial" w:cs="Arial"/>
          <w:szCs w:val="32"/>
          <w:lang w:val="en-US"/>
        </w:rPr>
      </w:pPr>
    </w:p>
    <w:p w14:paraId="401B716A" w14:textId="77777777" w:rsidR="001B05F0" w:rsidRPr="00035908" w:rsidRDefault="001B05F0" w:rsidP="001B05F0">
      <w:pPr>
        <w:jc w:val="both"/>
        <w:rPr>
          <w:rFonts w:ascii="Arial" w:hAnsi="Arial" w:cs="Arial"/>
          <w:b/>
          <w:bCs/>
          <w:sz w:val="28"/>
          <w:szCs w:val="36"/>
          <w:lang w:val="en-US"/>
        </w:rPr>
      </w:pPr>
      <w:r w:rsidRPr="00035908">
        <w:rPr>
          <w:rFonts w:ascii="Arial" w:hAnsi="Arial" w:cs="Arial"/>
          <w:b/>
          <w:bCs/>
          <w:sz w:val="28"/>
          <w:szCs w:val="36"/>
          <w:lang w:val="en-US"/>
        </w:rPr>
        <w:t>Strategic Implications</w:t>
      </w:r>
    </w:p>
    <w:p w14:paraId="77DAD4F5" w14:textId="77777777" w:rsidR="001B05F0" w:rsidRPr="00035908" w:rsidRDefault="001B05F0" w:rsidP="001B05F0">
      <w:pPr>
        <w:jc w:val="both"/>
        <w:rPr>
          <w:rFonts w:ascii="Arial" w:hAnsi="Arial" w:cs="Arial"/>
          <w:szCs w:val="32"/>
          <w:highlight w:val="red"/>
          <w:lang w:val="en-US"/>
        </w:rPr>
      </w:pPr>
    </w:p>
    <w:p w14:paraId="2128B8F6" w14:textId="77777777" w:rsidR="001B05F0" w:rsidRPr="004166E6" w:rsidRDefault="001B05F0" w:rsidP="001B05F0">
      <w:pPr>
        <w:jc w:val="both"/>
        <w:rPr>
          <w:rFonts w:ascii="Arial" w:hAnsi="Arial" w:cs="Arial"/>
          <w:b/>
          <w:bCs/>
          <w:szCs w:val="24"/>
          <w:lang w:val="en-US"/>
        </w:rPr>
      </w:pPr>
      <w:r w:rsidRPr="004166E6">
        <w:rPr>
          <w:rFonts w:ascii="Arial" w:hAnsi="Arial" w:cs="Arial"/>
          <w:b/>
          <w:bCs/>
          <w:szCs w:val="24"/>
          <w:lang w:val="en-US"/>
        </w:rPr>
        <w:t xml:space="preserve">How well does it fit with our strategic direction? </w:t>
      </w:r>
    </w:p>
    <w:p w14:paraId="324C75E2" w14:textId="77777777" w:rsidR="001B05F0" w:rsidRPr="004166E6" w:rsidRDefault="001B05F0" w:rsidP="001B05F0">
      <w:pPr>
        <w:jc w:val="both"/>
        <w:rPr>
          <w:rFonts w:ascii="Arial" w:eastAsia="Arial" w:hAnsi="Arial" w:cs="Arial"/>
          <w:szCs w:val="24"/>
          <w:lang w:val="en-US"/>
        </w:rPr>
      </w:pPr>
      <w:r w:rsidRPr="194AFF09">
        <w:rPr>
          <w:rFonts w:ascii="Arial" w:hAnsi="Arial" w:cs="Arial"/>
          <w:szCs w:val="24"/>
          <w:lang w:val="en-US"/>
        </w:rPr>
        <w:t>The introduction of this Policy aligns with the ‘</w:t>
      </w:r>
      <w:r w:rsidRPr="194AFF09">
        <w:rPr>
          <w:rFonts w:ascii="Arial" w:eastAsia="Arial" w:hAnsi="Arial" w:cs="Arial"/>
          <w:szCs w:val="24"/>
          <w:lang w:val="en-US"/>
        </w:rPr>
        <w:t>Great Governance and Civic Leadership’ value as outlined within the Strategic Community Plan.</w:t>
      </w:r>
    </w:p>
    <w:p w14:paraId="3A5321A3" w14:textId="77777777" w:rsidR="001B05F0" w:rsidRPr="004166E6" w:rsidRDefault="001B05F0" w:rsidP="001B05F0">
      <w:pPr>
        <w:jc w:val="both"/>
        <w:rPr>
          <w:rFonts w:ascii="Arial" w:hAnsi="Arial" w:cs="Arial"/>
          <w:szCs w:val="24"/>
          <w:lang w:val="en-US"/>
        </w:rPr>
      </w:pPr>
    </w:p>
    <w:p w14:paraId="223E4F72" w14:textId="77777777" w:rsidR="001B05F0" w:rsidRPr="004166E6" w:rsidRDefault="001B05F0" w:rsidP="001B05F0">
      <w:pPr>
        <w:jc w:val="both"/>
        <w:rPr>
          <w:rFonts w:ascii="Arial" w:hAnsi="Arial" w:cs="Arial"/>
          <w:b/>
          <w:bCs/>
          <w:szCs w:val="24"/>
          <w:lang w:val="en-US"/>
        </w:rPr>
      </w:pPr>
      <w:r w:rsidRPr="004166E6">
        <w:rPr>
          <w:rFonts w:ascii="Arial" w:hAnsi="Arial" w:cs="Arial"/>
          <w:b/>
          <w:bCs/>
          <w:szCs w:val="24"/>
          <w:lang w:val="en-US"/>
        </w:rPr>
        <w:t xml:space="preserve">Who benefits? </w:t>
      </w:r>
    </w:p>
    <w:p w14:paraId="4B7A8B1A" w14:textId="77777777" w:rsidR="001B05F0" w:rsidRPr="00035908" w:rsidRDefault="001B05F0" w:rsidP="001B05F0">
      <w:pPr>
        <w:jc w:val="both"/>
        <w:rPr>
          <w:rFonts w:ascii="Arial" w:hAnsi="Arial" w:cs="Arial"/>
          <w:szCs w:val="24"/>
          <w:lang w:val="en-US"/>
        </w:rPr>
      </w:pPr>
      <w:r w:rsidRPr="194AFF09">
        <w:rPr>
          <w:rFonts w:ascii="Arial" w:hAnsi="Arial" w:cs="Arial"/>
          <w:szCs w:val="24"/>
          <w:lang w:val="en-US"/>
        </w:rPr>
        <w:t xml:space="preserve"> The broader community will benefit from improved levels of </w:t>
      </w:r>
      <w:proofErr w:type="spellStart"/>
      <w:r w:rsidRPr="194AFF09">
        <w:rPr>
          <w:rFonts w:ascii="Arial" w:hAnsi="Arial" w:cs="Arial"/>
          <w:szCs w:val="24"/>
          <w:lang w:val="en-US"/>
        </w:rPr>
        <w:t>transparancy</w:t>
      </w:r>
      <w:proofErr w:type="spellEnd"/>
      <w:r w:rsidRPr="194AFF09">
        <w:rPr>
          <w:rFonts w:ascii="Arial" w:hAnsi="Arial" w:cs="Arial"/>
          <w:szCs w:val="24"/>
          <w:lang w:val="en-US"/>
        </w:rPr>
        <w:t xml:space="preserve">. </w:t>
      </w:r>
    </w:p>
    <w:p w14:paraId="3737313F" w14:textId="77777777" w:rsidR="001B05F0" w:rsidRDefault="001B05F0" w:rsidP="001B05F0">
      <w:pPr>
        <w:jc w:val="both"/>
        <w:rPr>
          <w:rFonts w:ascii="Arial" w:hAnsi="Arial" w:cs="Arial"/>
          <w:b/>
          <w:bCs/>
          <w:szCs w:val="24"/>
          <w:lang w:val="en-US"/>
        </w:rPr>
      </w:pPr>
    </w:p>
    <w:p w14:paraId="5B691EB1" w14:textId="77777777" w:rsidR="001B05F0" w:rsidRPr="004166E6" w:rsidRDefault="001B05F0" w:rsidP="001B05F0">
      <w:pPr>
        <w:jc w:val="both"/>
        <w:rPr>
          <w:rFonts w:ascii="Arial" w:hAnsi="Arial" w:cs="Arial"/>
          <w:b/>
          <w:bCs/>
          <w:szCs w:val="24"/>
          <w:lang w:val="en-US"/>
        </w:rPr>
      </w:pPr>
      <w:r w:rsidRPr="004166E6">
        <w:rPr>
          <w:rFonts w:ascii="Arial" w:hAnsi="Arial" w:cs="Arial"/>
          <w:b/>
          <w:bCs/>
          <w:szCs w:val="24"/>
          <w:lang w:val="en-US"/>
        </w:rPr>
        <w:t>Does it involve a tolerable risk?</w:t>
      </w:r>
    </w:p>
    <w:p w14:paraId="6ACB6036" w14:textId="77777777" w:rsidR="001B05F0" w:rsidRPr="00035908" w:rsidRDefault="001B05F0" w:rsidP="001B05F0">
      <w:pPr>
        <w:jc w:val="both"/>
        <w:rPr>
          <w:rFonts w:ascii="Arial" w:hAnsi="Arial" w:cs="Arial"/>
          <w:szCs w:val="24"/>
          <w:lang w:val="en-US"/>
        </w:rPr>
      </w:pPr>
      <w:r w:rsidRPr="194AFF09">
        <w:rPr>
          <w:rFonts w:ascii="Arial" w:hAnsi="Arial" w:cs="Arial"/>
          <w:szCs w:val="24"/>
          <w:lang w:val="en-US"/>
        </w:rPr>
        <w:t xml:space="preserve">The new Policy will mitigate the risk associated with significant decisions being made during the caretaker period. </w:t>
      </w:r>
    </w:p>
    <w:p w14:paraId="1736F7BF" w14:textId="77777777" w:rsidR="001B05F0" w:rsidRPr="00035908" w:rsidRDefault="001B05F0" w:rsidP="001B05F0">
      <w:pPr>
        <w:jc w:val="both"/>
        <w:rPr>
          <w:rFonts w:ascii="Arial" w:hAnsi="Arial" w:cs="Arial"/>
          <w:szCs w:val="24"/>
          <w:lang w:val="en-US"/>
        </w:rPr>
      </w:pPr>
    </w:p>
    <w:p w14:paraId="32CB253E" w14:textId="77777777" w:rsidR="001B05F0" w:rsidRPr="004166E6" w:rsidRDefault="001B05F0" w:rsidP="001B05F0">
      <w:pPr>
        <w:jc w:val="both"/>
        <w:rPr>
          <w:rFonts w:ascii="Arial" w:hAnsi="Arial" w:cs="Arial"/>
          <w:b/>
          <w:bCs/>
          <w:szCs w:val="24"/>
          <w:lang w:val="en-US"/>
        </w:rPr>
      </w:pPr>
      <w:r w:rsidRPr="004166E6">
        <w:rPr>
          <w:rFonts w:ascii="Arial" w:hAnsi="Arial" w:cs="Arial"/>
          <w:b/>
          <w:bCs/>
          <w:szCs w:val="24"/>
          <w:lang w:val="en-US"/>
        </w:rPr>
        <w:t>Do we have the information we need?</w:t>
      </w:r>
    </w:p>
    <w:p w14:paraId="3660809C" w14:textId="77777777" w:rsidR="001B05F0" w:rsidRPr="00035908" w:rsidRDefault="001B05F0" w:rsidP="001B05F0">
      <w:pPr>
        <w:jc w:val="both"/>
        <w:rPr>
          <w:rFonts w:ascii="Arial" w:hAnsi="Arial" w:cs="Arial"/>
          <w:szCs w:val="24"/>
          <w:lang w:val="en-US"/>
        </w:rPr>
      </w:pPr>
      <w:r w:rsidRPr="30485AAA">
        <w:rPr>
          <w:rFonts w:ascii="Arial" w:hAnsi="Arial" w:cs="Arial"/>
          <w:szCs w:val="24"/>
          <w:lang w:val="en-US"/>
        </w:rPr>
        <w:t xml:space="preserve"> </w:t>
      </w:r>
      <w:proofErr w:type="gramStart"/>
      <w:r w:rsidRPr="30485AAA">
        <w:rPr>
          <w:rFonts w:ascii="Arial" w:hAnsi="Arial" w:cs="Arial"/>
          <w:szCs w:val="24"/>
          <w:lang w:val="en-US"/>
        </w:rPr>
        <w:t>A number of</w:t>
      </w:r>
      <w:proofErr w:type="gramEnd"/>
      <w:r w:rsidRPr="30485AAA">
        <w:rPr>
          <w:rFonts w:ascii="Arial" w:hAnsi="Arial" w:cs="Arial"/>
          <w:szCs w:val="24"/>
          <w:lang w:val="en-US"/>
        </w:rPr>
        <w:t xml:space="preserve"> local governments have introduced similar policies. The City has reviewed the incorporated elements from other local governments. </w:t>
      </w:r>
    </w:p>
    <w:p w14:paraId="2F32A648" w14:textId="77777777" w:rsidR="001B05F0" w:rsidRDefault="001B05F0" w:rsidP="001B05F0">
      <w:pPr>
        <w:jc w:val="both"/>
        <w:rPr>
          <w:rFonts w:ascii="Arial" w:hAnsi="Arial" w:cs="Arial"/>
          <w:b/>
          <w:bCs/>
          <w:szCs w:val="24"/>
          <w:lang w:val="en-US"/>
        </w:rPr>
      </w:pPr>
    </w:p>
    <w:p w14:paraId="4521E82E" w14:textId="77777777" w:rsidR="001B05F0" w:rsidRPr="004166E6" w:rsidRDefault="001B05F0" w:rsidP="001B05F0">
      <w:pPr>
        <w:jc w:val="both"/>
        <w:rPr>
          <w:rFonts w:ascii="Arial" w:hAnsi="Arial" w:cs="Arial"/>
          <w:b/>
          <w:bCs/>
          <w:szCs w:val="24"/>
          <w:lang w:val="en-US"/>
        </w:rPr>
      </w:pPr>
      <w:r w:rsidRPr="004166E6">
        <w:rPr>
          <w:rFonts w:ascii="Arial" w:hAnsi="Arial" w:cs="Arial"/>
          <w:b/>
          <w:bCs/>
          <w:szCs w:val="24"/>
          <w:lang w:val="en-US"/>
        </w:rPr>
        <w:t>Does this affect any CEO Key Result Areas?</w:t>
      </w:r>
    </w:p>
    <w:p w14:paraId="40D50640" w14:textId="77777777" w:rsidR="001B05F0" w:rsidRPr="00035908" w:rsidRDefault="001B05F0" w:rsidP="001B05F0">
      <w:pPr>
        <w:jc w:val="both"/>
        <w:rPr>
          <w:rFonts w:ascii="Arial" w:eastAsia="Arial" w:hAnsi="Arial" w:cs="Arial"/>
          <w:szCs w:val="24"/>
          <w:lang w:val="en-US"/>
        </w:rPr>
      </w:pPr>
      <w:r w:rsidRPr="194AFF09">
        <w:rPr>
          <w:rFonts w:ascii="Arial" w:hAnsi="Arial" w:cs="Arial"/>
          <w:szCs w:val="24"/>
          <w:lang w:val="en-US"/>
        </w:rPr>
        <w:t>N/A</w:t>
      </w:r>
    </w:p>
    <w:p w14:paraId="475DA169" w14:textId="77777777" w:rsidR="001B05F0" w:rsidRDefault="001B05F0" w:rsidP="001B05F0">
      <w:pPr>
        <w:jc w:val="both"/>
        <w:rPr>
          <w:rFonts w:ascii="Arial" w:hAnsi="Arial" w:cs="Arial"/>
          <w:bCs/>
          <w:szCs w:val="28"/>
          <w:lang w:val="en-US"/>
        </w:rPr>
      </w:pPr>
    </w:p>
    <w:p w14:paraId="6E062304" w14:textId="5BEB9586" w:rsidR="001B05F0" w:rsidRDefault="001B05F0" w:rsidP="001B05F0">
      <w:pPr>
        <w:jc w:val="both"/>
        <w:rPr>
          <w:rFonts w:ascii="Arial" w:hAnsi="Arial" w:cs="Arial"/>
          <w:bCs/>
          <w:szCs w:val="28"/>
          <w:lang w:val="en-US"/>
        </w:rPr>
      </w:pPr>
    </w:p>
    <w:p w14:paraId="77D41C54" w14:textId="1F4FBCE0" w:rsidR="001B05F0" w:rsidRDefault="001B05F0" w:rsidP="001B05F0">
      <w:pPr>
        <w:jc w:val="both"/>
        <w:rPr>
          <w:rFonts w:ascii="Arial" w:hAnsi="Arial" w:cs="Arial"/>
          <w:bCs/>
          <w:szCs w:val="28"/>
          <w:lang w:val="en-US"/>
        </w:rPr>
      </w:pPr>
    </w:p>
    <w:p w14:paraId="510DA8AD" w14:textId="140CE3BF" w:rsidR="001B05F0" w:rsidRDefault="001B05F0" w:rsidP="001B05F0">
      <w:pPr>
        <w:jc w:val="both"/>
        <w:rPr>
          <w:rFonts w:ascii="Arial" w:hAnsi="Arial" w:cs="Arial"/>
          <w:bCs/>
          <w:szCs w:val="28"/>
          <w:lang w:val="en-US"/>
        </w:rPr>
      </w:pPr>
    </w:p>
    <w:p w14:paraId="4D89C345" w14:textId="77777777" w:rsidR="001B05F0" w:rsidRPr="00035908" w:rsidRDefault="001B05F0" w:rsidP="001B05F0">
      <w:pPr>
        <w:jc w:val="both"/>
        <w:rPr>
          <w:rFonts w:ascii="Arial" w:hAnsi="Arial" w:cs="Arial"/>
          <w:bCs/>
          <w:szCs w:val="28"/>
          <w:lang w:val="en-US"/>
        </w:rPr>
      </w:pPr>
    </w:p>
    <w:p w14:paraId="7C7A438A" w14:textId="77777777" w:rsidR="001B05F0" w:rsidRPr="00035908" w:rsidRDefault="001B05F0" w:rsidP="001B05F0">
      <w:pPr>
        <w:jc w:val="both"/>
        <w:rPr>
          <w:rFonts w:ascii="Arial" w:hAnsi="Arial" w:cs="Arial"/>
          <w:b/>
          <w:sz w:val="28"/>
          <w:szCs w:val="32"/>
          <w:lang w:val="en-US"/>
        </w:rPr>
      </w:pPr>
      <w:r w:rsidRPr="00035908">
        <w:rPr>
          <w:rFonts w:ascii="Arial" w:hAnsi="Arial" w:cs="Arial"/>
          <w:b/>
          <w:sz w:val="28"/>
          <w:szCs w:val="32"/>
          <w:lang w:val="en-US"/>
        </w:rPr>
        <w:t>Budget/Financial Implications</w:t>
      </w:r>
    </w:p>
    <w:p w14:paraId="797E0555" w14:textId="77777777" w:rsidR="001B05F0" w:rsidRPr="00035908" w:rsidRDefault="001B05F0" w:rsidP="001B05F0">
      <w:pPr>
        <w:jc w:val="both"/>
        <w:rPr>
          <w:rFonts w:ascii="Arial" w:hAnsi="Arial" w:cs="Arial"/>
          <w:b/>
          <w:szCs w:val="32"/>
          <w:lang w:val="en-US"/>
        </w:rPr>
      </w:pPr>
    </w:p>
    <w:p w14:paraId="729F85FC" w14:textId="77777777" w:rsidR="001B05F0" w:rsidRPr="00035908" w:rsidRDefault="001B05F0" w:rsidP="001B05F0">
      <w:pPr>
        <w:jc w:val="both"/>
        <w:rPr>
          <w:rFonts w:ascii="Arial" w:hAnsi="Arial" w:cs="Arial"/>
          <w:szCs w:val="32"/>
          <w:lang w:val="en-US"/>
        </w:rPr>
      </w:pPr>
      <w:r w:rsidRPr="00035908">
        <w:rPr>
          <w:rFonts w:ascii="Arial" w:hAnsi="Arial" w:cs="Arial"/>
          <w:szCs w:val="32"/>
          <w:lang w:val="en-US"/>
        </w:rPr>
        <w:t>No specific financial implications arise from the adoption of the draft Policy; however, care and planning will need to occur in the lead up to local government elections to ensure the Policy is not contravened in relation to types of decisions.</w:t>
      </w:r>
    </w:p>
    <w:p w14:paraId="6CE41B57" w14:textId="77777777" w:rsidR="001B05F0" w:rsidRPr="00035908" w:rsidRDefault="001B05F0" w:rsidP="001B05F0">
      <w:pPr>
        <w:jc w:val="both"/>
        <w:rPr>
          <w:rFonts w:ascii="Arial" w:hAnsi="Arial" w:cs="Arial"/>
          <w:b/>
          <w:szCs w:val="32"/>
          <w:highlight w:val="yellow"/>
          <w:lang w:val="en-US"/>
        </w:rPr>
      </w:pPr>
    </w:p>
    <w:p w14:paraId="05F9D01F" w14:textId="77777777" w:rsidR="001B05F0" w:rsidRPr="00035908" w:rsidRDefault="001B05F0" w:rsidP="001B05F0">
      <w:pPr>
        <w:jc w:val="both"/>
        <w:rPr>
          <w:rFonts w:ascii="Arial" w:hAnsi="Arial" w:cs="Arial"/>
          <w:szCs w:val="24"/>
        </w:rPr>
      </w:pPr>
    </w:p>
    <w:p w14:paraId="5BB1DDF2" w14:textId="77777777" w:rsidR="001B05F0" w:rsidRPr="00035908" w:rsidRDefault="001B05F0" w:rsidP="001B05F0">
      <w:pPr>
        <w:jc w:val="both"/>
        <w:rPr>
          <w:rFonts w:ascii="Arial" w:hAnsi="Arial" w:cs="Arial"/>
          <w:b/>
          <w:sz w:val="28"/>
          <w:szCs w:val="32"/>
          <w:lang w:val="en-US"/>
        </w:rPr>
      </w:pPr>
      <w:r w:rsidRPr="00035908">
        <w:rPr>
          <w:rFonts w:ascii="Arial" w:hAnsi="Arial" w:cs="Arial"/>
          <w:b/>
          <w:sz w:val="28"/>
          <w:szCs w:val="32"/>
          <w:lang w:val="en-US"/>
        </w:rPr>
        <w:t>Conclusion</w:t>
      </w:r>
    </w:p>
    <w:p w14:paraId="519C7EF4" w14:textId="77777777" w:rsidR="001B05F0" w:rsidRPr="00035908" w:rsidRDefault="001B05F0" w:rsidP="001B05F0">
      <w:pPr>
        <w:jc w:val="both"/>
        <w:rPr>
          <w:rFonts w:ascii="Arial" w:hAnsi="Arial" w:cs="Arial"/>
          <w:bCs/>
          <w:szCs w:val="28"/>
          <w:lang w:val="en-US"/>
        </w:rPr>
      </w:pPr>
    </w:p>
    <w:p w14:paraId="7BBF4202" w14:textId="77777777" w:rsidR="001B05F0" w:rsidRPr="00035908" w:rsidRDefault="001B05F0" w:rsidP="001B05F0">
      <w:pPr>
        <w:jc w:val="both"/>
        <w:rPr>
          <w:rFonts w:ascii="Arial" w:hAnsi="Arial" w:cs="Arial"/>
          <w:szCs w:val="32"/>
          <w:lang w:val="en-US"/>
        </w:rPr>
      </w:pPr>
      <w:r w:rsidRPr="00035908">
        <w:rPr>
          <w:rFonts w:ascii="Arial" w:hAnsi="Arial" w:cs="Arial"/>
          <w:szCs w:val="32"/>
          <w:lang w:val="en-US"/>
        </w:rPr>
        <w:t>It is timely for the City to make and implement an election caretaker policy to ensure avoiding actual and perceived advantage or disadvantage to a candidate in a Local Government Election, using public resources or decisions made by the Council or administration on behalf of the City of Nedlands during the period immediately prior to an election.</w:t>
      </w:r>
    </w:p>
    <w:p w14:paraId="1FF99341" w14:textId="77777777" w:rsidR="001B05F0" w:rsidRDefault="001B05F0" w:rsidP="00DE638D">
      <w:pPr>
        <w:jc w:val="both"/>
        <w:rPr>
          <w:rFonts w:ascii="Arial" w:hAnsi="Arial" w:cs="Arial"/>
          <w:szCs w:val="32"/>
          <w:lang w:val="en-US"/>
        </w:rPr>
      </w:pPr>
    </w:p>
    <w:p w14:paraId="4630437A" w14:textId="4499721E" w:rsidR="00DE638D" w:rsidRDefault="00DE638D" w:rsidP="00DE638D"/>
    <w:p w14:paraId="4DBBB7B9" w14:textId="35841158" w:rsidR="00DE638D" w:rsidRDefault="00DE638D" w:rsidP="00DE638D"/>
    <w:p w14:paraId="269A2E58" w14:textId="03F0A37D" w:rsidR="00DE638D" w:rsidRDefault="00DE638D" w:rsidP="00DE638D"/>
    <w:p w14:paraId="41BCAAC2" w14:textId="7DEF9EBA" w:rsidR="00DE638D" w:rsidRDefault="00DE638D" w:rsidP="00DE638D"/>
    <w:p w14:paraId="6CA945FF" w14:textId="34EF2E5D" w:rsidR="00DE638D" w:rsidRDefault="00DE638D" w:rsidP="00DE638D"/>
    <w:p w14:paraId="56D280D2" w14:textId="77777777" w:rsidR="00DE638D" w:rsidRPr="00DE638D" w:rsidRDefault="00DE638D" w:rsidP="00DE638D"/>
    <w:p w14:paraId="261A7FC0" w14:textId="77777777" w:rsidR="00DE638D" w:rsidRDefault="00DE638D">
      <w:pPr>
        <w:rPr>
          <w:rFonts w:ascii="Arial" w:hAnsi="Arial" w:cs="Arial"/>
          <w:b/>
          <w:kern w:val="28"/>
          <w:szCs w:val="24"/>
        </w:rPr>
      </w:pPr>
      <w:r>
        <w:rPr>
          <w:rFonts w:ascii="Arial" w:hAnsi="Arial" w:cs="Arial"/>
          <w:szCs w:val="24"/>
        </w:rPr>
        <w:br w:type="page"/>
      </w:r>
    </w:p>
    <w:p w14:paraId="1FEF87C9" w14:textId="48995E9C" w:rsidR="005B380E" w:rsidRDefault="00C77653" w:rsidP="00800D83">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44" w:name="_Toc81856648"/>
      <w:r>
        <w:rPr>
          <w:rFonts w:ascii="Arial" w:hAnsi="Arial" w:cs="Arial"/>
          <w:sz w:val="24"/>
          <w:szCs w:val="24"/>
          <w:u w:val="none"/>
        </w:rPr>
        <w:t>Street Trees Council Policy Review</w:t>
      </w:r>
      <w:bookmarkEnd w:id="44"/>
    </w:p>
    <w:p w14:paraId="3ECF6DC6" w14:textId="77777777" w:rsidR="00C77653" w:rsidRPr="00C77653" w:rsidRDefault="00C77653" w:rsidP="00C77653"/>
    <w:tbl>
      <w:tblPr>
        <w:tblStyle w:val="TableGrid"/>
        <w:tblW w:w="0" w:type="auto"/>
        <w:tblInd w:w="-5" w:type="dxa"/>
        <w:tblLook w:val="04A0" w:firstRow="1" w:lastRow="0" w:firstColumn="1" w:lastColumn="0" w:noHBand="0" w:noVBand="1"/>
      </w:tblPr>
      <w:tblGrid>
        <w:gridCol w:w="2639"/>
        <w:gridCol w:w="5669"/>
      </w:tblGrid>
      <w:tr w:rsidR="00413DE1" w:rsidRPr="008A1B93" w14:paraId="35358497" w14:textId="77777777" w:rsidTr="007B26F2">
        <w:tc>
          <w:tcPr>
            <w:tcW w:w="2639" w:type="dxa"/>
          </w:tcPr>
          <w:p w14:paraId="5C0F2202" w14:textId="77777777" w:rsidR="00413DE1" w:rsidRPr="00DD5B71" w:rsidRDefault="00413DE1" w:rsidP="00FF784F">
            <w:pPr>
              <w:rPr>
                <w:rFonts w:ascii="Arial" w:hAnsi="Arial" w:cs="Arial"/>
                <w:b/>
                <w:szCs w:val="24"/>
              </w:rPr>
            </w:pPr>
            <w:r w:rsidRPr="00DD5B71">
              <w:rPr>
                <w:rFonts w:ascii="Arial" w:hAnsi="Arial" w:cs="Arial"/>
                <w:b/>
                <w:szCs w:val="24"/>
              </w:rPr>
              <w:t>Council</w:t>
            </w:r>
          </w:p>
        </w:tc>
        <w:tc>
          <w:tcPr>
            <w:tcW w:w="5669" w:type="dxa"/>
          </w:tcPr>
          <w:p w14:paraId="4B988510" w14:textId="77777777" w:rsidR="00413DE1" w:rsidRPr="008A1B93" w:rsidRDefault="00413DE1" w:rsidP="00FF784F">
            <w:pPr>
              <w:rPr>
                <w:rFonts w:ascii="Arial" w:hAnsi="Arial" w:cs="Arial"/>
                <w:szCs w:val="24"/>
              </w:rPr>
            </w:pPr>
            <w:r>
              <w:rPr>
                <w:rFonts w:ascii="Arial" w:hAnsi="Arial" w:cs="Arial"/>
                <w:szCs w:val="24"/>
              </w:rPr>
              <w:t>24 August 2021</w:t>
            </w:r>
          </w:p>
        </w:tc>
      </w:tr>
      <w:tr w:rsidR="00413DE1" w:rsidRPr="008A1B93" w14:paraId="33E21638" w14:textId="77777777" w:rsidTr="007B26F2">
        <w:tc>
          <w:tcPr>
            <w:tcW w:w="2639" w:type="dxa"/>
          </w:tcPr>
          <w:p w14:paraId="612C5D29" w14:textId="77777777" w:rsidR="00413DE1" w:rsidRPr="00DD5B71" w:rsidRDefault="00413DE1" w:rsidP="00FF784F">
            <w:pPr>
              <w:rPr>
                <w:rFonts w:ascii="Arial" w:hAnsi="Arial" w:cs="Arial"/>
                <w:b/>
                <w:szCs w:val="24"/>
              </w:rPr>
            </w:pPr>
            <w:r w:rsidRPr="00DD5B71">
              <w:rPr>
                <w:rFonts w:ascii="Arial" w:hAnsi="Arial" w:cs="Arial"/>
                <w:b/>
                <w:szCs w:val="24"/>
              </w:rPr>
              <w:t>Applicant</w:t>
            </w:r>
          </w:p>
        </w:tc>
        <w:tc>
          <w:tcPr>
            <w:tcW w:w="5669" w:type="dxa"/>
          </w:tcPr>
          <w:p w14:paraId="7DFED298" w14:textId="77777777" w:rsidR="00413DE1" w:rsidRPr="00295168" w:rsidRDefault="00413DE1" w:rsidP="00FF784F">
            <w:pPr>
              <w:rPr>
                <w:rFonts w:ascii="Arial" w:hAnsi="Arial" w:cs="Arial"/>
                <w:szCs w:val="24"/>
              </w:rPr>
            </w:pPr>
            <w:r w:rsidRPr="00295168">
              <w:rPr>
                <w:rFonts w:ascii="Arial" w:hAnsi="Arial" w:cs="Arial"/>
                <w:szCs w:val="24"/>
              </w:rPr>
              <w:t xml:space="preserve">City of Nedlands </w:t>
            </w:r>
          </w:p>
        </w:tc>
      </w:tr>
      <w:tr w:rsidR="00413DE1" w:rsidRPr="008A1B93" w14:paraId="24926994" w14:textId="77777777" w:rsidTr="007B26F2">
        <w:tc>
          <w:tcPr>
            <w:tcW w:w="2639" w:type="dxa"/>
          </w:tcPr>
          <w:p w14:paraId="037B25B5" w14:textId="77777777" w:rsidR="00413DE1" w:rsidRPr="009C0967" w:rsidRDefault="00413DE1" w:rsidP="00FF784F">
            <w:pPr>
              <w:pStyle w:val="NoSpacing"/>
              <w:rPr>
                <w:rFonts w:ascii="Arial" w:hAnsi="Arial" w:cs="Arial"/>
                <w:b/>
                <w:bCs/>
                <w:i/>
                <w:iCs/>
                <w:sz w:val="24"/>
                <w:szCs w:val="24"/>
                <w:lang w:val="en-AU"/>
              </w:rPr>
            </w:pPr>
            <w:r w:rsidRPr="009C0967">
              <w:rPr>
                <w:rFonts w:ascii="Arial" w:hAnsi="Arial" w:cs="Arial"/>
                <w:b/>
                <w:bCs/>
                <w:sz w:val="24"/>
                <w:szCs w:val="24"/>
                <w:lang w:val="en-AU"/>
              </w:rPr>
              <w:t xml:space="preserve">Employee Disclosure under section 5.70 of the Local Government Act 1995 </w:t>
            </w:r>
          </w:p>
        </w:tc>
        <w:tc>
          <w:tcPr>
            <w:tcW w:w="5669" w:type="dxa"/>
          </w:tcPr>
          <w:p w14:paraId="26624F8C" w14:textId="77777777" w:rsidR="00413DE1" w:rsidRPr="00E86F62" w:rsidRDefault="00413DE1" w:rsidP="00FF784F">
            <w:pPr>
              <w:rPr>
                <w:rFonts w:ascii="Arial" w:hAnsi="Arial" w:cs="Arial"/>
                <w:szCs w:val="24"/>
              </w:rPr>
            </w:pPr>
            <w:r>
              <w:rPr>
                <w:rFonts w:ascii="Arial" w:hAnsi="Arial" w:cs="Arial"/>
                <w:szCs w:val="24"/>
              </w:rPr>
              <w:t>Nil</w:t>
            </w:r>
          </w:p>
        </w:tc>
      </w:tr>
      <w:tr w:rsidR="00413DE1" w:rsidRPr="008A1B93" w14:paraId="15C0C896" w14:textId="77777777" w:rsidTr="007B26F2">
        <w:tc>
          <w:tcPr>
            <w:tcW w:w="2639" w:type="dxa"/>
          </w:tcPr>
          <w:p w14:paraId="1FE923B1" w14:textId="77777777" w:rsidR="00413DE1" w:rsidRPr="00DD5B71" w:rsidRDefault="00413DE1" w:rsidP="00FF784F">
            <w:pPr>
              <w:rPr>
                <w:rFonts w:ascii="Arial" w:hAnsi="Arial" w:cs="Arial"/>
                <w:b/>
                <w:szCs w:val="24"/>
              </w:rPr>
            </w:pPr>
            <w:r>
              <w:rPr>
                <w:rFonts w:ascii="Arial" w:hAnsi="Arial" w:cs="Arial"/>
                <w:b/>
                <w:szCs w:val="24"/>
              </w:rPr>
              <w:t>Director</w:t>
            </w:r>
          </w:p>
        </w:tc>
        <w:tc>
          <w:tcPr>
            <w:tcW w:w="5669" w:type="dxa"/>
          </w:tcPr>
          <w:p w14:paraId="4E0AF75F" w14:textId="77777777" w:rsidR="00413DE1" w:rsidRPr="008A1B93" w:rsidRDefault="00413DE1" w:rsidP="00971157">
            <w:pPr>
              <w:jc w:val="both"/>
              <w:rPr>
                <w:rFonts w:ascii="Arial" w:hAnsi="Arial" w:cs="Arial"/>
                <w:szCs w:val="24"/>
              </w:rPr>
            </w:pPr>
            <w:r>
              <w:rPr>
                <w:rFonts w:ascii="Arial" w:hAnsi="Arial" w:cs="Arial"/>
                <w:szCs w:val="24"/>
              </w:rPr>
              <w:t xml:space="preserve">Andrew Melville – Acting Director Technical Services </w:t>
            </w:r>
          </w:p>
        </w:tc>
      </w:tr>
      <w:tr w:rsidR="00413DE1" w:rsidRPr="008A1B93" w14:paraId="37B80101" w14:textId="77777777" w:rsidTr="007B26F2">
        <w:trPr>
          <w:trHeight w:val="628"/>
        </w:trPr>
        <w:tc>
          <w:tcPr>
            <w:tcW w:w="2639" w:type="dxa"/>
          </w:tcPr>
          <w:p w14:paraId="1FDBEA80" w14:textId="77777777" w:rsidR="00413DE1" w:rsidRPr="00DD5B71" w:rsidRDefault="00413DE1" w:rsidP="00FF784F">
            <w:pPr>
              <w:rPr>
                <w:rFonts w:ascii="Arial" w:hAnsi="Arial" w:cs="Arial"/>
                <w:b/>
                <w:szCs w:val="24"/>
              </w:rPr>
            </w:pPr>
            <w:r>
              <w:rPr>
                <w:rFonts w:ascii="Arial" w:hAnsi="Arial" w:cs="Arial"/>
                <w:b/>
                <w:szCs w:val="24"/>
              </w:rPr>
              <w:t>Attachments</w:t>
            </w:r>
          </w:p>
        </w:tc>
        <w:tc>
          <w:tcPr>
            <w:tcW w:w="5669" w:type="dxa"/>
            <w:shd w:val="clear" w:color="auto" w:fill="auto"/>
          </w:tcPr>
          <w:p w14:paraId="52BFF954" w14:textId="77777777" w:rsidR="00413DE1" w:rsidRDefault="00413DE1" w:rsidP="001E471C">
            <w:pPr>
              <w:numPr>
                <w:ilvl w:val="0"/>
                <w:numId w:val="28"/>
              </w:numPr>
              <w:ind w:left="371"/>
              <w:rPr>
                <w:rFonts w:ascii="Arial" w:hAnsi="Arial" w:cs="Arial"/>
                <w:szCs w:val="32"/>
                <w:lang w:val="en-US"/>
              </w:rPr>
            </w:pPr>
            <w:r>
              <w:rPr>
                <w:rFonts w:ascii="Arial" w:hAnsi="Arial" w:cs="Arial"/>
                <w:szCs w:val="32"/>
                <w:lang w:val="en-US"/>
              </w:rPr>
              <w:t xml:space="preserve">Draft Revised </w:t>
            </w:r>
            <w:r w:rsidRPr="001572B2">
              <w:rPr>
                <w:rFonts w:ascii="Arial" w:hAnsi="Arial" w:cs="Arial"/>
                <w:szCs w:val="32"/>
                <w:lang w:val="en-US"/>
              </w:rPr>
              <w:t>Street Trees Policy</w:t>
            </w:r>
          </w:p>
          <w:p w14:paraId="29CCFAA3" w14:textId="77777777" w:rsidR="00413DE1" w:rsidRPr="001572B2" w:rsidRDefault="00413DE1" w:rsidP="001E471C">
            <w:pPr>
              <w:numPr>
                <w:ilvl w:val="0"/>
                <w:numId w:val="28"/>
              </w:numPr>
              <w:ind w:left="371" w:hanging="371"/>
              <w:rPr>
                <w:rFonts w:ascii="Arial" w:hAnsi="Arial" w:cs="Arial"/>
                <w:szCs w:val="32"/>
                <w:lang w:val="en-US"/>
              </w:rPr>
            </w:pPr>
            <w:r>
              <w:rPr>
                <w:rFonts w:ascii="Arial" w:hAnsi="Arial" w:cs="Arial"/>
                <w:szCs w:val="32"/>
                <w:lang w:val="en-US"/>
              </w:rPr>
              <w:t>Draft Revised “Approved Street Trees Species List”</w:t>
            </w:r>
          </w:p>
        </w:tc>
      </w:tr>
      <w:tr w:rsidR="00413DE1" w:rsidRPr="008A1B93" w14:paraId="6C3217C8" w14:textId="77777777" w:rsidTr="007B26F2">
        <w:tc>
          <w:tcPr>
            <w:tcW w:w="2639" w:type="dxa"/>
          </w:tcPr>
          <w:p w14:paraId="290B4946" w14:textId="77777777" w:rsidR="00413DE1" w:rsidRDefault="00413DE1" w:rsidP="00FF784F">
            <w:pPr>
              <w:rPr>
                <w:rFonts w:ascii="Arial" w:hAnsi="Arial" w:cs="Arial"/>
                <w:b/>
                <w:szCs w:val="24"/>
              </w:rPr>
            </w:pPr>
            <w:r>
              <w:rPr>
                <w:rFonts w:ascii="Arial" w:hAnsi="Arial" w:cs="Arial"/>
                <w:b/>
                <w:szCs w:val="24"/>
              </w:rPr>
              <w:t>Confidential Attachments</w:t>
            </w:r>
          </w:p>
        </w:tc>
        <w:tc>
          <w:tcPr>
            <w:tcW w:w="5669" w:type="dxa"/>
          </w:tcPr>
          <w:p w14:paraId="3106C7F7" w14:textId="77777777" w:rsidR="00413DE1" w:rsidRPr="006F314D" w:rsidRDefault="00413DE1" w:rsidP="00FF784F">
            <w:pPr>
              <w:rPr>
                <w:rFonts w:ascii="Arial" w:hAnsi="Arial" w:cs="Arial"/>
                <w:szCs w:val="32"/>
                <w:highlight w:val="yellow"/>
                <w:lang w:val="en-US"/>
              </w:rPr>
            </w:pPr>
            <w:r w:rsidRPr="00295168">
              <w:rPr>
                <w:rFonts w:ascii="Arial" w:hAnsi="Arial" w:cs="Arial"/>
                <w:szCs w:val="32"/>
                <w:lang w:val="en-US"/>
              </w:rPr>
              <w:t>Nil</w:t>
            </w:r>
            <w:r>
              <w:rPr>
                <w:rFonts w:ascii="Arial" w:hAnsi="Arial" w:cs="Arial"/>
                <w:szCs w:val="32"/>
                <w:lang w:val="en-US"/>
              </w:rPr>
              <w:t>.</w:t>
            </w:r>
          </w:p>
        </w:tc>
      </w:tr>
    </w:tbl>
    <w:p w14:paraId="58C757AE" w14:textId="79C6135D" w:rsidR="00413DE1" w:rsidRDefault="00413DE1" w:rsidP="00413DE1">
      <w:pPr>
        <w:rPr>
          <w:rFonts w:ascii="Arial" w:hAnsi="Arial" w:cs="Arial"/>
          <w:b/>
          <w:szCs w:val="32"/>
          <w:lang w:val="en-US"/>
        </w:rPr>
      </w:pPr>
    </w:p>
    <w:p w14:paraId="78EA7AB0" w14:textId="4F046C99" w:rsidR="002174DE" w:rsidRPr="006D752D" w:rsidRDefault="002174DE" w:rsidP="002174DE">
      <w:pPr>
        <w:jc w:val="both"/>
        <w:rPr>
          <w:rFonts w:ascii="Arial" w:hAnsi="Arial" w:cs="Arial"/>
          <w:b/>
          <w:szCs w:val="24"/>
        </w:rPr>
      </w:pPr>
      <w:r w:rsidRPr="006D752D">
        <w:rPr>
          <w:rFonts w:ascii="Arial" w:hAnsi="Arial" w:cs="Arial"/>
          <w:b/>
          <w:szCs w:val="24"/>
        </w:rPr>
        <w:t xml:space="preserve">Regulation 11(da) </w:t>
      </w:r>
      <w:r w:rsidR="00B96AF3">
        <w:rPr>
          <w:rFonts w:ascii="Arial" w:hAnsi="Arial" w:cs="Arial"/>
          <w:b/>
          <w:szCs w:val="24"/>
        </w:rPr>
        <w:t>–</w:t>
      </w:r>
      <w:r w:rsidRPr="006D752D">
        <w:rPr>
          <w:rFonts w:ascii="Arial" w:hAnsi="Arial" w:cs="Arial"/>
          <w:b/>
          <w:szCs w:val="24"/>
        </w:rPr>
        <w:t xml:space="preserve"> </w:t>
      </w:r>
      <w:r w:rsidR="00B96AF3">
        <w:rPr>
          <w:rFonts w:ascii="Arial" w:hAnsi="Arial" w:cs="Arial"/>
          <w:b/>
          <w:szCs w:val="24"/>
        </w:rPr>
        <w:t>Not Applicable – Recommendation Adopted</w:t>
      </w:r>
    </w:p>
    <w:p w14:paraId="5671B343" w14:textId="77777777" w:rsidR="002174DE" w:rsidRPr="006D752D" w:rsidRDefault="002174DE" w:rsidP="002174DE">
      <w:pPr>
        <w:jc w:val="both"/>
        <w:rPr>
          <w:rFonts w:ascii="Arial" w:hAnsi="Arial" w:cs="Arial"/>
          <w:szCs w:val="24"/>
        </w:rPr>
      </w:pPr>
    </w:p>
    <w:p w14:paraId="62F6FEF5" w14:textId="4C505F41" w:rsidR="002174DE" w:rsidRPr="006D752D" w:rsidRDefault="002174DE" w:rsidP="002174DE">
      <w:pPr>
        <w:jc w:val="both"/>
        <w:rPr>
          <w:rFonts w:ascii="Arial" w:hAnsi="Arial" w:cs="Arial"/>
          <w:szCs w:val="24"/>
        </w:rPr>
      </w:pPr>
      <w:r w:rsidRPr="006D752D">
        <w:rPr>
          <w:rFonts w:ascii="Arial" w:hAnsi="Arial" w:cs="Arial"/>
          <w:szCs w:val="24"/>
        </w:rPr>
        <w:t xml:space="preserve">Moved – Councillor </w:t>
      </w:r>
      <w:r w:rsidR="00C430B2">
        <w:rPr>
          <w:rFonts w:ascii="Arial" w:hAnsi="Arial" w:cs="Arial"/>
          <w:szCs w:val="24"/>
        </w:rPr>
        <w:t>Bennett</w:t>
      </w:r>
    </w:p>
    <w:p w14:paraId="389FF33E" w14:textId="418044BE" w:rsidR="002174DE" w:rsidRPr="006D752D" w:rsidRDefault="002174DE" w:rsidP="002174DE">
      <w:pPr>
        <w:jc w:val="both"/>
        <w:rPr>
          <w:rFonts w:ascii="Arial" w:hAnsi="Arial" w:cs="Arial"/>
          <w:szCs w:val="24"/>
        </w:rPr>
      </w:pPr>
      <w:r w:rsidRPr="006D752D">
        <w:rPr>
          <w:rFonts w:ascii="Arial" w:hAnsi="Arial" w:cs="Arial"/>
          <w:szCs w:val="24"/>
        </w:rPr>
        <w:t xml:space="preserve">Seconded – Councillor </w:t>
      </w:r>
      <w:r w:rsidR="00C430B2">
        <w:rPr>
          <w:rFonts w:ascii="Arial" w:hAnsi="Arial" w:cs="Arial"/>
          <w:szCs w:val="24"/>
        </w:rPr>
        <w:t>Tyson</w:t>
      </w:r>
    </w:p>
    <w:p w14:paraId="6B435D20" w14:textId="77777777" w:rsidR="002174DE" w:rsidRPr="006D752D" w:rsidRDefault="002174DE" w:rsidP="002174DE">
      <w:pPr>
        <w:jc w:val="both"/>
        <w:rPr>
          <w:rFonts w:ascii="Arial" w:hAnsi="Arial" w:cs="Arial"/>
          <w:szCs w:val="24"/>
        </w:rPr>
      </w:pPr>
    </w:p>
    <w:p w14:paraId="12587908" w14:textId="77777777" w:rsidR="002174DE" w:rsidRPr="006D752D" w:rsidRDefault="002174DE" w:rsidP="002174DE">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6727EAAA" w14:textId="77777777" w:rsidR="002174DE" w:rsidRPr="006D752D" w:rsidRDefault="002174DE" w:rsidP="002174DE">
      <w:pPr>
        <w:jc w:val="both"/>
        <w:rPr>
          <w:rFonts w:ascii="Arial" w:hAnsi="Arial" w:cs="Arial"/>
          <w:szCs w:val="24"/>
        </w:rPr>
      </w:pPr>
      <w:r w:rsidRPr="006D752D">
        <w:rPr>
          <w:rFonts w:ascii="Arial" w:hAnsi="Arial" w:cs="Arial"/>
          <w:szCs w:val="24"/>
        </w:rPr>
        <w:t>(Printed below for ease of reference)</w:t>
      </w:r>
    </w:p>
    <w:p w14:paraId="3EB07B62" w14:textId="3F218963" w:rsidR="00B96AF3" w:rsidRPr="006D752D" w:rsidRDefault="00B96AF3" w:rsidP="00D803F3">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3DC229E8" w14:textId="08DDC3E2" w:rsidR="001D69D4" w:rsidRPr="006D752D" w:rsidRDefault="001D69D4" w:rsidP="00D803F3">
      <w:pPr>
        <w:jc w:val="right"/>
        <w:rPr>
          <w:rFonts w:ascii="Arial" w:hAnsi="Arial" w:cs="Arial"/>
          <w:b/>
          <w:szCs w:val="24"/>
        </w:rPr>
      </w:pPr>
    </w:p>
    <w:p w14:paraId="27A5C6AA" w14:textId="7751522B" w:rsidR="00E10892" w:rsidRDefault="00B96AF3" w:rsidP="00413DE1">
      <w:pPr>
        <w:rPr>
          <w:rFonts w:ascii="Arial" w:hAnsi="Arial" w:cs="Arial"/>
          <w:b/>
          <w:szCs w:val="32"/>
          <w:lang w:val="en-US"/>
        </w:rPr>
      </w:pPr>
      <w:r>
        <w:rPr>
          <w:rFonts w:ascii="Arial" w:hAnsi="Arial" w:cs="Arial"/>
          <w:noProof/>
        </w:rPr>
        <mc:AlternateContent>
          <mc:Choice Requires="wps">
            <w:drawing>
              <wp:anchor distT="0" distB="0" distL="114300" distR="114300" simplePos="0" relativeHeight="251658249" behindDoc="1" locked="0" layoutInCell="1" allowOverlap="1" wp14:anchorId="1B932B7C" wp14:editId="05CA2619">
                <wp:simplePos x="0" y="0"/>
                <wp:positionH relativeFrom="margin">
                  <wp:align>left</wp:align>
                </wp:positionH>
                <wp:positionV relativeFrom="paragraph">
                  <wp:posOffset>172761</wp:posOffset>
                </wp:positionV>
                <wp:extent cx="5284470" cy="1795244"/>
                <wp:effectExtent l="0" t="0" r="0" b="0"/>
                <wp:wrapNone/>
                <wp:docPr id="13" name="Rectangle 13"/>
                <wp:cNvGraphicFramePr/>
                <a:graphic xmlns:a="http://schemas.openxmlformats.org/drawingml/2006/main">
                  <a:graphicData uri="http://schemas.microsoft.com/office/word/2010/wordprocessingShape">
                    <wps:wsp>
                      <wps:cNvSpPr/>
                      <wps:spPr>
                        <a:xfrm>
                          <a:off x="0" y="0"/>
                          <a:ext cx="5284470" cy="179524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2A250" id="Rectangle 13" o:spid="_x0000_s1026" style="position:absolute;margin-left:0;margin-top:13.6pt;width:416.1pt;height:141.35pt;z-index:-25165823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" fillcolor="#bfbfbf [2412]" stroked="f" strokeweight="2pt">
                <w10:wrap anchorx="margin"/>
              </v:rect>
            </w:pict>
          </mc:Fallback>
        </mc:AlternateContent>
      </w:r>
    </w:p>
    <w:p w14:paraId="212FFE6D" w14:textId="5E763161" w:rsidR="00413DE1" w:rsidRPr="00AD73CC" w:rsidRDefault="00B96AF3" w:rsidP="00413DE1">
      <w:pPr>
        <w:rPr>
          <w:rFonts w:ascii="Arial" w:hAnsi="Arial" w:cs="Arial"/>
          <w:b/>
          <w:sz w:val="28"/>
          <w:szCs w:val="32"/>
          <w:lang w:val="en-US"/>
        </w:rPr>
      </w:pPr>
      <w:r>
        <w:rPr>
          <w:rFonts w:ascii="Arial" w:hAnsi="Arial" w:cs="Arial"/>
          <w:b/>
          <w:sz w:val="28"/>
          <w:szCs w:val="32"/>
          <w:lang w:val="en-US"/>
        </w:rPr>
        <w:t xml:space="preserve">Council Resolution / </w:t>
      </w:r>
      <w:r w:rsidR="00413DE1" w:rsidRPr="00AD73CC">
        <w:rPr>
          <w:rFonts w:ascii="Arial" w:hAnsi="Arial" w:cs="Arial"/>
          <w:b/>
          <w:sz w:val="28"/>
          <w:szCs w:val="32"/>
          <w:lang w:val="en-US"/>
        </w:rPr>
        <w:t>Recommendation to Co</w:t>
      </w:r>
      <w:r w:rsidR="00413DE1">
        <w:rPr>
          <w:rFonts w:ascii="Arial" w:hAnsi="Arial" w:cs="Arial"/>
          <w:b/>
          <w:sz w:val="28"/>
          <w:szCs w:val="32"/>
          <w:lang w:val="en-US"/>
        </w:rPr>
        <w:t>uncil</w:t>
      </w:r>
    </w:p>
    <w:p w14:paraId="494066D3" w14:textId="77777777" w:rsidR="00413DE1" w:rsidRPr="00AD73CC" w:rsidRDefault="00413DE1" w:rsidP="00413DE1">
      <w:pPr>
        <w:rPr>
          <w:rFonts w:ascii="Arial" w:hAnsi="Arial" w:cs="Arial"/>
          <w:b/>
          <w:szCs w:val="32"/>
          <w:lang w:val="en-US"/>
        </w:rPr>
      </w:pPr>
    </w:p>
    <w:p w14:paraId="46B59494" w14:textId="77777777" w:rsidR="00413DE1" w:rsidRPr="007C4752" w:rsidRDefault="00413DE1" w:rsidP="00413DE1">
      <w:pPr>
        <w:rPr>
          <w:rFonts w:ascii="Arial" w:eastAsia="Calibri" w:hAnsi="Arial" w:cs="Arial"/>
          <w:b/>
          <w:szCs w:val="32"/>
          <w:lang w:val="en-US"/>
        </w:rPr>
      </w:pPr>
      <w:r w:rsidRPr="007C4752">
        <w:rPr>
          <w:rFonts w:ascii="Arial" w:eastAsia="Calibri" w:hAnsi="Arial" w:cs="Arial"/>
          <w:b/>
          <w:szCs w:val="32"/>
          <w:lang w:val="en-US"/>
        </w:rPr>
        <w:t>Council:</w:t>
      </w:r>
    </w:p>
    <w:p w14:paraId="3F11C922" w14:textId="77777777" w:rsidR="00413DE1" w:rsidRPr="007C4752" w:rsidRDefault="00413DE1" w:rsidP="00413DE1">
      <w:pPr>
        <w:rPr>
          <w:rFonts w:ascii="Arial" w:eastAsia="Calibri" w:hAnsi="Arial" w:cs="Arial"/>
          <w:b/>
          <w:szCs w:val="32"/>
          <w:lang w:val="en-US"/>
        </w:rPr>
      </w:pPr>
    </w:p>
    <w:p w14:paraId="285DEF40" w14:textId="77777777" w:rsidR="00413DE1" w:rsidRPr="007C4752" w:rsidRDefault="00413DE1" w:rsidP="00CE248E">
      <w:pPr>
        <w:numPr>
          <w:ilvl w:val="0"/>
          <w:numId w:val="25"/>
        </w:numPr>
        <w:ind w:left="567" w:hanging="567"/>
        <w:contextualSpacing/>
        <w:jc w:val="both"/>
        <w:rPr>
          <w:rFonts w:ascii="Arial" w:eastAsia="Calibri" w:hAnsi="Arial" w:cs="Arial"/>
          <w:b/>
          <w:szCs w:val="24"/>
        </w:rPr>
      </w:pPr>
      <w:r>
        <w:rPr>
          <w:rFonts w:ascii="Arial" w:eastAsia="Calibri" w:hAnsi="Arial" w:cs="Arial"/>
          <w:b/>
          <w:szCs w:val="24"/>
        </w:rPr>
        <w:t>acknowledges the draft revised</w:t>
      </w:r>
      <w:r w:rsidRPr="007C4752">
        <w:rPr>
          <w:rFonts w:ascii="Arial" w:eastAsia="Calibri" w:hAnsi="Arial" w:cs="Arial"/>
          <w:b/>
          <w:szCs w:val="24"/>
        </w:rPr>
        <w:t xml:space="preserve"> </w:t>
      </w:r>
      <w:r>
        <w:rPr>
          <w:rFonts w:ascii="Arial" w:eastAsia="Calibri" w:hAnsi="Arial" w:cs="Arial"/>
          <w:b/>
          <w:szCs w:val="24"/>
        </w:rPr>
        <w:t>Street Trees</w:t>
      </w:r>
      <w:r w:rsidRPr="007C4752">
        <w:rPr>
          <w:rFonts w:ascii="Arial" w:eastAsia="Calibri" w:hAnsi="Arial" w:cs="Arial"/>
          <w:b/>
          <w:szCs w:val="24"/>
        </w:rPr>
        <w:t xml:space="preserve"> Policy</w:t>
      </w:r>
      <w:r>
        <w:rPr>
          <w:rFonts w:ascii="Arial" w:eastAsia="Calibri" w:hAnsi="Arial" w:cs="Arial"/>
          <w:b/>
          <w:szCs w:val="24"/>
        </w:rPr>
        <w:t xml:space="preserve"> and Approved Street Trees Species List</w:t>
      </w:r>
      <w:r w:rsidRPr="007C4752">
        <w:rPr>
          <w:rFonts w:ascii="Arial" w:eastAsia="Calibri" w:hAnsi="Arial" w:cs="Arial"/>
          <w:b/>
          <w:szCs w:val="24"/>
        </w:rPr>
        <w:t xml:space="preserve">; </w:t>
      </w:r>
      <w:r>
        <w:rPr>
          <w:rFonts w:ascii="Arial" w:eastAsia="Calibri" w:hAnsi="Arial" w:cs="Arial"/>
          <w:b/>
          <w:szCs w:val="24"/>
        </w:rPr>
        <w:t xml:space="preserve">and </w:t>
      </w:r>
    </w:p>
    <w:p w14:paraId="36B0322F" w14:textId="77777777" w:rsidR="00413DE1" w:rsidRPr="007C4752" w:rsidRDefault="00413DE1" w:rsidP="00CE248E">
      <w:pPr>
        <w:ind w:left="567"/>
        <w:contextualSpacing/>
        <w:jc w:val="both"/>
        <w:rPr>
          <w:rFonts w:ascii="Arial" w:eastAsia="Calibri" w:hAnsi="Arial" w:cs="Arial"/>
          <w:b/>
          <w:szCs w:val="24"/>
        </w:rPr>
      </w:pPr>
    </w:p>
    <w:p w14:paraId="2081F6F0" w14:textId="45BD79D0" w:rsidR="00413DE1" w:rsidRPr="007C4752" w:rsidRDefault="00413DE1" w:rsidP="00CE248E">
      <w:pPr>
        <w:numPr>
          <w:ilvl w:val="0"/>
          <w:numId w:val="25"/>
        </w:numPr>
        <w:ind w:left="567" w:hanging="567"/>
        <w:contextualSpacing/>
        <w:jc w:val="both"/>
        <w:rPr>
          <w:rFonts w:ascii="Arial" w:eastAsia="Calibri" w:hAnsi="Arial" w:cs="Arial"/>
          <w:b/>
          <w:szCs w:val="24"/>
        </w:rPr>
      </w:pPr>
      <w:r>
        <w:rPr>
          <w:rFonts w:ascii="Arial" w:eastAsia="Calibri" w:hAnsi="Arial" w:cs="Arial"/>
          <w:b/>
          <w:szCs w:val="24"/>
        </w:rPr>
        <w:t>approves advertising the draft revised Street Trees Policy</w:t>
      </w:r>
      <w:r w:rsidR="00022C1A">
        <w:rPr>
          <w:rFonts w:ascii="Arial" w:eastAsia="Calibri" w:hAnsi="Arial" w:cs="Arial"/>
          <w:b/>
          <w:szCs w:val="24"/>
        </w:rPr>
        <w:t xml:space="preserve"> as per attachment 1</w:t>
      </w:r>
      <w:r>
        <w:rPr>
          <w:rFonts w:ascii="Arial" w:eastAsia="Calibri" w:hAnsi="Arial" w:cs="Arial"/>
          <w:b/>
          <w:szCs w:val="24"/>
        </w:rPr>
        <w:t xml:space="preserve"> and Approved Street Trees Species List </w:t>
      </w:r>
      <w:r w:rsidR="00022C1A">
        <w:rPr>
          <w:rFonts w:ascii="Arial" w:eastAsia="Calibri" w:hAnsi="Arial" w:cs="Arial"/>
          <w:b/>
          <w:szCs w:val="24"/>
        </w:rPr>
        <w:t xml:space="preserve">as per attachment 2 </w:t>
      </w:r>
      <w:r>
        <w:rPr>
          <w:rFonts w:ascii="Arial" w:eastAsia="Calibri" w:hAnsi="Arial" w:cs="Arial"/>
          <w:b/>
          <w:szCs w:val="24"/>
        </w:rPr>
        <w:t>for public comment.</w:t>
      </w:r>
    </w:p>
    <w:p w14:paraId="34EB2211" w14:textId="77777777" w:rsidR="00413DE1" w:rsidRDefault="00413DE1" w:rsidP="00413DE1">
      <w:pPr>
        <w:rPr>
          <w:rFonts w:ascii="Arial" w:hAnsi="Arial" w:cs="Arial"/>
          <w:szCs w:val="32"/>
          <w:lang w:val="en-US"/>
        </w:rPr>
      </w:pPr>
    </w:p>
    <w:p w14:paraId="549CA77F" w14:textId="77777777" w:rsidR="002174DE" w:rsidRDefault="002174DE" w:rsidP="002174DE">
      <w:pPr>
        <w:rPr>
          <w:rFonts w:ascii="Arial" w:hAnsi="Arial" w:cs="Arial"/>
          <w:b/>
          <w:sz w:val="28"/>
          <w:szCs w:val="32"/>
          <w:lang w:val="en-US"/>
        </w:rPr>
      </w:pPr>
    </w:p>
    <w:p w14:paraId="71973C79" w14:textId="4C6833EB" w:rsidR="002174DE" w:rsidRPr="00AD73CC" w:rsidRDefault="002174DE" w:rsidP="002174DE">
      <w:pPr>
        <w:rPr>
          <w:rFonts w:ascii="Arial" w:hAnsi="Arial" w:cs="Arial"/>
          <w:b/>
          <w:sz w:val="28"/>
          <w:szCs w:val="32"/>
          <w:lang w:val="en-US"/>
        </w:rPr>
      </w:pPr>
      <w:r w:rsidRPr="00AD73CC">
        <w:rPr>
          <w:rFonts w:ascii="Arial" w:hAnsi="Arial" w:cs="Arial"/>
          <w:b/>
          <w:sz w:val="28"/>
          <w:szCs w:val="32"/>
          <w:lang w:val="en-US"/>
        </w:rPr>
        <w:t>Executive Summary</w:t>
      </w:r>
    </w:p>
    <w:p w14:paraId="51F7EE9C" w14:textId="77777777" w:rsidR="002174DE" w:rsidRPr="00AD73CC" w:rsidRDefault="002174DE" w:rsidP="002174DE">
      <w:pPr>
        <w:rPr>
          <w:rFonts w:ascii="Arial" w:hAnsi="Arial" w:cs="Arial"/>
          <w:b/>
          <w:szCs w:val="32"/>
          <w:lang w:val="en-US"/>
        </w:rPr>
      </w:pPr>
    </w:p>
    <w:p w14:paraId="2F89ABDE" w14:textId="77777777" w:rsidR="002174DE" w:rsidRDefault="002174DE" w:rsidP="002174DE">
      <w:pPr>
        <w:jc w:val="both"/>
        <w:rPr>
          <w:rFonts w:ascii="Arial" w:hAnsi="Arial" w:cs="Arial"/>
          <w:b/>
          <w:szCs w:val="32"/>
          <w:lang w:val="en-US"/>
        </w:rPr>
      </w:pPr>
      <w:r w:rsidRPr="00636238">
        <w:rPr>
          <w:rFonts w:ascii="Arial" w:hAnsi="Arial" w:cs="Arial"/>
          <w:szCs w:val="32"/>
          <w:lang w:val="en-US"/>
        </w:rPr>
        <w:t xml:space="preserve">All Council policies are required to be reviewed regularly and approved by Council. </w:t>
      </w:r>
      <w:r>
        <w:rPr>
          <w:rFonts w:ascii="Arial" w:hAnsi="Arial" w:cs="Arial"/>
          <w:szCs w:val="32"/>
          <w:lang w:val="en-US"/>
        </w:rPr>
        <w:t xml:space="preserve">At its meetings on 23 March 2021 and 22 June 2021, Council resolved for the Street Trees Policy to be reviewed and updated taking in consideration the </w:t>
      </w:r>
      <w:r w:rsidRPr="001F6043">
        <w:rPr>
          <w:rFonts w:ascii="Arial" w:hAnsi="Arial" w:cs="Arial"/>
          <w:color w:val="000000"/>
          <w:szCs w:val="24"/>
          <w:lang w:eastAsia="en-GB"/>
        </w:rPr>
        <w:t>volunteer community working group</w:t>
      </w:r>
      <w:r>
        <w:rPr>
          <w:rFonts w:ascii="Arial" w:hAnsi="Arial" w:cs="Arial"/>
          <w:color w:val="000000"/>
          <w:szCs w:val="24"/>
          <w:lang w:eastAsia="en-GB"/>
        </w:rPr>
        <w:t>s draft revised policy</w:t>
      </w:r>
      <w:r>
        <w:rPr>
          <w:rFonts w:ascii="Arial" w:hAnsi="Arial" w:cs="Arial"/>
          <w:szCs w:val="32"/>
          <w:lang w:val="en-US"/>
        </w:rPr>
        <w:t xml:space="preserve">. </w:t>
      </w:r>
      <w:r w:rsidRPr="00636238">
        <w:rPr>
          <w:rFonts w:ascii="Arial" w:hAnsi="Arial" w:cs="Arial"/>
          <w:szCs w:val="32"/>
          <w:lang w:val="en-US"/>
        </w:rPr>
        <w:t>This report</w:t>
      </w:r>
      <w:r>
        <w:rPr>
          <w:rFonts w:ascii="Arial" w:hAnsi="Arial" w:cs="Arial"/>
          <w:szCs w:val="32"/>
          <w:lang w:val="en-US"/>
        </w:rPr>
        <w:t xml:space="preserve"> presents the revised Policy to Council and seeks approval to advertise the draft Policy for public comment in accordance with Council’s previous resolutions.</w:t>
      </w:r>
    </w:p>
    <w:p w14:paraId="265AD343" w14:textId="77777777" w:rsidR="00825965" w:rsidRDefault="00825965" w:rsidP="00413DE1">
      <w:pPr>
        <w:rPr>
          <w:rFonts w:ascii="Arial" w:hAnsi="Arial" w:cs="Arial"/>
          <w:b/>
          <w:bCs/>
          <w:color w:val="000000" w:themeColor="text1"/>
          <w:sz w:val="28"/>
          <w:szCs w:val="28"/>
        </w:rPr>
      </w:pPr>
    </w:p>
    <w:p w14:paraId="05743820" w14:textId="77777777" w:rsidR="00B96AF3" w:rsidRDefault="00B96AF3" w:rsidP="00413DE1">
      <w:pPr>
        <w:rPr>
          <w:rFonts w:ascii="Arial" w:hAnsi="Arial" w:cs="Arial"/>
          <w:b/>
          <w:bCs/>
          <w:color w:val="000000" w:themeColor="text1"/>
          <w:sz w:val="28"/>
          <w:szCs w:val="28"/>
        </w:rPr>
      </w:pPr>
    </w:p>
    <w:p w14:paraId="37D81549" w14:textId="3DB00FCC" w:rsidR="00413DE1" w:rsidRDefault="00413DE1" w:rsidP="00413DE1">
      <w:pPr>
        <w:rPr>
          <w:rFonts w:ascii="Arial" w:hAnsi="Arial" w:cs="Arial"/>
          <w:b/>
          <w:bCs/>
          <w:color w:val="000000" w:themeColor="text1"/>
          <w:sz w:val="28"/>
          <w:szCs w:val="28"/>
        </w:rPr>
      </w:pPr>
      <w:r>
        <w:rPr>
          <w:rFonts w:ascii="Arial" w:hAnsi="Arial" w:cs="Arial"/>
          <w:b/>
          <w:bCs/>
          <w:color w:val="000000" w:themeColor="text1"/>
          <w:sz w:val="28"/>
          <w:szCs w:val="28"/>
        </w:rPr>
        <w:t>Voting Requirement</w:t>
      </w:r>
    </w:p>
    <w:p w14:paraId="77B56BA8" w14:textId="77777777" w:rsidR="00413DE1" w:rsidRDefault="00413DE1" w:rsidP="00413DE1">
      <w:pPr>
        <w:rPr>
          <w:rFonts w:ascii="Arial" w:hAnsi="Arial" w:cs="Arial"/>
          <w:color w:val="000000" w:themeColor="text1"/>
          <w:szCs w:val="24"/>
        </w:rPr>
      </w:pPr>
    </w:p>
    <w:p w14:paraId="05EFF995" w14:textId="77777777" w:rsidR="00413DE1" w:rsidRDefault="00413DE1" w:rsidP="00413DE1">
      <w:pPr>
        <w:rPr>
          <w:rFonts w:ascii="Arial" w:hAnsi="Arial" w:cs="Arial"/>
          <w:color w:val="000000" w:themeColor="text1"/>
          <w:szCs w:val="24"/>
        </w:rPr>
      </w:pPr>
      <w:r>
        <w:rPr>
          <w:rFonts w:ascii="Arial" w:hAnsi="Arial" w:cs="Arial"/>
          <w:color w:val="000000" w:themeColor="text1"/>
          <w:szCs w:val="24"/>
        </w:rPr>
        <w:t>Simple Majority.</w:t>
      </w:r>
    </w:p>
    <w:p w14:paraId="62466BD2" w14:textId="77777777" w:rsidR="00413DE1" w:rsidRDefault="00413DE1" w:rsidP="00413DE1">
      <w:pPr>
        <w:rPr>
          <w:rFonts w:ascii="Arial" w:hAnsi="Arial" w:cs="Arial"/>
          <w:b/>
          <w:szCs w:val="32"/>
          <w:lang w:val="en-US"/>
        </w:rPr>
      </w:pPr>
    </w:p>
    <w:p w14:paraId="63D00F2B" w14:textId="77777777" w:rsidR="00B96AF3" w:rsidRDefault="00B96AF3" w:rsidP="00413DE1">
      <w:pPr>
        <w:rPr>
          <w:rFonts w:ascii="Arial" w:hAnsi="Arial" w:cs="Arial"/>
          <w:b/>
          <w:szCs w:val="32"/>
          <w:lang w:val="en-US"/>
        </w:rPr>
      </w:pPr>
    </w:p>
    <w:p w14:paraId="0A332A11" w14:textId="18F630B6" w:rsidR="00413DE1" w:rsidRPr="00AD73CC" w:rsidRDefault="00413DE1" w:rsidP="00413DE1">
      <w:pPr>
        <w:rPr>
          <w:rFonts w:ascii="Arial" w:hAnsi="Arial" w:cs="Arial"/>
          <w:b/>
          <w:sz w:val="28"/>
          <w:szCs w:val="32"/>
          <w:lang w:val="en-US"/>
        </w:rPr>
      </w:pPr>
      <w:r>
        <w:rPr>
          <w:rFonts w:ascii="Arial" w:hAnsi="Arial" w:cs="Arial"/>
          <w:b/>
          <w:sz w:val="28"/>
          <w:szCs w:val="32"/>
          <w:lang w:val="en-US"/>
        </w:rPr>
        <w:t>Discussion/Overview</w:t>
      </w:r>
    </w:p>
    <w:p w14:paraId="67E19535" w14:textId="77777777" w:rsidR="00413DE1" w:rsidRDefault="00413DE1" w:rsidP="00413DE1">
      <w:pPr>
        <w:rPr>
          <w:rFonts w:ascii="Arial" w:hAnsi="Arial" w:cs="Arial"/>
          <w:szCs w:val="32"/>
          <w:lang w:val="en-US"/>
        </w:rPr>
      </w:pPr>
    </w:p>
    <w:p w14:paraId="5425F396" w14:textId="77777777" w:rsidR="00413DE1" w:rsidRDefault="00413DE1" w:rsidP="00413DE1">
      <w:pPr>
        <w:rPr>
          <w:rFonts w:ascii="Arial" w:hAnsi="Arial" w:cs="Arial"/>
          <w:b/>
          <w:bCs/>
          <w:szCs w:val="32"/>
          <w:lang w:val="en-US"/>
        </w:rPr>
      </w:pPr>
      <w:r w:rsidRPr="002D0D16">
        <w:rPr>
          <w:rFonts w:ascii="Arial" w:hAnsi="Arial" w:cs="Arial"/>
          <w:b/>
          <w:bCs/>
          <w:szCs w:val="32"/>
          <w:lang w:val="en-US"/>
        </w:rPr>
        <w:t>Background</w:t>
      </w:r>
    </w:p>
    <w:p w14:paraId="4EFE9975" w14:textId="77777777" w:rsidR="00413DE1" w:rsidRDefault="00413DE1" w:rsidP="00413DE1">
      <w:pPr>
        <w:rPr>
          <w:rFonts w:ascii="Arial" w:hAnsi="Arial" w:cs="Arial"/>
          <w:b/>
          <w:bCs/>
          <w:szCs w:val="32"/>
          <w:lang w:val="en-US"/>
        </w:rPr>
      </w:pPr>
    </w:p>
    <w:p w14:paraId="185200C9" w14:textId="77777777" w:rsidR="00413DE1" w:rsidRDefault="00413DE1" w:rsidP="00413DE1">
      <w:pPr>
        <w:jc w:val="both"/>
        <w:rPr>
          <w:rFonts w:ascii="Arial" w:hAnsi="Arial" w:cs="Arial"/>
          <w:szCs w:val="32"/>
          <w:lang w:val="en-US"/>
        </w:rPr>
      </w:pPr>
      <w:r w:rsidRPr="00FE2669">
        <w:rPr>
          <w:rFonts w:ascii="Arial" w:hAnsi="Arial" w:cs="Arial"/>
          <w:szCs w:val="32"/>
          <w:lang w:val="en-US"/>
        </w:rPr>
        <w:t xml:space="preserve">Council’s Street Trees </w:t>
      </w:r>
      <w:r>
        <w:rPr>
          <w:rFonts w:ascii="Arial" w:hAnsi="Arial" w:cs="Arial"/>
          <w:szCs w:val="32"/>
          <w:lang w:val="en-US"/>
        </w:rPr>
        <w:t>P</w:t>
      </w:r>
      <w:r w:rsidRPr="00FE2669">
        <w:rPr>
          <w:rFonts w:ascii="Arial" w:hAnsi="Arial" w:cs="Arial"/>
          <w:szCs w:val="32"/>
          <w:lang w:val="en-US"/>
        </w:rPr>
        <w:t xml:space="preserve">olicy </w:t>
      </w:r>
      <w:r>
        <w:rPr>
          <w:rFonts w:ascii="Arial" w:hAnsi="Arial" w:cs="Arial"/>
          <w:szCs w:val="32"/>
          <w:lang w:val="en-US"/>
        </w:rPr>
        <w:t xml:space="preserve">was last updated on </w:t>
      </w:r>
      <w:r w:rsidRPr="00E45B99">
        <w:rPr>
          <w:rFonts w:ascii="Arial" w:hAnsi="Arial" w:cs="Arial"/>
          <w:color w:val="000000" w:themeColor="text1"/>
          <w:szCs w:val="24"/>
        </w:rPr>
        <w:t>27 October 2015</w:t>
      </w:r>
      <w:r>
        <w:rPr>
          <w:rFonts w:ascii="Arial" w:hAnsi="Arial" w:cs="Arial"/>
          <w:color w:val="000000" w:themeColor="text1"/>
          <w:szCs w:val="24"/>
        </w:rPr>
        <w:t xml:space="preserve">. The </w:t>
      </w:r>
      <w:proofErr w:type="gramStart"/>
      <w:r>
        <w:rPr>
          <w:rFonts w:ascii="Arial" w:hAnsi="Arial" w:cs="Arial"/>
          <w:color w:val="000000" w:themeColor="text1"/>
          <w:szCs w:val="24"/>
        </w:rPr>
        <w:t>City</w:t>
      </w:r>
      <w:proofErr w:type="gramEnd"/>
      <w:r>
        <w:rPr>
          <w:rFonts w:ascii="Arial" w:hAnsi="Arial" w:cs="Arial"/>
          <w:color w:val="000000" w:themeColor="text1"/>
          <w:szCs w:val="24"/>
        </w:rPr>
        <w:t xml:space="preserve"> has experienced an increase in development on private land</w:t>
      </w:r>
      <w:r w:rsidRPr="00007B05">
        <w:t xml:space="preserve"> </w:t>
      </w:r>
      <w:r>
        <w:rPr>
          <w:rFonts w:ascii="Arial" w:hAnsi="Arial" w:cs="Arial"/>
          <w:color w:val="000000" w:themeColor="text1"/>
          <w:szCs w:val="24"/>
        </w:rPr>
        <w:t>i</w:t>
      </w:r>
      <w:r w:rsidRPr="00007B05">
        <w:rPr>
          <w:rFonts w:ascii="Arial" w:hAnsi="Arial" w:cs="Arial"/>
          <w:color w:val="000000" w:themeColor="text1"/>
          <w:szCs w:val="24"/>
        </w:rPr>
        <w:t>n the ensuing period,</w:t>
      </w:r>
      <w:r>
        <w:rPr>
          <w:rFonts w:ascii="Arial" w:hAnsi="Arial" w:cs="Arial"/>
          <w:color w:val="000000" w:themeColor="text1"/>
          <w:szCs w:val="24"/>
        </w:rPr>
        <w:t xml:space="preserve"> </w:t>
      </w:r>
      <w:r>
        <w:rPr>
          <w:rFonts w:ascii="Arial" w:hAnsi="Arial" w:cs="Arial"/>
          <w:szCs w:val="32"/>
          <w:lang w:val="en-US"/>
        </w:rPr>
        <w:t xml:space="preserve">particularly since the gazettal of Local Planning Scheme 3 (LPS 3) on </w:t>
      </w:r>
      <w:r w:rsidRPr="002F3F1E">
        <w:rPr>
          <w:rFonts w:ascii="Arial" w:hAnsi="Arial" w:cs="Arial"/>
          <w:szCs w:val="32"/>
          <w:lang w:val="en-US"/>
        </w:rPr>
        <w:t>16 April 2019</w:t>
      </w:r>
      <w:r>
        <w:rPr>
          <w:rFonts w:ascii="Arial" w:hAnsi="Arial" w:cs="Arial"/>
          <w:szCs w:val="32"/>
          <w:lang w:val="en-US"/>
        </w:rPr>
        <w:t xml:space="preserve">. The extent of the increase in development in recent times has resulted in loss of tree canopy cover on private land and impacted preservation of existing street trees. </w:t>
      </w:r>
    </w:p>
    <w:p w14:paraId="1CF4EC59" w14:textId="77777777" w:rsidR="00413DE1" w:rsidRDefault="00413DE1" w:rsidP="00413DE1">
      <w:pPr>
        <w:jc w:val="both"/>
        <w:rPr>
          <w:rFonts w:ascii="Arial" w:hAnsi="Arial" w:cs="Arial"/>
          <w:szCs w:val="32"/>
          <w:lang w:val="en-US"/>
        </w:rPr>
      </w:pPr>
    </w:p>
    <w:p w14:paraId="7B1BD730" w14:textId="77777777" w:rsidR="00413DE1" w:rsidRPr="00FE2669" w:rsidRDefault="00413DE1" w:rsidP="00413DE1">
      <w:pPr>
        <w:jc w:val="both"/>
        <w:rPr>
          <w:rFonts w:ascii="Arial" w:hAnsi="Arial" w:cs="Arial"/>
          <w:szCs w:val="32"/>
          <w:lang w:val="en-US"/>
        </w:rPr>
      </w:pPr>
      <w:r>
        <w:rPr>
          <w:rFonts w:ascii="Arial" w:hAnsi="Arial" w:cs="Arial"/>
          <w:szCs w:val="32"/>
          <w:lang w:val="en-US"/>
        </w:rPr>
        <w:t xml:space="preserve">Foreshadowing the implementation of LPS 3, Council adopted the Urban Forest Strategy (Strategy) on 27 November 2018. A key component of the Strategy is management of the City’s public tree assets. Of note, the Strategy has identified the future importance the City’s public tree assets, inclusive of street trees. Public tree assets will play an increasingly significant role in maintaining the City’s urban forest canopy cover and resultant quality living environment. Having identified the importance that the City’s street trees play in preserving many inherent benefits to the community, the revised Policy endeavors to strengthen protections and expansion of the City’s street tree assets.   </w:t>
      </w:r>
    </w:p>
    <w:p w14:paraId="761B49DD" w14:textId="77777777" w:rsidR="00413DE1" w:rsidRDefault="00413DE1" w:rsidP="00413DE1">
      <w:pPr>
        <w:jc w:val="both"/>
        <w:rPr>
          <w:rFonts w:ascii="Arial" w:hAnsi="Arial" w:cs="Arial"/>
          <w:szCs w:val="32"/>
          <w:lang w:val="en-US"/>
        </w:rPr>
      </w:pPr>
    </w:p>
    <w:p w14:paraId="0FEDA630" w14:textId="77777777" w:rsidR="00413DE1" w:rsidRPr="00AD73CC" w:rsidRDefault="00413DE1" w:rsidP="00413DE1">
      <w:pPr>
        <w:jc w:val="both"/>
        <w:rPr>
          <w:rFonts w:ascii="Arial" w:hAnsi="Arial" w:cs="Arial"/>
          <w:b/>
          <w:szCs w:val="32"/>
          <w:lang w:val="en-US"/>
        </w:rPr>
      </w:pPr>
      <w:r w:rsidRPr="00AD73CC">
        <w:rPr>
          <w:rFonts w:ascii="Arial" w:hAnsi="Arial" w:cs="Arial"/>
          <w:b/>
          <w:szCs w:val="32"/>
          <w:lang w:val="en-US"/>
        </w:rPr>
        <w:t>Key Relevant Previous Council Decisions:</w:t>
      </w:r>
    </w:p>
    <w:p w14:paraId="2B0D3F81" w14:textId="77777777" w:rsidR="00413DE1" w:rsidRPr="00AD73CC" w:rsidRDefault="00413DE1" w:rsidP="00413DE1">
      <w:pPr>
        <w:jc w:val="both"/>
        <w:rPr>
          <w:rFonts w:ascii="Arial" w:hAnsi="Arial" w:cs="Arial"/>
          <w:szCs w:val="32"/>
          <w:lang w:val="en-US"/>
        </w:rPr>
      </w:pPr>
    </w:p>
    <w:p w14:paraId="3649F6F4" w14:textId="77777777" w:rsidR="00413DE1" w:rsidRDefault="00413DE1" w:rsidP="001E471C">
      <w:pPr>
        <w:pStyle w:val="ListParagraph"/>
        <w:numPr>
          <w:ilvl w:val="0"/>
          <w:numId w:val="26"/>
        </w:numPr>
        <w:spacing w:after="0" w:line="240" w:lineRule="auto"/>
        <w:ind w:left="567" w:hanging="567"/>
        <w:jc w:val="both"/>
        <w:rPr>
          <w:rFonts w:ascii="Arial" w:hAnsi="Arial" w:cs="Arial"/>
          <w:sz w:val="24"/>
          <w:szCs w:val="32"/>
          <w:lang w:val="en-US"/>
        </w:rPr>
      </w:pPr>
      <w:r w:rsidRPr="0002422F">
        <w:rPr>
          <w:rFonts w:ascii="Arial" w:hAnsi="Arial" w:cs="Arial"/>
          <w:sz w:val="24"/>
          <w:szCs w:val="32"/>
          <w:lang w:val="en-US"/>
        </w:rPr>
        <w:t>Ordinary Council Meeting 23 March 2021 –</w:t>
      </w:r>
      <w:r>
        <w:rPr>
          <w:rFonts w:ascii="Arial" w:hAnsi="Arial" w:cs="Arial"/>
          <w:sz w:val="24"/>
          <w:szCs w:val="32"/>
          <w:lang w:val="en-US"/>
        </w:rPr>
        <w:t xml:space="preserve"> </w:t>
      </w:r>
      <w:r w:rsidRPr="0002422F">
        <w:rPr>
          <w:rFonts w:ascii="Arial" w:hAnsi="Arial" w:cs="Arial"/>
          <w:sz w:val="24"/>
          <w:szCs w:val="32"/>
          <w:lang w:val="en-US"/>
        </w:rPr>
        <w:t xml:space="preserve">Item 14.1, </w:t>
      </w:r>
      <w:r>
        <w:rPr>
          <w:rFonts w:ascii="Arial" w:hAnsi="Arial" w:cs="Arial"/>
          <w:sz w:val="24"/>
          <w:szCs w:val="32"/>
          <w:lang w:val="en-US"/>
        </w:rPr>
        <w:t xml:space="preserve">Notice of Motion – Councillor Poliwka - </w:t>
      </w:r>
      <w:r w:rsidRPr="0002422F">
        <w:rPr>
          <w:rFonts w:ascii="Arial" w:hAnsi="Arial" w:cs="Arial"/>
          <w:sz w:val="24"/>
          <w:szCs w:val="32"/>
          <w:lang w:val="en-US"/>
        </w:rPr>
        <w:t>Street Tree Council Policy</w:t>
      </w:r>
    </w:p>
    <w:p w14:paraId="4E93C63B" w14:textId="77777777" w:rsidR="00413DE1" w:rsidRDefault="00413DE1" w:rsidP="00413DE1">
      <w:pPr>
        <w:pStyle w:val="ListParagraph"/>
        <w:spacing w:after="0" w:line="240" w:lineRule="auto"/>
        <w:ind w:left="567"/>
        <w:jc w:val="both"/>
        <w:rPr>
          <w:rFonts w:ascii="Arial" w:hAnsi="Arial" w:cs="Arial"/>
          <w:sz w:val="24"/>
          <w:szCs w:val="32"/>
          <w:lang w:val="en-US"/>
        </w:rPr>
      </w:pPr>
    </w:p>
    <w:p w14:paraId="1628AC3D" w14:textId="77777777" w:rsidR="00413DE1" w:rsidRPr="001F6043" w:rsidRDefault="00413DE1" w:rsidP="00413DE1">
      <w:pPr>
        <w:pStyle w:val="BodyTextIndent"/>
        <w:tabs>
          <w:tab w:val="clear" w:pos="720"/>
        </w:tabs>
        <w:ind w:left="567"/>
        <w:rPr>
          <w:rFonts w:ascii="Arial" w:hAnsi="Arial" w:cs="Arial"/>
          <w:szCs w:val="24"/>
        </w:rPr>
      </w:pPr>
      <w:r>
        <w:rPr>
          <w:rFonts w:ascii="Arial" w:hAnsi="Arial" w:cs="Arial"/>
          <w:szCs w:val="24"/>
        </w:rPr>
        <w:t>“</w:t>
      </w:r>
      <w:r w:rsidRPr="001F6043">
        <w:rPr>
          <w:rFonts w:ascii="Arial" w:hAnsi="Arial" w:cs="Arial"/>
          <w:szCs w:val="24"/>
        </w:rPr>
        <w:t>Council Resolution</w:t>
      </w:r>
    </w:p>
    <w:p w14:paraId="31645BBB" w14:textId="77777777" w:rsidR="00413DE1" w:rsidRPr="001F6043" w:rsidRDefault="00413DE1" w:rsidP="00413DE1">
      <w:pPr>
        <w:pStyle w:val="BodyTextIndent"/>
        <w:tabs>
          <w:tab w:val="clear" w:pos="720"/>
        </w:tabs>
        <w:ind w:left="567"/>
        <w:rPr>
          <w:rFonts w:ascii="Arial" w:hAnsi="Arial" w:cs="Arial"/>
          <w:szCs w:val="24"/>
        </w:rPr>
      </w:pPr>
    </w:p>
    <w:p w14:paraId="721FD7EB" w14:textId="77777777" w:rsidR="00413DE1" w:rsidRPr="001F6043" w:rsidRDefault="00413DE1" w:rsidP="00413DE1">
      <w:pPr>
        <w:ind w:left="567"/>
        <w:jc w:val="both"/>
        <w:rPr>
          <w:rFonts w:ascii="Arial" w:hAnsi="Arial" w:cs="Arial"/>
          <w:color w:val="000000"/>
          <w:szCs w:val="24"/>
          <w:lang w:eastAsia="en-GB"/>
        </w:rPr>
      </w:pPr>
      <w:r w:rsidRPr="001F6043">
        <w:rPr>
          <w:rFonts w:ascii="Arial" w:hAnsi="Arial" w:cs="Arial"/>
          <w:color w:val="000000"/>
          <w:szCs w:val="24"/>
          <w:lang w:eastAsia="en-GB"/>
        </w:rPr>
        <w:t>Council instructs the CEO to:</w:t>
      </w:r>
    </w:p>
    <w:p w14:paraId="4AAB3B0C" w14:textId="77777777" w:rsidR="00413DE1" w:rsidRPr="001F6043" w:rsidRDefault="00413DE1" w:rsidP="00413DE1">
      <w:pPr>
        <w:ind w:left="567"/>
        <w:jc w:val="both"/>
        <w:rPr>
          <w:rFonts w:ascii="Arial" w:hAnsi="Arial" w:cs="Arial"/>
          <w:b/>
          <w:bCs/>
          <w:color w:val="000000"/>
          <w:szCs w:val="24"/>
          <w:lang w:eastAsia="en-GB"/>
        </w:rPr>
      </w:pPr>
    </w:p>
    <w:p w14:paraId="26050BC2" w14:textId="77777777" w:rsidR="00413DE1" w:rsidRPr="001F6043" w:rsidRDefault="00413DE1" w:rsidP="001E471C">
      <w:pPr>
        <w:pStyle w:val="ListParagraph"/>
        <w:numPr>
          <w:ilvl w:val="0"/>
          <w:numId w:val="27"/>
        </w:numPr>
        <w:spacing w:after="0" w:line="240" w:lineRule="auto"/>
        <w:ind w:left="1134" w:hanging="567"/>
        <w:jc w:val="both"/>
        <w:rPr>
          <w:rFonts w:ascii="Arial" w:hAnsi="Arial" w:cs="Arial"/>
          <w:color w:val="000000"/>
          <w:sz w:val="24"/>
          <w:szCs w:val="24"/>
          <w:lang w:eastAsia="en-GB"/>
        </w:rPr>
      </w:pPr>
      <w:r w:rsidRPr="001F6043">
        <w:rPr>
          <w:rFonts w:ascii="Arial" w:hAnsi="Arial" w:cs="Arial"/>
          <w:color w:val="000000"/>
          <w:sz w:val="24"/>
          <w:szCs w:val="24"/>
          <w:lang w:eastAsia="en-GB"/>
        </w:rPr>
        <w:t>review and update the Council’s Street Trees Policy (last updated in October 2015</w:t>
      </w:r>
      <w:proofErr w:type="gramStart"/>
      <w:r w:rsidRPr="001F6043">
        <w:rPr>
          <w:rFonts w:ascii="Arial" w:hAnsi="Arial" w:cs="Arial"/>
          <w:color w:val="000000"/>
          <w:sz w:val="24"/>
          <w:szCs w:val="24"/>
          <w:lang w:eastAsia="en-GB"/>
        </w:rPr>
        <w:t>);</w:t>
      </w:r>
      <w:proofErr w:type="gramEnd"/>
    </w:p>
    <w:p w14:paraId="2AA0E77F" w14:textId="77777777" w:rsidR="00413DE1" w:rsidRPr="001F6043" w:rsidRDefault="00413DE1" w:rsidP="00413DE1">
      <w:pPr>
        <w:pStyle w:val="ListParagraph"/>
        <w:spacing w:after="0" w:line="240" w:lineRule="auto"/>
        <w:ind w:left="1134"/>
        <w:jc w:val="both"/>
        <w:rPr>
          <w:rFonts w:ascii="Arial" w:hAnsi="Arial" w:cs="Arial"/>
          <w:color w:val="000000"/>
          <w:sz w:val="24"/>
          <w:szCs w:val="24"/>
          <w:lang w:eastAsia="en-GB"/>
        </w:rPr>
      </w:pPr>
    </w:p>
    <w:p w14:paraId="79DDBAB1" w14:textId="77777777" w:rsidR="00413DE1" w:rsidRPr="001F6043" w:rsidRDefault="00413DE1" w:rsidP="001E471C">
      <w:pPr>
        <w:pStyle w:val="ListParagraph"/>
        <w:numPr>
          <w:ilvl w:val="0"/>
          <w:numId w:val="27"/>
        </w:numPr>
        <w:spacing w:after="0" w:line="240" w:lineRule="auto"/>
        <w:ind w:left="1134" w:hanging="567"/>
        <w:jc w:val="both"/>
        <w:rPr>
          <w:rFonts w:ascii="Arial" w:hAnsi="Arial" w:cs="Arial"/>
          <w:color w:val="000000"/>
          <w:sz w:val="24"/>
          <w:szCs w:val="24"/>
          <w:lang w:eastAsia="en-GB"/>
        </w:rPr>
      </w:pPr>
      <w:r w:rsidRPr="001F6043">
        <w:rPr>
          <w:rFonts w:ascii="Arial" w:hAnsi="Arial" w:cs="Arial"/>
          <w:color w:val="000000"/>
          <w:sz w:val="24"/>
          <w:szCs w:val="24"/>
          <w:lang w:eastAsia="en-GB"/>
        </w:rPr>
        <w:t>take into consideration the draft revised Street Trees Policy (Attachment 1) prepared by a volunteer community working group, as part of the update; and</w:t>
      </w:r>
    </w:p>
    <w:p w14:paraId="4A50040C" w14:textId="77777777" w:rsidR="00413DE1" w:rsidRPr="001F6043" w:rsidRDefault="00413DE1" w:rsidP="00413DE1">
      <w:pPr>
        <w:ind w:left="1134"/>
        <w:jc w:val="both"/>
        <w:rPr>
          <w:rFonts w:ascii="Arial" w:hAnsi="Arial" w:cs="Arial"/>
          <w:color w:val="000000"/>
          <w:szCs w:val="24"/>
          <w:lang w:eastAsia="en-GB"/>
        </w:rPr>
      </w:pPr>
    </w:p>
    <w:p w14:paraId="7AB821FD" w14:textId="77777777" w:rsidR="00413DE1" w:rsidRPr="001F6043" w:rsidRDefault="00413DE1" w:rsidP="001E471C">
      <w:pPr>
        <w:pStyle w:val="ListParagraph"/>
        <w:numPr>
          <w:ilvl w:val="0"/>
          <w:numId w:val="27"/>
        </w:numPr>
        <w:spacing w:after="0" w:line="240" w:lineRule="auto"/>
        <w:ind w:left="1134" w:hanging="567"/>
        <w:jc w:val="both"/>
        <w:rPr>
          <w:rFonts w:ascii="Arial" w:hAnsi="Arial" w:cs="Arial"/>
          <w:color w:val="000000"/>
          <w:sz w:val="24"/>
          <w:szCs w:val="24"/>
          <w:lang w:eastAsia="en-GB"/>
        </w:rPr>
      </w:pPr>
      <w:r w:rsidRPr="001F6043">
        <w:rPr>
          <w:rFonts w:ascii="Arial" w:hAnsi="Arial" w:cs="Arial"/>
          <w:color w:val="000000"/>
          <w:sz w:val="24"/>
          <w:szCs w:val="24"/>
          <w:lang w:eastAsia="en-GB"/>
        </w:rPr>
        <w:t>present the updated Street Trees Policy to Council in May 2021 for approval to advertise for public comment.</w:t>
      </w:r>
      <w:r>
        <w:rPr>
          <w:rFonts w:ascii="Arial" w:hAnsi="Arial" w:cs="Arial"/>
          <w:color w:val="000000"/>
          <w:sz w:val="24"/>
          <w:szCs w:val="24"/>
          <w:lang w:eastAsia="en-GB"/>
        </w:rPr>
        <w:t>”</w:t>
      </w:r>
    </w:p>
    <w:p w14:paraId="04FCDAC1" w14:textId="77777777" w:rsidR="00413DE1" w:rsidRDefault="00413DE1" w:rsidP="00413DE1">
      <w:pPr>
        <w:pStyle w:val="ListParagraph"/>
        <w:spacing w:after="0" w:line="240" w:lineRule="auto"/>
        <w:ind w:left="567"/>
        <w:jc w:val="both"/>
        <w:rPr>
          <w:rFonts w:ascii="Arial" w:hAnsi="Arial" w:cs="Arial"/>
          <w:sz w:val="24"/>
          <w:szCs w:val="32"/>
          <w:lang w:val="en-US"/>
        </w:rPr>
      </w:pPr>
    </w:p>
    <w:p w14:paraId="7360CAB1" w14:textId="77777777" w:rsidR="00413DE1" w:rsidRDefault="00413DE1" w:rsidP="00413DE1">
      <w:pPr>
        <w:pStyle w:val="ListParagraph"/>
        <w:spacing w:after="0" w:line="240" w:lineRule="auto"/>
        <w:ind w:left="567"/>
        <w:jc w:val="both"/>
        <w:rPr>
          <w:rFonts w:ascii="Arial" w:hAnsi="Arial" w:cs="Arial"/>
          <w:sz w:val="24"/>
          <w:szCs w:val="32"/>
          <w:lang w:val="en-US"/>
        </w:rPr>
      </w:pPr>
    </w:p>
    <w:p w14:paraId="7A1316A1" w14:textId="77777777" w:rsidR="00B96AF3" w:rsidRDefault="00B96AF3" w:rsidP="00413DE1">
      <w:pPr>
        <w:pStyle w:val="ListParagraph"/>
        <w:spacing w:after="0" w:line="240" w:lineRule="auto"/>
        <w:ind w:left="567"/>
        <w:jc w:val="both"/>
        <w:rPr>
          <w:rFonts w:ascii="Arial" w:hAnsi="Arial" w:cs="Arial"/>
          <w:sz w:val="24"/>
          <w:szCs w:val="32"/>
          <w:lang w:val="en-US"/>
        </w:rPr>
      </w:pPr>
    </w:p>
    <w:p w14:paraId="5353ACD8" w14:textId="77777777" w:rsidR="00B96AF3" w:rsidRDefault="00B96AF3" w:rsidP="00413DE1">
      <w:pPr>
        <w:pStyle w:val="ListParagraph"/>
        <w:spacing w:after="0" w:line="240" w:lineRule="auto"/>
        <w:ind w:left="567"/>
        <w:jc w:val="both"/>
        <w:rPr>
          <w:rFonts w:ascii="Arial" w:hAnsi="Arial" w:cs="Arial"/>
          <w:sz w:val="24"/>
          <w:szCs w:val="32"/>
          <w:lang w:val="en-US"/>
        </w:rPr>
      </w:pPr>
    </w:p>
    <w:p w14:paraId="397B15BD" w14:textId="77777777" w:rsidR="00B96AF3" w:rsidRDefault="00B96AF3" w:rsidP="00413DE1">
      <w:pPr>
        <w:pStyle w:val="ListParagraph"/>
        <w:spacing w:after="0" w:line="240" w:lineRule="auto"/>
        <w:ind w:left="567"/>
        <w:jc w:val="both"/>
        <w:rPr>
          <w:rFonts w:ascii="Arial" w:hAnsi="Arial" w:cs="Arial"/>
          <w:sz w:val="24"/>
          <w:szCs w:val="32"/>
          <w:lang w:val="en-US"/>
        </w:rPr>
      </w:pPr>
    </w:p>
    <w:p w14:paraId="41D84CA1" w14:textId="77777777" w:rsidR="00B96AF3" w:rsidRDefault="00B96AF3" w:rsidP="00413DE1">
      <w:pPr>
        <w:pStyle w:val="ListParagraph"/>
        <w:spacing w:after="0" w:line="240" w:lineRule="auto"/>
        <w:ind w:left="567"/>
        <w:jc w:val="both"/>
        <w:rPr>
          <w:rFonts w:ascii="Arial" w:hAnsi="Arial" w:cs="Arial"/>
          <w:sz w:val="24"/>
          <w:szCs w:val="32"/>
          <w:lang w:val="en-US"/>
        </w:rPr>
      </w:pPr>
    </w:p>
    <w:p w14:paraId="634CEB6C" w14:textId="77777777" w:rsidR="00413DE1" w:rsidRDefault="00413DE1" w:rsidP="001E471C">
      <w:pPr>
        <w:pStyle w:val="ListParagraph"/>
        <w:numPr>
          <w:ilvl w:val="0"/>
          <w:numId w:val="26"/>
        </w:numPr>
        <w:spacing w:after="0" w:line="240" w:lineRule="auto"/>
        <w:ind w:left="567" w:hanging="567"/>
        <w:jc w:val="both"/>
        <w:rPr>
          <w:rFonts w:ascii="Arial" w:hAnsi="Arial" w:cs="Arial"/>
          <w:sz w:val="24"/>
          <w:szCs w:val="32"/>
          <w:lang w:val="en-US"/>
        </w:rPr>
      </w:pPr>
      <w:r w:rsidRPr="0076215C">
        <w:rPr>
          <w:rFonts w:ascii="Arial" w:hAnsi="Arial" w:cs="Arial"/>
          <w:sz w:val="24"/>
          <w:szCs w:val="32"/>
          <w:lang w:val="en-US"/>
        </w:rPr>
        <w:t>Ordinary Council Meeting 22 June 2021 – Item 12.3, Report TS11.21</w:t>
      </w:r>
    </w:p>
    <w:p w14:paraId="18F089A5" w14:textId="77777777" w:rsidR="00413DE1" w:rsidRDefault="00413DE1" w:rsidP="00413DE1">
      <w:pPr>
        <w:jc w:val="both"/>
        <w:rPr>
          <w:rFonts w:ascii="Arial" w:hAnsi="Arial" w:cs="Arial"/>
          <w:szCs w:val="32"/>
          <w:lang w:val="en-US"/>
        </w:rPr>
      </w:pPr>
    </w:p>
    <w:p w14:paraId="5EDD38A2" w14:textId="77777777" w:rsidR="00413DE1" w:rsidRPr="0076215C" w:rsidRDefault="00413DE1" w:rsidP="00413DE1">
      <w:pPr>
        <w:ind w:left="567"/>
        <w:jc w:val="both"/>
        <w:rPr>
          <w:rFonts w:ascii="Arial" w:hAnsi="Arial" w:cs="Arial"/>
          <w:szCs w:val="24"/>
        </w:rPr>
      </w:pPr>
      <w:r>
        <w:rPr>
          <w:rFonts w:ascii="Arial" w:hAnsi="Arial" w:cs="Arial"/>
          <w:szCs w:val="24"/>
        </w:rPr>
        <w:t>“</w:t>
      </w:r>
      <w:r w:rsidRPr="0076215C">
        <w:rPr>
          <w:rFonts w:ascii="Arial" w:hAnsi="Arial" w:cs="Arial"/>
          <w:szCs w:val="24"/>
        </w:rPr>
        <w:t>Council Resolution</w:t>
      </w:r>
    </w:p>
    <w:p w14:paraId="67D299CF" w14:textId="77777777" w:rsidR="00413DE1" w:rsidRPr="0076215C" w:rsidRDefault="00413DE1" w:rsidP="00413DE1">
      <w:pPr>
        <w:ind w:left="567"/>
        <w:jc w:val="both"/>
        <w:rPr>
          <w:rFonts w:ascii="Arial" w:hAnsi="Arial" w:cs="Arial"/>
          <w:szCs w:val="24"/>
        </w:rPr>
      </w:pPr>
    </w:p>
    <w:p w14:paraId="156376D0" w14:textId="77777777" w:rsidR="00413DE1" w:rsidRPr="0076215C" w:rsidRDefault="00413DE1" w:rsidP="00413DE1">
      <w:pPr>
        <w:ind w:left="567"/>
        <w:jc w:val="both"/>
        <w:rPr>
          <w:rFonts w:ascii="Arial" w:hAnsi="Arial" w:cs="Arial"/>
          <w:color w:val="000000"/>
          <w:szCs w:val="24"/>
        </w:rPr>
      </w:pPr>
      <w:r w:rsidRPr="0076215C">
        <w:rPr>
          <w:rFonts w:ascii="Arial" w:hAnsi="Arial" w:cs="Arial"/>
          <w:color w:val="000000"/>
          <w:szCs w:val="24"/>
        </w:rPr>
        <w:t>Council requests the CEO to ensure that the previous resolutions of Council regarding review of the "Street Tree Policy" and review of the directly associated "Preferred Street Tree Species List" are to be honoured by arranging a meeting in July attended by the relevant administration staff, any interested Council members, Prof Hans Lambers and a delegation from Nedlands Tree Canopy Advocates so that amendments to this policy and associated list can be prepared to advertise for public comment ready for final approval by Council at the August 2021 Council meetings.</w:t>
      </w:r>
      <w:r>
        <w:rPr>
          <w:rFonts w:ascii="Arial" w:hAnsi="Arial" w:cs="Arial"/>
          <w:color w:val="000000"/>
          <w:szCs w:val="24"/>
        </w:rPr>
        <w:t>”</w:t>
      </w:r>
    </w:p>
    <w:p w14:paraId="23D1D086" w14:textId="05677621" w:rsidR="00413DE1" w:rsidRDefault="00413DE1" w:rsidP="00413DE1">
      <w:pPr>
        <w:jc w:val="both"/>
        <w:rPr>
          <w:rFonts w:ascii="Arial" w:hAnsi="Arial" w:cs="Arial"/>
          <w:szCs w:val="32"/>
          <w:lang w:val="en-US"/>
        </w:rPr>
      </w:pPr>
    </w:p>
    <w:p w14:paraId="0A0BE74D" w14:textId="77777777" w:rsidR="00413DE1" w:rsidRPr="00AD73CC" w:rsidRDefault="00413DE1" w:rsidP="00413DE1">
      <w:pPr>
        <w:jc w:val="both"/>
        <w:rPr>
          <w:rFonts w:ascii="Arial" w:hAnsi="Arial" w:cs="Arial"/>
          <w:b/>
          <w:sz w:val="28"/>
          <w:szCs w:val="32"/>
          <w:lang w:val="en-US"/>
        </w:rPr>
      </w:pPr>
      <w:r w:rsidRPr="00AD73CC">
        <w:rPr>
          <w:rFonts w:ascii="Arial" w:hAnsi="Arial" w:cs="Arial"/>
          <w:b/>
          <w:sz w:val="28"/>
          <w:szCs w:val="32"/>
          <w:lang w:val="en-US"/>
        </w:rPr>
        <w:t>Consultation</w:t>
      </w:r>
    </w:p>
    <w:p w14:paraId="05B53185" w14:textId="77777777" w:rsidR="00413DE1" w:rsidRPr="00AD73CC" w:rsidRDefault="00413DE1" w:rsidP="00413DE1">
      <w:pPr>
        <w:jc w:val="both"/>
        <w:rPr>
          <w:rFonts w:ascii="Arial" w:hAnsi="Arial" w:cs="Arial"/>
          <w:b/>
          <w:szCs w:val="32"/>
          <w:lang w:val="en-US"/>
        </w:rPr>
      </w:pPr>
    </w:p>
    <w:p w14:paraId="133965CE" w14:textId="77777777" w:rsidR="00413DE1" w:rsidRPr="00AD73CC" w:rsidRDefault="00413DE1" w:rsidP="00413DE1">
      <w:pPr>
        <w:jc w:val="both"/>
        <w:rPr>
          <w:rFonts w:ascii="Arial" w:hAnsi="Arial" w:cs="Arial"/>
          <w:szCs w:val="32"/>
          <w:lang w:val="en-US"/>
        </w:rPr>
      </w:pPr>
      <w:r>
        <w:rPr>
          <w:rFonts w:ascii="Arial" w:hAnsi="Arial" w:cs="Arial"/>
          <w:szCs w:val="32"/>
          <w:lang w:val="en-US"/>
        </w:rPr>
        <w:t xml:space="preserve">In accordance with Council’s resolution of 22 June 2021, the relevant Administration staff met </w:t>
      </w:r>
      <w:r w:rsidRPr="00E53212">
        <w:rPr>
          <w:rFonts w:ascii="Arial" w:hAnsi="Arial" w:cs="Arial"/>
          <w:szCs w:val="32"/>
          <w:lang w:val="en-US"/>
        </w:rPr>
        <w:t>on 3 August 2021</w:t>
      </w:r>
      <w:r>
        <w:rPr>
          <w:rFonts w:ascii="Arial" w:hAnsi="Arial" w:cs="Arial"/>
          <w:szCs w:val="32"/>
          <w:lang w:val="en-US"/>
        </w:rPr>
        <w:t xml:space="preserve"> with interested Councillors, Prof. Hans Lambers and delegates from the Nedlands Tree Canopy Advocates. Based on outcomes arising from this meeting, the revised Policy and Approved Street Trees Species List (Street Trees List) was presented to Councillors to seek feedback at a briefing session held on 3 August 2021.  Following the Councillor feedback session, it has now been prepared for Council approval </w:t>
      </w:r>
      <w:proofErr w:type="gramStart"/>
      <w:r>
        <w:rPr>
          <w:rFonts w:ascii="Arial" w:hAnsi="Arial" w:cs="Arial"/>
          <w:szCs w:val="32"/>
          <w:lang w:val="en-US"/>
        </w:rPr>
        <w:t>in order for</w:t>
      </w:r>
      <w:proofErr w:type="gramEnd"/>
      <w:r>
        <w:rPr>
          <w:rFonts w:ascii="Arial" w:hAnsi="Arial" w:cs="Arial"/>
          <w:szCs w:val="32"/>
          <w:lang w:val="en-US"/>
        </w:rPr>
        <w:t xml:space="preserve"> the Administration to advertise the draft Policy for public comment</w:t>
      </w:r>
      <w:r w:rsidRPr="005871D5">
        <w:rPr>
          <w:rFonts w:ascii="Arial" w:hAnsi="Arial" w:cs="Arial"/>
          <w:szCs w:val="32"/>
          <w:lang w:val="en-US"/>
        </w:rPr>
        <w:t>.</w:t>
      </w:r>
    </w:p>
    <w:p w14:paraId="1C0342F1" w14:textId="7CE16C10" w:rsidR="00413DE1" w:rsidRDefault="00413DE1" w:rsidP="00413DE1">
      <w:pPr>
        <w:jc w:val="both"/>
        <w:rPr>
          <w:rFonts w:ascii="Arial" w:hAnsi="Arial" w:cs="Arial"/>
          <w:szCs w:val="32"/>
          <w:lang w:val="en-US"/>
        </w:rPr>
      </w:pPr>
    </w:p>
    <w:p w14:paraId="6EFBA948" w14:textId="77777777" w:rsidR="00394451" w:rsidRDefault="00394451" w:rsidP="00413DE1">
      <w:pPr>
        <w:jc w:val="both"/>
        <w:rPr>
          <w:rFonts w:ascii="Arial" w:hAnsi="Arial" w:cs="Arial"/>
          <w:szCs w:val="32"/>
          <w:lang w:val="en-US"/>
        </w:rPr>
      </w:pPr>
    </w:p>
    <w:p w14:paraId="442BC662" w14:textId="77777777" w:rsidR="00413DE1" w:rsidRPr="004E7363" w:rsidRDefault="00413DE1" w:rsidP="00413DE1">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5E66653B" w14:textId="77777777" w:rsidR="00413DE1" w:rsidRDefault="00413DE1" w:rsidP="00413DE1">
      <w:pPr>
        <w:jc w:val="both"/>
        <w:rPr>
          <w:rFonts w:ascii="Arial" w:hAnsi="Arial" w:cs="Arial"/>
          <w:szCs w:val="32"/>
          <w:lang w:val="en-US"/>
        </w:rPr>
      </w:pPr>
    </w:p>
    <w:p w14:paraId="19467B27" w14:textId="77777777" w:rsidR="00413DE1" w:rsidRPr="00174AF6" w:rsidRDefault="00413DE1" w:rsidP="00413DE1">
      <w:pPr>
        <w:jc w:val="both"/>
        <w:rPr>
          <w:rFonts w:ascii="Arial" w:hAnsi="Arial" w:cs="Arial"/>
          <w:szCs w:val="32"/>
          <w:lang w:val="en-US"/>
        </w:rPr>
      </w:pPr>
      <w:r w:rsidRPr="00700CF9">
        <w:rPr>
          <w:rFonts w:ascii="Arial" w:hAnsi="Arial" w:cs="Arial"/>
          <w:szCs w:val="32"/>
          <w:lang w:val="en-US"/>
        </w:rPr>
        <w:t xml:space="preserve">The </w:t>
      </w:r>
      <w:r>
        <w:rPr>
          <w:rFonts w:ascii="Arial" w:hAnsi="Arial" w:cs="Arial"/>
          <w:szCs w:val="32"/>
          <w:lang w:val="en-US"/>
        </w:rPr>
        <w:t>draft r</w:t>
      </w:r>
      <w:r w:rsidRPr="00700CF9">
        <w:rPr>
          <w:rFonts w:ascii="Arial" w:hAnsi="Arial" w:cs="Arial"/>
          <w:szCs w:val="32"/>
          <w:lang w:val="en-US"/>
        </w:rPr>
        <w:t xml:space="preserve">evised Policy </w:t>
      </w:r>
      <w:r>
        <w:rPr>
          <w:rFonts w:ascii="Arial" w:hAnsi="Arial" w:cs="Arial"/>
          <w:szCs w:val="32"/>
          <w:lang w:val="en-US"/>
        </w:rPr>
        <w:t xml:space="preserve">seeks to align with the strategic priorities contained within the Strategic Community Plan – Nedlands 2028. These priorities include </w:t>
      </w:r>
      <w:r w:rsidRPr="00174AF6">
        <w:rPr>
          <w:rFonts w:ascii="Arial" w:hAnsi="Arial" w:cs="Arial"/>
          <w:szCs w:val="32"/>
          <w:lang w:val="en-US"/>
        </w:rPr>
        <w:t>protection of the City’s quality living environment through providing, retaining, and maintaining public trees in street</w:t>
      </w:r>
      <w:r>
        <w:rPr>
          <w:rFonts w:ascii="Arial" w:hAnsi="Arial" w:cs="Arial"/>
          <w:szCs w:val="32"/>
          <w:lang w:val="en-US"/>
        </w:rPr>
        <w:t>s and on reserves to at least maintain the urban forest canopy.</w:t>
      </w:r>
      <w:r w:rsidRPr="00174AF6">
        <w:rPr>
          <w:rFonts w:ascii="Arial" w:hAnsi="Arial" w:cs="Arial"/>
          <w:szCs w:val="32"/>
          <w:lang w:val="en-US"/>
        </w:rPr>
        <w:t xml:space="preserve">   </w:t>
      </w:r>
    </w:p>
    <w:p w14:paraId="3FEF3E2A" w14:textId="16CFEA8D" w:rsidR="00413DE1" w:rsidRDefault="00413DE1" w:rsidP="00413DE1">
      <w:pPr>
        <w:jc w:val="both"/>
        <w:rPr>
          <w:rFonts w:ascii="Arial" w:hAnsi="Arial" w:cs="Arial"/>
          <w:szCs w:val="32"/>
          <w:highlight w:val="yellow"/>
          <w:lang w:val="en-US"/>
        </w:rPr>
      </w:pPr>
    </w:p>
    <w:p w14:paraId="4165E3D0" w14:textId="77777777" w:rsidR="00394451" w:rsidRPr="00A92B37" w:rsidRDefault="00394451" w:rsidP="00413DE1">
      <w:pPr>
        <w:jc w:val="both"/>
        <w:rPr>
          <w:rFonts w:ascii="Arial" w:hAnsi="Arial" w:cs="Arial"/>
          <w:szCs w:val="32"/>
          <w:highlight w:val="yellow"/>
          <w:lang w:val="en-US"/>
        </w:rPr>
      </w:pPr>
    </w:p>
    <w:p w14:paraId="5830B789" w14:textId="77777777" w:rsidR="00413DE1" w:rsidRPr="00AD73CC" w:rsidRDefault="00413DE1" w:rsidP="00413DE1">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5FFDDA49" w14:textId="77777777" w:rsidR="00413DE1" w:rsidRPr="00AD73CC" w:rsidRDefault="00413DE1" w:rsidP="00413DE1">
      <w:pPr>
        <w:jc w:val="both"/>
        <w:rPr>
          <w:rFonts w:ascii="Arial" w:hAnsi="Arial" w:cs="Arial"/>
          <w:b/>
          <w:szCs w:val="32"/>
          <w:lang w:val="en-US"/>
        </w:rPr>
      </w:pPr>
    </w:p>
    <w:p w14:paraId="28AC025B" w14:textId="77777777" w:rsidR="00413DE1" w:rsidRPr="0030652A" w:rsidRDefault="00413DE1" w:rsidP="00413DE1">
      <w:pPr>
        <w:jc w:val="both"/>
        <w:rPr>
          <w:rFonts w:ascii="Arial" w:hAnsi="Arial" w:cs="Arial"/>
          <w:szCs w:val="24"/>
        </w:rPr>
      </w:pPr>
      <w:r>
        <w:rPr>
          <w:rFonts w:ascii="Arial" w:hAnsi="Arial" w:cs="Arial"/>
          <w:szCs w:val="24"/>
        </w:rPr>
        <w:t xml:space="preserve">Council provides funding for the planting and maintenance of street trees within the City’s annual operational budget. Currently, the annual operational budget provides for planting of approximately 500 street trees per annum and funding to cover a basic level of service for maintaining the City’s existing street trees. If adopted, the revised Policy and Street Trees List should not materially impact operational budgets in the short term. In the longer term, the City expects there to be budget implications associated with managing an increased number of street trees. </w:t>
      </w:r>
    </w:p>
    <w:p w14:paraId="69E31CBF" w14:textId="77777777" w:rsidR="00413DE1" w:rsidRDefault="00413DE1" w:rsidP="00413DE1">
      <w:pPr>
        <w:jc w:val="both"/>
        <w:rPr>
          <w:rFonts w:ascii="Arial" w:hAnsi="Arial" w:cs="Arial"/>
          <w:szCs w:val="24"/>
        </w:rPr>
      </w:pPr>
    </w:p>
    <w:p w14:paraId="21A224BE" w14:textId="77777777" w:rsidR="00B96AF3" w:rsidRDefault="00B96AF3" w:rsidP="00413DE1">
      <w:pPr>
        <w:jc w:val="both"/>
        <w:rPr>
          <w:rFonts w:ascii="Arial" w:hAnsi="Arial" w:cs="Arial"/>
          <w:szCs w:val="24"/>
        </w:rPr>
      </w:pPr>
    </w:p>
    <w:p w14:paraId="11312123" w14:textId="77777777" w:rsidR="00B96AF3" w:rsidRDefault="00B96AF3" w:rsidP="00413DE1">
      <w:pPr>
        <w:jc w:val="both"/>
        <w:rPr>
          <w:rFonts w:ascii="Arial" w:hAnsi="Arial" w:cs="Arial"/>
          <w:szCs w:val="24"/>
        </w:rPr>
      </w:pPr>
    </w:p>
    <w:p w14:paraId="7FA5AEC3" w14:textId="77777777" w:rsidR="00B96AF3" w:rsidRPr="0030652A" w:rsidRDefault="00B96AF3" w:rsidP="00413DE1">
      <w:pPr>
        <w:jc w:val="both"/>
        <w:rPr>
          <w:rFonts w:ascii="Arial" w:hAnsi="Arial" w:cs="Arial"/>
          <w:szCs w:val="24"/>
        </w:rPr>
      </w:pPr>
    </w:p>
    <w:p w14:paraId="48D2B45C" w14:textId="77777777" w:rsidR="00413DE1" w:rsidRPr="0030652A" w:rsidRDefault="00413DE1" w:rsidP="00413DE1">
      <w:pPr>
        <w:jc w:val="both"/>
        <w:rPr>
          <w:rFonts w:ascii="Arial" w:hAnsi="Arial" w:cs="Arial"/>
          <w:b/>
          <w:sz w:val="28"/>
          <w:szCs w:val="32"/>
          <w:lang w:val="en-US"/>
        </w:rPr>
      </w:pPr>
      <w:r w:rsidRPr="0030652A">
        <w:rPr>
          <w:rFonts w:ascii="Arial" w:hAnsi="Arial" w:cs="Arial"/>
          <w:b/>
          <w:sz w:val="28"/>
          <w:szCs w:val="32"/>
          <w:lang w:val="en-US"/>
        </w:rPr>
        <w:t>Conclusion</w:t>
      </w:r>
    </w:p>
    <w:p w14:paraId="565E199E" w14:textId="77777777" w:rsidR="00413DE1" w:rsidRPr="0030652A" w:rsidRDefault="00413DE1" w:rsidP="00413DE1">
      <w:pPr>
        <w:jc w:val="both"/>
        <w:rPr>
          <w:rFonts w:ascii="Arial" w:hAnsi="Arial" w:cs="Arial"/>
          <w:bCs/>
          <w:szCs w:val="28"/>
          <w:lang w:val="en-US"/>
        </w:rPr>
      </w:pPr>
    </w:p>
    <w:p w14:paraId="7309A753" w14:textId="6CC8E98A" w:rsidR="00413DE1" w:rsidRDefault="00413DE1" w:rsidP="00413DE1">
      <w:pPr>
        <w:jc w:val="both"/>
        <w:rPr>
          <w:rFonts w:ascii="Arial" w:hAnsi="Arial" w:cs="Arial"/>
          <w:szCs w:val="24"/>
        </w:rPr>
      </w:pPr>
      <w:r w:rsidRPr="7A32879D">
        <w:rPr>
          <w:rFonts w:ascii="Arial" w:hAnsi="Arial" w:cs="Arial"/>
          <w:szCs w:val="24"/>
        </w:rPr>
        <w:t xml:space="preserve">The revised Policy and Street Trees List is presented for approval to advertise for public comment following input from key stakeholders. Proposed amendments to the current Policy seek to highlight and enhance the future role </w:t>
      </w:r>
      <w:r>
        <w:rPr>
          <w:rFonts w:ascii="Arial" w:hAnsi="Arial" w:cs="Arial"/>
          <w:szCs w:val="24"/>
        </w:rPr>
        <w:t xml:space="preserve">that </w:t>
      </w:r>
      <w:r w:rsidRPr="7A32879D">
        <w:rPr>
          <w:rFonts w:ascii="Arial" w:hAnsi="Arial" w:cs="Arial"/>
          <w:szCs w:val="24"/>
        </w:rPr>
        <w:t xml:space="preserve">the </w:t>
      </w:r>
      <w:proofErr w:type="gramStart"/>
      <w:r w:rsidRPr="7A32879D">
        <w:rPr>
          <w:rFonts w:ascii="Arial" w:hAnsi="Arial" w:cs="Arial"/>
          <w:szCs w:val="24"/>
        </w:rPr>
        <w:t>City’s</w:t>
      </w:r>
      <w:r w:rsidR="00B40720">
        <w:rPr>
          <w:rFonts w:ascii="Arial" w:hAnsi="Arial" w:cs="Arial"/>
          <w:szCs w:val="24"/>
        </w:rPr>
        <w:t xml:space="preserve"> </w:t>
      </w:r>
      <w:r w:rsidRPr="7A32879D">
        <w:rPr>
          <w:rFonts w:ascii="Arial" w:hAnsi="Arial" w:cs="Arial"/>
          <w:szCs w:val="24"/>
        </w:rPr>
        <w:t>street</w:t>
      </w:r>
      <w:proofErr w:type="gramEnd"/>
      <w:r w:rsidRPr="7A32879D">
        <w:rPr>
          <w:rFonts w:ascii="Arial" w:hAnsi="Arial" w:cs="Arial"/>
          <w:szCs w:val="24"/>
        </w:rPr>
        <w:t xml:space="preserve"> tree assets will play in maintaining the quality living environment within the City.</w:t>
      </w:r>
    </w:p>
    <w:p w14:paraId="10544161" w14:textId="77777777" w:rsidR="00C77653" w:rsidRDefault="00C77653">
      <w:pPr>
        <w:rPr>
          <w:rFonts w:ascii="Arial" w:hAnsi="Arial" w:cs="Arial"/>
          <w:b/>
          <w:kern w:val="28"/>
          <w:szCs w:val="24"/>
        </w:rPr>
      </w:pPr>
      <w:r>
        <w:rPr>
          <w:rFonts w:ascii="Arial" w:hAnsi="Arial" w:cs="Arial"/>
          <w:szCs w:val="24"/>
        </w:rPr>
        <w:br w:type="page"/>
      </w:r>
    </w:p>
    <w:p w14:paraId="7BBA624D" w14:textId="36B31C5F" w:rsidR="00B26BE4" w:rsidRDefault="008C7902" w:rsidP="00800D83">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45" w:name="_Toc81856649"/>
      <w:r>
        <w:rPr>
          <w:rFonts w:ascii="Arial" w:hAnsi="Arial" w:cs="Arial"/>
          <w:sz w:val="24"/>
          <w:szCs w:val="24"/>
          <w:u w:val="none"/>
        </w:rPr>
        <w:t>Monthly Financial Report</w:t>
      </w:r>
      <w:r w:rsidR="009F1286">
        <w:rPr>
          <w:rFonts w:ascii="Arial" w:hAnsi="Arial" w:cs="Arial"/>
          <w:sz w:val="24"/>
          <w:szCs w:val="24"/>
          <w:u w:val="none"/>
        </w:rPr>
        <w:t xml:space="preserve"> – Ju</w:t>
      </w:r>
      <w:r w:rsidR="003F262D">
        <w:rPr>
          <w:rFonts w:ascii="Arial" w:hAnsi="Arial" w:cs="Arial"/>
          <w:sz w:val="24"/>
          <w:szCs w:val="24"/>
          <w:u w:val="none"/>
        </w:rPr>
        <w:t>ly</w:t>
      </w:r>
      <w:r w:rsidR="009F1286">
        <w:rPr>
          <w:rFonts w:ascii="Arial" w:hAnsi="Arial" w:cs="Arial"/>
          <w:sz w:val="24"/>
          <w:szCs w:val="24"/>
          <w:u w:val="none"/>
        </w:rPr>
        <w:t xml:space="preserve"> 2021</w:t>
      </w:r>
      <w:bookmarkEnd w:id="45"/>
    </w:p>
    <w:p w14:paraId="1DF8BD79" w14:textId="1911E85B" w:rsidR="009F1286" w:rsidRDefault="009F1286" w:rsidP="009F1286"/>
    <w:tbl>
      <w:tblPr>
        <w:tblStyle w:val="TableGrid"/>
        <w:tblW w:w="8222" w:type="dxa"/>
        <w:tblInd w:w="-5" w:type="dxa"/>
        <w:tblLook w:val="04A0" w:firstRow="1" w:lastRow="0" w:firstColumn="1" w:lastColumn="0" w:noHBand="0" w:noVBand="1"/>
      </w:tblPr>
      <w:tblGrid>
        <w:gridCol w:w="2280"/>
        <w:gridCol w:w="5942"/>
      </w:tblGrid>
      <w:tr w:rsidR="00DB6913" w:rsidRPr="008A1B93" w14:paraId="4CD7A2E6" w14:textId="77777777" w:rsidTr="00DB6913">
        <w:tc>
          <w:tcPr>
            <w:tcW w:w="2280" w:type="dxa"/>
          </w:tcPr>
          <w:p w14:paraId="08C14383" w14:textId="77777777" w:rsidR="00DB6913" w:rsidRPr="00DD5B71" w:rsidRDefault="00DB6913" w:rsidP="00FF784F">
            <w:pPr>
              <w:jc w:val="both"/>
              <w:rPr>
                <w:rFonts w:ascii="Arial" w:hAnsi="Arial" w:cs="Arial"/>
                <w:b/>
                <w:szCs w:val="24"/>
              </w:rPr>
            </w:pPr>
            <w:r w:rsidRPr="00DD5B71">
              <w:rPr>
                <w:rFonts w:ascii="Arial" w:hAnsi="Arial" w:cs="Arial"/>
                <w:b/>
                <w:szCs w:val="24"/>
              </w:rPr>
              <w:t>Council</w:t>
            </w:r>
          </w:p>
        </w:tc>
        <w:tc>
          <w:tcPr>
            <w:tcW w:w="5942" w:type="dxa"/>
          </w:tcPr>
          <w:p w14:paraId="7947A6D1" w14:textId="77777777" w:rsidR="00DB6913" w:rsidRPr="00F80BA8" w:rsidRDefault="00DB6913" w:rsidP="00FF784F">
            <w:pPr>
              <w:jc w:val="both"/>
              <w:rPr>
                <w:rFonts w:ascii="Arial" w:hAnsi="Arial" w:cs="Arial"/>
                <w:szCs w:val="24"/>
                <w:highlight w:val="yellow"/>
              </w:rPr>
            </w:pPr>
            <w:r>
              <w:rPr>
                <w:rFonts w:ascii="Arial" w:hAnsi="Arial" w:cs="Arial"/>
                <w:szCs w:val="24"/>
              </w:rPr>
              <w:t xml:space="preserve">24 August </w:t>
            </w:r>
            <w:r w:rsidRPr="00476AEF">
              <w:rPr>
                <w:rFonts w:ascii="Arial" w:hAnsi="Arial" w:cs="Arial"/>
                <w:szCs w:val="24"/>
              </w:rPr>
              <w:t>20</w:t>
            </w:r>
            <w:r>
              <w:rPr>
                <w:rFonts w:ascii="Arial" w:hAnsi="Arial" w:cs="Arial"/>
                <w:szCs w:val="24"/>
              </w:rPr>
              <w:t>21</w:t>
            </w:r>
          </w:p>
        </w:tc>
      </w:tr>
      <w:tr w:rsidR="00DB6913" w:rsidRPr="008A1B93" w14:paraId="4CB7BBBF" w14:textId="77777777" w:rsidTr="00DB6913">
        <w:tc>
          <w:tcPr>
            <w:tcW w:w="2280" w:type="dxa"/>
          </w:tcPr>
          <w:p w14:paraId="07913EE1" w14:textId="77777777" w:rsidR="00DB6913" w:rsidRPr="00DD5B71" w:rsidRDefault="00DB6913" w:rsidP="00FF784F">
            <w:pPr>
              <w:jc w:val="both"/>
              <w:rPr>
                <w:rFonts w:ascii="Arial" w:hAnsi="Arial" w:cs="Arial"/>
                <w:b/>
                <w:szCs w:val="24"/>
              </w:rPr>
            </w:pPr>
            <w:r w:rsidRPr="00DD5B71">
              <w:rPr>
                <w:rFonts w:ascii="Arial" w:hAnsi="Arial" w:cs="Arial"/>
                <w:b/>
                <w:szCs w:val="24"/>
              </w:rPr>
              <w:t>Applicant</w:t>
            </w:r>
          </w:p>
        </w:tc>
        <w:tc>
          <w:tcPr>
            <w:tcW w:w="5942" w:type="dxa"/>
          </w:tcPr>
          <w:p w14:paraId="6A25F1BC" w14:textId="77777777" w:rsidR="00DB6913" w:rsidRPr="008A1B93" w:rsidRDefault="00DB6913" w:rsidP="00FF784F">
            <w:pPr>
              <w:jc w:val="both"/>
              <w:rPr>
                <w:rFonts w:ascii="Arial" w:hAnsi="Arial" w:cs="Arial"/>
                <w:szCs w:val="24"/>
              </w:rPr>
            </w:pPr>
            <w:r w:rsidRPr="002F5D2B">
              <w:rPr>
                <w:rFonts w:ascii="Arial" w:hAnsi="Arial" w:cs="Arial"/>
                <w:szCs w:val="24"/>
              </w:rPr>
              <w:t>City of Nedlands</w:t>
            </w:r>
          </w:p>
        </w:tc>
      </w:tr>
      <w:tr w:rsidR="00DB6913" w:rsidRPr="008A1B93" w14:paraId="2621412F" w14:textId="77777777" w:rsidTr="00DB6913">
        <w:tc>
          <w:tcPr>
            <w:tcW w:w="2280" w:type="dxa"/>
          </w:tcPr>
          <w:p w14:paraId="3FAA714B" w14:textId="77777777" w:rsidR="00DB6913" w:rsidRDefault="00DB6913" w:rsidP="00FF784F">
            <w:pPr>
              <w:jc w:val="both"/>
              <w:rPr>
                <w:rFonts w:ascii="Arial" w:hAnsi="Arial" w:cs="Arial"/>
                <w:b/>
                <w:szCs w:val="24"/>
              </w:rPr>
            </w:pPr>
            <w:r w:rsidRPr="00503322">
              <w:rPr>
                <w:rFonts w:ascii="Arial" w:eastAsia="Calibri" w:hAnsi="Arial" w:cs="Arial"/>
                <w:b/>
                <w:szCs w:val="24"/>
              </w:rPr>
              <w:t>Employee Disclosure under section 5.70 Local Government Act</w:t>
            </w:r>
            <w:r>
              <w:rPr>
                <w:rFonts w:ascii="Arial" w:eastAsia="Calibri" w:hAnsi="Arial" w:cs="Arial"/>
                <w:b/>
                <w:szCs w:val="24"/>
              </w:rPr>
              <w:t xml:space="preserve"> </w:t>
            </w:r>
            <w:r w:rsidRPr="00603471">
              <w:rPr>
                <w:rFonts w:ascii="Arial" w:hAnsi="Arial"/>
                <w:b/>
              </w:rPr>
              <w:t>1995</w:t>
            </w:r>
          </w:p>
        </w:tc>
        <w:tc>
          <w:tcPr>
            <w:tcW w:w="5942" w:type="dxa"/>
          </w:tcPr>
          <w:p w14:paraId="08C91B19" w14:textId="77777777" w:rsidR="00DB6913" w:rsidRDefault="00DB6913" w:rsidP="00FF784F">
            <w:pPr>
              <w:jc w:val="both"/>
              <w:rPr>
                <w:rFonts w:ascii="Arial" w:hAnsi="Arial" w:cs="Arial"/>
                <w:szCs w:val="24"/>
              </w:rPr>
            </w:pPr>
            <w:r>
              <w:rPr>
                <w:rFonts w:ascii="Arial" w:hAnsi="Arial" w:cs="Arial"/>
                <w:szCs w:val="24"/>
              </w:rPr>
              <w:t>Nil</w:t>
            </w:r>
          </w:p>
        </w:tc>
      </w:tr>
      <w:tr w:rsidR="00DB6913" w:rsidRPr="008A1B93" w14:paraId="3C6AAA61" w14:textId="77777777" w:rsidTr="00DB6913">
        <w:tc>
          <w:tcPr>
            <w:tcW w:w="2280" w:type="dxa"/>
          </w:tcPr>
          <w:p w14:paraId="64CE7D44" w14:textId="77777777" w:rsidR="00DB6913" w:rsidRPr="00DD5B71" w:rsidRDefault="00DB6913" w:rsidP="00FF784F">
            <w:pPr>
              <w:jc w:val="both"/>
              <w:rPr>
                <w:rFonts w:ascii="Arial" w:hAnsi="Arial" w:cs="Arial"/>
                <w:b/>
                <w:szCs w:val="24"/>
              </w:rPr>
            </w:pPr>
            <w:r w:rsidRPr="00DD5B71">
              <w:rPr>
                <w:rFonts w:ascii="Arial" w:hAnsi="Arial" w:cs="Arial"/>
                <w:b/>
                <w:szCs w:val="24"/>
              </w:rPr>
              <w:t>Director</w:t>
            </w:r>
          </w:p>
        </w:tc>
        <w:tc>
          <w:tcPr>
            <w:tcW w:w="5942" w:type="dxa"/>
          </w:tcPr>
          <w:p w14:paraId="60A887B2" w14:textId="77777777" w:rsidR="00DB6913" w:rsidRPr="008A1B93" w:rsidRDefault="00DB6913" w:rsidP="00FF784F">
            <w:pPr>
              <w:jc w:val="both"/>
              <w:rPr>
                <w:rFonts w:ascii="Arial" w:hAnsi="Arial" w:cs="Arial"/>
                <w:szCs w:val="24"/>
              </w:rPr>
            </w:pPr>
            <w:r>
              <w:rPr>
                <w:rFonts w:ascii="Arial" w:hAnsi="Arial" w:cs="Arial"/>
                <w:szCs w:val="24"/>
              </w:rPr>
              <w:t>Ed Herne – Director Corporate &amp; Strategy</w:t>
            </w:r>
          </w:p>
        </w:tc>
      </w:tr>
      <w:tr w:rsidR="00DB6913" w:rsidRPr="008A1B93" w14:paraId="4BEA6865" w14:textId="77777777" w:rsidTr="00DB6913">
        <w:tc>
          <w:tcPr>
            <w:tcW w:w="2280" w:type="dxa"/>
          </w:tcPr>
          <w:p w14:paraId="63172899" w14:textId="77777777" w:rsidR="00DB6913" w:rsidRPr="00DD5B71" w:rsidRDefault="00DB6913" w:rsidP="00FF784F">
            <w:pPr>
              <w:jc w:val="both"/>
              <w:rPr>
                <w:rFonts w:ascii="Arial" w:hAnsi="Arial" w:cs="Arial"/>
                <w:b/>
                <w:szCs w:val="24"/>
              </w:rPr>
            </w:pPr>
            <w:r>
              <w:rPr>
                <w:rFonts w:ascii="Arial" w:hAnsi="Arial" w:cs="Arial"/>
                <w:b/>
                <w:szCs w:val="24"/>
              </w:rPr>
              <w:t>Attachments</w:t>
            </w:r>
          </w:p>
        </w:tc>
        <w:tc>
          <w:tcPr>
            <w:tcW w:w="5942" w:type="dxa"/>
          </w:tcPr>
          <w:p w14:paraId="0A7D5BDD" w14:textId="77777777" w:rsidR="00DB6913" w:rsidRPr="003665D9" w:rsidRDefault="00DB6913" w:rsidP="001E471C">
            <w:pPr>
              <w:numPr>
                <w:ilvl w:val="0"/>
                <w:numId w:val="8"/>
              </w:numPr>
              <w:ind w:left="447" w:hanging="447"/>
              <w:jc w:val="both"/>
              <w:rPr>
                <w:rFonts w:ascii="Arial" w:hAnsi="Arial" w:cs="Arial"/>
                <w:szCs w:val="32"/>
                <w:lang w:val="en-US"/>
              </w:rPr>
            </w:pPr>
            <w:r w:rsidRPr="003665D9">
              <w:rPr>
                <w:rFonts w:ascii="Arial" w:hAnsi="Arial" w:cs="Arial"/>
                <w:szCs w:val="32"/>
                <w:lang w:val="en-US"/>
              </w:rPr>
              <w:t>Financial Summary (Operating)</w:t>
            </w:r>
            <w:r>
              <w:rPr>
                <w:rFonts w:ascii="Arial" w:hAnsi="Arial" w:cs="Arial"/>
                <w:szCs w:val="32"/>
                <w:lang w:val="en-US"/>
              </w:rPr>
              <w:t xml:space="preserve"> by Business Units – 31 July</w:t>
            </w:r>
            <w:r w:rsidRPr="003665D9">
              <w:rPr>
                <w:rFonts w:ascii="Arial" w:hAnsi="Arial" w:cs="Arial"/>
                <w:szCs w:val="32"/>
                <w:lang w:val="en-US"/>
              </w:rPr>
              <w:t xml:space="preserve"> 20</w:t>
            </w:r>
            <w:r>
              <w:rPr>
                <w:rFonts w:ascii="Arial" w:hAnsi="Arial" w:cs="Arial"/>
                <w:szCs w:val="32"/>
                <w:lang w:val="en-US"/>
              </w:rPr>
              <w:t>21</w:t>
            </w:r>
          </w:p>
          <w:p w14:paraId="0639DE71" w14:textId="77777777" w:rsidR="00DB6913" w:rsidRPr="00144BE4" w:rsidRDefault="00DB6913" w:rsidP="001E471C">
            <w:pPr>
              <w:numPr>
                <w:ilvl w:val="0"/>
                <w:numId w:val="8"/>
              </w:numPr>
              <w:ind w:left="426" w:hanging="426"/>
              <w:jc w:val="both"/>
              <w:rPr>
                <w:rFonts w:ascii="Arial" w:hAnsi="Arial" w:cs="Arial"/>
                <w:szCs w:val="24"/>
              </w:rPr>
            </w:pPr>
            <w:r w:rsidRPr="003665D9">
              <w:rPr>
                <w:rFonts w:ascii="Arial" w:hAnsi="Arial" w:cs="Arial"/>
                <w:szCs w:val="32"/>
                <w:lang w:val="en-US"/>
              </w:rPr>
              <w:t>Capital Wo</w:t>
            </w:r>
            <w:r>
              <w:rPr>
                <w:rFonts w:ascii="Arial" w:hAnsi="Arial" w:cs="Arial"/>
                <w:szCs w:val="32"/>
                <w:lang w:val="en-US"/>
              </w:rPr>
              <w:t>rks &amp; Acquisitions – 31 July</w:t>
            </w:r>
            <w:r w:rsidRPr="003665D9">
              <w:rPr>
                <w:rFonts w:ascii="Arial" w:hAnsi="Arial" w:cs="Arial"/>
                <w:szCs w:val="32"/>
                <w:lang w:val="en-US"/>
              </w:rPr>
              <w:t xml:space="preserve"> 20</w:t>
            </w:r>
            <w:r>
              <w:rPr>
                <w:rFonts w:ascii="Arial" w:hAnsi="Arial" w:cs="Arial"/>
                <w:szCs w:val="32"/>
                <w:lang w:val="en-US"/>
              </w:rPr>
              <w:t>21</w:t>
            </w:r>
          </w:p>
          <w:p w14:paraId="75174E85" w14:textId="77777777" w:rsidR="00DB6913" w:rsidRPr="003665D9" w:rsidRDefault="00DB6913" w:rsidP="001E471C">
            <w:pPr>
              <w:numPr>
                <w:ilvl w:val="0"/>
                <w:numId w:val="8"/>
              </w:numPr>
              <w:ind w:left="426" w:hanging="426"/>
              <w:jc w:val="both"/>
              <w:rPr>
                <w:rFonts w:ascii="Arial" w:hAnsi="Arial" w:cs="Arial"/>
                <w:szCs w:val="24"/>
              </w:rPr>
            </w:pPr>
            <w:r>
              <w:rPr>
                <w:rFonts w:ascii="Arial" w:hAnsi="Arial" w:cs="Arial"/>
                <w:szCs w:val="24"/>
              </w:rPr>
              <w:t xml:space="preserve">Statement of </w:t>
            </w:r>
            <w:r w:rsidRPr="003665D9">
              <w:rPr>
                <w:rFonts w:ascii="Arial" w:hAnsi="Arial" w:cs="Arial"/>
                <w:szCs w:val="24"/>
              </w:rPr>
              <w:t xml:space="preserve">Net Current Assets </w:t>
            </w:r>
            <w:r>
              <w:rPr>
                <w:rFonts w:ascii="Arial" w:hAnsi="Arial" w:cs="Arial"/>
                <w:szCs w:val="32"/>
                <w:lang w:val="en-US"/>
              </w:rPr>
              <w:t>– 31 July 2021</w:t>
            </w:r>
          </w:p>
          <w:p w14:paraId="1A2C2A5F" w14:textId="77777777" w:rsidR="00DB6913" w:rsidRPr="006E012D" w:rsidRDefault="00DB6913" w:rsidP="001E471C">
            <w:pPr>
              <w:numPr>
                <w:ilvl w:val="0"/>
                <w:numId w:val="8"/>
              </w:numPr>
              <w:ind w:left="426" w:hanging="426"/>
              <w:jc w:val="both"/>
              <w:rPr>
                <w:rFonts w:ascii="Arial" w:hAnsi="Arial" w:cs="Arial"/>
                <w:szCs w:val="24"/>
              </w:rPr>
            </w:pPr>
            <w:r w:rsidRPr="003665D9">
              <w:rPr>
                <w:rFonts w:ascii="Arial" w:hAnsi="Arial" w:cs="Arial"/>
                <w:szCs w:val="24"/>
              </w:rPr>
              <w:t xml:space="preserve">Statement of </w:t>
            </w:r>
            <w:r>
              <w:rPr>
                <w:rFonts w:ascii="Arial" w:hAnsi="Arial" w:cs="Arial"/>
                <w:szCs w:val="24"/>
              </w:rPr>
              <w:t xml:space="preserve">Financial </w:t>
            </w:r>
            <w:r w:rsidRPr="003665D9">
              <w:rPr>
                <w:rFonts w:ascii="Arial" w:hAnsi="Arial" w:cs="Arial"/>
                <w:szCs w:val="24"/>
              </w:rPr>
              <w:t xml:space="preserve">Activity </w:t>
            </w:r>
            <w:r>
              <w:rPr>
                <w:rFonts w:ascii="Arial" w:hAnsi="Arial" w:cs="Arial"/>
                <w:szCs w:val="32"/>
                <w:lang w:val="en-US"/>
              </w:rPr>
              <w:t>–31 July 2021</w:t>
            </w:r>
          </w:p>
          <w:p w14:paraId="2B624146" w14:textId="77777777" w:rsidR="00DB6913" w:rsidRDefault="00DB6913" w:rsidP="001E471C">
            <w:pPr>
              <w:numPr>
                <w:ilvl w:val="0"/>
                <w:numId w:val="8"/>
              </w:numPr>
              <w:ind w:left="426" w:hanging="426"/>
              <w:jc w:val="both"/>
              <w:rPr>
                <w:rFonts w:ascii="Arial" w:hAnsi="Arial" w:cs="Arial"/>
                <w:szCs w:val="24"/>
              </w:rPr>
            </w:pPr>
            <w:r>
              <w:rPr>
                <w:rFonts w:ascii="Arial" w:hAnsi="Arial" w:cs="Arial"/>
                <w:szCs w:val="24"/>
              </w:rPr>
              <w:t>Borrowings – 31 July 2021</w:t>
            </w:r>
          </w:p>
          <w:p w14:paraId="736EEE32" w14:textId="77777777" w:rsidR="00DB6913" w:rsidRDefault="00DB6913" w:rsidP="001E471C">
            <w:pPr>
              <w:numPr>
                <w:ilvl w:val="0"/>
                <w:numId w:val="8"/>
              </w:numPr>
              <w:ind w:left="426" w:hanging="426"/>
              <w:jc w:val="both"/>
              <w:rPr>
                <w:rFonts w:ascii="Arial" w:hAnsi="Arial" w:cs="Arial"/>
                <w:szCs w:val="24"/>
              </w:rPr>
            </w:pPr>
            <w:r>
              <w:rPr>
                <w:rFonts w:ascii="Arial" w:hAnsi="Arial" w:cs="Arial"/>
                <w:szCs w:val="24"/>
              </w:rPr>
              <w:t>Statement of Financial Position – 31 July 2021</w:t>
            </w:r>
          </w:p>
          <w:p w14:paraId="01B4F738" w14:textId="77777777" w:rsidR="00DB6913" w:rsidRDefault="00DB6913" w:rsidP="001E471C">
            <w:pPr>
              <w:numPr>
                <w:ilvl w:val="0"/>
                <w:numId w:val="8"/>
              </w:numPr>
              <w:ind w:left="426" w:hanging="426"/>
              <w:jc w:val="both"/>
              <w:rPr>
                <w:rFonts w:ascii="Arial" w:hAnsi="Arial" w:cs="Arial"/>
                <w:szCs w:val="24"/>
              </w:rPr>
            </w:pPr>
            <w:r>
              <w:rPr>
                <w:rFonts w:ascii="Arial" w:hAnsi="Arial" w:cs="Arial"/>
                <w:szCs w:val="24"/>
              </w:rPr>
              <w:t>Operating Income &amp; Expenditure by Reporting Activity – 31 July 2021</w:t>
            </w:r>
          </w:p>
          <w:p w14:paraId="167CC6FC" w14:textId="77777777" w:rsidR="00DB6913" w:rsidRPr="000E0632" w:rsidRDefault="00DB6913" w:rsidP="001E471C">
            <w:pPr>
              <w:numPr>
                <w:ilvl w:val="0"/>
                <w:numId w:val="8"/>
              </w:numPr>
              <w:ind w:left="426" w:hanging="426"/>
              <w:jc w:val="both"/>
              <w:rPr>
                <w:rFonts w:ascii="Arial" w:hAnsi="Arial" w:cs="Arial"/>
                <w:szCs w:val="24"/>
              </w:rPr>
            </w:pPr>
            <w:r>
              <w:rPr>
                <w:rFonts w:ascii="Arial" w:hAnsi="Arial" w:cs="Arial"/>
                <w:szCs w:val="24"/>
              </w:rPr>
              <w:t>Operating Income by Reporting Nature &amp; Type – 31 July 2021</w:t>
            </w:r>
          </w:p>
        </w:tc>
      </w:tr>
    </w:tbl>
    <w:p w14:paraId="7AB3DA08" w14:textId="18D286E9" w:rsidR="00DB6913" w:rsidRDefault="00DB6913" w:rsidP="00DB6913">
      <w:pPr>
        <w:jc w:val="both"/>
        <w:rPr>
          <w:rFonts w:ascii="Arial" w:hAnsi="Arial" w:cs="Arial"/>
          <w:b/>
          <w:szCs w:val="32"/>
          <w:lang w:val="en-US"/>
        </w:rPr>
      </w:pPr>
    </w:p>
    <w:p w14:paraId="690E836A" w14:textId="3ED8F2D4" w:rsidR="002174DE" w:rsidRPr="006D752D" w:rsidRDefault="002174DE" w:rsidP="002174DE">
      <w:pPr>
        <w:jc w:val="both"/>
        <w:rPr>
          <w:rFonts w:ascii="Arial" w:hAnsi="Arial" w:cs="Arial"/>
          <w:b/>
          <w:szCs w:val="24"/>
        </w:rPr>
      </w:pPr>
      <w:r w:rsidRPr="006D752D">
        <w:rPr>
          <w:rFonts w:ascii="Arial" w:hAnsi="Arial" w:cs="Arial"/>
          <w:b/>
          <w:szCs w:val="24"/>
        </w:rPr>
        <w:t xml:space="preserve">Regulation 11(da) </w:t>
      </w:r>
      <w:r w:rsidR="00B96AF3">
        <w:rPr>
          <w:rFonts w:ascii="Arial" w:hAnsi="Arial" w:cs="Arial"/>
          <w:b/>
          <w:szCs w:val="24"/>
        </w:rPr>
        <w:t>–</w:t>
      </w:r>
      <w:r w:rsidRPr="006D752D">
        <w:rPr>
          <w:rFonts w:ascii="Arial" w:hAnsi="Arial" w:cs="Arial"/>
          <w:b/>
          <w:szCs w:val="24"/>
        </w:rPr>
        <w:t xml:space="preserve"> </w:t>
      </w:r>
      <w:r w:rsidR="00B96AF3">
        <w:rPr>
          <w:rFonts w:ascii="Arial" w:hAnsi="Arial" w:cs="Arial"/>
          <w:b/>
          <w:szCs w:val="24"/>
        </w:rPr>
        <w:t>Not Applicable – Recommendation Adopted</w:t>
      </w:r>
    </w:p>
    <w:p w14:paraId="6CD4657A" w14:textId="77777777" w:rsidR="002174DE" w:rsidRPr="006D752D" w:rsidRDefault="002174DE" w:rsidP="002174DE">
      <w:pPr>
        <w:jc w:val="both"/>
        <w:rPr>
          <w:rFonts w:ascii="Arial" w:hAnsi="Arial" w:cs="Arial"/>
          <w:szCs w:val="24"/>
        </w:rPr>
      </w:pPr>
    </w:p>
    <w:p w14:paraId="2B45FB2C" w14:textId="5379B70B" w:rsidR="002174DE" w:rsidRPr="006D752D" w:rsidRDefault="002174DE" w:rsidP="002174DE">
      <w:pPr>
        <w:jc w:val="both"/>
        <w:rPr>
          <w:rFonts w:ascii="Arial" w:hAnsi="Arial" w:cs="Arial"/>
          <w:szCs w:val="24"/>
        </w:rPr>
      </w:pPr>
      <w:r w:rsidRPr="006D752D">
        <w:rPr>
          <w:rFonts w:ascii="Arial" w:hAnsi="Arial" w:cs="Arial"/>
          <w:szCs w:val="24"/>
        </w:rPr>
        <w:t xml:space="preserve">Moved – Councillor </w:t>
      </w:r>
      <w:r w:rsidR="00616DF6">
        <w:rPr>
          <w:rFonts w:ascii="Arial" w:hAnsi="Arial" w:cs="Arial"/>
          <w:szCs w:val="24"/>
        </w:rPr>
        <w:t>Senathirajah</w:t>
      </w:r>
    </w:p>
    <w:p w14:paraId="36C19895" w14:textId="1BC22376" w:rsidR="002174DE" w:rsidRPr="006D752D" w:rsidRDefault="002174DE" w:rsidP="002174DE">
      <w:pPr>
        <w:jc w:val="both"/>
        <w:rPr>
          <w:rFonts w:ascii="Arial" w:hAnsi="Arial" w:cs="Arial"/>
          <w:szCs w:val="24"/>
        </w:rPr>
      </w:pPr>
      <w:r w:rsidRPr="006D752D">
        <w:rPr>
          <w:rFonts w:ascii="Arial" w:hAnsi="Arial" w:cs="Arial"/>
          <w:szCs w:val="24"/>
        </w:rPr>
        <w:t xml:space="preserve">Seconded – Councillor </w:t>
      </w:r>
      <w:r w:rsidR="00616DF6">
        <w:rPr>
          <w:rFonts w:ascii="Arial" w:hAnsi="Arial" w:cs="Arial"/>
          <w:szCs w:val="24"/>
        </w:rPr>
        <w:t>Coghlan</w:t>
      </w:r>
    </w:p>
    <w:p w14:paraId="3C075E8D" w14:textId="77777777" w:rsidR="002174DE" w:rsidRPr="006D752D" w:rsidRDefault="002174DE" w:rsidP="002174DE">
      <w:pPr>
        <w:jc w:val="both"/>
        <w:rPr>
          <w:rFonts w:ascii="Arial" w:hAnsi="Arial" w:cs="Arial"/>
          <w:szCs w:val="24"/>
        </w:rPr>
      </w:pPr>
    </w:p>
    <w:p w14:paraId="01C31993" w14:textId="77777777" w:rsidR="002174DE" w:rsidRPr="006D752D" w:rsidRDefault="002174DE" w:rsidP="002174DE">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34B8C16B" w14:textId="77777777" w:rsidR="002174DE" w:rsidRPr="006D752D" w:rsidRDefault="002174DE" w:rsidP="002174DE">
      <w:pPr>
        <w:jc w:val="both"/>
        <w:rPr>
          <w:rFonts w:ascii="Arial" w:hAnsi="Arial" w:cs="Arial"/>
          <w:szCs w:val="24"/>
        </w:rPr>
      </w:pPr>
      <w:r w:rsidRPr="006D752D">
        <w:rPr>
          <w:rFonts w:ascii="Arial" w:hAnsi="Arial" w:cs="Arial"/>
          <w:szCs w:val="24"/>
        </w:rPr>
        <w:t>(Printed below for ease of reference)</w:t>
      </w:r>
    </w:p>
    <w:p w14:paraId="6958291F" w14:textId="056A5044" w:rsidR="00BB3B54" w:rsidRPr="006D752D" w:rsidRDefault="00BB3B54" w:rsidP="00D803F3">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073223A5" w14:textId="57296017" w:rsidR="002174DE" w:rsidRPr="006D752D" w:rsidRDefault="002174DE" w:rsidP="002174DE">
      <w:pPr>
        <w:jc w:val="right"/>
        <w:rPr>
          <w:rFonts w:ascii="Arial" w:hAnsi="Arial" w:cs="Arial"/>
          <w:b/>
          <w:szCs w:val="24"/>
        </w:rPr>
      </w:pPr>
    </w:p>
    <w:p w14:paraId="12C25686" w14:textId="77777777" w:rsidR="00DB6913" w:rsidRDefault="00DB6913" w:rsidP="00DB6913">
      <w:pPr>
        <w:jc w:val="both"/>
        <w:rPr>
          <w:rFonts w:ascii="Arial" w:hAnsi="Arial" w:cs="Arial"/>
          <w:b/>
          <w:szCs w:val="32"/>
          <w:lang w:val="en-US"/>
        </w:rPr>
      </w:pPr>
    </w:p>
    <w:p w14:paraId="447E1943" w14:textId="28957619" w:rsidR="00DB6913" w:rsidRDefault="00B96AF3" w:rsidP="00DB6913">
      <w:pPr>
        <w:jc w:val="both"/>
        <w:rPr>
          <w:rFonts w:ascii="Arial" w:hAnsi="Arial" w:cs="Arial"/>
          <w:b/>
          <w:szCs w:val="32"/>
          <w:lang w:val="en-US"/>
        </w:rPr>
      </w:pPr>
      <w:r>
        <w:rPr>
          <w:rFonts w:ascii="Arial" w:hAnsi="Arial" w:cs="Arial"/>
          <w:noProof/>
        </w:rPr>
        <mc:AlternateContent>
          <mc:Choice Requires="wps">
            <w:drawing>
              <wp:anchor distT="0" distB="0" distL="114300" distR="114300" simplePos="0" relativeHeight="251658250" behindDoc="1" locked="0" layoutInCell="1" allowOverlap="1" wp14:anchorId="40DAE205" wp14:editId="08E05701">
                <wp:simplePos x="0" y="0"/>
                <wp:positionH relativeFrom="margin">
                  <wp:align>left</wp:align>
                </wp:positionH>
                <wp:positionV relativeFrom="paragraph">
                  <wp:posOffset>176175</wp:posOffset>
                </wp:positionV>
                <wp:extent cx="5284470" cy="587229"/>
                <wp:effectExtent l="0" t="0" r="0" b="3810"/>
                <wp:wrapNone/>
                <wp:docPr id="14" name="Rectangle 14"/>
                <wp:cNvGraphicFramePr/>
                <a:graphic xmlns:a="http://schemas.openxmlformats.org/drawingml/2006/main">
                  <a:graphicData uri="http://schemas.microsoft.com/office/word/2010/wordprocessingShape">
                    <wps:wsp>
                      <wps:cNvSpPr/>
                      <wps:spPr>
                        <a:xfrm>
                          <a:off x="0" y="0"/>
                          <a:ext cx="5284470" cy="58722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23A76" id="Rectangle 14" o:spid="_x0000_s1026" style="position:absolute;margin-left:0;margin-top:13.85pt;width:416.1pt;height:46.25pt;z-index:-25165823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" fillcolor="#bfbfbf [2412]" stroked="f" strokeweight="2pt">
                <w10:wrap anchorx="margin"/>
              </v:rect>
            </w:pict>
          </mc:Fallback>
        </mc:AlternateContent>
      </w:r>
    </w:p>
    <w:p w14:paraId="349BFD3A" w14:textId="13B52D3F" w:rsidR="00DB6913" w:rsidRPr="00AD73CC" w:rsidRDefault="00B96AF3" w:rsidP="00DB6913">
      <w:pPr>
        <w:jc w:val="both"/>
        <w:rPr>
          <w:rFonts w:ascii="Arial" w:hAnsi="Arial" w:cs="Arial"/>
          <w:b/>
          <w:sz w:val="28"/>
          <w:szCs w:val="32"/>
          <w:lang w:val="en-US"/>
        </w:rPr>
      </w:pPr>
      <w:r>
        <w:rPr>
          <w:rFonts w:ascii="Arial" w:hAnsi="Arial" w:cs="Arial"/>
          <w:b/>
          <w:sz w:val="28"/>
          <w:szCs w:val="32"/>
          <w:lang w:val="en-US"/>
        </w:rPr>
        <w:t xml:space="preserve">Council Resolution / </w:t>
      </w:r>
      <w:r w:rsidR="00DB6913" w:rsidRPr="00AD73CC">
        <w:rPr>
          <w:rFonts w:ascii="Arial" w:hAnsi="Arial" w:cs="Arial"/>
          <w:b/>
          <w:sz w:val="28"/>
          <w:szCs w:val="32"/>
          <w:lang w:val="en-US"/>
        </w:rPr>
        <w:t>Recommendation to C</w:t>
      </w:r>
      <w:r w:rsidR="00DB6913">
        <w:rPr>
          <w:rFonts w:ascii="Arial" w:hAnsi="Arial" w:cs="Arial"/>
          <w:b/>
          <w:sz w:val="28"/>
          <w:szCs w:val="32"/>
          <w:lang w:val="en-US"/>
        </w:rPr>
        <w:t>ouncil</w:t>
      </w:r>
    </w:p>
    <w:p w14:paraId="5F4E6466" w14:textId="77777777" w:rsidR="00DB6913" w:rsidRPr="00AD73CC" w:rsidRDefault="00DB6913" w:rsidP="00DB6913">
      <w:pPr>
        <w:jc w:val="both"/>
        <w:rPr>
          <w:rFonts w:ascii="Arial" w:hAnsi="Arial" w:cs="Arial"/>
          <w:b/>
          <w:szCs w:val="32"/>
          <w:lang w:val="en-US"/>
        </w:rPr>
      </w:pPr>
    </w:p>
    <w:p w14:paraId="5D6E7E16" w14:textId="77777777" w:rsidR="00DB6913" w:rsidRPr="00CF2198" w:rsidRDefault="00DB6913" w:rsidP="00DB6913">
      <w:pPr>
        <w:jc w:val="both"/>
        <w:rPr>
          <w:rFonts w:ascii="Arial" w:hAnsi="Arial" w:cs="Arial"/>
          <w:b/>
          <w:szCs w:val="32"/>
        </w:rPr>
      </w:pPr>
      <w:r w:rsidRPr="006434BE">
        <w:rPr>
          <w:rFonts w:ascii="Arial" w:hAnsi="Arial" w:cs="Arial"/>
          <w:b/>
          <w:szCs w:val="32"/>
        </w:rPr>
        <w:t xml:space="preserve">Council receives the Monthly Financial Report for </w:t>
      </w:r>
      <w:r>
        <w:rPr>
          <w:rFonts w:ascii="Arial" w:hAnsi="Arial" w:cs="Arial"/>
          <w:b/>
          <w:szCs w:val="32"/>
        </w:rPr>
        <w:t xml:space="preserve">31 July 2021. </w:t>
      </w:r>
    </w:p>
    <w:p w14:paraId="72E7F472" w14:textId="3077619D" w:rsidR="00DB6913" w:rsidRDefault="00DB6913" w:rsidP="00DB6913">
      <w:pPr>
        <w:jc w:val="both"/>
        <w:rPr>
          <w:rFonts w:ascii="Arial" w:hAnsi="Arial" w:cs="Arial"/>
          <w:b/>
          <w:szCs w:val="32"/>
        </w:rPr>
      </w:pPr>
    </w:p>
    <w:p w14:paraId="6EE88DB0" w14:textId="77777777" w:rsidR="002174DE" w:rsidRDefault="002174DE" w:rsidP="00DB6913">
      <w:pPr>
        <w:jc w:val="both"/>
        <w:rPr>
          <w:rFonts w:ascii="Arial" w:hAnsi="Arial" w:cs="Arial"/>
          <w:b/>
          <w:szCs w:val="32"/>
        </w:rPr>
      </w:pPr>
    </w:p>
    <w:p w14:paraId="1B2CFDD9" w14:textId="77777777" w:rsidR="002174DE" w:rsidRPr="00AD73CC" w:rsidRDefault="002174DE" w:rsidP="002174DE">
      <w:pPr>
        <w:jc w:val="both"/>
        <w:rPr>
          <w:rFonts w:ascii="Arial" w:hAnsi="Arial" w:cs="Arial"/>
          <w:b/>
          <w:sz w:val="28"/>
          <w:szCs w:val="32"/>
          <w:lang w:val="en-US"/>
        </w:rPr>
      </w:pPr>
      <w:r w:rsidRPr="00AD73CC">
        <w:rPr>
          <w:rFonts w:ascii="Arial" w:hAnsi="Arial" w:cs="Arial"/>
          <w:b/>
          <w:sz w:val="28"/>
          <w:szCs w:val="32"/>
          <w:lang w:val="en-US"/>
        </w:rPr>
        <w:t>Executive Summary</w:t>
      </w:r>
    </w:p>
    <w:p w14:paraId="28131F96" w14:textId="77777777" w:rsidR="002174DE" w:rsidRPr="00AD73CC" w:rsidRDefault="002174DE" w:rsidP="002174DE">
      <w:pPr>
        <w:jc w:val="both"/>
        <w:rPr>
          <w:rFonts w:ascii="Arial" w:hAnsi="Arial" w:cs="Arial"/>
          <w:b/>
          <w:szCs w:val="32"/>
          <w:lang w:val="en-US"/>
        </w:rPr>
      </w:pPr>
    </w:p>
    <w:p w14:paraId="00AF885A" w14:textId="77777777" w:rsidR="002174DE" w:rsidRPr="000312CA" w:rsidRDefault="002174DE" w:rsidP="002174DE">
      <w:pPr>
        <w:jc w:val="both"/>
        <w:rPr>
          <w:rFonts w:ascii="Arial" w:hAnsi="Arial" w:cs="Arial"/>
          <w:szCs w:val="32"/>
        </w:rPr>
      </w:pPr>
      <w:r w:rsidRPr="006434BE">
        <w:rPr>
          <w:rFonts w:ascii="Arial" w:hAnsi="Arial" w:cs="Arial"/>
          <w:szCs w:val="32"/>
        </w:rPr>
        <w:t xml:space="preserve">Administration is required to provide Council with a monthly financial report in accordance with </w:t>
      </w:r>
      <w:r w:rsidRPr="006434BE">
        <w:rPr>
          <w:rFonts w:ascii="Arial" w:hAnsi="Arial" w:cs="Arial"/>
          <w:i/>
          <w:szCs w:val="32"/>
        </w:rPr>
        <w:t>Regulation 34(1) of the Local Government (Financial Management) Regulations 1996.</w:t>
      </w:r>
      <w:r>
        <w:rPr>
          <w:rFonts w:ascii="Arial" w:hAnsi="Arial" w:cs="Arial"/>
          <w:szCs w:val="32"/>
        </w:rPr>
        <w:t xml:space="preserve"> </w:t>
      </w:r>
      <w:r w:rsidRPr="000312CA">
        <w:rPr>
          <w:rFonts w:ascii="Arial" w:hAnsi="Arial" w:cs="Arial"/>
          <w:szCs w:val="32"/>
        </w:rPr>
        <w:t xml:space="preserve">The monthly financial variance from the budget of each business unit is reviewed with the respective manager </w:t>
      </w:r>
      <w:r>
        <w:rPr>
          <w:rFonts w:ascii="Arial" w:hAnsi="Arial" w:cs="Arial"/>
          <w:szCs w:val="32"/>
        </w:rPr>
        <w:t xml:space="preserve">and the Executive </w:t>
      </w:r>
      <w:r w:rsidRPr="000312CA">
        <w:rPr>
          <w:rFonts w:ascii="Arial" w:hAnsi="Arial" w:cs="Arial"/>
          <w:szCs w:val="32"/>
        </w:rPr>
        <w:t xml:space="preserve">to identify the need for any remedial action. Significant variances are highlighted to Council in the </w:t>
      </w:r>
      <w:r>
        <w:rPr>
          <w:rFonts w:ascii="Arial" w:hAnsi="Arial" w:cs="Arial"/>
          <w:szCs w:val="32"/>
        </w:rPr>
        <w:t xml:space="preserve">attached </w:t>
      </w:r>
      <w:r w:rsidRPr="000312CA">
        <w:rPr>
          <w:rFonts w:ascii="Arial" w:hAnsi="Arial" w:cs="Arial"/>
          <w:szCs w:val="32"/>
        </w:rPr>
        <w:t>Monthly Financial Report.</w:t>
      </w:r>
    </w:p>
    <w:p w14:paraId="4799AD2E" w14:textId="6A9087FB" w:rsidR="00DB6913" w:rsidRDefault="00DB6913" w:rsidP="00DB6913">
      <w:pPr>
        <w:jc w:val="both"/>
        <w:rPr>
          <w:rFonts w:ascii="Arial" w:hAnsi="Arial" w:cs="Arial"/>
          <w:b/>
          <w:szCs w:val="32"/>
          <w:lang w:val="en-US"/>
        </w:rPr>
      </w:pPr>
    </w:p>
    <w:p w14:paraId="45BD8984" w14:textId="135164EC" w:rsidR="002174DE" w:rsidRDefault="002174DE" w:rsidP="00DB6913">
      <w:pPr>
        <w:jc w:val="both"/>
        <w:rPr>
          <w:rFonts w:ascii="Arial" w:hAnsi="Arial" w:cs="Arial"/>
          <w:b/>
          <w:szCs w:val="32"/>
          <w:lang w:val="en-US"/>
        </w:rPr>
      </w:pPr>
    </w:p>
    <w:p w14:paraId="34996EA7" w14:textId="77777777" w:rsidR="002174DE" w:rsidRDefault="002174DE" w:rsidP="00DB6913">
      <w:pPr>
        <w:jc w:val="both"/>
        <w:rPr>
          <w:rFonts w:ascii="Arial" w:hAnsi="Arial" w:cs="Arial"/>
          <w:b/>
          <w:szCs w:val="32"/>
          <w:lang w:val="en-US"/>
        </w:rPr>
      </w:pPr>
    </w:p>
    <w:p w14:paraId="6D95899C" w14:textId="77777777" w:rsidR="00DB6913" w:rsidRPr="00DF002B" w:rsidRDefault="00DB6913" w:rsidP="00DB6913">
      <w:pPr>
        <w:jc w:val="both"/>
        <w:rPr>
          <w:rFonts w:ascii="Arial" w:hAnsi="Arial" w:cs="Arial"/>
          <w:b/>
          <w:sz w:val="28"/>
          <w:szCs w:val="36"/>
          <w:lang w:val="en-US"/>
        </w:rPr>
      </w:pPr>
      <w:r w:rsidRPr="00DF002B">
        <w:rPr>
          <w:rFonts w:ascii="Arial" w:hAnsi="Arial" w:cs="Arial"/>
          <w:b/>
          <w:sz w:val="28"/>
          <w:szCs w:val="36"/>
          <w:lang w:val="en-US"/>
        </w:rPr>
        <w:t>Voting Requirement</w:t>
      </w:r>
    </w:p>
    <w:p w14:paraId="1CCD25F4" w14:textId="77777777" w:rsidR="00DB6913" w:rsidRDefault="00DB6913" w:rsidP="00DB6913">
      <w:pPr>
        <w:jc w:val="both"/>
        <w:rPr>
          <w:rFonts w:ascii="Arial" w:hAnsi="Arial" w:cs="Arial"/>
          <w:b/>
          <w:szCs w:val="32"/>
          <w:lang w:val="en-US"/>
        </w:rPr>
      </w:pPr>
    </w:p>
    <w:p w14:paraId="0535B3EC" w14:textId="77777777" w:rsidR="00DB6913" w:rsidRDefault="00DB6913" w:rsidP="00DB6913">
      <w:pPr>
        <w:jc w:val="both"/>
        <w:rPr>
          <w:rFonts w:ascii="Arial" w:hAnsi="Arial" w:cs="Arial"/>
          <w:bCs/>
          <w:szCs w:val="32"/>
          <w:lang w:val="en-US"/>
        </w:rPr>
      </w:pPr>
      <w:r>
        <w:rPr>
          <w:rFonts w:ascii="Arial" w:hAnsi="Arial" w:cs="Arial"/>
          <w:bCs/>
          <w:szCs w:val="32"/>
          <w:lang w:val="en-US"/>
        </w:rPr>
        <w:t>Simple Majority.</w:t>
      </w:r>
    </w:p>
    <w:p w14:paraId="784413A3" w14:textId="77777777" w:rsidR="00DB6913" w:rsidRPr="00DF002B" w:rsidRDefault="00DB6913" w:rsidP="00DB6913">
      <w:pPr>
        <w:jc w:val="both"/>
        <w:rPr>
          <w:rFonts w:ascii="Arial" w:hAnsi="Arial" w:cs="Arial"/>
          <w:bCs/>
          <w:szCs w:val="32"/>
          <w:lang w:val="en-US"/>
        </w:rPr>
      </w:pPr>
    </w:p>
    <w:p w14:paraId="1288E125" w14:textId="77777777" w:rsidR="00DB6913" w:rsidRDefault="00DB6913" w:rsidP="00DB6913">
      <w:pPr>
        <w:jc w:val="both"/>
        <w:rPr>
          <w:rFonts w:ascii="Arial" w:hAnsi="Arial" w:cs="Arial"/>
          <w:b/>
          <w:sz w:val="28"/>
          <w:szCs w:val="32"/>
          <w:lang w:val="en-US"/>
        </w:rPr>
      </w:pPr>
    </w:p>
    <w:p w14:paraId="60AE3204" w14:textId="22C8F5C2" w:rsidR="00DB6913" w:rsidRPr="00AD73CC" w:rsidRDefault="00DB6913" w:rsidP="00DB6913">
      <w:pPr>
        <w:jc w:val="both"/>
        <w:rPr>
          <w:rFonts w:ascii="Arial" w:hAnsi="Arial" w:cs="Arial"/>
          <w:b/>
          <w:sz w:val="28"/>
          <w:szCs w:val="32"/>
          <w:lang w:val="en-US"/>
        </w:rPr>
      </w:pPr>
      <w:r>
        <w:rPr>
          <w:rFonts w:ascii="Arial" w:hAnsi="Arial" w:cs="Arial"/>
          <w:b/>
          <w:sz w:val="28"/>
          <w:szCs w:val="32"/>
          <w:lang w:val="en-US"/>
        </w:rPr>
        <w:t>Discussion/Overview</w:t>
      </w:r>
    </w:p>
    <w:p w14:paraId="15C1A829" w14:textId="77777777" w:rsidR="00DB6913" w:rsidRDefault="00DB6913" w:rsidP="00DB6913">
      <w:pPr>
        <w:jc w:val="both"/>
        <w:rPr>
          <w:rFonts w:ascii="Arial" w:hAnsi="Arial" w:cs="Arial"/>
          <w:szCs w:val="32"/>
          <w:lang w:val="en-US"/>
        </w:rPr>
      </w:pPr>
    </w:p>
    <w:p w14:paraId="415CE52A" w14:textId="77777777" w:rsidR="00DB6913" w:rsidRPr="002F5D2B" w:rsidRDefault="00DB6913" w:rsidP="00DB6913">
      <w:pPr>
        <w:jc w:val="both"/>
        <w:rPr>
          <w:rFonts w:ascii="Arial" w:hAnsi="Arial" w:cs="Arial"/>
          <w:i/>
          <w:szCs w:val="32"/>
        </w:rPr>
      </w:pPr>
      <w:r w:rsidRPr="002F5D2B">
        <w:rPr>
          <w:rFonts w:ascii="Arial" w:hAnsi="Arial" w:cs="Arial"/>
          <w:szCs w:val="32"/>
        </w:rPr>
        <w:t xml:space="preserve">The monthly financial management report meets the requirements of </w:t>
      </w:r>
      <w:r w:rsidRPr="002F5D2B">
        <w:rPr>
          <w:rFonts w:ascii="Arial" w:hAnsi="Arial" w:cs="Arial"/>
          <w:i/>
          <w:szCs w:val="32"/>
        </w:rPr>
        <w:t xml:space="preserve">Regulation 34(1) and 34(5) </w:t>
      </w:r>
      <w:r w:rsidRPr="00081D50">
        <w:rPr>
          <w:rFonts w:ascii="Arial" w:hAnsi="Arial" w:cs="Arial"/>
          <w:szCs w:val="32"/>
        </w:rPr>
        <w:t>of the</w:t>
      </w:r>
      <w:r w:rsidRPr="002F5D2B">
        <w:rPr>
          <w:rFonts w:ascii="Arial" w:hAnsi="Arial" w:cs="Arial"/>
          <w:i/>
          <w:szCs w:val="32"/>
        </w:rPr>
        <w:t xml:space="preserve"> Local Government (Financial Management) Regulations 1996.</w:t>
      </w:r>
    </w:p>
    <w:p w14:paraId="23D065E9" w14:textId="77777777" w:rsidR="00DB6913" w:rsidRDefault="00DB6913" w:rsidP="00DB6913">
      <w:pPr>
        <w:jc w:val="both"/>
        <w:rPr>
          <w:rFonts w:ascii="Arial" w:hAnsi="Arial" w:cs="Arial"/>
          <w:szCs w:val="24"/>
          <w:lang w:val="en-US"/>
        </w:rPr>
      </w:pPr>
    </w:p>
    <w:p w14:paraId="0CE25378" w14:textId="77777777" w:rsidR="00DB6913" w:rsidRPr="00DB6913" w:rsidRDefault="00DB6913" w:rsidP="00DB6913">
      <w:pPr>
        <w:jc w:val="both"/>
        <w:rPr>
          <w:rFonts w:ascii="Arial" w:hAnsi="Arial" w:cs="Arial"/>
          <w:szCs w:val="24"/>
          <w:lang w:val="en-US"/>
        </w:rPr>
      </w:pPr>
      <w:r w:rsidRPr="007F4682">
        <w:rPr>
          <w:rFonts w:ascii="Arial" w:hAnsi="Arial" w:cs="Arial"/>
          <w:szCs w:val="24"/>
          <w:lang w:val="en-US"/>
        </w:rPr>
        <w:t xml:space="preserve">This report gives an overview of the revenue and expenses of the </w:t>
      </w:r>
      <w:r w:rsidRPr="00DB6913">
        <w:rPr>
          <w:rFonts w:ascii="Arial" w:hAnsi="Arial" w:cs="Arial"/>
          <w:szCs w:val="24"/>
          <w:lang w:val="en-US"/>
        </w:rPr>
        <w:t xml:space="preserve">City for the </w:t>
      </w:r>
      <w:proofErr w:type="gramStart"/>
      <w:r w:rsidRPr="00DB6913">
        <w:rPr>
          <w:rFonts w:ascii="Arial" w:hAnsi="Arial" w:cs="Arial"/>
          <w:szCs w:val="24"/>
          <w:lang w:val="en-US"/>
        </w:rPr>
        <w:t>year to date</w:t>
      </w:r>
      <w:proofErr w:type="gramEnd"/>
      <w:r w:rsidRPr="00DB6913">
        <w:rPr>
          <w:rFonts w:ascii="Arial" w:hAnsi="Arial" w:cs="Arial"/>
          <w:szCs w:val="24"/>
          <w:lang w:val="en-US"/>
        </w:rPr>
        <w:t xml:space="preserve"> 31 July 2021 together with a Statement of Net Current Assets as at 31 July 2020. </w:t>
      </w:r>
    </w:p>
    <w:p w14:paraId="61A8E26E" w14:textId="77777777" w:rsidR="00DB6913" w:rsidRPr="00DB6913" w:rsidRDefault="00DB6913" w:rsidP="00DB6913">
      <w:pPr>
        <w:jc w:val="both"/>
        <w:rPr>
          <w:rFonts w:ascii="Arial" w:hAnsi="Arial" w:cs="Arial"/>
          <w:b/>
          <w:szCs w:val="24"/>
          <w:lang w:val="en-US"/>
        </w:rPr>
      </w:pPr>
    </w:p>
    <w:p w14:paraId="27038CE0" w14:textId="2831F31D" w:rsidR="00DB6913" w:rsidRPr="00DB6913" w:rsidRDefault="00DB6913" w:rsidP="00DB6913">
      <w:pPr>
        <w:jc w:val="both"/>
        <w:rPr>
          <w:rFonts w:ascii="Arial" w:hAnsi="Arial" w:cs="Arial"/>
          <w:szCs w:val="24"/>
        </w:rPr>
      </w:pPr>
      <w:r w:rsidRPr="00DB6913">
        <w:rPr>
          <w:rFonts w:ascii="Arial" w:hAnsi="Arial" w:cs="Arial"/>
          <w:szCs w:val="24"/>
        </w:rPr>
        <w:t xml:space="preserve">The operating revenue at the end of July 2021 was $659k which represents $1.17m unfavourable variance compared to the year-to-date budget. </w:t>
      </w:r>
    </w:p>
    <w:p w14:paraId="4E402AF7" w14:textId="77777777" w:rsidR="00DB6913" w:rsidRPr="00DB6913" w:rsidRDefault="00DB6913" w:rsidP="00DB6913">
      <w:pPr>
        <w:jc w:val="both"/>
        <w:rPr>
          <w:rFonts w:ascii="Arial" w:hAnsi="Arial" w:cs="Arial"/>
          <w:szCs w:val="24"/>
        </w:rPr>
      </w:pPr>
    </w:p>
    <w:p w14:paraId="0EBD2B69" w14:textId="77777777" w:rsidR="00DB6913" w:rsidRPr="00DB6913" w:rsidRDefault="00DB6913" w:rsidP="00DB6913">
      <w:pPr>
        <w:jc w:val="both"/>
        <w:rPr>
          <w:rFonts w:ascii="Arial" w:hAnsi="Arial" w:cs="Arial"/>
          <w:szCs w:val="24"/>
        </w:rPr>
      </w:pPr>
      <w:r w:rsidRPr="00DB6913">
        <w:rPr>
          <w:rFonts w:ascii="Arial" w:hAnsi="Arial" w:cs="Arial"/>
          <w:szCs w:val="24"/>
        </w:rPr>
        <w:t>The operating expense at the end of July 2021 was $2.14m, which represents $1.69m favourable variance compared to the year-to-date budget.</w:t>
      </w:r>
    </w:p>
    <w:p w14:paraId="0A372148" w14:textId="77777777" w:rsidR="00DB6913" w:rsidRPr="00DB6913" w:rsidRDefault="00DB6913" w:rsidP="00DB6913">
      <w:pPr>
        <w:jc w:val="both"/>
        <w:rPr>
          <w:rFonts w:ascii="Arial" w:hAnsi="Arial" w:cs="Arial"/>
          <w:szCs w:val="24"/>
        </w:rPr>
      </w:pPr>
    </w:p>
    <w:p w14:paraId="00047B3C" w14:textId="77777777" w:rsidR="00DB6913" w:rsidRPr="00DB6913" w:rsidRDefault="00DB6913" w:rsidP="00DB6913">
      <w:pPr>
        <w:jc w:val="both"/>
        <w:rPr>
          <w:rFonts w:ascii="Arial" w:hAnsi="Arial" w:cs="Arial"/>
          <w:szCs w:val="24"/>
        </w:rPr>
      </w:pPr>
      <w:r w:rsidRPr="00DB6913">
        <w:rPr>
          <w:rFonts w:ascii="Arial" w:hAnsi="Arial" w:cs="Arial"/>
          <w:szCs w:val="24"/>
        </w:rPr>
        <w:t>The attached Operating Statement compares “Actual” with “Budget” by Business Units. The budget figures include subsequent Council approval to budget changes. Variations from the budget of revenue and expenses by Directorates are highlighted in the following paragraphs.</w:t>
      </w:r>
    </w:p>
    <w:p w14:paraId="46F8697D" w14:textId="77777777" w:rsidR="00DB6913" w:rsidRPr="00DB6913" w:rsidRDefault="00DB6913" w:rsidP="00DB6913">
      <w:pPr>
        <w:jc w:val="both"/>
        <w:rPr>
          <w:rFonts w:ascii="Arial" w:hAnsi="Arial" w:cs="Arial"/>
          <w:b/>
          <w:szCs w:val="24"/>
        </w:rPr>
      </w:pPr>
    </w:p>
    <w:p w14:paraId="42F3BF32" w14:textId="77777777" w:rsidR="00DB6913" w:rsidRPr="00DB6913" w:rsidRDefault="00DB6913" w:rsidP="00DB6913">
      <w:pPr>
        <w:jc w:val="both"/>
        <w:rPr>
          <w:rFonts w:ascii="Arial" w:hAnsi="Arial" w:cs="Arial"/>
          <w:b/>
          <w:szCs w:val="24"/>
        </w:rPr>
      </w:pPr>
      <w:r w:rsidRPr="00DB6913">
        <w:rPr>
          <w:rFonts w:ascii="Arial" w:hAnsi="Arial" w:cs="Arial"/>
          <w:b/>
          <w:szCs w:val="24"/>
        </w:rPr>
        <w:t>Governance</w:t>
      </w:r>
    </w:p>
    <w:p w14:paraId="1BFAC040" w14:textId="77777777" w:rsidR="00DB6913" w:rsidRPr="00DB6913" w:rsidRDefault="00DB6913" w:rsidP="00DB6913">
      <w:pPr>
        <w:jc w:val="both"/>
        <w:rPr>
          <w:rFonts w:ascii="Arial" w:hAnsi="Arial" w:cs="Arial"/>
          <w:b/>
          <w:szCs w:val="24"/>
        </w:rPr>
      </w:pPr>
    </w:p>
    <w:p w14:paraId="7DAE1DFB" w14:textId="77777777" w:rsidR="00DB6913" w:rsidRPr="00DB6913" w:rsidRDefault="00DB6913" w:rsidP="00DB6913">
      <w:pPr>
        <w:jc w:val="both"/>
        <w:rPr>
          <w:rFonts w:ascii="Arial" w:hAnsi="Arial" w:cs="Arial"/>
          <w:szCs w:val="24"/>
        </w:rPr>
      </w:pPr>
      <w:r w:rsidRPr="00DB6913">
        <w:rPr>
          <w:rFonts w:ascii="Arial" w:hAnsi="Arial" w:cs="Arial"/>
          <w:szCs w:val="24"/>
        </w:rPr>
        <w:t>Expenditure:</w:t>
      </w:r>
      <w:r w:rsidRPr="00DB6913">
        <w:rPr>
          <w:rFonts w:ascii="Arial" w:hAnsi="Arial" w:cs="Arial"/>
          <w:szCs w:val="24"/>
        </w:rPr>
        <w:tab/>
        <w:t xml:space="preserve">           Favourable variance of </w:t>
      </w:r>
      <w:r w:rsidRPr="00DB6913">
        <w:rPr>
          <w:rFonts w:ascii="Arial" w:hAnsi="Arial" w:cs="Arial"/>
          <w:szCs w:val="24"/>
        </w:rPr>
        <w:tab/>
      </w:r>
      <w:r w:rsidRPr="00DB6913">
        <w:rPr>
          <w:rFonts w:ascii="Arial" w:hAnsi="Arial" w:cs="Arial"/>
          <w:szCs w:val="24"/>
        </w:rPr>
        <w:tab/>
        <w:t>$    266,937</w:t>
      </w:r>
    </w:p>
    <w:p w14:paraId="58DC98E3" w14:textId="77777777" w:rsidR="00DB6913" w:rsidRPr="00DB6913" w:rsidRDefault="00DB6913" w:rsidP="00DB6913">
      <w:pPr>
        <w:jc w:val="both"/>
        <w:rPr>
          <w:rFonts w:ascii="Arial" w:hAnsi="Arial" w:cs="Arial"/>
          <w:szCs w:val="24"/>
        </w:rPr>
      </w:pPr>
    </w:p>
    <w:p w14:paraId="21E22537" w14:textId="77777777" w:rsidR="00DB6913" w:rsidRPr="00DB6913" w:rsidRDefault="00DB6913" w:rsidP="00DB6913">
      <w:pPr>
        <w:jc w:val="both"/>
        <w:rPr>
          <w:rFonts w:ascii="Arial" w:hAnsi="Arial" w:cs="Arial"/>
          <w:szCs w:val="24"/>
        </w:rPr>
      </w:pPr>
      <w:r w:rsidRPr="00DB6913">
        <w:rPr>
          <w:rFonts w:ascii="Arial" w:hAnsi="Arial" w:cs="Arial"/>
          <w:szCs w:val="24"/>
        </w:rPr>
        <w:t>The Favourable expenditure variance is mainly due to:</w:t>
      </w:r>
    </w:p>
    <w:p w14:paraId="7BBA8645" w14:textId="77777777" w:rsidR="00DB6913" w:rsidRPr="00DB6913" w:rsidRDefault="00DB6913" w:rsidP="00DB6913">
      <w:pPr>
        <w:jc w:val="both"/>
        <w:rPr>
          <w:rFonts w:ascii="Arial" w:hAnsi="Arial" w:cs="Arial"/>
          <w:szCs w:val="24"/>
        </w:rPr>
      </w:pPr>
    </w:p>
    <w:p w14:paraId="3DBDF65C"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 xml:space="preserve">Professional and Other employee expense of $225k not spent yet.  </w:t>
      </w:r>
    </w:p>
    <w:p w14:paraId="3BA0F37A"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HR Staff recruitment cost of $21k not spent yet.</w:t>
      </w:r>
    </w:p>
    <w:p w14:paraId="028DE59A" w14:textId="77777777" w:rsidR="00DB6913" w:rsidRPr="00DB6913" w:rsidRDefault="00DB6913" w:rsidP="00DB6913">
      <w:pPr>
        <w:jc w:val="both"/>
        <w:rPr>
          <w:rFonts w:ascii="Arial" w:hAnsi="Arial" w:cs="Arial"/>
          <w:b/>
          <w:szCs w:val="24"/>
        </w:rPr>
      </w:pPr>
    </w:p>
    <w:p w14:paraId="18ADF49A" w14:textId="77777777" w:rsidR="00DB6913" w:rsidRPr="00DB6913" w:rsidRDefault="00DB6913" w:rsidP="00DB6913">
      <w:pPr>
        <w:jc w:val="both"/>
        <w:rPr>
          <w:rFonts w:ascii="Arial" w:hAnsi="Arial" w:cs="Arial"/>
          <w:b/>
          <w:szCs w:val="24"/>
        </w:rPr>
      </w:pPr>
      <w:r w:rsidRPr="00DB6913">
        <w:rPr>
          <w:rFonts w:ascii="Arial" w:hAnsi="Arial" w:cs="Arial"/>
          <w:b/>
          <w:szCs w:val="24"/>
        </w:rPr>
        <w:t>Corporate and Strategy</w:t>
      </w:r>
    </w:p>
    <w:p w14:paraId="648D7F81" w14:textId="77777777" w:rsidR="00DB6913" w:rsidRPr="00DB6913" w:rsidRDefault="00DB6913" w:rsidP="00DB6913">
      <w:pPr>
        <w:jc w:val="both"/>
        <w:rPr>
          <w:rFonts w:ascii="Arial" w:hAnsi="Arial" w:cs="Arial"/>
          <w:b/>
          <w:szCs w:val="24"/>
        </w:rPr>
      </w:pPr>
    </w:p>
    <w:p w14:paraId="23615440" w14:textId="77777777" w:rsidR="00DB6913" w:rsidRPr="00DB6913" w:rsidRDefault="00DB6913" w:rsidP="00DB6913">
      <w:pPr>
        <w:jc w:val="both"/>
        <w:rPr>
          <w:rFonts w:ascii="Arial" w:hAnsi="Arial" w:cs="Arial"/>
          <w:szCs w:val="24"/>
        </w:rPr>
      </w:pPr>
      <w:r w:rsidRPr="00DB6913">
        <w:rPr>
          <w:rFonts w:ascii="Arial" w:hAnsi="Arial" w:cs="Arial"/>
          <w:szCs w:val="24"/>
        </w:rPr>
        <w:t>Expenditure:</w:t>
      </w:r>
      <w:r w:rsidRPr="00DB6913">
        <w:rPr>
          <w:rFonts w:ascii="Arial" w:hAnsi="Arial" w:cs="Arial"/>
          <w:szCs w:val="24"/>
        </w:rPr>
        <w:tab/>
      </w:r>
      <w:r w:rsidRPr="00DB6913">
        <w:rPr>
          <w:rFonts w:ascii="Arial" w:hAnsi="Arial" w:cs="Arial"/>
          <w:szCs w:val="24"/>
        </w:rPr>
        <w:tab/>
        <w:t xml:space="preserve">Favourable variance of </w:t>
      </w:r>
      <w:r w:rsidRPr="00DB6913">
        <w:rPr>
          <w:rFonts w:ascii="Arial" w:hAnsi="Arial" w:cs="Arial"/>
          <w:szCs w:val="24"/>
        </w:rPr>
        <w:tab/>
      </w:r>
      <w:r w:rsidRPr="00DB6913">
        <w:rPr>
          <w:rFonts w:ascii="Arial" w:hAnsi="Arial" w:cs="Arial"/>
          <w:szCs w:val="24"/>
        </w:rPr>
        <w:tab/>
      </w:r>
      <w:proofErr w:type="gramStart"/>
      <w:r w:rsidRPr="00DB6913">
        <w:rPr>
          <w:rFonts w:ascii="Arial" w:hAnsi="Arial" w:cs="Arial"/>
          <w:szCs w:val="24"/>
        </w:rPr>
        <w:t>$  335,742</w:t>
      </w:r>
      <w:proofErr w:type="gramEnd"/>
    </w:p>
    <w:p w14:paraId="67E9F3AA" w14:textId="77777777" w:rsidR="00DB6913" w:rsidRPr="00DB6913" w:rsidRDefault="00DB6913" w:rsidP="00DB6913">
      <w:pPr>
        <w:jc w:val="both"/>
        <w:rPr>
          <w:rFonts w:ascii="Arial" w:hAnsi="Arial" w:cs="Arial"/>
          <w:szCs w:val="24"/>
        </w:rPr>
      </w:pPr>
      <w:r w:rsidRPr="00DB6913">
        <w:rPr>
          <w:rFonts w:ascii="Arial" w:hAnsi="Arial" w:cs="Arial"/>
          <w:szCs w:val="24"/>
        </w:rPr>
        <w:t>Revenue:</w:t>
      </w:r>
      <w:r w:rsidRPr="00DB6913">
        <w:rPr>
          <w:rFonts w:ascii="Arial" w:hAnsi="Arial" w:cs="Arial"/>
          <w:szCs w:val="24"/>
        </w:rPr>
        <w:tab/>
      </w:r>
      <w:r w:rsidRPr="00DB6913">
        <w:rPr>
          <w:rFonts w:ascii="Arial" w:hAnsi="Arial" w:cs="Arial"/>
          <w:szCs w:val="24"/>
        </w:rPr>
        <w:tab/>
        <w:t>Unfavourable variance of</w:t>
      </w:r>
      <w:r w:rsidRPr="00DB6913">
        <w:rPr>
          <w:rFonts w:ascii="Arial" w:hAnsi="Arial" w:cs="Arial"/>
          <w:szCs w:val="24"/>
        </w:rPr>
        <w:tab/>
      </w:r>
      <w:r w:rsidRPr="00DB6913">
        <w:rPr>
          <w:rFonts w:ascii="Arial" w:hAnsi="Arial" w:cs="Arial"/>
          <w:szCs w:val="24"/>
        </w:rPr>
        <w:tab/>
      </w:r>
      <w:proofErr w:type="gramStart"/>
      <w:r w:rsidRPr="00DB6913">
        <w:rPr>
          <w:rFonts w:ascii="Arial" w:hAnsi="Arial" w:cs="Arial"/>
          <w:szCs w:val="24"/>
        </w:rPr>
        <w:t>$  (</w:t>
      </w:r>
      <w:proofErr w:type="gramEnd"/>
      <w:r w:rsidRPr="00DB6913">
        <w:rPr>
          <w:rFonts w:ascii="Arial" w:hAnsi="Arial" w:cs="Arial"/>
          <w:szCs w:val="24"/>
        </w:rPr>
        <w:t>85,120)</w:t>
      </w:r>
    </w:p>
    <w:p w14:paraId="1535A77D" w14:textId="77777777" w:rsidR="00DB6913" w:rsidRPr="00DB6913" w:rsidRDefault="00DB6913" w:rsidP="00DB6913">
      <w:pPr>
        <w:jc w:val="both"/>
        <w:rPr>
          <w:rFonts w:ascii="Arial" w:hAnsi="Arial" w:cs="Arial"/>
          <w:szCs w:val="24"/>
        </w:rPr>
      </w:pPr>
    </w:p>
    <w:p w14:paraId="46671B02" w14:textId="77777777" w:rsidR="00DB6913" w:rsidRPr="00DB6913" w:rsidRDefault="00DB6913" w:rsidP="00DB6913">
      <w:pPr>
        <w:jc w:val="both"/>
        <w:rPr>
          <w:rFonts w:ascii="Arial" w:hAnsi="Arial" w:cs="Arial"/>
          <w:szCs w:val="24"/>
        </w:rPr>
      </w:pPr>
      <w:r w:rsidRPr="00DB6913">
        <w:rPr>
          <w:rFonts w:ascii="Arial" w:hAnsi="Arial" w:cs="Arial"/>
          <w:szCs w:val="24"/>
        </w:rPr>
        <w:t>The favourable expenditure variances are mainly due to:</w:t>
      </w:r>
    </w:p>
    <w:p w14:paraId="7C840932" w14:textId="77777777" w:rsidR="00DB6913" w:rsidRPr="00DB6913" w:rsidRDefault="00DB6913" w:rsidP="00DB6913">
      <w:pPr>
        <w:jc w:val="both"/>
        <w:rPr>
          <w:rFonts w:ascii="Arial" w:hAnsi="Arial" w:cs="Arial"/>
          <w:szCs w:val="24"/>
        </w:rPr>
      </w:pPr>
    </w:p>
    <w:p w14:paraId="7061AB76"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Corporate services ICT expense of $ 12k not spent yet.</w:t>
      </w:r>
    </w:p>
    <w:p w14:paraId="6DFBC813"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ICT Professional fees, ICT expenses and Special Projects of $295k not spent yet.</w:t>
      </w:r>
    </w:p>
    <w:p w14:paraId="3B1C6BB3" w14:textId="77777777" w:rsidR="00DB6913" w:rsidRPr="00DB6913" w:rsidRDefault="00DB6913" w:rsidP="00DB6913">
      <w:pPr>
        <w:rPr>
          <w:rFonts w:ascii="Arial" w:hAnsi="Arial" w:cs="Arial"/>
          <w:szCs w:val="24"/>
        </w:rPr>
      </w:pPr>
    </w:p>
    <w:p w14:paraId="7275835D" w14:textId="77777777" w:rsidR="00B96AF3" w:rsidRDefault="00B96AF3" w:rsidP="00DB6913">
      <w:pPr>
        <w:jc w:val="both"/>
        <w:rPr>
          <w:rFonts w:ascii="Arial" w:hAnsi="Arial" w:cs="Arial"/>
          <w:szCs w:val="24"/>
        </w:rPr>
      </w:pPr>
    </w:p>
    <w:p w14:paraId="4C4E9940" w14:textId="77777777" w:rsidR="00B96AF3" w:rsidRDefault="00B96AF3" w:rsidP="00DB6913">
      <w:pPr>
        <w:jc w:val="both"/>
        <w:rPr>
          <w:rFonts w:ascii="Arial" w:hAnsi="Arial" w:cs="Arial"/>
          <w:szCs w:val="24"/>
        </w:rPr>
      </w:pPr>
    </w:p>
    <w:p w14:paraId="5CF0A5D0" w14:textId="77777777" w:rsidR="00B96AF3" w:rsidRDefault="00B96AF3" w:rsidP="00DB6913">
      <w:pPr>
        <w:jc w:val="both"/>
        <w:rPr>
          <w:rFonts w:ascii="Arial" w:hAnsi="Arial" w:cs="Arial"/>
          <w:szCs w:val="24"/>
        </w:rPr>
      </w:pPr>
    </w:p>
    <w:p w14:paraId="4C5C8B91" w14:textId="7E59FA9F" w:rsidR="00DB6913" w:rsidRPr="00DB6913" w:rsidRDefault="00DB6913" w:rsidP="00DB6913">
      <w:pPr>
        <w:jc w:val="both"/>
        <w:rPr>
          <w:rFonts w:ascii="Arial" w:hAnsi="Arial" w:cs="Arial"/>
          <w:szCs w:val="24"/>
        </w:rPr>
      </w:pPr>
      <w:r w:rsidRPr="00DB6913">
        <w:rPr>
          <w:rFonts w:ascii="Arial" w:hAnsi="Arial" w:cs="Arial"/>
          <w:szCs w:val="24"/>
        </w:rPr>
        <w:t>Unfavourable revenue variances are mainly due to:</w:t>
      </w:r>
    </w:p>
    <w:p w14:paraId="156315D7" w14:textId="77777777" w:rsidR="00DB6913" w:rsidRPr="00DB6913" w:rsidRDefault="00DB6913" w:rsidP="00DB6913">
      <w:pPr>
        <w:jc w:val="both"/>
        <w:rPr>
          <w:rFonts w:ascii="Arial" w:hAnsi="Arial" w:cs="Arial"/>
          <w:szCs w:val="24"/>
        </w:rPr>
      </w:pPr>
    </w:p>
    <w:p w14:paraId="15499C9E"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Delay in raising invoices for rental income of $</w:t>
      </w:r>
      <w:proofErr w:type="gramStart"/>
      <w:r w:rsidRPr="00DB6913">
        <w:rPr>
          <w:rFonts w:ascii="Arial" w:hAnsi="Arial" w:cs="Arial"/>
          <w:sz w:val="24"/>
          <w:szCs w:val="24"/>
        </w:rPr>
        <w:t>25k;</w:t>
      </w:r>
      <w:proofErr w:type="gramEnd"/>
    </w:p>
    <w:p w14:paraId="440A2620"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Rates profiling of $51k.</w:t>
      </w:r>
    </w:p>
    <w:p w14:paraId="4D850470" w14:textId="77777777" w:rsidR="00DB6913" w:rsidRPr="00DB6913" w:rsidRDefault="00DB6913" w:rsidP="00DB6913">
      <w:pPr>
        <w:jc w:val="both"/>
        <w:rPr>
          <w:rFonts w:ascii="Arial" w:hAnsi="Arial" w:cs="Arial"/>
          <w:b/>
          <w:szCs w:val="24"/>
        </w:rPr>
      </w:pPr>
    </w:p>
    <w:p w14:paraId="31F53E40" w14:textId="342A156F" w:rsidR="00DB6913" w:rsidRPr="00DB6913" w:rsidRDefault="00DB6913" w:rsidP="00DB6913">
      <w:pPr>
        <w:jc w:val="both"/>
        <w:rPr>
          <w:rFonts w:ascii="Arial" w:hAnsi="Arial" w:cs="Arial"/>
          <w:szCs w:val="24"/>
        </w:rPr>
      </w:pPr>
      <w:r w:rsidRPr="00DB6913">
        <w:rPr>
          <w:rFonts w:ascii="Arial" w:hAnsi="Arial" w:cs="Arial"/>
          <w:b/>
          <w:szCs w:val="24"/>
        </w:rPr>
        <w:t>Community Development and Services</w:t>
      </w:r>
    </w:p>
    <w:p w14:paraId="2861DEBD" w14:textId="77777777" w:rsidR="00DB6913" w:rsidRPr="00DB6913" w:rsidRDefault="00DB6913" w:rsidP="00DB6913">
      <w:pPr>
        <w:jc w:val="both"/>
        <w:rPr>
          <w:rFonts w:ascii="Arial" w:hAnsi="Arial" w:cs="Arial"/>
          <w:b/>
          <w:szCs w:val="24"/>
        </w:rPr>
      </w:pPr>
    </w:p>
    <w:p w14:paraId="4DAAC90F" w14:textId="77777777" w:rsidR="00DB6913" w:rsidRPr="00DB6913" w:rsidRDefault="00DB6913" w:rsidP="00DB6913">
      <w:pPr>
        <w:jc w:val="both"/>
        <w:rPr>
          <w:rFonts w:ascii="Arial" w:hAnsi="Arial" w:cs="Arial"/>
          <w:bCs/>
          <w:szCs w:val="24"/>
        </w:rPr>
      </w:pPr>
      <w:r w:rsidRPr="00DB6913">
        <w:rPr>
          <w:rFonts w:ascii="Arial" w:hAnsi="Arial" w:cs="Arial"/>
          <w:bCs/>
          <w:szCs w:val="24"/>
        </w:rPr>
        <w:t>Expenditure:</w:t>
      </w:r>
      <w:r w:rsidRPr="00DB6913">
        <w:rPr>
          <w:rFonts w:ascii="Arial" w:hAnsi="Arial" w:cs="Arial"/>
          <w:bCs/>
          <w:szCs w:val="24"/>
        </w:rPr>
        <w:tab/>
      </w:r>
      <w:r w:rsidRPr="00DB6913">
        <w:rPr>
          <w:rFonts w:ascii="Arial" w:hAnsi="Arial" w:cs="Arial"/>
          <w:bCs/>
          <w:szCs w:val="24"/>
        </w:rPr>
        <w:tab/>
        <w:t>Favourable variance of</w:t>
      </w:r>
      <w:r w:rsidRPr="00DB6913">
        <w:rPr>
          <w:rFonts w:ascii="Arial" w:hAnsi="Arial" w:cs="Arial"/>
          <w:bCs/>
          <w:szCs w:val="24"/>
        </w:rPr>
        <w:tab/>
      </w:r>
      <w:proofErr w:type="gramStart"/>
      <w:r w:rsidRPr="00DB6913">
        <w:rPr>
          <w:rFonts w:ascii="Arial" w:hAnsi="Arial" w:cs="Arial"/>
          <w:bCs/>
          <w:szCs w:val="24"/>
        </w:rPr>
        <w:t>$  110,036</w:t>
      </w:r>
      <w:proofErr w:type="gramEnd"/>
    </w:p>
    <w:p w14:paraId="2BF01A78" w14:textId="77777777" w:rsidR="00DB6913" w:rsidRPr="00DB6913" w:rsidRDefault="00DB6913" w:rsidP="00DB6913">
      <w:pPr>
        <w:jc w:val="both"/>
        <w:rPr>
          <w:rFonts w:ascii="Arial" w:hAnsi="Arial" w:cs="Arial"/>
          <w:b/>
          <w:szCs w:val="24"/>
        </w:rPr>
      </w:pPr>
      <w:r w:rsidRPr="00DB6913">
        <w:rPr>
          <w:rFonts w:ascii="Arial" w:hAnsi="Arial" w:cs="Arial"/>
          <w:bCs/>
          <w:szCs w:val="24"/>
        </w:rPr>
        <w:t>Revenue:</w:t>
      </w:r>
      <w:r w:rsidRPr="00DB6913">
        <w:rPr>
          <w:rFonts w:ascii="Arial" w:hAnsi="Arial" w:cs="Arial"/>
          <w:bCs/>
          <w:szCs w:val="24"/>
        </w:rPr>
        <w:tab/>
      </w:r>
      <w:r w:rsidRPr="00DB6913">
        <w:rPr>
          <w:rFonts w:ascii="Arial" w:hAnsi="Arial" w:cs="Arial"/>
          <w:bCs/>
          <w:szCs w:val="24"/>
        </w:rPr>
        <w:tab/>
        <w:t>Favourable variance of</w:t>
      </w:r>
      <w:r w:rsidRPr="00DB6913">
        <w:rPr>
          <w:rFonts w:ascii="Arial" w:hAnsi="Arial" w:cs="Arial"/>
          <w:bCs/>
          <w:szCs w:val="24"/>
        </w:rPr>
        <w:tab/>
      </w:r>
      <w:proofErr w:type="gramStart"/>
      <w:r w:rsidRPr="00DB6913">
        <w:rPr>
          <w:rFonts w:ascii="Arial" w:hAnsi="Arial" w:cs="Arial"/>
          <w:bCs/>
          <w:szCs w:val="24"/>
        </w:rPr>
        <w:t>$  33,832</w:t>
      </w:r>
      <w:proofErr w:type="gramEnd"/>
    </w:p>
    <w:p w14:paraId="35343527" w14:textId="77777777" w:rsidR="00DB6913" w:rsidRPr="00DB6913" w:rsidRDefault="00DB6913" w:rsidP="00DB6913">
      <w:pPr>
        <w:jc w:val="both"/>
        <w:rPr>
          <w:rFonts w:ascii="Arial" w:hAnsi="Arial" w:cs="Arial"/>
          <w:b/>
          <w:szCs w:val="24"/>
        </w:rPr>
      </w:pPr>
    </w:p>
    <w:p w14:paraId="2EE7DE8E" w14:textId="77777777" w:rsidR="00DB6913" w:rsidRPr="00DB6913" w:rsidRDefault="00DB6913" w:rsidP="00DB6913">
      <w:pPr>
        <w:jc w:val="both"/>
        <w:rPr>
          <w:rFonts w:ascii="Arial" w:hAnsi="Arial" w:cs="Arial"/>
          <w:szCs w:val="24"/>
        </w:rPr>
      </w:pPr>
      <w:r w:rsidRPr="00DB6913">
        <w:rPr>
          <w:rFonts w:ascii="Arial" w:hAnsi="Arial" w:cs="Arial"/>
          <w:szCs w:val="24"/>
        </w:rPr>
        <w:t>The favourable expenditure variance is mainly due to:</w:t>
      </w:r>
    </w:p>
    <w:p w14:paraId="1051A8B5" w14:textId="77777777" w:rsidR="00DB6913" w:rsidRPr="00DB6913" w:rsidRDefault="00DB6913" w:rsidP="00DB6913">
      <w:pPr>
        <w:jc w:val="both"/>
        <w:rPr>
          <w:rFonts w:ascii="Arial" w:hAnsi="Arial" w:cs="Arial"/>
          <w:szCs w:val="24"/>
        </w:rPr>
      </w:pPr>
    </w:p>
    <w:p w14:paraId="27C1E74B"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 xml:space="preserve">Community development operational activities, </w:t>
      </w:r>
      <w:proofErr w:type="gramStart"/>
      <w:r w:rsidRPr="00DB6913">
        <w:rPr>
          <w:rFonts w:ascii="Arial" w:hAnsi="Arial" w:cs="Arial"/>
          <w:sz w:val="24"/>
          <w:szCs w:val="24"/>
        </w:rPr>
        <w:t>donations</w:t>
      </w:r>
      <w:proofErr w:type="gramEnd"/>
      <w:r w:rsidRPr="00DB6913">
        <w:rPr>
          <w:rFonts w:ascii="Arial" w:hAnsi="Arial" w:cs="Arial"/>
          <w:sz w:val="24"/>
          <w:szCs w:val="24"/>
        </w:rPr>
        <w:t xml:space="preserve"> and other employee costs of $11k not expensed yet.</w:t>
      </w:r>
    </w:p>
    <w:p w14:paraId="54D30348"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PRCC amount of $20k not spent yet.</w:t>
      </w:r>
    </w:p>
    <w:p w14:paraId="3E31D598"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Library amount of $ 35k not spent yet.</w:t>
      </w:r>
    </w:p>
    <w:p w14:paraId="0ABD7A27" w14:textId="77777777" w:rsidR="00EB39DA" w:rsidRDefault="00EB39DA" w:rsidP="00DB6913">
      <w:pPr>
        <w:jc w:val="both"/>
        <w:rPr>
          <w:rFonts w:ascii="Arial" w:hAnsi="Arial" w:cs="Arial"/>
          <w:szCs w:val="24"/>
        </w:rPr>
      </w:pPr>
    </w:p>
    <w:p w14:paraId="4CD47946" w14:textId="3265E98C" w:rsidR="00DB6913" w:rsidRPr="00DB6913" w:rsidRDefault="00DB6913" w:rsidP="00DB6913">
      <w:pPr>
        <w:jc w:val="both"/>
        <w:rPr>
          <w:rFonts w:ascii="Arial" w:hAnsi="Arial" w:cs="Arial"/>
          <w:szCs w:val="24"/>
        </w:rPr>
      </w:pPr>
      <w:r w:rsidRPr="00DB6913">
        <w:rPr>
          <w:rFonts w:ascii="Arial" w:hAnsi="Arial" w:cs="Arial"/>
          <w:szCs w:val="24"/>
        </w:rPr>
        <w:t>The favourable income variance is mainly due to:</w:t>
      </w:r>
    </w:p>
    <w:p w14:paraId="0E3D5291" w14:textId="77777777" w:rsidR="00DB6913" w:rsidRPr="00DB6913" w:rsidRDefault="00DB6913" w:rsidP="00DB6913">
      <w:pPr>
        <w:jc w:val="both"/>
        <w:rPr>
          <w:rFonts w:ascii="Arial" w:hAnsi="Arial" w:cs="Arial"/>
          <w:szCs w:val="24"/>
        </w:rPr>
      </w:pPr>
    </w:p>
    <w:p w14:paraId="619539E0"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 xml:space="preserve">Increase </w:t>
      </w:r>
      <w:proofErr w:type="spellStart"/>
      <w:r w:rsidRPr="00DB6913">
        <w:rPr>
          <w:rFonts w:ascii="Arial" w:hAnsi="Arial" w:cs="Arial"/>
          <w:sz w:val="24"/>
          <w:szCs w:val="24"/>
        </w:rPr>
        <w:t>Tresillian</w:t>
      </w:r>
      <w:proofErr w:type="spellEnd"/>
      <w:r w:rsidRPr="00DB6913">
        <w:rPr>
          <w:rFonts w:ascii="Arial" w:hAnsi="Arial" w:cs="Arial"/>
          <w:sz w:val="24"/>
          <w:szCs w:val="24"/>
        </w:rPr>
        <w:t xml:space="preserve"> fees &amp; charges of $39k.</w:t>
      </w:r>
    </w:p>
    <w:p w14:paraId="34DA1EDE"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Offset by lower NCC income of $8k.</w:t>
      </w:r>
    </w:p>
    <w:p w14:paraId="2EDEF1FB" w14:textId="77777777" w:rsidR="00DB6913" w:rsidRPr="00DB6913" w:rsidRDefault="00DB6913" w:rsidP="00DB6913">
      <w:pPr>
        <w:jc w:val="both"/>
        <w:rPr>
          <w:rFonts w:ascii="Arial" w:hAnsi="Arial" w:cs="Arial"/>
          <w:szCs w:val="24"/>
        </w:rPr>
      </w:pPr>
    </w:p>
    <w:p w14:paraId="39F60107" w14:textId="77777777" w:rsidR="00DB6913" w:rsidRPr="00DB6913" w:rsidRDefault="00DB6913" w:rsidP="00DB6913">
      <w:pPr>
        <w:jc w:val="both"/>
        <w:rPr>
          <w:rFonts w:ascii="Arial" w:hAnsi="Arial" w:cs="Arial"/>
          <w:b/>
          <w:szCs w:val="24"/>
        </w:rPr>
      </w:pPr>
      <w:r w:rsidRPr="00DB6913">
        <w:rPr>
          <w:rFonts w:ascii="Arial" w:hAnsi="Arial" w:cs="Arial"/>
          <w:b/>
          <w:szCs w:val="24"/>
        </w:rPr>
        <w:t>Planning and Development</w:t>
      </w:r>
    </w:p>
    <w:p w14:paraId="2D923107" w14:textId="77777777" w:rsidR="00DB6913" w:rsidRPr="00DB6913" w:rsidRDefault="00DB6913" w:rsidP="00DB6913">
      <w:pPr>
        <w:jc w:val="both"/>
        <w:rPr>
          <w:rFonts w:ascii="Arial" w:hAnsi="Arial" w:cs="Arial"/>
          <w:b/>
          <w:szCs w:val="24"/>
        </w:rPr>
      </w:pPr>
    </w:p>
    <w:p w14:paraId="5C6F97F5" w14:textId="77777777" w:rsidR="00DB6913" w:rsidRPr="00DB6913" w:rsidRDefault="00DB6913" w:rsidP="00DB6913">
      <w:pPr>
        <w:jc w:val="both"/>
        <w:rPr>
          <w:rFonts w:ascii="Arial" w:hAnsi="Arial" w:cs="Arial"/>
          <w:szCs w:val="24"/>
        </w:rPr>
      </w:pPr>
      <w:r w:rsidRPr="00DB6913">
        <w:rPr>
          <w:rFonts w:ascii="Arial" w:hAnsi="Arial" w:cs="Arial"/>
          <w:szCs w:val="24"/>
        </w:rPr>
        <w:t>Expenditure:</w:t>
      </w:r>
      <w:r w:rsidRPr="00DB6913">
        <w:rPr>
          <w:rFonts w:ascii="Arial" w:hAnsi="Arial" w:cs="Arial"/>
          <w:szCs w:val="24"/>
        </w:rPr>
        <w:tab/>
      </w:r>
      <w:r w:rsidRPr="00DB6913">
        <w:rPr>
          <w:rFonts w:ascii="Arial" w:hAnsi="Arial" w:cs="Arial"/>
          <w:szCs w:val="24"/>
        </w:rPr>
        <w:tab/>
        <w:t>Favourable variance of</w:t>
      </w:r>
      <w:r w:rsidRPr="00DB6913">
        <w:rPr>
          <w:rFonts w:ascii="Arial" w:hAnsi="Arial" w:cs="Arial"/>
          <w:szCs w:val="24"/>
        </w:rPr>
        <w:tab/>
        <w:t>$    514,050</w:t>
      </w:r>
    </w:p>
    <w:p w14:paraId="4025779B" w14:textId="2203D8ED" w:rsidR="00DB6913" w:rsidRPr="00DB6913" w:rsidRDefault="00DB6913" w:rsidP="00DB6913">
      <w:pPr>
        <w:jc w:val="both"/>
        <w:rPr>
          <w:rFonts w:ascii="Arial" w:hAnsi="Arial" w:cs="Arial"/>
          <w:szCs w:val="24"/>
        </w:rPr>
      </w:pPr>
      <w:r w:rsidRPr="00DB6913">
        <w:rPr>
          <w:rFonts w:ascii="Arial" w:hAnsi="Arial" w:cs="Arial"/>
          <w:szCs w:val="24"/>
        </w:rPr>
        <w:t>Revenue:</w:t>
      </w:r>
      <w:r w:rsidRPr="00DB6913">
        <w:rPr>
          <w:rFonts w:ascii="Arial" w:hAnsi="Arial" w:cs="Arial"/>
          <w:szCs w:val="24"/>
        </w:rPr>
        <w:tab/>
      </w:r>
      <w:r w:rsidRPr="00DB6913">
        <w:rPr>
          <w:rFonts w:ascii="Arial" w:hAnsi="Arial" w:cs="Arial"/>
          <w:szCs w:val="24"/>
        </w:rPr>
        <w:tab/>
        <w:t>Unfavourable variance of</w:t>
      </w:r>
      <w:r w:rsidRPr="00DB6913">
        <w:rPr>
          <w:rFonts w:ascii="Arial" w:hAnsi="Arial" w:cs="Arial"/>
          <w:szCs w:val="24"/>
        </w:rPr>
        <w:tab/>
        <w:t>$</w:t>
      </w:r>
      <w:proofErr w:type="gramStart"/>
      <w:r w:rsidRPr="00DB6913">
        <w:rPr>
          <w:rFonts w:ascii="Arial" w:hAnsi="Arial" w:cs="Arial"/>
          <w:szCs w:val="24"/>
        </w:rPr>
        <w:t xml:space="preserve">  </w:t>
      </w:r>
      <w:r w:rsidR="00EB39DA">
        <w:rPr>
          <w:rFonts w:ascii="Arial" w:hAnsi="Arial" w:cs="Arial"/>
          <w:szCs w:val="24"/>
        </w:rPr>
        <w:t xml:space="preserve"> </w:t>
      </w:r>
      <w:r w:rsidRPr="00DB6913">
        <w:rPr>
          <w:rFonts w:ascii="Arial" w:hAnsi="Arial" w:cs="Arial"/>
          <w:szCs w:val="24"/>
        </w:rPr>
        <w:t>(</w:t>
      </w:r>
      <w:proofErr w:type="gramEnd"/>
      <w:r w:rsidRPr="00DB6913">
        <w:rPr>
          <w:rFonts w:ascii="Arial" w:hAnsi="Arial" w:cs="Arial"/>
          <w:szCs w:val="24"/>
        </w:rPr>
        <w:t>324,309)</w:t>
      </w:r>
    </w:p>
    <w:p w14:paraId="786A5AD5" w14:textId="77777777" w:rsidR="00DB6913" w:rsidRPr="00DB6913" w:rsidRDefault="00DB6913" w:rsidP="00DB6913">
      <w:pPr>
        <w:jc w:val="both"/>
        <w:rPr>
          <w:rFonts w:ascii="Arial" w:hAnsi="Arial" w:cs="Arial"/>
          <w:szCs w:val="24"/>
        </w:rPr>
      </w:pPr>
      <w:r w:rsidRPr="00DB6913">
        <w:rPr>
          <w:rFonts w:ascii="Arial" w:hAnsi="Arial" w:cs="Arial"/>
          <w:szCs w:val="24"/>
        </w:rPr>
        <w:tab/>
      </w:r>
      <w:r w:rsidRPr="00DB6913">
        <w:rPr>
          <w:rFonts w:ascii="Arial" w:hAnsi="Arial" w:cs="Arial"/>
          <w:szCs w:val="24"/>
        </w:rPr>
        <w:tab/>
      </w:r>
    </w:p>
    <w:p w14:paraId="232BA24E" w14:textId="77777777" w:rsidR="00DB6913" w:rsidRPr="00DB6913" w:rsidRDefault="00DB6913" w:rsidP="00DB6913">
      <w:pPr>
        <w:jc w:val="both"/>
        <w:rPr>
          <w:rFonts w:ascii="Arial" w:hAnsi="Arial" w:cs="Arial"/>
          <w:szCs w:val="24"/>
        </w:rPr>
      </w:pPr>
      <w:r w:rsidRPr="00DB6913">
        <w:rPr>
          <w:rFonts w:ascii="Arial" w:hAnsi="Arial" w:cs="Arial"/>
          <w:szCs w:val="24"/>
        </w:rPr>
        <w:t>The Favourable expenditure variance is mainly due to:</w:t>
      </w:r>
    </w:p>
    <w:p w14:paraId="5BFE46CD" w14:textId="77777777" w:rsidR="00DB6913" w:rsidRPr="00DB6913" w:rsidRDefault="00DB6913" w:rsidP="00DB6913">
      <w:pPr>
        <w:pStyle w:val="ListParagraph"/>
        <w:spacing w:after="0" w:line="240" w:lineRule="auto"/>
        <w:ind w:left="567"/>
        <w:jc w:val="both"/>
        <w:rPr>
          <w:rFonts w:ascii="Arial" w:hAnsi="Arial" w:cs="Arial"/>
          <w:sz w:val="24"/>
          <w:szCs w:val="24"/>
        </w:rPr>
      </w:pPr>
    </w:p>
    <w:p w14:paraId="44EF16B7"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 xml:space="preserve">Urban Projects expenses of $305k not spent yet. </w:t>
      </w:r>
    </w:p>
    <w:p w14:paraId="23474811"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Planning salaries and professional fees of $88k not spent yet.</w:t>
      </w:r>
    </w:p>
    <w:p w14:paraId="00A48900"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Operation activities and other employee costs of $69k not spent yet.</w:t>
      </w:r>
    </w:p>
    <w:p w14:paraId="432869CA" w14:textId="77777777" w:rsidR="00DB6913" w:rsidRPr="00DB6913" w:rsidRDefault="00DB6913" w:rsidP="00DB6913">
      <w:pPr>
        <w:jc w:val="both"/>
        <w:rPr>
          <w:rFonts w:ascii="Arial" w:hAnsi="Arial" w:cs="Arial"/>
          <w:szCs w:val="24"/>
        </w:rPr>
      </w:pPr>
    </w:p>
    <w:p w14:paraId="006F4B58" w14:textId="77777777" w:rsidR="00DB6913" w:rsidRPr="00DB6913" w:rsidRDefault="00DB6913" w:rsidP="00DB6913">
      <w:pPr>
        <w:jc w:val="both"/>
        <w:rPr>
          <w:rFonts w:ascii="Arial" w:hAnsi="Arial" w:cs="Arial"/>
          <w:szCs w:val="24"/>
        </w:rPr>
      </w:pPr>
      <w:r w:rsidRPr="00DB6913">
        <w:rPr>
          <w:rFonts w:ascii="Arial" w:hAnsi="Arial" w:cs="Arial"/>
          <w:szCs w:val="24"/>
        </w:rPr>
        <w:t>The Unfavourable revenue variance is mainly due to:</w:t>
      </w:r>
    </w:p>
    <w:p w14:paraId="48AA2F8F" w14:textId="77777777" w:rsidR="00DB6913" w:rsidRPr="00DB6913" w:rsidRDefault="00DB6913" w:rsidP="00DB6913">
      <w:pPr>
        <w:jc w:val="both"/>
        <w:rPr>
          <w:rFonts w:ascii="Arial" w:hAnsi="Arial" w:cs="Arial"/>
          <w:szCs w:val="24"/>
        </w:rPr>
      </w:pPr>
    </w:p>
    <w:p w14:paraId="43EF4A75"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Lower fees &amp; charges from Planning and building services of $296k.</w:t>
      </w:r>
    </w:p>
    <w:p w14:paraId="4E0830B6" w14:textId="77777777" w:rsidR="00DB6913" w:rsidRPr="00DB6913" w:rsidRDefault="00DB6913" w:rsidP="00DB6913">
      <w:pPr>
        <w:ind w:left="66"/>
        <w:rPr>
          <w:rFonts w:ascii="Arial" w:hAnsi="Arial" w:cs="Arial"/>
          <w:szCs w:val="24"/>
          <w:highlight w:val="yellow"/>
        </w:rPr>
      </w:pPr>
    </w:p>
    <w:p w14:paraId="2B419787" w14:textId="77777777" w:rsidR="00DB6913" w:rsidRPr="00DB6913" w:rsidRDefault="00DB6913" w:rsidP="00DB6913">
      <w:pPr>
        <w:jc w:val="both"/>
        <w:rPr>
          <w:rFonts w:ascii="Arial" w:hAnsi="Arial" w:cs="Arial"/>
          <w:b/>
          <w:szCs w:val="24"/>
        </w:rPr>
      </w:pPr>
      <w:r w:rsidRPr="00DB6913">
        <w:rPr>
          <w:rFonts w:ascii="Arial" w:hAnsi="Arial" w:cs="Arial"/>
          <w:b/>
          <w:szCs w:val="24"/>
        </w:rPr>
        <w:t>Technical Services</w:t>
      </w:r>
    </w:p>
    <w:p w14:paraId="0E5ECE9E" w14:textId="77777777" w:rsidR="00DB6913" w:rsidRPr="00DB6913" w:rsidRDefault="00DB6913" w:rsidP="00DB6913">
      <w:pPr>
        <w:jc w:val="both"/>
        <w:rPr>
          <w:rFonts w:ascii="Arial" w:hAnsi="Arial" w:cs="Arial"/>
          <w:b/>
          <w:szCs w:val="24"/>
        </w:rPr>
      </w:pPr>
    </w:p>
    <w:p w14:paraId="66293C31" w14:textId="77777777" w:rsidR="00DB6913" w:rsidRPr="00DB6913" w:rsidRDefault="00DB6913" w:rsidP="00DB6913">
      <w:pPr>
        <w:jc w:val="both"/>
        <w:rPr>
          <w:rFonts w:ascii="Arial" w:hAnsi="Arial" w:cs="Arial"/>
          <w:szCs w:val="24"/>
        </w:rPr>
      </w:pPr>
      <w:r w:rsidRPr="00DB6913">
        <w:rPr>
          <w:rFonts w:ascii="Arial" w:hAnsi="Arial" w:cs="Arial"/>
          <w:szCs w:val="24"/>
        </w:rPr>
        <w:t>Expenditure:</w:t>
      </w:r>
      <w:r w:rsidRPr="00DB6913">
        <w:rPr>
          <w:rFonts w:ascii="Arial" w:hAnsi="Arial" w:cs="Arial"/>
          <w:szCs w:val="24"/>
        </w:rPr>
        <w:tab/>
        <w:t xml:space="preserve">           Favourable variance of</w:t>
      </w:r>
      <w:r w:rsidRPr="00DB6913">
        <w:rPr>
          <w:rFonts w:ascii="Arial" w:hAnsi="Arial" w:cs="Arial"/>
          <w:szCs w:val="24"/>
        </w:rPr>
        <w:tab/>
        <w:t>$   468,970</w:t>
      </w:r>
    </w:p>
    <w:p w14:paraId="56F717DD" w14:textId="77777777" w:rsidR="00DB6913" w:rsidRPr="00DB6913" w:rsidRDefault="00DB6913" w:rsidP="00DB6913">
      <w:pPr>
        <w:jc w:val="both"/>
        <w:rPr>
          <w:rFonts w:ascii="Arial" w:hAnsi="Arial" w:cs="Arial"/>
          <w:szCs w:val="24"/>
        </w:rPr>
      </w:pPr>
      <w:r w:rsidRPr="00DB6913">
        <w:rPr>
          <w:rFonts w:ascii="Arial" w:hAnsi="Arial" w:cs="Arial"/>
          <w:szCs w:val="24"/>
        </w:rPr>
        <w:t>Revenue:</w:t>
      </w:r>
      <w:r w:rsidRPr="00DB6913">
        <w:rPr>
          <w:rFonts w:ascii="Arial" w:hAnsi="Arial" w:cs="Arial"/>
          <w:szCs w:val="24"/>
        </w:rPr>
        <w:tab/>
        <w:t xml:space="preserve">       Unfavourable variance of</w:t>
      </w:r>
      <w:r w:rsidRPr="00DB6913">
        <w:rPr>
          <w:rFonts w:ascii="Arial" w:hAnsi="Arial" w:cs="Arial"/>
          <w:szCs w:val="24"/>
        </w:rPr>
        <w:tab/>
        <w:t>$ (803,184)</w:t>
      </w:r>
    </w:p>
    <w:p w14:paraId="605B60FC" w14:textId="77777777" w:rsidR="00DB6913" w:rsidRPr="00DB6913" w:rsidRDefault="00DB6913" w:rsidP="00DB6913">
      <w:pPr>
        <w:jc w:val="both"/>
        <w:rPr>
          <w:rFonts w:ascii="Arial" w:hAnsi="Arial" w:cs="Arial"/>
          <w:szCs w:val="24"/>
        </w:rPr>
      </w:pPr>
    </w:p>
    <w:p w14:paraId="2CA48C60" w14:textId="77777777" w:rsidR="00DB6913" w:rsidRPr="00DB6913" w:rsidRDefault="00DB6913" w:rsidP="00DB6913">
      <w:pPr>
        <w:jc w:val="both"/>
        <w:rPr>
          <w:rFonts w:ascii="Arial" w:hAnsi="Arial" w:cs="Arial"/>
          <w:szCs w:val="24"/>
        </w:rPr>
      </w:pPr>
      <w:r w:rsidRPr="00DB6913">
        <w:rPr>
          <w:rFonts w:ascii="Arial" w:hAnsi="Arial" w:cs="Arial"/>
          <w:szCs w:val="24"/>
        </w:rPr>
        <w:t>The favourable expenditure variance is mainly due to:</w:t>
      </w:r>
    </w:p>
    <w:p w14:paraId="3FA9F6C6" w14:textId="77777777" w:rsidR="00DB6913" w:rsidRPr="00DB6913" w:rsidRDefault="00DB6913" w:rsidP="00DB6913">
      <w:pPr>
        <w:jc w:val="both"/>
        <w:rPr>
          <w:rFonts w:ascii="Arial" w:hAnsi="Arial" w:cs="Arial"/>
          <w:szCs w:val="24"/>
        </w:rPr>
      </w:pPr>
    </w:p>
    <w:p w14:paraId="766CD0BC"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Maintenance expense not expensed yet for Street Road and depots, Waste management and park services of $326k.</w:t>
      </w:r>
    </w:p>
    <w:p w14:paraId="4790AF16" w14:textId="77777777" w:rsidR="00DB6913" w:rsidRPr="00DB6913" w:rsidDel="004F7456"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Insurance expense of $142k is due to delay in receiving invoices.</w:t>
      </w:r>
    </w:p>
    <w:p w14:paraId="1499C353" w14:textId="77777777" w:rsidR="00DB6913" w:rsidRPr="005C72E8" w:rsidRDefault="00DB6913" w:rsidP="005C72E8">
      <w:pPr>
        <w:rPr>
          <w:rFonts w:ascii="Arial" w:hAnsi="Arial" w:cs="Arial"/>
          <w:szCs w:val="24"/>
        </w:rPr>
      </w:pPr>
    </w:p>
    <w:p w14:paraId="430D42E6" w14:textId="77777777" w:rsidR="00B96AF3" w:rsidRDefault="00B96AF3" w:rsidP="00DB6913">
      <w:pPr>
        <w:jc w:val="both"/>
        <w:rPr>
          <w:rFonts w:ascii="Arial" w:hAnsi="Arial" w:cs="Arial"/>
          <w:szCs w:val="24"/>
        </w:rPr>
      </w:pPr>
    </w:p>
    <w:p w14:paraId="69E702F1" w14:textId="171606BD" w:rsidR="00DB6913" w:rsidRPr="00DB6913" w:rsidRDefault="00DB6913" w:rsidP="00DB6913">
      <w:pPr>
        <w:jc w:val="both"/>
        <w:rPr>
          <w:rFonts w:ascii="Arial" w:hAnsi="Arial" w:cs="Arial"/>
          <w:szCs w:val="24"/>
        </w:rPr>
      </w:pPr>
      <w:r w:rsidRPr="00DB6913">
        <w:rPr>
          <w:rFonts w:ascii="Arial" w:hAnsi="Arial" w:cs="Arial"/>
          <w:szCs w:val="24"/>
        </w:rPr>
        <w:t>The Unfavourable revenue variance is mainly due to:</w:t>
      </w:r>
    </w:p>
    <w:p w14:paraId="5E68D5CE" w14:textId="77777777" w:rsidR="00DB6913" w:rsidRPr="00DB6913" w:rsidRDefault="00DB6913" w:rsidP="00DB6913">
      <w:pPr>
        <w:jc w:val="both"/>
        <w:rPr>
          <w:rFonts w:ascii="Arial" w:hAnsi="Arial" w:cs="Arial"/>
          <w:szCs w:val="24"/>
        </w:rPr>
      </w:pPr>
    </w:p>
    <w:p w14:paraId="76DF1C25" w14:textId="77777777" w:rsidR="00DB6913" w:rsidRPr="00DB6913" w:rsidRDefault="00DB6913" w:rsidP="001E471C">
      <w:pPr>
        <w:pStyle w:val="ListParagraph"/>
        <w:numPr>
          <w:ilvl w:val="0"/>
          <w:numId w:val="9"/>
        </w:numPr>
        <w:spacing w:after="0" w:line="240" w:lineRule="auto"/>
        <w:ind w:left="567" w:hanging="567"/>
        <w:jc w:val="both"/>
        <w:rPr>
          <w:rFonts w:ascii="Arial" w:hAnsi="Arial" w:cs="Arial"/>
          <w:sz w:val="24"/>
          <w:szCs w:val="24"/>
        </w:rPr>
      </w:pPr>
      <w:r w:rsidRPr="00DB6913">
        <w:rPr>
          <w:rFonts w:ascii="Arial" w:hAnsi="Arial" w:cs="Arial"/>
          <w:sz w:val="24"/>
          <w:szCs w:val="24"/>
        </w:rPr>
        <w:t xml:space="preserve">Issuing rates notices in August that includes waste services of $815k. </w:t>
      </w:r>
    </w:p>
    <w:p w14:paraId="27081A8B" w14:textId="77777777" w:rsidR="00DB6913" w:rsidRPr="00DB6913" w:rsidRDefault="00DB6913" w:rsidP="00DB6913">
      <w:pPr>
        <w:jc w:val="both"/>
        <w:rPr>
          <w:rFonts w:ascii="Arial" w:hAnsi="Arial" w:cs="Arial"/>
          <w:b/>
          <w:szCs w:val="24"/>
        </w:rPr>
      </w:pPr>
    </w:p>
    <w:p w14:paraId="7CEF0D00" w14:textId="77777777" w:rsidR="00DB6913" w:rsidRPr="00DB6913" w:rsidRDefault="00DB6913" w:rsidP="00DB6913">
      <w:pPr>
        <w:jc w:val="both"/>
        <w:rPr>
          <w:rFonts w:ascii="Arial" w:hAnsi="Arial" w:cs="Arial"/>
          <w:b/>
          <w:szCs w:val="24"/>
        </w:rPr>
      </w:pPr>
      <w:r w:rsidRPr="00DB6913">
        <w:rPr>
          <w:rFonts w:ascii="Arial" w:hAnsi="Arial" w:cs="Arial"/>
          <w:b/>
          <w:szCs w:val="24"/>
        </w:rPr>
        <w:t>Borrowings</w:t>
      </w:r>
    </w:p>
    <w:p w14:paraId="79D2B647" w14:textId="77777777" w:rsidR="00DB6913" w:rsidRPr="00DB6913" w:rsidRDefault="00DB6913" w:rsidP="00DB6913">
      <w:pPr>
        <w:jc w:val="both"/>
        <w:rPr>
          <w:rFonts w:ascii="Arial" w:hAnsi="Arial" w:cs="Arial"/>
          <w:szCs w:val="24"/>
        </w:rPr>
      </w:pPr>
    </w:p>
    <w:p w14:paraId="23A7B69C" w14:textId="77777777" w:rsidR="00DB6913" w:rsidRPr="00DB6913" w:rsidRDefault="00DB6913" w:rsidP="00DB6913">
      <w:pPr>
        <w:jc w:val="both"/>
        <w:rPr>
          <w:rFonts w:ascii="Arial" w:hAnsi="Arial" w:cs="Arial"/>
          <w:szCs w:val="24"/>
        </w:rPr>
      </w:pPr>
      <w:r w:rsidRPr="00DB6913">
        <w:rPr>
          <w:rFonts w:ascii="Arial" w:hAnsi="Arial" w:cs="Arial"/>
          <w:szCs w:val="24"/>
        </w:rPr>
        <w:t xml:space="preserve">As </w:t>
      </w:r>
      <w:proofErr w:type="gramStart"/>
      <w:r w:rsidRPr="00DB6913">
        <w:rPr>
          <w:rFonts w:ascii="Arial" w:hAnsi="Arial" w:cs="Arial"/>
          <w:szCs w:val="24"/>
        </w:rPr>
        <w:t>at</w:t>
      </w:r>
      <w:proofErr w:type="gramEnd"/>
      <w:r w:rsidRPr="00DB6913">
        <w:rPr>
          <w:rFonts w:ascii="Arial" w:hAnsi="Arial" w:cs="Arial"/>
          <w:szCs w:val="24"/>
        </w:rPr>
        <w:t xml:space="preserve"> 31 July 2021, we have a balance of borrowings of $1.35m. </w:t>
      </w:r>
    </w:p>
    <w:p w14:paraId="7415390A" w14:textId="77777777" w:rsidR="00DB6913" w:rsidRPr="00DB6913" w:rsidRDefault="00DB6913" w:rsidP="00DB6913">
      <w:pPr>
        <w:jc w:val="both"/>
        <w:rPr>
          <w:rFonts w:ascii="Arial" w:hAnsi="Arial" w:cs="Arial"/>
          <w:szCs w:val="24"/>
        </w:rPr>
      </w:pPr>
    </w:p>
    <w:p w14:paraId="6D3A2193" w14:textId="77777777" w:rsidR="00DB6913" w:rsidRPr="00DB6913" w:rsidRDefault="00DB6913" w:rsidP="00DB6913">
      <w:pPr>
        <w:jc w:val="both"/>
        <w:rPr>
          <w:rFonts w:ascii="Arial" w:hAnsi="Arial" w:cs="Arial"/>
          <w:b/>
          <w:szCs w:val="24"/>
        </w:rPr>
      </w:pPr>
      <w:r w:rsidRPr="00DB6913">
        <w:rPr>
          <w:rFonts w:ascii="Arial" w:hAnsi="Arial" w:cs="Arial"/>
          <w:b/>
          <w:szCs w:val="24"/>
        </w:rPr>
        <w:t>Net Current Assets Statement</w:t>
      </w:r>
    </w:p>
    <w:p w14:paraId="6A2708CC" w14:textId="77777777" w:rsidR="00DB6913" w:rsidRPr="00DB6913" w:rsidRDefault="00DB6913" w:rsidP="00DB6913">
      <w:pPr>
        <w:jc w:val="both"/>
        <w:rPr>
          <w:rFonts w:ascii="Arial" w:hAnsi="Arial" w:cs="Arial"/>
          <w:szCs w:val="24"/>
        </w:rPr>
      </w:pPr>
    </w:p>
    <w:p w14:paraId="768978CF" w14:textId="77777777" w:rsidR="00DB6913" w:rsidRPr="00DB6913" w:rsidRDefault="00DB6913" w:rsidP="00DB6913">
      <w:pPr>
        <w:jc w:val="both"/>
        <w:rPr>
          <w:rFonts w:ascii="Arial" w:hAnsi="Arial" w:cs="Arial"/>
          <w:szCs w:val="24"/>
        </w:rPr>
      </w:pPr>
      <w:proofErr w:type="gramStart"/>
      <w:r w:rsidRPr="00DB6913">
        <w:rPr>
          <w:rFonts w:ascii="Arial" w:hAnsi="Arial" w:cs="Arial"/>
          <w:szCs w:val="24"/>
        </w:rPr>
        <w:t>At</w:t>
      </w:r>
      <w:proofErr w:type="gramEnd"/>
      <w:r w:rsidRPr="00DB6913">
        <w:rPr>
          <w:rFonts w:ascii="Arial" w:hAnsi="Arial" w:cs="Arial"/>
          <w:szCs w:val="24"/>
        </w:rPr>
        <w:t xml:space="preserve"> 31 July 2021, net current assets were $3.07m compared to $29m as at 31 July 2020. This is due the rates notices being issued in August($25m) compared to July last year. Current assets are lower by $24m compared to 30 June 2020 offset by increased current liabilities of $937k. </w:t>
      </w:r>
    </w:p>
    <w:p w14:paraId="12ECA353" w14:textId="77777777" w:rsidR="00DB6913" w:rsidRPr="00DB6913" w:rsidRDefault="00DB6913" w:rsidP="00DB6913">
      <w:pPr>
        <w:jc w:val="both"/>
        <w:rPr>
          <w:rFonts w:ascii="Arial" w:hAnsi="Arial" w:cs="Arial"/>
          <w:szCs w:val="24"/>
          <w:highlight w:val="yellow"/>
        </w:rPr>
      </w:pPr>
    </w:p>
    <w:p w14:paraId="1B426007" w14:textId="77777777" w:rsidR="00DB6913" w:rsidRPr="00DB6913" w:rsidRDefault="00DB6913" w:rsidP="00DB6913">
      <w:pPr>
        <w:jc w:val="both"/>
        <w:rPr>
          <w:rFonts w:ascii="Arial" w:hAnsi="Arial" w:cs="Arial"/>
          <w:szCs w:val="24"/>
        </w:rPr>
      </w:pPr>
      <w:r w:rsidRPr="00DB6913">
        <w:rPr>
          <w:rFonts w:ascii="Arial" w:hAnsi="Arial" w:cs="Arial"/>
          <w:szCs w:val="24"/>
        </w:rPr>
        <w:t xml:space="preserve">Outstanding rates debtors are $288k as </w:t>
      </w:r>
      <w:proofErr w:type="gramStart"/>
      <w:r w:rsidRPr="00DB6913">
        <w:rPr>
          <w:rFonts w:ascii="Arial" w:hAnsi="Arial" w:cs="Arial"/>
          <w:szCs w:val="24"/>
        </w:rPr>
        <w:t>at</w:t>
      </w:r>
      <w:proofErr w:type="gramEnd"/>
      <w:r w:rsidRPr="00DB6913">
        <w:rPr>
          <w:rFonts w:ascii="Arial" w:hAnsi="Arial" w:cs="Arial"/>
          <w:szCs w:val="24"/>
        </w:rPr>
        <w:t xml:space="preserve"> 31 July 2021 compared to $31m as at 31 July 2020. Breakdown as follows:</w:t>
      </w:r>
    </w:p>
    <w:p w14:paraId="5C6A9AD9" w14:textId="77777777" w:rsidR="00DB6913" w:rsidRDefault="00DB6913" w:rsidP="00DB6913">
      <w:pPr>
        <w:jc w:val="both"/>
        <w:rPr>
          <w:rFonts w:ascii="Arial" w:hAnsi="Arial" w:cs="Arial"/>
          <w:szCs w:val="32"/>
        </w:rPr>
      </w:pPr>
    </w:p>
    <w:tbl>
      <w:tblPr>
        <w:tblStyle w:val="TableGrid"/>
        <w:tblW w:w="8359" w:type="dxa"/>
        <w:tblLook w:val="04A0" w:firstRow="1" w:lastRow="0" w:firstColumn="1" w:lastColumn="0" w:noHBand="0" w:noVBand="1"/>
      </w:tblPr>
      <w:tblGrid>
        <w:gridCol w:w="2405"/>
        <w:gridCol w:w="1843"/>
        <w:gridCol w:w="2126"/>
        <w:gridCol w:w="1985"/>
      </w:tblGrid>
      <w:tr w:rsidR="00DB6913" w:rsidRPr="00DB6056" w14:paraId="39084F00" w14:textId="77777777" w:rsidTr="00011D22">
        <w:trPr>
          <w:trHeight w:val="583"/>
        </w:trPr>
        <w:tc>
          <w:tcPr>
            <w:tcW w:w="2405" w:type="dxa"/>
          </w:tcPr>
          <w:p w14:paraId="00C35A6A" w14:textId="77777777" w:rsidR="00DB6913" w:rsidRDefault="00DB6913" w:rsidP="00FF784F">
            <w:pPr>
              <w:jc w:val="both"/>
              <w:rPr>
                <w:rFonts w:ascii="Arial" w:hAnsi="Arial" w:cs="Arial"/>
                <w:szCs w:val="32"/>
              </w:rPr>
            </w:pPr>
          </w:p>
        </w:tc>
        <w:tc>
          <w:tcPr>
            <w:tcW w:w="1843" w:type="dxa"/>
          </w:tcPr>
          <w:p w14:paraId="61705758" w14:textId="11C5E20E" w:rsidR="00DB6913" w:rsidRDefault="00DB6913" w:rsidP="00011D22">
            <w:pPr>
              <w:jc w:val="center"/>
              <w:rPr>
                <w:rFonts w:ascii="Arial" w:hAnsi="Arial" w:cs="Arial"/>
                <w:b/>
                <w:bCs/>
                <w:szCs w:val="32"/>
              </w:rPr>
            </w:pPr>
            <w:r>
              <w:rPr>
                <w:rFonts w:ascii="Arial" w:hAnsi="Arial" w:cs="Arial"/>
                <w:b/>
                <w:bCs/>
                <w:szCs w:val="32"/>
              </w:rPr>
              <w:t>31July</w:t>
            </w:r>
            <w:r w:rsidRPr="00686C4F">
              <w:rPr>
                <w:rFonts w:ascii="Arial" w:hAnsi="Arial" w:cs="Arial"/>
                <w:b/>
                <w:bCs/>
                <w:szCs w:val="32"/>
              </w:rPr>
              <w:t xml:space="preserve"> 2021</w:t>
            </w:r>
          </w:p>
          <w:p w14:paraId="2B88F4C9" w14:textId="67570E20" w:rsidR="00DB6913" w:rsidRPr="00686C4F" w:rsidRDefault="00DB6913" w:rsidP="00011D22">
            <w:pPr>
              <w:jc w:val="center"/>
              <w:rPr>
                <w:rFonts w:ascii="Arial" w:hAnsi="Arial" w:cs="Arial"/>
                <w:b/>
                <w:bCs/>
                <w:szCs w:val="32"/>
              </w:rPr>
            </w:pPr>
            <w:r>
              <w:rPr>
                <w:rFonts w:ascii="Arial" w:hAnsi="Arial" w:cs="Arial"/>
                <w:b/>
                <w:bCs/>
                <w:szCs w:val="32"/>
              </w:rPr>
              <w:t>($000)</w:t>
            </w:r>
          </w:p>
        </w:tc>
        <w:tc>
          <w:tcPr>
            <w:tcW w:w="2126" w:type="dxa"/>
          </w:tcPr>
          <w:p w14:paraId="4023894D" w14:textId="6F7DF34C" w:rsidR="00DB6913" w:rsidRDefault="00DB6913" w:rsidP="00011D22">
            <w:pPr>
              <w:jc w:val="center"/>
              <w:rPr>
                <w:rFonts w:ascii="Arial" w:hAnsi="Arial" w:cs="Arial"/>
                <w:b/>
                <w:bCs/>
                <w:szCs w:val="32"/>
              </w:rPr>
            </w:pPr>
            <w:r>
              <w:rPr>
                <w:rFonts w:ascii="Arial" w:hAnsi="Arial" w:cs="Arial"/>
                <w:b/>
                <w:bCs/>
                <w:szCs w:val="32"/>
              </w:rPr>
              <w:t>31July</w:t>
            </w:r>
            <w:r w:rsidRPr="00686C4F">
              <w:rPr>
                <w:rFonts w:ascii="Arial" w:hAnsi="Arial" w:cs="Arial"/>
                <w:b/>
                <w:bCs/>
                <w:szCs w:val="32"/>
              </w:rPr>
              <w:t xml:space="preserve"> 202</w:t>
            </w:r>
            <w:r>
              <w:rPr>
                <w:rFonts w:ascii="Arial" w:hAnsi="Arial" w:cs="Arial"/>
                <w:b/>
                <w:bCs/>
                <w:szCs w:val="32"/>
              </w:rPr>
              <w:t>0</w:t>
            </w:r>
          </w:p>
          <w:p w14:paraId="2E573759" w14:textId="77777777" w:rsidR="00DB6913" w:rsidRPr="00686C4F" w:rsidRDefault="00DB6913" w:rsidP="00011D22">
            <w:pPr>
              <w:jc w:val="center"/>
              <w:rPr>
                <w:rFonts w:ascii="Arial" w:hAnsi="Arial" w:cs="Arial"/>
                <w:b/>
                <w:bCs/>
                <w:szCs w:val="32"/>
              </w:rPr>
            </w:pPr>
            <w:r>
              <w:rPr>
                <w:rFonts w:ascii="Arial" w:hAnsi="Arial" w:cs="Arial"/>
                <w:b/>
                <w:bCs/>
                <w:szCs w:val="32"/>
              </w:rPr>
              <w:t>($000)</w:t>
            </w:r>
          </w:p>
        </w:tc>
        <w:tc>
          <w:tcPr>
            <w:tcW w:w="1985" w:type="dxa"/>
          </w:tcPr>
          <w:p w14:paraId="62F32C25" w14:textId="77777777" w:rsidR="00DB6913" w:rsidRDefault="00DB6913" w:rsidP="00011D22">
            <w:pPr>
              <w:jc w:val="center"/>
              <w:rPr>
                <w:rFonts w:ascii="Arial" w:hAnsi="Arial" w:cs="Arial"/>
                <w:b/>
                <w:bCs/>
                <w:szCs w:val="32"/>
              </w:rPr>
            </w:pPr>
            <w:r w:rsidRPr="00DB6056">
              <w:rPr>
                <w:rFonts w:ascii="Arial" w:hAnsi="Arial" w:cs="Arial"/>
                <w:b/>
                <w:bCs/>
                <w:szCs w:val="32"/>
              </w:rPr>
              <w:t>Variance</w:t>
            </w:r>
          </w:p>
          <w:p w14:paraId="25F166FA" w14:textId="4DEB9E00" w:rsidR="00DB6913" w:rsidRPr="00DB6056" w:rsidRDefault="00DB6913" w:rsidP="00011D22">
            <w:pPr>
              <w:jc w:val="center"/>
              <w:rPr>
                <w:rFonts w:ascii="Arial" w:hAnsi="Arial" w:cs="Arial"/>
                <w:b/>
                <w:bCs/>
                <w:szCs w:val="32"/>
              </w:rPr>
            </w:pPr>
            <w:r>
              <w:rPr>
                <w:rFonts w:ascii="Arial" w:hAnsi="Arial" w:cs="Arial"/>
                <w:b/>
                <w:bCs/>
                <w:szCs w:val="32"/>
              </w:rPr>
              <w:t>($000)</w:t>
            </w:r>
          </w:p>
        </w:tc>
      </w:tr>
      <w:tr w:rsidR="00DB6913" w14:paraId="74011403" w14:textId="77777777" w:rsidTr="00011D22">
        <w:trPr>
          <w:trHeight w:val="282"/>
        </w:trPr>
        <w:tc>
          <w:tcPr>
            <w:tcW w:w="2405" w:type="dxa"/>
          </w:tcPr>
          <w:p w14:paraId="0ECB8619" w14:textId="77777777" w:rsidR="00DB6913" w:rsidRPr="00DB6056" w:rsidRDefault="00DB6913" w:rsidP="00FF784F">
            <w:pPr>
              <w:jc w:val="both"/>
              <w:rPr>
                <w:rFonts w:ascii="Arial" w:hAnsi="Arial" w:cs="Arial"/>
                <w:b/>
                <w:bCs/>
                <w:szCs w:val="32"/>
              </w:rPr>
            </w:pPr>
            <w:r w:rsidRPr="00DB6056">
              <w:rPr>
                <w:rFonts w:ascii="Arial" w:hAnsi="Arial" w:cs="Arial"/>
                <w:b/>
                <w:bCs/>
                <w:szCs w:val="32"/>
              </w:rPr>
              <w:t>Rates</w:t>
            </w:r>
          </w:p>
        </w:tc>
        <w:tc>
          <w:tcPr>
            <w:tcW w:w="1843" w:type="dxa"/>
          </w:tcPr>
          <w:p w14:paraId="30E4316B" w14:textId="310C7787" w:rsidR="00DB6913" w:rsidRDefault="00DB6913" w:rsidP="00011D22">
            <w:pPr>
              <w:jc w:val="center"/>
              <w:rPr>
                <w:rFonts w:ascii="Arial" w:hAnsi="Arial" w:cs="Arial"/>
                <w:szCs w:val="32"/>
              </w:rPr>
            </w:pPr>
            <w:r>
              <w:rPr>
                <w:rFonts w:ascii="Arial" w:hAnsi="Arial" w:cs="Arial"/>
                <w:szCs w:val="32"/>
              </w:rPr>
              <w:t>$200</w:t>
            </w:r>
          </w:p>
        </w:tc>
        <w:tc>
          <w:tcPr>
            <w:tcW w:w="2126" w:type="dxa"/>
          </w:tcPr>
          <w:p w14:paraId="3D48A286" w14:textId="465244DE" w:rsidR="00DB6913" w:rsidRDefault="00DB6913" w:rsidP="00011D22">
            <w:pPr>
              <w:jc w:val="center"/>
              <w:rPr>
                <w:rFonts w:ascii="Arial" w:hAnsi="Arial" w:cs="Arial"/>
                <w:szCs w:val="32"/>
              </w:rPr>
            </w:pPr>
            <w:r>
              <w:rPr>
                <w:rFonts w:ascii="Arial" w:hAnsi="Arial" w:cs="Arial"/>
                <w:szCs w:val="32"/>
              </w:rPr>
              <w:t>$23,553</w:t>
            </w:r>
          </w:p>
        </w:tc>
        <w:tc>
          <w:tcPr>
            <w:tcW w:w="1985" w:type="dxa"/>
          </w:tcPr>
          <w:p w14:paraId="268FC18D" w14:textId="5D28D5C8" w:rsidR="00DB6913" w:rsidRPr="00952489" w:rsidRDefault="00DB6913" w:rsidP="00011D22">
            <w:pPr>
              <w:jc w:val="center"/>
              <w:rPr>
                <w:rFonts w:ascii="Arial" w:hAnsi="Arial" w:cs="Arial"/>
                <w:szCs w:val="32"/>
              </w:rPr>
            </w:pPr>
            <w:r w:rsidRPr="00952489">
              <w:rPr>
                <w:rFonts w:ascii="Arial" w:hAnsi="Arial" w:cs="Arial"/>
                <w:szCs w:val="32"/>
              </w:rPr>
              <w:t>($23,353)</w:t>
            </w:r>
          </w:p>
        </w:tc>
      </w:tr>
      <w:tr w:rsidR="00DB6913" w14:paraId="3558DEDF" w14:textId="77777777" w:rsidTr="00011D22">
        <w:trPr>
          <w:trHeight w:val="282"/>
        </w:trPr>
        <w:tc>
          <w:tcPr>
            <w:tcW w:w="2405" w:type="dxa"/>
          </w:tcPr>
          <w:p w14:paraId="6869B677" w14:textId="77777777" w:rsidR="00DB6913" w:rsidRPr="00DB6056" w:rsidRDefault="00DB6913" w:rsidP="00FF784F">
            <w:pPr>
              <w:jc w:val="both"/>
              <w:rPr>
                <w:rFonts w:ascii="Arial" w:hAnsi="Arial" w:cs="Arial"/>
                <w:b/>
                <w:bCs/>
                <w:szCs w:val="32"/>
              </w:rPr>
            </w:pPr>
            <w:r w:rsidRPr="00DB6056">
              <w:rPr>
                <w:rFonts w:ascii="Arial" w:hAnsi="Arial" w:cs="Arial"/>
                <w:b/>
                <w:bCs/>
                <w:szCs w:val="32"/>
              </w:rPr>
              <w:t>Rubbish &amp; Pool</w:t>
            </w:r>
          </w:p>
        </w:tc>
        <w:tc>
          <w:tcPr>
            <w:tcW w:w="1843" w:type="dxa"/>
          </w:tcPr>
          <w:p w14:paraId="3A89EB57" w14:textId="0EA54D36" w:rsidR="00DB6913" w:rsidRDefault="00DB6913" w:rsidP="00011D22">
            <w:pPr>
              <w:jc w:val="center"/>
              <w:rPr>
                <w:rFonts w:ascii="Arial" w:hAnsi="Arial" w:cs="Arial"/>
                <w:szCs w:val="32"/>
              </w:rPr>
            </w:pPr>
            <w:r>
              <w:rPr>
                <w:rFonts w:ascii="Arial" w:hAnsi="Arial" w:cs="Arial"/>
                <w:szCs w:val="32"/>
              </w:rPr>
              <w:t>$38</w:t>
            </w:r>
          </w:p>
        </w:tc>
        <w:tc>
          <w:tcPr>
            <w:tcW w:w="2126" w:type="dxa"/>
          </w:tcPr>
          <w:p w14:paraId="581648F6" w14:textId="768FC8F6" w:rsidR="00DB6913" w:rsidRDefault="00DB6913" w:rsidP="00011D22">
            <w:pPr>
              <w:jc w:val="center"/>
              <w:rPr>
                <w:rFonts w:ascii="Arial" w:hAnsi="Arial" w:cs="Arial"/>
                <w:szCs w:val="32"/>
              </w:rPr>
            </w:pPr>
            <w:r>
              <w:rPr>
                <w:rFonts w:ascii="Arial" w:hAnsi="Arial" w:cs="Arial"/>
                <w:szCs w:val="32"/>
              </w:rPr>
              <w:t>$3,215</w:t>
            </w:r>
          </w:p>
        </w:tc>
        <w:tc>
          <w:tcPr>
            <w:tcW w:w="1985" w:type="dxa"/>
          </w:tcPr>
          <w:p w14:paraId="69F9F5D5" w14:textId="051D8CFE" w:rsidR="00DB6913" w:rsidRPr="00952489" w:rsidRDefault="00DB6913" w:rsidP="00011D22">
            <w:pPr>
              <w:jc w:val="center"/>
              <w:rPr>
                <w:rFonts w:ascii="Arial" w:hAnsi="Arial" w:cs="Arial"/>
                <w:szCs w:val="32"/>
              </w:rPr>
            </w:pPr>
            <w:r w:rsidRPr="00952489">
              <w:rPr>
                <w:rFonts w:ascii="Arial" w:hAnsi="Arial" w:cs="Arial"/>
                <w:szCs w:val="32"/>
              </w:rPr>
              <w:t>($3177)</w:t>
            </w:r>
          </w:p>
        </w:tc>
      </w:tr>
      <w:tr w:rsidR="00DB6913" w14:paraId="6F9B7303" w14:textId="77777777" w:rsidTr="00011D22">
        <w:trPr>
          <w:trHeight w:val="282"/>
        </w:trPr>
        <w:tc>
          <w:tcPr>
            <w:tcW w:w="2405" w:type="dxa"/>
          </w:tcPr>
          <w:p w14:paraId="2D6AD978" w14:textId="77777777" w:rsidR="00DB6913" w:rsidRPr="00DB6056" w:rsidRDefault="00DB6913" w:rsidP="00FF784F">
            <w:pPr>
              <w:jc w:val="both"/>
              <w:rPr>
                <w:rFonts w:ascii="Arial" w:hAnsi="Arial" w:cs="Arial"/>
                <w:b/>
                <w:bCs/>
                <w:szCs w:val="32"/>
              </w:rPr>
            </w:pPr>
            <w:r w:rsidRPr="00DB6056">
              <w:rPr>
                <w:rFonts w:ascii="Arial" w:hAnsi="Arial" w:cs="Arial"/>
                <w:b/>
                <w:bCs/>
                <w:szCs w:val="32"/>
              </w:rPr>
              <w:t>Pensioner Rebates</w:t>
            </w:r>
          </w:p>
        </w:tc>
        <w:tc>
          <w:tcPr>
            <w:tcW w:w="1843" w:type="dxa"/>
          </w:tcPr>
          <w:p w14:paraId="77259CDE" w14:textId="59B6970E" w:rsidR="00DB6913" w:rsidRDefault="00DB6913" w:rsidP="00011D22">
            <w:pPr>
              <w:jc w:val="center"/>
              <w:rPr>
                <w:rFonts w:ascii="Arial" w:hAnsi="Arial" w:cs="Arial"/>
                <w:szCs w:val="32"/>
              </w:rPr>
            </w:pPr>
            <w:r>
              <w:rPr>
                <w:rFonts w:ascii="Arial" w:hAnsi="Arial" w:cs="Arial"/>
                <w:szCs w:val="32"/>
              </w:rPr>
              <w:t>$8</w:t>
            </w:r>
          </w:p>
        </w:tc>
        <w:tc>
          <w:tcPr>
            <w:tcW w:w="2126" w:type="dxa"/>
          </w:tcPr>
          <w:p w14:paraId="78FFED67" w14:textId="4CCDE96C" w:rsidR="00DB6913" w:rsidRDefault="00DB6913" w:rsidP="00011D22">
            <w:pPr>
              <w:jc w:val="center"/>
              <w:rPr>
                <w:rFonts w:ascii="Arial" w:hAnsi="Arial" w:cs="Arial"/>
                <w:szCs w:val="32"/>
              </w:rPr>
            </w:pPr>
            <w:r>
              <w:rPr>
                <w:rFonts w:ascii="Arial" w:hAnsi="Arial" w:cs="Arial"/>
                <w:szCs w:val="32"/>
              </w:rPr>
              <w:t>$1178</w:t>
            </w:r>
          </w:p>
        </w:tc>
        <w:tc>
          <w:tcPr>
            <w:tcW w:w="1985" w:type="dxa"/>
          </w:tcPr>
          <w:p w14:paraId="0D4372E5" w14:textId="1280BF4F" w:rsidR="00DB6913" w:rsidRPr="00286E52" w:rsidRDefault="00DB6913" w:rsidP="00011D22">
            <w:pPr>
              <w:ind w:left="360"/>
              <w:jc w:val="center"/>
              <w:rPr>
                <w:rFonts w:ascii="Arial" w:hAnsi="Arial" w:cs="Arial"/>
                <w:szCs w:val="32"/>
              </w:rPr>
            </w:pPr>
            <w:r w:rsidRPr="00952489">
              <w:rPr>
                <w:rFonts w:ascii="Arial" w:hAnsi="Arial" w:cs="Arial"/>
                <w:szCs w:val="32"/>
              </w:rPr>
              <w:t>(</w:t>
            </w:r>
            <w:r w:rsidRPr="00286E52">
              <w:rPr>
                <w:rFonts w:ascii="Arial" w:hAnsi="Arial" w:cs="Arial"/>
                <w:szCs w:val="32"/>
              </w:rPr>
              <w:t>$1170</w:t>
            </w:r>
            <w:r w:rsidRPr="00952489">
              <w:rPr>
                <w:rFonts w:ascii="Arial" w:hAnsi="Arial" w:cs="Arial"/>
                <w:szCs w:val="32"/>
              </w:rPr>
              <w:t>)</w:t>
            </w:r>
          </w:p>
        </w:tc>
      </w:tr>
      <w:tr w:rsidR="00DB6913" w14:paraId="5FEC25F6" w14:textId="77777777" w:rsidTr="00011D22">
        <w:trPr>
          <w:trHeight w:val="282"/>
        </w:trPr>
        <w:tc>
          <w:tcPr>
            <w:tcW w:w="2405" w:type="dxa"/>
          </w:tcPr>
          <w:p w14:paraId="3998204B" w14:textId="77777777" w:rsidR="00DB6913" w:rsidRPr="00DB6056" w:rsidRDefault="00DB6913" w:rsidP="00FF784F">
            <w:pPr>
              <w:jc w:val="both"/>
              <w:rPr>
                <w:rFonts w:ascii="Arial" w:hAnsi="Arial" w:cs="Arial"/>
                <w:b/>
                <w:bCs/>
                <w:szCs w:val="32"/>
              </w:rPr>
            </w:pPr>
            <w:r w:rsidRPr="00DB6056">
              <w:rPr>
                <w:rFonts w:ascii="Arial" w:hAnsi="Arial" w:cs="Arial"/>
                <w:b/>
                <w:bCs/>
                <w:szCs w:val="32"/>
              </w:rPr>
              <w:t>ESL</w:t>
            </w:r>
          </w:p>
        </w:tc>
        <w:tc>
          <w:tcPr>
            <w:tcW w:w="1843" w:type="dxa"/>
          </w:tcPr>
          <w:p w14:paraId="1C1BADCC" w14:textId="2FD163A5" w:rsidR="00DB6913" w:rsidRDefault="00DB6913" w:rsidP="00011D22">
            <w:pPr>
              <w:jc w:val="center"/>
              <w:rPr>
                <w:rFonts w:ascii="Arial" w:hAnsi="Arial" w:cs="Arial"/>
                <w:szCs w:val="32"/>
              </w:rPr>
            </w:pPr>
            <w:r>
              <w:rPr>
                <w:rFonts w:ascii="Arial" w:hAnsi="Arial" w:cs="Arial"/>
                <w:szCs w:val="32"/>
              </w:rPr>
              <w:t>$37</w:t>
            </w:r>
          </w:p>
        </w:tc>
        <w:tc>
          <w:tcPr>
            <w:tcW w:w="2126" w:type="dxa"/>
          </w:tcPr>
          <w:p w14:paraId="6CE728B3" w14:textId="0EE888B0" w:rsidR="00DB6913" w:rsidRDefault="00DB6913" w:rsidP="00011D22">
            <w:pPr>
              <w:jc w:val="center"/>
              <w:rPr>
                <w:rFonts w:ascii="Arial" w:hAnsi="Arial" w:cs="Arial"/>
                <w:szCs w:val="32"/>
              </w:rPr>
            </w:pPr>
            <w:r>
              <w:rPr>
                <w:rFonts w:ascii="Arial" w:hAnsi="Arial" w:cs="Arial"/>
                <w:szCs w:val="32"/>
              </w:rPr>
              <w:t>$3773</w:t>
            </w:r>
          </w:p>
        </w:tc>
        <w:tc>
          <w:tcPr>
            <w:tcW w:w="1985" w:type="dxa"/>
          </w:tcPr>
          <w:p w14:paraId="7B1140B4" w14:textId="09D06FF4" w:rsidR="00DB6913" w:rsidRPr="00952489" w:rsidRDefault="00DB6913" w:rsidP="00011D22">
            <w:pPr>
              <w:jc w:val="center"/>
              <w:rPr>
                <w:rFonts w:ascii="Arial" w:hAnsi="Arial" w:cs="Arial"/>
                <w:szCs w:val="32"/>
              </w:rPr>
            </w:pPr>
            <w:r w:rsidRPr="00952489">
              <w:rPr>
                <w:rFonts w:ascii="Arial" w:hAnsi="Arial" w:cs="Arial"/>
                <w:szCs w:val="32"/>
              </w:rPr>
              <w:t>($3736)</w:t>
            </w:r>
          </w:p>
        </w:tc>
      </w:tr>
      <w:tr w:rsidR="00DB6913" w14:paraId="525A80B7" w14:textId="77777777" w:rsidTr="00011D22">
        <w:trPr>
          <w:trHeight w:val="282"/>
        </w:trPr>
        <w:tc>
          <w:tcPr>
            <w:tcW w:w="2405" w:type="dxa"/>
          </w:tcPr>
          <w:p w14:paraId="01792FDA" w14:textId="77777777" w:rsidR="00DB6913" w:rsidRDefault="00DB6913" w:rsidP="00FF784F">
            <w:pPr>
              <w:jc w:val="both"/>
              <w:rPr>
                <w:rFonts w:ascii="Arial" w:hAnsi="Arial" w:cs="Arial"/>
                <w:b/>
                <w:bCs/>
                <w:szCs w:val="32"/>
              </w:rPr>
            </w:pPr>
            <w:r>
              <w:rPr>
                <w:rFonts w:ascii="Arial" w:hAnsi="Arial" w:cs="Arial"/>
                <w:b/>
                <w:bCs/>
                <w:szCs w:val="32"/>
              </w:rPr>
              <w:t xml:space="preserve">Other Services </w:t>
            </w:r>
          </w:p>
        </w:tc>
        <w:tc>
          <w:tcPr>
            <w:tcW w:w="1843" w:type="dxa"/>
          </w:tcPr>
          <w:p w14:paraId="212D7DBD" w14:textId="1C6396F8" w:rsidR="00DB6913" w:rsidRDefault="00DB6913" w:rsidP="00011D22">
            <w:pPr>
              <w:jc w:val="center"/>
              <w:rPr>
                <w:rFonts w:ascii="Arial" w:hAnsi="Arial" w:cs="Arial"/>
                <w:szCs w:val="32"/>
              </w:rPr>
            </w:pPr>
            <w:r>
              <w:rPr>
                <w:rFonts w:ascii="Arial" w:hAnsi="Arial" w:cs="Arial"/>
                <w:szCs w:val="32"/>
              </w:rPr>
              <w:t>$4</w:t>
            </w:r>
          </w:p>
        </w:tc>
        <w:tc>
          <w:tcPr>
            <w:tcW w:w="2126" w:type="dxa"/>
          </w:tcPr>
          <w:p w14:paraId="693D7055" w14:textId="33A36BD4" w:rsidR="00DB6913" w:rsidRDefault="00DB6913" w:rsidP="00011D22">
            <w:pPr>
              <w:jc w:val="center"/>
              <w:rPr>
                <w:rFonts w:ascii="Arial" w:hAnsi="Arial" w:cs="Arial"/>
                <w:szCs w:val="32"/>
              </w:rPr>
            </w:pPr>
            <w:r>
              <w:rPr>
                <w:rFonts w:ascii="Arial" w:hAnsi="Arial" w:cs="Arial"/>
                <w:szCs w:val="32"/>
              </w:rPr>
              <w:t>$4</w:t>
            </w:r>
          </w:p>
        </w:tc>
        <w:tc>
          <w:tcPr>
            <w:tcW w:w="1985" w:type="dxa"/>
          </w:tcPr>
          <w:p w14:paraId="750B6CD1" w14:textId="1F6C85A6" w:rsidR="00DB6913" w:rsidRPr="00952489" w:rsidRDefault="00DB6913" w:rsidP="00011D22">
            <w:pPr>
              <w:jc w:val="center"/>
              <w:rPr>
                <w:rFonts w:ascii="Arial" w:hAnsi="Arial" w:cs="Arial"/>
                <w:szCs w:val="32"/>
              </w:rPr>
            </w:pPr>
            <w:r w:rsidRPr="00952489">
              <w:rPr>
                <w:rFonts w:ascii="Arial" w:hAnsi="Arial" w:cs="Arial"/>
                <w:szCs w:val="32"/>
              </w:rPr>
              <w:t>0</w:t>
            </w:r>
          </w:p>
        </w:tc>
      </w:tr>
      <w:tr w:rsidR="00DB6913" w14:paraId="540EB0F4" w14:textId="77777777" w:rsidTr="00011D22">
        <w:trPr>
          <w:trHeight w:val="282"/>
        </w:trPr>
        <w:tc>
          <w:tcPr>
            <w:tcW w:w="2405" w:type="dxa"/>
          </w:tcPr>
          <w:p w14:paraId="7508D0CE" w14:textId="77777777" w:rsidR="00DB6913" w:rsidRPr="00DB6056" w:rsidRDefault="00DB6913" w:rsidP="00FF784F">
            <w:pPr>
              <w:jc w:val="both"/>
              <w:rPr>
                <w:rFonts w:ascii="Arial" w:hAnsi="Arial" w:cs="Arial"/>
                <w:b/>
                <w:bCs/>
                <w:szCs w:val="32"/>
              </w:rPr>
            </w:pPr>
            <w:r>
              <w:rPr>
                <w:rFonts w:ascii="Arial" w:hAnsi="Arial" w:cs="Arial"/>
                <w:b/>
                <w:bCs/>
                <w:szCs w:val="32"/>
              </w:rPr>
              <w:t>Total</w:t>
            </w:r>
          </w:p>
        </w:tc>
        <w:tc>
          <w:tcPr>
            <w:tcW w:w="1843" w:type="dxa"/>
          </w:tcPr>
          <w:p w14:paraId="6E3F775A" w14:textId="214FFEC8" w:rsidR="00DB6913" w:rsidRDefault="00DB6913" w:rsidP="00011D22">
            <w:pPr>
              <w:jc w:val="center"/>
              <w:rPr>
                <w:rFonts w:ascii="Arial" w:hAnsi="Arial" w:cs="Arial"/>
                <w:szCs w:val="32"/>
              </w:rPr>
            </w:pPr>
            <w:r>
              <w:rPr>
                <w:rFonts w:ascii="Arial" w:hAnsi="Arial" w:cs="Arial"/>
                <w:szCs w:val="32"/>
              </w:rPr>
              <w:t>$288</w:t>
            </w:r>
          </w:p>
        </w:tc>
        <w:tc>
          <w:tcPr>
            <w:tcW w:w="2126" w:type="dxa"/>
          </w:tcPr>
          <w:p w14:paraId="13D2B61A" w14:textId="14EE1174" w:rsidR="00DB6913" w:rsidRDefault="00DB6913" w:rsidP="00011D22">
            <w:pPr>
              <w:jc w:val="center"/>
              <w:rPr>
                <w:rFonts w:ascii="Arial" w:hAnsi="Arial" w:cs="Arial"/>
                <w:szCs w:val="32"/>
              </w:rPr>
            </w:pPr>
            <w:r>
              <w:rPr>
                <w:rFonts w:ascii="Arial" w:hAnsi="Arial" w:cs="Arial"/>
                <w:szCs w:val="32"/>
              </w:rPr>
              <w:t>$31,723</w:t>
            </w:r>
          </w:p>
        </w:tc>
        <w:tc>
          <w:tcPr>
            <w:tcW w:w="1985" w:type="dxa"/>
          </w:tcPr>
          <w:p w14:paraId="15A0C768" w14:textId="0C205DF8" w:rsidR="00DB6913" w:rsidRPr="00952489" w:rsidRDefault="00DB6913" w:rsidP="00011D22">
            <w:pPr>
              <w:jc w:val="center"/>
              <w:rPr>
                <w:rFonts w:ascii="Arial" w:hAnsi="Arial" w:cs="Arial"/>
                <w:szCs w:val="32"/>
              </w:rPr>
            </w:pPr>
            <w:r w:rsidRPr="00952489">
              <w:rPr>
                <w:rFonts w:ascii="Arial" w:hAnsi="Arial" w:cs="Arial"/>
                <w:szCs w:val="32"/>
              </w:rPr>
              <w:t>($31,436)</w:t>
            </w:r>
          </w:p>
        </w:tc>
      </w:tr>
    </w:tbl>
    <w:p w14:paraId="52A7681E" w14:textId="77777777" w:rsidR="00DB6913" w:rsidRDefault="00DB6913" w:rsidP="00DB6913">
      <w:pPr>
        <w:jc w:val="both"/>
        <w:rPr>
          <w:rFonts w:ascii="Arial" w:hAnsi="Arial" w:cs="Arial"/>
          <w:szCs w:val="32"/>
        </w:rPr>
      </w:pPr>
    </w:p>
    <w:p w14:paraId="17DBAE8D" w14:textId="77777777" w:rsidR="00DB6913" w:rsidRPr="00FA2B34" w:rsidRDefault="00DB6913" w:rsidP="00DB6913">
      <w:pPr>
        <w:jc w:val="both"/>
        <w:rPr>
          <w:rFonts w:ascii="Arial" w:hAnsi="Arial" w:cs="Arial"/>
          <w:b/>
          <w:szCs w:val="32"/>
        </w:rPr>
      </w:pPr>
      <w:r w:rsidRPr="00FA2B34">
        <w:rPr>
          <w:rFonts w:ascii="Arial" w:hAnsi="Arial" w:cs="Arial"/>
          <w:b/>
          <w:szCs w:val="32"/>
        </w:rPr>
        <w:t>Capital Works Programme</w:t>
      </w:r>
    </w:p>
    <w:p w14:paraId="61C41CFB" w14:textId="77777777" w:rsidR="00DB6913" w:rsidRPr="00FA2B34" w:rsidRDefault="00DB6913" w:rsidP="00DB6913">
      <w:pPr>
        <w:jc w:val="both"/>
        <w:rPr>
          <w:rFonts w:ascii="Arial" w:hAnsi="Arial" w:cs="Arial"/>
          <w:b/>
          <w:szCs w:val="32"/>
        </w:rPr>
      </w:pPr>
    </w:p>
    <w:p w14:paraId="3B98A725" w14:textId="77777777" w:rsidR="00DB6913" w:rsidRDefault="00DB6913" w:rsidP="00DB6913">
      <w:pPr>
        <w:jc w:val="both"/>
        <w:rPr>
          <w:rFonts w:ascii="Arial" w:hAnsi="Arial" w:cs="Arial"/>
          <w:szCs w:val="32"/>
        </w:rPr>
      </w:pPr>
      <w:r w:rsidRPr="00FA2B34">
        <w:rPr>
          <w:rFonts w:ascii="Arial" w:hAnsi="Arial" w:cs="Arial"/>
          <w:szCs w:val="32"/>
        </w:rPr>
        <w:t xml:space="preserve">As </w:t>
      </w:r>
      <w:proofErr w:type="gramStart"/>
      <w:r w:rsidRPr="00FA2B34">
        <w:rPr>
          <w:rFonts w:ascii="Arial" w:hAnsi="Arial" w:cs="Arial"/>
          <w:szCs w:val="32"/>
        </w:rPr>
        <w:t>at</w:t>
      </w:r>
      <w:proofErr w:type="gramEnd"/>
      <w:r w:rsidRPr="00FA2B34">
        <w:rPr>
          <w:rFonts w:ascii="Arial" w:hAnsi="Arial" w:cs="Arial"/>
          <w:szCs w:val="32"/>
        </w:rPr>
        <w:t xml:space="preserve"> </w:t>
      </w:r>
      <w:r>
        <w:rPr>
          <w:rFonts w:ascii="Arial" w:hAnsi="Arial" w:cs="Arial"/>
          <w:szCs w:val="32"/>
        </w:rPr>
        <w:t>31 July</w:t>
      </w:r>
      <w:r w:rsidRPr="00FA2B34">
        <w:rPr>
          <w:rFonts w:ascii="Arial" w:hAnsi="Arial" w:cs="Arial"/>
          <w:szCs w:val="32"/>
        </w:rPr>
        <w:t>, expenditure on capital works was $</w:t>
      </w:r>
      <w:r>
        <w:rPr>
          <w:rFonts w:ascii="Arial" w:hAnsi="Arial" w:cs="Arial"/>
          <w:szCs w:val="32"/>
        </w:rPr>
        <w:t>48k</w:t>
      </w:r>
      <w:r w:rsidRPr="00FA2B34">
        <w:rPr>
          <w:rFonts w:ascii="Arial" w:hAnsi="Arial" w:cs="Arial"/>
          <w:szCs w:val="32"/>
        </w:rPr>
        <w:t xml:space="preserve"> with additional capital commitments of $</w:t>
      </w:r>
      <w:r>
        <w:rPr>
          <w:rFonts w:ascii="Arial" w:hAnsi="Arial" w:cs="Arial"/>
          <w:szCs w:val="32"/>
        </w:rPr>
        <w:t>1.6m</w:t>
      </w:r>
      <w:r w:rsidRPr="00FA2B34">
        <w:rPr>
          <w:rFonts w:ascii="Arial" w:hAnsi="Arial" w:cs="Arial"/>
          <w:szCs w:val="32"/>
        </w:rPr>
        <w:t xml:space="preserve"> which </w:t>
      </w:r>
      <w:r>
        <w:rPr>
          <w:rFonts w:ascii="Arial" w:hAnsi="Arial" w:cs="Arial"/>
          <w:szCs w:val="32"/>
        </w:rPr>
        <w:t>represents</w:t>
      </w:r>
      <w:r w:rsidRPr="00FA2B34">
        <w:rPr>
          <w:rFonts w:ascii="Arial" w:hAnsi="Arial" w:cs="Arial"/>
          <w:szCs w:val="32"/>
        </w:rPr>
        <w:t xml:space="preserve"> </w:t>
      </w:r>
      <w:r>
        <w:rPr>
          <w:rFonts w:ascii="Arial" w:hAnsi="Arial" w:cs="Arial"/>
          <w:szCs w:val="32"/>
        </w:rPr>
        <w:t>20</w:t>
      </w:r>
      <w:r w:rsidRPr="00FA2B34">
        <w:rPr>
          <w:rFonts w:ascii="Arial" w:hAnsi="Arial" w:cs="Arial"/>
          <w:szCs w:val="32"/>
        </w:rPr>
        <w:t>% of a total budget of $</w:t>
      </w:r>
      <w:r>
        <w:rPr>
          <w:rFonts w:ascii="Arial" w:hAnsi="Arial" w:cs="Arial"/>
          <w:szCs w:val="32"/>
        </w:rPr>
        <w:t>8.24m</w:t>
      </w:r>
      <w:r w:rsidRPr="00FA2B34">
        <w:rPr>
          <w:rFonts w:ascii="Arial" w:hAnsi="Arial" w:cs="Arial"/>
          <w:szCs w:val="32"/>
        </w:rPr>
        <w:t>.</w:t>
      </w:r>
    </w:p>
    <w:p w14:paraId="1ADC55DF" w14:textId="77777777" w:rsidR="00DB6913" w:rsidRDefault="00DB6913" w:rsidP="00DB6913">
      <w:pPr>
        <w:jc w:val="both"/>
        <w:rPr>
          <w:rFonts w:ascii="Arial" w:hAnsi="Arial" w:cs="Arial"/>
          <w:b/>
          <w:bCs/>
          <w:szCs w:val="32"/>
        </w:rPr>
      </w:pPr>
    </w:p>
    <w:p w14:paraId="11D715E5" w14:textId="77777777" w:rsidR="00DB6913" w:rsidRDefault="00DB6913" w:rsidP="00DB6913">
      <w:pPr>
        <w:jc w:val="both"/>
        <w:rPr>
          <w:rFonts w:ascii="Arial" w:hAnsi="Arial" w:cs="Arial"/>
          <w:b/>
          <w:bCs/>
          <w:szCs w:val="32"/>
        </w:rPr>
      </w:pPr>
      <w:r w:rsidRPr="00D709FE">
        <w:rPr>
          <w:rFonts w:ascii="Arial" w:hAnsi="Arial" w:cs="Arial"/>
          <w:b/>
          <w:bCs/>
          <w:szCs w:val="32"/>
        </w:rPr>
        <w:t>Employee Data</w:t>
      </w:r>
    </w:p>
    <w:p w14:paraId="036FA96B" w14:textId="77777777" w:rsidR="00DB6913" w:rsidRDefault="00DB6913" w:rsidP="00DB6913">
      <w:pPr>
        <w:jc w:val="both"/>
        <w:rPr>
          <w:rFonts w:ascii="Arial" w:hAnsi="Arial" w:cs="Arial"/>
          <w:b/>
          <w:bCs/>
          <w:szCs w:val="32"/>
        </w:rPr>
      </w:pPr>
    </w:p>
    <w:tbl>
      <w:tblPr>
        <w:tblStyle w:val="TableGrid"/>
        <w:tblW w:w="0" w:type="auto"/>
        <w:tblLook w:val="04A0" w:firstRow="1" w:lastRow="0" w:firstColumn="1" w:lastColumn="0" w:noHBand="0" w:noVBand="1"/>
      </w:tblPr>
      <w:tblGrid>
        <w:gridCol w:w="6968"/>
        <w:gridCol w:w="1335"/>
      </w:tblGrid>
      <w:tr w:rsidR="00DB6913" w14:paraId="55A1BA27" w14:textId="77777777" w:rsidTr="00FF784F">
        <w:tc>
          <w:tcPr>
            <w:tcW w:w="7650" w:type="dxa"/>
          </w:tcPr>
          <w:p w14:paraId="6DC31C53" w14:textId="77777777" w:rsidR="00DB6913" w:rsidRDefault="00DB6913" w:rsidP="00FF784F">
            <w:pPr>
              <w:jc w:val="both"/>
              <w:rPr>
                <w:rFonts w:ascii="Arial" w:hAnsi="Arial" w:cs="Arial"/>
                <w:b/>
                <w:bCs/>
                <w:szCs w:val="32"/>
              </w:rPr>
            </w:pPr>
            <w:r>
              <w:rPr>
                <w:rFonts w:ascii="Arial" w:hAnsi="Arial" w:cs="Arial"/>
                <w:b/>
                <w:bCs/>
                <w:szCs w:val="32"/>
              </w:rPr>
              <w:t>Description</w:t>
            </w:r>
          </w:p>
        </w:tc>
        <w:tc>
          <w:tcPr>
            <w:tcW w:w="1366" w:type="dxa"/>
          </w:tcPr>
          <w:p w14:paraId="71228DAB" w14:textId="77777777" w:rsidR="00DB6913" w:rsidRDefault="00DB6913" w:rsidP="00FF784F">
            <w:pPr>
              <w:jc w:val="both"/>
              <w:rPr>
                <w:rFonts w:ascii="Arial" w:hAnsi="Arial" w:cs="Arial"/>
                <w:b/>
                <w:bCs/>
                <w:szCs w:val="32"/>
              </w:rPr>
            </w:pPr>
            <w:r>
              <w:rPr>
                <w:rFonts w:ascii="Arial" w:hAnsi="Arial" w:cs="Arial"/>
                <w:b/>
                <w:bCs/>
                <w:szCs w:val="32"/>
              </w:rPr>
              <w:t>Number</w:t>
            </w:r>
          </w:p>
        </w:tc>
      </w:tr>
      <w:tr w:rsidR="00DB6913" w14:paraId="09CC67C4" w14:textId="77777777" w:rsidTr="005B593B">
        <w:trPr>
          <w:trHeight w:val="552"/>
        </w:trPr>
        <w:tc>
          <w:tcPr>
            <w:tcW w:w="7650" w:type="dxa"/>
          </w:tcPr>
          <w:p w14:paraId="386F4CB3" w14:textId="77777777" w:rsidR="00DB6913" w:rsidRPr="00522EB8" w:rsidRDefault="00DB6913" w:rsidP="005B593B">
            <w:pPr>
              <w:rPr>
                <w:rFonts w:ascii="Arial" w:hAnsi="Arial" w:cs="Arial"/>
                <w:szCs w:val="32"/>
              </w:rPr>
            </w:pPr>
            <w:r w:rsidRPr="00522EB8">
              <w:rPr>
                <w:rFonts w:ascii="Arial" w:hAnsi="Arial" w:cs="Arial"/>
                <w:szCs w:val="24"/>
              </w:rPr>
              <w:t xml:space="preserve">Number of employees (total of full-time, </w:t>
            </w:r>
            <w:proofErr w:type="gramStart"/>
            <w:r w:rsidRPr="00522EB8">
              <w:rPr>
                <w:rFonts w:ascii="Arial" w:hAnsi="Arial" w:cs="Arial"/>
                <w:szCs w:val="24"/>
              </w:rPr>
              <w:t>part-time</w:t>
            </w:r>
            <w:proofErr w:type="gramEnd"/>
            <w:r w:rsidRPr="00522EB8">
              <w:rPr>
                <w:rFonts w:ascii="Arial" w:hAnsi="Arial" w:cs="Arial"/>
                <w:szCs w:val="24"/>
              </w:rPr>
              <w:t xml:space="preserve"> and casual employees) as of the last day of the previous month</w:t>
            </w:r>
          </w:p>
        </w:tc>
        <w:tc>
          <w:tcPr>
            <w:tcW w:w="1366" w:type="dxa"/>
          </w:tcPr>
          <w:p w14:paraId="20DE4366" w14:textId="7EA4F2FE" w:rsidR="00DB6913" w:rsidRPr="00CC38AD" w:rsidRDefault="00DB6913" w:rsidP="005B593B">
            <w:pPr>
              <w:jc w:val="center"/>
              <w:rPr>
                <w:rFonts w:ascii="Arial" w:hAnsi="Arial" w:cs="Arial"/>
                <w:szCs w:val="24"/>
              </w:rPr>
            </w:pPr>
            <w:r>
              <w:rPr>
                <w:rFonts w:ascii="Arial" w:hAnsi="Arial" w:cs="Arial"/>
                <w:szCs w:val="24"/>
              </w:rPr>
              <w:t>164</w:t>
            </w:r>
          </w:p>
        </w:tc>
      </w:tr>
      <w:tr w:rsidR="00DB6913" w14:paraId="5C01B401" w14:textId="77777777" w:rsidTr="005B593B">
        <w:trPr>
          <w:trHeight w:val="576"/>
        </w:trPr>
        <w:tc>
          <w:tcPr>
            <w:tcW w:w="7650" w:type="dxa"/>
          </w:tcPr>
          <w:p w14:paraId="01B5772A" w14:textId="77777777" w:rsidR="00DB6913" w:rsidRPr="006C51F7" w:rsidRDefault="00DB6913" w:rsidP="005B593B">
            <w:pPr>
              <w:rPr>
                <w:rFonts w:ascii="Arial" w:hAnsi="Arial" w:cs="Arial"/>
                <w:szCs w:val="32"/>
              </w:rPr>
            </w:pPr>
            <w:r w:rsidRPr="006C51F7">
              <w:rPr>
                <w:rFonts w:ascii="Arial" w:hAnsi="Arial" w:cs="Arial"/>
                <w:szCs w:val="24"/>
              </w:rPr>
              <w:t xml:space="preserve">Number of contract </w:t>
            </w:r>
            <w:r>
              <w:rPr>
                <w:rFonts w:ascii="Arial" w:hAnsi="Arial" w:cs="Arial"/>
                <w:szCs w:val="24"/>
              </w:rPr>
              <w:t>employees</w:t>
            </w:r>
            <w:r w:rsidRPr="006C51F7">
              <w:rPr>
                <w:rFonts w:ascii="Arial" w:hAnsi="Arial" w:cs="Arial"/>
                <w:szCs w:val="24"/>
              </w:rPr>
              <w:t xml:space="preserve"> (temporary/agency) as of the last day of the previous month</w:t>
            </w:r>
          </w:p>
        </w:tc>
        <w:tc>
          <w:tcPr>
            <w:tcW w:w="1366" w:type="dxa"/>
          </w:tcPr>
          <w:p w14:paraId="29A93923" w14:textId="190B008C" w:rsidR="00DB6913" w:rsidRPr="00137D17" w:rsidRDefault="00DB6913" w:rsidP="005B593B">
            <w:pPr>
              <w:jc w:val="center"/>
              <w:rPr>
                <w:rFonts w:ascii="Arial" w:hAnsi="Arial" w:cs="Arial"/>
                <w:szCs w:val="24"/>
              </w:rPr>
            </w:pPr>
            <w:r>
              <w:rPr>
                <w:rFonts w:ascii="Arial" w:hAnsi="Arial" w:cs="Arial"/>
                <w:szCs w:val="24"/>
              </w:rPr>
              <w:t>8</w:t>
            </w:r>
          </w:p>
        </w:tc>
      </w:tr>
      <w:tr w:rsidR="00DB6913" w14:paraId="78A156A9" w14:textId="77777777" w:rsidTr="005B593B">
        <w:trPr>
          <w:trHeight w:val="558"/>
        </w:trPr>
        <w:tc>
          <w:tcPr>
            <w:tcW w:w="7650" w:type="dxa"/>
          </w:tcPr>
          <w:p w14:paraId="4863755C" w14:textId="77777777" w:rsidR="00DB6913" w:rsidRPr="00137D17" w:rsidRDefault="00DB6913" w:rsidP="005B593B">
            <w:pPr>
              <w:jc w:val="both"/>
              <w:rPr>
                <w:rFonts w:ascii="Arial" w:hAnsi="Arial" w:cs="Arial"/>
                <w:szCs w:val="24"/>
              </w:rPr>
            </w:pPr>
            <w:r w:rsidRPr="6EFEB8F0">
              <w:rPr>
                <w:rFonts w:ascii="Arial" w:hAnsi="Arial" w:cs="Arial"/>
                <w:szCs w:val="24"/>
              </w:rPr>
              <w:t>*</w:t>
            </w:r>
            <w:r>
              <w:rPr>
                <w:rFonts w:ascii="Arial" w:hAnsi="Arial" w:cs="Arial"/>
                <w:szCs w:val="24"/>
              </w:rPr>
              <w:t xml:space="preserve">Occupied </w:t>
            </w:r>
            <w:r w:rsidRPr="6EFEB8F0">
              <w:rPr>
                <w:rFonts w:ascii="Arial" w:hAnsi="Arial" w:cs="Arial"/>
                <w:szCs w:val="24"/>
              </w:rPr>
              <w:t>FTE (Full Time Equivalent) count as of the last day of the previous month</w:t>
            </w:r>
          </w:p>
        </w:tc>
        <w:tc>
          <w:tcPr>
            <w:tcW w:w="1366" w:type="dxa"/>
          </w:tcPr>
          <w:p w14:paraId="2A9A32F3" w14:textId="41ACC9CF" w:rsidR="00DB6913" w:rsidRPr="00137D17" w:rsidRDefault="00DB6913" w:rsidP="005B593B">
            <w:pPr>
              <w:jc w:val="center"/>
              <w:rPr>
                <w:rFonts w:ascii="Arial" w:hAnsi="Arial" w:cs="Arial"/>
                <w:szCs w:val="24"/>
              </w:rPr>
            </w:pPr>
            <w:r>
              <w:rPr>
                <w:rFonts w:ascii="Arial" w:hAnsi="Arial" w:cs="Arial"/>
                <w:szCs w:val="24"/>
              </w:rPr>
              <w:t>139.58</w:t>
            </w:r>
          </w:p>
        </w:tc>
      </w:tr>
      <w:tr w:rsidR="00DB6913" w14:paraId="71CAA297" w14:textId="77777777" w:rsidTr="005B593B">
        <w:trPr>
          <w:trHeight w:val="251"/>
        </w:trPr>
        <w:tc>
          <w:tcPr>
            <w:tcW w:w="7650" w:type="dxa"/>
          </w:tcPr>
          <w:p w14:paraId="60868F0C" w14:textId="77777777" w:rsidR="00DB6913" w:rsidRPr="00137D17" w:rsidRDefault="00DB6913" w:rsidP="005B593B">
            <w:pPr>
              <w:jc w:val="both"/>
              <w:rPr>
                <w:rFonts w:ascii="Arial" w:hAnsi="Arial" w:cs="Arial"/>
                <w:szCs w:val="32"/>
              </w:rPr>
            </w:pPr>
            <w:r w:rsidRPr="00137D17">
              <w:rPr>
                <w:rFonts w:ascii="Arial" w:hAnsi="Arial" w:cs="Arial"/>
                <w:szCs w:val="24"/>
              </w:rPr>
              <w:t xml:space="preserve">Number of unfilled </w:t>
            </w:r>
            <w:r>
              <w:rPr>
                <w:rFonts w:ascii="Arial" w:hAnsi="Arial" w:cs="Arial"/>
                <w:szCs w:val="24"/>
              </w:rPr>
              <w:t xml:space="preserve">employee </w:t>
            </w:r>
            <w:r w:rsidRPr="00137D17">
              <w:rPr>
                <w:rFonts w:ascii="Arial" w:hAnsi="Arial" w:cs="Arial"/>
                <w:szCs w:val="24"/>
              </w:rPr>
              <w:t>positions at the end of each month</w:t>
            </w:r>
          </w:p>
        </w:tc>
        <w:tc>
          <w:tcPr>
            <w:tcW w:w="1366" w:type="dxa"/>
          </w:tcPr>
          <w:p w14:paraId="252AB0BA" w14:textId="12360731" w:rsidR="00DB6913" w:rsidRPr="00137D17" w:rsidRDefault="00DB6913" w:rsidP="005B593B">
            <w:pPr>
              <w:jc w:val="center"/>
              <w:rPr>
                <w:rFonts w:ascii="Arial" w:hAnsi="Arial" w:cs="Arial"/>
                <w:szCs w:val="32"/>
              </w:rPr>
            </w:pPr>
            <w:r>
              <w:rPr>
                <w:rFonts w:ascii="Arial" w:hAnsi="Arial" w:cs="Arial"/>
                <w:szCs w:val="32"/>
              </w:rPr>
              <w:t>42</w:t>
            </w:r>
          </w:p>
        </w:tc>
      </w:tr>
    </w:tbl>
    <w:p w14:paraId="05CC5E97" w14:textId="77777777" w:rsidR="00DB6913" w:rsidRDefault="00DB6913" w:rsidP="00DB6913">
      <w:pPr>
        <w:jc w:val="both"/>
        <w:rPr>
          <w:rFonts w:ascii="Arial" w:hAnsi="Arial" w:cs="Arial"/>
          <w:szCs w:val="24"/>
          <w:lang w:val="en-US"/>
        </w:rPr>
      </w:pPr>
    </w:p>
    <w:p w14:paraId="0C557158" w14:textId="77777777" w:rsidR="00DB6913" w:rsidRDefault="00DB6913" w:rsidP="00DB6913">
      <w:pPr>
        <w:jc w:val="both"/>
        <w:rPr>
          <w:rFonts w:ascii="Arial" w:hAnsi="Arial" w:cs="Arial"/>
          <w:szCs w:val="24"/>
          <w:lang w:val="en-US"/>
        </w:rPr>
      </w:pPr>
      <w:r>
        <w:rPr>
          <w:rFonts w:ascii="Arial" w:hAnsi="Arial" w:cs="Arial"/>
          <w:szCs w:val="24"/>
          <w:lang w:val="en-US"/>
        </w:rPr>
        <w:t xml:space="preserve">Employee turnover has been significantly high throughout calendar year 2021. There are early signs of reduction in turnover. Occupied FTE has trended down to 139.58 due to lag time between resignation and backfilling positions in a competitive employee market and </w:t>
      </w:r>
      <w:proofErr w:type="gramStart"/>
      <w:r>
        <w:rPr>
          <w:rFonts w:ascii="Arial" w:hAnsi="Arial" w:cs="Arial"/>
          <w:szCs w:val="24"/>
          <w:lang w:val="en-US"/>
        </w:rPr>
        <w:t>a number of</w:t>
      </w:r>
      <w:proofErr w:type="gramEnd"/>
      <w:r>
        <w:rPr>
          <w:rFonts w:ascii="Arial" w:hAnsi="Arial" w:cs="Arial"/>
          <w:szCs w:val="24"/>
          <w:lang w:val="en-US"/>
        </w:rPr>
        <w:t xml:space="preserve"> prospective employees declining offers. There are 42 unfilled employee positions (end July) compared to 29 unfilled employee positions (end June). This includes new project positions for the introduction of the ERP; backfilling of civil design roles; long-term CEO and director roles; library and administration roles; and parks and works roles.  </w:t>
      </w:r>
    </w:p>
    <w:p w14:paraId="44E9F012" w14:textId="77777777" w:rsidR="00DB6913" w:rsidRDefault="00DB6913" w:rsidP="00DB6913">
      <w:pPr>
        <w:jc w:val="both"/>
        <w:rPr>
          <w:rFonts w:ascii="Arial" w:hAnsi="Arial" w:cs="Arial"/>
          <w:szCs w:val="24"/>
          <w:lang w:val="en-US"/>
        </w:rPr>
      </w:pPr>
    </w:p>
    <w:p w14:paraId="5DABB7BB" w14:textId="77777777" w:rsidR="00DB6913" w:rsidRDefault="00DB6913" w:rsidP="00DB6913">
      <w:pPr>
        <w:jc w:val="both"/>
        <w:rPr>
          <w:rFonts w:ascii="Arial" w:hAnsi="Arial" w:cs="Arial"/>
          <w:szCs w:val="24"/>
          <w:lang w:val="en-US"/>
        </w:rPr>
      </w:pPr>
      <w:r>
        <w:rPr>
          <w:rFonts w:ascii="Arial" w:hAnsi="Arial" w:cs="Arial"/>
          <w:szCs w:val="24"/>
          <w:lang w:val="en-US"/>
        </w:rPr>
        <w:t xml:space="preserve"> </w:t>
      </w:r>
    </w:p>
    <w:p w14:paraId="1FB46EEE" w14:textId="77777777" w:rsidR="00DB6913" w:rsidRPr="00D3334E" w:rsidRDefault="00DB6913" w:rsidP="00DB6913">
      <w:pPr>
        <w:jc w:val="both"/>
        <w:rPr>
          <w:rFonts w:ascii="Arial" w:hAnsi="Arial" w:cs="Arial"/>
          <w:b/>
          <w:bCs/>
          <w:sz w:val="28"/>
          <w:szCs w:val="28"/>
          <w:lang w:val="en-US"/>
        </w:rPr>
      </w:pPr>
      <w:r w:rsidRPr="2E88060B">
        <w:rPr>
          <w:rFonts w:ascii="Arial" w:hAnsi="Arial" w:cs="Arial"/>
          <w:b/>
          <w:bCs/>
          <w:sz w:val="28"/>
          <w:szCs w:val="28"/>
          <w:lang w:val="en-US"/>
        </w:rPr>
        <w:t>Conclusion</w:t>
      </w:r>
    </w:p>
    <w:p w14:paraId="68106CD0" w14:textId="77777777" w:rsidR="00DB6913" w:rsidRDefault="00DB6913" w:rsidP="00DB6913">
      <w:pPr>
        <w:jc w:val="both"/>
        <w:rPr>
          <w:rFonts w:ascii="Arial" w:hAnsi="Arial" w:cs="Arial"/>
          <w:szCs w:val="32"/>
        </w:rPr>
      </w:pPr>
    </w:p>
    <w:p w14:paraId="592B44EC" w14:textId="77777777" w:rsidR="00DB6913" w:rsidRDefault="00DB6913" w:rsidP="00DB6913">
      <w:pPr>
        <w:jc w:val="both"/>
        <w:rPr>
          <w:rFonts w:ascii="Arial" w:hAnsi="Arial" w:cs="Arial"/>
          <w:b/>
          <w:szCs w:val="32"/>
          <w:lang w:val="en-US"/>
        </w:rPr>
      </w:pPr>
      <w:r w:rsidRPr="000412C3">
        <w:rPr>
          <w:rFonts w:ascii="Arial" w:hAnsi="Arial" w:cs="Arial"/>
          <w:szCs w:val="32"/>
        </w:rPr>
        <w:t>The statement of financial activity for the period ended 3</w:t>
      </w:r>
      <w:r>
        <w:rPr>
          <w:rFonts w:ascii="Arial" w:hAnsi="Arial" w:cs="Arial"/>
          <w:szCs w:val="32"/>
        </w:rPr>
        <w:t>1 July</w:t>
      </w:r>
      <w:r w:rsidRPr="000412C3">
        <w:rPr>
          <w:rFonts w:ascii="Arial" w:hAnsi="Arial" w:cs="Arial"/>
          <w:szCs w:val="32"/>
        </w:rPr>
        <w:t xml:space="preserve"> 2021 indicates that operating expenses are </w:t>
      </w:r>
      <w:r w:rsidRPr="00952489">
        <w:rPr>
          <w:rFonts w:ascii="Arial" w:hAnsi="Arial" w:cs="Arial"/>
          <w:szCs w:val="32"/>
        </w:rPr>
        <w:t>change-to-date</w:t>
      </w:r>
      <w:r w:rsidRPr="000412C3">
        <w:rPr>
          <w:rFonts w:ascii="Arial" w:hAnsi="Arial" w:cs="Arial"/>
          <w:szCs w:val="32"/>
        </w:rPr>
        <w:t xml:space="preserve"> budget by </w:t>
      </w:r>
      <w:r>
        <w:rPr>
          <w:rFonts w:ascii="Arial" w:hAnsi="Arial" w:cs="Arial"/>
          <w:szCs w:val="32"/>
        </w:rPr>
        <w:t>44.17</w:t>
      </w:r>
      <w:r w:rsidRPr="000412C3">
        <w:rPr>
          <w:rFonts w:ascii="Arial" w:hAnsi="Arial" w:cs="Arial"/>
          <w:szCs w:val="32"/>
        </w:rPr>
        <w:t>% or $</w:t>
      </w:r>
      <w:r>
        <w:rPr>
          <w:rFonts w:ascii="Arial" w:hAnsi="Arial" w:cs="Arial"/>
          <w:szCs w:val="32"/>
        </w:rPr>
        <w:t>1.69m</w:t>
      </w:r>
      <w:r w:rsidRPr="000412C3">
        <w:rPr>
          <w:rFonts w:ascii="Arial" w:hAnsi="Arial" w:cs="Arial"/>
          <w:szCs w:val="32"/>
        </w:rPr>
        <w:t xml:space="preserve">, </w:t>
      </w:r>
      <w:r>
        <w:rPr>
          <w:rFonts w:ascii="Arial" w:hAnsi="Arial" w:cs="Arial"/>
          <w:szCs w:val="32"/>
        </w:rPr>
        <w:t xml:space="preserve">and </w:t>
      </w:r>
      <w:r w:rsidRPr="000412C3">
        <w:rPr>
          <w:rFonts w:ascii="Arial" w:hAnsi="Arial" w:cs="Arial"/>
          <w:szCs w:val="32"/>
        </w:rPr>
        <w:t xml:space="preserve">revenue is </w:t>
      </w:r>
      <w:r>
        <w:rPr>
          <w:rFonts w:ascii="Arial" w:hAnsi="Arial" w:cs="Arial"/>
          <w:szCs w:val="32"/>
        </w:rPr>
        <w:t>under</w:t>
      </w:r>
      <w:r w:rsidRPr="000412C3">
        <w:rPr>
          <w:rFonts w:ascii="Arial" w:hAnsi="Arial" w:cs="Arial"/>
          <w:szCs w:val="32"/>
        </w:rPr>
        <w:t xml:space="preserve"> the </w:t>
      </w:r>
      <w:r>
        <w:rPr>
          <w:rFonts w:ascii="Arial" w:hAnsi="Arial" w:cs="Arial"/>
          <w:szCs w:val="32"/>
        </w:rPr>
        <w:t>b</w:t>
      </w:r>
      <w:r w:rsidRPr="000412C3">
        <w:rPr>
          <w:rFonts w:ascii="Arial" w:hAnsi="Arial" w:cs="Arial"/>
          <w:szCs w:val="32"/>
        </w:rPr>
        <w:t xml:space="preserve">udget by </w:t>
      </w:r>
      <w:r>
        <w:rPr>
          <w:rFonts w:ascii="Arial" w:hAnsi="Arial" w:cs="Arial"/>
          <w:szCs w:val="32"/>
        </w:rPr>
        <w:t>64.13</w:t>
      </w:r>
      <w:r w:rsidRPr="000412C3">
        <w:rPr>
          <w:rFonts w:ascii="Arial" w:hAnsi="Arial" w:cs="Arial"/>
          <w:szCs w:val="32"/>
        </w:rPr>
        <w:t>% or $</w:t>
      </w:r>
      <w:r>
        <w:rPr>
          <w:rFonts w:ascii="Arial" w:hAnsi="Arial" w:cs="Arial"/>
          <w:szCs w:val="32"/>
        </w:rPr>
        <w:t>1.17m</w:t>
      </w:r>
      <w:r w:rsidRPr="000412C3">
        <w:rPr>
          <w:rFonts w:ascii="Arial" w:hAnsi="Arial" w:cs="Arial"/>
          <w:szCs w:val="32"/>
        </w:rPr>
        <w:t>.</w:t>
      </w:r>
    </w:p>
    <w:p w14:paraId="6BFFF802" w14:textId="77777777" w:rsidR="00DB6913" w:rsidRDefault="00DB6913" w:rsidP="00DB6913">
      <w:pPr>
        <w:jc w:val="both"/>
        <w:rPr>
          <w:rFonts w:ascii="Arial" w:hAnsi="Arial" w:cs="Arial"/>
          <w:b/>
          <w:szCs w:val="32"/>
          <w:lang w:val="en-US"/>
        </w:rPr>
      </w:pPr>
    </w:p>
    <w:p w14:paraId="55DA629B" w14:textId="77777777" w:rsidR="00DB6913" w:rsidRPr="00AD73CC" w:rsidRDefault="00DB6913" w:rsidP="00DB6913">
      <w:pPr>
        <w:jc w:val="both"/>
        <w:rPr>
          <w:rFonts w:ascii="Arial" w:hAnsi="Arial" w:cs="Arial"/>
          <w:b/>
          <w:szCs w:val="32"/>
          <w:lang w:val="en-US"/>
        </w:rPr>
      </w:pPr>
      <w:r w:rsidRPr="00AD73CC">
        <w:rPr>
          <w:rFonts w:ascii="Arial" w:hAnsi="Arial" w:cs="Arial"/>
          <w:b/>
          <w:szCs w:val="32"/>
          <w:lang w:val="en-US"/>
        </w:rPr>
        <w:t>Key Relevant Previous Council Decisions:</w:t>
      </w:r>
    </w:p>
    <w:p w14:paraId="3605B425" w14:textId="77777777" w:rsidR="00DB6913" w:rsidRPr="00AD73CC" w:rsidRDefault="00DB6913" w:rsidP="00DB6913">
      <w:pPr>
        <w:jc w:val="both"/>
        <w:rPr>
          <w:rFonts w:ascii="Arial" w:hAnsi="Arial" w:cs="Arial"/>
          <w:szCs w:val="32"/>
          <w:lang w:val="en-US"/>
        </w:rPr>
      </w:pPr>
    </w:p>
    <w:p w14:paraId="13DCAF22" w14:textId="77777777" w:rsidR="00DB6913" w:rsidRDefault="00DB6913" w:rsidP="00DB6913">
      <w:pPr>
        <w:jc w:val="both"/>
        <w:rPr>
          <w:rFonts w:ascii="Arial" w:hAnsi="Arial" w:cs="Arial"/>
          <w:szCs w:val="32"/>
          <w:lang w:val="en-US"/>
        </w:rPr>
      </w:pPr>
      <w:r>
        <w:rPr>
          <w:rFonts w:ascii="Arial" w:hAnsi="Arial" w:cs="Arial"/>
          <w:szCs w:val="32"/>
          <w:lang w:val="en-US"/>
        </w:rPr>
        <w:t>Nil.</w:t>
      </w:r>
    </w:p>
    <w:p w14:paraId="14376DF7" w14:textId="77777777" w:rsidR="00DB6913" w:rsidRDefault="00DB6913" w:rsidP="00DB6913">
      <w:pPr>
        <w:jc w:val="both"/>
        <w:rPr>
          <w:rFonts w:ascii="Arial" w:hAnsi="Arial" w:cs="Arial"/>
          <w:b/>
          <w:sz w:val="28"/>
          <w:szCs w:val="32"/>
          <w:lang w:val="en-US"/>
        </w:rPr>
      </w:pPr>
    </w:p>
    <w:p w14:paraId="7E0C133D" w14:textId="77777777" w:rsidR="00DB6913" w:rsidRPr="00AD73CC" w:rsidRDefault="00DB6913" w:rsidP="00DB6913">
      <w:pPr>
        <w:jc w:val="both"/>
        <w:rPr>
          <w:rFonts w:ascii="Arial" w:hAnsi="Arial" w:cs="Arial"/>
          <w:b/>
          <w:sz w:val="28"/>
          <w:szCs w:val="32"/>
          <w:lang w:val="en-US"/>
        </w:rPr>
      </w:pPr>
      <w:r w:rsidRPr="00AD73CC">
        <w:rPr>
          <w:rFonts w:ascii="Arial" w:hAnsi="Arial" w:cs="Arial"/>
          <w:b/>
          <w:sz w:val="28"/>
          <w:szCs w:val="32"/>
          <w:lang w:val="en-US"/>
        </w:rPr>
        <w:t>Consultation</w:t>
      </w:r>
    </w:p>
    <w:p w14:paraId="304AFEB3" w14:textId="77777777" w:rsidR="00DB6913" w:rsidRPr="00AD73CC" w:rsidRDefault="00DB6913" w:rsidP="00DB6913">
      <w:pPr>
        <w:jc w:val="both"/>
        <w:rPr>
          <w:rFonts w:ascii="Arial" w:hAnsi="Arial" w:cs="Arial"/>
          <w:b/>
          <w:szCs w:val="32"/>
          <w:lang w:val="en-US"/>
        </w:rPr>
      </w:pPr>
    </w:p>
    <w:p w14:paraId="4819F676" w14:textId="77777777" w:rsidR="00DB6913" w:rsidRDefault="00DB6913" w:rsidP="00DB6913">
      <w:pPr>
        <w:tabs>
          <w:tab w:val="left" w:pos="4820"/>
        </w:tabs>
        <w:jc w:val="both"/>
        <w:rPr>
          <w:rFonts w:ascii="Arial" w:hAnsi="Arial" w:cs="Arial"/>
          <w:szCs w:val="32"/>
          <w:lang w:val="en-US"/>
        </w:rPr>
      </w:pPr>
      <w:r>
        <w:rPr>
          <w:rFonts w:ascii="Arial" w:hAnsi="Arial" w:cs="Arial"/>
          <w:szCs w:val="32"/>
          <w:lang w:val="en-US"/>
        </w:rPr>
        <w:t>N/A</w:t>
      </w:r>
    </w:p>
    <w:p w14:paraId="2710FA1D" w14:textId="77777777" w:rsidR="00DB6913" w:rsidRPr="003665D9" w:rsidRDefault="00DB6913" w:rsidP="00DB6913">
      <w:pPr>
        <w:tabs>
          <w:tab w:val="left" w:pos="4820"/>
        </w:tabs>
        <w:jc w:val="both"/>
        <w:rPr>
          <w:rFonts w:ascii="Arial" w:hAnsi="Arial" w:cs="Arial"/>
          <w:szCs w:val="32"/>
          <w:lang w:val="en-US"/>
        </w:rPr>
      </w:pPr>
    </w:p>
    <w:p w14:paraId="5157FDEE" w14:textId="77777777" w:rsidR="00DB6913" w:rsidRPr="003665D9" w:rsidRDefault="00DB6913" w:rsidP="00DB6913">
      <w:pPr>
        <w:tabs>
          <w:tab w:val="left" w:pos="4820"/>
        </w:tabs>
        <w:jc w:val="both"/>
        <w:rPr>
          <w:rFonts w:ascii="Arial" w:hAnsi="Arial" w:cs="Arial"/>
          <w:szCs w:val="32"/>
          <w:lang w:val="en-US"/>
        </w:rPr>
      </w:pPr>
    </w:p>
    <w:p w14:paraId="37B573AB" w14:textId="77777777" w:rsidR="00DB6913" w:rsidRPr="00EB081A" w:rsidRDefault="00DB6913" w:rsidP="00DB6913">
      <w:pPr>
        <w:rPr>
          <w:rFonts w:ascii="Arial" w:hAnsi="Arial" w:cs="Arial"/>
          <w:b/>
          <w:sz w:val="28"/>
          <w:szCs w:val="32"/>
          <w:lang w:val="en-US"/>
        </w:rPr>
      </w:pPr>
      <w:r w:rsidRPr="00EB081A">
        <w:rPr>
          <w:rFonts w:ascii="Arial" w:hAnsi="Arial" w:cs="Arial"/>
          <w:b/>
          <w:sz w:val="28"/>
          <w:szCs w:val="32"/>
          <w:lang w:val="en-US"/>
        </w:rPr>
        <w:t xml:space="preserve">Strategic Implications </w:t>
      </w:r>
    </w:p>
    <w:p w14:paraId="472349A7" w14:textId="77777777" w:rsidR="00DB6913" w:rsidRPr="00EB081A" w:rsidRDefault="00DB6913" w:rsidP="00DB6913">
      <w:pPr>
        <w:pStyle w:val="NormalWeb"/>
        <w:spacing w:before="0" w:beforeAutospacing="0" w:after="0" w:afterAutospacing="0"/>
        <w:rPr>
          <w:rFonts w:ascii="Arial" w:eastAsiaTheme="minorHAnsi" w:hAnsi="Arial" w:cs="Arial"/>
          <w:b/>
          <w:bCs/>
          <w:szCs w:val="32"/>
          <w:lang w:val="en-GB" w:eastAsia="en-US"/>
        </w:rPr>
      </w:pPr>
    </w:p>
    <w:p w14:paraId="2FCD600A" w14:textId="77777777" w:rsidR="00DB6913" w:rsidRPr="00EB081A" w:rsidRDefault="00DB6913" w:rsidP="00DB6913">
      <w:pPr>
        <w:pStyle w:val="NormalWeb"/>
        <w:spacing w:before="0" w:beforeAutospacing="0" w:after="0" w:afterAutospacing="0"/>
        <w:jc w:val="both"/>
        <w:rPr>
          <w:rFonts w:ascii="Arial" w:eastAsiaTheme="minorHAnsi" w:hAnsi="Arial" w:cs="Arial"/>
          <w:szCs w:val="32"/>
          <w:lang w:val="en-GB" w:eastAsia="en-US"/>
        </w:rPr>
      </w:pPr>
      <w:r w:rsidRPr="00EB081A">
        <w:rPr>
          <w:rFonts w:ascii="Arial" w:eastAsiaTheme="minorHAnsi" w:hAnsi="Arial" w:cs="Arial"/>
          <w:szCs w:val="32"/>
          <w:lang w:val="en-GB" w:eastAsia="en-US"/>
        </w:rPr>
        <w:t>The 202</w:t>
      </w:r>
      <w:r>
        <w:rPr>
          <w:rFonts w:ascii="Arial" w:eastAsiaTheme="minorHAnsi" w:hAnsi="Arial" w:cs="Arial"/>
          <w:szCs w:val="32"/>
          <w:lang w:val="en-GB" w:eastAsia="en-US"/>
        </w:rPr>
        <w:t>1</w:t>
      </w:r>
      <w:r w:rsidRPr="00EB081A">
        <w:rPr>
          <w:rFonts w:ascii="Arial" w:eastAsiaTheme="minorHAnsi" w:hAnsi="Arial" w:cs="Arial"/>
          <w:szCs w:val="32"/>
          <w:lang w:val="en-GB" w:eastAsia="en-US"/>
        </w:rPr>
        <w:t>/2</w:t>
      </w:r>
      <w:r>
        <w:rPr>
          <w:rFonts w:ascii="Arial" w:eastAsiaTheme="minorHAnsi" w:hAnsi="Arial" w:cs="Arial"/>
          <w:szCs w:val="32"/>
          <w:lang w:val="en-GB" w:eastAsia="en-US"/>
        </w:rPr>
        <w:t>2</w:t>
      </w:r>
      <w:r w:rsidRPr="00EB081A">
        <w:rPr>
          <w:rFonts w:ascii="Arial" w:eastAsiaTheme="minorHAnsi" w:hAnsi="Arial" w:cs="Arial"/>
          <w:szCs w:val="32"/>
          <w:lang w:val="en-GB" w:eastAsia="en-US"/>
        </w:rPr>
        <w:t xml:space="preserve"> approved budget is in line with the City’s strategic direction. Our operations and capital spend, and income is undertaken in line with and measured against the budget.</w:t>
      </w:r>
    </w:p>
    <w:p w14:paraId="74EA2756" w14:textId="77777777" w:rsidR="00DB6913" w:rsidRPr="00EB081A" w:rsidRDefault="00DB6913" w:rsidP="00DB6913">
      <w:pPr>
        <w:pStyle w:val="NormalWeb"/>
        <w:spacing w:before="0" w:beforeAutospacing="0" w:after="0" w:afterAutospacing="0"/>
        <w:jc w:val="both"/>
        <w:rPr>
          <w:rFonts w:ascii="Arial" w:hAnsi="Arial" w:cs="Arial"/>
          <w:b/>
          <w:bCs/>
        </w:rPr>
      </w:pPr>
    </w:p>
    <w:p w14:paraId="55F407ED" w14:textId="77777777" w:rsidR="00DB6913" w:rsidRPr="00EB081A" w:rsidRDefault="00DB6913" w:rsidP="00DB6913">
      <w:pPr>
        <w:pStyle w:val="NormalWeb"/>
        <w:spacing w:before="0" w:beforeAutospacing="0" w:after="0" w:afterAutospacing="0"/>
        <w:jc w:val="both"/>
        <w:rPr>
          <w:rFonts w:ascii="Arial" w:hAnsi="Arial" w:cs="Arial"/>
        </w:rPr>
      </w:pPr>
      <w:r w:rsidRPr="00EB081A">
        <w:rPr>
          <w:rFonts w:ascii="Arial" w:hAnsi="Arial" w:cs="Arial"/>
        </w:rPr>
        <w:t>The 202</w:t>
      </w:r>
      <w:r>
        <w:rPr>
          <w:rFonts w:ascii="Arial" w:hAnsi="Arial" w:cs="Arial"/>
        </w:rPr>
        <w:t>1</w:t>
      </w:r>
      <w:r w:rsidRPr="00EB081A">
        <w:rPr>
          <w:rFonts w:ascii="Arial" w:hAnsi="Arial" w:cs="Arial"/>
        </w:rPr>
        <w:t>/2</w:t>
      </w:r>
      <w:r>
        <w:rPr>
          <w:rFonts w:ascii="Arial" w:hAnsi="Arial" w:cs="Arial"/>
        </w:rPr>
        <w:t>2</w:t>
      </w:r>
      <w:r w:rsidRPr="00EB081A">
        <w:rPr>
          <w:rFonts w:ascii="Arial" w:hAnsi="Arial" w:cs="Arial"/>
        </w:rPr>
        <w:t xml:space="preserve"> approved budget ensure</w:t>
      </w:r>
      <w:r>
        <w:rPr>
          <w:rFonts w:ascii="Arial" w:hAnsi="Arial" w:cs="Arial"/>
        </w:rPr>
        <w:t>s</w:t>
      </w:r>
      <w:r w:rsidRPr="00EB081A">
        <w:rPr>
          <w:rFonts w:ascii="Arial" w:hAnsi="Arial" w:cs="Arial"/>
        </w:rPr>
        <w:t xml:space="preserve"> that there is an equitable distribution of benefits in the community</w:t>
      </w:r>
      <w:r>
        <w:rPr>
          <w:rFonts w:ascii="Arial" w:hAnsi="Arial" w:cs="Arial"/>
        </w:rPr>
        <w:t>.</w:t>
      </w:r>
    </w:p>
    <w:p w14:paraId="0DE0E857" w14:textId="77777777" w:rsidR="00DB6913" w:rsidRPr="00EB081A" w:rsidRDefault="00DB6913" w:rsidP="00DB6913">
      <w:pPr>
        <w:pStyle w:val="NormalWeb"/>
        <w:spacing w:before="0" w:beforeAutospacing="0" w:after="0" w:afterAutospacing="0"/>
        <w:jc w:val="both"/>
        <w:rPr>
          <w:rFonts w:ascii="Arial" w:hAnsi="Arial" w:cs="Arial"/>
          <w:b/>
          <w:bCs/>
        </w:rPr>
      </w:pPr>
    </w:p>
    <w:p w14:paraId="083E11E6" w14:textId="77777777" w:rsidR="00DB6913" w:rsidRPr="00EB081A" w:rsidRDefault="00DB6913" w:rsidP="00DB6913">
      <w:pPr>
        <w:pStyle w:val="NormalWeb"/>
        <w:spacing w:before="0" w:beforeAutospacing="0" w:after="0" w:afterAutospacing="0"/>
        <w:jc w:val="both"/>
        <w:rPr>
          <w:rFonts w:ascii="Arial" w:hAnsi="Arial" w:cs="Arial"/>
        </w:rPr>
      </w:pPr>
      <w:r w:rsidRPr="00EB081A">
        <w:rPr>
          <w:rFonts w:ascii="Arial" w:hAnsi="Arial" w:cs="Arial"/>
        </w:rPr>
        <w:t>The 202</w:t>
      </w:r>
      <w:r>
        <w:rPr>
          <w:rFonts w:ascii="Arial" w:hAnsi="Arial" w:cs="Arial"/>
        </w:rPr>
        <w:t>1</w:t>
      </w:r>
      <w:r w:rsidRPr="00EB081A">
        <w:rPr>
          <w:rFonts w:ascii="Arial" w:hAnsi="Arial" w:cs="Arial"/>
        </w:rPr>
        <w:t>/2</w:t>
      </w:r>
      <w:r>
        <w:rPr>
          <w:rFonts w:ascii="Arial" w:hAnsi="Arial" w:cs="Arial"/>
        </w:rPr>
        <w:t>2</w:t>
      </w:r>
      <w:r w:rsidRPr="00EB081A">
        <w:rPr>
          <w:rFonts w:ascii="Arial" w:hAnsi="Arial" w:cs="Arial"/>
        </w:rPr>
        <w:t xml:space="preserve"> budget was prepared in line with the City’s level of tolerance of risk and it is managed through budgetary review and control.</w:t>
      </w:r>
    </w:p>
    <w:p w14:paraId="5041522F" w14:textId="77777777" w:rsidR="00DB6913" w:rsidRPr="00EB081A" w:rsidRDefault="00DB6913" w:rsidP="00DB6913">
      <w:pPr>
        <w:pStyle w:val="NormalWeb"/>
        <w:spacing w:before="0" w:beforeAutospacing="0" w:after="0" w:afterAutospacing="0"/>
        <w:jc w:val="both"/>
        <w:rPr>
          <w:rFonts w:ascii="Arial" w:hAnsi="Arial" w:cs="Arial"/>
          <w:b/>
          <w:bCs/>
        </w:rPr>
      </w:pPr>
    </w:p>
    <w:p w14:paraId="74FAC6AA" w14:textId="77777777" w:rsidR="00DB6913" w:rsidRPr="00EB081A" w:rsidRDefault="00DB6913" w:rsidP="00DB6913">
      <w:pPr>
        <w:pStyle w:val="NormalWeb"/>
        <w:spacing w:before="0" w:beforeAutospacing="0" w:after="0" w:afterAutospacing="0"/>
        <w:jc w:val="both"/>
        <w:rPr>
          <w:rFonts w:ascii="Arial" w:hAnsi="Arial" w:cs="Arial"/>
        </w:rPr>
      </w:pPr>
      <w:r w:rsidRPr="00EB081A">
        <w:rPr>
          <w:rFonts w:ascii="Arial" w:hAnsi="Arial" w:cs="Arial"/>
        </w:rPr>
        <w:t>The approved budget was based on zero based budgeting concept which requires all income and expenses to be thoroughly reviewed against data and information available to perform the City’s services at a sustainable level.</w:t>
      </w:r>
    </w:p>
    <w:p w14:paraId="53A44FAF" w14:textId="77777777" w:rsidR="00DB6913" w:rsidRPr="00EB081A" w:rsidRDefault="00DB6913" w:rsidP="00DB6913">
      <w:pPr>
        <w:pStyle w:val="NormalWeb"/>
        <w:spacing w:before="0" w:beforeAutospacing="0" w:after="0" w:afterAutospacing="0"/>
        <w:jc w:val="both"/>
        <w:rPr>
          <w:rFonts w:ascii="Arial" w:hAnsi="Arial" w:cs="Arial"/>
        </w:rPr>
      </w:pPr>
    </w:p>
    <w:p w14:paraId="6191C404" w14:textId="77777777" w:rsidR="00DB6913" w:rsidRPr="00EB081A" w:rsidRDefault="00DB6913" w:rsidP="00DB6913">
      <w:pPr>
        <w:pStyle w:val="NormalWeb"/>
        <w:spacing w:before="0" w:beforeAutospacing="0" w:after="0" w:afterAutospacing="0"/>
        <w:jc w:val="both"/>
        <w:rPr>
          <w:rFonts w:ascii="Arial" w:hAnsi="Arial" w:cs="Arial"/>
        </w:rPr>
      </w:pPr>
    </w:p>
    <w:p w14:paraId="3019A652" w14:textId="77777777" w:rsidR="00DB6913" w:rsidRPr="00EB081A" w:rsidRDefault="00DB6913" w:rsidP="00DB6913">
      <w:pPr>
        <w:jc w:val="both"/>
        <w:rPr>
          <w:rFonts w:ascii="Arial" w:hAnsi="Arial" w:cs="Arial"/>
          <w:b/>
          <w:sz w:val="28"/>
          <w:szCs w:val="32"/>
          <w:lang w:val="en-US"/>
        </w:rPr>
      </w:pPr>
      <w:r w:rsidRPr="00EB081A">
        <w:rPr>
          <w:rFonts w:ascii="Arial" w:hAnsi="Arial" w:cs="Arial"/>
          <w:b/>
          <w:sz w:val="28"/>
          <w:szCs w:val="32"/>
          <w:lang w:val="en-US"/>
        </w:rPr>
        <w:t>Budget/Financial Implications</w:t>
      </w:r>
    </w:p>
    <w:p w14:paraId="630E5B99" w14:textId="77777777" w:rsidR="00DB6913" w:rsidRPr="00EB081A" w:rsidRDefault="00DB6913" w:rsidP="00DB6913">
      <w:pPr>
        <w:jc w:val="both"/>
        <w:rPr>
          <w:rFonts w:ascii="Arial" w:hAnsi="Arial" w:cs="Arial"/>
          <w:b/>
          <w:szCs w:val="32"/>
          <w:lang w:val="en-US"/>
        </w:rPr>
      </w:pPr>
    </w:p>
    <w:p w14:paraId="38DCE52F" w14:textId="77777777" w:rsidR="00DB6913" w:rsidRPr="00EB081A" w:rsidRDefault="00DB6913" w:rsidP="00DB6913">
      <w:pPr>
        <w:jc w:val="both"/>
        <w:rPr>
          <w:rFonts w:ascii="Arial" w:hAnsi="Arial" w:cs="Arial"/>
          <w:szCs w:val="32"/>
          <w:lang w:val="en-US"/>
        </w:rPr>
      </w:pPr>
      <w:r w:rsidRPr="00EB081A">
        <w:rPr>
          <w:rFonts w:ascii="Arial" w:hAnsi="Arial" w:cs="Arial"/>
          <w:szCs w:val="32"/>
          <w:lang w:val="en-US"/>
        </w:rPr>
        <w:t>As outlined in the Monthly Financial Report.</w:t>
      </w:r>
    </w:p>
    <w:p w14:paraId="2CB32564" w14:textId="77777777" w:rsidR="009F1286" w:rsidRPr="006471B0" w:rsidRDefault="009F1286" w:rsidP="009F1286">
      <w:pPr>
        <w:jc w:val="both"/>
        <w:rPr>
          <w:rFonts w:ascii="Arial" w:hAnsi="Arial" w:cs="Arial"/>
          <w:szCs w:val="32"/>
        </w:rPr>
      </w:pPr>
    </w:p>
    <w:p w14:paraId="2CFB6CAA" w14:textId="77777777" w:rsidR="00E86523" w:rsidRDefault="00E86523">
      <w:pPr>
        <w:rPr>
          <w:rFonts w:ascii="Arial" w:hAnsi="Arial" w:cs="Arial"/>
          <w:b/>
          <w:kern w:val="28"/>
          <w:szCs w:val="24"/>
        </w:rPr>
      </w:pPr>
      <w:r>
        <w:rPr>
          <w:rFonts w:ascii="Arial" w:hAnsi="Arial" w:cs="Arial"/>
          <w:szCs w:val="24"/>
        </w:rPr>
        <w:br w:type="page"/>
      </w:r>
    </w:p>
    <w:p w14:paraId="23DF2A38" w14:textId="3E5DBBD3" w:rsidR="00C460F4" w:rsidRDefault="008C7902" w:rsidP="008C7902">
      <w:pPr>
        <w:pStyle w:val="Heading2"/>
        <w:numPr>
          <w:ilvl w:val="1"/>
          <w:numId w:val="1"/>
        </w:numPr>
        <w:tabs>
          <w:tab w:val="clear" w:pos="720"/>
          <w:tab w:val="num" w:pos="0"/>
        </w:tabs>
        <w:spacing w:before="0" w:after="0"/>
        <w:ind w:left="0" w:hanging="851"/>
        <w:rPr>
          <w:rFonts w:ascii="Arial" w:hAnsi="Arial" w:cs="Arial"/>
          <w:noProof/>
          <w:sz w:val="24"/>
          <w:szCs w:val="24"/>
          <w:u w:val="none"/>
        </w:rPr>
      </w:pPr>
      <w:bookmarkStart w:id="46" w:name="_Toc81856650"/>
      <w:r>
        <w:rPr>
          <w:rFonts w:ascii="Arial" w:hAnsi="Arial" w:cs="Arial"/>
          <w:sz w:val="24"/>
          <w:szCs w:val="24"/>
          <w:u w:val="none"/>
        </w:rPr>
        <w:t>Monthly</w:t>
      </w:r>
      <w:r>
        <w:rPr>
          <w:rFonts w:ascii="Arial" w:hAnsi="Arial" w:cs="Arial"/>
          <w:noProof/>
          <w:sz w:val="24"/>
          <w:szCs w:val="24"/>
          <w:u w:val="none"/>
        </w:rPr>
        <w:t xml:space="preserve"> Investment Report</w:t>
      </w:r>
      <w:r w:rsidR="00CB503A">
        <w:rPr>
          <w:rFonts w:ascii="Arial" w:hAnsi="Arial" w:cs="Arial"/>
          <w:noProof/>
          <w:sz w:val="24"/>
          <w:szCs w:val="24"/>
          <w:u w:val="none"/>
        </w:rPr>
        <w:t xml:space="preserve"> – Ju</w:t>
      </w:r>
      <w:r w:rsidR="003F262D">
        <w:rPr>
          <w:rFonts w:ascii="Arial" w:hAnsi="Arial" w:cs="Arial"/>
          <w:noProof/>
          <w:sz w:val="24"/>
          <w:szCs w:val="24"/>
          <w:u w:val="none"/>
        </w:rPr>
        <w:t>ly</w:t>
      </w:r>
      <w:r w:rsidR="00CB503A">
        <w:rPr>
          <w:rFonts w:ascii="Arial" w:hAnsi="Arial" w:cs="Arial"/>
          <w:noProof/>
          <w:sz w:val="24"/>
          <w:szCs w:val="24"/>
          <w:u w:val="none"/>
        </w:rPr>
        <w:t xml:space="preserve"> 2021</w:t>
      </w:r>
      <w:bookmarkEnd w:id="46"/>
    </w:p>
    <w:p w14:paraId="706C2AB5" w14:textId="2C9961F8" w:rsidR="00CB503A" w:rsidRDefault="00CB503A" w:rsidP="00CB503A"/>
    <w:tbl>
      <w:tblPr>
        <w:tblStyle w:val="TableGrid"/>
        <w:tblW w:w="0" w:type="auto"/>
        <w:tblInd w:w="-5" w:type="dxa"/>
        <w:tblLook w:val="04A0" w:firstRow="1" w:lastRow="0" w:firstColumn="1" w:lastColumn="0" w:noHBand="0" w:noVBand="1"/>
      </w:tblPr>
      <w:tblGrid>
        <w:gridCol w:w="2213"/>
        <w:gridCol w:w="6095"/>
      </w:tblGrid>
      <w:tr w:rsidR="00C138F2" w:rsidRPr="008A1B93" w14:paraId="5CE9DD6D" w14:textId="77777777" w:rsidTr="00476A33">
        <w:tc>
          <w:tcPr>
            <w:tcW w:w="2284" w:type="dxa"/>
          </w:tcPr>
          <w:p w14:paraId="03D01C70" w14:textId="77777777" w:rsidR="00C138F2" w:rsidRPr="00FB7A35" w:rsidRDefault="00C138F2" w:rsidP="00FF784F">
            <w:pPr>
              <w:jc w:val="both"/>
              <w:rPr>
                <w:rFonts w:ascii="Arial" w:hAnsi="Arial" w:cs="Arial"/>
                <w:b/>
                <w:szCs w:val="24"/>
              </w:rPr>
            </w:pPr>
            <w:r w:rsidRPr="00FB7A35">
              <w:rPr>
                <w:rFonts w:ascii="Arial" w:eastAsia="Calibri" w:hAnsi="Arial" w:cs="Arial"/>
                <w:b/>
                <w:szCs w:val="24"/>
              </w:rPr>
              <w:t>Council</w:t>
            </w:r>
          </w:p>
        </w:tc>
        <w:tc>
          <w:tcPr>
            <w:tcW w:w="6647" w:type="dxa"/>
          </w:tcPr>
          <w:p w14:paraId="61DFAC82" w14:textId="77777777" w:rsidR="00C138F2" w:rsidRPr="00FB7A35" w:rsidRDefault="00C138F2" w:rsidP="00FF784F">
            <w:pPr>
              <w:jc w:val="both"/>
              <w:rPr>
                <w:rFonts w:ascii="Arial" w:hAnsi="Arial" w:cs="Arial"/>
                <w:szCs w:val="24"/>
              </w:rPr>
            </w:pPr>
            <w:r w:rsidRPr="00FB7A35">
              <w:rPr>
                <w:rFonts w:ascii="Arial" w:eastAsia="Calibri" w:hAnsi="Arial" w:cs="Arial"/>
                <w:szCs w:val="24"/>
              </w:rPr>
              <w:t>24 August 2021</w:t>
            </w:r>
          </w:p>
        </w:tc>
      </w:tr>
      <w:tr w:rsidR="00C138F2" w:rsidRPr="008A1B93" w14:paraId="0F464A64" w14:textId="77777777" w:rsidTr="00476A33">
        <w:tc>
          <w:tcPr>
            <w:tcW w:w="2284" w:type="dxa"/>
          </w:tcPr>
          <w:p w14:paraId="12E09583" w14:textId="77777777" w:rsidR="00C138F2" w:rsidRPr="00FB7A35" w:rsidRDefault="00C138F2" w:rsidP="00FF784F">
            <w:pPr>
              <w:jc w:val="both"/>
              <w:rPr>
                <w:rFonts w:ascii="Arial" w:hAnsi="Arial" w:cs="Arial"/>
                <w:b/>
                <w:szCs w:val="24"/>
              </w:rPr>
            </w:pPr>
            <w:r w:rsidRPr="00FB7A35">
              <w:rPr>
                <w:rFonts w:ascii="Arial" w:eastAsia="Calibri" w:hAnsi="Arial" w:cs="Arial"/>
                <w:b/>
                <w:szCs w:val="24"/>
              </w:rPr>
              <w:t>Applicant</w:t>
            </w:r>
          </w:p>
        </w:tc>
        <w:tc>
          <w:tcPr>
            <w:tcW w:w="6647" w:type="dxa"/>
          </w:tcPr>
          <w:p w14:paraId="4CD4802E" w14:textId="77777777" w:rsidR="00C138F2" w:rsidRPr="00FB7A35" w:rsidRDefault="00C138F2" w:rsidP="00FF784F">
            <w:pPr>
              <w:jc w:val="both"/>
              <w:rPr>
                <w:rFonts w:ascii="Arial" w:hAnsi="Arial" w:cs="Arial"/>
                <w:szCs w:val="24"/>
              </w:rPr>
            </w:pPr>
            <w:r w:rsidRPr="00FB7A35">
              <w:rPr>
                <w:rFonts w:ascii="Arial" w:eastAsia="Calibri" w:hAnsi="Arial" w:cs="Arial"/>
                <w:szCs w:val="24"/>
              </w:rPr>
              <w:t>City of Nedlands</w:t>
            </w:r>
          </w:p>
        </w:tc>
      </w:tr>
      <w:tr w:rsidR="00C138F2" w:rsidRPr="008A1B93" w14:paraId="36BB1C64" w14:textId="77777777" w:rsidTr="00476A33">
        <w:tc>
          <w:tcPr>
            <w:tcW w:w="2284" w:type="dxa"/>
          </w:tcPr>
          <w:p w14:paraId="16A0A477" w14:textId="2E5806F3" w:rsidR="00C138F2" w:rsidRPr="00FB7A35" w:rsidRDefault="00C138F2" w:rsidP="00FF784F">
            <w:pPr>
              <w:jc w:val="both"/>
              <w:rPr>
                <w:rFonts w:ascii="Arial" w:hAnsi="Arial" w:cs="Arial"/>
                <w:b/>
                <w:szCs w:val="24"/>
              </w:rPr>
            </w:pPr>
            <w:r w:rsidRPr="00FB7A35">
              <w:rPr>
                <w:rFonts w:ascii="Arial" w:hAnsi="Arial"/>
                <w:b/>
                <w:szCs w:val="24"/>
              </w:rPr>
              <w:t>Employee Disclosure under section 5.70 Local Government Act 1995</w:t>
            </w:r>
          </w:p>
        </w:tc>
        <w:tc>
          <w:tcPr>
            <w:tcW w:w="6647" w:type="dxa"/>
          </w:tcPr>
          <w:p w14:paraId="2BD21D4F" w14:textId="77777777" w:rsidR="00C138F2" w:rsidRPr="00FB7A35" w:rsidRDefault="00C138F2" w:rsidP="00FF784F">
            <w:pPr>
              <w:jc w:val="both"/>
              <w:rPr>
                <w:rFonts w:ascii="Arial" w:hAnsi="Arial" w:cs="Arial"/>
                <w:szCs w:val="24"/>
              </w:rPr>
            </w:pPr>
            <w:r w:rsidRPr="00FB7A35">
              <w:rPr>
                <w:rFonts w:ascii="Arial" w:hAnsi="Arial"/>
                <w:szCs w:val="24"/>
              </w:rPr>
              <w:t>Nil.</w:t>
            </w:r>
          </w:p>
        </w:tc>
      </w:tr>
      <w:tr w:rsidR="00C138F2" w:rsidRPr="008A1B93" w14:paraId="0E914C6C" w14:textId="77777777" w:rsidTr="00476A33">
        <w:tc>
          <w:tcPr>
            <w:tcW w:w="2284" w:type="dxa"/>
            <w:tcBorders>
              <w:bottom w:val="single" w:sz="4" w:space="0" w:color="auto"/>
            </w:tcBorders>
          </w:tcPr>
          <w:p w14:paraId="433D071D" w14:textId="77777777" w:rsidR="00C138F2" w:rsidRPr="00FB7A35" w:rsidRDefault="00C138F2" w:rsidP="00FF784F">
            <w:pPr>
              <w:jc w:val="both"/>
              <w:rPr>
                <w:rFonts w:ascii="Arial" w:hAnsi="Arial" w:cs="Arial"/>
                <w:b/>
                <w:szCs w:val="24"/>
              </w:rPr>
            </w:pPr>
            <w:r w:rsidRPr="00FB7A35">
              <w:rPr>
                <w:rFonts w:ascii="Arial" w:hAnsi="Arial" w:cs="Arial"/>
                <w:b/>
                <w:szCs w:val="24"/>
              </w:rPr>
              <w:t>Director</w:t>
            </w:r>
          </w:p>
        </w:tc>
        <w:tc>
          <w:tcPr>
            <w:tcW w:w="6647" w:type="dxa"/>
            <w:tcBorders>
              <w:bottom w:val="single" w:sz="4" w:space="0" w:color="auto"/>
            </w:tcBorders>
          </w:tcPr>
          <w:p w14:paraId="1746B4C3" w14:textId="77777777" w:rsidR="00C138F2" w:rsidRPr="00FB7A35" w:rsidRDefault="00C138F2" w:rsidP="00FF784F">
            <w:pPr>
              <w:jc w:val="both"/>
              <w:rPr>
                <w:rFonts w:ascii="Arial" w:hAnsi="Arial" w:cs="Arial"/>
                <w:szCs w:val="24"/>
              </w:rPr>
            </w:pPr>
            <w:r w:rsidRPr="00FB7A35">
              <w:rPr>
                <w:rFonts w:ascii="Arial" w:hAnsi="Arial" w:cs="Arial"/>
                <w:szCs w:val="24"/>
              </w:rPr>
              <w:t>Ed Herne – Director Corporate &amp; Strategy</w:t>
            </w:r>
          </w:p>
        </w:tc>
      </w:tr>
      <w:tr w:rsidR="00C138F2" w:rsidRPr="008A1B93" w14:paraId="7905CAB6" w14:textId="77777777" w:rsidTr="00476A33">
        <w:tc>
          <w:tcPr>
            <w:tcW w:w="2284" w:type="dxa"/>
            <w:tcBorders>
              <w:bottom w:val="single" w:sz="4" w:space="0" w:color="auto"/>
            </w:tcBorders>
          </w:tcPr>
          <w:p w14:paraId="772D8BD2" w14:textId="77777777" w:rsidR="00C138F2" w:rsidRPr="00FB7A35" w:rsidRDefault="00C138F2" w:rsidP="00FF784F">
            <w:pPr>
              <w:jc w:val="both"/>
              <w:rPr>
                <w:rFonts w:ascii="Arial" w:hAnsi="Arial" w:cs="Arial"/>
                <w:b/>
                <w:szCs w:val="24"/>
              </w:rPr>
            </w:pPr>
            <w:r w:rsidRPr="00FB7A35">
              <w:rPr>
                <w:rFonts w:ascii="Arial" w:hAnsi="Arial" w:cs="Arial"/>
                <w:b/>
                <w:szCs w:val="24"/>
              </w:rPr>
              <w:t>Attachments</w:t>
            </w:r>
          </w:p>
        </w:tc>
        <w:tc>
          <w:tcPr>
            <w:tcW w:w="6647" w:type="dxa"/>
            <w:tcBorders>
              <w:bottom w:val="single" w:sz="4" w:space="0" w:color="auto"/>
            </w:tcBorders>
          </w:tcPr>
          <w:p w14:paraId="2959E729" w14:textId="77777777" w:rsidR="00C138F2" w:rsidRPr="00FB7A35" w:rsidRDefault="00C138F2" w:rsidP="001E471C">
            <w:pPr>
              <w:pStyle w:val="ListParagraph"/>
              <w:numPr>
                <w:ilvl w:val="0"/>
                <w:numId w:val="7"/>
              </w:numPr>
              <w:spacing w:after="0" w:line="240" w:lineRule="auto"/>
              <w:ind w:left="447" w:hanging="447"/>
              <w:jc w:val="both"/>
              <w:rPr>
                <w:rFonts w:ascii="Arial" w:hAnsi="Arial" w:cs="Arial"/>
                <w:sz w:val="24"/>
                <w:szCs w:val="24"/>
                <w:lang w:val="en-US"/>
              </w:rPr>
            </w:pPr>
            <w:r w:rsidRPr="00FB7A35">
              <w:rPr>
                <w:rFonts w:ascii="Arial" w:hAnsi="Arial" w:cs="Arial"/>
                <w:sz w:val="24"/>
                <w:szCs w:val="24"/>
                <w:lang w:val="en-US"/>
              </w:rPr>
              <w:t>Investment Report for the period ended 31 July 2021</w:t>
            </w:r>
          </w:p>
        </w:tc>
      </w:tr>
    </w:tbl>
    <w:p w14:paraId="6E3E9882" w14:textId="7D36C9FE" w:rsidR="00C138F2" w:rsidRDefault="00C138F2" w:rsidP="00C138F2">
      <w:pPr>
        <w:jc w:val="both"/>
        <w:rPr>
          <w:rFonts w:ascii="Arial" w:hAnsi="Arial" w:cs="Arial"/>
          <w:szCs w:val="24"/>
        </w:rPr>
      </w:pPr>
    </w:p>
    <w:p w14:paraId="4701A819" w14:textId="10BB29AC" w:rsidR="002174DE" w:rsidRPr="006D752D" w:rsidRDefault="002174DE" w:rsidP="002174DE">
      <w:pPr>
        <w:jc w:val="both"/>
        <w:rPr>
          <w:rFonts w:ascii="Arial" w:hAnsi="Arial" w:cs="Arial"/>
          <w:b/>
          <w:szCs w:val="24"/>
        </w:rPr>
      </w:pPr>
      <w:r w:rsidRPr="006D752D">
        <w:rPr>
          <w:rFonts w:ascii="Arial" w:hAnsi="Arial" w:cs="Arial"/>
          <w:b/>
          <w:szCs w:val="24"/>
        </w:rPr>
        <w:t xml:space="preserve">Regulation 11(da) </w:t>
      </w:r>
      <w:r w:rsidR="00003FD0">
        <w:rPr>
          <w:rFonts w:ascii="Arial" w:hAnsi="Arial" w:cs="Arial"/>
          <w:b/>
          <w:szCs w:val="24"/>
        </w:rPr>
        <w:t>–</w:t>
      </w:r>
      <w:r w:rsidRPr="006D752D">
        <w:rPr>
          <w:rFonts w:ascii="Arial" w:hAnsi="Arial" w:cs="Arial"/>
          <w:b/>
          <w:szCs w:val="24"/>
        </w:rPr>
        <w:t xml:space="preserve"> </w:t>
      </w:r>
      <w:r w:rsidR="00003FD0">
        <w:rPr>
          <w:rFonts w:ascii="Arial" w:hAnsi="Arial" w:cs="Arial"/>
          <w:b/>
          <w:szCs w:val="24"/>
        </w:rPr>
        <w:t>Not Applicable – Recommendation Adopted</w:t>
      </w:r>
    </w:p>
    <w:p w14:paraId="259AAE2F" w14:textId="77777777" w:rsidR="002174DE" w:rsidRPr="006D752D" w:rsidRDefault="002174DE" w:rsidP="002174DE">
      <w:pPr>
        <w:jc w:val="both"/>
        <w:rPr>
          <w:rFonts w:ascii="Arial" w:hAnsi="Arial" w:cs="Arial"/>
          <w:szCs w:val="24"/>
        </w:rPr>
      </w:pPr>
    </w:p>
    <w:p w14:paraId="3A191884" w14:textId="1B7DAF42" w:rsidR="002174DE" w:rsidRPr="006D752D" w:rsidRDefault="002174DE" w:rsidP="002174DE">
      <w:pPr>
        <w:jc w:val="both"/>
        <w:rPr>
          <w:rFonts w:ascii="Arial" w:hAnsi="Arial" w:cs="Arial"/>
          <w:szCs w:val="24"/>
        </w:rPr>
      </w:pPr>
      <w:r w:rsidRPr="006D752D">
        <w:rPr>
          <w:rFonts w:ascii="Arial" w:hAnsi="Arial" w:cs="Arial"/>
          <w:szCs w:val="24"/>
        </w:rPr>
        <w:t xml:space="preserve">Moved – Councillor </w:t>
      </w:r>
      <w:r w:rsidR="00BB3B54">
        <w:rPr>
          <w:rFonts w:ascii="Arial" w:hAnsi="Arial" w:cs="Arial"/>
          <w:szCs w:val="24"/>
        </w:rPr>
        <w:t>Wetherall</w:t>
      </w:r>
    </w:p>
    <w:p w14:paraId="6FCE58D1" w14:textId="49167D75" w:rsidR="002174DE" w:rsidRPr="006D752D" w:rsidRDefault="002174DE" w:rsidP="002174DE">
      <w:pPr>
        <w:jc w:val="both"/>
        <w:rPr>
          <w:rFonts w:ascii="Arial" w:hAnsi="Arial" w:cs="Arial"/>
          <w:szCs w:val="24"/>
        </w:rPr>
      </w:pPr>
      <w:r w:rsidRPr="006D752D">
        <w:rPr>
          <w:rFonts w:ascii="Arial" w:hAnsi="Arial" w:cs="Arial"/>
          <w:szCs w:val="24"/>
        </w:rPr>
        <w:t xml:space="preserve">Seconded – Councillor </w:t>
      </w:r>
      <w:r w:rsidR="00BB3B54">
        <w:rPr>
          <w:rFonts w:ascii="Arial" w:hAnsi="Arial" w:cs="Arial"/>
          <w:szCs w:val="24"/>
        </w:rPr>
        <w:t>McManus</w:t>
      </w:r>
    </w:p>
    <w:p w14:paraId="5A323419" w14:textId="77777777" w:rsidR="002174DE" w:rsidRPr="006D752D" w:rsidRDefault="002174DE" w:rsidP="002174DE">
      <w:pPr>
        <w:jc w:val="both"/>
        <w:rPr>
          <w:rFonts w:ascii="Arial" w:hAnsi="Arial" w:cs="Arial"/>
          <w:szCs w:val="24"/>
        </w:rPr>
      </w:pPr>
    </w:p>
    <w:p w14:paraId="53058BC2" w14:textId="77777777" w:rsidR="002174DE" w:rsidRPr="006D752D" w:rsidRDefault="002174DE" w:rsidP="002174DE">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16CF61CD" w14:textId="77777777" w:rsidR="002174DE" w:rsidRPr="006D752D" w:rsidRDefault="002174DE" w:rsidP="002174DE">
      <w:pPr>
        <w:jc w:val="both"/>
        <w:rPr>
          <w:rFonts w:ascii="Arial" w:hAnsi="Arial" w:cs="Arial"/>
          <w:szCs w:val="24"/>
        </w:rPr>
      </w:pPr>
      <w:r w:rsidRPr="006D752D">
        <w:rPr>
          <w:rFonts w:ascii="Arial" w:hAnsi="Arial" w:cs="Arial"/>
          <w:szCs w:val="24"/>
        </w:rPr>
        <w:t>(Printed below for ease of reference)</w:t>
      </w:r>
    </w:p>
    <w:p w14:paraId="0741548A" w14:textId="77777777" w:rsidR="00BB3B54" w:rsidRPr="006D752D" w:rsidRDefault="00BB3B54" w:rsidP="00BB3B54">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39F0007F" w14:textId="474FDF47" w:rsidR="002174DE" w:rsidRDefault="002174DE" w:rsidP="00C138F2">
      <w:pPr>
        <w:jc w:val="both"/>
        <w:rPr>
          <w:rFonts w:ascii="Arial" w:hAnsi="Arial" w:cs="Arial"/>
          <w:szCs w:val="24"/>
        </w:rPr>
      </w:pPr>
    </w:p>
    <w:p w14:paraId="7002759F" w14:textId="722E5035" w:rsidR="00C138F2" w:rsidRDefault="00180A2B" w:rsidP="00C138F2">
      <w:pPr>
        <w:jc w:val="both"/>
        <w:rPr>
          <w:rFonts w:ascii="Arial" w:hAnsi="Arial" w:cs="Arial"/>
          <w:b/>
          <w:sz w:val="28"/>
          <w:szCs w:val="32"/>
          <w:lang w:val="en-US"/>
        </w:rPr>
      </w:pPr>
      <w:r>
        <w:rPr>
          <w:rFonts w:ascii="Arial" w:hAnsi="Arial" w:cs="Arial"/>
          <w:noProof/>
        </w:rPr>
        <mc:AlternateContent>
          <mc:Choice Requires="wps">
            <w:drawing>
              <wp:anchor distT="0" distB="0" distL="114300" distR="114300" simplePos="0" relativeHeight="251658251" behindDoc="1" locked="0" layoutInCell="1" allowOverlap="1" wp14:anchorId="10514E3A" wp14:editId="75C7FFE1">
                <wp:simplePos x="0" y="0"/>
                <wp:positionH relativeFrom="margin">
                  <wp:align>left</wp:align>
                </wp:positionH>
                <wp:positionV relativeFrom="paragraph">
                  <wp:posOffset>201552</wp:posOffset>
                </wp:positionV>
                <wp:extent cx="5284470" cy="604008"/>
                <wp:effectExtent l="0" t="0" r="0" b="5715"/>
                <wp:wrapNone/>
                <wp:docPr id="15" name="Rectangle 15"/>
                <wp:cNvGraphicFramePr/>
                <a:graphic xmlns:a="http://schemas.openxmlformats.org/drawingml/2006/main">
                  <a:graphicData uri="http://schemas.microsoft.com/office/word/2010/wordprocessingShape">
                    <wps:wsp>
                      <wps:cNvSpPr/>
                      <wps:spPr>
                        <a:xfrm>
                          <a:off x="0" y="0"/>
                          <a:ext cx="5284470" cy="604008"/>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68490" id="Rectangle 15" o:spid="_x0000_s1026" style="position:absolute;margin-left:0;margin-top:15.85pt;width:416.1pt;height:47.55pt;z-index:-25165822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" fillcolor="#bfbfbf [2412]" stroked="f" strokeweight="2pt">
                <w10:wrap anchorx="margin"/>
              </v:rect>
            </w:pict>
          </mc:Fallback>
        </mc:AlternateContent>
      </w:r>
    </w:p>
    <w:p w14:paraId="29674921" w14:textId="33201E11" w:rsidR="00C138F2" w:rsidRPr="000E468D" w:rsidRDefault="00003FD0" w:rsidP="00C138F2">
      <w:pPr>
        <w:tabs>
          <w:tab w:val="left" w:pos="6390"/>
        </w:tabs>
        <w:jc w:val="both"/>
        <w:rPr>
          <w:rFonts w:ascii="Arial" w:hAnsi="Arial" w:cs="Arial"/>
          <w:b/>
          <w:sz w:val="28"/>
          <w:szCs w:val="32"/>
          <w:lang w:val="en-US"/>
        </w:rPr>
      </w:pPr>
      <w:r>
        <w:rPr>
          <w:rFonts w:ascii="Arial" w:hAnsi="Arial" w:cs="Arial"/>
          <w:b/>
          <w:sz w:val="28"/>
          <w:szCs w:val="32"/>
          <w:lang w:val="en-US"/>
        </w:rPr>
        <w:t xml:space="preserve">Council Resolution / </w:t>
      </w:r>
      <w:r w:rsidR="00C138F2" w:rsidRPr="000E468D">
        <w:rPr>
          <w:rFonts w:ascii="Arial" w:hAnsi="Arial" w:cs="Arial"/>
          <w:b/>
          <w:sz w:val="28"/>
          <w:szCs w:val="32"/>
          <w:lang w:val="en-US"/>
        </w:rPr>
        <w:t>Recommendation to Council</w:t>
      </w:r>
      <w:r w:rsidR="00C138F2">
        <w:rPr>
          <w:rFonts w:ascii="Arial" w:hAnsi="Arial" w:cs="Arial"/>
          <w:b/>
          <w:sz w:val="28"/>
          <w:szCs w:val="32"/>
          <w:lang w:val="en-US"/>
        </w:rPr>
        <w:tab/>
      </w:r>
    </w:p>
    <w:p w14:paraId="7A6D2DE8" w14:textId="77777777" w:rsidR="00C138F2" w:rsidRDefault="00C138F2" w:rsidP="00C138F2">
      <w:pPr>
        <w:jc w:val="both"/>
        <w:rPr>
          <w:rFonts w:ascii="Arial" w:hAnsi="Arial" w:cs="Arial"/>
          <w:b/>
          <w:szCs w:val="32"/>
          <w:lang w:val="en-US"/>
        </w:rPr>
      </w:pPr>
    </w:p>
    <w:p w14:paraId="498722F4" w14:textId="77777777" w:rsidR="00C138F2" w:rsidRPr="00AD73CC" w:rsidRDefault="00C138F2" w:rsidP="00C138F2">
      <w:pPr>
        <w:jc w:val="both"/>
        <w:rPr>
          <w:rFonts w:ascii="Arial" w:hAnsi="Arial" w:cs="Arial"/>
          <w:b/>
          <w:szCs w:val="32"/>
          <w:lang w:val="en-US"/>
        </w:rPr>
      </w:pPr>
      <w:r>
        <w:rPr>
          <w:rFonts w:ascii="Arial" w:hAnsi="Arial" w:cs="Arial"/>
          <w:b/>
          <w:szCs w:val="32"/>
          <w:lang w:val="en-US"/>
        </w:rPr>
        <w:t>Council receives the Investment Report for the period ended 31 July 2021.</w:t>
      </w:r>
    </w:p>
    <w:p w14:paraId="6054C647" w14:textId="4D4A82E6" w:rsidR="00C138F2" w:rsidRDefault="00C138F2" w:rsidP="00C138F2">
      <w:pPr>
        <w:jc w:val="both"/>
        <w:rPr>
          <w:rFonts w:ascii="Arial" w:hAnsi="Arial" w:cs="Arial"/>
          <w:szCs w:val="24"/>
        </w:rPr>
      </w:pPr>
    </w:p>
    <w:p w14:paraId="3E8C8267" w14:textId="77777777" w:rsidR="002174DE" w:rsidRDefault="002174DE" w:rsidP="00C138F2">
      <w:pPr>
        <w:jc w:val="both"/>
        <w:rPr>
          <w:rFonts w:ascii="Arial" w:hAnsi="Arial" w:cs="Arial"/>
          <w:szCs w:val="24"/>
        </w:rPr>
      </w:pPr>
    </w:p>
    <w:p w14:paraId="3C04FDFE" w14:textId="77777777" w:rsidR="002174DE" w:rsidRPr="00AD73CC" w:rsidRDefault="002174DE" w:rsidP="002174DE">
      <w:pPr>
        <w:jc w:val="both"/>
        <w:rPr>
          <w:rFonts w:ascii="Arial" w:hAnsi="Arial" w:cs="Arial"/>
          <w:b/>
          <w:sz w:val="28"/>
          <w:szCs w:val="32"/>
          <w:lang w:val="en-US"/>
        </w:rPr>
      </w:pPr>
      <w:r w:rsidRPr="00AD73CC">
        <w:rPr>
          <w:rFonts w:ascii="Arial" w:hAnsi="Arial" w:cs="Arial"/>
          <w:b/>
          <w:sz w:val="28"/>
          <w:szCs w:val="32"/>
          <w:lang w:val="en-US"/>
        </w:rPr>
        <w:t>Executive Summary</w:t>
      </w:r>
    </w:p>
    <w:p w14:paraId="2690D955" w14:textId="77777777" w:rsidR="002174DE" w:rsidRPr="00AD73CC" w:rsidRDefault="002174DE" w:rsidP="002174DE">
      <w:pPr>
        <w:jc w:val="both"/>
        <w:rPr>
          <w:rFonts w:ascii="Arial" w:hAnsi="Arial" w:cs="Arial"/>
          <w:b/>
          <w:szCs w:val="32"/>
          <w:lang w:val="en-US"/>
        </w:rPr>
      </w:pPr>
    </w:p>
    <w:p w14:paraId="1DEE667A" w14:textId="77777777" w:rsidR="002174DE" w:rsidRDefault="002174DE" w:rsidP="002174DE">
      <w:pPr>
        <w:autoSpaceDE w:val="0"/>
        <w:autoSpaceDN w:val="0"/>
        <w:adjustRightInd w:val="0"/>
        <w:jc w:val="both"/>
        <w:rPr>
          <w:rFonts w:ascii="Arial" w:hAnsi="Arial" w:cs="Arial"/>
          <w:b/>
          <w:sz w:val="28"/>
          <w:szCs w:val="32"/>
          <w:lang w:val="en-US"/>
        </w:rPr>
      </w:pPr>
      <w:r>
        <w:rPr>
          <w:rFonts w:ascii="Arial" w:hAnsi="Arial" w:cs="Arial"/>
          <w:szCs w:val="24"/>
        </w:rPr>
        <w:t xml:space="preserve">In accordance with the Council’s Investment Policy, Administration is required to present a summary of investments to Council </w:t>
      </w:r>
      <w:proofErr w:type="gramStart"/>
      <w:r>
        <w:rPr>
          <w:rFonts w:ascii="Arial" w:hAnsi="Arial" w:cs="Arial"/>
          <w:szCs w:val="24"/>
        </w:rPr>
        <w:t>on a monthly basis</w:t>
      </w:r>
      <w:proofErr w:type="gramEnd"/>
      <w:r>
        <w:rPr>
          <w:rFonts w:ascii="Arial" w:hAnsi="Arial" w:cs="Arial"/>
          <w:szCs w:val="24"/>
        </w:rPr>
        <w:t>.</w:t>
      </w:r>
    </w:p>
    <w:p w14:paraId="2F477141" w14:textId="2F7382E2" w:rsidR="00C138F2" w:rsidRDefault="00C138F2" w:rsidP="00C138F2">
      <w:pPr>
        <w:jc w:val="both"/>
        <w:rPr>
          <w:rFonts w:ascii="Arial" w:hAnsi="Arial" w:cs="Arial"/>
          <w:szCs w:val="24"/>
        </w:rPr>
      </w:pPr>
    </w:p>
    <w:p w14:paraId="7D70ED4B" w14:textId="77777777" w:rsidR="002174DE" w:rsidRDefault="002174DE" w:rsidP="00C138F2">
      <w:pPr>
        <w:jc w:val="both"/>
        <w:rPr>
          <w:rFonts w:ascii="Arial" w:hAnsi="Arial" w:cs="Arial"/>
          <w:szCs w:val="24"/>
        </w:rPr>
      </w:pPr>
    </w:p>
    <w:p w14:paraId="62D08DD2" w14:textId="77777777" w:rsidR="00C138F2" w:rsidRPr="00BF2E0D" w:rsidRDefault="00C138F2" w:rsidP="00C138F2">
      <w:pPr>
        <w:jc w:val="both"/>
        <w:rPr>
          <w:rFonts w:ascii="Arial" w:hAnsi="Arial" w:cs="Arial"/>
          <w:b/>
          <w:bCs/>
          <w:sz w:val="28"/>
          <w:szCs w:val="28"/>
        </w:rPr>
      </w:pPr>
      <w:r w:rsidRPr="00BF2E0D">
        <w:rPr>
          <w:rFonts w:ascii="Arial" w:hAnsi="Arial" w:cs="Arial"/>
          <w:b/>
          <w:bCs/>
          <w:sz w:val="28"/>
          <w:szCs w:val="28"/>
        </w:rPr>
        <w:t>Voting Requirement</w:t>
      </w:r>
    </w:p>
    <w:p w14:paraId="75DDAEDE" w14:textId="77777777" w:rsidR="00C138F2" w:rsidRDefault="00C138F2" w:rsidP="00C138F2">
      <w:pPr>
        <w:jc w:val="both"/>
        <w:rPr>
          <w:rFonts w:ascii="Arial" w:hAnsi="Arial" w:cs="Arial"/>
          <w:b/>
          <w:bCs/>
          <w:szCs w:val="24"/>
        </w:rPr>
      </w:pPr>
    </w:p>
    <w:p w14:paraId="548A64F9" w14:textId="77777777" w:rsidR="00C138F2" w:rsidRDefault="00C138F2" w:rsidP="00C138F2">
      <w:pPr>
        <w:jc w:val="both"/>
        <w:rPr>
          <w:rFonts w:ascii="Arial" w:hAnsi="Arial" w:cs="Arial"/>
          <w:szCs w:val="24"/>
        </w:rPr>
      </w:pPr>
      <w:r>
        <w:rPr>
          <w:rFonts w:ascii="Arial" w:hAnsi="Arial" w:cs="Arial"/>
          <w:szCs w:val="24"/>
        </w:rPr>
        <w:t>Simple Majority.</w:t>
      </w:r>
    </w:p>
    <w:p w14:paraId="5C5074B4" w14:textId="77777777" w:rsidR="00C138F2" w:rsidRDefault="00C138F2" w:rsidP="00C138F2">
      <w:pPr>
        <w:jc w:val="both"/>
        <w:rPr>
          <w:rFonts w:ascii="Arial" w:hAnsi="Arial" w:cs="Arial"/>
          <w:szCs w:val="24"/>
        </w:rPr>
      </w:pPr>
    </w:p>
    <w:p w14:paraId="159A0BD6" w14:textId="77777777" w:rsidR="00C138F2" w:rsidRPr="00BF2E0D" w:rsidRDefault="00C138F2" w:rsidP="00C138F2">
      <w:pPr>
        <w:jc w:val="both"/>
        <w:rPr>
          <w:rFonts w:ascii="Arial" w:hAnsi="Arial" w:cs="Arial"/>
          <w:szCs w:val="24"/>
        </w:rPr>
      </w:pPr>
    </w:p>
    <w:p w14:paraId="51C4E08A" w14:textId="77777777" w:rsidR="00C138F2" w:rsidRDefault="00C138F2" w:rsidP="00C138F2">
      <w:pPr>
        <w:jc w:val="both"/>
        <w:rPr>
          <w:rFonts w:ascii="Arial" w:hAnsi="Arial" w:cs="Arial"/>
          <w:b/>
          <w:sz w:val="28"/>
          <w:szCs w:val="32"/>
          <w:lang w:val="en-US"/>
        </w:rPr>
      </w:pPr>
      <w:r w:rsidRPr="00AD73CC">
        <w:rPr>
          <w:rFonts w:ascii="Arial" w:hAnsi="Arial" w:cs="Arial"/>
          <w:b/>
          <w:sz w:val="28"/>
          <w:szCs w:val="32"/>
          <w:lang w:val="en-US"/>
        </w:rPr>
        <w:t>Discussion</w:t>
      </w:r>
      <w:r>
        <w:rPr>
          <w:rFonts w:ascii="Arial" w:hAnsi="Arial" w:cs="Arial"/>
          <w:b/>
          <w:sz w:val="28"/>
          <w:szCs w:val="32"/>
          <w:lang w:val="en-US"/>
        </w:rPr>
        <w:t>/Overview</w:t>
      </w:r>
    </w:p>
    <w:p w14:paraId="08E6F922" w14:textId="77777777" w:rsidR="00C138F2" w:rsidRDefault="00C138F2" w:rsidP="00C138F2">
      <w:pPr>
        <w:jc w:val="both"/>
        <w:rPr>
          <w:rFonts w:ascii="Arial" w:hAnsi="Arial" w:cs="Arial"/>
          <w:b/>
          <w:sz w:val="28"/>
          <w:szCs w:val="32"/>
          <w:lang w:val="en-US"/>
        </w:rPr>
      </w:pPr>
    </w:p>
    <w:p w14:paraId="1FF04F84" w14:textId="77777777" w:rsidR="00C138F2" w:rsidRPr="00942DBA" w:rsidRDefault="00C138F2" w:rsidP="00C138F2">
      <w:pPr>
        <w:jc w:val="both"/>
        <w:rPr>
          <w:rFonts w:ascii="Arial" w:hAnsi="Arial" w:cs="Arial"/>
          <w:szCs w:val="24"/>
          <w:lang w:val="en-US"/>
        </w:rPr>
      </w:pPr>
      <w:r w:rsidRPr="00942DBA">
        <w:rPr>
          <w:rFonts w:ascii="Arial" w:hAnsi="Arial" w:cs="Arial"/>
          <w:szCs w:val="24"/>
          <w:lang w:val="en-US"/>
        </w:rPr>
        <w:t>Council’s Investment of Fund</w:t>
      </w:r>
      <w:r>
        <w:rPr>
          <w:rFonts w:ascii="Arial" w:hAnsi="Arial" w:cs="Arial"/>
          <w:szCs w:val="24"/>
          <w:lang w:val="en-US"/>
        </w:rPr>
        <w:t>s</w:t>
      </w:r>
      <w:r w:rsidRPr="00942DBA">
        <w:rPr>
          <w:rFonts w:ascii="Arial" w:hAnsi="Arial" w:cs="Arial"/>
          <w:szCs w:val="24"/>
          <w:lang w:val="en-US"/>
        </w:rPr>
        <w:t xml:space="preserve"> report meets the requirements of Section 6.14 of the </w:t>
      </w:r>
      <w:r w:rsidRPr="006200A1">
        <w:rPr>
          <w:rFonts w:ascii="Arial" w:hAnsi="Arial" w:cs="Arial"/>
          <w:i/>
          <w:szCs w:val="24"/>
          <w:lang w:val="en-US"/>
        </w:rPr>
        <w:t>Local Government Act 1995</w:t>
      </w:r>
      <w:r>
        <w:rPr>
          <w:rFonts w:ascii="Arial" w:hAnsi="Arial" w:cs="Arial"/>
          <w:szCs w:val="24"/>
          <w:lang w:val="en-US"/>
        </w:rPr>
        <w:t>.</w:t>
      </w:r>
    </w:p>
    <w:p w14:paraId="61273D57" w14:textId="77777777" w:rsidR="00C138F2" w:rsidRDefault="00C138F2" w:rsidP="00C138F2">
      <w:pPr>
        <w:jc w:val="both"/>
        <w:rPr>
          <w:rFonts w:ascii="Arial" w:hAnsi="Arial" w:cs="Arial"/>
          <w:b/>
          <w:sz w:val="28"/>
          <w:szCs w:val="32"/>
          <w:lang w:val="en-US"/>
        </w:rPr>
      </w:pPr>
    </w:p>
    <w:p w14:paraId="396909E6" w14:textId="77777777" w:rsidR="00C138F2" w:rsidRPr="006E5FAF" w:rsidRDefault="00C138F2" w:rsidP="00C138F2">
      <w:pPr>
        <w:jc w:val="both"/>
        <w:rPr>
          <w:rFonts w:ascii="Arial" w:hAnsi="Arial" w:cs="Arial"/>
          <w:szCs w:val="32"/>
        </w:rPr>
      </w:pPr>
      <w:r w:rsidRPr="006E5FAF">
        <w:rPr>
          <w:rFonts w:ascii="Arial" w:hAnsi="Arial" w:cs="Arial"/>
          <w:szCs w:val="32"/>
        </w:rPr>
        <w:t>The Investment Policy is structured to minimise any risks associated with the City’s cash investments. The officers adhere to this Policy, and continuously monitor market conditions to ensure that the City obtains attractive</w:t>
      </w:r>
      <w:r>
        <w:rPr>
          <w:rFonts w:ascii="Arial" w:hAnsi="Arial" w:cs="Arial"/>
          <w:szCs w:val="32"/>
        </w:rPr>
        <w:t xml:space="preserve"> and optimum</w:t>
      </w:r>
      <w:r w:rsidRPr="006E5FAF">
        <w:rPr>
          <w:rFonts w:ascii="Arial" w:hAnsi="Arial" w:cs="Arial"/>
          <w:szCs w:val="32"/>
        </w:rPr>
        <w:t xml:space="preserve"> yields without c</w:t>
      </w:r>
      <w:r>
        <w:rPr>
          <w:rFonts w:ascii="Arial" w:hAnsi="Arial" w:cs="Arial"/>
          <w:szCs w:val="32"/>
        </w:rPr>
        <w:t>ompromising on risk management.</w:t>
      </w:r>
    </w:p>
    <w:p w14:paraId="55336C19" w14:textId="77777777" w:rsidR="00C138F2" w:rsidRDefault="00C138F2" w:rsidP="00C138F2">
      <w:pPr>
        <w:jc w:val="both"/>
        <w:rPr>
          <w:rFonts w:ascii="Arial" w:hAnsi="Arial" w:cs="Arial"/>
          <w:szCs w:val="32"/>
        </w:rPr>
      </w:pPr>
      <w:r w:rsidRPr="004F2743">
        <w:rPr>
          <w:rFonts w:ascii="Arial" w:hAnsi="Arial" w:cs="Arial"/>
          <w:szCs w:val="32"/>
        </w:rPr>
        <w:t xml:space="preserve">The Investment Summary shows that as </w:t>
      </w:r>
      <w:proofErr w:type="gramStart"/>
      <w:r w:rsidRPr="004F2743">
        <w:rPr>
          <w:rFonts w:ascii="Arial" w:hAnsi="Arial" w:cs="Arial"/>
          <w:szCs w:val="32"/>
        </w:rPr>
        <w:t>at</w:t>
      </w:r>
      <w:proofErr w:type="gramEnd"/>
      <w:r w:rsidRPr="004F2743">
        <w:rPr>
          <w:rFonts w:ascii="Arial" w:hAnsi="Arial" w:cs="Arial"/>
          <w:szCs w:val="32"/>
        </w:rPr>
        <w:t xml:space="preserve"> </w:t>
      </w:r>
      <w:r>
        <w:rPr>
          <w:rFonts w:ascii="Arial" w:hAnsi="Arial" w:cs="Arial"/>
          <w:szCs w:val="32"/>
        </w:rPr>
        <w:t xml:space="preserve">31 July </w:t>
      </w:r>
      <w:r>
        <w:rPr>
          <w:rFonts w:ascii="Arial" w:hAnsi="Arial" w:cs="Arial"/>
          <w:bCs/>
          <w:szCs w:val="32"/>
        </w:rPr>
        <w:t>2021</w:t>
      </w:r>
      <w:r w:rsidRPr="004F2743">
        <w:rPr>
          <w:rFonts w:ascii="Arial" w:hAnsi="Arial" w:cs="Arial"/>
          <w:szCs w:val="32"/>
        </w:rPr>
        <w:t xml:space="preserve"> </w:t>
      </w:r>
      <w:r>
        <w:rPr>
          <w:rFonts w:ascii="Arial" w:hAnsi="Arial" w:cs="Arial"/>
          <w:szCs w:val="32"/>
        </w:rPr>
        <w:t xml:space="preserve">and 31 July 2020 </w:t>
      </w:r>
      <w:r w:rsidRPr="004F2743">
        <w:rPr>
          <w:rFonts w:ascii="Arial" w:hAnsi="Arial" w:cs="Arial"/>
          <w:szCs w:val="32"/>
        </w:rPr>
        <w:t>the City held the following funds in investments:</w:t>
      </w:r>
    </w:p>
    <w:p w14:paraId="30C6E2EF" w14:textId="15252369" w:rsidR="00C138F2" w:rsidRDefault="00C138F2" w:rsidP="00F954DC">
      <w:pPr>
        <w:spacing w:line="259" w:lineRule="auto"/>
        <w:rPr>
          <w:rFonts w:ascii="Arial" w:hAnsi="Arial" w:cs="Arial"/>
          <w:szCs w:val="32"/>
        </w:rPr>
      </w:pPr>
    </w:p>
    <w:tbl>
      <w:tblPr>
        <w:tblW w:w="7319" w:type="dxa"/>
        <w:tblLook w:val="04A0" w:firstRow="1" w:lastRow="0" w:firstColumn="1" w:lastColumn="0" w:noHBand="0" w:noVBand="1"/>
      </w:tblPr>
      <w:tblGrid>
        <w:gridCol w:w="3605"/>
        <w:gridCol w:w="1857"/>
        <w:gridCol w:w="1857"/>
      </w:tblGrid>
      <w:tr w:rsidR="00C138F2" w:rsidRPr="009E40B1" w14:paraId="7D506972" w14:textId="77777777" w:rsidTr="000077AA">
        <w:trPr>
          <w:trHeight w:val="208"/>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CBB39" w14:textId="77777777" w:rsidR="00C138F2" w:rsidRPr="009E40B1" w:rsidRDefault="00C138F2" w:rsidP="00FF784F">
            <w:pPr>
              <w:rPr>
                <w:szCs w:val="24"/>
                <w:lang w:eastAsia="en-AU"/>
              </w:rPr>
            </w:pP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74FB9" w14:textId="77777777" w:rsidR="00C138F2" w:rsidRPr="00F954DC" w:rsidRDefault="00C138F2" w:rsidP="00FF784F">
            <w:pPr>
              <w:rPr>
                <w:rFonts w:ascii="Arial" w:hAnsi="Arial" w:cs="Arial"/>
                <w:b/>
                <w:bCs/>
                <w:color w:val="000000"/>
                <w:szCs w:val="24"/>
                <w:lang w:eastAsia="en-AU"/>
              </w:rPr>
            </w:pPr>
            <w:r w:rsidRPr="00F954DC">
              <w:rPr>
                <w:rFonts w:ascii="Arial" w:hAnsi="Arial" w:cs="Arial"/>
                <w:b/>
                <w:bCs/>
                <w:color w:val="000000"/>
                <w:szCs w:val="24"/>
                <w:lang w:eastAsia="en-AU"/>
              </w:rPr>
              <w:t xml:space="preserve">   31-Jul-2021</w:t>
            </w: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A5A21" w14:textId="77777777" w:rsidR="00C138F2" w:rsidRPr="00F954DC" w:rsidRDefault="00C138F2" w:rsidP="00FF784F">
            <w:pPr>
              <w:rPr>
                <w:rFonts w:ascii="Arial" w:hAnsi="Arial" w:cs="Arial"/>
                <w:b/>
                <w:bCs/>
                <w:color w:val="000000"/>
                <w:szCs w:val="24"/>
                <w:lang w:eastAsia="en-AU"/>
              </w:rPr>
            </w:pPr>
            <w:r w:rsidRPr="00F954DC">
              <w:rPr>
                <w:rFonts w:ascii="Arial" w:hAnsi="Arial" w:cs="Arial"/>
                <w:b/>
                <w:bCs/>
                <w:color w:val="000000"/>
                <w:szCs w:val="24"/>
                <w:lang w:eastAsia="en-AU"/>
              </w:rPr>
              <w:t xml:space="preserve">   31-Jul-2020</w:t>
            </w:r>
          </w:p>
        </w:tc>
      </w:tr>
      <w:tr w:rsidR="00C138F2" w:rsidRPr="00E54FDB" w14:paraId="27D35432" w14:textId="77777777" w:rsidTr="000077AA">
        <w:trPr>
          <w:trHeight w:val="208"/>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A22DE" w14:textId="77777777" w:rsidR="00C138F2" w:rsidRPr="00E54FDB" w:rsidRDefault="00C138F2" w:rsidP="00FF784F">
            <w:pPr>
              <w:rPr>
                <w:rFonts w:ascii="Arial" w:hAnsi="Arial" w:cs="Arial"/>
                <w:szCs w:val="24"/>
                <w:lang w:eastAsia="en-AU"/>
              </w:rPr>
            </w:pPr>
            <w:r w:rsidRPr="00E54FDB">
              <w:rPr>
                <w:rFonts w:ascii="Arial" w:hAnsi="Arial" w:cs="Arial"/>
                <w:szCs w:val="24"/>
                <w:lang w:eastAsia="en-AU"/>
              </w:rPr>
              <w:t>Municipal Funds</w:t>
            </w: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85A38" w14:textId="77777777" w:rsidR="00C138F2" w:rsidRPr="00E54FDB" w:rsidRDefault="00C138F2" w:rsidP="00FF784F">
            <w:pPr>
              <w:rPr>
                <w:rFonts w:ascii="Arial" w:hAnsi="Arial" w:cs="Arial"/>
                <w:szCs w:val="24"/>
                <w:lang w:eastAsia="en-AU"/>
              </w:rPr>
            </w:pPr>
            <w:r w:rsidRPr="00E54FDB">
              <w:rPr>
                <w:rFonts w:ascii="Arial" w:hAnsi="Arial" w:cs="Arial"/>
                <w:szCs w:val="24"/>
                <w:lang w:eastAsia="en-AU"/>
              </w:rPr>
              <w:t xml:space="preserve">$  </w:t>
            </w:r>
            <w:r>
              <w:rPr>
                <w:rFonts w:ascii="Arial" w:hAnsi="Arial" w:cs="Arial"/>
                <w:szCs w:val="24"/>
                <w:lang w:eastAsia="en-AU"/>
              </w:rPr>
              <w:t xml:space="preserve">   5,319,779</w:t>
            </w:r>
            <w:r w:rsidRPr="00E54FDB">
              <w:rPr>
                <w:rFonts w:ascii="Arial" w:hAnsi="Arial" w:cs="Arial"/>
                <w:szCs w:val="24"/>
                <w:lang w:eastAsia="en-AU"/>
              </w:rPr>
              <w:t xml:space="preserve"> </w:t>
            </w: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9D954" w14:textId="77777777" w:rsidR="00C138F2" w:rsidRPr="00E54FDB" w:rsidRDefault="00C138F2" w:rsidP="00FF784F">
            <w:pPr>
              <w:rPr>
                <w:rFonts w:ascii="Arial" w:hAnsi="Arial" w:cs="Arial"/>
                <w:szCs w:val="24"/>
                <w:lang w:eastAsia="en-AU"/>
              </w:rPr>
            </w:pPr>
            <w:r w:rsidRPr="00E54FDB">
              <w:rPr>
                <w:rFonts w:ascii="Arial" w:hAnsi="Arial" w:cs="Arial"/>
                <w:szCs w:val="24"/>
                <w:lang w:eastAsia="en-AU"/>
              </w:rPr>
              <w:t xml:space="preserve"> $   </w:t>
            </w:r>
            <w:r>
              <w:rPr>
                <w:rFonts w:ascii="Arial" w:hAnsi="Arial" w:cs="Arial"/>
                <w:szCs w:val="24"/>
                <w:lang w:eastAsia="en-AU"/>
              </w:rPr>
              <w:t xml:space="preserve">  5,902,735</w:t>
            </w:r>
            <w:r w:rsidRPr="00E54FDB">
              <w:rPr>
                <w:rFonts w:ascii="Arial" w:hAnsi="Arial" w:cs="Arial"/>
                <w:szCs w:val="24"/>
                <w:lang w:eastAsia="en-AU"/>
              </w:rPr>
              <w:t xml:space="preserve"> </w:t>
            </w:r>
          </w:p>
        </w:tc>
      </w:tr>
      <w:tr w:rsidR="00C138F2" w:rsidRPr="00E54FDB" w14:paraId="1E9A0D14" w14:textId="77777777" w:rsidTr="000077AA">
        <w:trPr>
          <w:trHeight w:val="208"/>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1B796" w14:textId="77777777" w:rsidR="00C138F2" w:rsidRPr="00E54FDB" w:rsidRDefault="00C138F2" w:rsidP="00FF784F">
            <w:pPr>
              <w:rPr>
                <w:rFonts w:ascii="Arial" w:hAnsi="Arial" w:cs="Arial"/>
                <w:szCs w:val="24"/>
                <w:lang w:eastAsia="en-AU"/>
              </w:rPr>
            </w:pPr>
            <w:r w:rsidRPr="00E54FDB">
              <w:rPr>
                <w:rFonts w:ascii="Arial" w:hAnsi="Arial" w:cs="Arial"/>
                <w:szCs w:val="24"/>
                <w:lang w:eastAsia="en-AU"/>
              </w:rPr>
              <w:t>Reserve Funds</w:t>
            </w: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CE2E3" w14:textId="77777777" w:rsidR="00C138F2" w:rsidRPr="00E54FDB" w:rsidRDefault="00C138F2" w:rsidP="00FF784F">
            <w:pPr>
              <w:rPr>
                <w:rFonts w:ascii="Arial" w:hAnsi="Arial" w:cs="Arial"/>
                <w:szCs w:val="24"/>
                <w:lang w:eastAsia="en-AU"/>
              </w:rPr>
            </w:pPr>
            <w:r w:rsidRPr="00E54FDB">
              <w:rPr>
                <w:rFonts w:ascii="Arial" w:hAnsi="Arial" w:cs="Arial"/>
                <w:szCs w:val="24"/>
                <w:lang w:eastAsia="en-AU"/>
              </w:rPr>
              <w:t xml:space="preserve">$  </w:t>
            </w:r>
            <w:r>
              <w:rPr>
                <w:rFonts w:ascii="Arial" w:hAnsi="Arial" w:cs="Arial"/>
                <w:szCs w:val="24"/>
                <w:lang w:eastAsia="en-AU"/>
              </w:rPr>
              <w:t xml:space="preserve">   3,575,562</w:t>
            </w: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8FFCD" w14:textId="77777777" w:rsidR="00C138F2" w:rsidRPr="00E54FDB" w:rsidRDefault="00C138F2" w:rsidP="00FF784F">
            <w:pPr>
              <w:rPr>
                <w:rFonts w:ascii="Arial" w:hAnsi="Arial" w:cs="Arial"/>
                <w:szCs w:val="24"/>
                <w:lang w:eastAsia="en-AU"/>
              </w:rPr>
            </w:pPr>
            <w:r w:rsidRPr="00E54FDB">
              <w:rPr>
                <w:rFonts w:ascii="Arial" w:hAnsi="Arial" w:cs="Arial"/>
                <w:szCs w:val="24"/>
                <w:lang w:eastAsia="en-AU"/>
              </w:rPr>
              <w:t xml:space="preserve"> $  </w:t>
            </w:r>
            <w:r>
              <w:rPr>
                <w:rFonts w:ascii="Arial" w:hAnsi="Arial" w:cs="Arial"/>
                <w:szCs w:val="24"/>
                <w:lang w:eastAsia="en-AU"/>
              </w:rPr>
              <w:t xml:space="preserve">   1,887,192</w:t>
            </w:r>
          </w:p>
        </w:tc>
      </w:tr>
      <w:tr w:rsidR="00C138F2" w:rsidRPr="00E54FDB" w14:paraId="12493FDD" w14:textId="77777777" w:rsidTr="000077AA">
        <w:trPr>
          <w:trHeight w:val="218"/>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4752F" w14:textId="77777777" w:rsidR="00C138F2" w:rsidRPr="00E54FDB" w:rsidRDefault="00C138F2" w:rsidP="00FF784F">
            <w:pPr>
              <w:rPr>
                <w:rFonts w:ascii="Arial" w:hAnsi="Arial" w:cs="Arial"/>
                <w:szCs w:val="24"/>
                <w:lang w:eastAsia="en-AU"/>
              </w:rPr>
            </w:pPr>
            <w:r w:rsidRPr="00E54FDB">
              <w:rPr>
                <w:rFonts w:ascii="Arial" w:hAnsi="Arial" w:cs="Arial"/>
                <w:szCs w:val="24"/>
                <w:lang w:eastAsia="en-AU"/>
              </w:rPr>
              <w:t>Total investments</w:t>
            </w: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05967" w14:textId="77777777" w:rsidR="00C138F2" w:rsidRPr="00E54FDB" w:rsidRDefault="00C138F2" w:rsidP="00FF784F">
            <w:pPr>
              <w:rPr>
                <w:rFonts w:ascii="Arial" w:hAnsi="Arial" w:cs="Arial"/>
                <w:szCs w:val="24"/>
                <w:lang w:eastAsia="en-AU"/>
              </w:rPr>
            </w:pPr>
            <w:r w:rsidRPr="00E54FDB">
              <w:rPr>
                <w:rFonts w:ascii="Arial" w:hAnsi="Arial" w:cs="Arial"/>
                <w:szCs w:val="24"/>
                <w:lang w:eastAsia="en-AU"/>
              </w:rPr>
              <w:t xml:space="preserve">$  </w:t>
            </w:r>
            <w:r>
              <w:rPr>
                <w:rFonts w:ascii="Arial" w:hAnsi="Arial" w:cs="Arial"/>
                <w:szCs w:val="24"/>
                <w:lang w:eastAsia="en-AU"/>
              </w:rPr>
              <w:t xml:space="preserve">   8,895,341</w:t>
            </w:r>
          </w:p>
        </w:tc>
        <w:tc>
          <w:tcPr>
            <w:tcW w:w="1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28947" w14:textId="77777777" w:rsidR="00C138F2" w:rsidRPr="00E54FDB" w:rsidRDefault="00C138F2" w:rsidP="00FF784F">
            <w:pPr>
              <w:rPr>
                <w:rFonts w:ascii="Arial" w:hAnsi="Arial" w:cs="Arial"/>
                <w:szCs w:val="24"/>
                <w:lang w:eastAsia="en-AU"/>
              </w:rPr>
            </w:pPr>
            <w:r w:rsidRPr="00E54FDB">
              <w:rPr>
                <w:rFonts w:ascii="Arial" w:hAnsi="Arial" w:cs="Arial"/>
                <w:szCs w:val="24"/>
                <w:lang w:eastAsia="en-AU"/>
              </w:rPr>
              <w:t xml:space="preserve"> $   </w:t>
            </w:r>
            <w:r>
              <w:rPr>
                <w:rFonts w:ascii="Arial" w:hAnsi="Arial" w:cs="Arial"/>
                <w:szCs w:val="24"/>
                <w:lang w:eastAsia="en-AU"/>
              </w:rPr>
              <w:t xml:space="preserve">  7,789,927</w:t>
            </w:r>
          </w:p>
        </w:tc>
      </w:tr>
      <w:tr w:rsidR="00C138F2" w:rsidRPr="009E40B1" w14:paraId="67F3C24D" w14:textId="77777777" w:rsidTr="000077AA">
        <w:trPr>
          <w:trHeight w:val="208"/>
        </w:trPr>
        <w:tc>
          <w:tcPr>
            <w:tcW w:w="3605" w:type="dxa"/>
            <w:tcBorders>
              <w:top w:val="single" w:sz="4" w:space="0" w:color="auto"/>
              <w:left w:val="nil"/>
              <w:bottom w:val="nil"/>
              <w:right w:val="nil"/>
            </w:tcBorders>
            <w:shd w:val="clear" w:color="auto" w:fill="auto"/>
            <w:noWrap/>
            <w:vAlign w:val="bottom"/>
            <w:hideMark/>
          </w:tcPr>
          <w:p w14:paraId="1F23B750" w14:textId="77777777" w:rsidR="00C138F2" w:rsidRPr="00B113AA" w:rsidRDefault="00C138F2" w:rsidP="00FF784F">
            <w:pPr>
              <w:rPr>
                <w:rFonts w:ascii="Arial" w:hAnsi="Arial" w:cs="Arial"/>
                <w:color w:val="FF0000"/>
                <w:szCs w:val="24"/>
                <w:lang w:eastAsia="en-AU"/>
              </w:rPr>
            </w:pPr>
          </w:p>
        </w:tc>
        <w:tc>
          <w:tcPr>
            <w:tcW w:w="1857" w:type="dxa"/>
            <w:tcBorders>
              <w:top w:val="single" w:sz="4" w:space="0" w:color="auto"/>
              <w:left w:val="nil"/>
              <w:bottom w:val="nil"/>
              <w:right w:val="nil"/>
            </w:tcBorders>
            <w:shd w:val="clear" w:color="auto" w:fill="auto"/>
            <w:noWrap/>
            <w:vAlign w:val="bottom"/>
            <w:hideMark/>
          </w:tcPr>
          <w:p w14:paraId="383C2A1E" w14:textId="77777777" w:rsidR="00C138F2" w:rsidRPr="00B113AA" w:rsidRDefault="00C138F2" w:rsidP="00FF784F">
            <w:pPr>
              <w:rPr>
                <w:color w:val="FF0000"/>
                <w:sz w:val="20"/>
                <w:lang w:eastAsia="en-AU"/>
              </w:rPr>
            </w:pPr>
          </w:p>
        </w:tc>
        <w:tc>
          <w:tcPr>
            <w:tcW w:w="1857" w:type="dxa"/>
            <w:tcBorders>
              <w:top w:val="single" w:sz="4" w:space="0" w:color="auto"/>
              <w:left w:val="nil"/>
              <w:bottom w:val="nil"/>
              <w:right w:val="nil"/>
            </w:tcBorders>
            <w:shd w:val="clear" w:color="auto" w:fill="auto"/>
            <w:noWrap/>
            <w:vAlign w:val="bottom"/>
            <w:hideMark/>
          </w:tcPr>
          <w:p w14:paraId="77288142" w14:textId="77777777" w:rsidR="00C138F2" w:rsidRPr="00B113AA" w:rsidRDefault="00C138F2" w:rsidP="00FF784F">
            <w:pPr>
              <w:rPr>
                <w:color w:val="FF0000"/>
                <w:sz w:val="20"/>
                <w:lang w:eastAsia="en-AU"/>
              </w:rPr>
            </w:pPr>
          </w:p>
        </w:tc>
      </w:tr>
    </w:tbl>
    <w:p w14:paraId="674E2417" w14:textId="77777777" w:rsidR="00C138F2" w:rsidRDefault="00C138F2" w:rsidP="00C138F2">
      <w:pPr>
        <w:jc w:val="both"/>
        <w:rPr>
          <w:rFonts w:ascii="Arial" w:hAnsi="Arial" w:cs="Arial"/>
          <w:szCs w:val="32"/>
        </w:rPr>
      </w:pPr>
      <w:r>
        <w:rPr>
          <w:rFonts w:ascii="Arial" w:hAnsi="Arial" w:cs="Arial"/>
          <w:szCs w:val="32"/>
        </w:rPr>
        <w:t xml:space="preserve">The </w:t>
      </w:r>
      <w:proofErr w:type="gramStart"/>
      <w:r>
        <w:rPr>
          <w:rFonts w:ascii="Arial" w:hAnsi="Arial" w:cs="Arial"/>
          <w:szCs w:val="32"/>
        </w:rPr>
        <w:t>City</w:t>
      </w:r>
      <w:proofErr w:type="gramEnd"/>
      <w:r>
        <w:rPr>
          <w:rFonts w:ascii="Arial" w:hAnsi="Arial" w:cs="Arial"/>
          <w:szCs w:val="32"/>
        </w:rPr>
        <w:t xml:space="preserve"> has $5.8m in a Westpac online saver account which returns an interest rate of 0.40% per annum. As this rate is higher than the rates quoted for the term deposits as of end November, the surplus cash is maintained in the Westpac online saver account.</w:t>
      </w:r>
    </w:p>
    <w:p w14:paraId="3BCB7852" w14:textId="77777777" w:rsidR="00C138F2" w:rsidRDefault="00C138F2" w:rsidP="00C138F2">
      <w:pPr>
        <w:jc w:val="both"/>
        <w:rPr>
          <w:rFonts w:ascii="Arial" w:hAnsi="Arial" w:cs="Arial"/>
          <w:szCs w:val="32"/>
        </w:rPr>
      </w:pPr>
    </w:p>
    <w:p w14:paraId="07D3C632" w14:textId="77777777" w:rsidR="00C138F2" w:rsidRDefault="00C138F2" w:rsidP="00C138F2">
      <w:pPr>
        <w:jc w:val="both"/>
        <w:rPr>
          <w:rFonts w:ascii="Arial" w:hAnsi="Arial" w:cs="Arial"/>
          <w:szCs w:val="32"/>
        </w:rPr>
      </w:pPr>
      <w:r w:rsidRPr="004F2743">
        <w:rPr>
          <w:rFonts w:ascii="Arial" w:hAnsi="Arial" w:cs="Arial"/>
          <w:szCs w:val="32"/>
        </w:rPr>
        <w:t>The total interest earned fr</w:t>
      </w:r>
      <w:r>
        <w:rPr>
          <w:rFonts w:ascii="Arial" w:hAnsi="Arial" w:cs="Arial"/>
          <w:szCs w:val="32"/>
        </w:rPr>
        <w:t xml:space="preserve">om investments as </w:t>
      </w:r>
      <w:proofErr w:type="gramStart"/>
      <w:r>
        <w:rPr>
          <w:rFonts w:ascii="Arial" w:hAnsi="Arial" w:cs="Arial"/>
          <w:szCs w:val="32"/>
        </w:rPr>
        <w:t>at</w:t>
      </w:r>
      <w:proofErr w:type="gramEnd"/>
      <w:r>
        <w:rPr>
          <w:rFonts w:ascii="Arial" w:hAnsi="Arial" w:cs="Arial"/>
          <w:szCs w:val="32"/>
        </w:rPr>
        <w:t xml:space="preserve"> 31 July 2021 was $1,820.</w:t>
      </w:r>
    </w:p>
    <w:p w14:paraId="62672EEC" w14:textId="77777777" w:rsidR="00C138F2" w:rsidRDefault="00C138F2" w:rsidP="00C138F2">
      <w:pPr>
        <w:jc w:val="both"/>
        <w:rPr>
          <w:rFonts w:ascii="Arial" w:hAnsi="Arial" w:cs="Arial"/>
          <w:szCs w:val="32"/>
        </w:rPr>
      </w:pPr>
      <w:r w:rsidRPr="004F2743">
        <w:rPr>
          <w:rFonts w:ascii="Arial" w:hAnsi="Arial" w:cs="Arial"/>
          <w:szCs w:val="32"/>
        </w:rPr>
        <w:t>The Investment Portfolio comprises holdings in the following institutions:</w:t>
      </w:r>
    </w:p>
    <w:p w14:paraId="2B800DDE" w14:textId="77777777" w:rsidR="00C138F2" w:rsidRPr="004F2743" w:rsidRDefault="00C138F2" w:rsidP="00C138F2">
      <w:pPr>
        <w:rPr>
          <w:rFonts w:ascii="Arial" w:hAnsi="Arial" w:cs="Arial"/>
          <w:szCs w:val="32"/>
        </w:rPr>
      </w:pP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9"/>
        <w:gridCol w:w="2121"/>
        <w:gridCol w:w="2311"/>
        <w:gridCol w:w="2513"/>
      </w:tblGrid>
      <w:tr w:rsidR="00C138F2" w:rsidRPr="004F2743" w14:paraId="46577EC5" w14:textId="77777777" w:rsidTr="000077AA">
        <w:trPr>
          <w:jc w:val="center"/>
        </w:trPr>
        <w:tc>
          <w:tcPr>
            <w:tcW w:w="1569" w:type="dxa"/>
            <w:vAlign w:val="center"/>
          </w:tcPr>
          <w:p w14:paraId="6AA0DA55" w14:textId="77777777" w:rsidR="00C138F2" w:rsidRPr="004F2743" w:rsidRDefault="00C138F2" w:rsidP="00FF784F">
            <w:pPr>
              <w:jc w:val="center"/>
              <w:rPr>
                <w:rFonts w:ascii="Arial" w:hAnsi="Arial" w:cs="Arial"/>
                <w:b/>
                <w:szCs w:val="32"/>
              </w:rPr>
            </w:pPr>
            <w:r w:rsidRPr="004F2743">
              <w:rPr>
                <w:rFonts w:ascii="Arial" w:hAnsi="Arial" w:cs="Arial"/>
                <w:szCs w:val="32"/>
              </w:rPr>
              <w:br w:type="page"/>
            </w:r>
            <w:r w:rsidRPr="004F2743">
              <w:rPr>
                <w:rFonts w:ascii="Arial" w:hAnsi="Arial" w:cs="Arial"/>
                <w:b/>
                <w:szCs w:val="32"/>
              </w:rPr>
              <w:t>Financial Institution</w:t>
            </w:r>
          </w:p>
        </w:tc>
        <w:tc>
          <w:tcPr>
            <w:tcW w:w="2121" w:type="dxa"/>
            <w:vAlign w:val="center"/>
          </w:tcPr>
          <w:p w14:paraId="37E4E32B" w14:textId="77777777" w:rsidR="00C138F2" w:rsidRPr="004F2743" w:rsidRDefault="00C138F2" w:rsidP="00FF784F">
            <w:pPr>
              <w:jc w:val="center"/>
              <w:rPr>
                <w:rFonts w:ascii="Arial" w:hAnsi="Arial" w:cs="Arial"/>
                <w:b/>
                <w:szCs w:val="32"/>
              </w:rPr>
            </w:pPr>
            <w:r w:rsidRPr="004F2743">
              <w:rPr>
                <w:rFonts w:ascii="Arial" w:hAnsi="Arial" w:cs="Arial"/>
                <w:b/>
                <w:szCs w:val="32"/>
              </w:rPr>
              <w:t>Funds Invested</w:t>
            </w:r>
          </w:p>
        </w:tc>
        <w:tc>
          <w:tcPr>
            <w:tcW w:w="2311" w:type="dxa"/>
            <w:vAlign w:val="center"/>
          </w:tcPr>
          <w:p w14:paraId="62EBBEDD" w14:textId="77777777" w:rsidR="00C138F2" w:rsidRPr="004F2743" w:rsidRDefault="00C138F2" w:rsidP="00FF784F">
            <w:pPr>
              <w:jc w:val="center"/>
              <w:rPr>
                <w:rFonts w:ascii="Arial" w:hAnsi="Arial" w:cs="Arial"/>
                <w:b/>
                <w:szCs w:val="32"/>
              </w:rPr>
            </w:pPr>
            <w:r w:rsidRPr="004F2743">
              <w:rPr>
                <w:rFonts w:ascii="Arial" w:hAnsi="Arial" w:cs="Arial"/>
                <w:b/>
                <w:szCs w:val="32"/>
              </w:rPr>
              <w:t>Interest Rate</w:t>
            </w:r>
          </w:p>
        </w:tc>
        <w:tc>
          <w:tcPr>
            <w:tcW w:w="2513" w:type="dxa"/>
            <w:vAlign w:val="center"/>
          </w:tcPr>
          <w:p w14:paraId="090600C0" w14:textId="77777777" w:rsidR="00C138F2" w:rsidRPr="004F2743" w:rsidRDefault="00C138F2" w:rsidP="00FF784F">
            <w:pPr>
              <w:jc w:val="center"/>
              <w:rPr>
                <w:rFonts w:ascii="Arial" w:hAnsi="Arial" w:cs="Arial"/>
                <w:b/>
                <w:szCs w:val="32"/>
              </w:rPr>
            </w:pPr>
            <w:r w:rsidRPr="004F2743">
              <w:rPr>
                <w:rFonts w:ascii="Arial" w:hAnsi="Arial" w:cs="Arial"/>
                <w:b/>
                <w:szCs w:val="32"/>
              </w:rPr>
              <w:t>Proportion of Portfolio</w:t>
            </w:r>
          </w:p>
        </w:tc>
      </w:tr>
      <w:tr w:rsidR="00C138F2" w:rsidRPr="004F2743" w14:paraId="46591EC7" w14:textId="77777777" w:rsidTr="000077AA">
        <w:trPr>
          <w:trHeight w:val="397"/>
          <w:jc w:val="center"/>
        </w:trPr>
        <w:tc>
          <w:tcPr>
            <w:tcW w:w="1569" w:type="dxa"/>
            <w:vAlign w:val="center"/>
          </w:tcPr>
          <w:p w14:paraId="25A72E2D" w14:textId="77777777" w:rsidR="00C138F2" w:rsidRPr="004F2743" w:rsidRDefault="00C138F2" w:rsidP="00FF784F">
            <w:pPr>
              <w:jc w:val="center"/>
              <w:rPr>
                <w:rFonts w:ascii="Arial" w:hAnsi="Arial" w:cs="Arial"/>
                <w:szCs w:val="32"/>
              </w:rPr>
            </w:pPr>
            <w:r w:rsidRPr="004F2743">
              <w:rPr>
                <w:rFonts w:ascii="Arial" w:hAnsi="Arial" w:cs="Arial"/>
                <w:szCs w:val="32"/>
              </w:rPr>
              <w:t>NAB</w:t>
            </w:r>
          </w:p>
        </w:tc>
        <w:tc>
          <w:tcPr>
            <w:tcW w:w="2121" w:type="dxa"/>
            <w:vAlign w:val="center"/>
          </w:tcPr>
          <w:p w14:paraId="19A32953" w14:textId="77777777" w:rsidR="00C138F2" w:rsidRPr="004F2743" w:rsidRDefault="00C138F2" w:rsidP="00FF784F">
            <w:pPr>
              <w:tabs>
                <w:tab w:val="right" w:pos="1734"/>
              </w:tabs>
              <w:jc w:val="right"/>
              <w:rPr>
                <w:rFonts w:ascii="Arial" w:hAnsi="Arial" w:cs="Arial"/>
                <w:szCs w:val="32"/>
              </w:rPr>
            </w:pPr>
            <w:r>
              <w:rPr>
                <w:rFonts w:ascii="Arial" w:hAnsi="Arial" w:cs="Arial"/>
                <w:szCs w:val="32"/>
              </w:rPr>
              <w:t>$2,965,653</w:t>
            </w:r>
          </w:p>
        </w:tc>
        <w:tc>
          <w:tcPr>
            <w:tcW w:w="2311" w:type="dxa"/>
            <w:vAlign w:val="center"/>
          </w:tcPr>
          <w:p w14:paraId="237518BD" w14:textId="77777777" w:rsidR="00C138F2" w:rsidRPr="000A28C8" w:rsidRDefault="00C138F2" w:rsidP="00FF784F">
            <w:pPr>
              <w:rPr>
                <w:rFonts w:ascii="Arial" w:hAnsi="Arial" w:cs="Arial"/>
                <w:szCs w:val="32"/>
              </w:rPr>
            </w:pPr>
            <w:r>
              <w:rPr>
                <w:rFonts w:ascii="Arial" w:hAnsi="Arial" w:cs="Arial"/>
                <w:szCs w:val="32"/>
              </w:rPr>
              <w:t xml:space="preserve">    0.27% - 0.30</w:t>
            </w:r>
            <w:r w:rsidRPr="000A28C8">
              <w:rPr>
                <w:rFonts w:ascii="Arial" w:hAnsi="Arial" w:cs="Arial"/>
                <w:szCs w:val="32"/>
              </w:rPr>
              <w:t>%</w:t>
            </w:r>
          </w:p>
        </w:tc>
        <w:tc>
          <w:tcPr>
            <w:tcW w:w="2513" w:type="dxa"/>
            <w:vAlign w:val="center"/>
          </w:tcPr>
          <w:p w14:paraId="5E42DE5B" w14:textId="77777777" w:rsidR="00C138F2" w:rsidRPr="000A28C8" w:rsidRDefault="00C138F2" w:rsidP="00FF784F">
            <w:pPr>
              <w:jc w:val="center"/>
              <w:rPr>
                <w:rFonts w:ascii="Arial" w:hAnsi="Arial" w:cs="Arial"/>
                <w:szCs w:val="32"/>
              </w:rPr>
            </w:pPr>
            <w:r>
              <w:rPr>
                <w:rFonts w:ascii="Arial" w:hAnsi="Arial" w:cs="Arial"/>
                <w:szCs w:val="32"/>
              </w:rPr>
              <w:t xml:space="preserve"> 33.34</w:t>
            </w:r>
            <w:r w:rsidRPr="000A28C8">
              <w:rPr>
                <w:rFonts w:ascii="Arial" w:hAnsi="Arial" w:cs="Arial"/>
                <w:szCs w:val="32"/>
              </w:rPr>
              <w:t>%</w:t>
            </w:r>
          </w:p>
        </w:tc>
      </w:tr>
      <w:tr w:rsidR="00C138F2" w:rsidRPr="004F2743" w14:paraId="03DDCC16" w14:textId="77777777" w:rsidTr="000077AA">
        <w:trPr>
          <w:trHeight w:val="397"/>
          <w:jc w:val="center"/>
        </w:trPr>
        <w:tc>
          <w:tcPr>
            <w:tcW w:w="1569" w:type="dxa"/>
            <w:vAlign w:val="center"/>
          </w:tcPr>
          <w:p w14:paraId="63FE8A56" w14:textId="77777777" w:rsidR="00C138F2" w:rsidRPr="004F2743" w:rsidRDefault="00C138F2" w:rsidP="00FF784F">
            <w:pPr>
              <w:jc w:val="center"/>
              <w:rPr>
                <w:rFonts w:ascii="Arial" w:hAnsi="Arial" w:cs="Arial"/>
                <w:szCs w:val="32"/>
              </w:rPr>
            </w:pPr>
            <w:r w:rsidRPr="004F2743">
              <w:rPr>
                <w:rFonts w:ascii="Arial" w:hAnsi="Arial" w:cs="Arial"/>
                <w:szCs w:val="32"/>
              </w:rPr>
              <w:t>Westpac</w:t>
            </w:r>
          </w:p>
        </w:tc>
        <w:tc>
          <w:tcPr>
            <w:tcW w:w="2121" w:type="dxa"/>
            <w:vAlign w:val="center"/>
          </w:tcPr>
          <w:p w14:paraId="370E0179" w14:textId="77777777" w:rsidR="00C138F2" w:rsidRPr="004F2743" w:rsidRDefault="00C138F2" w:rsidP="00FF784F">
            <w:pPr>
              <w:tabs>
                <w:tab w:val="right" w:pos="1734"/>
              </w:tabs>
              <w:jc w:val="right"/>
              <w:rPr>
                <w:rFonts w:ascii="Arial" w:hAnsi="Arial" w:cs="Arial"/>
                <w:szCs w:val="32"/>
              </w:rPr>
            </w:pPr>
            <w:r>
              <w:rPr>
                <w:rFonts w:ascii="Arial" w:hAnsi="Arial" w:cs="Arial"/>
                <w:szCs w:val="32"/>
              </w:rPr>
              <w:t>$1,994,753</w:t>
            </w:r>
          </w:p>
        </w:tc>
        <w:tc>
          <w:tcPr>
            <w:tcW w:w="2311" w:type="dxa"/>
            <w:vAlign w:val="center"/>
          </w:tcPr>
          <w:p w14:paraId="2F5B5EF1" w14:textId="77777777" w:rsidR="00C138F2" w:rsidRPr="000A28C8" w:rsidRDefault="00C138F2" w:rsidP="00FF784F">
            <w:pPr>
              <w:jc w:val="center"/>
              <w:rPr>
                <w:rFonts w:ascii="Arial" w:hAnsi="Arial" w:cs="Arial"/>
                <w:szCs w:val="32"/>
              </w:rPr>
            </w:pPr>
            <w:r>
              <w:rPr>
                <w:rFonts w:ascii="Arial" w:hAnsi="Arial" w:cs="Arial"/>
                <w:szCs w:val="32"/>
              </w:rPr>
              <w:t>0.22% - 1.05%</w:t>
            </w:r>
          </w:p>
        </w:tc>
        <w:tc>
          <w:tcPr>
            <w:tcW w:w="2513" w:type="dxa"/>
            <w:vAlign w:val="center"/>
          </w:tcPr>
          <w:p w14:paraId="5F56112D" w14:textId="77777777" w:rsidR="00C138F2" w:rsidRPr="000A28C8" w:rsidRDefault="00C138F2" w:rsidP="00FF784F">
            <w:pPr>
              <w:jc w:val="center"/>
              <w:rPr>
                <w:rFonts w:ascii="Arial" w:hAnsi="Arial" w:cs="Arial"/>
                <w:szCs w:val="32"/>
              </w:rPr>
            </w:pPr>
            <w:r>
              <w:rPr>
                <w:rFonts w:ascii="Arial" w:hAnsi="Arial" w:cs="Arial"/>
                <w:szCs w:val="32"/>
              </w:rPr>
              <w:t xml:space="preserve"> 22.42</w:t>
            </w:r>
            <w:r w:rsidRPr="000A28C8">
              <w:rPr>
                <w:rFonts w:ascii="Arial" w:hAnsi="Arial" w:cs="Arial"/>
                <w:szCs w:val="32"/>
              </w:rPr>
              <w:t>%</w:t>
            </w:r>
          </w:p>
        </w:tc>
      </w:tr>
      <w:tr w:rsidR="00C138F2" w:rsidRPr="004F2743" w14:paraId="2D63A859" w14:textId="77777777" w:rsidTr="000077AA">
        <w:trPr>
          <w:trHeight w:val="612"/>
          <w:jc w:val="center"/>
        </w:trPr>
        <w:tc>
          <w:tcPr>
            <w:tcW w:w="1569" w:type="dxa"/>
            <w:vAlign w:val="center"/>
          </w:tcPr>
          <w:p w14:paraId="6EEB0835" w14:textId="77777777" w:rsidR="00C138F2" w:rsidRPr="004F2743" w:rsidRDefault="00C138F2" w:rsidP="00FF784F">
            <w:pPr>
              <w:jc w:val="center"/>
              <w:rPr>
                <w:rFonts w:ascii="Arial" w:hAnsi="Arial" w:cs="Arial"/>
                <w:szCs w:val="32"/>
              </w:rPr>
            </w:pPr>
            <w:r w:rsidRPr="004F2743">
              <w:rPr>
                <w:rFonts w:ascii="Arial" w:hAnsi="Arial" w:cs="Arial"/>
                <w:szCs w:val="32"/>
              </w:rPr>
              <w:t>ANZ</w:t>
            </w:r>
          </w:p>
        </w:tc>
        <w:tc>
          <w:tcPr>
            <w:tcW w:w="2121" w:type="dxa"/>
            <w:vAlign w:val="center"/>
          </w:tcPr>
          <w:p w14:paraId="49A6DD81" w14:textId="77777777" w:rsidR="00C138F2" w:rsidRDefault="00C138F2" w:rsidP="00FF784F">
            <w:pPr>
              <w:tabs>
                <w:tab w:val="right" w:pos="1734"/>
              </w:tabs>
              <w:jc w:val="right"/>
              <w:rPr>
                <w:rFonts w:ascii="Arial" w:hAnsi="Arial" w:cs="Arial"/>
                <w:szCs w:val="32"/>
              </w:rPr>
            </w:pPr>
          </w:p>
          <w:p w14:paraId="218C6845" w14:textId="77777777" w:rsidR="00C138F2" w:rsidRPr="004F2743" w:rsidRDefault="00C138F2" w:rsidP="00FF784F">
            <w:pPr>
              <w:tabs>
                <w:tab w:val="right" w:pos="1734"/>
              </w:tabs>
              <w:jc w:val="right"/>
              <w:rPr>
                <w:rFonts w:ascii="Arial" w:hAnsi="Arial" w:cs="Arial"/>
                <w:szCs w:val="32"/>
              </w:rPr>
            </w:pPr>
            <w:r>
              <w:rPr>
                <w:rFonts w:ascii="Arial" w:hAnsi="Arial" w:cs="Arial"/>
                <w:szCs w:val="32"/>
              </w:rPr>
              <w:t>$1,187,960</w:t>
            </w:r>
          </w:p>
        </w:tc>
        <w:tc>
          <w:tcPr>
            <w:tcW w:w="2311" w:type="dxa"/>
            <w:vAlign w:val="center"/>
          </w:tcPr>
          <w:p w14:paraId="2288E0B5" w14:textId="77777777" w:rsidR="00C138F2" w:rsidRPr="000A28C8" w:rsidRDefault="00C138F2" w:rsidP="00FF784F">
            <w:pPr>
              <w:jc w:val="center"/>
              <w:rPr>
                <w:rFonts w:ascii="Arial" w:hAnsi="Arial" w:cs="Arial"/>
                <w:szCs w:val="32"/>
              </w:rPr>
            </w:pPr>
            <w:r>
              <w:rPr>
                <w:rFonts w:ascii="Arial" w:hAnsi="Arial" w:cs="Arial"/>
                <w:szCs w:val="32"/>
              </w:rPr>
              <w:t xml:space="preserve">0.10%  </w:t>
            </w:r>
          </w:p>
        </w:tc>
        <w:tc>
          <w:tcPr>
            <w:tcW w:w="2513" w:type="dxa"/>
            <w:vAlign w:val="center"/>
          </w:tcPr>
          <w:p w14:paraId="782137B9" w14:textId="77777777" w:rsidR="00C138F2" w:rsidRPr="000A28C8" w:rsidRDefault="00C138F2" w:rsidP="00FF784F">
            <w:pPr>
              <w:jc w:val="center"/>
              <w:rPr>
                <w:rFonts w:ascii="Arial" w:hAnsi="Arial" w:cs="Arial"/>
                <w:szCs w:val="32"/>
              </w:rPr>
            </w:pPr>
            <w:r>
              <w:rPr>
                <w:rFonts w:ascii="Arial" w:hAnsi="Arial" w:cs="Arial"/>
                <w:szCs w:val="32"/>
              </w:rPr>
              <w:t xml:space="preserve">  13.35</w:t>
            </w:r>
            <w:r w:rsidRPr="000A28C8">
              <w:rPr>
                <w:rFonts w:ascii="Arial" w:hAnsi="Arial" w:cs="Arial"/>
                <w:szCs w:val="32"/>
              </w:rPr>
              <w:t>%</w:t>
            </w:r>
          </w:p>
        </w:tc>
      </w:tr>
      <w:tr w:rsidR="00C138F2" w:rsidRPr="004F2743" w14:paraId="6876B103" w14:textId="77777777" w:rsidTr="000077AA">
        <w:trPr>
          <w:trHeight w:val="397"/>
          <w:jc w:val="center"/>
        </w:trPr>
        <w:tc>
          <w:tcPr>
            <w:tcW w:w="1569" w:type="dxa"/>
            <w:vAlign w:val="center"/>
          </w:tcPr>
          <w:p w14:paraId="633E26C9" w14:textId="77777777" w:rsidR="00C138F2" w:rsidRPr="004F2743" w:rsidRDefault="00C138F2" w:rsidP="00FF784F">
            <w:pPr>
              <w:jc w:val="center"/>
              <w:rPr>
                <w:rFonts w:ascii="Arial" w:hAnsi="Arial" w:cs="Arial"/>
                <w:szCs w:val="32"/>
              </w:rPr>
            </w:pPr>
            <w:r w:rsidRPr="004F2743">
              <w:rPr>
                <w:rFonts w:ascii="Arial" w:hAnsi="Arial" w:cs="Arial"/>
                <w:szCs w:val="32"/>
              </w:rPr>
              <w:t>CBA</w:t>
            </w:r>
          </w:p>
        </w:tc>
        <w:tc>
          <w:tcPr>
            <w:tcW w:w="2121" w:type="dxa"/>
            <w:vAlign w:val="center"/>
          </w:tcPr>
          <w:p w14:paraId="6262DFA8" w14:textId="77777777" w:rsidR="00C138F2" w:rsidRPr="004F2743" w:rsidRDefault="00C138F2" w:rsidP="00FF784F">
            <w:pPr>
              <w:tabs>
                <w:tab w:val="right" w:pos="1734"/>
              </w:tabs>
              <w:jc w:val="right"/>
              <w:rPr>
                <w:rFonts w:ascii="Arial" w:hAnsi="Arial" w:cs="Arial"/>
                <w:szCs w:val="32"/>
              </w:rPr>
            </w:pPr>
            <w:r>
              <w:rPr>
                <w:rFonts w:ascii="Arial" w:hAnsi="Arial" w:cs="Arial"/>
                <w:szCs w:val="32"/>
              </w:rPr>
              <w:t>$2,746,975</w:t>
            </w:r>
          </w:p>
        </w:tc>
        <w:tc>
          <w:tcPr>
            <w:tcW w:w="2311" w:type="dxa"/>
            <w:vAlign w:val="center"/>
          </w:tcPr>
          <w:p w14:paraId="062B2CCA" w14:textId="77777777" w:rsidR="00C138F2" w:rsidRPr="000A28C8" w:rsidRDefault="00C138F2" w:rsidP="00FF784F">
            <w:pPr>
              <w:rPr>
                <w:rFonts w:ascii="Arial" w:hAnsi="Arial" w:cs="Arial"/>
                <w:szCs w:val="32"/>
              </w:rPr>
            </w:pPr>
            <w:r>
              <w:rPr>
                <w:rFonts w:ascii="Arial" w:hAnsi="Arial" w:cs="Arial"/>
                <w:szCs w:val="32"/>
              </w:rPr>
              <w:t xml:space="preserve">     0.16</w:t>
            </w:r>
            <w:r w:rsidRPr="000A28C8">
              <w:rPr>
                <w:rFonts w:ascii="Arial" w:hAnsi="Arial" w:cs="Arial"/>
                <w:szCs w:val="32"/>
              </w:rPr>
              <w:t>%</w:t>
            </w:r>
            <w:r>
              <w:rPr>
                <w:rFonts w:ascii="Arial" w:hAnsi="Arial" w:cs="Arial"/>
                <w:szCs w:val="32"/>
              </w:rPr>
              <w:t xml:space="preserve"> - 0.25</w:t>
            </w:r>
            <w:r w:rsidRPr="000A28C8">
              <w:rPr>
                <w:rFonts w:ascii="Arial" w:hAnsi="Arial" w:cs="Arial"/>
                <w:szCs w:val="32"/>
              </w:rPr>
              <w:t>%</w:t>
            </w:r>
          </w:p>
        </w:tc>
        <w:tc>
          <w:tcPr>
            <w:tcW w:w="2513" w:type="dxa"/>
            <w:vAlign w:val="center"/>
          </w:tcPr>
          <w:p w14:paraId="4162056B" w14:textId="77777777" w:rsidR="00C138F2" w:rsidRPr="000A28C8" w:rsidRDefault="00C138F2" w:rsidP="00FF784F">
            <w:pPr>
              <w:jc w:val="center"/>
              <w:rPr>
                <w:rFonts w:ascii="Arial" w:hAnsi="Arial" w:cs="Arial"/>
                <w:szCs w:val="32"/>
              </w:rPr>
            </w:pPr>
            <w:r>
              <w:rPr>
                <w:rFonts w:ascii="Arial" w:hAnsi="Arial" w:cs="Arial"/>
                <w:szCs w:val="32"/>
              </w:rPr>
              <w:t xml:space="preserve">  30.89</w:t>
            </w:r>
            <w:r w:rsidRPr="000A28C8">
              <w:rPr>
                <w:rFonts w:ascii="Arial" w:hAnsi="Arial" w:cs="Arial"/>
                <w:szCs w:val="32"/>
              </w:rPr>
              <w:t>%</w:t>
            </w:r>
          </w:p>
        </w:tc>
      </w:tr>
      <w:tr w:rsidR="00C138F2" w:rsidRPr="004F2743" w14:paraId="6C8C93DD" w14:textId="77777777" w:rsidTr="000077AA">
        <w:trPr>
          <w:trHeight w:val="397"/>
          <w:jc w:val="center"/>
        </w:trPr>
        <w:tc>
          <w:tcPr>
            <w:tcW w:w="1569" w:type="dxa"/>
            <w:vAlign w:val="center"/>
          </w:tcPr>
          <w:p w14:paraId="2C71A372" w14:textId="77777777" w:rsidR="00C138F2" w:rsidRPr="004F2743" w:rsidRDefault="00C138F2" w:rsidP="00FF784F">
            <w:pPr>
              <w:jc w:val="center"/>
              <w:rPr>
                <w:rFonts w:ascii="Arial" w:hAnsi="Arial" w:cs="Arial"/>
                <w:b/>
                <w:szCs w:val="32"/>
              </w:rPr>
            </w:pPr>
            <w:r w:rsidRPr="004F2743">
              <w:rPr>
                <w:rFonts w:ascii="Arial" w:hAnsi="Arial" w:cs="Arial"/>
                <w:b/>
                <w:szCs w:val="32"/>
              </w:rPr>
              <w:t>Total</w:t>
            </w:r>
          </w:p>
        </w:tc>
        <w:tc>
          <w:tcPr>
            <w:tcW w:w="2121" w:type="dxa"/>
            <w:vAlign w:val="center"/>
          </w:tcPr>
          <w:p w14:paraId="1E9820B6" w14:textId="77777777" w:rsidR="00C138F2" w:rsidRPr="00BB4CB8" w:rsidRDefault="00C138F2" w:rsidP="00FF784F">
            <w:pPr>
              <w:tabs>
                <w:tab w:val="right" w:pos="1734"/>
              </w:tabs>
              <w:jc w:val="right"/>
              <w:rPr>
                <w:rFonts w:ascii="Arial" w:hAnsi="Arial" w:cs="Arial"/>
                <w:b/>
                <w:szCs w:val="32"/>
              </w:rPr>
            </w:pPr>
            <w:r w:rsidRPr="00BB4CB8">
              <w:rPr>
                <w:rFonts w:ascii="Arial" w:hAnsi="Arial" w:cs="Arial"/>
                <w:b/>
                <w:szCs w:val="32"/>
              </w:rPr>
              <w:t>$</w:t>
            </w:r>
            <w:r>
              <w:rPr>
                <w:rFonts w:ascii="Arial" w:hAnsi="Arial" w:cs="Arial"/>
                <w:b/>
                <w:szCs w:val="32"/>
              </w:rPr>
              <w:t>8,895,341</w:t>
            </w:r>
          </w:p>
        </w:tc>
        <w:tc>
          <w:tcPr>
            <w:tcW w:w="2311" w:type="dxa"/>
            <w:vAlign w:val="center"/>
          </w:tcPr>
          <w:p w14:paraId="4D2BA6DB" w14:textId="77777777" w:rsidR="00C138F2" w:rsidRPr="000A28C8" w:rsidRDefault="00C138F2" w:rsidP="00FF784F">
            <w:pPr>
              <w:jc w:val="both"/>
              <w:rPr>
                <w:rFonts w:ascii="Arial" w:hAnsi="Arial" w:cs="Arial"/>
                <w:b/>
                <w:szCs w:val="32"/>
              </w:rPr>
            </w:pPr>
          </w:p>
        </w:tc>
        <w:tc>
          <w:tcPr>
            <w:tcW w:w="2513" w:type="dxa"/>
            <w:vAlign w:val="center"/>
          </w:tcPr>
          <w:p w14:paraId="1EACF701" w14:textId="77777777" w:rsidR="00C138F2" w:rsidRPr="000A28C8" w:rsidRDefault="00C138F2" w:rsidP="00FF784F">
            <w:pPr>
              <w:jc w:val="center"/>
              <w:rPr>
                <w:rFonts w:ascii="Arial" w:hAnsi="Arial" w:cs="Arial"/>
                <w:b/>
                <w:szCs w:val="32"/>
              </w:rPr>
            </w:pPr>
            <w:r w:rsidRPr="000A28C8">
              <w:rPr>
                <w:rFonts w:ascii="Arial" w:hAnsi="Arial" w:cs="Arial"/>
                <w:b/>
                <w:szCs w:val="32"/>
              </w:rPr>
              <w:fldChar w:fldCharType="begin"/>
            </w:r>
            <w:r w:rsidRPr="000A28C8">
              <w:rPr>
                <w:rFonts w:ascii="Arial" w:hAnsi="Arial" w:cs="Arial"/>
                <w:b/>
                <w:szCs w:val="32"/>
              </w:rPr>
              <w:instrText xml:space="preserve"> =SUM(ABOVE)*100 \# "0.00%" </w:instrText>
            </w:r>
            <w:r w:rsidRPr="000A28C8">
              <w:rPr>
                <w:rFonts w:ascii="Arial" w:hAnsi="Arial" w:cs="Arial"/>
                <w:b/>
                <w:szCs w:val="32"/>
              </w:rPr>
              <w:fldChar w:fldCharType="separate"/>
            </w:r>
            <w:r w:rsidRPr="000A28C8">
              <w:rPr>
                <w:rFonts w:ascii="Arial" w:hAnsi="Arial" w:cs="Arial"/>
                <w:b/>
                <w:szCs w:val="32"/>
              </w:rPr>
              <w:t>100.00%</w:t>
            </w:r>
            <w:r w:rsidRPr="000A28C8">
              <w:rPr>
                <w:rFonts w:ascii="Arial" w:hAnsi="Arial" w:cs="Arial"/>
                <w:szCs w:val="32"/>
              </w:rPr>
              <w:fldChar w:fldCharType="end"/>
            </w:r>
          </w:p>
        </w:tc>
      </w:tr>
    </w:tbl>
    <w:p w14:paraId="7FEDC42D" w14:textId="3CE02F04" w:rsidR="00C138F2" w:rsidRDefault="00C138F2" w:rsidP="00C138F2">
      <w:pPr>
        <w:jc w:val="both"/>
        <w:rPr>
          <w:noProof/>
        </w:rPr>
      </w:pPr>
      <w:r>
        <w:rPr>
          <w:rFonts w:ascii="Arial" w:hAnsi="Arial" w:cs="Arial"/>
          <w:b/>
          <w:sz w:val="28"/>
          <w:szCs w:val="32"/>
          <w:lang w:val="en-US"/>
        </w:rPr>
        <w:t xml:space="preserve"> </w:t>
      </w:r>
      <w:r w:rsidRPr="000E2007">
        <w:rPr>
          <w:noProof/>
        </w:rPr>
        <w:t xml:space="preserve"> </w:t>
      </w:r>
    </w:p>
    <w:p w14:paraId="5F8BE908" w14:textId="77777777" w:rsidR="00C138F2" w:rsidRDefault="00C138F2" w:rsidP="00C138F2">
      <w:pPr>
        <w:jc w:val="both"/>
        <w:rPr>
          <w:noProof/>
        </w:rPr>
      </w:pPr>
      <w:r>
        <w:rPr>
          <w:noProof/>
        </w:rPr>
        <w:drawing>
          <wp:inline distT="0" distB="0" distL="0" distR="0" wp14:anchorId="786D4F0F" wp14:editId="34D2E822">
            <wp:extent cx="5303520" cy="3105150"/>
            <wp:effectExtent l="0" t="0" r="11430" b="0"/>
            <wp:docPr id="10" name="Chart 10">
              <a:extLst xmlns:a="http://schemas.openxmlformats.org/drawingml/2006/main">
                <a:ext uri="{FF2B5EF4-FFF2-40B4-BE49-F238E27FC236}">
                  <a16:creationId xmlns:a16="http://schemas.microsoft.com/office/drawing/2014/main" id="{AB6E3FC1-E845-4326-8F70-CF089E36BE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577CD52" w14:textId="77777777" w:rsidR="00C138F2" w:rsidRDefault="00C138F2" w:rsidP="00C138F2">
      <w:pPr>
        <w:jc w:val="both"/>
        <w:rPr>
          <w:noProof/>
        </w:rPr>
      </w:pPr>
    </w:p>
    <w:p w14:paraId="38E2CAE0" w14:textId="77777777" w:rsidR="002174DE" w:rsidRDefault="00C138F2" w:rsidP="00C138F2">
      <w:pPr>
        <w:jc w:val="both"/>
        <w:rPr>
          <w:noProof/>
        </w:rPr>
      </w:pPr>
      <w:r w:rsidRPr="008C1C35">
        <w:rPr>
          <w:noProof/>
        </w:rPr>
        <w:t xml:space="preserve"> </w:t>
      </w:r>
    </w:p>
    <w:p w14:paraId="768136F2" w14:textId="704C443D" w:rsidR="00C138F2" w:rsidRPr="00AD73CC" w:rsidRDefault="00C138F2" w:rsidP="00C138F2">
      <w:pPr>
        <w:jc w:val="both"/>
        <w:rPr>
          <w:rFonts w:ascii="Arial" w:hAnsi="Arial" w:cs="Arial"/>
          <w:b/>
          <w:sz w:val="28"/>
          <w:szCs w:val="32"/>
          <w:lang w:val="en-US"/>
        </w:rPr>
      </w:pPr>
      <w:r w:rsidRPr="00AD73CC">
        <w:rPr>
          <w:rFonts w:ascii="Arial" w:hAnsi="Arial" w:cs="Arial"/>
          <w:b/>
          <w:sz w:val="28"/>
          <w:szCs w:val="32"/>
          <w:lang w:val="en-US"/>
        </w:rPr>
        <w:t>Conclusion</w:t>
      </w:r>
    </w:p>
    <w:p w14:paraId="5625DC6C" w14:textId="77777777" w:rsidR="00C138F2" w:rsidRPr="00AD73CC" w:rsidRDefault="00C138F2" w:rsidP="00C138F2">
      <w:pPr>
        <w:jc w:val="both"/>
        <w:rPr>
          <w:rFonts w:ascii="Arial" w:hAnsi="Arial" w:cs="Arial"/>
          <w:b/>
          <w:szCs w:val="32"/>
          <w:lang w:val="en-US"/>
        </w:rPr>
      </w:pPr>
    </w:p>
    <w:p w14:paraId="0585F47A" w14:textId="77777777" w:rsidR="00C138F2" w:rsidRDefault="00C138F2" w:rsidP="00C138F2">
      <w:pPr>
        <w:jc w:val="both"/>
        <w:rPr>
          <w:rFonts w:ascii="Arial" w:hAnsi="Arial" w:cs="Arial"/>
          <w:szCs w:val="32"/>
        </w:rPr>
      </w:pPr>
      <w:r w:rsidRPr="00486753">
        <w:rPr>
          <w:rFonts w:ascii="Arial" w:hAnsi="Arial" w:cs="Arial"/>
          <w:szCs w:val="32"/>
        </w:rPr>
        <w:t>The Investment Report is presented to Council.</w:t>
      </w:r>
      <w:r>
        <w:rPr>
          <w:rFonts w:ascii="Arial" w:hAnsi="Arial" w:cs="Arial"/>
          <w:szCs w:val="32"/>
        </w:rPr>
        <w:t xml:space="preserve"> </w:t>
      </w:r>
    </w:p>
    <w:p w14:paraId="7F00AC9B" w14:textId="77777777" w:rsidR="00C138F2" w:rsidRPr="00AD73CC" w:rsidRDefault="00C138F2" w:rsidP="00C138F2">
      <w:pPr>
        <w:jc w:val="both"/>
        <w:rPr>
          <w:rFonts w:ascii="Arial" w:hAnsi="Arial" w:cs="Arial"/>
          <w:b/>
          <w:szCs w:val="32"/>
          <w:lang w:val="en-US"/>
        </w:rPr>
      </w:pPr>
      <w:r w:rsidRPr="00AD73CC">
        <w:rPr>
          <w:rFonts w:ascii="Arial" w:hAnsi="Arial" w:cs="Arial"/>
          <w:b/>
          <w:szCs w:val="32"/>
          <w:lang w:val="en-US"/>
        </w:rPr>
        <w:t>Key Relevant Previous Council Decisions:</w:t>
      </w:r>
    </w:p>
    <w:p w14:paraId="57EAB0AA" w14:textId="77777777" w:rsidR="00C138F2" w:rsidRPr="00AD73CC" w:rsidRDefault="00C138F2" w:rsidP="00C138F2">
      <w:pPr>
        <w:jc w:val="both"/>
        <w:rPr>
          <w:rFonts w:ascii="Arial" w:hAnsi="Arial" w:cs="Arial"/>
          <w:szCs w:val="32"/>
          <w:lang w:val="en-US"/>
        </w:rPr>
      </w:pPr>
    </w:p>
    <w:p w14:paraId="61885B6C" w14:textId="77777777" w:rsidR="00C138F2" w:rsidRDefault="00C138F2" w:rsidP="00C138F2">
      <w:pPr>
        <w:jc w:val="both"/>
        <w:rPr>
          <w:rFonts w:ascii="Arial" w:hAnsi="Arial" w:cs="Arial"/>
          <w:szCs w:val="32"/>
          <w:lang w:val="en-US"/>
        </w:rPr>
      </w:pPr>
      <w:r>
        <w:rPr>
          <w:rFonts w:ascii="Arial" w:hAnsi="Arial" w:cs="Arial"/>
          <w:szCs w:val="32"/>
          <w:lang w:val="en-US"/>
        </w:rPr>
        <w:t>Nil.</w:t>
      </w:r>
    </w:p>
    <w:p w14:paraId="47282D21" w14:textId="77777777" w:rsidR="00C138F2" w:rsidRDefault="00C138F2" w:rsidP="00C138F2">
      <w:pPr>
        <w:jc w:val="both"/>
        <w:rPr>
          <w:rFonts w:ascii="Arial" w:hAnsi="Arial" w:cs="Arial"/>
          <w:szCs w:val="32"/>
          <w:lang w:val="en-US"/>
        </w:rPr>
      </w:pPr>
    </w:p>
    <w:p w14:paraId="6B581E3B" w14:textId="77777777" w:rsidR="00C138F2" w:rsidRDefault="00C138F2" w:rsidP="00C138F2">
      <w:pPr>
        <w:jc w:val="both"/>
        <w:rPr>
          <w:rFonts w:ascii="Arial" w:hAnsi="Arial" w:cs="Arial"/>
          <w:szCs w:val="32"/>
          <w:lang w:val="en-US"/>
        </w:rPr>
      </w:pPr>
    </w:p>
    <w:p w14:paraId="2E8CB612" w14:textId="77777777" w:rsidR="00C138F2" w:rsidRPr="00BF12BF" w:rsidRDefault="00C138F2" w:rsidP="00C138F2">
      <w:pPr>
        <w:jc w:val="both"/>
        <w:rPr>
          <w:rFonts w:ascii="Arial" w:hAnsi="Arial" w:cs="Arial"/>
          <w:szCs w:val="32"/>
          <w:lang w:val="en-US"/>
        </w:rPr>
      </w:pPr>
      <w:r w:rsidRPr="00AD73CC">
        <w:rPr>
          <w:rFonts w:ascii="Arial" w:hAnsi="Arial" w:cs="Arial"/>
          <w:b/>
          <w:sz w:val="28"/>
          <w:szCs w:val="32"/>
          <w:lang w:val="en-US"/>
        </w:rPr>
        <w:t>Consultation</w:t>
      </w:r>
    </w:p>
    <w:p w14:paraId="67319519" w14:textId="77777777" w:rsidR="00C138F2" w:rsidRPr="00AD73CC" w:rsidRDefault="00C138F2" w:rsidP="00C138F2">
      <w:pPr>
        <w:jc w:val="both"/>
        <w:rPr>
          <w:rFonts w:ascii="Arial" w:hAnsi="Arial" w:cs="Arial"/>
          <w:b/>
          <w:szCs w:val="32"/>
          <w:lang w:val="en-US"/>
        </w:rPr>
      </w:pPr>
    </w:p>
    <w:p w14:paraId="7431C1A3" w14:textId="77777777" w:rsidR="00C138F2" w:rsidRPr="009D27FD" w:rsidRDefault="00C138F2" w:rsidP="00C138F2">
      <w:pPr>
        <w:jc w:val="both"/>
        <w:rPr>
          <w:rFonts w:ascii="Arial" w:hAnsi="Arial" w:cs="Arial"/>
          <w:szCs w:val="32"/>
          <w:lang w:val="en-US"/>
        </w:rPr>
      </w:pPr>
      <w:r w:rsidRPr="00AD73CC">
        <w:rPr>
          <w:rFonts w:ascii="Arial" w:hAnsi="Arial" w:cs="Arial"/>
          <w:szCs w:val="32"/>
          <w:lang w:val="en-US"/>
        </w:rPr>
        <w:t>Required by legislation:</w:t>
      </w:r>
      <w:r w:rsidRPr="00AD73CC">
        <w:rPr>
          <w:rFonts w:ascii="Arial" w:hAnsi="Arial" w:cs="Arial"/>
          <w:szCs w:val="32"/>
          <w:lang w:val="en-US"/>
        </w:rPr>
        <w:tab/>
      </w:r>
      <w:r>
        <w:rPr>
          <w:rFonts w:ascii="Arial" w:hAnsi="Arial" w:cs="Arial"/>
          <w:szCs w:val="32"/>
          <w:lang w:val="en-US"/>
        </w:rPr>
        <w:tab/>
      </w:r>
      <w:r>
        <w:rPr>
          <w:rFonts w:ascii="Arial" w:hAnsi="Arial" w:cs="Arial"/>
          <w:szCs w:val="32"/>
          <w:lang w:val="en-US"/>
        </w:rPr>
        <w:tab/>
      </w:r>
      <w:r>
        <w:rPr>
          <w:rFonts w:ascii="Arial" w:hAnsi="Arial" w:cs="Arial"/>
          <w:szCs w:val="32"/>
          <w:lang w:val="en-US"/>
        </w:rPr>
        <w:tab/>
      </w:r>
      <w:r w:rsidRPr="009D27FD">
        <w:rPr>
          <w:rFonts w:ascii="Arial" w:hAnsi="Arial" w:cs="Arial"/>
          <w:szCs w:val="32"/>
          <w:lang w:val="en-US"/>
        </w:rPr>
        <w:t xml:space="preserve">Yes </w:t>
      </w:r>
      <w:r w:rsidRPr="009D27FD">
        <w:rPr>
          <w:rFonts w:ascii="Arial" w:hAnsi="Arial" w:cs="Arial"/>
          <w:szCs w:val="32"/>
          <w:lang w:val="en-US"/>
        </w:rPr>
        <w:fldChar w:fldCharType="begin">
          <w:ffData>
            <w:name w:val="Check1"/>
            <w:enabled/>
            <w:calcOnExit w:val="0"/>
            <w:checkBox>
              <w:sizeAuto/>
              <w:default w:val="0"/>
            </w:checkBox>
          </w:ffData>
        </w:fldChar>
      </w:r>
      <w:r w:rsidRPr="009D27FD">
        <w:rPr>
          <w:rFonts w:ascii="Arial" w:hAnsi="Arial" w:cs="Arial"/>
          <w:szCs w:val="32"/>
          <w:lang w:val="en-US"/>
        </w:rPr>
        <w:instrText xml:space="preserve"> FORMCHECKBOX </w:instrText>
      </w:r>
      <w:r w:rsidR="00406E1C">
        <w:rPr>
          <w:rFonts w:ascii="Arial" w:hAnsi="Arial" w:cs="Arial"/>
          <w:szCs w:val="32"/>
          <w:lang w:val="en-US"/>
        </w:rPr>
      </w:r>
      <w:r w:rsidR="00406E1C">
        <w:rPr>
          <w:rFonts w:ascii="Arial" w:hAnsi="Arial" w:cs="Arial"/>
          <w:szCs w:val="32"/>
          <w:lang w:val="en-US"/>
        </w:rPr>
        <w:fldChar w:fldCharType="separate"/>
      </w:r>
      <w:r w:rsidRPr="009D27FD">
        <w:rPr>
          <w:rFonts w:ascii="Arial" w:hAnsi="Arial" w:cs="Arial"/>
          <w:szCs w:val="32"/>
        </w:rPr>
        <w:fldChar w:fldCharType="end"/>
      </w:r>
      <w:r w:rsidRPr="009D27FD">
        <w:rPr>
          <w:rFonts w:ascii="Arial" w:hAnsi="Arial" w:cs="Arial"/>
          <w:szCs w:val="32"/>
          <w:lang w:val="en-US"/>
        </w:rPr>
        <w:tab/>
        <w:t xml:space="preserve">No </w:t>
      </w:r>
      <w:r w:rsidRPr="009D27FD">
        <w:rPr>
          <w:rFonts w:ascii="Arial" w:hAnsi="Arial" w:cs="Arial"/>
          <w:szCs w:val="32"/>
          <w:lang w:val="en-US"/>
        </w:rPr>
        <w:fldChar w:fldCharType="begin">
          <w:ffData>
            <w:name w:val=""/>
            <w:enabled/>
            <w:calcOnExit w:val="0"/>
            <w:checkBox>
              <w:sizeAuto/>
              <w:default w:val="1"/>
            </w:checkBox>
          </w:ffData>
        </w:fldChar>
      </w:r>
      <w:r w:rsidRPr="009D27FD">
        <w:rPr>
          <w:rFonts w:ascii="Arial" w:hAnsi="Arial" w:cs="Arial"/>
          <w:szCs w:val="32"/>
          <w:lang w:val="en-US"/>
        </w:rPr>
        <w:instrText xml:space="preserve"> FORMCHECKBOX </w:instrText>
      </w:r>
      <w:r w:rsidR="00406E1C">
        <w:rPr>
          <w:rFonts w:ascii="Arial" w:hAnsi="Arial" w:cs="Arial"/>
          <w:szCs w:val="32"/>
          <w:lang w:val="en-US"/>
        </w:rPr>
      </w:r>
      <w:r w:rsidR="00406E1C">
        <w:rPr>
          <w:rFonts w:ascii="Arial" w:hAnsi="Arial" w:cs="Arial"/>
          <w:szCs w:val="32"/>
          <w:lang w:val="en-US"/>
        </w:rPr>
        <w:fldChar w:fldCharType="separate"/>
      </w:r>
      <w:r w:rsidRPr="009D27FD">
        <w:rPr>
          <w:rFonts w:ascii="Arial" w:hAnsi="Arial" w:cs="Arial"/>
          <w:szCs w:val="32"/>
          <w:lang w:val="en-US"/>
        </w:rPr>
        <w:fldChar w:fldCharType="end"/>
      </w:r>
    </w:p>
    <w:p w14:paraId="33DE7716" w14:textId="77777777" w:rsidR="00C138F2" w:rsidRPr="00AD73CC" w:rsidRDefault="00C138F2" w:rsidP="00C138F2">
      <w:pPr>
        <w:jc w:val="both"/>
        <w:rPr>
          <w:rFonts w:ascii="Arial" w:hAnsi="Arial" w:cs="Arial"/>
          <w:szCs w:val="32"/>
          <w:lang w:val="en-US"/>
        </w:rPr>
      </w:pPr>
      <w:r w:rsidRPr="009D27FD">
        <w:rPr>
          <w:rFonts w:ascii="Arial" w:hAnsi="Arial" w:cs="Arial"/>
          <w:szCs w:val="32"/>
          <w:lang w:val="en-US"/>
        </w:rPr>
        <w:t xml:space="preserve">Required by City of Redlands policy: </w:t>
      </w:r>
      <w:r w:rsidRPr="009D27FD">
        <w:rPr>
          <w:rFonts w:ascii="Arial" w:hAnsi="Arial" w:cs="Arial"/>
          <w:szCs w:val="32"/>
          <w:lang w:val="en-US"/>
        </w:rPr>
        <w:tab/>
      </w:r>
      <w:r w:rsidRPr="009D27FD">
        <w:rPr>
          <w:rFonts w:ascii="Arial" w:hAnsi="Arial" w:cs="Arial"/>
          <w:szCs w:val="32"/>
          <w:lang w:val="en-US"/>
        </w:rPr>
        <w:tab/>
        <w:t xml:space="preserve">Yes </w:t>
      </w:r>
      <w:r w:rsidRPr="009D27FD">
        <w:rPr>
          <w:rFonts w:ascii="Arial" w:hAnsi="Arial" w:cs="Arial"/>
          <w:szCs w:val="32"/>
          <w:lang w:val="en-US"/>
        </w:rPr>
        <w:fldChar w:fldCharType="begin">
          <w:ffData>
            <w:name w:val="Check1"/>
            <w:enabled/>
            <w:calcOnExit w:val="0"/>
            <w:checkBox>
              <w:sizeAuto/>
              <w:default w:val="0"/>
            </w:checkBox>
          </w:ffData>
        </w:fldChar>
      </w:r>
      <w:r w:rsidRPr="009D27FD">
        <w:rPr>
          <w:rFonts w:ascii="Arial" w:hAnsi="Arial" w:cs="Arial"/>
          <w:szCs w:val="32"/>
          <w:lang w:val="en-US"/>
        </w:rPr>
        <w:instrText xml:space="preserve"> FORMCHECKBOX </w:instrText>
      </w:r>
      <w:r w:rsidR="00406E1C">
        <w:rPr>
          <w:rFonts w:ascii="Arial" w:hAnsi="Arial" w:cs="Arial"/>
          <w:szCs w:val="32"/>
          <w:lang w:val="en-US"/>
        </w:rPr>
      </w:r>
      <w:r w:rsidR="00406E1C">
        <w:rPr>
          <w:rFonts w:ascii="Arial" w:hAnsi="Arial" w:cs="Arial"/>
          <w:szCs w:val="32"/>
          <w:lang w:val="en-US"/>
        </w:rPr>
        <w:fldChar w:fldCharType="separate"/>
      </w:r>
      <w:r w:rsidRPr="009D27FD">
        <w:rPr>
          <w:rFonts w:ascii="Arial" w:hAnsi="Arial" w:cs="Arial"/>
          <w:szCs w:val="32"/>
        </w:rPr>
        <w:fldChar w:fldCharType="end"/>
      </w:r>
      <w:r w:rsidRPr="009D27FD">
        <w:rPr>
          <w:rFonts w:ascii="Arial" w:hAnsi="Arial" w:cs="Arial"/>
          <w:szCs w:val="32"/>
          <w:lang w:val="en-US"/>
        </w:rPr>
        <w:tab/>
        <w:t xml:space="preserve">No </w:t>
      </w:r>
      <w:r w:rsidRPr="009D27FD">
        <w:rPr>
          <w:rFonts w:ascii="Arial" w:hAnsi="Arial" w:cs="Arial"/>
          <w:szCs w:val="32"/>
          <w:lang w:val="en-US"/>
        </w:rPr>
        <w:fldChar w:fldCharType="begin">
          <w:ffData>
            <w:name w:val=""/>
            <w:enabled/>
            <w:calcOnExit w:val="0"/>
            <w:checkBox>
              <w:sizeAuto/>
              <w:default w:val="1"/>
            </w:checkBox>
          </w:ffData>
        </w:fldChar>
      </w:r>
      <w:r w:rsidRPr="009D27FD">
        <w:rPr>
          <w:rFonts w:ascii="Arial" w:hAnsi="Arial" w:cs="Arial"/>
          <w:szCs w:val="32"/>
          <w:lang w:val="en-US"/>
        </w:rPr>
        <w:instrText xml:space="preserve"> FORMCHECKBOX </w:instrText>
      </w:r>
      <w:r w:rsidR="00406E1C">
        <w:rPr>
          <w:rFonts w:ascii="Arial" w:hAnsi="Arial" w:cs="Arial"/>
          <w:szCs w:val="32"/>
          <w:lang w:val="en-US"/>
        </w:rPr>
      </w:r>
      <w:r w:rsidR="00406E1C">
        <w:rPr>
          <w:rFonts w:ascii="Arial" w:hAnsi="Arial" w:cs="Arial"/>
          <w:szCs w:val="32"/>
          <w:lang w:val="en-US"/>
        </w:rPr>
        <w:fldChar w:fldCharType="separate"/>
      </w:r>
      <w:r w:rsidRPr="009D27FD">
        <w:rPr>
          <w:rFonts w:ascii="Arial" w:hAnsi="Arial" w:cs="Arial"/>
          <w:szCs w:val="32"/>
          <w:lang w:val="en-US"/>
        </w:rPr>
        <w:fldChar w:fldCharType="end"/>
      </w:r>
    </w:p>
    <w:p w14:paraId="0C00F1C5" w14:textId="77777777" w:rsidR="00180A2B" w:rsidRDefault="00180A2B" w:rsidP="00C138F2">
      <w:pPr>
        <w:rPr>
          <w:rFonts w:ascii="Arial" w:hAnsi="Arial" w:cs="Arial"/>
          <w:b/>
          <w:sz w:val="28"/>
          <w:szCs w:val="32"/>
          <w:lang w:val="en-US"/>
        </w:rPr>
      </w:pPr>
    </w:p>
    <w:p w14:paraId="2A0CD69C" w14:textId="77777777" w:rsidR="00180A2B" w:rsidRDefault="00180A2B" w:rsidP="00C138F2">
      <w:pPr>
        <w:rPr>
          <w:rFonts w:ascii="Arial" w:hAnsi="Arial" w:cs="Arial"/>
          <w:b/>
          <w:sz w:val="28"/>
          <w:szCs w:val="32"/>
          <w:lang w:val="en-US"/>
        </w:rPr>
      </w:pPr>
    </w:p>
    <w:p w14:paraId="6B381D44" w14:textId="1B47BC3B" w:rsidR="00C138F2" w:rsidRPr="00FA53D7" w:rsidRDefault="00C138F2" w:rsidP="00C138F2">
      <w:pPr>
        <w:rPr>
          <w:rFonts w:ascii="Arial" w:hAnsi="Arial" w:cs="Arial"/>
          <w:b/>
          <w:sz w:val="28"/>
          <w:szCs w:val="32"/>
          <w:lang w:val="en-US"/>
        </w:rPr>
      </w:pPr>
      <w:r w:rsidRPr="00FA53D7">
        <w:rPr>
          <w:rFonts w:ascii="Arial" w:hAnsi="Arial" w:cs="Arial"/>
          <w:b/>
          <w:sz w:val="28"/>
          <w:szCs w:val="32"/>
          <w:lang w:val="en-US"/>
        </w:rPr>
        <w:t xml:space="preserve">Strategic Implications </w:t>
      </w:r>
    </w:p>
    <w:p w14:paraId="62C7A00E" w14:textId="77777777" w:rsidR="00C138F2" w:rsidRPr="00FA53D7" w:rsidRDefault="00C138F2" w:rsidP="00C138F2">
      <w:pPr>
        <w:jc w:val="both"/>
        <w:rPr>
          <w:rFonts w:ascii="Arial" w:hAnsi="Arial" w:cs="Arial"/>
          <w:b/>
          <w:sz w:val="28"/>
          <w:szCs w:val="32"/>
          <w:lang w:val="en-US"/>
        </w:rPr>
      </w:pPr>
    </w:p>
    <w:p w14:paraId="1F5417B9" w14:textId="77777777" w:rsidR="00C138F2" w:rsidRPr="00FA53D7" w:rsidRDefault="00C138F2" w:rsidP="00C138F2">
      <w:pPr>
        <w:pStyle w:val="NormalWeb"/>
        <w:spacing w:before="0" w:beforeAutospacing="0" w:after="0" w:afterAutospacing="0"/>
        <w:jc w:val="both"/>
        <w:rPr>
          <w:rFonts w:ascii="Arial" w:eastAsiaTheme="minorHAnsi" w:hAnsi="Arial" w:cs="Arial"/>
          <w:szCs w:val="32"/>
          <w:lang w:val="en-GB" w:eastAsia="en-US"/>
        </w:rPr>
      </w:pPr>
      <w:r w:rsidRPr="00FA53D7">
        <w:rPr>
          <w:rFonts w:ascii="Arial" w:eastAsiaTheme="minorHAnsi" w:hAnsi="Arial" w:cs="Arial"/>
          <w:szCs w:val="32"/>
          <w:lang w:val="en-GB" w:eastAsia="en-US"/>
        </w:rPr>
        <w:t>The investment of surplus funds in the 202</w:t>
      </w:r>
      <w:r>
        <w:rPr>
          <w:rFonts w:ascii="Arial" w:eastAsiaTheme="minorHAnsi" w:hAnsi="Arial" w:cs="Arial"/>
          <w:szCs w:val="32"/>
          <w:lang w:val="en-GB" w:eastAsia="en-US"/>
        </w:rPr>
        <w:t>1</w:t>
      </w:r>
      <w:r w:rsidRPr="00FA53D7">
        <w:rPr>
          <w:rFonts w:ascii="Arial" w:eastAsiaTheme="minorHAnsi" w:hAnsi="Arial" w:cs="Arial"/>
          <w:szCs w:val="32"/>
          <w:lang w:val="en-GB" w:eastAsia="en-US"/>
        </w:rPr>
        <w:t>/2</w:t>
      </w:r>
      <w:r>
        <w:rPr>
          <w:rFonts w:ascii="Arial" w:eastAsiaTheme="minorHAnsi" w:hAnsi="Arial" w:cs="Arial"/>
          <w:szCs w:val="32"/>
          <w:lang w:val="en-GB" w:eastAsia="en-US"/>
        </w:rPr>
        <w:t>2</w:t>
      </w:r>
      <w:r w:rsidRPr="00FA53D7">
        <w:rPr>
          <w:rFonts w:ascii="Arial" w:eastAsiaTheme="minorHAnsi" w:hAnsi="Arial" w:cs="Arial"/>
          <w:szCs w:val="32"/>
          <w:lang w:val="en-GB" w:eastAsia="en-US"/>
        </w:rPr>
        <w:t xml:space="preserve"> approved budget is in line with the City’s strategic direction. </w:t>
      </w:r>
    </w:p>
    <w:p w14:paraId="781ED77D" w14:textId="77777777" w:rsidR="00C138F2" w:rsidRPr="00FA53D7" w:rsidRDefault="00C138F2" w:rsidP="00C138F2">
      <w:pPr>
        <w:pStyle w:val="NormalWeb"/>
        <w:spacing w:before="0" w:beforeAutospacing="0" w:after="0" w:afterAutospacing="0"/>
        <w:jc w:val="both"/>
        <w:rPr>
          <w:rFonts w:ascii="Arial" w:hAnsi="Arial" w:cs="Arial"/>
          <w:b/>
        </w:rPr>
      </w:pPr>
    </w:p>
    <w:p w14:paraId="523DDAF5" w14:textId="77777777" w:rsidR="00C138F2" w:rsidRPr="00FA53D7" w:rsidRDefault="00C138F2" w:rsidP="00C138F2">
      <w:pPr>
        <w:pStyle w:val="NormalWeb"/>
        <w:spacing w:before="0" w:beforeAutospacing="0" w:after="0" w:afterAutospacing="0"/>
        <w:jc w:val="both"/>
        <w:rPr>
          <w:rFonts w:ascii="Arial" w:hAnsi="Arial" w:cs="Arial"/>
        </w:rPr>
      </w:pPr>
      <w:r w:rsidRPr="00FA53D7">
        <w:rPr>
          <w:rFonts w:ascii="Arial" w:hAnsi="Arial" w:cs="Arial"/>
        </w:rPr>
        <w:t>The 202</w:t>
      </w:r>
      <w:r>
        <w:rPr>
          <w:rFonts w:ascii="Arial" w:hAnsi="Arial" w:cs="Arial"/>
        </w:rPr>
        <w:t>1</w:t>
      </w:r>
      <w:r w:rsidRPr="00FA53D7">
        <w:rPr>
          <w:rFonts w:ascii="Arial" w:hAnsi="Arial" w:cs="Arial"/>
        </w:rPr>
        <w:t>/2</w:t>
      </w:r>
      <w:r>
        <w:rPr>
          <w:rFonts w:ascii="Arial" w:hAnsi="Arial" w:cs="Arial"/>
        </w:rPr>
        <w:t>2</w:t>
      </w:r>
      <w:r w:rsidRPr="00FA53D7">
        <w:rPr>
          <w:rFonts w:ascii="Arial" w:hAnsi="Arial" w:cs="Arial"/>
        </w:rPr>
        <w:t xml:space="preserve"> approved budget ensured that there is an equitable distribution of benefits in the community</w:t>
      </w:r>
      <w:r>
        <w:rPr>
          <w:rFonts w:ascii="Arial" w:hAnsi="Arial" w:cs="Arial"/>
        </w:rPr>
        <w:t>.</w:t>
      </w:r>
    </w:p>
    <w:p w14:paraId="2A05CF48" w14:textId="77777777" w:rsidR="00C138F2" w:rsidRPr="00FA53D7" w:rsidRDefault="00C138F2" w:rsidP="00C138F2">
      <w:pPr>
        <w:pStyle w:val="NormalWeb"/>
        <w:spacing w:before="0" w:beforeAutospacing="0" w:after="0" w:afterAutospacing="0"/>
        <w:jc w:val="both"/>
        <w:rPr>
          <w:rFonts w:ascii="Arial" w:hAnsi="Arial" w:cs="Arial"/>
          <w:b/>
        </w:rPr>
      </w:pPr>
    </w:p>
    <w:p w14:paraId="3BEDD4AC" w14:textId="77777777" w:rsidR="00C138F2" w:rsidRPr="00FA53D7" w:rsidRDefault="00C138F2" w:rsidP="00C138F2">
      <w:pPr>
        <w:pStyle w:val="NormalWeb"/>
        <w:spacing w:before="0" w:beforeAutospacing="0" w:after="0" w:afterAutospacing="0"/>
        <w:jc w:val="both"/>
        <w:rPr>
          <w:rFonts w:ascii="Arial" w:hAnsi="Arial" w:cs="Arial"/>
        </w:rPr>
      </w:pPr>
      <w:r w:rsidRPr="00FA53D7">
        <w:rPr>
          <w:rFonts w:ascii="Arial" w:hAnsi="Arial" w:cs="Arial"/>
        </w:rPr>
        <w:t>The 202</w:t>
      </w:r>
      <w:r>
        <w:rPr>
          <w:rFonts w:ascii="Arial" w:hAnsi="Arial" w:cs="Arial"/>
        </w:rPr>
        <w:t>1</w:t>
      </w:r>
      <w:r w:rsidRPr="00FA53D7">
        <w:rPr>
          <w:rFonts w:ascii="Arial" w:hAnsi="Arial" w:cs="Arial"/>
        </w:rPr>
        <w:t>/2</w:t>
      </w:r>
      <w:r>
        <w:rPr>
          <w:rFonts w:ascii="Arial" w:hAnsi="Arial" w:cs="Arial"/>
        </w:rPr>
        <w:t>2</w:t>
      </w:r>
      <w:r w:rsidRPr="00FA53D7">
        <w:rPr>
          <w:rFonts w:ascii="Arial" w:hAnsi="Arial" w:cs="Arial"/>
        </w:rPr>
        <w:t xml:space="preserve"> budget was prepared in line with the City’s level of tolerance of risk and it is managed through budgetary review and control.</w:t>
      </w:r>
    </w:p>
    <w:p w14:paraId="2E04AA52" w14:textId="77777777" w:rsidR="00C138F2" w:rsidRPr="00FA53D7" w:rsidRDefault="00C138F2" w:rsidP="00C138F2">
      <w:pPr>
        <w:pStyle w:val="NormalWeb"/>
        <w:spacing w:before="0" w:beforeAutospacing="0" w:after="0" w:afterAutospacing="0"/>
        <w:jc w:val="both"/>
        <w:rPr>
          <w:rFonts w:ascii="Arial" w:hAnsi="Arial" w:cs="Arial"/>
          <w:b/>
        </w:rPr>
      </w:pPr>
    </w:p>
    <w:p w14:paraId="0406CB7B" w14:textId="77777777" w:rsidR="00C138F2" w:rsidRPr="00FA53D7" w:rsidRDefault="00C138F2" w:rsidP="00C138F2">
      <w:pPr>
        <w:pStyle w:val="NormalWeb"/>
        <w:spacing w:before="0" w:beforeAutospacing="0" w:after="0" w:afterAutospacing="0"/>
        <w:jc w:val="both"/>
        <w:rPr>
          <w:rFonts w:ascii="Arial" w:eastAsiaTheme="minorHAnsi" w:hAnsi="Arial" w:cs="Arial"/>
          <w:sz w:val="22"/>
          <w:szCs w:val="32"/>
          <w:lang w:val="en-GB" w:eastAsia="en-US"/>
        </w:rPr>
      </w:pPr>
      <w:r w:rsidRPr="00FA53D7">
        <w:rPr>
          <w:rFonts w:ascii="Arial" w:hAnsi="Arial" w:cs="Arial"/>
          <w:szCs w:val="32"/>
        </w:rPr>
        <w:t>The interest income on investment in the 202</w:t>
      </w:r>
      <w:r>
        <w:rPr>
          <w:rFonts w:ascii="Arial" w:hAnsi="Arial" w:cs="Arial"/>
          <w:szCs w:val="32"/>
        </w:rPr>
        <w:t>1</w:t>
      </w:r>
      <w:r w:rsidRPr="00FA53D7">
        <w:rPr>
          <w:rFonts w:ascii="Arial" w:hAnsi="Arial" w:cs="Arial"/>
          <w:szCs w:val="32"/>
        </w:rPr>
        <w:t>/2</w:t>
      </w:r>
      <w:r>
        <w:rPr>
          <w:rFonts w:ascii="Arial" w:hAnsi="Arial" w:cs="Arial"/>
          <w:szCs w:val="32"/>
        </w:rPr>
        <w:t>2</w:t>
      </w:r>
      <w:r w:rsidRPr="00FA53D7">
        <w:rPr>
          <w:rFonts w:ascii="Arial" w:hAnsi="Arial" w:cs="Arial"/>
          <w:szCs w:val="32"/>
        </w:rPr>
        <w:t xml:space="preserve"> approved budget was based on economic and financial data available at the time of preparation of the budget.</w:t>
      </w:r>
    </w:p>
    <w:p w14:paraId="13B8F04C" w14:textId="77777777" w:rsidR="00C138F2" w:rsidRPr="00FA53D7" w:rsidRDefault="00C138F2" w:rsidP="00C138F2">
      <w:pPr>
        <w:pStyle w:val="NormalWeb"/>
        <w:spacing w:before="0" w:beforeAutospacing="0" w:after="0" w:afterAutospacing="0"/>
        <w:jc w:val="both"/>
        <w:rPr>
          <w:rFonts w:ascii="Arial" w:hAnsi="Arial" w:cs="Arial"/>
        </w:rPr>
      </w:pPr>
    </w:p>
    <w:p w14:paraId="38E75971" w14:textId="77777777" w:rsidR="00C138F2" w:rsidRPr="00FA53D7" w:rsidRDefault="00C138F2" w:rsidP="00C138F2">
      <w:pPr>
        <w:pStyle w:val="NormalWeb"/>
        <w:spacing w:before="0" w:beforeAutospacing="0" w:after="0" w:afterAutospacing="0"/>
        <w:jc w:val="both"/>
        <w:rPr>
          <w:rFonts w:ascii="Arial" w:hAnsi="Arial" w:cs="Arial"/>
        </w:rPr>
      </w:pPr>
    </w:p>
    <w:p w14:paraId="1E5F28FB" w14:textId="77777777" w:rsidR="00C138F2" w:rsidRPr="00FA53D7" w:rsidRDefault="00C138F2" w:rsidP="00C138F2">
      <w:pPr>
        <w:jc w:val="both"/>
        <w:rPr>
          <w:rFonts w:ascii="Arial" w:hAnsi="Arial" w:cs="Arial"/>
          <w:b/>
          <w:sz w:val="28"/>
          <w:szCs w:val="32"/>
          <w:lang w:val="en-US"/>
        </w:rPr>
      </w:pPr>
      <w:r w:rsidRPr="00FA53D7">
        <w:rPr>
          <w:rFonts w:ascii="Arial" w:hAnsi="Arial" w:cs="Arial"/>
          <w:b/>
          <w:sz w:val="28"/>
          <w:szCs w:val="32"/>
          <w:lang w:val="en-US"/>
        </w:rPr>
        <w:t>Budget/Financial Implications</w:t>
      </w:r>
    </w:p>
    <w:p w14:paraId="43B3F25C" w14:textId="77777777" w:rsidR="00C138F2" w:rsidRPr="00E90FC1" w:rsidRDefault="00C138F2" w:rsidP="00C138F2">
      <w:pPr>
        <w:jc w:val="both"/>
        <w:rPr>
          <w:rFonts w:ascii="Arial" w:hAnsi="Arial" w:cs="Arial"/>
          <w:b/>
          <w:sz w:val="28"/>
          <w:szCs w:val="32"/>
          <w:highlight w:val="yellow"/>
          <w:lang w:val="en-US"/>
        </w:rPr>
      </w:pPr>
    </w:p>
    <w:p w14:paraId="696590B5" w14:textId="77777777" w:rsidR="00C138F2" w:rsidRPr="00C7456C" w:rsidRDefault="00C138F2" w:rsidP="00C138F2">
      <w:pPr>
        <w:jc w:val="both"/>
        <w:rPr>
          <w:rFonts w:ascii="Arial" w:hAnsi="Arial" w:cs="Arial"/>
          <w:szCs w:val="32"/>
        </w:rPr>
      </w:pPr>
      <w:r w:rsidRPr="006F2295">
        <w:rPr>
          <w:rFonts w:ascii="Arial" w:hAnsi="Arial" w:cs="Arial"/>
          <w:szCs w:val="32"/>
        </w:rPr>
        <w:t xml:space="preserve">The </w:t>
      </w:r>
      <w:r>
        <w:rPr>
          <w:rFonts w:ascii="Arial" w:hAnsi="Arial" w:cs="Arial"/>
          <w:szCs w:val="32"/>
        </w:rPr>
        <w:t>July</w:t>
      </w:r>
      <w:r w:rsidRPr="006F2295">
        <w:rPr>
          <w:rFonts w:ascii="Arial" w:hAnsi="Arial" w:cs="Arial"/>
          <w:szCs w:val="32"/>
        </w:rPr>
        <w:t xml:space="preserve"> YTD Actual interest income </w:t>
      </w:r>
      <w:r>
        <w:rPr>
          <w:rFonts w:ascii="Arial" w:hAnsi="Arial" w:cs="Arial"/>
          <w:szCs w:val="32"/>
        </w:rPr>
        <w:t xml:space="preserve">from investments </w:t>
      </w:r>
      <w:r w:rsidRPr="006F2295">
        <w:rPr>
          <w:rFonts w:ascii="Arial" w:hAnsi="Arial" w:cs="Arial"/>
          <w:szCs w:val="32"/>
        </w:rPr>
        <w:t>is $</w:t>
      </w:r>
      <w:r>
        <w:rPr>
          <w:rFonts w:ascii="Arial" w:hAnsi="Arial" w:cs="Arial"/>
          <w:szCs w:val="32"/>
        </w:rPr>
        <w:t>1,820</w:t>
      </w:r>
      <w:r w:rsidRPr="006F2295">
        <w:rPr>
          <w:rFonts w:ascii="Arial" w:hAnsi="Arial" w:cs="Arial"/>
          <w:szCs w:val="32"/>
        </w:rPr>
        <w:t xml:space="preserve"> compared to the </w:t>
      </w:r>
      <w:r>
        <w:rPr>
          <w:rFonts w:ascii="Arial" w:hAnsi="Arial" w:cs="Arial"/>
          <w:szCs w:val="32"/>
        </w:rPr>
        <w:t>July</w:t>
      </w:r>
      <w:r w:rsidRPr="006F2295">
        <w:rPr>
          <w:rFonts w:ascii="Arial" w:hAnsi="Arial" w:cs="Arial"/>
          <w:szCs w:val="32"/>
        </w:rPr>
        <w:t xml:space="preserve"> </w:t>
      </w:r>
      <w:r w:rsidRPr="008F61CE">
        <w:rPr>
          <w:rFonts w:ascii="Arial" w:hAnsi="Arial" w:cs="Arial"/>
          <w:szCs w:val="32"/>
        </w:rPr>
        <w:t>YTD Budget of $</w:t>
      </w:r>
      <w:r w:rsidRPr="00286E52">
        <w:rPr>
          <w:rFonts w:ascii="Arial" w:hAnsi="Arial" w:cs="Arial"/>
          <w:szCs w:val="32"/>
        </w:rPr>
        <w:t>3</w:t>
      </w:r>
      <w:r>
        <w:rPr>
          <w:rFonts w:ascii="Arial" w:hAnsi="Arial" w:cs="Arial"/>
          <w:szCs w:val="32"/>
        </w:rPr>
        <w:t>,</w:t>
      </w:r>
      <w:r w:rsidRPr="00286E52">
        <w:rPr>
          <w:rFonts w:ascii="Arial" w:hAnsi="Arial" w:cs="Arial"/>
          <w:szCs w:val="32"/>
        </w:rPr>
        <w:t>500</w:t>
      </w:r>
      <w:r w:rsidRPr="008F61CE">
        <w:rPr>
          <w:rFonts w:ascii="Arial" w:hAnsi="Arial" w:cs="Arial"/>
          <w:szCs w:val="32"/>
        </w:rPr>
        <w:t>.</w:t>
      </w:r>
      <w:r w:rsidRPr="00C7456C">
        <w:rPr>
          <w:rFonts w:ascii="Arial" w:hAnsi="Arial" w:cs="Arial"/>
          <w:szCs w:val="32"/>
        </w:rPr>
        <w:t xml:space="preserve"> </w:t>
      </w:r>
    </w:p>
    <w:p w14:paraId="13501F5E" w14:textId="77777777" w:rsidR="00C138F2" w:rsidRDefault="00C138F2" w:rsidP="00CB503A"/>
    <w:p w14:paraId="54389BD5" w14:textId="77777777" w:rsidR="00C138F2" w:rsidRDefault="00C138F2">
      <w:pPr>
        <w:rPr>
          <w:rFonts w:ascii="Arial" w:hAnsi="Arial" w:cs="Arial"/>
          <w:b/>
          <w:noProof/>
          <w:kern w:val="28"/>
          <w:szCs w:val="24"/>
        </w:rPr>
      </w:pPr>
      <w:r>
        <w:rPr>
          <w:rFonts w:ascii="Arial" w:hAnsi="Arial" w:cs="Arial"/>
          <w:noProof/>
          <w:szCs w:val="24"/>
        </w:rPr>
        <w:br w:type="page"/>
      </w:r>
    </w:p>
    <w:p w14:paraId="53109DD2" w14:textId="2F8AB5B6" w:rsidR="00C460F4" w:rsidRDefault="000077AA" w:rsidP="00C460F4">
      <w:pPr>
        <w:pStyle w:val="Heading2"/>
        <w:numPr>
          <w:ilvl w:val="1"/>
          <w:numId w:val="1"/>
        </w:numPr>
        <w:tabs>
          <w:tab w:val="clear" w:pos="720"/>
          <w:tab w:val="num" w:pos="0"/>
        </w:tabs>
        <w:spacing w:before="0" w:after="0"/>
        <w:ind w:left="0" w:hanging="851"/>
        <w:rPr>
          <w:rFonts w:ascii="Arial" w:hAnsi="Arial" w:cs="Arial"/>
          <w:noProof/>
          <w:sz w:val="24"/>
          <w:szCs w:val="24"/>
          <w:u w:val="none"/>
        </w:rPr>
      </w:pPr>
      <w:bookmarkStart w:id="47" w:name="_Toc81856651"/>
      <w:r>
        <w:rPr>
          <w:rFonts w:ascii="Arial" w:hAnsi="Arial" w:cs="Arial"/>
          <w:noProof/>
          <w:sz w:val="24"/>
          <w:szCs w:val="24"/>
          <w:u w:val="none"/>
        </w:rPr>
        <w:t>List of Accounts Paid – July 2021</w:t>
      </w:r>
      <w:bookmarkEnd w:id="47"/>
    </w:p>
    <w:p w14:paraId="5465EB41" w14:textId="7349C8F7" w:rsidR="005A7DF5" w:rsidRDefault="005A7DF5" w:rsidP="005A7DF5"/>
    <w:tbl>
      <w:tblPr>
        <w:tblStyle w:val="TableGrid"/>
        <w:tblW w:w="0" w:type="auto"/>
        <w:tblInd w:w="-5" w:type="dxa"/>
        <w:tblLook w:val="04A0" w:firstRow="1" w:lastRow="0" w:firstColumn="1" w:lastColumn="0" w:noHBand="0" w:noVBand="1"/>
      </w:tblPr>
      <w:tblGrid>
        <w:gridCol w:w="2268"/>
        <w:gridCol w:w="6040"/>
      </w:tblGrid>
      <w:tr w:rsidR="00965CA7" w:rsidRPr="00894FC1" w14:paraId="51293EE4" w14:textId="77777777" w:rsidTr="00476A33">
        <w:tc>
          <w:tcPr>
            <w:tcW w:w="2357" w:type="dxa"/>
          </w:tcPr>
          <w:p w14:paraId="53280FAE" w14:textId="77777777" w:rsidR="00965CA7" w:rsidRPr="00894FC1" w:rsidRDefault="00965CA7" w:rsidP="001E471C">
            <w:pPr>
              <w:jc w:val="both"/>
              <w:rPr>
                <w:rFonts w:ascii="Arial" w:hAnsi="Arial" w:cs="Arial"/>
                <w:b/>
                <w:szCs w:val="24"/>
              </w:rPr>
            </w:pPr>
            <w:r w:rsidRPr="00894FC1">
              <w:rPr>
                <w:rFonts w:ascii="Arial" w:hAnsi="Arial" w:cs="Arial"/>
                <w:b/>
                <w:szCs w:val="24"/>
              </w:rPr>
              <w:t>Council</w:t>
            </w:r>
          </w:p>
        </w:tc>
        <w:tc>
          <w:tcPr>
            <w:tcW w:w="6664" w:type="dxa"/>
          </w:tcPr>
          <w:p w14:paraId="42EE75C8" w14:textId="77777777" w:rsidR="00965CA7" w:rsidRPr="00894FC1" w:rsidRDefault="00965CA7" w:rsidP="001E471C">
            <w:pPr>
              <w:jc w:val="both"/>
              <w:rPr>
                <w:rFonts w:ascii="Arial" w:hAnsi="Arial" w:cs="Arial"/>
                <w:b/>
                <w:szCs w:val="24"/>
              </w:rPr>
            </w:pPr>
            <w:r>
              <w:rPr>
                <w:rFonts w:ascii="Arial" w:hAnsi="Arial" w:cs="Arial"/>
                <w:szCs w:val="24"/>
              </w:rPr>
              <w:t>24 August</w:t>
            </w:r>
            <w:r w:rsidRPr="00894FC1">
              <w:rPr>
                <w:rFonts w:ascii="Arial" w:hAnsi="Arial" w:cs="Arial"/>
                <w:szCs w:val="24"/>
              </w:rPr>
              <w:t xml:space="preserve"> 2021</w:t>
            </w:r>
          </w:p>
        </w:tc>
      </w:tr>
      <w:tr w:rsidR="00965CA7" w:rsidRPr="00894FC1" w14:paraId="6FE9ED51" w14:textId="77777777" w:rsidTr="00476A33">
        <w:tc>
          <w:tcPr>
            <w:tcW w:w="2357" w:type="dxa"/>
          </w:tcPr>
          <w:p w14:paraId="365E8460" w14:textId="77777777" w:rsidR="00965CA7" w:rsidRPr="00894FC1" w:rsidRDefault="00965CA7" w:rsidP="001E471C">
            <w:pPr>
              <w:jc w:val="both"/>
              <w:rPr>
                <w:rFonts w:ascii="Arial" w:hAnsi="Arial" w:cs="Arial"/>
                <w:b/>
                <w:szCs w:val="24"/>
              </w:rPr>
            </w:pPr>
            <w:r w:rsidRPr="00894FC1">
              <w:rPr>
                <w:rFonts w:ascii="Arial" w:hAnsi="Arial" w:cs="Arial"/>
                <w:b/>
                <w:szCs w:val="24"/>
              </w:rPr>
              <w:t>Applicant</w:t>
            </w:r>
          </w:p>
        </w:tc>
        <w:tc>
          <w:tcPr>
            <w:tcW w:w="6664" w:type="dxa"/>
          </w:tcPr>
          <w:p w14:paraId="63091EA8" w14:textId="77777777" w:rsidR="00965CA7" w:rsidRPr="00894FC1" w:rsidRDefault="00965CA7" w:rsidP="001E471C">
            <w:pPr>
              <w:jc w:val="both"/>
              <w:rPr>
                <w:rFonts w:ascii="Arial" w:hAnsi="Arial" w:cs="Arial"/>
                <w:szCs w:val="24"/>
              </w:rPr>
            </w:pPr>
            <w:r w:rsidRPr="00894FC1">
              <w:rPr>
                <w:rFonts w:ascii="Arial" w:hAnsi="Arial" w:cs="Arial"/>
                <w:szCs w:val="24"/>
              </w:rPr>
              <w:t xml:space="preserve">City of Nedlands </w:t>
            </w:r>
          </w:p>
        </w:tc>
      </w:tr>
      <w:tr w:rsidR="00965CA7" w:rsidRPr="00894FC1" w14:paraId="0A63F540" w14:textId="77777777" w:rsidTr="00476A33">
        <w:tc>
          <w:tcPr>
            <w:tcW w:w="2357" w:type="dxa"/>
          </w:tcPr>
          <w:p w14:paraId="7C4237E7" w14:textId="77777777" w:rsidR="00965CA7" w:rsidRPr="00894FC1" w:rsidRDefault="00965CA7" w:rsidP="001E471C">
            <w:pPr>
              <w:jc w:val="both"/>
              <w:rPr>
                <w:rFonts w:ascii="Arial" w:hAnsi="Arial" w:cs="Arial"/>
                <w:b/>
                <w:szCs w:val="24"/>
              </w:rPr>
            </w:pPr>
            <w:r w:rsidRPr="00894FC1">
              <w:rPr>
                <w:rFonts w:ascii="Arial" w:hAnsi="Arial" w:cs="Arial"/>
                <w:b/>
                <w:szCs w:val="24"/>
              </w:rPr>
              <w:t xml:space="preserve">Employee Disclosure under </w:t>
            </w:r>
            <w:r w:rsidRPr="00894FC1">
              <w:rPr>
                <w:rFonts w:ascii="Arial" w:hAnsi="Arial" w:cs="Arial"/>
                <w:b/>
                <w:i/>
                <w:szCs w:val="24"/>
              </w:rPr>
              <w:t>section 5.70 Local Government Act 1995</w:t>
            </w:r>
          </w:p>
        </w:tc>
        <w:tc>
          <w:tcPr>
            <w:tcW w:w="6664" w:type="dxa"/>
          </w:tcPr>
          <w:p w14:paraId="1367A650" w14:textId="77777777" w:rsidR="00965CA7" w:rsidRPr="00894FC1" w:rsidRDefault="00965CA7" w:rsidP="001E471C">
            <w:pPr>
              <w:jc w:val="both"/>
              <w:rPr>
                <w:rFonts w:ascii="Arial" w:hAnsi="Arial" w:cs="Arial"/>
                <w:szCs w:val="24"/>
              </w:rPr>
            </w:pPr>
            <w:r w:rsidRPr="00894FC1">
              <w:rPr>
                <w:rFonts w:ascii="Arial" w:hAnsi="Arial" w:cs="Arial"/>
                <w:szCs w:val="24"/>
              </w:rPr>
              <w:t>Nil.</w:t>
            </w:r>
          </w:p>
        </w:tc>
      </w:tr>
      <w:tr w:rsidR="00965CA7" w:rsidRPr="00894FC1" w14:paraId="53C42B27" w14:textId="77777777" w:rsidTr="00476A33">
        <w:tc>
          <w:tcPr>
            <w:tcW w:w="2357" w:type="dxa"/>
          </w:tcPr>
          <w:p w14:paraId="37C455D8" w14:textId="77777777" w:rsidR="00965CA7" w:rsidRPr="00894FC1" w:rsidRDefault="00965CA7" w:rsidP="001E471C">
            <w:pPr>
              <w:jc w:val="both"/>
              <w:rPr>
                <w:rFonts w:ascii="Arial" w:hAnsi="Arial" w:cs="Arial"/>
                <w:b/>
                <w:szCs w:val="24"/>
              </w:rPr>
            </w:pPr>
            <w:r w:rsidRPr="00894FC1">
              <w:rPr>
                <w:rFonts w:ascii="Arial" w:hAnsi="Arial" w:cs="Arial"/>
                <w:b/>
                <w:szCs w:val="24"/>
              </w:rPr>
              <w:t>Director</w:t>
            </w:r>
          </w:p>
        </w:tc>
        <w:tc>
          <w:tcPr>
            <w:tcW w:w="6664" w:type="dxa"/>
          </w:tcPr>
          <w:p w14:paraId="021DFECA" w14:textId="77777777" w:rsidR="00965CA7" w:rsidRPr="00894FC1" w:rsidRDefault="00965CA7" w:rsidP="001E471C">
            <w:pPr>
              <w:rPr>
                <w:rFonts w:ascii="Arial" w:hAnsi="Arial" w:cs="Arial"/>
                <w:szCs w:val="24"/>
                <w:lang w:eastAsia="en-AU"/>
              </w:rPr>
            </w:pPr>
            <w:r>
              <w:rPr>
                <w:rFonts w:ascii="Arial" w:hAnsi="Arial" w:cs="Arial"/>
                <w:szCs w:val="24"/>
                <w:lang w:eastAsia="en-AU"/>
              </w:rPr>
              <w:t xml:space="preserve">Ed Herne - </w:t>
            </w:r>
            <w:r w:rsidRPr="00894FC1">
              <w:rPr>
                <w:rFonts w:ascii="Arial" w:hAnsi="Arial" w:cs="Arial"/>
                <w:szCs w:val="24"/>
                <w:lang w:eastAsia="en-AU"/>
              </w:rPr>
              <w:t>Director Corporate &amp; Strategy</w:t>
            </w:r>
          </w:p>
        </w:tc>
      </w:tr>
      <w:tr w:rsidR="00965CA7" w:rsidRPr="00894FC1" w14:paraId="5189DEB2" w14:textId="77777777" w:rsidTr="00476A33">
        <w:tc>
          <w:tcPr>
            <w:tcW w:w="2357" w:type="dxa"/>
          </w:tcPr>
          <w:p w14:paraId="27B8519C" w14:textId="77777777" w:rsidR="00965CA7" w:rsidRPr="00894FC1" w:rsidRDefault="00965CA7" w:rsidP="001E471C">
            <w:pPr>
              <w:jc w:val="both"/>
              <w:rPr>
                <w:rFonts w:ascii="Arial" w:hAnsi="Arial" w:cs="Arial"/>
                <w:b/>
                <w:szCs w:val="24"/>
              </w:rPr>
            </w:pPr>
            <w:r w:rsidRPr="00894FC1">
              <w:rPr>
                <w:rFonts w:ascii="Arial" w:hAnsi="Arial" w:cs="Arial"/>
                <w:b/>
                <w:szCs w:val="24"/>
              </w:rPr>
              <w:t>Attachments</w:t>
            </w:r>
          </w:p>
        </w:tc>
        <w:tc>
          <w:tcPr>
            <w:tcW w:w="6664" w:type="dxa"/>
            <w:shd w:val="clear" w:color="auto" w:fill="auto"/>
          </w:tcPr>
          <w:p w14:paraId="651FA15D" w14:textId="77777777" w:rsidR="00965CA7" w:rsidRPr="00894FC1" w:rsidRDefault="00965CA7" w:rsidP="001E471C">
            <w:pPr>
              <w:numPr>
                <w:ilvl w:val="0"/>
                <w:numId w:val="30"/>
              </w:numPr>
              <w:ind w:left="459" w:hanging="459"/>
              <w:jc w:val="both"/>
              <w:rPr>
                <w:rFonts w:ascii="Arial" w:hAnsi="Arial" w:cs="Arial"/>
                <w:szCs w:val="32"/>
                <w:lang w:val="en-US"/>
              </w:rPr>
            </w:pPr>
            <w:r w:rsidRPr="00894FC1">
              <w:rPr>
                <w:rFonts w:ascii="Arial" w:hAnsi="Arial" w:cs="Arial"/>
                <w:szCs w:val="24"/>
              </w:rPr>
              <w:t xml:space="preserve">Creditor Payment Listing – </w:t>
            </w:r>
            <w:r>
              <w:rPr>
                <w:rFonts w:ascii="Arial" w:hAnsi="Arial" w:cs="Arial"/>
                <w:szCs w:val="24"/>
              </w:rPr>
              <w:t>July</w:t>
            </w:r>
            <w:r w:rsidRPr="00894FC1">
              <w:rPr>
                <w:rFonts w:ascii="Arial" w:hAnsi="Arial" w:cs="Arial"/>
                <w:szCs w:val="24"/>
              </w:rPr>
              <w:t xml:space="preserve"> 2021;</w:t>
            </w:r>
            <w:r>
              <w:rPr>
                <w:rFonts w:ascii="Arial" w:hAnsi="Arial" w:cs="Arial"/>
                <w:szCs w:val="24"/>
              </w:rPr>
              <w:t xml:space="preserve"> and</w:t>
            </w:r>
          </w:p>
          <w:p w14:paraId="097E68DF" w14:textId="77777777" w:rsidR="00965CA7" w:rsidRPr="001A2C05" w:rsidRDefault="00965CA7" w:rsidP="001E471C">
            <w:pPr>
              <w:numPr>
                <w:ilvl w:val="0"/>
                <w:numId w:val="30"/>
              </w:numPr>
              <w:ind w:left="426" w:hanging="426"/>
              <w:jc w:val="both"/>
              <w:rPr>
                <w:rFonts w:ascii="Arial" w:hAnsi="Arial" w:cs="Arial"/>
                <w:szCs w:val="32"/>
                <w:lang w:val="en-US"/>
              </w:rPr>
            </w:pPr>
            <w:r w:rsidRPr="00894FC1">
              <w:rPr>
                <w:rFonts w:ascii="Arial" w:hAnsi="Arial" w:cs="Arial"/>
                <w:szCs w:val="32"/>
              </w:rPr>
              <w:t xml:space="preserve">Credit Card and Purchasing Card Payments – </w:t>
            </w:r>
            <w:r>
              <w:rPr>
                <w:rFonts w:ascii="Arial" w:hAnsi="Arial" w:cs="Arial"/>
                <w:szCs w:val="32"/>
              </w:rPr>
              <w:t>July</w:t>
            </w:r>
            <w:r w:rsidRPr="00894FC1">
              <w:rPr>
                <w:rFonts w:ascii="Arial" w:hAnsi="Arial" w:cs="Arial"/>
                <w:szCs w:val="32"/>
              </w:rPr>
              <w:t xml:space="preserve"> 2021 </w:t>
            </w:r>
          </w:p>
        </w:tc>
      </w:tr>
      <w:tr w:rsidR="00965CA7" w:rsidRPr="00894FC1" w14:paraId="27F6CEF5" w14:textId="77777777" w:rsidTr="00476A33">
        <w:tc>
          <w:tcPr>
            <w:tcW w:w="2357" w:type="dxa"/>
          </w:tcPr>
          <w:p w14:paraId="31312888" w14:textId="77777777" w:rsidR="00965CA7" w:rsidRPr="00894FC1" w:rsidRDefault="00965CA7" w:rsidP="001E471C">
            <w:pPr>
              <w:jc w:val="both"/>
              <w:rPr>
                <w:rFonts w:ascii="Arial" w:hAnsi="Arial" w:cs="Arial"/>
                <w:b/>
                <w:szCs w:val="24"/>
              </w:rPr>
            </w:pPr>
            <w:r w:rsidRPr="00894FC1">
              <w:rPr>
                <w:rFonts w:ascii="Arial" w:hAnsi="Arial" w:cs="Arial"/>
                <w:b/>
                <w:szCs w:val="24"/>
              </w:rPr>
              <w:t>Confidential Attachments</w:t>
            </w:r>
          </w:p>
        </w:tc>
        <w:tc>
          <w:tcPr>
            <w:tcW w:w="6664" w:type="dxa"/>
            <w:shd w:val="clear" w:color="auto" w:fill="auto"/>
          </w:tcPr>
          <w:p w14:paraId="45ECC964" w14:textId="77777777" w:rsidR="00965CA7" w:rsidRPr="00894FC1" w:rsidRDefault="00965CA7" w:rsidP="001E471C">
            <w:pPr>
              <w:jc w:val="both"/>
              <w:rPr>
                <w:rFonts w:ascii="Arial" w:hAnsi="Arial" w:cs="Arial"/>
                <w:szCs w:val="24"/>
              </w:rPr>
            </w:pPr>
            <w:r w:rsidRPr="00894FC1">
              <w:rPr>
                <w:rFonts w:ascii="Arial" w:hAnsi="Arial" w:cs="Arial"/>
                <w:szCs w:val="24"/>
              </w:rPr>
              <w:t>Nil.</w:t>
            </w:r>
          </w:p>
        </w:tc>
      </w:tr>
    </w:tbl>
    <w:p w14:paraId="426E4760" w14:textId="6F8DD0CF" w:rsidR="00965CA7" w:rsidRDefault="00965CA7" w:rsidP="00965CA7">
      <w:pPr>
        <w:jc w:val="both"/>
        <w:rPr>
          <w:rFonts w:ascii="Arial" w:hAnsi="Arial" w:cs="Arial"/>
          <w:b/>
          <w:sz w:val="28"/>
          <w:szCs w:val="32"/>
          <w:lang w:val="en-US"/>
        </w:rPr>
      </w:pPr>
    </w:p>
    <w:p w14:paraId="78E922F5" w14:textId="6306F4BD" w:rsidR="002174DE" w:rsidRPr="006D752D" w:rsidRDefault="002174DE" w:rsidP="002174DE">
      <w:pPr>
        <w:jc w:val="both"/>
        <w:rPr>
          <w:rFonts w:ascii="Arial" w:hAnsi="Arial" w:cs="Arial"/>
          <w:b/>
          <w:szCs w:val="24"/>
        </w:rPr>
      </w:pPr>
      <w:r w:rsidRPr="006D752D">
        <w:rPr>
          <w:rFonts w:ascii="Arial" w:hAnsi="Arial" w:cs="Arial"/>
          <w:b/>
          <w:szCs w:val="24"/>
        </w:rPr>
        <w:t xml:space="preserve">Regulation 11(da) </w:t>
      </w:r>
      <w:r w:rsidR="00180A2B">
        <w:rPr>
          <w:rFonts w:ascii="Arial" w:hAnsi="Arial" w:cs="Arial"/>
          <w:b/>
          <w:szCs w:val="24"/>
        </w:rPr>
        <w:t>–</w:t>
      </w:r>
      <w:r w:rsidRPr="006D752D">
        <w:rPr>
          <w:rFonts w:ascii="Arial" w:hAnsi="Arial" w:cs="Arial"/>
          <w:b/>
          <w:szCs w:val="24"/>
        </w:rPr>
        <w:t xml:space="preserve"> </w:t>
      </w:r>
      <w:r w:rsidR="00180A2B">
        <w:rPr>
          <w:rFonts w:ascii="Arial" w:hAnsi="Arial" w:cs="Arial"/>
          <w:b/>
          <w:szCs w:val="24"/>
        </w:rPr>
        <w:t>Not Applicable – Recommendation Adopted</w:t>
      </w:r>
    </w:p>
    <w:p w14:paraId="22EEFF27" w14:textId="77777777" w:rsidR="002174DE" w:rsidRPr="006D752D" w:rsidRDefault="002174DE" w:rsidP="002174DE">
      <w:pPr>
        <w:jc w:val="both"/>
        <w:rPr>
          <w:rFonts w:ascii="Arial" w:hAnsi="Arial" w:cs="Arial"/>
          <w:szCs w:val="24"/>
        </w:rPr>
      </w:pPr>
    </w:p>
    <w:p w14:paraId="45BF2F3E" w14:textId="68E74120" w:rsidR="002174DE" w:rsidRPr="006D752D" w:rsidRDefault="002174DE" w:rsidP="002174DE">
      <w:pPr>
        <w:jc w:val="both"/>
        <w:rPr>
          <w:rFonts w:ascii="Arial" w:hAnsi="Arial" w:cs="Arial"/>
          <w:szCs w:val="24"/>
        </w:rPr>
      </w:pPr>
      <w:r w:rsidRPr="006D752D">
        <w:rPr>
          <w:rFonts w:ascii="Arial" w:hAnsi="Arial" w:cs="Arial"/>
          <w:szCs w:val="24"/>
        </w:rPr>
        <w:t xml:space="preserve">Moved – Councillor </w:t>
      </w:r>
      <w:r w:rsidR="00FE31FD">
        <w:rPr>
          <w:rFonts w:ascii="Arial" w:hAnsi="Arial" w:cs="Arial"/>
          <w:szCs w:val="24"/>
        </w:rPr>
        <w:t>Tyson</w:t>
      </w:r>
    </w:p>
    <w:p w14:paraId="52844094" w14:textId="663261A7" w:rsidR="002174DE" w:rsidRPr="006D752D" w:rsidRDefault="002174DE" w:rsidP="002174DE">
      <w:pPr>
        <w:jc w:val="both"/>
        <w:rPr>
          <w:rFonts w:ascii="Arial" w:hAnsi="Arial" w:cs="Arial"/>
          <w:szCs w:val="24"/>
        </w:rPr>
      </w:pPr>
      <w:r w:rsidRPr="006D752D">
        <w:rPr>
          <w:rFonts w:ascii="Arial" w:hAnsi="Arial" w:cs="Arial"/>
          <w:szCs w:val="24"/>
        </w:rPr>
        <w:t xml:space="preserve">Seconded – Councillor </w:t>
      </w:r>
      <w:r w:rsidR="00FE31FD">
        <w:rPr>
          <w:rFonts w:ascii="Arial" w:hAnsi="Arial" w:cs="Arial"/>
          <w:szCs w:val="24"/>
        </w:rPr>
        <w:t>Senathirajah</w:t>
      </w:r>
    </w:p>
    <w:p w14:paraId="36AE4C8D" w14:textId="77777777" w:rsidR="002174DE" w:rsidRPr="006D752D" w:rsidRDefault="002174DE" w:rsidP="002174DE">
      <w:pPr>
        <w:jc w:val="both"/>
        <w:rPr>
          <w:rFonts w:ascii="Arial" w:hAnsi="Arial" w:cs="Arial"/>
          <w:szCs w:val="24"/>
        </w:rPr>
      </w:pPr>
    </w:p>
    <w:p w14:paraId="57BB8E72" w14:textId="77777777" w:rsidR="002174DE" w:rsidRPr="006D752D" w:rsidRDefault="002174DE" w:rsidP="002174DE">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5154815B" w14:textId="77777777" w:rsidR="002174DE" w:rsidRPr="006D752D" w:rsidRDefault="002174DE" w:rsidP="002174DE">
      <w:pPr>
        <w:jc w:val="both"/>
        <w:rPr>
          <w:rFonts w:ascii="Arial" w:hAnsi="Arial" w:cs="Arial"/>
          <w:szCs w:val="24"/>
        </w:rPr>
      </w:pPr>
      <w:r w:rsidRPr="006D752D">
        <w:rPr>
          <w:rFonts w:ascii="Arial" w:hAnsi="Arial" w:cs="Arial"/>
          <w:szCs w:val="24"/>
        </w:rPr>
        <w:t>(Printed below for ease of reference)</w:t>
      </w:r>
    </w:p>
    <w:p w14:paraId="7F66EE24" w14:textId="77777777" w:rsidR="00FE31FD" w:rsidRPr="006D752D" w:rsidRDefault="00FE31FD" w:rsidP="00FE31FD">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2E908272" w14:textId="77777777" w:rsidR="002174DE" w:rsidRPr="00894FC1" w:rsidRDefault="002174DE" w:rsidP="00965CA7">
      <w:pPr>
        <w:jc w:val="both"/>
        <w:rPr>
          <w:rFonts w:ascii="Arial" w:hAnsi="Arial" w:cs="Arial"/>
          <w:b/>
          <w:sz w:val="28"/>
          <w:szCs w:val="32"/>
          <w:lang w:val="en-US"/>
        </w:rPr>
      </w:pPr>
    </w:p>
    <w:p w14:paraId="68220644" w14:textId="1495C534" w:rsidR="00965CA7" w:rsidRPr="00894FC1" w:rsidRDefault="00180A2B" w:rsidP="00965CA7">
      <w:pPr>
        <w:jc w:val="both"/>
        <w:rPr>
          <w:rFonts w:ascii="Arial" w:hAnsi="Arial" w:cs="Arial"/>
          <w:b/>
          <w:szCs w:val="32"/>
          <w:lang w:val="en-US"/>
        </w:rPr>
      </w:pPr>
      <w:r>
        <w:rPr>
          <w:rFonts w:ascii="Arial" w:hAnsi="Arial" w:cs="Arial"/>
          <w:noProof/>
        </w:rPr>
        <mc:AlternateContent>
          <mc:Choice Requires="wps">
            <w:drawing>
              <wp:anchor distT="0" distB="0" distL="114300" distR="114300" simplePos="0" relativeHeight="251658252" behindDoc="1" locked="0" layoutInCell="1" allowOverlap="1" wp14:anchorId="0B8E3758" wp14:editId="50BB2948">
                <wp:simplePos x="0" y="0"/>
                <wp:positionH relativeFrom="margin">
                  <wp:align>left</wp:align>
                </wp:positionH>
                <wp:positionV relativeFrom="paragraph">
                  <wp:posOffset>172155</wp:posOffset>
                </wp:positionV>
                <wp:extent cx="5284470" cy="788565"/>
                <wp:effectExtent l="0" t="0" r="0" b="0"/>
                <wp:wrapNone/>
                <wp:docPr id="16" name="Rectangle 16"/>
                <wp:cNvGraphicFramePr/>
                <a:graphic xmlns:a="http://schemas.openxmlformats.org/drawingml/2006/main">
                  <a:graphicData uri="http://schemas.microsoft.com/office/word/2010/wordprocessingShape">
                    <wps:wsp>
                      <wps:cNvSpPr/>
                      <wps:spPr>
                        <a:xfrm>
                          <a:off x="0" y="0"/>
                          <a:ext cx="5284470" cy="78856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BD725" id="Rectangle 16" o:spid="_x0000_s1026" style="position:absolute;margin-left:0;margin-top:13.55pt;width:416.1pt;height:62.1pt;z-index:-2516582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" fillcolor="#bfbfbf [2412]" stroked="f" strokeweight="2pt">
                <w10:wrap anchorx="margin"/>
              </v:rect>
            </w:pict>
          </mc:Fallback>
        </mc:AlternateContent>
      </w:r>
    </w:p>
    <w:p w14:paraId="7C57529D" w14:textId="0752F536" w:rsidR="00965CA7" w:rsidRPr="00894FC1" w:rsidRDefault="00180A2B" w:rsidP="00965CA7">
      <w:pPr>
        <w:jc w:val="both"/>
        <w:rPr>
          <w:rFonts w:ascii="Arial" w:hAnsi="Arial" w:cs="Arial"/>
          <w:b/>
          <w:sz w:val="28"/>
          <w:szCs w:val="32"/>
          <w:lang w:val="en-US"/>
        </w:rPr>
      </w:pPr>
      <w:r>
        <w:rPr>
          <w:rFonts w:ascii="Arial" w:hAnsi="Arial" w:cs="Arial"/>
          <w:b/>
          <w:sz w:val="28"/>
          <w:szCs w:val="32"/>
          <w:lang w:val="en-US"/>
        </w:rPr>
        <w:t xml:space="preserve">Council Resolution / </w:t>
      </w:r>
      <w:r w:rsidR="00965CA7" w:rsidRPr="00894FC1">
        <w:rPr>
          <w:rFonts w:ascii="Arial" w:hAnsi="Arial" w:cs="Arial"/>
          <w:b/>
          <w:sz w:val="28"/>
          <w:szCs w:val="32"/>
          <w:lang w:val="en-US"/>
        </w:rPr>
        <w:t>Recommendation to Co</w:t>
      </w:r>
      <w:r w:rsidR="00965CA7">
        <w:rPr>
          <w:rFonts w:ascii="Arial" w:hAnsi="Arial" w:cs="Arial"/>
          <w:b/>
          <w:sz w:val="28"/>
          <w:szCs w:val="32"/>
          <w:lang w:val="en-US"/>
        </w:rPr>
        <w:t>uncil</w:t>
      </w:r>
    </w:p>
    <w:p w14:paraId="3D09512A" w14:textId="77777777" w:rsidR="00965CA7" w:rsidRPr="00894FC1" w:rsidRDefault="00965CA7" w:rsidP="00965CA7">
      <w:pPr>
        <w:jc w:val="both"/>
        <w:rPr>
          <w:rFonts w:ascii="Arial" w:hAnsi="Arial" w:cs="Arial"/>
          <w:b/>
          <w:szCs w:val="32"/>
          <w:lang w:val="en-US"/>
        </w:rPr>
      </w:pPr>
    </w:p>
    <w:p w14:paraId="297B831D" w14:textId="6A02638D" w:rsidR="00965CA7" w:rsidRPr="00894FC1" w:rsidRDefault="00965CA7" w:rsidP="00965CA7">
      <w:pPr>
        <w:jc w:val="both"/>
        <w:rPr>
          <w:rFonts w:ascii="Arial" w:hAnsi="Arial" w:cs="Arial"/>
          <w:b/>
          <w:szCs w:val="24"/>
          <w:lang w:val="en-GB"/>
        </w:rPr>
      </w:pPr>
      <w:r w:rsidRPr="00894FC1">
        <w:rPr>
          <w:rFonts w:ascii="Arial" w:hAnsi="Arial" w:cs="Arial"/>
          <w:b/>
          <w:szCs w:val="32"/>
          <w:lang w:val="en-US"/>
        </w:rPr>
        <w:t xml:space="preserve">Council receives the List of Accounts Paid for the month of </w:t>
      </w:r>
      <w:r>
        <w:rPr>
          <w:rFonts w:ascii="Arial" w:hAnsi="Arial" w:cs="Arial"/>
          <w:b/>
          <w:szCs w:val="32"/>
          <w:lang w:val="en-US"/>
        </w:rPr>
        <w:t xml:space="preserve">July </w:t>
      </w:r>
      <w:r w:rsidRPr="00894FC1">
        <w:rPr>
          <w:rFonts w:ascii="Arial" w:hAnsi="Arial" w:cs="Arial"/>
          <w:b/>
          <w:szCs w:val="32"/>
          <w:lang w:val="en-US"/>
        </w:rPr>
        <w:t>2021 as per attachments</w:t>
      </w:r>
      <w:r w:rsidR="00D1302C">
        <w:rPr>
          <w:rFonts w:ascii="Arial" w:hAnsi="Arial" w:cs="Arial"/>
          <w:b/>
          <w:szCs w:val="32"/>
          <w:lang w:val="en-US"/>
        </w:rPr>
        <w:t xml:space="preserve"> 1 and 2</w:t>
      </w:r>
      <w:r w:rsidRPr="00894FC1">
        <w:rPr>
          <w:rFonts w:ascii="Arial" w:hAnsi="Arial" w:cs="Arial"/>
          <w:b/>
          <w:szCs w:val="32"/>
          <w:lang w:val="en-US"/>
        </w:rPr>
        <w:t>.</w:t>
      </w:r>
    </w:p>
    <w:p w14:paraId="0261B4A0" w14:textId="3327EBF3" w:rsidR="00965CA7" w:rsidRDefault="00965CA7" w:rsidP="00965CA7">
      <w:pPr>
        <w:jc w:val="both"/>
        <w:rPr>
          <w:rFonts w:ascii="Arial" w:hAnsi="Arial" w:cs="Arial"/>
          <w:bCs/>
          <w:szCs w:val="32"/>
          <w:lang w:val="en-US"/>
        </w:rPr>
      </w:pPr>
    </w:p>
    <w:p w14:paraId="1D93AB36" w14:textId="77777777" w:rsidR="002174DE" w:rsidRPr="00894FC1" w:rsidRDefault="002174DE" w:rsidP="00965CA7">
      <w:pPr>
        <w:jc w:val="both"/>
        <w:rPr>
          <w:rFonts w:ascii="Arial" w:hAnsi="Arial" w:cs="Arial"/>
          <w:bCs/>
          <w:szCs w:val="32"/>
          <w:lang w:val="en-US"/>
        </w:rPr>
      </w:pPr>
    </w:p>
    <w:p w14:paraId="506BA2BA" w14:textId="77777777" w:rsidR="002174DE" w:rsidRPr="00894FC1" w:rsidRDefault="002174DE" w:rsidP="002174DE">
      <w:pPr>
        <w:jc w:val="both"/>
        <w:rPr>
          <w:rFonts w:ascii="Arial" w:hAnsi="Arial" w:cs="Arial"/>
          <w:b/>
          <w:sz w:val="28"/>
          <w:szCs w:val="32"/>
          <w:lang w:val="en-US"/>
        </w:rPr>
      </w:pPr>
      <w:r w:rsidRPr="00894FC1">
        <w:rPr>
          <w:rFonts w:ascii="Arial" w:hAnsi="Arial" w:cs="Arial"/>
          <w:b/>
          <w:sz w:val="28"/>
          <w:szCs w:val="32"/>
          <w:lang w:val="en-US"/>
        </w:rPr>
        <w:t>Executive Summary</w:t>
      </w:r>
    </w:p>
    <w:p w14:paraId="4C4EA0F9" w14:textId="77777777" w:rsidR="002174DE" w:rsidRPr="00894FC1" w:rsidRDefault="002174DE" w:rsidP="002174DE">
      <w:pPr>
        <w:jc w:val="both"/>
        <w:rPr>
          <w:rFonts w:ascii="Arial" w:hAnsi="Arial" w:cs="Arial"/>
          <w:b/>
          <w:szCs w:val="32"/>
          <w:lang w:val="en-US"/>
        </w:rPr>
      </w:pPr>
    </w:p>
    <w:p w14:paraId="7F823D68" w14:textId="77777777" w:rsidR="002174DE" w:rsidRPr="00894FC1" w:rsidRDefault="002174DE" w:rsidP="002174DE">
      <w:pPr>
        <w:jc w:val="both"/>
        <w:rPr>
          <w:rFonts w:ascii="Arial" w:hAnsi="Arial" w:cs="Arial"/>
          <w:b/>
          <w:szCs w:val="32"/>
          <w:lang w:val="en-US"/>
        </w:rPr>
      </w:pPr>
      <w:r w:rsidRPr="00894FC1">
        <w:rPr>
          <w:rFonts w:ascii="Arial" w:hAnsi="Arial" w:cs="Arial"/>
          <w:szCs w:val="32"/>
          <w:lang w:val="en-US"/>
        </w:rPr>
        <w:t xml:space="preserve">In accordance with Regulation 13 of the </w:t>
      </w:r>
      <w:r w:rsidRPr="00894FC1">
        <w:rPr>
          <w:rFonts w:ascii="Arial" w:hAnsi="Arial" w:cs="Arial"/>
          <w:i/>
          <w:szCs w:val="32"/>
          <w:lang w:val="en-US"/>
        </w:rPr>
        <w:t xml:space="preserve">Local Government (Financial Management) Regulations 1996 </w:t>
      </w:r>
      <w:r w:rsidRPr="00894FC1">
        <w:rPr>
          <w:rFonts w:ascii="Arial" w:hAnsi="Arial" w:cs="Arial"/>
          <w:szCs w:val="32"/>
          <w:lang w:val="en-US"/>
        </w:rPr>
        <w:t>Administration is required to present the List of Accounts Paid for the month to Council.</w:t>
      </w:r>
    </w:p>
    <w:p w14:paraId="795AFD5E" w14:textId="451BF99A" w:rsidR="00965CA7" w:rsidRDefault="00965CA7" w:rsidP="00965CA7">
      <w:pPr>
        <w:jc w:val="both"/>
        <w:rPr>
          <w:rFonts w:ascii="Arial" w:hAnsi="Arial" w:cs="Arial"/>
          <w:b/>
          <w:szCs w:val="32"/>
          <w:lang w:val="en-US"/>
        </w:rPr>
      </w:pPr>
    </w:p>
    <w:p w14:paraId="3D70C1C2" w14:textId="77777777" w:rsidR="00180A2B" w:rsidRDefault="00180A2B" w:rsidP="00965CA7">
      <w:pPr>
        <w:jc w:val="both"/>
        <w:rPr>
          <w:rFonts w:ascii="Arial" w:hAnsi="Arial" w:cs="Arial"/>
          <w:b/>
          <w:sz w:val="28"/>
          <w:szCs w:val="32"/>
          <w:lang w:val="en-US"/>
        </w:rPr>
      </w:pPr>
    </w:p>
    <w:p w14:paraId="32B6F58A" w14:textId="5DBD2CE9" w:rsidR="00965CA7" w:rsidRDefault="00965CA7" w:rsidP="00965CA7">
      <w:pPr>
        <w:jc w:val="both"/>
        <w:rPr>
          <w:rFonts w:ascii="Arial" w:hAnsi="Arial" w:cs="Arial"/>
          <w:b/>
          <w:sz w:val="28"/>
          <w:szCs w:val="32"/>
          <w:lang w:val="en-US"/>
        </w:rPr>
      </w:pPr>
      <w:r>
        <w:rPr>
          <w:rFonts w:ascii="Arial" w:hAnsi="Arial" w:cs="Arial"/>
          <w:b/>
          <w:sz w:val="28"/>
          <w:szCs w:val="32"/>
          <w:lang w:val="en-US"/>
        </w:rPr>
        <w:t>Voting Requirement</w:t>
      </w:r>
    </w:p>
    <w:p w14:paraId="2FF67963" w14:textId="77777777" w:rsidR="00965CA7" w:rsidRPr="00894FC1" w:rsidRDefault="00965CA7" w:rsidP="00965CA7">
      <w:pPr>
        <w:jc w:val="both"/>
        <w:rPr>
          <w:rFonts w:ascii="Arial" w:hAnsi="Arial" w:cs="Arial"/>
          <w:b/>
          <w:szCs w:val="28"/>
          <w:lang w:val="en-US"/>
        </w:rPr>
      </w:pPr>
    </w:p>
    <w:p w14:paraId="1D9BA508" w14:textId="77777777" w:rsidR="00965CA7" w:rsidRPr="00894FC1" w:rsidRDefault="00965CA7" w:rsidP="00965CA7">
      <w:pPr>
        <w:jc w:val="both"/>
        <w:rPr>
          <w:rFonts w:ascii="Arial" w:hAnsi="Arial" w:cs="Arial"/>
          <w:bCs/>
          <w:szCs w:val="28"/>
          <w:lang w:val="en-US"/>
        </w:rPr>
      </w:pPr>
      <w:r>
        <w:rPr>
          <w:rFonts w:ascii="Arial" w:hAnsi="Arial" w:cs="Arial"/>
          <w:bCs/>
          <w:szCs w:val="28"/>
          <w:lang w:val="en-US"/>
        </w:rPr>
        <w:t>Simple Majority.</w:t>
      </w:r>
    </w:p>
    <w:p w14:paraId="7716E41E" w14:textId="77777777" w:rsidR="00965CA7" w:rsidRDefault="00965CA7" w:rsidP="00965CA7">
      <w:pPr>
        <w:jc w:val="both"/>
        <w:rPr>
          <w:rFonts w:ascii="Arial" w:hAnsi="Arial" w:cs="Arial"/>
          <w:b/>
          <w:szCs w:val="28"/>
          <w:lang w:val="en-US"/>
        </w:rPr>
      </w:pPr>
    </w:p>
    <w:p w14:paraId="2CA84260" w14:textId="77777777" w:rsidR="00180A2B" w:rsidRDefault="00180A2B" w:rsidP="00965CA7">
      <w:pPr>
        <w:jc w:val="both"/>
        <w:rPr>
          <w:rFonts w:ascii="Arial" w:hAnsi="Arial" w:cs="Arial"/>
          <w:b/>
          <w:szCs w:val="28"/>
          <w:lang w:val="en-US"/>
        </w:rPr>
      </w:pPr>
    </w:p>
    <w:p w14:paraId="0501A536" w14:textId="77777777" w:rsidR="00180A2B" w:rsidRDefault="00180A2B" w:rsidP="00965CA7">
      <w:pPr>
        <w:jc w:val="both"/>
        <w:rPr>
          <w:rFonts w:ascii="Arial" w:hAnsi="Arial" w:cs="Arial"/>
          <w:b/>
          <w:szCs w:val="28"/>
          <w:lang w:val="en-US"/>
        </w:rPr>
      </w:pPr>
    </w:p>
    <w:p w14:paraId="450756FB" w14:textId="77777777" w:rsidR="00180A2B" w:rsidRDefault="00180A2B" w:rsidP="00965CA7">
      <w:pPr>
        <w:jc w:val="both"/>
        <w:rPr>
          <w:rFonts w:ascii="Arial" w:hAnsi="Arial" w:cs="Arial"/>
          <w:b/>
          <w:szCs w:val="28"/>
          <w:lang w:val="en-US"/>
        </w:rPr>
      </w:pPr>
    </w:p>
    <w:p w14:paraId="41A3B4F9" w14:textId="77777777" w:rsidR="00180A2B" w:rsidRDefault="00180A2B" w:rsidP="00965CA7">
      <w:pPr>
        <w:jc w:val="both"/>
        <w:rPr>
          <w:rFonts w:ascii="Arial" w:hAnsi="Arial" w:cs="Arial"/>
          <w:b/>
          <w:szCs w:val="28"/>
          <w:lang w:val="en-US"/>
        </w:rPr>
      </w:pPr>
    </w:p>
    <w:p w14:paraId="1EA0DACD" w14:textId="77777777" w:rsidR="00180A2B" w:rsidRDefault="00180A2B" w:rsidP="00965CA7">
      <w:pPr>
        <w:jc w:val="both"/>
        <w:rPr>
          <w:rFonts w:ascii="Arial" w:hAnsi="Arial" w:cs="Arial"/>
          <w:b/>
          <w:szCs w:val="28"/>
          <w:lang w:val="en-US"/>
        </w:rPr>
      </w:pPr>
    </w:p>
    <w:p w14:paraId="6423CAC0" w14:textId="77777777" w:rsidR="00180A2B" w:rsidRDefault="00180A2B" w:rsidP="00965CA7">
      <w:pPr>
        <w:jc w:val="both"/>
        <w:rPr>
          <w:rFonts w:ascii="Arial" w:hAnsi="Arial" w:cs="Arial"/>
          <w:b/>
          <w:szCs w:val="28"/>
          <w:lang w:val="en-US"/>
        </w:rPr>
      </w:pPr>
    </w:p>
    <w:p w14:paraId="0AA7543C" w14:textId="4C462E74" w:rsidR="00965CA7" w:rsidRPr="00894FC1" w:rsidRDefault="00965CA7" w:rsidP="00965CA7">
      <w:pPr>
        <w:jc w:val="both"/>
        <w:rPr>
          <w:rFonts w:ascii="Arial" w:hAnsi="Arial" w:cs="Arial"/>
          <w:b/>
          <w:sz w:val="28"/>
          <w:szCs w:val="32"/>
          <w:lang w:val="en-US"/>
        </w:rPr>
      </w:pPr>
      <w:r w:rsidRPr="00894FC1">
        <w:rPr>
          <w:rFonts w:ascii="Arial" w:hAnsi="Arial" w:cs="Arial"/>
          <w:b/>
          <w:sz w:val="28"/>
          <w:szCs w:val="32"/>
          <w:lang w:val="en-US"/>
        </w:rPr>
        <w:t>Discussion/Overview</w:t>
      </w:r>
    </w:p>
    <w:p w14:paraId="505742FC" w14:textId="77777777" w:rsidR="00965CA7" w:rsidRPr="00894FC1" w:rsidRDefault="00965CA7" w:rsidP="00965CA7">
      <w:pPr>
        <w:jc w:val="both"/>
        <w:rPr>
          <w:rFonts w:ascii="Arial" w:hAnsi="Arial" w:cs="Arial"/>
          <w:b/>
          <w:szCs w:val="32"/>
          <w:lang w:val="en-US"/>
        </w:rPr>
      </w:pPr>
    </w:p>
    <w:p w14:paraId="3EB1986F" w14:textId="77777777" w:rsidR="00965CA7" w:rsidRPr="00894FC1" w:rsidRDefault="00965CA7" w:rsidP="00965CA7">
      <w:pPr>
        <w:jc w:val="both"/>
        <w:rPr>
          <w:rFonts w:ascii="Arial" w:hAnsi="Arial" w:cs="Arial"/>
          <w:b/>
          <w:szCs w:val="32"/>
          <w:lang w:val="en-US"/>
        </w:rPr>
      </w:pPr>
      <w:r w:rsidRPr="00894FC1">
        <w:rPr>
          <w:rFonts w:ascii="Arial" w:hAnsi="Arial" w:cs="Arial"/>
          <w:b/>
          <w:szCs w:val="32"/>
          <w:lang w:val="en-US"/>
        </w:rPr>
        <w:t>Background</w:t>
      </w:r>
    </w:p>
    <w:p w14:paraId="3E31C0D4" w14:textId="77777777" w:rsidR="00965CA7" w:rsidRPr="00894FC1" w:rsidRDefault="00965CA7" w:rsidP="00965CA7">
      <w:pPr>
        <w:jc w:val="both"/>
        <w:rPr>
          <w:rFonts w:ascii="Arial" w:hAnsi="Arial" w:cs="Arial"/>
          <w:szCs w:val="32"/>
          <w:lang w:val="en-US"/>
        </w:rPr>
      </w:pPr>
    </w:p>
    <w:p w14:paraId="15BF4B14" w14:textId="77777777" w:rsidR="00965CA7" w:rsidRPr="00894FC1" w:rsidRDefault="00965CA7" w:rsidP="00965CA7">
      <w:pPr>
        <w:jc w:val="both"/>
        <w:rPr>
          <w:rFonts w:ascii="Arial" w:hAnsi="Arial" w:cs="Arial"/>
          <w:szCs w:val="32"/>
          <w:lang w:val="en-US"/>
        </w:rPr>
      </w:pPr>
      <w:r w:rsidRPr="00894FC1">
        <w:rPr>
          <w:rFonts w:ascii="Arial" w:hAnsi="Arial" w:cs="Arial"/>
          <w:szCs w:val="32"/>
          <w:lang w:val="en-US"/>
        </w:rPr>
        <w:t xml:space="preserve">Regulation 13 of the </w:t>
      </w:r>
      <w:r w:rsidRPr="00894FC1">
        <w:rPr>
          <w:rFonts w:ascii="Arial" w:hAnsi="Arial" w:cs="Arial"/>
          <w:i/>
          <w:szCs w:val="32"/>
          <w:lang w:val="en-US"/>
        </w:rPr>
        <w:t xml:space="preserve">Local Government (Financial Management) Regulations 1996 </w:t>
      </w:r>
      <w:r w:rsidRPr="00894FC1">
        <w:rPr>
          <w:rFonts w:ascii="Arial" w:hAnsi="Arial" w:cs="Arial"/>
          <w:szCs w:val="32"/>
          <w:lang w:val="en-US"/>
        </w:rPr>
        <w:t>requires a list of accounts paid to be prepared each month, showing each account paid since the last list was prepared. This list is to include the following information:</w:t>
      </w:r>
    </w:p>
    <w:p w14:paraId="66AFEB5F" w14:textId="77777777" w:rsidR="00965CA7" w:rsidRPr="00894FC1" w:rsidRDefault="00965CA7" w:rsidP="00965CA7">
      <w:pPr>
        <w:jc w:val="both"/>
        <w:rPr>
          <w:rFonts w:ascii="Arial" w:hAnsi="Arial" w:cs="Arial"/>
          <w:szCs w:val="32"/>
          <w:lang w:val="en-US"/>
        </w:rPr>
      </w:pPr>
    </w:p>
    <w:p w14:paraId="05E582B1" w14:textId="77777777" w:rsidR="00965CA7" w:rsidRPr="00894FC1" w:rsidRDefault="00965CA7" w:rsidP="001E471C">
      <w:pPr>
        <w:numPr>
          <w:ilvl w:val="0"/>
          <w:numId w:val="29"/>
        </w:numPr>
        <w:ind w:left="567" w:hanging="567"/>
        <w:contextualSpacing/>
        <w:jc w:val="both"/>
        <w:rPr>
          <w:rFonts w:ascii="Arial" w:hAnsi="Arial" w:cs="Arial"/>
          <w:szCs w:val="32"/>
          <w:lang w:val="en-US"/>
        </w:rPr>
      </w:pPr>
      <w:r w:rsidRPr="00894FC1">
        <w:rPr>
          <w:rFonts w:ascii="Arial" w:hAnsi="Arial" w:cs="Arial"/>
          <w:szCs w:val="32"/>
          <w:lang w:val="en-US"/>
        </w:rPr>
        <w:t xml:space="preserve">the payee’s </w:t>
      </w:r>
      <w:proofErr w:type="gramStart"/>
      <w:r w:rsidRPr="00894FC1">
        <w:rPr>
          <w:rFonts w:ascii="Arial" w:hAnsi="Arial" w:cs="Arial"/>
          <w:szCs w:val="32"/>
          <w:lang w:val="en-US"/>
        </w:rPr>
        <w:t>name;</w:t>
      </w:r>
      <w:proofErr w:type="gramEnd"/>
    </w:p>
    <w:p w14:paraId="50D37859" w14:textId="77777777" w:rsidR="00965CA7" w:rsidRPr="00894FC1" w:rsidRDefault="00965CA7" w:rsidP="001E471C">
      <w:pPr>
        <w:numPr>
          <w:ilvl w:val="0"/>
          <w:numId w:val="29"/>
        </w:numPr>
        <w:ind w:left="567" w:hanging="567"/>
        <w:contextualSpacing/>
        <w:jc w:val="both"/>
        <w:rPr>
          <w:rFonts w:ascii="Arial" w:hAnsi="Arial" w:cs="Arial"/>
          <w:szCs w:val="32"/>
          <w:lang w:val="en-US"/>
        </w:rPr>
      </w:pPr>
      <w:r w:rsidRPr="00894FC1">
        <w:rPr>
          <w:rFonts w:ascii="Arial" w:hAnsi="Arial" w:cs="Arial"/>
          <w:szCs w:val="32"/>
          <w:lang w:val="en-US"/>
        </w:rPr>
        <w:t xml:space="preserve">the amount of the </w:t>
      </w:r>
      <w:proofErr w:type="gramStart"/>
      <w:r w:rsidRPr="00894FC1">
        <w:rPr>
          <w:rFonts w:ascii="Arial" w:hAnsi="Arial" w:cs="Arial"/>
          <w:szCs w:val="32"/>
          <w:lang w:val="en-US"/>
        </w:rPr>
        <w:t>payment;</w:t>
      </w:r>
      <w:proofErr w:type="gramEnd"/>
    </w:p>
    <w:p w14:paraId="5BBCC313" w14:textId="77777777" w:rsidR="00965CA7" w:rsidRPr="00894FC1" w:rsidRDefault="00965CA7" w:rsidP="001E471C">
      <w:pPr>
        <w:numPr>
          <w:ilvl w:val="0"/>
          <w:numId w:val="29"/>
        </w:numPr>
        <w:ind w:left="567" w:hanging="567"/>
        <w:contextualSpacing/>
        <w:jc w:val="both"/>
        <w:rPr>
          <w:rFonts w:ascii="Arial" w:hAnsi="Arial" w:cs="Arial"/>
          <w:szCs w:val="32"/>
          <w:lang w:val="en-US"/>
        </w:rPr>
      </w:pPr>
      <w:r w:rsidRPr="00894FC1">
        <w:rPr>
          <w:rFonts w:ascii="Arial" w:hAnsi="Arial" w:cs="Arial"/>
          <w:szCs w:val="32"/>
          <w:lang w:val="en-US"/>
        </w:rPr>
        <w:t>the date of the payment; and</w:t>
      </w:r>
    </w:p>
    <w:p w14:paraId="73949A73" w14:textId="77777777" w:rsidR="00965CA7" w:rsidRPr="00894FC1" w:rsidRDefault="00965CA7" w:rsidP="001E471C">
      <w:pPr>
        <w:numPr>
          <w:ilvl w:val="0"/>
          <w:numId w:val="29"/>
        </w:numPr>
        <w:ind w:left="567" w:hanging="567"/>
        <w:contextualSpacing/>
        <w:jc w:val="both"/>
        <w:rPr>
          <w:rFonts w:ascii="Arial" w:hAnsi="Arial" w:cs="Arial"/>
          <w:szCs w:val="32"/>
          <w:lang w:val="en-US"/>
        </w:rPr>
      </w:pPr>
      <w:r w:rsidRPr="00894FC1">
        <w:rPr>
          <w:rFonts w:ascii="Arial" w:hAnsi="Arial" w:cs="Arial"/>
          <w:szCs w:val="32"/>
          <w:lang w:val="en-US"/>
        </w:rPr>
        <w:t>sufficient information to identify the transaction.</w:t>
      </w:r>
    </w:p>
    <w:p w14:paraId="26F612DC" w14:textId="55DCC4A4" w:rsidR="00965CA7" w:rsidRDefault="00965CA7" w:rsidP="00965CA7">
      <w:pPr>
        <w:jc w:val="both"/>
        <w:rPr>
          <w:rFonts w:ascii="Arial" w:hAnsi="Arial" w:cs="Arial"/>
          <w:b/>
          <w:szCs w:val="32"/>
          <w:lang w:val="en-US"/>
        </w:rPr>
      </w:pPr>
    </w:p>
    <w:p w14:paraId="1170A4CB" w14:textId="77777777" w:rsidR="001E471C" w:rsidRDefault="001E471C" w:rsidP="00965CA7">
      <w:pPr>
        <w:jc w:val="both"/>
        <w:rPr>
          <w:rFonts w:ascii="Arial" w:hAnsi="Arial" w:cs="Arial"/>
          <w:b/>
          <w:szCs w:val="32"/>
          <w:lang w:val="en-US"/>
        </w:rPr>
      </w:pPr>
    </w:p>
    <w:p w14:paraId="72C71965" w14:textId="77777777" w:rsidR="00965CA7" w:rsidRPr="00894FC1" w:rsidRDefault="00965CA7" w:rsidP="00965CA7">
      <w:pPr>
        <w:jc w:val="both"/>
        <w:rPr>
          <w:rFonts w:ascii="Arial" w:hAnsi="Arial" w:cs="Arial"/>
          <w:b/>
          <w:szCs w:val="32"/>
          <w:lang w:val="en-US"/>
        </w:rPr>
      </w:pPr>
      <w:r w:rsidRPr="00894FC1">
        <w:rPr>
          <w:rFonts w:ascii="Arial" w:hAnsi="Arial" w:cs="Arial"/>
          <w:b/>
          <w:szCs w:val="32"/>
          <w:lang w:val="en-US"/>
        </w:rPr>
        <w:t>Risk Management</w:t>
      </w:r>
    </w:p>
    <w:p w14:paraId="5B2639FE" w14:textId="77777777" w:rsidR="00965CA7" w:rsidRPr="00894FC1" w:rsidRDefault="00965CA7" w:rsidP="00965CA7">
      <w:pPr>
        <w:jc w:val="both"/>
        <w:rPr>
          <w:rFonts w:ascii="Arial" w:hAnsi="Arial" w:cs="Arial"/>
          <w:b/>
          <w:szCs w:val="32"/>
          <w:lang w:val="en-US"/>
        </w:rPr>
      </w:pPr>
    </w:p>
    <w:p w14:paraId="648B9A51" w14:textId="77777777" w:rsidR="00965CA7" w:rsidRPr="00894FC1" w:rsidRDefault="00965CA7" w:rsidP="00965CA7">
      <w:pPr>
        <w:jc w:val="both"/>
        <w:rPr>
          <w:rFonts w:ascii="Arial" w:hAnsi="Arial" w:cs="Arial"/>
          <w:szCs w:val="32"/>
          <w:lang w:val="en-US"/>
        </w:rPr>
      </w:pPr>
      <w:r w:rsidRPr="00894FC1">
        <w:rPr>
          <w:rFonts w:ascii="Arial" w:hAnsi="Arial" w:cs="Arial"/>
          <w:szCs w:val="32"/>
          <w:lang w:val="en-US"/>
        </w:rPr>
        <w:t xml:space="preserve">The accounts payable procedures ensure that no fraudulent payments are made by the City, and these procedures are strictly adhered to by the officers. These include the final vetting of approved invoices by the </w:t>
      </w:r>
      <w:r>
        <w:rPr>
          <w:rFonts w:ascii="Arial" w:hAnsi="Arial" w:cs="Arial"/>
          <w:szCs w:val="32"/>
          <w:lang w:val="en-US"/>
        </w:rPr>
        <w:t>Coordinator Financial Accounting</w:t>
      </w:r>
      <w:r w:rsidRPr="00894FC1">
        <w:rPr>
          <w:rFonts w:ascii="Arial" w:hAnsi="Arial" w:cs="Arial"/>
          <w:szCs w:val="32"/>
          <w:lang w:val="en-US"/>
        </w:rPr>
        <w:t xml:space="preserve"> and the </w:t>
      </w:r>
      <w:r>
        <w:rPr>
          <w:rFonts w:ascii="Arial" w:hAnsi="Arial" w:cs="Arial"/>
          <w:szCs w:val="32"/>
          <w:lang w:val="en-US"/>
        </w:rPr>
        <w:t>Manager Financial Services</w:t>
      </w:r>
      <w:r w:rsidRPr="00894FC1">
        <w:rPr>
          <w:rFonts w:ascii="Arial" w:hAnsi="Arial" w:cs="Arial"/>
          <w:szCs w:val="32"/>
          <w:lang w:val="en-US"/>
        </w:rPr>
        <w:t xml:space="preserve"> (or designated alternative officers).</w:t>
      </w:r>
    </w:p>
    <w:p w14:paraId="5AABF57C" w14:textId="77777777" w:rsidR="00965CA7" w:rsidRPr="00894FC1" w:rsidRDefault="00965CA7" w:rsidP="00965CA7">
      <w:pPr>
        <w:jc w:val="both"/>
        <w:rPr>
          <w:rFonts w:ascii="Arial" w:hAnsi="Arial" w:cs="Arial"/>
          <w:szCs w:val="32"/>
          <w:lang w:val="en-US"/>
        </w:rPr>
      </w:pPr>
    </w:p>
    <w:p w14:paraId="11F56AA5" w14:textId="77777777" w:rsidR="00965CA7" w:rsidRPr="00894FC1" w:rsidRDefault="00965CA7" w:rsidP="00965CA7">
      <w:pPr>
        <w:jc w:val="both"/>
        <w:rPr>
          <w:rFonts w:ascii="Arial" w:hAnsi="Arial" w:cs="Arial"/>
          <w:b/>
          <w:szCs w:val="24"/>
          <w:lang w:val="en-GB"/>
        </w:rPr>
      </w:pPr>
      <w:r>
        <w:rPr>
          <w:rFonts w:ascii="Arial" w:hAnsi="Arial" w:cs="Arial"/>
          <w:b/>
          <w:szCs w:val="24"/>
          <w:lang w:val="en-GB"/>
        </w:rPr>
        <w:t>Key Relevant Previous Council Decision:</w:t>
      </w:r>
    </w:p>
    <w:p w14:paraId="0F08F231" w14:textId="77777777" w:rsidR="00965CA7" w:rsidRDefault="00965CA7" w:rsidP="00965CA7">
      <w:pPr>
        <w:jc w:val="both"/>
        <w:rPr>
          <w:rFonts w:ascii="Arial" w:hAnsi="Arial" w:cs="Arial"/>
          <w:szCs w:val="32"/>
          <w:lang w:val="en-US"/>
        </w:rPr>
      </w:pPr>
    </w:p>
    <w:p w14:paraId="654008C2" w14:textId="77777777" w:rsidR="00965CA7" w:rsidRPr="00894FC1" w:rsidRDefault="00965CA7" w:rsidP="00965CA7">
      <w:pPr>
        <w:jc w:val="both"/>
        <w:rPr>
          <w:rFonts w:ascii="Arial" w:hAnsi="Arial" w:cs="Arial"/>
          <w:szCs w:val="32"/>
          <w:lang w:val="en-US"/>
        </w:rPr>
      </w:pPr>
      <w:r>
        <w:rPr>
          <w:rFonts w:ascii="Arial" w:hAnsi="Arial" w:cs="Arial"/>
          <w:szCs w:val="32"/>
          <w:lang w:val="en-US"/>
        </w:rPr>
        <w:t>There are no previous Council decisions to consider.</w:t>
      </w:r>
    </w:p>
    <w:p w14:paraId="649CD4D7" w14:textId="77777777" w:rsidR="00965CA7" w:rsidRDefault="00965CA7" w:rsidP="00965CA7">
      <w:pPr>
        <w:jc w:val="both"/>
        <w:rPr>
          <w:rFonts w:ascii="Arial" w:hAnsi="Arial" w:cs="Arial"/>
          <w:szCs w:val="32"/>
          <w:lang w:val="en-US"/>
        </w:rPr>
      </w:pPr>
    </w:p>
    <w:p w14:paraId="6F9E1831" w14:textId="77777777" w:rsidR="00965CA7" w:rsidRPr="00894FC1" w:rsidRDefault="00965CA7" w:rsidP="00965CA7">
      <w:pPr>
        <w:jc w:val="both"/>
        <w:rPr>
          <w:rFonts w:ascii="Arial" w:hAnsi="Arial" w:cs="Arial"/>
          <w:szCs w:val="32"/>
          <w:lang w:val="en-US"/>
        </w:rPr>
      </w:pPr>
    </w:p>
    <w:p w14:paraId="1F12F2B5" w14:textId="77777777" w:rsidR="00965CA7" w:rsidRPr="00894FC1" w:rsidRDefault="00965CA7" w:rsidP="00965CA7">
      <w:pPr>
        <w:jc w:val="both"/>
        <w:rPr>
          <w:rFonts w:ascii="Arial" w:hAnsi="Arial" w:cs="Arial"/>
          <w:b/>
          <w:sz w:val="28"/>
          <w:szCs w:val="32"/>
          <w:lang w:val="en-US"/>
        </w:rPr>
      </w:pPr>
      <w:r w:rsidRPr="00894FC1">
        <w:rPr>
          <w:rFonts w:ascii="Arial" w:hAnsi="Arial" w:cs="Arial"/>
          <w:b/>
          <w:sz w:val="28"/>
          <w:szCs w:val="32"/>
          <w:lang w:val="en-US"/>
        </w:rPr>
        <w:t>Consultation</w:t>
      </w:r>
    </w:p>
    <w:p w14:paraId="34F5DA9A" w14:textId="77777777" w:rsidR="00965CA7" w:rsidRPr="00894FC1" w:rsidRDefault="00965CA7" w:rsidP="00965CA7">
      <w:pPr>
        <w:jc w:val="both"/>
        <w:rPr>
          <w:rFonts w:ascii="Arial" w:hAnsi="Arial" w:cs="Arial"/>
          <w:b/>
          <w:szCs w:val="32"/>
          <w:lang w:val="en-US"/>
        </w:rPr>
      </w:pPr>
    </w:p>
    <w:p w14:paraId="56D01F69" w14:textId="77777777" w:rsidR="00965CA7" w:rsidRPr="00894FC1" w:rsidRDefault="00965CA7" w:rsidP="00965CA7">
      <w:pPr>
        <w:jc w:val="both"/>
        <w:rPr>
          <w:rFonts w:ascii="Arial" w:hAnsi="Arial" w:cs="Arial"/>
          <w:szCs w:val="32"/>
          <w:lang w:val="en-US"/>
        </w:rPr>
      </w:pPr>
      <w:r w:rsidRPr="00894FC1">
        <w:rPr>
          <w:rFonts w:ascii="Arial" w:hAnsi="Arial" w:cs="Arial"/>
          <w:szCs w:val="32"/>
          <w:lang w:val="en-US"/>
        </w:rPr>
        <w:t>Required by legislation:</w:t>
      </w:r>
      <w:r w:rsidRPr="00894FC1">
        <w:rPr>
          <w:rFonts w:ascii="Arial" w:hAnsi="Arial" w:cs="Arial"/>
          <w:szCs w:val="32"/>
          <w:lang w:val="en-US"/>
        </w:rPr>
        <w:tab/>
      </w:r>
      <w:r w:rsidRPr="00894FC1">
        <w:rPr>
          <w:rFonts w:ascii="Arial" w:hAnsi="Arial" w:cs="Arial"/>
          <w:szCs w:val="32"/>
          <w:lang w:val="en-US"/>
        </w:rPr>
        <w:tab/>
      </w:r>
      <w:r w:rsidRPr="00894FC1">
        <w:rPr>
          <w:rFonts w:ascii="Arial" w:hAnsi="Arial" w:cs="Arial"/>
          <w:szCs w:val="32"/>
          <w:lang w:val="en-US"/>
        </w:rPr>
        <w:tab/>
      </w:r>
      <w:r w:rsidRPr="00894FC1">
        <w:rPr>
          <w:rFonts w:ascii="Arial" w:hAnsi="Arial" w:cs="Arial"/>
          <w:szCs w:val="32"/>
          <w:lang w:val="en-US"/>
        </w:rPr>
        <w:tab/>
        <w:t xml:space="preserve">Yes </w:t>
      </w:r>
      <w:r w:rsidRPr="00894FC1">
        <w:rPr>
          <w:rFonts w:ascii="Arial" w:hAnsi="Arial" w:cs="Arial"/>
          <w:szCs w:val="32"/>
          <w:lang w:val="en-US"/>
        </w:rPr>
        <w:fldChar w:fldCharType="begin">
          <w:ffData>
            <w:name w:val="Check1"/>
            <w:enabled/>
            <w:calcOnExit w:val="0"/>
            <w:checkBox>
              <w:sizeAuto/>
              <w:default w:val="1"/>
            </w:checkBox>
          </w:ffData>
        </w:fldChar>
      </w:r>
      <w:bookmarkStart w:id="48" w:name="Check1"/>
      <w:r w:rsidRPr="00894FC1">
        <w:rPr>
          <w:rFonts w:ascii="Arial" w:hAnsi="Arial" w:cs="Arial"/>
          <w:szCs w:val="32"/>
          <w:lang w:val="en-US"/>
        </w:rPr>
        <w:instrText xml:space="preserve"> FORMCHECKBOX </w:instrText>
      </w:r>
      <w:r w:rsidR="00406E1C">
        <w:rPr>
          <w:rFonts w:ascii="Arial" w:hAnsi="Arial" w:cs="Arial"/>
          <w:szCs w:val="32"/>
          <w:lang w:val="en-US"/>
        </w:rPr>
      </w:r>
      <w:r w:rsidR="00406E1C">
        <w:rPr>
          <w:rFonts w:ascii="Arial" w:hAnsi="Arial" w:cs="Arial"/>
          <w:szCs w:val="32"/>
          <w:lang w:val="en-US"/>
        </w:rPr>
        <w:fldChar w:fldCharType="separate"/>
      </w:r>
      <w:r w:rsidRPr="00894FC1">
        <w:rPr>
          <w:rFonts w:ascii="Arial" w:hAnsi="Arial" w:cs="Arial"/>
          <w:szCs w:val="32"/>
          <w:lang w:val="en-US"/>
        </w:rPr>
        <w:fldChar w:fldCharType="end"/>
      </w:r>
      <w:bookmarkEnd w:id="48"/>
      <w:r w:rsidRPr="00894FC1">
        <w:rPr>
          <w:rFonts w:ascii="Arial" w:hAnsi="Arial" w:cs="Arial"/>
          <w:szCs w:val="32"/>
          <w:lang w:val="en-US"/>
        </w:rPr>
        <w:tab/>
        <w:t xml:space="preserve">No </w:t>
      </w:r>
      <w:r w:rsidRPr="00894FC1">
        <w:rPr>
          <w:rFonts w:ascii="Arial" w:hAnsi="Arial" w:cs="Arial"/>
          <w:szCs w:val="32"/>
          <w:lang w:val="en-US"/>
        </w:rPr>
        <w:fldChar w:fldCharType="begin">
          <w:ffData>
            <w:name w:val="Check1"/>
            <w:enabled/>
            <w:calcOnExit w:val="0"/>
            <w:checkBox>
              <w:sizeAuto/>
              <w:default w:val="0"/>
            </w:checkBox>
          </w:ffData>
        </w:fldChar>
      </w:r>
      <w:r w:rsidRPr="00894FC1">
        <w:rPr>
          <w:rFonts w:ascii="Arial" w:hAnsi="Arial" w:cs="Arial"/>
          <w:szCs w:val="32"/>
          <w:lang w:val="en-US"/>
        </w:rPr>
        <w:instrText xml:space="preserve"> FORMCHECKBOX </w:instrText>
      </w:r>
      <w:r w:rsidR="00406E1C">
        <w:rPr>
          <w:rFonts w:ascii="Arial" w:hAnsi="Arial" w:cs="Arial"/>
          <w:szCs w:val="32"/>
          <w:lang w:val="en-US"/>
        </w:rPr>
      </w:r>
      <w:r w:rsidR="00406E1C">
        <w:rPr>
          <w:rFonts w:ascii="Arial" w:hAnsi="Arial" w:cs="Arial"/>
          <w:szCs w:val="32"/>
          <w:lang w:val="en-US"/>
        </w:rPr>
        <w:fldChar w:fldCharType="separate"/>
      </w:r>
      <w:r w:rsidRPr="00894FC1">
        <w:rPr>
          <w:rFonts w:ascii="Arial" w:hAnsi="Arial" w:cs="Arial"/>
          <w:szCs w:val="32"/>
        </w:rPr>
        <w:fldChar w:fldCharType="end"/>
      </w:r>
    </w:p>
    <w:p w14:paraId="0951D457" w14:textId="77777777" w:rsidR="00965CA7" w:rsidRPr="00894FC1" w:rsidRDefault="00965CA7" w:rsidP="00965CA7">
      <w:pPr>
        <w:tabs>
          <w:tab w:val="left" w:pos="720"/>
          <w:tab w:val="left" w:pos="1440"/>
          <w:tab w:val="left" w:pos="2160"/>
          <w:tab w:val="left" w:pos="2880"/>
          <w:tab w:val="left" w:pos="3600"/>
          <w:tab w:val="left" w:pos="4320"/>
          <w:tab w:val="left" w:pos="5040"/>
          <w:tab w:val="left" w:pos="5760"/>
          <w:tab w:val="left" w:pos="6480"/>
          <w:tab w:val="left" w:pos="7200"/>
          <w:tab w:val="right" w:pos="9026"/>
        </w:tabs>
        <w:jc w:val="both"/>
        <w:rPr>
          <w:rFonts w:ascii="Arial" w:hAnsi="Arial" w:cs="Arial"/>
          <w:szCs w:val="32"/>
          <w:lang w:val="en-US"/>
        </w:rPr>
      </w:pPr>
      <w:r w:rsidRPr="00894FC1">
        <w:rPr>
          <w:rFonts w:ascii="Arial" w:hAnsi="Arial" w:cs="Arial"/>
          <w:szCs w:val="32"/>
          <w:lang w:val="en-US"/>
        </w:rPr>
        <w:t xml:space="preserve">Required by City of Nedlands policy: </w:t>
      </w:r>
      <w:r w:rsidRPr="00894FC1">
        <w:rPr>
          <w:rFonts w:ascii="Arial" w:hAnsi="Arial" w:cs="Arial"/>
          <w:szCs w:val="32"/>
          <w:lang w:val="en-US"/>
        </w:rPr>
        <w:tab/>
      </w:r>
      <w:r w:rsidRPr="00894FC1">
        <w:rPr>
          <w:rFonts w:ascii="Arial" w:hAnsi="Arial" w:cs="Arial"/>
          <w:szCs w:val="32"/>
          <w:lang w:val="en-US"/>
        </w:rPr>
        <w:tab/>
        <w:t xml:space="preserve">Yes </w:t>
      </w:r>
      <w:r w:rsidRPr="00894FC1">
        <w:rPr>
          <w:rFonts w:ascii="Arial" w:hAnsi="Arial" w:cs="Arial"/>
          <w:szCs w:val="32"/>
          <w:lang w:val="en-US"/>
        </w:rPr>
        <w:fldChar w:fldCharType="begin">
          <w:ffData>
            <w:name w:val="Check1"/>
            <w:enabled/>
            <w:calcOnExit w:val="0"/>
            <w:checkBox>
              <w:sizeAuto/>
              <w:default w:val="0"/>
            </w:checkBox>
          </w:ffData>
        </w:fldChar>
      </w:r>
      <w:r w:rsidRPr="00894FC1">
        <w:rPr>
          <w:rFonts w:ascii="Arial" w:hAnsi="Arial" w:cs="Arial"/>
          <w:szCs w:val="32"/>
          <w:lang w:val="en-US"/>
        </w:rPr>
        <w:instrText xml:space="preserve"> FORMCHECKBOX </w:instrText>
      </w:r>
      <w:r w:rsidR="00406E1C">
        <w:rPr>
          <w:rFonts w:ascii="Arial" w:hAnsi="Arial" w:cs="Arial"/>
          <w:szCs w:val="32"/>
          <w:lang w:val="en-US"/>
        </w:rPr>
      </w:r>
      <w:r w:rsidR="00406E1C">
        <w:rPr>
          <w:rFonts w:ascii="Arial" w:hAnsi="Arial" w:cs="Arial"/>
          <w:szCs w:val="32"/>
          <w:lang w:val="en-US"/>
        </w:rPr>
        <w:fldChar w:fldCharType="separate"/>
      </w:r>
      <w:r w:rsidRPr="00894FC1">
        <w:rPr>
          <w:rFonts w:ascii="Arial" w:hAnsi="Arial" w:cs="Arial"/>
          <w:szCs w:val="32"/>
        </w:rPr>
        <w:fldChar w:fldCharType="end"/>
      </w:r>
      <w:r w:rsidRPr="00894FC1">
        <w:rPr>
          <w:rFonts w:ascii="Arial" w:hAnsi="Arial" w:cs="Arial"/>
          <w:szCs w:val="32"/>
          <w:lang w:val="en-US"/>
        </w:rPr>
        <w:tab/>
        <w:t xml:space="preserve">No </w:t>
      </w:r>
      <w:r w:rsidRPr="00894FC1">
        <w:rPr>
          <w:rFonts w:ascii="Arial" w:hAnsi="Arial" w:cs="Arial"/>
          <w:szCs w:val="32"/>
          <w:lang w:val="en-US"/>
        </w:rPr>
        <w:fldChar w:fldCharType="begin">
          <w:ffData>
            <w:name w:val=""/>
            <w:enabled/>
            <w:calcOnExit w:val="0"/>
            <w:checkBox>
              <w:sizeAuto/>
              <w:default w:val="1"/>
            </w:checkBox>
          </w:ffData>
        </w:fldChar>
      </w:r>
      <w:r w:rsidRPr="00894FC1">
        <w:rPr>
          <w:rFonts w:ascii="Arial" w:hAnsi="Arial" w:cs="Arial"/>
          <w:szCs w:val="32"/>
          <w:lang w:val="en-US"/>
        </w:rPr>
        <w:instrText xml:space="preserve"> FORMCHECKBOX </w:instrText>
      </w:r>
      <w:r w:rsidR="00406E1C">
        <w:rPr>
          <w:rFonts w:ascii="Arial" w:hAnsi="Arial" w:cs="Arial"/>
          <w:szCs w:val="32"/>
          <w:lang w:val="en-US"/>
        </w:rPr>
      </w:r>
      <w:r w:rsidR="00406E1C">
        <w:rPr>
          <w:rFonts w:ascii="Arial" w:hAnsi="Arial" w:cs="Arial"/>
          <w:szCs w:val="32"/>
          <w:lang w:val="en-US"/>
        </w:rPr>
        <w:fldChar w:fldCharType="separate"/>
      </w:r>
      <w:r w:rsidRPr="00894FC1">
        <w:rPr>
          <w:rFonts w:ascii="Arial" w:hAnsi="Arial" w:cs="Arial"/>
          <w:szCs w:val="32"/>
          <w:lang w:val="en-US"/>
        </w:rPr>
        <w:fldChar w:fldCharType="end"/>
      </w:r>
      <w:r w:rsidRPr="00894FC1">
        <w:rPr>
          <w:rFonts w:ascii="Arial" w:hAnsi="Arial" w:cs="Arial"/>
          <w:szCs w:val="32"/>
          <w:lang w:val="en-US"/>
        </w:rPr>
        <w:tab/>
      </w:r>
    </w:p>
    <w:p w14:paraId="234BD53D" w14:textId="77777777" w:rsidR="00965CA7" w:rsidRPr="00894FC1" w:rsidRDefault="00965CA7" w:rsidP="00965CA7">
      <w:pPr>
        <w:jc w:val="both"/>
        <w:rPr>
          <w:rFonts w:ascii="Arial" w:hAnsi="Arial" w:cs="Arial"/>
          <w:szCs w:val="32"/>
          <w:lang w:val="en-US"/>
        </w:rPr>
      </w:pPr>
    </w:p>
    <w:p w14:paraId="2F405183" w14:textId="77777777" w:rsidR="00965CA7" w:rsidRPr="00894FC1" w:rsidRDefault="00965CA7" w:rsidP="00965CA7">
      <w:pPr>
        <w:jc w:val="both"/>
        <w:rPr>
          <w:rFonts w:ascii="Arial" w:hAnsi="Arial" w:cs="Arial"/>
          <w:szCs w:val="32"/>
          <w:lang w:val="en-US"/>
        </w:rPr>
      </w:pPr>
    </w:p>
    <w:p w14:paraId="5183EBF3" w14:textId="77777777" w:rsidR="00965CA7" w:rsidRPr="00894FC1" w:rsidRDefault="00965CA7" w:rsidP="00965CA7">
      <w:pPr>
        <w:jc w:val="both"/>
        <w:rPr>
          <w:rFonts w:ascii="Arial" w:hAnsi="Arial" w:cs="Arial"/>
          <w:b/>
          <w:bCs/>
          <w:sz w:val="28"/>
          <w:szCs w:val="28"/>
          <w:lang w:eastAsia="en-AU"/>
        </w:rPr>
      </w:pPr>
      <w:r w:rsidRPr="00894FC1">
        <w:rPr>
          <w:rFonts w:ascii="Arial" w:hAnsi="Arial" w:cs="Arial"/>
          <w:b/>
          <w:bCs/>
          <w:sz w:val="28"/>
          <w:szCs w:val="28"/>
          <w:lang w:eastAsia="en-AU"/>
        </w:rPr>
        <w:t xml:space="preserve">Strategic Implications </w:t>
      </w:r>
    </w:p>
    <w:p w14:paraId="4CFFAF8E" w14:textId="77777777" w:rsidR="00965CA7" w:rsidRDefault="00965CA7" w:rsidP="00965CA7">
      <w:pPr>
        <w:jc w:val="both"/>
        <w:rPr>
          <w:rFonts w:ascii="Arial" w:hAnsi="Arial" w:cs="Arial"/>
          <w:szCs w:val="24"/>
          <w:highlight w:val="yellow"/>
          <w:lang w:eastAsia="en-AU"/>
        </w:rPr>
      </w:pPr>
    </w:p>
    <w:p w14:paraId="07FEB21B" w14:textId="77777777" w:rsidR="00965CA7" w:rsidRPr="00894FC1" w:rsidRDefault="00965CA7" w:rsidP="00965CA7">
      <w:pPr>
        <w:jc w:val="both"/>
        <w:rPr>
          <w:rFonts w:ascii="Arial" w:hAnsi="Arial" w:cs="Arial"/>
          <w:b/>
          <w:bCs/>
          <w:szCs w:val="24"/>
          <w:lang w:eastAsia="en-AU"/>
        </w:rPr>
      </w:pPr>
      <w:r w:rsidRPr="00894FC1">
        <w:rPr>
          <w:rFonts w:ascii="Arial" w:hAnsi="Arial" w:cs="Arial"/>
          <w:b/>
          <w:bCs/>
          <w:szCs w:val="24"/>
          <w:lang w:eastAsia="en-AU"/>
        </w:rPr>
        <w:t>How well does it fit with ou</w:t>
      </w:r>
      <w:r>
        <w:rPr>
          <w:rFonts w:ascii="Arial" w:hAnsi="Arial" w:cs="Arial"/>
          <w:b/>
          <w:bCs/>
          <w:szCs w:val="24"/>
          <w:lang w:eastAsia="en-AU"/>
        </w:rPr>
        <w:t>r</w:t>
      </w:r>
      <w:r w:rsidRPr="00894FC1">
        <w:rPr>
          <w:rFonts w:ascii="Arial" w:hAnsi="Arial" w:cs="Arial"/>
          <w:b/>
          <w:bCs/>
          <w:szCs w:val="24"/>
          <w:lang w:eastAsia="en-AU"/>
        </w:rPr>
        <w:t xml:space="preserve"> strategic direction?</w:t>
      </w:r>
    </w:p>
    <w:p w14:paraId="0BD0DCD9" w14:textId="77777777" w:rsidR="00965CA7" w:rsidRPr="00894FC1" w:rsidRDefault="00965CA7" w:rsidP="00965CA7">
      <w:pPr>
        <w:jc w:val="both"/>
        <w:rPr>
          <w:rFonts w:ascii="Arial" w:hAnsi="Arial" w:cs="Arial"/>
          <w:szCs w:val="24"/>
          <w:lang w:eastAsia="en-AU"/>
        </w:rPr>
      </w:pPr>
      <w:r w:rsidRPr="00894FC1">
        <w:rPr>
          <w:rFonts w:ascii="Arial" w:hAnsi="Arial" w:cs="Arial"/>
          <w:szCs w:val="24"/>
          <w:lang w:eastAsia="en-AU"/>
        </w:rPr>
        <w:t>The 2020/21</w:t>
      </w:r>
      <w:r w:rsidRPr="00894FC1">
        <w:rPr>
          <w:rFonts w:ascii="Arial" w:hAnsi="Arial" w:cs="Arial"/>
          <w:b/>
          <w:bCs/>
          <w:szCs w:val="24"/>
          <w:lang w:eastAsia="en-AU"/>
        </w:rPr>
        <w:t xml:space="preserve"> </w:t>
      </w:r>
      <w:r w:rsidRPr="00894FC1">
        <w:rPr>
          <w:rFonts w:ascii="Arial" w:hAnsi="Arial" w:cs="Arial"/>
          <w:szCs w:val="24"/>
          <w:lang w:eastAsia="en-AU"/>
        </w:rPr>
        <w:t xml:space="preserve">approved budget is in line with the City’s strategic direction. Payments are made to meet the City’s spend on operations and capital expenses undertaken in accordance with the approved budget. </w:t>
      </w:r>
    </w:p>
    <w:p w14:paraId="66B53371" w14:textId="77777777" w:rsidR="00965CA7" w:rsidRDefault="00965CA7" w:rsidP="00965CA7">
      <w:pPr>
        <w:jc w:val="both"/>
        <w:rPr>
          <w:rFonts w:ascii="Arial" w:hAnsi="Arial" w:cs="Arial"/>
          <w:szCs w:val="24"/>
          <w:highlight w:val="yellow"/>
          <w:lang w:eastAsia="en-AU"/>
        </w:rPr>
      </w:pPr>
    </w:p>
    <w:p w14:paraId="5083623F" w14:textId="77777777" w:rsidR="00965CA7" w:rsidRPr="00894FC1" w:rsidRDefault="00965CA7" w:rsidP="00965CA7">
      <w:pPr>
        <w:jc w:val="both"/>
        <w:rPr>
          <w:rFonts w:ascii="Arial" w:hAnsi="Arial" w:cs="Arial"/>
          <w:b/>
          <w:bCs/>
          <w:szCs w:val="24"/>
          <w:lang w:eastAsia="en-AU"/>
        </w:rPr>
      </w:pPr>
      <w:r w:rsidRPr="00894FC1">
        <w:rPr>
          <w:rFonts w:ascii="Arial" w:hAnsi="Arial" w:cs="Arial"/>
          <w:b/>
          <w:bCs/>
          <w:szCs w:val="24"/>
          <w:lang w:eastAsia="en-AU"/>
        </w:rPr>
        <w:t>Who benefits?</w:t>
      </w:r>
    </w:p>
    <w:p w14:paraId="1768F21B" w14:textId="77777777" w:rsidR="00965CA7" w:rsidRPr="00894FC1" w:rsidRDefault="00965CA7" w:rsidP="00965CA7">
      <w:pPr>
        <w:jc w:val="both"/>
        <w:rPr>
          <w:rFonts w:ascii="Arial" w:hAnsi="Arial" w:cs="Arial"/>
          <w:szCs w:val="24"/>
          <w:lang w:eastAsia="en-AU"/>
        </w:rPr>
      </w:pPr>
      <w:r w:rsidRPr="00894FC1">
        <w:rPr>
          <w:rFonts w:ascii="Arial" w:hAnsi="Arial" w:cs="Arial"/>
          <w:szCs w:val="24"/>
          <w:lang w:eastAsia="en-AU"/>
        </w:rPr>
        <w:t>The 2020/21</w:t>
      </w:r>
      <w:r w:rsidRPr="00894FC1">
        <w:rPr>
          <w:rFonts w:ascii="Arial" w:hAnsi="Arial" w:cs="Arial"/>
          <w:b/>
          <w:bCs/>
          <w:szCs w:val="24"/>
          <w:lang w:eastAsia="en-AU"/>
        </w:rPr>
        <w:t xml:space="preserve"> </w:t>
      </w:r>
      <w:r w:rsidRPr="00894FC1">
        <w:rPr>
          <w:rFonts w:ascii="Arial" w:hAnsi="Arial" w:cs="Arial"/>
          <w:szCs w:val="24"/>
          <w:lang w:eastAsia="en-AU"/>
        </w:rPr>
        <w:t>approved budget ensured that there is an equitable distribution of benefits in the community.</w:t>
      </w:r>
    </w:p>
    <w:p w14:paraId="301CACBB" w14:textId="77777777" w:rsidR="00965CA7" w:rsidRDefault="00965CA7" w:rsidP="00965CA7">
      <w:pPr>
        <w:jc w:val="both"/>
        <w:rPr>
          <w:rFonts w:ascii="Arial" w:hAnsi="Arial" w:cs="Arial"/>
          <w:szCs w:val="24"/>
          <w:highlight w:val="yellow"/>
          <w:lang w:eastAsia="en-AU"/>
        </w:rPr>
      </w:pPr>
    </w:p>
    <w:p w14:paraId="571B613E" w14:textId="77777777" w:rsidR="00965CA7" w:rsidRPr="00894FC1" w:rsidRDefault="00965CA7" w:rsidP="00965CA7">
      <w:pPr>
        <w:jc w:val="both"/>
        <w:rPr>
          <w:rFonts w:ascii="Arial" w:hAnsi="Arial" w:cs="Arial"/>
          <w:b/>
          <w:bCs/>
          <w:szCs w:val="24"/>
          <w:lang w:eastAsia="en-AU"/>
        </w:rPr>
      </w:pPr>
      <w:r w:rsidRPr="00894FC1">
        <w:rPr>
          <w:rFonts w:ascii="Arial" w:hAnsi="Arial" w:cs="Arial"/>
          <w:b/>
          <w:bCs/>
          <w:szCs w:val="24"/>
          <w:lang w:eastAsia="en-AU"/>
        </w:rPr>
        <w:t>Does it involve a tolerable risk?</w:t>
      </w:r>
    </w:p>
    <w:p w14:paraId="35DEFB5B" w14:textId="77777777" w:rsidR="00965CA7" w:rsidRPr="00894FC1" w:rsidRDefault="00965CA7" w:rsidP="00965CA7">
      <w:pPr>
        <w:jc w:val="both"/>
        <w:rPr>
          <w:rFonts w:ascii="Arial" w:hAnsi="Arial" w:cs="Arial"/>
          <w:szCs w:val="24"/>
          <w:lang w:eastAsia="en-AU"/>
        </w:rPr>
      </w:pPr>
      <w:r w:rsidRPr="00894FC1">
        <w:rPr>
          <w:rFonts w:ascii="Arial" w:hAnsi="Arial" w:cs="Arial"/>
          <w:szCs w:val="24"/>
          <w:lang w:eastAsia="en-AU"/>
        </w:rPr>
        <w:t>The 2020/21</w:t>
      </w:r>
      <w:r w:rsidRPr="00894FC1">
        <w:rPr>
          <w:rFonts w:ascii="Arial" w:hAnsi="Arial" w:cs="Arial"/>
          <w:b/>
          <w:bCs/>
          <w:szCs w:val="24"/>
          <w:lang w:eastAsia="en-AU"/>
        </w:rPr>
        <w:t xml:space="preserve"> </w:t>
      </w:r>
      <w:r w:rsidRPr="00894FC1">
        <w:rPr>
          <w:rFonts w:ascii="Arial" w:hAnsi="Arial" w:cs="Arial"/>
          <w:szCs w:val="24"/>
          <w:lang w:eastAsia="en-AU"/>
        </w:rPr>
        <w:t>budget was prepared in line with the City’s level of tolerance of risk and it is managed through budgetary review and control.</w:t>
      </w:r>
    </w:p>
    <w:p w14:paraId="465D9545" w14:textId="77777777" w:rsidR="00965CA7" w:rsidRDefault="00965CA7" w:rsidP="00965CA7">
      <w:pPr>
        <w:jc w:val="both"/>
        <w:rPr>
          <w:rFonts w:ascii="Arial" w:hAnsi="Arial" w:cs="Arial"/>
          <w:szCs w:val="24"/>
          <w:highlight w:val="yellow"/>
          <w:lang w:eastAsia="en-AU"/>
        </w:rPr>
      </w:pPr>
    </w:p>
    <w:p w14:paraId="6CD22497" w14:textId="77777777" w:rsidR="00180A2B" w:rsidRDefault="00180A2B" w:rsidP="00965CA7">
      <w:pPr>
        <w:jc w:val="both"/>
        <w:rPr>
          <w:rFonts w:ascii="Arial" w:hAnsi="Arial" w:cs="Arial"/>
          <w:szCs w:val="24"/>
          <w:highlight w:val="yellow"/>
          <w:lang w:eastAsia="en-AU"/>
        </w:rPr>
      </w:pPr>
    </w:p>
    <w:p w14:paraId="0F344F49" w14:textId="77777777" w:rsidR="00965CA7" w:rsidRPr="00894FC1" w:rsidRDefault="00965CA7" w:rsidP="00965CA7">
      <w:pPr>
        <w:jc w:val="both"/>
        <w:rPr>
          <w:rFonts w:ascii="Arial" w:hAnsi="Arial" w:cs="Arial"/>
          <w:b/>
          <w:bCs/>
          <w:szCs w:val="24"/>
          <w:lang w:eastAsia="en-AU"/>
        </w:rPr>
      </w:pPr>
      <w:r w:rsidRPr="00894FC1">
        <w:rPr>
          <w:rFonts w:ascii="Arial" w:hAnsi="Arial" w:cs="Arial"/>
          <w:b/>
          <w:bCs/>
          <w:szCs w:val="24"/>
          <w:lang w:eastAsia="en-AU"/>
        </w:rPr>
        <w:t>Do we have the information we need?</w:t>
      </w:r>
    </w:p>
    <w:p w14:paraId="76D8A9DB" w14:textId="77777777" w:rsidR="00965CA7" w:rsidRDefault="00965CA7" w:rsidP="00180A2B">
      <w:pPr>
        <w:jc w:val="both"/>
        <w:rPr>
          <w:rFonts w:ascii="Arial" w:hAnsi="Arial" w:cs="Arial"/>
          <w:szCs w:val="32"/>
          <w:lang w:val="en-US"/>
        </w:rPr>
      </w:pPr>
      <w:r>
        <w:rPr>
          <w:rFonts w:ascii="Arial" w:hAnsi="Arial" w:cs="Arial"/>
          <w:szCs w:val="32"/>
          <w:lang w:val="en-US"/>
        </w:rPr>
        <w:t>All relevant information has been provided in this report and through the attachments.</w:t>
      </w:r>
    </w:p>
    <w:p w14:paraId="70F91E08" w14:textId="77777777" w:rsidR="00965CA7" w:rsidRDefault="00965CA7" w:rsidP="00180A2B">
      <w:pPr>
        <w:jc w:val="both"/>
        <w:rPr>
          <w:rFonts w:ascii="Arial" w:hAnsi="Arial" w:cs="Arial"/>
          <w:szCs w:val="32"/>
          <w:lang w:val="en-US"/>
        </w:rPr>
      </w:pPr>
    </w:p>
    <w:p w14:paraId="20021344" w14:textId="77777777" w:rsidR="00965CA7" w:rsidRDefault="00965CA7" w:rsidP="00180A2B">
      <w:pPr>
        <w:jc w:val="both"/>
        <w:rPr>
          <w:rFonts w:ascii="Arial" w:hAnsi="Arial" w:cs="Arial"/>
          <w:b/>
          <w:bCs/>
          <w:szCs w:val="32"/>
          <w:lang w:val="en-US"/>
        </w:rPr>
      </w:pPr>
      <w:r>
        <w:rPr>
          <w:rFonts w:ascii="Arial" w:hAnsi="Arial" w:cs="Arial"/>
          <w:b/>
          <w:bCs/>
          <w:szCs w:val="32"/>
          <w:lang w:val="en-US"/>
        </w:rPr>
        <w:t>Does this affect any CEO Key Result Areas?</w:t>
      </w:r>
    </w:p>
    <w:p w14:paraId="32768C42" w14:textId="77777777" w:rsidR="00965CA7" w:rsidRPr="00894FC1" w:rsidRDefault="00965CA7" w:rsidP="00180A2B">
      <w:pPr>
        <w:jc w:val="both"/>
        <w:rPr>
          <w:rFonts w:ascii="Arial" w:hAnsi="Arial" w:cs="Arial"/>
          <w:szCs w:val="32"/>
          <w:lang w:val="en-US"/>
        </w:rPr>
      </w:pPr>
      <w:r w:rsidRPr="003923CD">
        <w:rPr>
          <w:rFonts w:ascii="Arial" w:hAnsi="Arial" w:cs="Arial"/>
          <w:szCs w:val="32"/>
          <w:lang w:val="en-US"/>
        </w:rPr>
        <w:t>N/A</w:t>
      </w:r>
    </w:p>
    <w:p w14:paraId="08EF933A" w14:textId="6B93EDCB" w:rsidR="00965CA7" w:rsidRDefault="00965CA7" w:rsidP="00180A2B">
      <w:pPr>
        <w:jc w:val="both"/>
        <w:rPr>
          <w:rFonts w:ascii="Arial" w:hAnsi="Arial" w:cs="Arial"/>
          <w:b/>
          <w:sz w:val="28"/>
          <w:szCs w:val="32"/>
          <w:lang w:val="en-US"/>
        </w:rPr>
      </w:pPr>
    </w:p>
    <w:p w14:paraId="25167152" w14:textId="77777777" w:rsidR="001E471C" w:rsidRDefault="001E471C" w:rsidP="00180A2B">
      <w:pPr>
        <w:jc w:val="both"/>
        <w:rPr>
          <w:rFonts w:ascii="Arial" w:hAnsi="Arial" w:cs="Arial"/>
          <w:b/>
          <w:sz w:val="28"/>
          <w:szCs w:val="32"/>
          <w:lang w:val="en-US"/>
        </w:rPr>
      </w:pPr>
    </w:p>
    <w:p w14:paraId="69EFC3FA" w14:textId="77777777" w:rsidR="00965CA7" w:rsidRPr="00894FC1" w:rsidRDefault="00965CA7" w:rsidP="00180A2B">
      <w:pPr>
        <w:jc w:val="both"/>
        <w:rPr>
          <w:rFonts w:ascii="Arial" w:hAnsi="Arial" w:cs="Arial"/>
          <w:b/>
          <w:sz w:val="28"/>
          <w:szCs w:val="32"/>
          <w:lang w:val="en-US"/>
        </w:rPr>
      </w:pPr>
      <w:r w:rsidRPr="00894FC1">
        <w:rPr>
          <w:rFonts w:ascii="Arial" w:hAnsi="Arial" w:cs="Arial"/>
          <w:b/>
          <w:sz w:val="28"/>
          <w:szCs w:val="32"/>
          <w:lang w:val="en-US"/>
        </w:rPr>
        <w:t>Budget/Financial Implications</w:t>
      </w:r>
    </w:p>
    <w:p w14:paraId="2E3E3898" w14:textId="77777777" w:rsidR="00965CA7" w:rsidRDefault="00965CA7" w:rsidP="00180A2B">
      <w:pPr>
        <w:jc w:val="both"/>
        <w:rPr>
          <w:rFonts w:ascii="Arial" w:hAnsi="Arial" w:cs="Arial"/>
          <w:b/>
          <w:szCs w:val="32"/>
          <w:lang w:val="en-US"/>
        </w:rPr>
      </w:pPr>
    </w:p>
    <w:p w14:paraId="240DF2D7" w14:textId="77777777" w:rsidR="00965CA7" w:rsidRDefault="00965CA7" w:rsidP="00180A2B">
      <w:pPr>
        <w:jc w:val="both"/>
        <w:rPr>
          <w:rFonts w:ascii="Arial" w:hAnsi="Arial" w:cs="Arial"/>
          <w:b/>
          <w:szCs w:val="32"/>
          <w:lang w:val="en-US"/>
        </w:rPr>
      </w:pPr>
      <w:r>
        <w:rPr>
          <w:rFonts w:ascii="Arial" w:hAnsi="Arial" w:cs="Arial"/>
          <w:b/>
          <w:szCs w:val="32"/>
          <w:lang w:val="en-US"/>
        </w:rPr>
        <w:t>Can we afford it?</w:t>
      </w:r>
    </w:p>
    <w:p w14:paraId="5209D7BA" w14:textId="77777777" w:rsidR="00965CA7" w:rsidRPr="00894FC1" w:rsidRDefault="00965CA7" w:rsidP="00180A2B">
      <w:pPr>
        <w:jc w:val="both"/>
        <w:rPr>
          <w:rFonts w:ascii="Arial" w:hAnsi="Arial" w:cs="Arial"/>
          <w:szCs w:val="32"/>
          <w:lang w:val="en-US"/>
        </w:rPr>
      </w:pPr>
      <w:r w:rsidRPr="00894FC1">
        <w:rPr>
          <w:rFonts w:ascii="Arial" w:hAnsi="Arial" w:cs="Arial"/>
          <w:szCs w:val="32"/>
          <w:lang w:val="en-US"/>
        </w:rPr>
        <w:t>The payments are made in accordance with the approved budget</w:t>
      </w:r>
      <w:r>
        <w:rPr>
          <w:rFonts w:ascii="Arial" w:hAnsi="Arial" w:cs="Arial"/>
          <w:szCs w:val="32"/>
          <w:lang w:val="en-US"/>
        </w:rPr>
        <w:t>.</w:t>
      </w:r>
      <w:r w:rsidRPr="00894FC1">
        <w:rPr>
          <w:rFonts w:ascii="Arial" w:hAnsi="Arial" w:cs="Arial"/>
          <w:szCs w:val="32"/>
          <w:lang w:val="en-US"/>
        </w:rPr>
        <w:t xml:space="preserve"> </w:t>
      </w:r>
    </w:p>
    <w:p w14:paraId="5EA5D010" w14:textId="77777777" w:rsidR="00965CA7" w:rsidRPr="00894FC1" w:rsidRDefault="00965CA7" w:rsidP="00180A2B">
      <w:pPr>
        <w:jc w:val="both"/>
        <w:rPr>
          <w:rFonts w:ascii="Arial" w:hAnsi="Arial" w:cs="Arial"/>
          <w:szCs w:val="24"/>
        </w:rPr>
      </w:pPr>
    </w:p>
    <w:p w14:paraId="1A2BD952" w14:textId="77777777" w:rsidR="00965CA7" w:rsidRDefault="00965CA7" w:rsidP="00180A2B">
      <w:pPr>
        <w:jc w:val="both"/>
        <w:rPr>
          <w:rFonts w:ascii="Arial" w:hAnsi="Arial" w:cs="Arial"/>
          <w:b/>
          <w:bCs/>
          <w:szCs w:val="24"/>
        </w:rPr>
      </w:pPr>
      <w:r w:rsidRPr="00894FC1">
        <w:rPr>
          <w:rFonts w:ascii="Arial" w:hAnsi="Arial" w:cs="Arial"/>
          <w:b/>
          <w:bCs/>
          <w:szCs w:val="24"/>
        </w:rPr>
        <w:t>How does the option impact upon rates?</w:t>
      </w:r>
    </w:p>
    <w:p w14:paraId="7C9D3DE3" w14:textId="77777777" w:rsidR="00965CA7" w:rsidRDefault="00965CA7" w:rsidP="00180A2B">
      <w:pPr>
        <w:jc w:val="both"/>
        <w:rPr>
          <w:rFonts w:ascii="Arial" w:hAnsi="Arial" w:cs="Arial"/>
          <w:szCs w:val="24"/>
        </w:rPr>
      </w:pPr>
      <w:r>
        <w:rPr>
          <w:rFonts w:ascii="Arial" w:hAnsi="Arial" w:cs="Arial"/>
          <w:szCs w:val="24"/>
        </w:rPr>
        <w:t>This does not have any impact upon the rates.</w:t>
      </w:r>
    </w:p>
    <w:p w14:paraId="2E963EF2" w14:textId="77777777" w:rsidR="00180A2B" w:rsidRDefault="00180A2B" w:rsidP="00965CA7">
      <w:pPr>
        <w:tabs>
          <w:tab w:val="right" w:pos="9026"/>
        </w:tabs>
        <w:jc w:val="both"/>
        <w:rPr>
          <w:rFonts w:ascii="Arial" w:hAnsi="Arial" w:cs="Arial"/>
          <w:b/>
          <w:sz w:val="28"/>
          <w:szCs w:val="36"/>
          <w:lang w:val="en-US"/>
        </w:rPr>
      </w:pPr>
    </w:p>
    <w:p w14:paraId="043D80A1" w14:textId="77777777" w:rsidR="00180A2B" w:rsidRDefault="00180A2B" w:rsidP="00965CA7">
      <w:pPr>
        <w:tabs>
          <w:tab w:val="right" w:pos="9026"/>
        </w:tabs>
        <w:jc w:val="both"/>
        <w:rPr>
          <w:rFonts w:ascii="Arial" w:hAnsi="Arial" w:cs="Arial"/>
          <w:b/>
          <w:sz w:val="28"/>
          <w:szCs w:val="36"/>
          <w:lang w:val="en-US"/>
        </w:rPr>
      </w:pPr>
    </w:p>
    <w:p w14:paraId="4A766D69" w14:textId="54F98A5A" w:rsidR="00965CA7" w:rsidRPr="00894FC1" w:rsidRDefault="00965CA7" w:rsidP="00965CA7">
      <w:pPr>
        <w:tabs>
          <w:tab w:val="right" w:pos="9026"/>
        </w:tabs>
        <w:jc w:val="both"/>
        <w:rPr>
          <w:rFonts w:ascii="Arial" w:hAnsi="Arial" w:cs="Arial"/>
          <w:b/>
          <w:sz w:val="28"/>
          <w:szCs w:val="36"/>
          <w:lang w:val="en-US"/>
        </w:rPr>
      </w:pPr>
      <w:r w:rsidRPr="00894FC1">
        <w:rPr>
          <w:rFonts w:ascii="Arial" w:hAnsi="Arial" w:cs="Arial"/>
          <w:b/>
          <w:sz w:val="28"/>
          <w:szCs w:val="36"/>
          <w:lang w:val="en-US"/>
        </w:rPr>
        <w:t>Conclusion</w:t>
      </w:r>
    </w:p>
    <w:p w14:paraId="3C503D5F" w14:textId="77777777" w:rsidR="00965CA7" w:rsidRPr="00894FC1" w:rsidRDefault="00965CA7" w:rsidP="00965CA7">
      <w:pPr>
        <w:jc w:val="both"/>
        <w:rPr>
          <w:rFonts w:ascii="Arial" w:hAnsi="Arial" w:cs="Arial"/>
          <w:b/>
          <w:szCs w:val="32"/>
          <w:lang w:val="en-US"/>
        </w:rPr>
      </w:pPr>
    </w:p>
    <w:p w14:paraId="6D4F3263" w14:textId="77777777" w:rsidR="00965CA7" w:rsidRDefault="00965CA7" w:rsidP="00180A2B">
      <w:pPr>
        <w:jc w:val="both"/>
      </w:pPr>
      <w:r w:rsidRPr="00894FC1">
        <w:rPr>
          <w:rFonts w:ascii="Arial" w:hAnsi="Arial" w:cs="Arial"/>
          <w:szCs w:val="32"/>
          <w:lang w:val="en-US"/>
        </w:rPr>
        <w:t xml:space="preserve">The List of Accounts Paid for the months of </w:t>
      </w:r>
      <w:r>
        <w:rPr>
          <w:rFonts w:ascii="Arial" w:hAnsi="Arial" w:cs="Arial"/>
          <w:szCs w:val="24"/>
          <w:lang w:val="en-GB"/>
        </w:rPr>
        <w:t>July</w:t>
      </w:r>
      <w:r w:rsidRPr="00894FC1">
        <w:rPr>
          <w:rFonts w:ascii="Arial" w:hAnsi="Arial" w:cs="Arial"/>
          <w:szCs w:val="24"/>
          <w:lang w:val="en-GB"/>
        </w:rPr>
        <w:t xml:space="preserve"> 2021</w:t>
      </w:r>
      <w:r w:rsidRPr="00894FC1">
        <w:rPr>
          <w:rFonts w:ascii="Arial" w:hAnsi="Arial" w:cs="Arial"/>
          <w:szCs w:val="24"/>
        </w:rPr>
        <w:t xml:space="preserve"> complies with the relevant legislation and can be received by Council (see attachments).</w:t>
      </w:r>
    </w:p>
    <w:p w14:paraId="124CE7BE" w14:textId="77777777" w:rsidR="00965CA7" w:rsidRDefault="00965CA7" w:rsidP="00965CA7"/>
    <w:p w14:paraId="3FB4E17E" w14:textId="193B7EC2" w:rsidR="008C7902" w:rsidRDefault="008C7902" w:rsidP="008C7902"/>
    <w:p w14:paraId="58FFF90D" w14:textId="77777777" w:rsidR="00286DA7" w:rsidRDefault="00286DA7" w:rsidP="00286DA7">
      <w:pPr>
        <w:jc w:val="both"/>
        <w:rPr>
          <w:rFonts w:ascii="Arial" w:hAnsi="Arial" w:cs="Arial"/>
          <w:bCs/>
          <w:szCs w:val="28"/>
          <w:lang w:val="en-US"/>
        </w:rPr>
      </w:pPr>
    </w:p>
    <w:p w14:paraId="6F024EBF" w14:textId="77777777" w:rsidR="00286DA7" w:rsidRPr="00925390" w:rsidRDefault="00286DA7" w:rsidP="00286DA7">
      <w:pPr>
        <w:jc w:val="both"/>
        <w:rPr>
          <w:rFonts w:ascii="Arial" w:hAnsi="Arial" w:cs="Arial"/>
          <w:bCs/>
          <w:szCs w:val="28"/>
          <w:lang w:val="en-US"/>
        </w:rPr>
      </w:pPr>
    </w:p>
    <w:p w14:paraId="7E507D03" w14:textId="5AB48EA7" w:rsidR="00F364E2" w:rsidRDefault="00F364E2">
      <w:pPr>
        <w:rPr>
          <w:rFonts w:ascii="Arial" w:hAnsi="Arial" w:cs="Arial"/>
          <w:b/>
          <w:noProof/>
          <w:kern w:val="28"/>
          <w:szCs w:val="24"/>
        </w:rPr>
      </w:pPr>
    </w:p>
    <w:p w14:paraId="70E26310" w14:textId="77777777" w:rsidR="00B07B08" w:rsidRDefault="00B07B08">
      <w:pPr>
        <w:rPr>
          <w:rFonts w:ascii="Arial" w:hAnsi="Arial" w:cs="Arial"/>
          <w:b/>
          <w:noProof/>
          <w:kern w:val="28"/>
          <w:szCs w:val="24"/>
        </w:rPr>
      </w:pPr>
      <w:r>
        <w:rPr>
          <w:rFonts w:ascii="Arial" w:hAnsi="Arial" w:cs="Arial"/>
          <w:noProof/>
          <w:szCs w:val="24"/>
        </w:rPr>
        <w:br w:type="page"/>
      </w:r>
    </w:p>
    <w:p w14:paraId="30AFEC9B" w14:textId="2875083F" w:rsidR="00C365B3" w:rsidRDefault="009D01C2" w:rsidP="009D01C2">
      <w:pPr>
        <w:pStyle w:val="Heading2"/>
        <w:numPr>
          <w:ilvl w:val="1"/>
          <w:numId w:val="1"/>
        </w:numPr>
        <w:tabs>
          <w:tab w:val="clear" w:pos="720"/>
          <w:tab w:val="num" w:pos="0"/>
        </w:tabs>
        <w:spacing w:before="0" w:after="0"/>
        <w:ind w:left="0" w:hanging="851"/>
        <w:rPr>
          <w:rFonts w:ascii="Arial" w:hAnsi="Arial" w:cs="Arial"/>
          <w:noProof/>
          <w:sz w:val="24"/>
          <w:szCs w:val="24"/>
          <w:u w:val="none"/>
        </w:rPr>
      </w:pPr>
      <w:bookmarkStart w:id="49" w:name="_Toc81856652"/>
      <w:r w:rsidRPr="009D01C2">
        <w:rPr>
          <w:rFonts w:ascii="Arial" w:hAnsi="Arial" w:cs="Arial"/>
          <w:noProof/>
          <w:sz w:val="24"/>
          <w:szCs w:val="24"/>
          <w:u w:val="none"/>
        </w:rPr>
        <w:t>Consideration of Responsible Authority Report for 12 x Grouped Dwellings at 11 &amp; 13 Webster Street, Nedlands</w:t>
      </w:r>
      <w:bookmarkEnd w:id="49"/>
      <w:r w:rsidRPr="009D01C2">
        <w:rPr>
          <w:rFonts w:ascii="Arial" w:hAnsi="Arial" w:cs="Arial"/>
          <w:noProof/>
          <w:sz w:val="24"/>
          <w:szCs w:val="24"/>
          <w:u w:val="none"/>
        </w:rPr>
        <w:t xml:space="preserve">  </w:t>
      </w:r>
    </w:p>
    <w:p w14:paraId="2CCA1B33" w14:textId="77777777" w:rsidR="009D01C2" w:rsidRPr="009D01C2" w:rsidRDefault="009D01C2" w:rsidP="009D01C2"/>
    <w:tbl>
      <w:tblPr>
        <w:tblStyle w:val="TableGrid"/>
        <w:tblW w:w="0" w:type="auto"/>
        <w:tblInd w:w="-5" w:type="dxa"/>
        <w:tblLook w:val="04A0" w:firstRow="1" w:lastRow="0" w:firstColumn="1" w:lastColumn="0" w:noHBand="0" w:noVBand="1"/>
      </w:tblPr>
      <w:tblGrid>
        <w:gridCol w:w="2632"/>
        <w:gridCol w:w="5676"/>
      </w:tblGrid>
      <w:tr w:rsidR="00773C5F" w:rsidRPr="002C2DBB" w14:paraId="5027630D" w14:textId="77777777" w:rsidTr="009D01C2">
        <w:tc>
          <w:tcPr>
            <w:tcW w:w="2632" w:type="dxa"/>
          </w:tcPr>
          <w:p w14:paraId="170D7098" w14:textId="77777777" w:rsidR="00773C5F" w:rsidRPr="002C2DBB" w:rsidRDefault="00773C5F" w:rsidP="00E46264">
            <w:pPr>
              <w:jc w:val="both"/>
              <w:rPr>
                <w:rFonts w:ascii="Arial" w:hAnsi="Arial" w:cs="Arial"/>
                <w:b/>
                <w:szCs w:val="24"/>
              </w:rPr>
            </w:pPr>
            <w:r w:rsidRPr="002C2DBB">
              <w:rPr>
                <w:rFonts w:ascii="Arial" w:hAnsi="Arial" w:cs="Arial"/>
                <w:b/>
                <w:szCs w:val="24"/>
              </w:rPr>
              <w:t>Council</w:t>
            </w:r>
          </w:p>
        </w:tc>
        <w:tc>
          <w:tcPr>
            <w:tcW w:w="5676" w:type="dxa"/>
          </w:tcPr>
          <w:p w14:paraId="79A5291E" w14:textId="77777777" w:rsidR="00773C5F" w:rsidRPr="002C2DBB" w:rsidRDefault="00773C5F" w:rsidP="00E46264">
            <w:pPr>
              <w:jc w:val="both"/>
              <w:rPr>
                <w:rFonts w:ascii="Arial" w:hAnsi="Arial" w:cs="Arial"/>
                <w:szCs w:val="24"/>
              </w:rPr>
            </w:pPr>
            <w:r>
              <w:rPr>
                <w:rFonts w:ascii="Arial" w:hAnsi="Arial" w:cs="Arial"/>
                <w:szCs w:val="24"/>
              </w:rPr>
              <w:t>24 August 2021 – Council Meeting</w:t>
            </w:r>
          </w:p>
        </w:tc>
      </w:tr>
      <w:tr w:rsidR="00773C5F" w:rsidRPr="002C2DBB" w14:paraId="26AE8729" w14:textId="77777777" w:rsidTr="009D01C2">
        <w:tc>
          <w:tcPr>
            <w:tcW w:w="2632" w:type="dxa"/>
          </w:tcPr>
          <w:p w14:paraId="120FCD01" w14:textId="77777777" w:rsidR="00773C5F" w:rsidRPr="002C2DBB" w:rsidRDefault="00773C5F" w:rsidP="00E46264">
            <w:pPr>
              <w:jc w:val="both"/>
              <w:rPr>
                <w:rFonts w:ascii="Arial" w:hAnsi="Arial" w:cs="Arial"/>
                <w:b/>
                <w:szCs w:val="24"/>
              </w:rPr>
            </w:pPr>
            <w:r w:rsidRPr="002C2DBB">
              <w:rPr>
                <w:rFonts w:ascii="Arial" w:hAnsi="Arial" w:cs="Arial"/>
                <w:b/>
                <w:szCs w:val="24"/>
              </w:rPr>
              <w:t>Applicant</w:t>
            </w:r>
          </w:p>
        </w:tc>
        <w:tc>
          <w:tcPr>
            <w:tcW w:w="5676" w:type="dxa"/>
          </w:tcPr>
          <w:p w14:paraId="03386CB1" w14:textId="77777777" w:rsidR="00773C5F" w:rsidRPr="002C2DBB" w:rsidRDefault="00773C5F" w:rsidP="00E46264">
            <w:pPr>
              <w:jc w:val="both"/>
              <w:rPr>
                <w:rFonts w:ascii="Arial" w:hAnsi="Arial" w:cs="Arial"/>
                <w:szCs w:val="24"/>
              </w:rPr>
            </w:pPr>
            <w:proofErr w:type="spellStart"/>
            <w:r>
              <w:rPr>
                <w:rFonts w:ascii="Arial" w:hAnsi="Arial" w:cs="Arial"/>
                <w:szCs w:val="24"/>
              </w:rPr>
              <w:t>Urbanista</w:t>
            </w:r>
            <w:proofErr w:type="spellEnd"/>
            <w:r>
              <w:rPr>
                <w:rFonts w:ascii="Arial" w:hAnsi="Arial" w:cs="Arial"/>
                <w:szCs w:val="24"/>
              </w:rPr>
              <w:t xml:space="preserve"> Town Planning</w:t>
            </w:r>
          </w:p>
        </w:tc>
      </w:tr>
      <w:tr w:rsidR="00773C5F" w:rsidRPr="002C2DBB" w14:paraId="4B3927D3" w14:textId="77777777" w:rsidTr="009D01C2">
        <w:tc>
          <w:tcPr>
            <w:tcW w:w="2632" w:type="dxa"/>
          </w:tcPr>
          <w:p w14:paraId="108406F7" w14:textId="4E214E9F" w:rsidR="00773C5F" w:rsidRPr="002C2DBB" w:rsidRDefault="00773C5F" w:rsidP="00E46264">
            <w:pPr>
              <w:rPr>
                <w:rFonts w:ascii="Arial" w:hAnsi="Arial" w:cs="Arial"/>
                <w:b/>
                <w:bCs/>
                <w:szCs w:val="24"/>
              </w:rPr>
            </w:pPr>
            <w:r w:rsidRPr="002C2DBB">
              <w:rPr>
                <w:rFonts w:ascii="Arial" w:hAnsi="Arial" w:cs="Arial"/>
                <w:b/>
                <w:bCs/>
                <w:szCs w:val="24"/>
              </w:rPr>
              <w:t>Employee Disclosure under section 5.70 Local Government Act 1995</w:t>
            </w:r>
          </w:p>
        </w:tc>
        <w:tc>
          <w:tcPr>
            <w:tcW w:w="5676" w:type="dxa"/>
          </w:tcPr>
          <w:p w14:paraId="340BFEC2" w14:textId="77777777" w:rsidR="00773C5F" w:rsidRPr="0004735D" w:rsidRDefault="00773C5F" w:rsidP="00E46264">
            <w:pPr>
              <w:jc w:val="both"/>
              <w:rPr>
                <w:rFonts w:ascii="Arial" w:hAnsi="Arial" w:cs="Arial"/>
                <w:i/>
                <w:szCs w:val="24"/>
              </w:rPr>
            </w:pPr>
            <w:r w:rsidRPr="0004735D">
              <w:rPr>
                <w:rFonts w:ascii="Arial" w:hAnsi="Arial" w:cs="Arial"/>
                <w:szCs w:val="24"/>
              </w:rPr>
              <w:t>The author, reviewers and authoriser of this report declare they have no financial or impartiality interest with this matter. There is no financial or personal relationship between City staff and the proponents or their consultants. Whilst parties may be known to each other professionally, this relationship is consistent with the limitations placed on such relationships by the Codes of Conduct of the City and the Planning Institute of Australia</w:t>
            </w:r>
            <w:r w:rsidRPr="0004735D">
              <w:rPr>
                <w:rFonts w:ascii="Arial" w:hAnsi="Arial" w:cs="Arial"/>
                <w:i/>
                <w:szCs w:val="24"/>
              </w:rPr>
              <w:t>.</w:t>
            </w:r>
          </w:p>
        </w:tc>
      </w:tr>
      <w:tr w:rsidR="00773C5F" w:rsidRPr="002C2DBB" w14:paraId="74A1A2CB" w14:textId="77777777" w:rsidTr="009D01C2">
        <w:tc>
          <w:tcPr>
            <w:tcW w:w="2632" w:type="dxa"/>
          </w:tcPr>
          <w:p w14:paraId="6AB9B133" w14:textId="77777777" w:rsidR="00773C5F" w:rsidRPr="002C2DBB" w:rsidRDefault="00773C5F" w:rsidP="00E46264">
            <w:pPr>
              <w:jc w:val="both"/>
              <w:rPr>
                <w:rFonts w:ascii="Arial" w:hAnsi="Arial" w:cs="Arial"/>
                <w:b/>
                <w:szCs w:val="24"/>
              </w:rPr>
            </w:pPr>
            <w:r w:rsidRPr="002C2DBB">
              <w:rPr>
                <w:rFonts w:ascii="Arial" w:hAnsi="Arial" w:cs="Arial"/>
                <w:b/>
                <w:szCs w:val="24"/>
              </w:rPr>
              <w:t>Director</w:t>
            </w:r>
          </w:p>
        </w:tc>
        <w:tc>
          <w:tcPr>
            <w:tcW w:w="5676" w:type="dxa"/>
          </w:tcPr>
          <w:p w14:paraId="70CFF2C7" w14:textId="77777777" w:rsidR="00773C5F" w:rsidRPr="002C2DBB" w:rsidRDefault="00773C5F" w:rsidP="00E46264">
            <w:pPr>
              <w:jc w:val="both"/>
              <w:rPr>
                <w:rFonts w:ascii="Arial" w:hAnsi="Arial" w:cs="Arial"/>
                <w:szCs w:val="24"/>
              </w:rPr>
            </w:pPr>
            <w:r w:rsidRPr="002C2DBB">
              <w:rPr>
                <w:rFonts w:ascii="Arial" w:hAnsi="Arial" w:cs="Arial"/>
                <w:szCs w:val="24"/>
              </w:rPr>
              <w:t>Tony Free</w:t>
            </w:r>
            <w:r>
              <w:rPr>
                <w:rFonts w:ascii="Arial" w:hAnsi="Arial" w:cs="Arial"/>
                <w:szCs w:val="24"/>
              </w:rPr>
              <w:t>, Director Planning &amp; Development</w:t>
            </w:r>
          </w:p>
        </w:tc>
      </w:tr>
      <w:tr w:rsidR="00773C5F" w:rsidRPr="002C2DBB" w14:paraId="5E098C7A" w14:textId="77777777" w:rsidTr="009D01C2">
        <w:tc>
          <w:tcPr>
            <w:tcW w:w="2632" w:type="dxa"/>
          </w:tcPr>
          <w:p w14:paraId="77EF322A" w14:textId="77777777" w:rsidR="00773C5F" w:rsidRPr="002C2DBB" w:rsidRDefault="00773C5F" w:rsidP="00E46264">
            <w:pPr>
              <w:jc w:val="both"/>
              <w:rPr>
                <w:rFonts w:ascii="Arial" w:hAnsi="Arial" w:cs="Arial"/>
                <w:b/>
                <w:szCs w:val="24"/>
              </w:rPr>
            </w:pPr>
            <w:r w:rsidRPr="002C2DBB">
              <w:rPr>
                <w:rFonts w:ascii="Arial" w:hAnsi="Arial" w:cs="Arial"/>
                <w:b/>
                <w:szCs w:val="24"/>
              </w:rPr>
              <w:t>Attachments</w:t>
            </w:r>
          </w:p>
        </w:tc>
        <w:tc>
          <w:tcPr>
            <w:tcW w:w="5676" w:type="dxa"/>
          </w:tcPr>
          <w:p w14:paraId="2E646F2B" w14:textId="77777777" w:rsidR="00773C5F" w:rsidRPr="00E35A2C" w:rsidRDefault="00773C5F" w:rsidP="00034FF7">
            <w:pPr>
              <w:numPr>
                <w:ilvl w:val="0"/>
                <w:numId w:val="34"/>
              </w:numPr>
              <w:ind w:left="383"/>
              <w:jc w:val="both"/>
              <w:rPr>
                <w:rFonts w:ascii="Arial" w:hAnsi="Arial" w:cs="Arial"/>
                <w:szCs w:val="32"/>
                <w:lang w:val="en-US"/>
              </w:rPr>
            </w:pPr>
            <w:r w:rsidRPr="002C2DBB">
              <w:rPr>
                <w:rFonts w:ascii="Arial" w:hAnsi="Arial" w:cs="Arial"/>
                <w:szCs w:val="32"/>
                <w:lang w:val="en-US"/>
              </w:rPr>
              <w:t>Responsible Authority Report and Attachments</w:t>
            </w:r>
          </w:p>
        </w:tc>
      </w:tr>
    </w:tbl>
    <w:p w14:paraId="2F5F0594" w14:textId="7633E509" w:rsidR="00773C5F" w:rsidRDefault="00773C5F" w:rsidP="00773C5F">
      <w:pPr>
        <w:jc w:val="both"/>
        <w:rPr>
          <w:rFonts w:ascii="Arial" w:hAnsi="Arial" w:cs="Arial"/>
          <w:b/>
          <w:szCs w:val="32"/>
          <w:lang w:val="en-US"/>
        </w:rPr>
      </w:pPr>
    </w:p>
    <w:p w14:paraId="5E92A98A" w14:textId="26916CEF" w:rsidR="00427F6B" w:rsidRDefault="00427F6B" w:rsidP="00773C5F">
      <w:pPr>
        <w:jc w:val="both"/>
        <w:rPr>
          <w:rFonts w:ascii="Arial" w:hAnsi="Arial" w:cs="Arial"/>
          <w:b/>
          <w:szCs w:val="32"/>
          <w:lang w:val="en-US"/>
        </w:rPr>
      </w:pPr>
      <w:r>
        <w:rPr>
          <w:rFonts w:ascii="Arial" w:hAnsi="Arial" w:cs="Arial"/>
          <w:b/>
          <w:szCs w:val="32"/>
          <w:lang w:val="en-US"/>
        </w:rPr>
        <w:t>Councillor Smyth – Impartiality Interest</w:t>
      </w:r>
    </w:p>
    <w:p w14:paraId="6CAC686E" w14:textId="77777777" w:rsidR="00427F6B" w:rsidRDefault="00427F6B" w:rsidP="00773C5F">
      <w:pPr>
        <w:jc w:val="both"/>
        <w:rPr>
          <w:rFonts w:ascii="Arial" w:hAnsi="Arial" w:cs="Arial"/>
          <w:b/>
          <w:szCs w:val="32"/>
          <w:lang w:val="en-US"/>
        </w:rPr>
      </w:pPr>
    </w:p>
    <w:p w14:paraId="690C4E8D" w14:textId="07FA2C7F" w:rsidR="00427F6B" w:rsidRPr="00466AAB" w:rsidRDefault="00427F6B" w:rsidP="00427F6B">
      <w:pPr>
        <w:pStyle w:val="BodyTextIndent"/>
        <w:ind w:left="0"/>
        <w:rPr>
          <w:rFonts w:ascii="Arial" w:hAnsi="Arial" w:cs="Arial"/>
          <w:szCs w:val="24"/>
        </w:rPr>
      </w:pPr>
      <w:r w:rsidRPr="00466AAB">
        <w:rPr>
          <w:rFonts w:ascii="Arial" w:hAnsi="Arial" w:cs="Arial"/>
          <w:szCs w:val="24"/>
        </w:rPr>
        <w:t xml:space="preserve">Councillor </w:t>
      </w:r>
      <w:r>
        <w:rPr>
          <w:rFonts w:ascii="Arial" w:hAnsi="Arial" w:cs="Arial"/>
          <w:szCs w:val="24"/>
        </w:rPr>
        <w:t>Smyth</w:t>
      </w:r>
      <w:r w:rsidRPr="00466AAB">
        <w:rPr>
          <w:rFonts w:ascii="Arial" w:hAnsi="Arial" w:cs="Arial"/>
          <w:szCs w:val="24"/>
        </w:rPr>
        <w:t xml:space="preserve"> disclosed that </w:t>
      </w:r>
      <w:r>
        <w:rPr>
          <w:rFonts w:ascii="Arial" w:hAnsi="Arial" w:cs="Arial"/>
          <w:szCs w:val="24"/>
        </w:rPr>
        <w:t xml:space="preserve">she is a </w:t>
      </w:r>
      <w:r w:rsidRPr="008966A8">
        <w:rPr>
          <w:rFonts w:ascii="Arial" w:hAnsi="Arial" w:cs="Arial"/>
          <w:szCs w:val="24"/>
        </w:rPr>
        <w:t xml:space="preserve">Ministerial appointee and paid member of the MINJDAP that will be considering this item at a meeting scheduled for September 2021.  </w:t>
      </w:r>
      <w:proofErr w:type="gramStart"/>
      <w:r w:rsidRPr="008966A8">
        <w:rPr>
          <w:rFonts w:ascii="Arial" w:hAnsi="Arial" w:cs="Arial"/>
          <w:szCs w:val="24"/>
        </w:rPr>
        <w:t>As a consequence</w:t>
      </w:r>
      <w:proofErr w:type="gramEnd"/>
      <w:r w:rsidRPr="008966A8">
        <w:rPr>
          <w:rFonts w:ascii="Arial" w:hAnsi="Arial" w:cs="Arial"/>
          <w:szCs w:val="24"/>
        </w:rPr>
        <w:t xml:space="preserve">, there may be a perception that my impartiality on the matter may be affected.  In accordance with recent legal advice from </w:t>
      </w:r>
      <w:proofErr w:type="spellStart"/>
      <w:r w:rsidRPr="008966A8">
        <w:rPr>
          <w:rFonts w:ascii="Arial" w:hAnsi="Arial" w:cs="Arial"/>
          <w:szCs w:val="24"/>
        </w:rPr>
        <w:t>McLeods</w:t>
      </w:r>
      <w:proofErr w:type="spellEnd"/>
      <w:r w:rsidRPr="008966A8">
        <w:rPr>
          <w:rFonts w:ascii="Arial" w:hAnsi="Arial" w:cs="Arial"/>
          <w:szCs w:val="24"/>
        </w:rPr>
        <w:t xml:space="preserve"> released to the local government sector in relation to a recent Supreme Court ruling,</w:t>
      </w:r>
      <w:r>
        <w:rPr>
          <w:rFonts w:ascii="Arial" w:hAnsi="Arial" w:cs="Arial"/>
          <w:szCs w:val="24"/>
        </w:rPr>
        <w:t xml:space="preserve"> Councillor Smyth advised she would </w:t>
      </w:r>
      <w:r w:rsidRPr="008966A8">
        <w:rPr>
          <w:rFonts w:ascii="Arial" w:hAnsi="Arial" w:cs="Arial"/>
          <w:szCs w:val="24"/>
        </w:rPr>
        <w:t>not stay in the room and debate the item or vote on the matter.</w:t>
      </w:r>
      <w:r>
        <w:rPr>
          <w:rFonts w:ascii="Arial" w:hAnsi="Arial" w:cs="Arial"/>
          <w:szCs w:val="24"/>
        </w:rPr>
        <w:t xml:space="preserve"> </w:t>
      </w:r>
      <w:r w:rsidRPr="008966A8">
        <w:rPr>
          <w:rFonts w:ascii="Arial" w:hAnsi="Arial" w:cs="Arial"/>
          <w:szCs w:val="24"/>
        </w:rPr>
        <w:t xml:space="preserve">Please Note that although not participating in the debate </w:t>
      </w:r>
      <w:r>
        <w:rPr>
          <w:rFonts w:ascii="Arial" w:hAnsi="Arial" w:cs="Arial"/>
          <w:szCs w:val="24"/>
        </w:rPr>
        <w:t>Councillor Smyth</w:t>
      </w:r>
      <w:r w:rsidRPr="008966A8">
        <w:rPr>
          <w:rFonts w:ascii="Arial" w:hAnsi="Arial" w:cs="Arial"/>
          <w:szCs w:val="24"/>
        </w:rPr>
        <w:t xml:space="preserve"> intend</w:t>
      </w:r>
      <w:r>
        <w:rPr>
          <w:rFonts w:ascii="Arial" w:hAnsi="Arial" w:cs="Arial"/>
          <w:szCs w:val="24"/>
        </w:rPr>
        <w:t>ed</w:t>
      </w:r>
      <w:r w:rsidRPr="008966A8">
        <w:rPr>
          <w:rFonts w:ascii="Arial" w:hAnsi="Arial" w:cs="Arial"/>
          <w:szCs w:val="24"/>
        </w:rPr>
        <w:t xml:space="preserve"> to listen to Public Questions and Addresses as </w:t>
      </w:r>
      <w:r>
        <w:rPr>
          <w:rFonts w:ascii="Arial" w:hAnsi="Arial" w:cs="Arial"/>
          <w:szCs w:val="24"/>
        </w:rPr>
        <w:t>she</w:t>
      </w:r>
      <w:r w:rsidRPr="008966A8">
        <w:rPr>
          <w:rFonts w:ascii="Arial" w:hAnsi="Arial" w:cs="Arial"/>
          <w:szCs w:val="24"/>
        </w:rPr>
        <w:t xml:space="preserve"> believe this is a neutral position and does not predispose a bias for the JDAP.</w:t>
      </w:r>
      <w:r>
        <w:rPr>
          <w:rFonts w:ascii="Arial" w:hAnsi="Arial" w:cs="Arial"/>
          <w:szCs w:val="24"/>
        </w:rPr>
        <w:t xml:space="preserve"> </w:t>
      </w:r>
      <w:r w:rsidRPr="008966A8">
        <w:rPr>
          <w:rFonts w:ascii="Arial" w:hAnsi="Arial" w:cs="Arial"/>
          <w:szCs w:val="24"/>
        </w:rPr>
        <w:t>A similar declaration will be sent to the DAP administration prior to the scheduled MINJAP meeting.</w:t>
      </w:r>
    </w:p>
    <w:p w14:paraId="182E7122" w14:textId="77777777" w:rsidR="00427F6B" w:rsidRDefault="00427F6B" w:rsidP="00427F6B">
      <w:pPr>
        <w:pStyle w:val="BodyTextIndent"/>
        <w:tabs>
          <w:tab w:val="clear" w:pos="720"/>
        </w:tabs>
        <w:ind w:left="0"/>
        <w:rPr>
          <w:rFonts w:ascii="Arial" w:hAnsi="Arial" w:cs="Arial"/>
          <w:szCs w:val="24"/>
        </w:rPr>
      </w:pPr>
    </w:p>
    <w:p w14:paraId="7344EB80" w14:textId="0E61F56F" w:rsidR="00427F6B" w:rsidRDefault="00427F6B" w:rsidP="00427F6B">
      <w:pPr>
        <w:jc w:val="both"/>
        <w:rPr>
          <w:rFonts w:ascii="Arial" w:hAnsi="Arial" w:cs="Arial"/>
          <w:b/>
          <w:szCs w:val="32"/>
          <w:lang w:val="en-US"/>
        </w:rPr>
      </w:pPr>
      <w:r>
        <w:rPr>
          <w:rFonts w:ascii="Arial" w:hAnsi="Arial" w:cs="Arial"/>
          <w:b/>
          <w:szCs w:val="32"/>
          <w:lang w:val="en-US"/>
        </w:rPr>
        <w:t>Councillor Bennett – Impartiality Interest</w:t>
      </w:r>
    </w:p>
    <w:p w14:paraId="48B6ED22" w14:textId="77777777" w:rsidR="00427F6B" w:rsidRDefault="00427F6B" w:rsidP="00427F6B">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79C9CC5" w14:textId="5D39D93B" w:rsidR="00427F6B" w:rsidRPr="00466AAB" w:rsidRDefault="00427F6B" w:rsidP="00427F6B">
      <w:pPr>
        <w:pStyle w:val="BodyTextIndent"/>
        <w:ind w:left="0"/>
        <w:rPr>
          <w:rFonts w:ascii="Arial" w:hAnsi="Arial" w:cs="Arial"/>
          <w:szCs w:val="24"/>
        </w:rPr>
      </w:pPr>
      <w:r w:rsidRPr="00466AAB">
        <w:rPr>
          <w:rFonts w:ascii="Arial" w:hAnsi="Arial" w:cs="Arial"/>
          <w:szCs w:val="24"/>
        </w:rPr>
        <w:t xml:space="preserve">Councillor </w:t>
      </w:r>
      <w:r>
        <w:rPr>
          <w:rFonts w:ascii="Arial" w:hAnsi="Arial" w:cs="Arial"/>
          <w:szCs w:val="24"/>
        </w:rPr>
        <w:t>Bennett</w:t>
      </w:r>
      <w:r w:rsidRPr="00466AAB">
        <w:rPr>
          <w:rFonts w:ascii="Arial" w:hAnsi="Arial" w:cs="Arial"/>
          <w:szCs w:val="24"/>
        </w:rPr>
        <w:t xml:space="preserve"> disclosed that </w:t>
      </w:r>
      <w:r>
        <w:rPr>
          <w:rFonts w:ascii="Arial" w:hAnsi="Arial" w:cs="Arial"/>
          <w:szCs w:val="24"/>
        </w:rPr>
        <w:t xml:space="preserve">he is a </w:t>
      </w:r>
      <w:r w:rsidRPr="008966A8">
        <w:rPr>
          <w:rFonts w:ascii="Arial" w:hAnsi="Arial" w:cs="Arial"/>
          <w:szCs w:val="24"/>
        </w:rPr>
        <w:t xml:space="preserve">Ministerial appointee and paid member of the MINJDAP that will be considering this item at a meeting scheduled for September 2021.  </w:t>
      </w:r>
      <w:proofErr w:type="gramStart"/>
      <w:r w:rsidRPr="008966A8">
        <w:rPr>
          <w:rFonts w:ascii="Arial" w:hAnsi="Arial" w:cs="Arial"/>
          <w:szCs w:val="24"/>
        </w:rPr>
        <w:t>As a consequence</w:t>
      </w:r>
      <w:proofErr w:type="gramEnd"/>
      <w:r w:rsidRPr="008966A8">
        <w:rPr>
          <w:rFonts w:ascii="Arial" w:hAnsi="Arial" w:cs="Arial"/>
          <w:szCs w:val="24"/>
        </w:rPr>
        <w:t>, there may be a perception that</w:t>
      </w:r>
      <w:r>
        <w:rPr>
          <w:rFonts w:ascii="Arial" w:hAnsi="Arial" w:cs="Arial"/>
          <w:szCs w:val="24"/>
        </w:rPr>
        <w:t xml:space="preserve"> his</w:t>
      </w:r>
      <w:r w:rsidRPr="008966A8">
        <w:rPr>
          <w:rFonts w:ascii="Arial" w:hAnsi="Arial" w:cs="Arial"/>
          <w:szCs w:val="24"/>
        </w:rPr>
        <w:t xml:space="preserve"> impartiality on the matter may be affected.  In accordance with recent legal advice from </w:t>
      </w:r>
      <w:proofErr w:type="spellStart"/>
      <w:r w:rsidRPr="008966A8">
        <w:rPr>
          <w:rFonts w:ascii="Arial" w:hAnsi="Arial" w:cs="Arial"/>
          <w:szCs w:val="24"/>
        </w:rPr>
        <w:t>McLeods</w:t>
      </w:r>
      <w:proofErr w:type="spellEnd"/>
      <w:r w:rsidRPr="008966A8">
        <w:rPr>
          <w:rFonts w:ascii="Arial" w:hAnsi="Arial" w:cs="Arial"/>
          <w:szCs w:val="24"/>
        </w:rPr>
        <w:t xml:space="preserve"> released to the local government sector in relation to a recent Supreme Court ruling,</w:t>
      </w:r>
      <w:r>
        <w:rPr>
          <w:rFonts w:ascii="Arial" w:hAnsi="Arial" w:cs="Arial"/>
          <w:szCs w:val="24"/>
        </w:rPr>
        <w:t xml:space="preserve"> Councillor Bennett advised he would </w:t>
      </w:r>
      <w:r w:rsidRPr="008966A8">
        <w:rPr>
          <w:rFonts w:ascii="Arial" w:hAnsi="Arial" w:cs="Arial"/>
          <w:szCs w:val="24"/>
        </w:rPr>
        <w:t>not stay in the room and debate the item or vote on the matter.</w:t>
      </w:r>
      <w:r>
        <w:rPr>
          <w:rFonts w:ascii="Arial" w:hAnsi="Arial" w:cs="Arial"/>
          <w:szCs w:val="24"/>
        </w:rPr>
        <w:t xml:space="preserve"> </w:t>
      </w:r>
      <w:r w:rsidRPr="008966A8">
        <w:rPr>
          <w:rFonts w:ascii="Arial" w:hAnsi="Arial" w:cs="Arial"/>
          <w:szCs w:val="24"/>
        </w:rPr>
        <w:t xml:space="preserve">Please Note that although not participating in the debate </w:t>
      </w:r>
      <w:r>
        <w:rPr>
          <w:rFonts w:ascii="Arial" w:hAnsi="Arial" w:cs="Arial"/>
          <w:szCs w:val="24"/>
        </w:rPr>
        <w:t>Councillor Bennett</w:t>
      </w:r>
      <w:r w:rsidRPr="008966A8">
        <w:rPr>
          <w:rFonts w:ascii="Arial" w:hAnsi="Arial" w:cs="Arial"/>
          <w:szCs w:val="24"/>
        </w:rPr>
        <w:t xml:space="preserve"> intend</w:t>
      </w:r>
      <w:r>
        <w:rPr>
          <w:rFonts w:ascii="Arial" w:hAnsi="Arial" w:cs="Arial"/>
          <w:szCs w:val="24"/>
        </w:rPr>
        <w:t>ed</w:t>
      </w:r>
      <w:r w:rsidRPr="008966A8">
        <w:rPr>
          <w:rFonts w:ascii="Arial" w:hAnsi="Arial" w:cs="Arial"/>
          <w:szCs w:val="24"/>
        </w:rPr>
        <w:t xml:space="preserve"> to listen to Public Questions and Addresses as </w:t>
      </w:r>
      <w:r>
        <w:rPr>
          <w:rFonts w:ascii="Arial" w:hAnsi="Arial" w:cs="Arial"/>
          <w:szCs w:val="24"/>
        </w:rPr>
        <w:t>he</w:t>
      </w:r>
      <w:r w:rsidRPr="008966A8">
        <w:rPr>
          <w:rFonts w:ascii="Arial" w:hAnsi="Arial" w:cs="Arial"/>
          <w:szCs w:val="24"/>
        </w:rPr>
        <w:t xml:space="preserve"> believe this is a neutral position and does not predispose a bias for the JDAP.</w:t>
      </w:r>
      <w:r>
        <w:rPr>
          <w:rFonts w:ascii="Arial" w:hAnsi="Arial" w:cs="Arial"/>
          <w:szCs w:val="24"/>
        </w:rPr>
        <w:t xml:space="preserve"> </w:t>
      </w:r>
      <w:r w:rsidRPr="008966A8">
        <w:rPr>
          <w:rFonts w:ascii="Arial" w:hAnsi="Arial" w:cs="Arial"/>
          <w:szCs w:val="24"/>
        </w:rPr>
        <w:t>A similar declaration will be sent to the DAP administration prior to the scheduled MINJAP meeting.</w:t>
      </w:r>
    </w:p>
    <w:p w14:paraId="062C357A" w14:textId="77777777" w:rsidR="00427F6B" w:rsidRDefault="00427F6B" w:rsidP="00773C5F">
      <w:pPr>
        <w:jc w:val="both"/>
        <w:rPr>
          <w:rFonts w:ascii="Arial" w:hAnsi="Arial" w:cs="Arial"/>
          <w:b/>
          <w:szCs w:val="32"/>
          <w:lang w:val="en-US"/>
        </w:rPr>
      </w:pPr>
    </w:p>
    <w:p w14:paraId="49E893FB" w14:textId="77777777" w:rsidR="00427F6B" w:rsidRDefault="00427F6B" w:rsidP="00773C5F">
      <w:pPr>
        <w:jc w:val="both"/>
        <w:rPr>
          <w:rFonts w:ascii="Arial" w:hAnsi="Arial" w:cs="Arial"/>
          <w:b/>
          <w:szCs w:val="32"/>
          <w:lang w:val="en-US"/>
        </w:rPr>
      </w:pPr>
    </w:p>
    <w:p w14:paraId="632DE794" w14:textId="317E50CC" w:rsidR="00427F6B" w:rsidRPr="00072428" w:rsidRDefault="00FE31FD" w:rsidP="00072428">
      <w:pPr>
        <w:ind w:left="-851"/>
        <w:jc w:val="both"/>
        <w:rPr>
          <w:rFonts w:ascii="Arial" w:hAnsi="Arial" w:cs="Arial"/>
          <w:bCs/>
          <w:szCs w:val="32"/>
          <w:lang w:val="en-US"/>
        </w:rPr>
      </w:pPr>
      <w:r w:rsidRPr="00072428">
        <w:rPr>
          <w:rFonts w:ascii="Arial" w:hAnsi="Arial" w:cs="Arial"/>
          <w:bCs/>
          <w:szCs w:val="32"/>
          <w:lang w:val="en-US"/>
        </w:rPr>
        <w:t xml:space="preserve">Councillor </w:t>
      </w:r>
      <w:r w:rsidR="00072428" w:rsidRPr="00072428">
        <w:rPr>
          <w:rFonts w:ascii="Arial" w:hAnsi="Arial" w:cs="Arial"/>
          <w:bCs/>
          <w:szCs w:val="32"/>
          <w:lang w:val="en-US"/>
        </w:rPr>
        <w:t>Smyth &amp; Councillor Bennett left the meeting at 8.44 pm.</w:t>
      </w:r>
    </w:p>
    <w:p w14:paraId="4668AB60" w14:textId="77777777" w:rsidR="00427F6B" w:rsidRDefault="00427F6B" w:rsidP="00773C5F">
      <w:pPr>
        <w:jc w:val="both"/>
        <w:rPr>
          <w:rFonts w:ascii="Arial" w:hAnsi="Arial" w:cs="Arial"/>
          <w:b/>
          <w:szCs w:val="32"/>
          <w:lang w:val="en-US"/>
        </w:rPr>
      </w:pPr>
    </w:p>
    <w:p w14:paraId="236AC142" w14:textId="77777777" w:rsidR="00427F6B" w:rsidRDefault="00427F6B" w:rsidP="00773C5F">
      <w:pPr>
        <w:jc w:val="both"/>
        <w:rPr>
          <w:rFonts w:ascii="Arial" w:hAnsi="Arial" w:cs="Arial"/>
          <w:b/>
          <w:szCs w:val="32"/>
          <w:lang w:val="en-US"/>
        </w:rPr>
      </w:pPr>
    </w:p>
    <w:p w14:paraId="728AA0F4" w14:textId="77777777" w:rsidR="00072428" w:rsidRDefault="00072428" w:rsidP="00773C5F">
      <w:pPr>
        <w:jc w:val="both"/>
        <w:rPr>
          <w:rFonts w:ascii="Arial" w:hAnsi="Arial" w:cs="Arial"/>
          <w:b/>
          <w:szCs w:val="32"/>
          <w:lang w:val="en-US"/>
        </w:rPr>
      </w:pPr>
    </w:p>
    <w:p w14:paraId="0D2E4ECB" w14:textId="5242E18C" w:rsidR="002174DE" w:rsidRPr="006D752D" w:rsidRDefault="002174DE" w:rsidP="002174DE">
      <w:pPr>
        <w:jc w:val="both"/>
        <w:rPr>
          <w:rFonts w:ascii="Arial" w:hAnsi="Arial" w:cs="Arial"/>
          <w:szCs w:val="24"/>
        </w:rPr>
      </w:pPr>
      <w:r w:rsidRPr="006D752D">
        <w:rPr>
          <w:rFonts w:ascii="Arial" w:hAnsi="Arial" w:cs="Arial"/>
          <w:szCs w:val="24"/>
        </w:rPr>
        <w:t xml:space="preserve">Moved – Councillor </w:t>
      </w:r>
      <w:r w:rsidR="00072428">
        <w:rPr>
          <w:rFonts w:ascii="Arial" w:hAnsi="Arial" w:cs="Arial"/>
          <w:szCs w:val="24"/>
        </w:rPr>
        <w:t>Coghlan</w:t>
      </w:r>
    </w:p>
    <w:p w14:paraId="449181CF" w14:textId="2ADFB58F" w:rsidR="002174DE" w:rsidRPr="006D752D" w:rsidRDefault="002174DE" w:rsidP="002174DE">
      <w:pPr>
        <w:jc w:val="both"/>
        <w:rPr>
          <w:rFonts w:ascii="Arial" w:hAnsi="Arial" w:cs="Arial"/>
          <w:szCs w:val="24"/>
        </w:rPr>
      </w:pPr>
      <w:r w:rsidRPr="006D752D">
        <w:rPr>
          <w:rFonts w:ascii="Arial" w:hAnsi="Arial" w:cs="Arial"/>
          <w:szCs w:val="24"/>
        </w:rPr>
        <w:t xml:space="preserve">Seconded – Councillor </w:t>
      </w:r>
      <w:r w:rsidR="00072428">
        <w:rPr>
          <w:rFonts w:ascii="Arial" w:hAnsi="Arial" w:cs="Arial"/>
          <w:szCs w:val="24"/>
        </w:rPr>
        <w:t>Tyson</w:t>
      </w:r>
    </w:p>
    <w:p w14:paraId="1D2DC7A8" w14:textId="77777777" w:rsidR="002174DE" w:rsidRPr="00DC0641" w:rsidRDefault="002174DE" w:rsidP="002174DE">
      <w:pPr>
        <w:jc w:val="both"/>
        <w:rPr>
          <w:rFonts w:ascii="Arial" w:hAnsi="Arial" w:cs="Arial"/>
          <w:szCs w:val="24"/>
        </w:rPr>
      </w:pPr>
    </w:p>
    <w:p w14:paraId="53352809" w14:textId="77777777" w:rsidR="006F6ACE" w:rsidRPr="00DC0641" w:rsidRDefault="006F6ACE" w:rsidP="006F6ACE">
      <w:pPr>
        <w:jc w:val="both"/>
        <w:rPr>
          <w:rFonts w:ascii="Arial" w:hAnsi="Arial" w:cs="Arial"/>
          <w:szCs w:val="32"/>
          <w:lang w:val="en-US"/>
        </w:rPr>
      </w:pPr>
      <w:r w:rsidRPr="00DC0641">
        <w:rPr>
          <w:rFonts w:ascii="Arial" w:hAnsi="Arial" w:cs="Arial"/>
          <w:szCs w:val="32"/>
          <w:lang w:val="en-US"/>
        </w:rPr>
        <w:t>Council:</w:t>
      </w:r>
    </w:p>
    <w:p w14:paraId="394DCAC5" w14:textId="77777777" w:rsidR="006F6ACE" w:rsidRPr="00DC0641" w:rsidRDefault="006F6ACE" w:rsidP="006F6ACE">
      <w:pPr>
        <w:pStyle w:val="paragraph"/>
        <w:spacing w:before="0" w:beforeAutospacing="0" w:after="0" w:afterAutospacing="0"/>
        <w:jc w:val="both"/>
        <w:textAlignment w:val="baseline"/>
        <w:rPr>
          <w:rFonts w:ascii="Arial" w:hAnsi="Arial" w:cs="Arial"/>
        </w:rPr>
      </w:pPr>
    </w:p>
    <w:p w14:paraId="7868B7D0" w14:textId="77777777" w:rsidR="006F6ACE" w:rsidRPr="00DC0641" w:rsidRDefault="006F6ACE" w:rsidP="006F2EB0">
      <w:pPr>
        <w:pStyle w:val="paragraph"/>
        <w:numPr>
          <w:ilvl w:val="0"/>
          <w:numId w:val="35"/>
        </w:numPr>
        <w:spacing w:before="0" w:beforeAutospacing="0" w:after="0" w:afterAutospacing="0"/>
        <w:ind w:left="567" w:hanging="567"/>
        <w:jc w:val="both"/>
        <w:textAlignment w:val="baseline"/>
        <w:rPr>
          <w:rFonts w:ascii="Arial" w:hAnsi="Arial" w:cs="Arial"/>
        </w:rPr>
      </w:pPr>
      <w:r w:rsidRPr="00DC0641">
        <w:rPr>
          <w:rFonts w:ascii="Arial" w:hAnsi="Arial" w:cs="Arial"/>
        </w:rPr>
        <w:t xml:space="preserve">adopts as the Responsible Authority the Officer Recommendation contained in the Responsible Authority Report for the development of 12x Grouped Dwellings at No.11 &amp; No.13 Webster Street, Nedlands included at Attachment </w:t>
      </w:r>
      <w:proofErr w:type="gramStart"/>
      <w:r w:rsidRPr="00DC0641">
        <w:rPr>
          <w:rFonts w:ascii="Arial" w:hAnsi="Arial" w:cs="Arial"/>
        </w:rPr>
        <w:t>1;</w:t>
      </w:r>
      <w:proofErr w:type="gramEnd"/>
    </w:p>
    <w:p w14:paraId="64609501" w14:textId="77777777" w:rsidR="006F6ACE" w:rsidRPr="00DC0641" w:rsidRDefault="006F6ACE" w:rsidP="006F6ACE">
      <w:pPr>
        <w:pStyle w:val="paragraph"/>
        <w:spacing w:before="0" w:beforeAutospacing="0" w:after="0" w:afterAutospacing="0"/>
        <w:ind w:left="567" w:hanging="567"/>
        <w:jc w:val="both"/>
        <w:textAlignment w:val="baseline"/>
        <w:rPr>
          <w:rFonts w:ascii="Arial" w:hAnsi="Arial" w:cs="Arial"/>
        </w:rPr>
      </w:pPr>
    </w:p>
    <w:p w14:paraId="68413DAC" w14:textId="77777777" w:rsidR="006F6ACE" w:rsidRPr="00DC0641" w:rsidRDefault="006F6ACE" w:rsidP="006F2EB0">
      <w:pPr>
        <w:pStyle w:val="paragraph"/>
        <w:numPr>
          <w:ilvl w:val="0"/>
          <w:numId w:val="35"/>
        </w:numPr>
        <w:spacing w:before="0" w:beforeAutospacing="0" w:after="0" w:afterAutospacing="0"/>
        <w:ind w:left="567" w:hanging="567"/>
        <w:jc w:val="both"/>
        <w:textAlignment w:val="baseline"/>
        <w:rPr>
          <w:rFonts w:ascii="Arial" w:hAnsi="Arial" w:cs="Arial"/>
        </w:rPr>
      </w:pPr>
      <w:r w:rsidRPr="00DC0641">
        <w:rPr>
          <w:rFonts w:ascii="Arial" w:hAnsi="Arial" w:cs="Arial"/>
        </w:rPr>
        <w:t xml:space="preserve">instructs the CEO to incorporate Council’s Responsible Authority recommendation into the Responsible Authority Report for the development of 12 x Grouped Dwellings at No. 11 &amp; No. 13 Webster Street, </w:t>
      </w:r>
      <w:proofErr w:type="gramStart"/>
      <w:r w:rsidRPr="00DC0641">
        <w:rPr>
          <w:rFonts w:ascii="Arial" w:hAnsi="Arial" w:cs="Arial"/>
        </w:rPr>
        <w:t>Nedlands;</w:t>
      </w:r>
      <w:proofErr w:type="gramEnd"/>
      <w:r w:rsidRPr="00DC0641">
        <w:rPr>
          <w:rFonts w:ascii="Arial" w:hAnsi="Arial" w:cs="Arial"/>
        </w:rPr>
        <w:t xml:space="preserve"> and</w:t>
      </w:r>
    </w:p>
    <w:p w14:paraId="29E7E86C" w14:textId="77777777" w:rsidR="006F6ACE" w:rsidRPr="00DC0641" w:rsidRDefault="006F6ACE" w:rsidP="006F6ACE">
      <w:pPr>
        <w:pStyle w:val="paragraph"/>
        <w:spacing w:before="0" w:beforeAutospacing="0" w:after="0" w:afterAutospacing="0"/>
        <w:ind w:left="567" w:hanging="567"/>
        <w:jc w:val="both"/>
        <w:textAlignment w:val="baseline"/>
        <w:rPr>
          <w:rFonts w:ascii="Arial" w:hAnsi="Arial" w:cs="Arial"/>
        </w:rPr>
      </w:pPr>
    </w:p>
    <w:p w14:paraId="40CC3127" w14:textId="039DC9C1" w:rsidR="006F6ACE" w:rsidRPr="00DC0641" w:rsidRDefault="006F6ACE" w:rsidP="006F2EB0">
      <w:pPr>
        <w:pStyle w:val="ListParagraph"/>
        <w:numPr>
          <w:ilvl w:val="0"/>
          <w:numId w:val="35"/>
        </w:numPr>
        <w:spacing w:after="0" w:line="240" w:lineRule="auto"/>
        <w:ind w:left="567" w:hanging="567"/>
        <w:jc w:val="both"/>
        <w:rPr>
          <w:rFonts w:ascii="Arial" w:eastAsia="Times New Roman" w:hAnsi="Arial" w:cs="Arial"/>
          <w:sz w:val="24"/>
          <w:szCs w:val="24"/>
        </w:rPr>
      </w:pPr>
      <w:r w:rsidRPr="00DC0641">
        <w:rPr>
          <w:rFonts w:ascii="Arial" w:eastAsia="Times New Roman" w:hAnsi="Arial" w:cs="Arial"/>
          <w:sz w:val="24"/>
          <w:szCs w:val="24"/>
        </w:rPr>
        <w:t>appoints Councillor Coghlan and Councillor Tyson to coordinate Council’s submission and presentation to the Metro Inner-North JDAP for the development of 12 x Grouped Dwellings at No. 11 &amp; No. 13 Webster Street, Nedlands.</w:t>
      </w:r>
    </w:p>
    <w:p w14:paraId="79253F1D" w14:textId="77777777" w:rsidR="006F6ACE" w:rsidRPr="00DC0641" w:rsidRDefault="006F6ACE" w:rsidP="002174DE">
      <w:pPr>
        <w:jc w:val="both"/>
        <w:rPr>
          <w:rFonts w:ascii="Arial" w:hAnsi="Arial" w:cs="Arial"/>
          <w:szCs w:val="24"/>
        </w:rPr>
      </w:pPr>
    </w:p>
    <w:p w14:paraId="1D13C10C" w14:textId="77777777" w:rsidR="006F6ACE" w:rsidRPr="00DC0641" w:rsidRDefault="006F6ACE" w:rsidP="002174DE">
      <w:pPr>
        <w:jc w:val="both"/>
        <w:rPr>
          <w:rFonts w:ascii="Arial" w:hAnsi="Arial" w:cs="Arial"/>
          <w:szCs w:val="24"/>
        </w:rPr>
      </w:pPr>
    </w:p>
    <w:p w14:paraId="27C42833" w14:textId="77777777" w:rsidR="006F6ACE" w:rsidRPr="00DC0641" w:rsidRDefault="006F6ACE" w:rsidP="006F6ACE">
      <w:pPr>
        <w:ind w:left="-851"/>
        <w:jc w:val="both"/>
        <w:rPr>
          <w:rFonts w:ascii="Arial" w:hAnsi="Arial" w:cs="Arial"/>
          <w:szCs w:val="24"/>
        </w:rPr>
      </w:pPr>
      <w:r w:rsidRPr="00DC0641">
        <w:rPr>
          <w:rFonts w:ascii="Arial" w:hAnsi="Arial" w:cs="Arial"/>
          <w:szCs w:val="24"/>
        </w:rPr>
        <w:t>Councillor Hodsdon left the meeting at 8.56pm and returned at 8.59pm.</w:t>
      </w:r>
    </w:p>
    <w:p w14:paraId="2B46E2A1" w14:textId="77777777" w:rsidR="006F6ACE" w:rsidRPr="00DC0641" w:rsidRDefault="006F6ACE" w:rsidP="006F6ACE">
      <w:pPr>
        <w:jc w:val="right"/>
        <w:rPr>
          <w:rFonts w:ascii="Arial" w:hAnsi="Arial" w:cs="Arial"/>
          <w:szCs w:val="24"/>
        </w:rPr>
      </w:pPr>
    </w:p>
    <w:p w14:paraId="5970F382" w14:textId="284CAA20" w:rsidR="006F6ACE" w:rsidRPr="00DC0641" w:rsidRDefault="00DC0641" w:rsidP="006F6ACE">
      <w:pPr>
        <w:jc w:val="right"/>
        <w:rPr>
          <w:rFonts w:ascii="Arial" w:hAnsi="Arial" w:cs="Arial"/>
          <w:szCs w:val="24"/>
        </w:rPr>
      </w:pPr>
      <w:r w:rsidRPr="00DC0641">
        <w:rPr>
          <w:rFonts w:ascii="Arial" w:hAnsi="Arial" w:cs="Arial"/>
          <w:szCs w:val="24"/>
        </w:rPr>
        <w:t>Lost 12/-</w:t>
      </w:r>
    </w:p>
    <w:p w14:paraId="5D3AA4D5" w14:textId="19BCA410" w:rsidR="006F6ACE" w:rsidRPr="00DC0641" w:rsidRDefault="006F6ACE" w:rsidP="006F6ACE">
      <w:pPr>
        <w:jc w:val="right"/>
        <w:rPr>
          <w:rFonts w:ascii="Arial" w:hAnsi="Arial" w:cs="Arial"/>
          <w:szCs w:val="24"/>
        </w:rPr>
      </w:pPr>
      <w:r w:rsidRPr="00DC0641">
        <w:rPr>
          <w:rFonts w:ascii="Arial" w:hAnsi="Arial" w:cs="Arial"/>
          <w:szCs w:val="24"/>
        </w:rPr>
        <w:t>(Against:</w:t>
      </w:r>
      <w:r w:rsidR="00DC0641" w:rsidRPr="00DC0641">
        <w:rPr>
          <w:rFonts w:ascii="Arial" w:hAnsi="Arial" w:cs="Arial"/>
          <w:szCs w:val="24"/>
        </w:rPr>
        <w:t xml:space="preserve"> Mayor Argyle</w:t>
      </w:r>
      <w:r w:rsidRPr="00DC0641">
        <w:rPr>
          <w:rFonts w:ascii="Arial" w:hAnsi="Arial" w:cs="Arial"/>
          <w:szCs w:val="24"/>
        </w:rPr>
        <w:t xml:space="preserve"> </w:t>
      </w:r>
      <w:proofErr w:type="spellStart"/>
      <w:r w:rsidRPr="00DC0641">
        <w:rPr>
          <w:rFonts w:ascii="Arial" w:hAnsi="Arial" w:cs="Arial"/>
          <w:szCs w:val="24"/>
        </w:rPr>
        <w:t>Crs</w:t>
      </w:r>
      <w:proofErr w:type="spellEnd"/>
      <w:r w:rsidRPr="00DC0641">
        <w:rPr>
          <w:rFonts w:ascii="Arial" w:hAnsi="Arial" w:cs="Arial"/>
          <w:szCs w:val="24"/>
        </w:rPr>
        <w:t xml:space="preserve">. </w:t>
      </w:r>
      <w:r w:rsidR="00DC0641" w:rsidRPr="00DC0641">
        <w:rPr>
          <w:rFonts w:ascii="Arial" w:hAnsi="Arial" w:cs="Arial"/>
          <w:szCs w:val="24"/>
        </w:rPr>
        <w:t>Horley McManus Smyth Bennett Mangano Youngman Hodsdon Wetherall Coghlan Senathirajah &amp; Tyson</w:t>
      </w:r>
      <w:r w:rsidRPr="00DC0641">
        <w:rPr>
          <w:rFonts w:ascii="Arial" w:hAnsi="Arial" w:cs="Arial"/>
          <w:szCs w:val="24"/>
        </w:rPr>
        <w:t>)</w:t>
      </w:r>
    </w:p>
    <w:p w14:paraId="03B15CB9" w14:textId="77777777" w:rsidR="006F6ACE" w:rsidRDefault="006F6ACE" w:rsidP="002174DE">
      <w:pPr>
        <w:jc w:val="both"/>
        <w:rPr>
          <w:rFonts w:ascii="Arial" w:hAnsi="Arial" w:cs="Arial"/>
          <w:szCs w:val="24"/>
        </w:rPr>
      </w:pPr>
    </w:p>
    <w:p w14:paraId="73594B43" w14:textId="6F2CF72C" w:rsidR="006F6ACE" w:rsidRDefault="006F6ACE" w:rsidP="002174DE">
      <w:pPr>
        <w:jc w:val="both"/>
        <w:rPr>
          <w:rFonts w:ascii="Arial" w:hAnsi="Arial" w:cs="Arial"/>
          <w:szCs w:val="24"/>
        </w:rPr>
      </w:pPr>
    </w:p>
    <w:p w14:paraId="077EA40C" w14:textId="3AD3E695" w:rsidR="631E4750" w:rsidRPr="00D41E69" w:rsidRDefault="008C0045" w:rsidP="12673F93">
      <w:pPr>
        <w:jc w:val="both"/>
        <w:rPr>
          <w:rFonts w:ascii="Arial" w:hAnsi="Arial" w:cs="Arial"/>
          <w:b/>
          <w:bCs/>
          <w:szCs w:val="24"/>
        </w:rPr>
      </w:pPr>
      <w:r w:rsidRPr="00D41E69">
        <w:rPr>
          <w:rFonts w:ascii="Arial" w:hAnsi="Arial" w:cs="Arial"/>
          <w:b/>
        </w:rPr>
        <w:t xml:space="preserve">Regulation 11(da) - </w:t>
      </w:r>
      <w:r w:rsidR="631E4750" w:rsidRPr="00D41E69">
        <w:rPr>
          <w:rFonts w:ascii="Arial" w:hAnsi="Arial" w:cs="Arial"/>
          <w:b/>
          <w:bCs/>
          <w:szCs w:val="24"/>
        </w:rPr>
        <w:t>Council considered that the developme</w:t>
      </w:r>
      <w:r w:rsidR="7E6DA297" w:rsidRPr="00D41E69">
        <w:rPr>
          <w:rFonts w:ascii="Arial" w:hAnsi="Arial" w:cs="Arial"/>
          <w:b/>
          <w:bCs/>
          <w:szCs w:val="24"/>
        </w:rPr>
        <w:t>n</w:t>
      </w:r>
      <w:r w:rsidR="631E4750" w:rsidRPr="00D41E69">
        <w:rPr>
          <w:rFonts w:ascii="Arial" w:hAnsi="Arial" w:cs="Arial"/>
          <w:b/>
          <w:bCs/>
          <w:szCs w:val="24"/>
        </w:rPr>
        <w:t>t would protect the amenity of the</w:t>
      </w:r>
      <w:r w:rsidR="4F91DE48" w:rsidRPr="00D41E69">
        <w:rPr>
          <w:rFonts w:ascii="Arial" w:hAnsi="Arial" w:cs="Arial"/>
          <w:b/>
          <w:bCs/>
          <w:szCs w:val="24"/>
        </w:rPr>
        <w:t xml:space="preserve"> area more appropriately </w:t>
      </w:r>
      <w:r w:rsidR="631E4750" w:rsidRPr="00D41E69">
        <w:rPr>
          <w:rFonts w:ascii="Arial" w:hAnsi="Arial" w:cs="Arial"/>
          <w:b/>
          <w:bCs/>
          <w:szCs w:val="24"/>
        </w:rPr>
        <w:t>if the developme</w:t>
      </w:r>
      <w:r w:rsidR="37E7EBA8" w:rsidRPr="00D41E69">
        <w:rPr>
          <w:rFonts w:ascii="Arial" w:hAnsi="Arial" w:cs="Arial"/>
          <w:b/>
          <w:bCs/>
          <w:szCs w:val="24"/>
        </w:rPr>
        <w:t>n</w:t>
      </w:r>
      <w:r w:rsidR="631E4750" w:rsidRPr="00D41E69">
        <w:rPr>
          <w:rFonts w:ascii="Arial" w:hAnsi="Arial" w:cs="Arial"/>
          <w:b/>
          <w:bCs/>
          <w:szCs w:val="24"/>
        </w:rPr>
        <w:t>t fully met the Deemed to Comply provisions of the Reside</w:t>
      </w:r>
      <w:r w:rsidR="6BBE118D" w:rsidRPr="00D41E69">
        <w:rPr>
          <w:rFonts w:ascii="Arial" w:hAnsi="Arial" w:cs="Arial"/>
          <w:b/>
          <w:bCs/>
          <w:szCs w:val="24"/>
        </w:rPr>
        <w:t>n</w:t>
      </w:r>
      <w:r w:rsidR="631E4750" w:rsidRPr="00D41E69">
        <w:rPr>
          <w:rFonts w:ascii="Arial" w:hAnsi="Arial" w:cs="Arial"/>
          <w:b/>
          <w:bCs/>
          <w:szCs w:val="24"/>
        </w:rPr>
        <w:t xml:space="preserve">tial </w:t>
      </w:r>
      <w:r w:rsidR="375676F5" w:rsidRPr="00D41E69">
        <w:rPr>
          <w:rFonts w:ascii="Arial" w:hAnsi="Arial" w:cs="Arial"/>
          <w:b/>
          <w:bCs/>
          <w:szCs w:val="24"/>
        </w:rPr>
        <w:t>D</w:t>
      </w:r>
      <w:r w:rsidR="631E4750" w:rsidRPr="00D41E69">
        <w:rPr>
          <w:rFonts w:ascii="Arial" w:hAnsi="Arial" w:cs="Arial"/>
          <w:b/>
          <w:bCs/>
          <w:szCs w:val="24"/>
        </w:rPr>
        <w:t xml:space="preserve">esign </w:t>
      </w:r>
      <w:r w:rsidR="5FAED8CC" w:rsidRPr="00D41E69">
        <w:rPr>
          <w:rFonts w:ascii="Arial" w:hAnsi="Arial" w:cs="Arial"/>
          <w:b/>
          <w:bCs/>
          <w:szCs w:val="24"/>
        </w:rPr>
        <w:t>Codes.</w:t>
      </w:r>
    </w:p>
    <w:p w14:paraId="4E71C285" w14:textId="77777777" w:rsidR="006F6ACE" w:rsidRDefault="006F6ACE" w:rsidP="002174DE">
      <w:pPr>
        <w:jc w:val="both"/>
        <w:rPr>
          <w:rFonts w:ascii="Arial" w:hAnsi="Arial" w:cs="Arial"/>
          <w:szCs w:val="24"/>
        </w:rPr>
      </w:pPr>
    </w:p>
    <w:p w14:paraId="277D4DA9" w14:textId="19EB99BF" w:rsidR="00DC0641" w:rsidRPr="006D752D" w:rsidRDefault="00DC0641" w:rsidP="00DC0641">
      <w:pPr>
        <w:jc w:val="both"/>
        <w:rPr>
          <w:rFonts w:ascii="Arial" w:hAnsi="Arial" w:cs="Arial"/>
          <w:szCs w:val="24"/>
        </w:rPr>
      </w:pPr>
      <w:r w:rsidRPr="006D752D">
        <w:rPr>
          <w:rFonts w:ascii="Arial" w:hAnsi="Arial" w:cs="Arial"/>
          <w:szCs w:val="24"/>
        </w:rPr>
        <w:t>Moved – Councillor</w:t>
      </w:r>
      <w:r w:rsidR="006F3AE9">
        <w:rPr>
          <w:rFonts w:ascii="Arial" w:hAnsi="Arial" w:cs="Arial"/>
          <w:szCs w:val="24"/>
        </w:rPr>
        <w:t xml:space="preserve"> Mangano</w:t>
      </w:r>
    </w:p>
    <w:p w14:paraId="0D1922F1" w14:textId="7E38552A" w:rsidR="00DC0641" w:rsidRPr="006D752D" w:rsidRDefault="00DC0641" w:rsidP="00DC0641">
      <w:pPr>
        <w:jc w:val="both"/>
        <w:rPr>
          <w:rFonts w:ascii="Arial" w:hAnsi="Arial" w:cs="Arial"/>
          <w:szCs w:val="24"/>
        </w:rPr>
      </w:pPr>
      <w:r w:rsidRPr="006D752D">
        <w:rPr>
          <w:rFonts w:ascii="Arial" w:hAnsi="Arial" w:cs="Arial"/>
          <w:szCs w:val="24"/>
        </w:rPr>
        <w:t xml:space="preserve">Seconded – Councillor </w:t>
      </w:r>
      <w:r w:rsidR="00B86EF0">
        <w:rPr>
          <w:rFonts w:ascii="Arial" w:hAnsi="Arial" w:cs="Arial"/>
          <w:szCs w:val="24"/>
        </w:rPr>
        <w:t>Coghlan</w:t>
      </w:r>
    </w:p>
    <w:p w14:paraId="281F48B6" w14:textId="3D6504AD" w:rsidR="006F6ACE" w:rsidRDefault="00180A2B" w:rsidP="002174DE">
      <w:pPr>
        <w:jc w:val="both"/>
        <w:rPr>
          <w:rFonts w:ascii="Arial" w:hAnsi="Arial" w:cs="Arial"/>
          <w:szCs w:val="24"/>
        </w:rPr>
      </w:pPr>
      <w:r>
        <w:rPr>
          <w:rFonts w:ascii="Arial" w:hAnsi="Arial" w:cs="Arial"/>
          <w:noProof/>
        </w:rPr>
        <mc:AlternateContent>
          <mc:Choice Requires="wps">
            <w:drawing>
              <wp:anchor distT="0" distB="0" distL="114300" distR="114300" simplePos="0" relativeHeight="251658253" behindDoc="1" locked="0" layoutInCell="1" allowOverlap="1" wp14:anchorId="2D0101A2" wp14:editId="2CBB68A3">
                <wp:simplePos x="0" y="0"/>
                <wp:positionH relativeFrom="margin">
                  <wp:align>left</wp:align>
                </wp:positionH>
                <wp:positionV relativeFrom="paragraph">
                  <wp:posOffset>172330</wp:posOffset>
                </wp:positionV>
                <wp:extent cx="5284470" cy="2752626"/>
                <wp:effectExtent l="0" t="0" r="0" b="0"/>
                <wp:wrapNone/>
                <wp:docPr id="17" name="Rectangle 17"/>
                <wp:cNvGraphicFramePr/>
                <a:graphic xmlns:a="http://schemas.openxmlformats.org/drawingml/2006/main">
                  <a:graphicData uri="http://schemas.microsoft.com/office/word/2010/wordprocessingShape">
                    <wps:wsp>
                      <wps:cNvSpPr/>
                      <wps:spPr>
                        <a:xfrm>
                          <a:off x="0" y="0"/>
                          <a:ext cx="5284470" cy="275262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E7839" id="Rectangle 17" o:spid="_x0000_s1026" style="position:absolute;margin-left:0;margin-top:13.55pt;width:416.1pt;height:216.75pt;z-index:-25165822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" fillcolor="#bfbfbf [2412]" stroked="f" strokeweight="2pt">
                <w10:wrap anchorx="margin"/>
              </v:rect>
            </w:pict>
          </mc:Fallback>
        </mc:AlternateContent>
      </w:r>
    </w:p>
    <w:p w14:paraId="295F7114" w14:textId="12B824B6" w:rsidR="008C0045" w:rsidRPr="008C0045" w:rsidRDefault="008C0045" w:rsidP="002174DE">
      <w:pPr>
        <w:jc w:val="both"/>
        <w:rPr>
          <w:rFonts w:ascii="Arial" w:hAnsi="Arial" w:cs="Arial"/>
          <w:b/>
          <w:bCs/>
          <w:sz w:val="28"/>
          <w:szCs w:val="28"/>
        </w:rPr>
      </w:pPr>
      <w:bookmarkStart w:id="50" w:name="_Hlk80775506"/>
      <w:r w:rsidRPr="008C0045">
        <w:rPr>
          <w:rFonts w:ascii="Arial" w:hAnsi="Arial" w:cs="Arial"/>
          <w:b/>
          <w:bCs/>
          <w:sz w:val="28"/>
          <w:szCs w:val="28"/>
        </w:rPr>
        <w:t>Council Resolution</w:t>
      </w:r>
    </w:p>
    <w:p w14:paraId="7C6B033F" w14:textId="77777777" w:rsidR="008C0045" w:rsidRDefault="008C0045" w:rsidP="002174DE">
      <w:pPr>
        <w:jc w:val="both"/>
        <w:rPr>
          <w:rFonts w:ascii="Arial" w:hAnsi="Arial" w:cs="Arial"/>
          <w:szCs w:val="24"/>
        </w:rPr>
      </w:pPr>
    </w:p>
    <w:p w14:paraId="32541A90" w14:textId="77777777" w:rsidR="00A24DDA" w:rsidRPr="0041034D" w:rsidRDefault="00A24DDA" w:rsidP="00A24DDA">
      <w:pPr>
        <w:jc w:val="both"/>
        <w:rPr>
          <w:rFonts w:ascii="Arial" w:hAnsi="Arial" w:cs="Arial"/>
          <w:b/>
          <w:szCs w:val="32"/>
          <w:lang w:val="en-US"/>
        </w:rPr>
      </w:pPr>
      <w:r w:rsidRPr="0041034D">
        <w:rPr>
          <w:rFonts w:ascii="Arial" w:hAnsi="Arial" w:cs="Arial"/>
          <w:b/>
          <w:szCs w:val="32"/>
          <w:lang w:val="en-US"/>
        </w:rPr>
        <w:t>Council:</w:t>
      </w:r>
    </w:p>
    <w:p w14:paraId="5F8BDB34" w14:textId="77777777" w:rsidR="00A24DDA" w:rsidRDefault="00A24DDA" w:rsidP="00A24DDA">
      <w:pPr>
        <w:pStyle w:val="paragraph"/>
        <w:spacing w:before="0" w:beforeAutospacing="0" w:after="0" w:afterAutospacing="0"/>
        <w:jc w:val="both"/>
        <w:textAlignment w:val="baseline"/>
        <w:rPr>
          <w:rFonts w:ascii="Arial" w:hAnsi="Arial" w:cs="Arial"/>
          <w:b/>
          <w:bCs/>
        </w:rPr>
      </w:pPr>
    </w:p>
    <w:p w14:paraId="13655261" w14:textId="38F3660A" w:rsidR="00A24DDA" w:rsidRDefault="00DA74C5" w:rsidP="00A24DDA">
      <w:pPr>
        <w:pStyle w:val="paragraph"/>
        <w:numPr>
          <w:ilvl w:val="0"/>
          <w:numId w:val="32"/>
        </w:numPr>
        <w:spacing w:before="0" w:beforeAutospacing="0" w:after="0" w:afterAutospacing="0"/>
        <w:ind w:left="567" w:hanging="567"/>
        <w:jc w:val="both"/>
        <w:textAlignment w:val="baseline"/>
        <w:rPr>
          <w:rFonts w:ascii="Arial" w:hAnsi="Arial" w:cs="Arial"/>
          <w:b/>
          <w:bCs/>
        </w:rPr>
      </w:pPr>
      <w:r>
        <w:rPr>
          <w:rFonts w:ascii="Arial" w:hAnsi="Arial" w:cs="Arial"/>
          <w:b/>
          <w:bCs/>
        </w:rPr>
        <w:t>notes</w:t>
      </w:r>
      <w:r w:rsidR="00A24DDA" w:rsidRPr="00547007">
        <w:rPr>
          <w:rFonts w:ascii="Arial" w:hAnsi="Arial" w:cs="Arial"/>
          <w:b/>
          <w:bCs/>
        </w:rPr>
        <w:t xml:space="preserve"> the Responsible Authority the Officer Recommendation contained in the Responsible Authority Report for the development of </w:t>
      </w:r>
      <w:r w:rsidR="00A24DDA">
        <w:rPr>
          <w:rFonts w:ascii="Arial" w:hAnsi="Arial" w:cs="Arial"/>
          <w:b/>
          <w:bCs/>
        </w:rPr>
        <w:t>12</w:t>
      </w:r>
      <w:r w:rsidR="004604B5">
        <w:rPr>
          <w:rFonts w:ascii="Arial" w:hAnsi="Arial" w:cs="Arial"/>
          <w:b/>
          <w:bCs/>
        </w:rPr>
        <w:t xml:space="preserve"> </w:t>
      </w:r>
      <w:r w:rsidR="00A24DDA">
        <w:rPr>
          <w:rFonts w:ascii="Arial" w:hAnsi="Arial" w:cs="Arial"/>
          <w:b/>
          <w:bCs/>
        </w:rPr>
        <w:t xml:space="preserve">x Grouped Dwellings at No.11 &amp; No.13 Webster Street, Nedlands </w:t>
      </w:r>
      <w:r w:rsidR="00A24DDA" w:rsidRPr="00547007">
        <w:rPr>
          <w:rFonts w:ascii="Arial" w:hAnsi="Arial" w:cs="Arial"/>
          <w:b/>
          <w:bCs/>
        </w:rPr>
        <w:t xml:space="preserve">included at Attachment </w:t>
      </w:r>
      <w:proofErr w:type="gramStart"/>
      <w:r w:rsidR="00A24DDA" w:rsidRPr="00547007">
        <w:rPr>
          <w:rFonts w:ascii="Arial" w:hAnsi="Arial" w:cs="Arial"/>
          <w:b/>
          <w:bCs/>
        </w:rPr>
        <w:t>1</w:t>
      </w:r>
      <w:r w:rsidR="00A24DDA">
        <w:rPr>
          <w:rFonts w:ascii="Arial" w:hAnsi="Arial" w:cs="Arial"/>
          <w:b/>
          <w:bCs/>
        </w:rPr>
        <w:t>;</w:t>
      </w:r>
      <w:proofErr w:type="gramEnd"/>
    </w:p>
    <w:p w14:paraId="311609B6" w14:textId="77777777" w:rsidR="00A24DDA" w:rsidRPr="0041034D" w:rsidRDefault="00A24DDA" w:rsidP="00A24DDA">
      <w:pPr>
        <w:pStyle w:val="paragraph"/>
        <w:spacing w:before="0" w:beforeAutospacing="0" w:after="0" w:afterAutospacing="0"/>
        <w:ind w:left="567" w:hanging="567"/>
        <w:jc w:val="both"/>
        <w:textAlignment w:val="baseline"/>
        <w:rPr>
          <w:rFonts w:ascii="Arial" w:hAnsi="Arial" w:cs="Arial"/>
        </w:rPr>
      </w:pPr>
    </w:p>
    <w:p w14:paraId="1778D9BE" w14:textId="782D660A" w:rsidR="00451B34" w:rsidRPr="00112F4C" w:rsidRDefault="00A24DDA" w:rsidP="00112F4C">
      <w:pPr>
        <w:pStyle w:val="paragraph"/>
        <w:numPr>
          <w:ilvl w:val="0"/>
          <w:numId w:val="32"/>
        </w:numPr>
        <w:spacing w:before="0" w:beforeAutospacing="0" w:after="0" w:afterAutospacing="0"/>
        <w:ind w:left="567" w:hanging="567"/>
        <w:jc w:val="both"/>
        <w:textAlignment w:val="baseline"/>
        <w:rPr>
          <w:rFonts w:ascii="Arial" w:hAnsi="Arial" w:cs="Arial"/>
          <w:b/>
          <w:bCs/>
        </w:rPr>
      </w:pPr>
      <w:r w:rsidRPr="00112F4C">
        <w:rPr>
          <w:rFonts w:ascii="Arial" w:hAnsi="Arial" w:cs="Arial"/>
          <w:b/>
          <w:bCs/>
        </w:rPr>
        <w:t xml:space="preserve">instructs the CEO to incorporate Council’s Responsible Authority recommendation into the Responsible Authority Report for the development of 12 x Grouped Dwellings at No. 11 &amp; No. 13 Webster Street, Nedlands; </w:t>
      </w:r>
      <w:r w:rsidR="00112F4C">
        <w:rPr>
          <w:rFonts w:ascii="Arial" w:hAnsi="Arial" w:cs="Arial"/>
          <w:b/>
          <w:bCs/>
        </w:rPr>
        <w:t xml:space="preserve">and </w:t>
      </w:r>
      <w:r w:rsidR="00B77E33">
        <w:rPr>
          <w:rFonts w:ascii="Arial" w:hAnsi="Arial" w:cs="Arial"/>
          <w:b/>
          <w:bCs/>
        </w:rPr>
        <w:t xml:space="preserve">Council does not support the </w:t>
      </w:r>
      <w:r w:rsidR="00451B34" w:rsidRPr="00112F4C">
        <w:rPr>
          <w:rFonts w:ascii="Arial" w:hAnsi="Arial" w:cs="Arial"/>
          <w:b/>
          <w:bCs/>
        </w:rPr>
        <w:t xml:space="preserve">DAP Application reference DAP/21/02013 and accompanying plans (Attachment 2) in accordance with Clause 68 of Schedule 2 (Deemed Provisions) of the </w:t>
      </w:r>
      <w:r w:rsidR="006241D1">
        <w:rPr>
          <w:rFonts w:ascii="Arial" w:hAnsi="Arial" w:cs="Arial"/>
          <w:noProof/>
        </w:rPr>
        <mc:AlternateContent>
          <mc:Choice Requires="wps">
            <w:drawing>
              <wp:anchor distT="0" distB="0" distL="114300" distR="114300" simplePos="0" relativeHeight="251658254" behindDoc="1" locked="0" layoutInCell="1" allowOverlap="1" wp14:anchorId="4793F771" wp14:editId="2405791F">
                <wp:simplePos x="0" y="0"/>
                <wp:positionH relativeFrom="margin">
                  <wp:align>left</wp:align>
                </wp:positionH>
                <wp:positionV relativeFrom="paragraph">
                  <wp:posOffset>0</wp:posOffset>
                </wp:positionV>
                <wp:extent cx="5284470" cy="6155703"/>
                <wp:effectExtent l="0" t="0" r="0" b="0"/>
                <wp:wrapNone/>
                <wp:docPr id="18" name="Rectangle 18"/>
                <wp:cNvGraphicFramePr/>
                <a:graphic xmlns:a="http://schemas.openxmlformats.org/drawingml/2006/main">
                  <a:graphicData uri="http://schemas.microsoft.com/office/word/2010/wordprocessingShape">
                    <wps:wsp>
                      <wps:cNvSpPr/>
                      <wps:spPr>
                        <a:xfrm>
                          <a:off x="0" y="0"/>
                          <a:ext cx="5284470" cy="6155703"/>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B50FD" id="Rectangle 18" o:spid="_x0000_s1026" style="position:absolute;margin-left:0;margin-top:0;width:416.1pt;height:484.7pt;z-index:-25165822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" fillcolor="#bfbfbf [2412]" stroked="f" strokeweight="2pt">
                <w10:wrap anchorx="margin"/>
              </v:rect>
            </w:pict>
          </mc:Fallback>
        </mc:AlternateContent>
      </w:r>
      <w:r w:rsidR="00451B34" w:rsidRPr="00112F4C">
        <w:rPr>
          <w:rFonts w:ascii="Arial" w:hAnsi="Arial" w:cs="Arial"/>
          <w:b/>
          <w:bCs/>
        </w:rPr>
        <w:t>Planning and Development (Local Planning Schemes) Regulations 2015, and the provisions of the City of Nedlands Local Planning Scheme No.3 and pursuant to clause 24(1) and 26 of the Metropolitan Region Scheme, due to the following reasons:</w:t>
      </w:r>
    </w:p>
    <w:p w14:paraId="7541CBE0" w14:textId="77777777" w:rsidR="00477B09" w:rsidRPr="00A4399E" w:rsidRDefault="00477B09" w:rsidP="00477B09">
      <w:pPr>
        <w:pStyle w:val="ListParagraph"/>
        <w:spacing w:after="0" w:line="240" w:lineRule="auto"/>
        <w:contextualSpacing w:val="0"/>
        <w:jc w:val="both"/>
        <w:rPr>
          <w:rFonts w:ascii="Arial" w:eastAsia="Times New Roman" w:hAnsi="Arial" w:cs="Arial"/>
          <w:b/>
          <w:bCs/>
          <w:sz w:val="24"/>
          <w:szCs w:val="24"/>
        </w:rPr>
      </w:pPr>
    </w:p>
    <w:p w14:paraId="1245FE95" w14:textId="77777777" w:rsidR="00451B34" w:rsidRPr="00A4399E" w:rsidRDefault="00451B34" w:rsidP="006F2EB0">
      <w:pPr>
        <w:pStyle w:val="ListParagraph"/>
        <w:numPr>
          <w:ilvl w:val="1"/>
          <w:numId w:val="38"/>
        </w:numPr>
        <w:spacing w:after="0" w:line="240" w:lineRule="auto"/>
        <w:ind w:left="1134" w:hanging="567"/>
        <w:contextualSpacing w:val="0"/>
        <w:jc w:val="both"/>
        <w:rPr>
          <w:rFonts w:ascii="Arial" w:eastAsia="Times New Roman" w:hAnsi="Arial" w:cs="Arial"/>
          <w:b/>
          <w:bCs/>
          <w:sz w:val="24"/>
          <w:szCs w:val="24"/>
        </w:rPr>
      </w:pPr>
      <w:r w:rsidRPr="00A4399E">
        <w:rPr>
          <w:rFonts w:ascii="Arial" w:eastAsia="Times New Roman" w:hAnsi="Arial" w:cs="Arial"/>
          <w:b/>
          <w:bCs/>
          <w:sz w:val="24"/>
          <w:szCs w:val="24"/>
        </w:rPr>
        <w:t xml:space="preserve">The development is inconsistent with State Planning Policy 7.0 </w:t>
      </w:r>
      <w:r w:rsidRPr="00A4399E">
        <w:rPr>
          <w:rFonts w:ascii="Arial" w:eastAsia="Times New Roman" w:hAnsi="Arial" w:cs="Arial"/>
          <w:b/>
          <w:bCs/>
          <w:i/>
          <w:iCs/>
          <w:sz w:val="24"/>
          <w:szCs w:val="24"/>
        </w:rPr>
        <w:t>Design of the Built Environment</w:t>
      </w:r>
      <w:r w:rsidRPr="00A4399E">
        <w:rPr>
          <w:rFonts w:ascii="Arial" w:eastAsia="Times New Roman" w:hAnsi="Arial" w:cs="Arial"/>
          <w:b/>
          <w:bCs/>
          <w:sz w:val="24"/>
          <w:szCs w:val="24"/>
        </w:rPr>
        <w:t xml:space="preserve">, in particular the principles relating to </w:t>
      </w:r>
      <w:proofErr w:type="spellStart"/>
      <w:r w:rsidRPr="00A4399E">
        <w:rPr>
          <w:rFonts w:ascii="Arial" w:eastAsia="Times New Roman" w:hAnsi="Arial" w:cs="Arial"/>
          <w:b/>
          <w:bCs/>
          <w:sz w:val="24"/>
          <w:szCs w:val="24"/>
        </w:rPr>
        <w:t>built</w:t>
      </w:r>
      <w:proofErr w:type="spellEnd"/>
      <w:r w:rsidRPr="00A4399E">
        <w:rPr>
          <w:rFonts w:ascii="Arial" w:eastAsia="Times New Roman" w:hAnsi="Arial" w:cs="Arial"/>
          <w:b/>
          <w:bCs/>
          <w:sz w:val="24"/>
          <w:szCs w:val="24"/>
        </w:rPr>
        <w:t xml:space="preserve"> form and scale and amenity.</w:t>
      </w:r>
    </w:p>
    <w:p w14:paraId="22444238" w14:textId="77777777" w:rsidR="00451B34" w:rsidRDefault="00451B34" w:rsidP="006F2EB0">
      <w:pPr>
        <w:pStyle w:val="ListParagraph"/>
        <w:numPr>
          <w:ilvl w:val="1"/>
          <w:numId w:val="38"/>
        </w:numPr>
        <w:spacing w:after="0" w:line="240" w:lineRule="auto"/>
        <w:ind w:left="1134" w:hanging="567"/>
        <w:contextualSpacing w:val="0"/>
        <w:jc w:val="both"/>
        <w:rPr>
          <w:rFonts w:ascii="Arial" w:eastAsia="Times New Roman" w:hAnsi="Arial" w:cs="Arial"/>
          <w:b/>
          <w:bCs/>
          <w:sz w:val="24"/>
          <w:szCs w:val="24"/>
        </w:rPr>
      </w:pPr>
      <w:r w:rsidRPr="00A4399E">
        <w:rPr>
          <w:rFonts w:ascii="Arial" w:eastAsia="Times New Roman" w:hAnsi="Arial" w:cs="Arial"/>
          <w:b/>
          <w:bCs/>
          <w:sz w:val="24"/>
          <w:szCs w:val="24"/>
        </w:rPr>
        <w:t xml:space="preserve">The development does not meet the design principles of State Planning Policy 7.3 </w:t>
      </w:r>
      <w:r w:rsidRPr="00A4399E">
        <w:rPr>
          <w:rFonts w:ascii="Arial" w:eastAsia="Times New Roman" w:hAnsi="Arial" w:cs="Arial"/>
          <w:b/>
          <w:bCs/>
          <w:i/>
          <w:iCs/>
          <w:sz w:val="24"/>
          <w:szCs w:val="24"/>
        </w:rPr>
        <w:t>Residential Design Codes – Volume 1</w:t>
      </w:r>
      <w:r w:rsidRPr="00A4399E">
        <w:rPr>
          <w:rFonts w:ascii="Arial" w:eastAsia="Times New Roman" w:hAnsi="Arial" w:cs="Arial"/>
          <w:b/>
          <w:bCs/>
          <w:sz w:val="24"/>
          <w:szCs w:val="24"/>
        </w:rPr>
        <w:t xml:space="preserve"> relating to:</w:t>
      </w:r>
    </w:p>
    <w:p w14:paraId="11A06688" w14:textId="77777777" w:rsidR="00F576C4" w:rsidRPr="00A4399E" w:rsidRDefault="00F576C4" w:rsidP="00F576C4">
      <w:pPr>
        <w:pStyle w:val="ListParagraph"/>
        <w:spacing w:after="0" w:line="240" w:lineRule="auto"/>
        <w:ind w:left="1134"/>
        <w:contextualSpacing w:val="0"/>
        <w:jc w:val="both"/>
        <w:rPr>
          <w:rFonts w:ascii="Arial" w:eastAsia="Times New Roman" w:hAnsi="Arial" w:cs="Arial"/>
          <w:b/>
          <w:bCs/>
          <w:sz w:val="24"/>
          <w:szCs w:val="24"/>
        </w:rPr>
      </w:pPr>
    </w:p>
    <w:p w14:paraId="2FAD18A4" w14:textId="77777777" w:rsidR="00451B34" w:rsidRPr="00A4399E" w:rsidRDefault="00451B34" w:rsidP="006F2EB0">
      <w:pPr>
        <w:pStyle w:val="ListParagraph"/>
        <w:numPr>
          <w:ilvl w:val="2"/>
          <w:numId w:val="38"/>
        </w:numPr>
        <w:spacing w:after="0" w:line="240" w:lineRule="auto"/>
        <w:ind w:left="1701" w:hanging="425"/>
        <w:contextualSpacing w:val="0"/>
        <w:jc w:val="both"/>
        <w:rPr>
          <w:rFonts w:ascii="Arial" w:eastAsiaTheme="minorHAnsi" w:hAnsi="Arial" w:cs="Arial"/>
          <w:b/>
          <w:bCs/>
          <w:sz w:val="24"/>
          <w:szCs w:val="24"/>
        </w:rPr>
      </w:pPr>
      <w:r w:rsidRPr="00A4399E">
        <w:rPr>
          <w:rFonts w:ascii="Arial" w:hAnsi="Arial" w:cs="Arial"/>
          <w:b/>
          <w:bCs/>
          <w:sz w:val="24"/>
          <w:szCs w:val="24"/>
        </w:rPr>
        <w:t xml:space="preserve">street setbacks, in particular the proposed setbacks to the common property </w:t>
      </w:r>
      <w:proofErr w:type="gramStart"/>
      <w:r w:rsidRPr="00A4399E">
        <w:rPr>
          <w:rFonts w:ascii="Arial" w:hAnsi="Arial" w:cs="Arial"/>
          <w:b/>
          <w:bCs/>
          <w:sz w:val="24"/>
          <w:szCs w:val="24"/>
        </w:rPr>
        <w:t>driveway;</w:t>
      </w:r>
      <w:proofErr w:type="gramEnd"/>
    </w:p>
    <w:p w14:paraId="1E970B32" w14:textId="77777777" w:rsidR="00451B34" w:rsidRPr="00A4399E" w:rsidRDefault="00451B34" w:rsidP="006F2EB0">
      <w:pPr>
        <w:pStyle w:val="ListParagraph"/>
        <w:numPr>
          <w:ilvl w:val="2"/>
          <w:numId w:val="38"/>
        </w:numPr>
        <w:spacing w:after="0" w:line="240" w:lineRule="auto"/>
        <w:ind w:left="1701" w:hanging="425"/>
        <w:contextualSpacing w:val="0"/>
        <w:jc w:val="both"/>
        <w:rPr>
          <w:rFonts w:ascii="Arial" w:hAnsi="Arial" w:cs="Arial"/>
          <w:b/>
          <w:bCs/>
          <w:sz w:val="24"/>
          <w:szCs w:val="24"/>
        </w:rPr>
      </w:pPr>
      <w:r w:rsidRPr="00A4399E">
        <w:rPr>
          <w:rFonts w:ascii="Arial" w:hAnsi="Arial" w:cs="Arial"/>
          <w:b/>
          <w:bCs/>
          <w:sz w:val="24"/>
          <w:szCs w:val="24"/>
        </w:rPr>
        <w:t xml:space="preserve">setbacks of garages and carports, in particular to the common property </w:t>
      </w:r>
      <w:proofErr w:type="gramStart"/>
      <w:r w:rsidRPr="00A4399E">
        <w:rPr>
          <w:rFonts w:ascii="Arial" w:hAnsi="Arial" w:cs="Arial"/>
          <w:b/>
          <w:bCs/>
          <w:sz w:val="24"/>
          <w:szCs w:val="24"/>
        </w:rPr>
        <w:t>driveway;</w:t>
      </w:r>
      <w:proofErr w:type="gramEnd"/>
    </w:p>
    <w:p w14:paraId="239538CF" w14:textId="77777777" w:rsidR="00451B34" w:rsidRPr="00A4399E" w:rsidRDefault="00451B34" w:rsidP="006F2EB0">
      <w:pPr>
        <w:pStyle w:val="ListParagraph"/>
        <w:numPr>
          <w:ilvl w:val="2"/>
          <w:numId w:val="38"/>
        </w:numPr>
        <w:spacing w:after="0" w:line="240" w:lineRule="auto"/>
        <w:ind w:left="1701" w:hanging="425"/>
        <w:contextualSpacing w:val="0"/>
        <w:jc w:val="both"/>
        <w:rPr>
          <w:rFonts w:ascii="Arial" w:hAnsi="Arial" w:cs="Arial"/>
          <w:b/>
          <w:bCs/>
          <w:sz w:val="24"/>
          <w:szCs w:val="24"/>
        </w:rPr>
      </w:pPr>
      <w:r w:rsidRPr="00A4399E">
        <w:rPr>
          <w:rFonts w:ascii="Arial" w:hAnsi="Arial" w:cs="Arial"/>
          <w:b/>
          <w:bCs/>
          <w:sz w:val="24"/>
          <w:szCs w:val="24"/>
        </w:rPr>
        <w:t xml:space="preserve">outdoor living areas, in particular to the minimum dimensions for Units 1, 6, 7 and </w:t>
      </w:r>
      <w:proofErr w:type="gramStart"/>
      <w:r w:rsidRPr="00A4399E">
        <w:rPr>
          <w:rFonts w:ascii="Arial" w:hAnsi="Arial" w:cs="Arial"/>
          <w:b/>
          <w:bCs/>
          <w:sz w:val="24"/>
          <w:szCs w:val="24"/>
        </w:rPr>
        <w:t>12;</w:t>
      </w:r>
      <w:proofErr w:type="gramEnd"/>
    </w:p>
    <w:p w14:paraId="2EB12728" w14:textId="77777777" w:rsidR="00451B34" w:rsidRPr="00A4399E" w:rsidRDefault="00451B34" w:rsidP="006F2EB0">
      <w:pPr>
        <w:pStyle w:val="ListParagraph"/>
        <w:numPr>
          <w:ilvl w:val="2"/>
          <w:numId w:val="38"/>
        </w:numPr>
        <w:spacing w:after="0" w:line="240" w:lineRule="auto"/>
        <w:ind w:left="1701" w:hanging="425"/>
        <w:contextualSpacing w:val="0"/>
        <w:jc w:val="both"/>
        <w:rPr>
          <w:rFonts w:ascii="Arial" w:hAnsi="Arial" w:cs="Arial"/>
          <w:b/>
          <w:bCs/>
          <w:sz w:val="24"/>
          <w:szCs w:val="24"/>
        </w:rPr>
      </w:pPr>
      <w:r w:rsidRPr="00A4399E">
        <w:rPr>
          <w:rFonts w:ascii="Arial" w:hAnsi="Arial" w:cs="Arial"/>
          <w:b/>
          <w:bCs/>
          <w:sz w:val="24"/>
          <w:szCs w:val="24"/>
        </w:rPr>
        <w:t xml:space="preserve">parking, with regard to visitor </w:t>
      </w:r>
      <w:proofErr w:type="gramStart"/>
      <w:r w:rsidRPr="00A4399E">
        <w:rPr>
          <w:rFonts w:ascii="Arial" w:hAnsi="Arial" w:cs="Arial"/>
          <w:b/>
          <w:bCs/>
          <w:sz w:val="24"/>
          <w:szCs w:val="24"/>
        </w:rPr>
        <w:t>parking;</w:t>
      </w:r>
      <w:proofErr w:type="gramEnd"/>
    </w:p>
    <w:p w14:paraId="5D37E7B8" w14:textId="77777777" w:rsidR="00451B34" w:rsidRPr="00A4399E" w:rsidRDefault="00451B34" w:rsidP="006F2EB0">
      <w:pPr>
        <w:pStyle w:val="ListParagraph"/>
        <w:numPr>
          <w:ilvl w:val="2"/>
          <w:numId w:val="38"/>
        </w:numPr>
        <w:spacing w:after="0" w:line="240" w:lineRule="auto"/>
        <w:ind w:left="1701" w:hanging="425"/>
        <w:contextualSpacing w:val="0"/>
        <w:jc w:val="both"/>
        <w:rPr>
          <w:rFonts w:ascii="Arial" w:hAnsi="Arial" w:cs="Arial"/>
          <w:b/>
          <w:bCs/>
          <w:sz w:val="24"/>
          <w:szCs w:val="24"/>
        </w:rPr>
      </w:pPr>
      <w:r w:rsidRPr="00A4399E">
        <w:rPr>
          <w:rFonts w:ascii="Arial" w:hAnsi="Arial" w:cs="Arial"/>
          <w:b/>
          <w:bCs/>
          <w:sz w:val="24"/>
          <w:szCs w:val="24"/>
        </w:rPr>
        <w:t xml:space="preserve">vehicle access, in particular to the minimum driveway width </w:t>
      </w:r>
      <w:proofErr w:type="gramStart"/>
      <w:r w:rsidRPr="00A4399E">
        <w:rPr>
          <w:rFonts w:ascii="Arial" w:hAnsi="Arial" w:cs="Arial"/>
          <w:b/>
          <w:bCs/>
          <w:sz w:val="24"/>
          <w:szCs w:val="24"/>
        </w:rPr>
        <w:t>proposed;</w:t>
      </w:r>
      <w:proofErr w:type="gramEnd"/>
    </w:p>
    <w:p w14:paraId="44C174E8" w14:textId="77777777" w:rsidR="00451B34" w:rsidRPr="00A4399E" w:rsidRDefault="00451B34" w:rsidP="006F2EB0">
      <w:pPr>
        <w:pStyle w:val="ListParagraph"/>
        <w:numPr>
          <w:ilvl w:val="2"/>
          <w:numId w:val="38"/>
        </w:numPr>
        <w:spacing w:after="0" w:line="240" w:lineRule="auto"/>
        <w:ind w:left="1701" w:hanging="425"/>
        <w:contextualSpacing w:val="0"/>
        <w:jc w:val="both"/>
        <w:rPr>
          <w:rFonts w:ascii="Arial" w:hAnsi="Arial" w:cs="Arial"/>
          <w:b/>
          <w:bCs/>
          <w:sz w:val="24"/>
          <w:szCs w:val="24"/>
        </w:rPr>
      </w:pPr>
      <w:r w:rsidRPr="00A4399E">
        <w:rPr>
          <w:rFonts w:ascii="Arial" w:hAnsi="Arial" w:cs="Arial"/>
          <w:b/>
          <w:bCs/>
          <w:sz w:val="24"/>
          <w:szCs w:val="24"/>
        </w:rPr>
        <w:t xml:space="preserve">site works and retaining </w:t>
      </w:r>
      <w:proofErr w:type="gramStart"/>
      <w:r w:rsidRPr="00A4399E">
        <w:rPr>
          <w:rFonts w:ascii="Arial" w:hAnsi="Arial" w:cs="Arial"/>
          <w:b/>
          <w:bCs/>
          <w:sz w:val="24"/>
          <w:szCs w:val="24"/>
        </w:rPr>
        <w:t>with regard to</w:t>
      </w:r>
      <w:proofErr w:type="gramEnd"/>
      <w:r w:rsidRPr="00A4399E">
        <w:rPr>
          <w:rFonts w:ascii="Arial" w:hAnsi="Arial" w:cs="Arial"/>
          <w:b/>
          <w:bCs/>
          <w:sz w:val="24"/>
          <w:szCs w:val="24"/>
        </w:rPr>
        <w:t xml:space="preserve"> the height of retaining proposed; and</w:t>
      </w:r>
    </w:p>
    <w:p w14:paraId="4CAEB3CF" w14:textId="11DCB9CE" w:rsidR="00451B34" w:rsidRDefault="00451B34" w:rsidP="006F2EB0">
      <w:pPr>
        <w:pStyle w:val="ListParagraph"/>
        <w:numPr>
          <w:ilvl w:val="2"/>
          <w:numId w:val="38"/>
        </w:numPr>
        <w:spacing w:after="0" w:line="240" w:lineRule="auto"/>
        <w:ind w:left="1701" w:hanging="425"/>
        <w:contextualSpacing w:val="0"/>
        <w:jc w:val="both"/>
        <w:rPr>
          <w:rFonts w:ascii="Arial" w:hAnsi="Arial" w:cs="Arial"/>
          <w:b/>
          <w:bCs/>
          <w:sz w:val="24"/>
          <w:szCs w:val="24"/>
        </w:rPr>
      </w:pPr>
      <w:r w:rsidRPr="00A4399E">
        <w:rPr>
          <w:rFonts w:ascii="Arial" w:hAnsi="Arial" w:cs="Arial"/>
          <w:b/>
          <w:bCs/>
          <w:sz w:val="24"/>
          <w:szCs w:val="24"/>
        </w:rPr>
        <w:t xml:space="preserve">visual privacy </w:t>
      </w:r>
      <w:proofErr w:type="gramStart"/>
      <w:r w:rsidRPr="00A4399E">
        <w:rPr>
          <w:rFonts w:ascii="Arial" w:hAnsi="Arial" w:cs="Arial"/>
          <w:b/>
          <w:bCs/>
          <w:sz w:val="24"/>
          <w:szCs w:val="24"/>
        </w:rPr>
        <w:t>with regard to</w:t>
      </w:r>
      <w:proofErr w:type="gramEnd"/>
      <w:r w:rsidRPr="00A4399E">
        <w:rPr>
          <w:rFonts w:ascii="Arial" w:hAnsi="Arial" w:cs="Arial"/>
          <w:b/>
          <w:bCs/>
          <w:sz w:val="24"/>
          <w:szCs w:val="24"/>
        </w:rPr>
        <w:t xml:space="preserve"> overlooking from the dining room for Units 1 and 12</w:t>
      </w:r>
      <w:r w:rsidR="00DA3562">
        <w:rPr>
          <w:rFonts w:ascii="Arial" w:hAnsi="Arial" w:cs="Arial"/>
          <w:b/>
          <w:bCs/>
          <w:sz w:val="24"/>
          <w:szCs w:val="24"/>
        </w:rPr>
        <w:t>; and</w:t>
      </w:r>
    </w:p>
    <w:p w14:paraId="761814E6" w14:textId="77777777" w:rsidR="00674344" w:rsidRDefault="00674344" w:rsidP="00674344">
      <w:pPr>
        <w:pStyle w:val="ListParagraph"/>
        <w:spacing w:after="0" w:line="240" w:lineRule="auto"/>
        <w:ind w:left="1701"/>
        <w:contextualSpacing w:val="0"/>
        <w:jc w:val="both"/>
        <w:rPr>
          <w:rFonts w:ascii="Arial" w:hAnsi="Arial" w:cs="Arial"/>
          <w:b/>
          <w:bCs/>
          <w:sz w:val="24"/>
          <w:szCs w:val="24"/>
        </w:rPr>
      </w:pPr>
    </w:p>
    <w:p w14:paraId="69EE003C" w14:textId="7EB4DA9A" w:rsidR="00B86EF0" w:rsidRPr="00B86EF0" w:rsidRDefault="00577AF0" w:rsidP="006F2EB0">
      <w:pPr>
        <w:pStyle w:val="ListParagraph"/>
        <w:numPr>
          <w:ilvl w:val="1"/>
          <w:numId w:val="38"/>
        </w:numPr>
        <w:spacing w:after="0" w:line="240" w:lineRule="auto"/>
        <w:ind w:left="1134" w:hanging="567"/>
        <w:contextualSpacing w:val="0"/>
        <w:jc w:val="both"/>
        <w:rPr>
          <w:rFonts w:ascii="Arial" w:hAnsi="Arial" w:cs="Arial"/>
          <w:b/>
          <w:bCs/>
          <w:sz w:val="24"/>
          <w:szCs w:val="24"/>
        </w:rPr>
      </w:pPr>
      <w:r w:rsidRPr="00B86EF0">
        <w:rPr>
          <w:rFonts w:ascii="Arial" w:hAnsi="Arial" w:cs="Arial"/>
          <w:b/>
          <w:bCs/>
          <w:sz w:val="24"/>
          <w:szCs w:val="24"/>
        </w:rPr>
        <w:t>t</w:t>
      </w:r>
      <w:r w:rsidR="00DA76AB" w:rsidRPr="00B86EF0">
        <w:rPr>
          <w:rFonts w:ascii="Arial" w:hAnsi="Arial" w:cs="Arial"/>
          <w:b/>
          <w:bCs/>
          <w:sz w:val="24"/>
          <w:szCs w:val="24"/>
        </w:rPr>
        <w:t xml:space="preserve">he Design Review Panel did not support the original </w:t>
      </w:r>
      <w:r w:rsidR="00A63579" w:rsidRPr="00B86EF0">
        <w:rPr>
          <w:rFonts w:ascii="Arial" w:hAnsi="Arial" w:cs="Arial"/>
          <w:b/>
          <w:bCs/>
          <w:sz w:val="24"/>
          <w:szCs w:val="24"/>
        </w:rPr>
        <w:t xml:space="preserve">plans </w:t>
      </w:r>
      <w:r w:rsidR="00C118B1">
        <w:rPr>
          <w:rFonts w:ascii="Arial" w:hAnsi="Arial" w:cs="Arial"/>
          <w:b/>
          <w:bCs/>
          <w:sz w:val="24"/>
          <w:szCs w:val="24"/>
        </w:rPr>
        <w:t xml:space="preserve">due to </w:t>
      </w:r>
      <w:r w:rsidR="00A63579" w:rsidRPr="00B86EF0">
        <w:rPr>
          <w:rFonts w:ascii="Arial" w:hAnsi="Arial" w:cs="Arial"/>
          <w:b/>
          <w:bCs/>
          <w:sz w:val="24"/>
          <w:szCs w:val="24"/>
        </w:rPr>
        <w:t>principle 3 (built form and scale), principle 6 (amenity)</w:t>
      </w:r>
      <w:r w:rsidR="00B86EF0" w:rsidRPr="00B86EF0">
        <w:rPr>
          <w:rFonts w:ascii="Arial" w:hAnsi="Arial" w:cs="Arial"/>
          <w:b/>
          <w:bCs/>
          <w:sz w:val="24"/>
          <w:szCs w:val="24"/>
        </w:rPr>
        <w:t xml:space="preserve">, </w:t>
      </w:r>
      <w:r w:rsidR="00B86EF0">
        <w:rPr>
          <w:rFonts w:ascii="Arial" w:hAnsi="Arial" w:cs="Arial"/>
          <w:b/>
          <w:bCs/>
          <w:sz w:val="24"/>
          <w:szCs w:val="24"/>
        </w:rPr>
        <w:t xml:space="preserve">lack of </w:t>
      </w:r>
      <w:r w:rsidR="00B86EF0" w:rsidRPr="00B86EF0">
        <w:rPr>
          <w:rFonts w:ascii="Arial" w:hAnsi="Arial" w:cs="Arial"/>
          <w:b/>
          <w:bCs/>
          <w:sz w:val="24"/>
          <w:szCs w:val="24"/>
        </w:rPr>
        <w:t>deep soil planting</w:t>
      </w:r>
      <w:r w:rsidR="00B86EF0">
        <w:rPr>
          <w:rFonts w:ascii="Arial" w:hAnsi="Arial" w:cs="Arial"/>
          <w:b/>
          <w:bCs/>
          <w:sz w:val="24"/>
          <w:szCs w:val="24"/>
        </w:rPr>
        <w:t xml:space="preserve"> areas, inadequate widths for planting of trees and a/c units in courtyards</w:t>
      </w:r>
    </w:p>
    <w:p w14:paraId="50E1E51A" w14:textId="77777777" w:rsidR="00451B34" w:rsidRDefault="00451B34" w:rsidP="002174DE">
      <w:pPr>
        <w:jc w:val="right"/>
        <w:rPr>
          <w:rFonts w:ascii="Arial" w:hAnsi="Arial" w:cs="Arial"/>
          <w:b/>
          <w:szCs w:val="24"/>
        </w:rPr>
      </w:pPr>
    </w:p>
    <w:p w14:paraId="08822725" w14:textId="77777777" w:rsidR="002E360F" w:rsidRDefault="002E360F" w:rsidP="002E360F">
      <w:pPr>
        <w:pStyle w:val="ListParagraph"/>
        <w:numPr>
          <w:ilvl w:val="0"/>
          <w:numId w:val="32"/>
        </w:numPr>
        <w:spacing w:after="0" w:line="240" w:lineRule="auto"/>
        <w:ind w:left="567" w:hanging="567"/>
        <w:jc w:val="both"/>
        <w:rPr>
          <w:rFonts w:ascii="Arial" w:eastAsia="Times New Roman" w:hAnsi="Arial" w:cs="Arial"/>
          <w:b/>
          <w:bCs/>
          <w:sz w:val="24"/>
          <w:szCs w:val="24"/>
        </w:rPr>
      </w:pPr>
      <w:r>
        <w:rPr>
          <w:rFonts w:ascii="Arial" w:eastAsia="Times New Roman" w:hAnsi="Arial" w:cs="Arial"/>
          <w:b/>
          <w:bCs/>
          <w:sz w:val="24"/>
          <w:szCs w:val="24"/>
        </w:rPr>
        <w:t>a</w:t>
      </w:r>
      <w:r w:rsidRPr="00547007">
        <w:rPr>
          <w:rFonts w:ascii="Arial" w:eastAsia="Times New Roman" w:hAnsi="Arial" w:cs="Arial"/>
          <w:b/>
          <w:bCs/>
          <w:sz w:val="24"/>
          <w:szCs w:val="24"/>
        </w:rPr>
        <w:t xml:space="preserve">ppoints Councillor </w:t>
      </w:r>
      <w:r>
        <w:rPr>
          <w:rFonts w:ascii="Arial" w:eastAsia="Times New Roman" w:hAnsi="Arial" w:cs="Arial"/>
          <w:b/>
          <w:bCs/>
          <w:sz w:val="24"/>
          <w:szCs w:val="24"/>
        </w:rPr>
        <w:t>Coghlan</w:t>
      </w:r>
      <w:r w:rsidRPr="00547007">
        <w:rPr>
          <w:rFonts w:ascii="Arial" w:eastAsia="Times New Roman" w:hAnsi="Arial" w:cs="Arial"/>
          <w:b/>
          <w:bCs/>
          <w:sz w:val="24"/>
          <w:szCs w:val="24"/>
        </w:rPr>
        <w:t xml:space="preserve"> and Councillor </w:t>
      </w:r>
      <w:r>
        <w:rPr>
          <w:rFonts w:ascii="Arial" w:eastAsia="Times New Roman" w:hAnsi="Arial" w:cs="Arial"/>
          <w:b/>
          <w:bCs/>
          <w:sz w:val="24"/>
          <w:szCs w:val="24"/>
        </w:rPr>
        <w:t>Tyson</w:t>
      </w:r>
      <w:r w:rsidRPr="00547007">
        <w:rPr>
          <w:rFonts w:ascii="Arial" w:eastAsia="Times New Roman" w:hAnsi="Arial" w:cs="Arial"/>
          <w:b/>
          <w:bCs/>
          <w:sz w:val="24"/>
          <w:szCs w:val="24"/>
        </w:rPr>
        <w:t xml:space="preserve"> to coordinate Council’s submission and presentation to the Metro Inner-North JDAP for the development of </w:t>
      </w:r>
      <w:r>
        <w:rPr>
          <w:rFonts w:ascii="Arial" w:eastAsia="Times New Roman" w:hAnsi="Arial" w:cs="Arial"/>
          <w:b/>
          <w:bCs/>
          <w:sz w:val="24"/>
          <w:szCs w:val="24"/>
        </w:rPr>
        <w:t>12 x Grouped Dwellings at No. 11 &amp; No. 13 Webster Street, Nedlands.</w:t>
      </w:r>
    </w:p>
    <w:bookmarkEnd w:id="50"/>
    <w:p w14:paraId="2A7FEBB4" w14:textId="77777777" w:rsidR="002E360F" w:rsidRDefault="002E360F" w:rsidP="002174DE">
      <w:pPr>
        <w:jc w:val="right"/>
        <w:rPr>
          <w:rFonts w:ascii="Arial" w:hAnsi="Arial" w:cs="Arial"/>
          <w:b/>
          <w:szCs w:val="24"/>
        </w:rPr>
      </w:pPr>
    </w:p>
    <w:p w14:paraId="13E5B7B4" w14:textId="3C088980" w:rsidR="00C118B1" w:rsidRPr="006D752D" w:rsidRDefault="00C118B1" w:rsidP="00D803F3">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0</w:t>
      </w:r>
      <w:r w:rsidRPr="006D752D">
        <w:rPr>
          <w:rFonts w:ascii="Arial" w:hAnsi="Arial" w:cs="Arial"/>
          <w:b/>
          <w:szCs w:val="24"/>
        </w:rPr>
        <w:t>/-</w:t>
      </w:r>
    </w:p>
    <w:p w14:paraId="76E03757" w14:textId="4A615AD0" w:rsidR="00C118B1" w:rsidRPr="006D752D" w:rsidRDefault="00C118B1" w:rsidP="00D803F3">
      <w:pPr>
        <w:jc w:val="right"/>
        <w:rPr>
          <w:rFonts w:ascii="Arial" w:hAnsi="Arial" w:cs="Arial"/>
          <w:b/>
          <w:szCs w:val="24"/>
        </w:rPr>
      </w:pPr>
    </w:p>
    <w:p w14:paraId="5A97D8E0" w14:textId="77777777" w:rsidR="00C118B1" w:rsidRDefault="00C118B1" w:rsidP="00773C5F">
      <w:pPr>
        <w:shd w:val="clear" w:color="auto" w:fill="FFFFFF"/>
        <w:jc w:val="both"/>
        <w:textAlignment w:val="baseline"/>
        <w:rPr>
          <w:rFonts w:ascii="Arial" w:hAnsi="Arial" w:cs="Arial"/>
          <w:bCs/>
          <w:szCs w:val="24"/>
        </w:rPr>
      </w:pPr>
    </w:p>
    <w:p w14:paraId="44C08CEB" w14:textId="43933E31" w:rsidR="00C118B1" w:rsidRDefault="00C118B1" w:rsidP="00C118B1">
      <w:pPr>
        <w:shd w:val="clear" w:color="auto" w:fill="FFFFFF"/>
        <w:ind w:left="-851"/>
        <w:jc w:val="both"/>
        <w:textAlignment w:val="baseline"/>
        <w:rPr>
          <w:rFonts w:ascii="Arial" w:hAnsi="Arial" w:cs="Arial"/>
          <w:bCs/>
          <w:szCs w:val="24"/>
        </w:rPr>
      </w:pPr>
      <w:r>
        <w:rPr>
          <w:rFonts w:ascii="Arial" w:hAnsi="Arial" w:cs="Arial"/>
          <w:bCs/>
          <w:szCs w:val="24"/>
        </w:rPr>
        <w:t>Councillor Bennett &amp; Councillor Smyth returned to the meeting at 9.15pm.</w:t>
      </w:r>
    </w:p>
    <w:p w14:paraId="5E9A8326" w14:textId="77777777" w:rsidR="002D0FA0" w:rsidRDefault="002D0FA0" w:rsidP="00773C5F">
      <w:pPr>
        <w:shd w:val="clear" w:color="auto" w:fill="FFFFFF"/>
        <w:jc w:val="both"/>
        <w:textAlignment w:val="baseline"/>
        <w:rPr>
          <w:rFonts w:ascii="Arial" w:hAnsi="Arial" w:cs="Arial"/>
          <w:bCs/>
          <w:szCs w:val="24"/>
        </w:rPr>
      </w:pPr>
    </w:p>
    <w:p w14:paraId="1729D780" w14:textId="77777777" w:rsidR="00180A2B" w:rsidRPr="00D8393E" w:rsidRDefault="00180A2B" w:rsidP="00773C5F">
      <w:pPr>
        <w:shd w:val="clear" w:color="auto" w:fill="FFFFFF"/>
        <w:jc w:val="both"/>
        <w:textAlignment w:val="baseline"/>
        <w:rPr>
          <w:rFonts w:ascii="Arial" w:hAnsi="Arial" w:cs="Arial"/>
          <w:bCs/>
          <w:szCs w:val="24"/>
        </w:rPr>
      </w:pPr>
    </w:p>
    <w:p w14:paraId="0F7AA549" w14:textId="77777777" w:rsidR="006241D1" w:rsidRDefault="006241D1">
      <w:pPr>
        <w:rPr>
          <w:rFonts w:ascii="Arial" w:hAnsi="Arial" w:cs="Arial"/>
          <w:bCs/>
          <w:sz w:val="28"/>
          <w:szCs w:val="32"/>
          <w:lang w:val="en-US"/>
        </w:rPr>
      </w:pPr>
      <w:r>
        <w:rPr>
          <w:rFonts w:ascii="Arial" w:hAnsi="Arial" w:cs="Arial"/>
          <w:bCs/>
          <w:sz w:val="28"/>
          <w:szCs w:val="32"/>
          <w:lang w:val="en-US"/>
        </w:rPr>
        <w:br w:type="page"/>
      </w:r>
    </w:p>
    <w:p w14:paraId="39B98D28" w14:textId="00B088BF" w:rsidR="00773C5F" w:rsidRPr="00180A2B" w:rsidRDefault="00773C5F" w:rsidP="00773C5F">
      <w:pPr>
        <w:jc w:val="both"/>
        <w:rPr>
          <w:rFonts w:ascii="Arial" w:hAnsi="Arial" w:cs="Arial"/>
          <w:bCs/>
          <w:szCs w:val="28"/>
          <w:lang w:val="en-US"/>
        </w:rPr>
      </w:pPr>
      <w:r w:rsidRPr="00180A2B">
        <w:rPr>
          <w:rFonts w:ascii="Arial" w:hAnsi="Arial" w:cs="Arial"/>
          <w:bCs/>
          <w:sz w:val="28"/>
          <w:szCs w:val="32"/>
          <w:lang w:val="en-US"/>
        </w:rPr>
        <w:t>Recommendation to Council</w:t>
      </w:r>
    </w:p>
    <w:p w14:paraId="1E691232" w14:textId="77777777" w:rsidR="00773C5F" w:rsidRPr="00180A2B" w:rsidRDefault="00773C5F" w:rsidP="00773C5F">
      <w:pPr>
        <w:jc w:val="both"/>
        <w:rPr>
          <w:rFonts w:ascii="Arial" w:hAnsi="Arial" w:cs="Arial"/>
          <w:bCs/>
          <w:szCs w:val="32"/>
          <w:lang w:val="en-US"/>
        </w:rPr>
      </w:pPr>
    </w:p>
    <w:p w14:paraId="3FEBD9C3" w14:textId="77777777" w:rsidR="00773C5F" w:rsidRPr="00180A2B" w:rsidRDefault="00773C5F" w:rsidP="00773C5F">
      <w:pPr>
        <w:jc w:val="both"/>
        <w:rPr>
          <w:rFonts w:ascii="Arial" w:hAnsi="Arial" w:cs="Arial"/>
          <w:bCs/>
          <w:szCs w:val="32"/>
          <w:lang w:val="en-US"/>
        </w:rPr>
      </w:pPr>
      <w:r w:rsidRPr="00180A2B">
        <w:rPr>
          <w:rFonts w:ascii="Arial" w:hAnsi="Arial" w:cs="Arial"/>
          <w:bCs/>
          <w:szCs w:val="32"/>
          <w:lang w:val="en-US"/>
        </w:rPr>
        <w:t>Council:</w:t>
      </w:r>
    </w:p>
    <w:p w14:paraId="560DE043" w14:textId="77777777" w:rsidR="00773C5F" w:rsidRPr="00180A2B" w:rsidRDefault="00773C5F" w:rsidP="00773C5F">
      <w:pPr>
        <w:pStyle w:val="paragraph"/>
        <w:spacing w:before="0" w:beforeAutospacing="0" w:after="0" w:afterAutospacing="0"/>
        <w:jc w:val="both"/>
        <w:textAlignment w:val="baseline"/>
        <w:rPr>
          <w:rFonts w:ascii="Arial" w:hAnsi="Arial" w:cs="Arial"/>
          <w:bCs/>
        </w:rPr>
      </w:pPr>
    </w:p>
    <w:p w14:paraId="6D613CAF" w14:textId="53BF1A12" w:rsidR="00773C5F" w:rsidRPr="00180A2B" w:rsidRDefault="002D0FA0" w:rsidP="006F2EB0">
      <w:pPr>
        <w:pStyle w:val="paragraph"/>
        <w:numPr>
          <w:ilvl w:val="0"/>
          <w:numId w:val="40"/>
        </w:numPr>
        <w:spacing w:before="0" w:beforeAutospacing="0" w:after="0" w:afterAutospacing="0"/>
        <w:ind w:left="567" w:hanging="567"/>
        <w:jc w:val="both"/>
        <w:textAlignment w:val="baseline"/>
        <w:rPr>
          <w:rFonts w:ascii="Arial" w:hAnsi="Arial" w:cs="Arial"/>
          <w:bCs/>
        </w:rPr>
      </w:pPr>
      <w:r w:rsidRPr="00180A2B">
        <w:rPr>
          <w:rFonts w:ascii="Arial" w:hAnsi="Arial" w:cs="Arial"/>
          <w:bCs/>
        </w:rPr>
        <w:t>a</w:t>
      </w:r>
      <w:r w:rsidR="00773C5F" w:rsidRPr="00180A2B">
        <w:rPr>
          <w:rFonts w:ascii="Arial" w:hAnsi="Arial" w:cs="Arial"/>
          <w:bCs/>
        </w:rPr>
        <w:t xml:space="preserve">dopts as the Responsible Authority the Officer Recommendation contained in the Responsible Authority Report for the development of 12x Grouped Dwellings at No.11 &amp; No.13 Webster Street, Nedlands included at Attachment </w:t>
      </w:r>
      <w:proofErr w:type="gramStart"/>
      <w:r w:rsidR="00773C5F" w:rsidRPr="00180A2B">
        <w:rPr>
          <w:rFonts w:ascii="Arial" w:hAnsi="Arial" w:cs="Arial"/>
          <w:bCs/>
        </w:rPr>
        <w:t>1;</w:t>
      </w:r>
      <w:proofErr w:type="gramEnd"/>
    </w:p>
    <w:p w14:paraId="4661F751" w14:textId="77777777" w:rsidR="00773C5F" w:rsidRPr="00180A2B" w:rsidRDefault="00773C5F" w:rsidP="002D0FA0">
      <w:pPr>
        <w:pStyle w:val="paragraph"/>
        <w:spacing w:before="0" w:beforeAutospacing="0" w:after="0" w:afterAutospacing="0"/>
        <w:ind w:left="567" w:hanging="567"/>
        <w:jc w:val="both"/>
        <w:textAlignment w:val="baseline"/>
        <w:rPr>
          <w:rFonts w:ascii="Arial" w:hAnsi="Arial" w:cs="Arial"/>
          <w:bCs/>
        </w:rPr>
      </w:pPr>
    </w:p>
    <w:p w14:paraId="3759AE13" w14:textId="1421B8AA" w:rsidR="00773C5F" w:rsidRPr="00180A2B" w:rsidRDefault="002D0FA0" w:rsidP="006F2EB0">
      <w:pPr>
        <w:pStyle w:val="paragraph"/>
        <w:numPr>
          <w:ilvl w:val="0"/>
          <w:numId w:val="40"/>
        </w:numPr>
        <w:spacing w:before="0" w:beforeAutospacing="0" w:after="0" w:afterAutospacing="0"/>
        <w:ind w:left="567" w:hanging="567"/>
        <w:jc w:val="both"/>
        <w:textAlignment w:val="baseline"/>
        <w:rPr>
          <w:rFonts w:ascii="Arial" w:hAnsi="Arial" w:cs="Arial"/>
          <w:bCs/>
        </w:rPr>
      </w:pPr>
      <w:r w:rsidRPr="00180A2B">
        <w:rPr>
          <w:rFonts w:ascii="Arial" w:hAnsi="Arial" w:cs="Arial"/>
          <w:bCs/>
        </w:rPr>
        <w:t>i</w:t>
      </w:r>
      <w:r w:rsidR="00773C5F" w:rsidRPr="00180A2B">
        <w:rPr>
          <w:rFonts w:ascii="Arial" w:hAnsi="Arial" w:cs="Arial"/>
          <w:bCs/>
        </w:rPr>
        <w:t xml:space="preserve">nstructs the CEO to incorporate Council’s Responsible Authority recommendation into the Responsible Authority Report for the development of 12 x Grouped Dwellings at No. 11 &amp; No. 13 Webster Street, </w:t>
      </w:r>
      <w:proofErr w:type="gramStart"/>
      <w:r w:rsidR="00773C5F" w:rsidRPr="00180A2B">
        <w:rPr>
          <w:rFonts w:ascii="Arial" w:hAnsi="Arial" w:cs="Arial"/>
          <w:bCs/>
        </w:rPr>
        <w:t>Nedlands;</w:t>
      </w:r>
      <w:proofErr w:type="gramEnd"/>
      <w:r w:rsidR="00773C5F" w:rsidRPr="00180A2B">
        <w:rPr>
          <w:rFonts w:ascii="Arial" w:hAnsi="Arial" w:cs="Arial"/>
          <w:bCs/>
        </w:rPr>
        <w:t xml:space="preserve"> and</w:t>
      </w:r>
    </w:p>
    <w:p w14:paraId="0677EBF8" w14:textId="77777777" w:rsidR="00773C5F" w:rsidRPr="00180A2B" w:rsidRDefault="00773C5F" w:rsidP="002D0FA0">
      <w:pPr>
        <w:pStyle w:val="paragraph"/>
        <w:spacing w:before="0" w:beforeAutospacing="0" w:after="0" w:afterAutospacing="0"/>
        <w:ind w:left="567" w:hanging="567"/>
        <w:jc w:val="both"/>
        <w:textAlignment w:val="baseline"/>
        <w:rPr>
          <w:rFonts w:ascii="Arial" w:hAnsi="Arial" w:cs="Arial"/>
          <w:bCs/>
        </w:rPr>
      </w:pPr>
    </w:p>
    <w:p w14:paraId="41A42D22" w14:textId="1FE4EA19" w:rsidR="00773C5F" w:rsidRPr="00180A2B" w:rsidRDefault="002D0FA0" w:rsidP="006F2EB0">
      <w:pPr>
        <w:pStyle w:val="ListParagraph"/>
        <w:numPr>
          <w:ilvl w:val="0"/>
          <w:numId w:val="40"/>
        </w:numPr>
        <w:spacing w:after="0" w:line="240" w:lineRule="auto"/>
        <w:ind w:left="567" w:hanging="567"/>
        <w:jc w:val="both"/>
        <w:rPr>
          <w:rFonts w:ascii="Arial" w:eastAsia="Times New Roman" w:hAnsi="Arial" w:cs="Arial"/>
          <w:bCs/>
          <w:sz w:val="24"/>
          <w:szCs w:val="24"/>
        </w:rPr>
      </w:pPr>
      <w:r w:rsidRPr="00180A2B">
        <w:rPr>
          <w:rFonts w:ascii="Arial" w:eastAsia="Times New Roman" w:hAnsi="Arial" w:cs="Arial"/>
          <w:bCs/>
          <w:sz w:val="24"/>
          <w:szCs w:val="24"/>
        </w:rPr>
        <w:t>a</w:t>
      </w:r>
      <w:r w:rsidR="00773C5F" w:rsidRPr="00180A2B">
        <w:rPr>
          <w:rFonts w:ascii="Arial" w:eastAsia="Times New Roman" w:hAnsi="Arial" w:cs="Arial"/>
          <w:bCs/>
          <w:sz w:val="24"/>
          <w:szCs w:val="24"/>
        </w:rPr>
        <w:t>ppoints Councillor (insert name) and Councillor (insert name) to coordinate Council’s submission and presentation to the Metro Inner-North JDAP for the development of 12 x Grouped Dwellings at No. 11 &amp; No. 13 Webster Street, Nedlands.</w:t>
      </w:r>
    </w:p>
    <w:p w14:paraId="5264595A" w14:textId="5FB8AA6E" w:rsidR="00773C5F" w:rsidRDefault="00773C5F" w:rsidP="00773C5F">
      <w:pPr>
        <w:jc w:val="both"/>
        <w:rPr>
          <w:rFonts w:ascii="Arial" w:hAnsi="Arial" w:cs="Arial"/>
          <w:b/>
          <w:bCs/>
          <w:szCs w:val="24"/>
        </w:rPr>
      </w:pPr>
    </w:p>
    <w:p w14:paraId="6D95C363" w14:textId="77777777" w:rsidR="002174DE" w:rsidRDefault="002174DE" w:rsidP="00773C5F">
      <w:pPr>
        <w:jc w:val="both"/>
        <w:rPr>
          <w:rFonts w:ascii="Arial" w:hAnsi="Arial" w:cs="Arial"/>
          <w:b/>
          <w:bCs/>
          <w:szCs w:val="24"/>
        </w:rPr>
      </w:pPr>
    </w:p>
    <w:p w14:paraId="04C3535D" w14:textId="77777777" w:rsidR="002174DE" w:rsidRPr="002C2DBB" w:rsidRDefault="002174DE" w:rsidP="002174DE">
      <w:pPr>
        <w:jc w:val="both"/>
        <w:rPr>
          <w:rFonts w:ascii="Arial" w:hAnsi="Arial" w:cs="Arial"/>
          <w:b/>
          <w:sz w:val="28"/>
          <w:szCs w:val="32"/>
          <w:lang w:val="en-US"/>
        </w:rPr>
      </w:pPr>
      <w:r>
        <w:rPr>
          <w:rFonts w:ascii="Arial" w:hAnsi="Arial" w:cs="Arial"/>
          <w:b/>
          <w:sz w:val="28"/>
          <w:szCs w:val="32"/>
          <w:lang w:val="en-US"/>
        </w:rPr>
        <w:t xml:space="preserve">1.0 </w:t>
      </w:r>
      <w:r w:rsidRPr="002C2DBB">
        <w:rPr>
          <w:rFonts w:ascii="Arial" w:hAnsi="Arial" w:cs="Arial"/>
          <w:b/>
          <w:sz w:val="28"/>
          <w:szCs w:val="32"/>
          <w:lang w:val="en-US"/>
        </w:rPr>
        <w:t>Executive Summary</w:t>
      </w:r>
    </w:p>
    <w:p w14:paraId="5461DC8B" w14:textId="77777777" w:rsidR="002174DE" w:rsidRDefault="002174DE" w:rsidP="002174DE">
      <w:pPr>
        <w:jc w:val="both"/>
        <w:rPr>
          <w:rFonts w:ascii="Arial" w:hAnsi="Arial" w:cs="Arial"/>
          <w:szCs w:val="24"/>
        </w:rPr>
      </w:pPr>
    </w:p>
    <w:p w14:paraId="49569E75" w14:textId="77777777" w:rsidR="002174DE" w:rsidRDefault="002174DE" w:rsidP="002174DE">
      <w:pPr>
        <w:jc w:val="both"/>
        <w:rPr>
          <w:rFonts w:ascii="Arial" w:hAnsi="Arial" w:cs="Arial"/>
          <w:szCs w:val="24"/>
        </w:rPr>
      </w:pPr>
      <w:r w:rsidRPr="00E677AD">
        <w:rPr>
          <w:rFonts w:ascii="Arial" w:hAnsi="Arial" w:cs="Arial"/>
          <w:szCs w:val="24"/>
        </w:rPr>
        <w:t xml:space="preserve">The purpose of this report is for Council to consider the Development Assessment Panel application that proposes </w:t>
      </w:r>
      <w:r>
        <w:rPr>
          <w:rFonts w:ascii="Arial" w:hAnsi="Arial" w:cs="Arial"/>
          <w:szCs w:val="24"/>
        </w:rPr>
        <w:t xml:space="preserve">12 Grouped Dwellings at 11 &amp; 13 Webster Street, Nedlands. Council is requested to </w:t>
      </w:r>
      <w:r w:rsidRPr="00E677AD">
        <w:rPr>
          <w:rFonts w:ascii="Arial" w:hAnsi="Arial" w:cs="Arial"/>
          <w:szCs w:val="24"/>
        </w:rPr>
        <w:t xml:space="preserve">make its recommendation to the Joint Development Assessment Panel as the Responsible Authority. Council’s recommendation will be incorporated into the Responsible Authority Report and lodged with the DAP Secretariat on </w:t>
      </w:r>
      <w:r>
        <w:rPr>
          <w:rFonts w:ascii="Arial" w:hAnsi="Arial" w:cs="Arial"/>
          <w:szCs w:val="24"/>
        </w:rPr>
        <w:t>25 August</w:t>
      </w:r>
      <w:r w:rsidRPr="00E677AD">
        <w:rPr>
          <w:rFonts w:ascii="Arial" w:hAnsi="Arial" w:cs="Arial"/>
          <w:szCs w:val="24"/>
        </w:rPr>
        <w:t xml:space="preserve"> 2021.</w:t>
      </w:r>
    </w:p>
    <w:p w14:paraId="1B09BFCE" w14:textId="77777777" w:rsidR="002174DE" w:rsidRDefault="002174DE" w:rsidP="002174DE">
      <w:pPr>
        <w:jc w:val="both"/>
        <w:rPr>
          <w:rFonts w:ascii="Arial" w:hAnsi="Arial" w:cs="Arial"/>
          <w:szCs w:val="24"/>
        </w:rPr>
      </w:pPr>
    </w:p>
    <w:p w14:paraId="600FF862" w14:textId="77777777" w:rsidR="002174DE" w:rsidRDefault="002174DE" w:rsidP="002174DE">
      <w:pPr>
        <w:shd w:val="clear" w:color="auto" w:fill="FFFFFF"/>
        <w:jc w:val="both"/>
        <w:textAlignment w:val="baseline"/>
        <w:rPr>
          <w:rFonts w:ascii="Arial" w:hAnsi="Arial" w:cs="Arial"/>
          <w:iCs/>
          <w:szCs w:val="24"/>
        </w:rPr>
      </w:pPr>
      <w:r>
        <w:rPr>
          <w:rFonts w:ascii="Arial" w:hAnsi="Arial" w:cs="Arial"/>
          <w:szCs w:val="24"/>
        </w:rPr>
        <w:t xml:space="preserve">Administration recommends </w:t>
      </w:r>
      <w:r w:rsidRPr="00D8393E">
        <w:rPr>
          <w:rFonts w:ascii="Arial" w:hAnsi="Arial" w:cs="Arial"/>
          <w:iCs/>
          <w:szCs w:val="24"/>
        </w:rPr>
        <w:t xml:space="preserve">Council adopt the Officer Recommendation </w:t>
      </w:r>
      <w:r>
        <w:rPr>
          <w:rFonts w:ascii="Arial" w:hAnsi="Arial" w:cs="Arial"/>
          <w:iCs/>
          <w:szCs w:val="24"/>
        </w:rPr>
        <w:t>for approval.</w:t>
      </w:r>
    </w:p>
    <w:p w14:paraId="6EC4B007" w14:textId="77777777" w:rsidR="00773C5F" w:rsidRDefault="00773C5F" w:rsidP="00773C5F">
      <w:pPr>
        <w:jc w:val="both"/>
        <w:rPr>
          <w:rFonts w:ascii="Arial" w:hAnsi="Arial" w:cs="Arial"/>
          <w:b/>
          <w:bCs/>
          <w:szCs w:val="24"/>
        </w:rPr>
      </w:pPr>
    </w:p>
    <w:p w14:paraId="0AA1F0AF" w14:textId="77777777" w:rsidR="00773C5F" w:rsidRDefault="00773C5F" w:rsidP="00773C5F">
      <w:pPr>
        <w:jc w:val="both"/>
        <w:rPr>
          <w:rFonts w:ascii="Arial" w:hAnsi="Arial" w:cs="Arial"/>
          <w:b/>
          <w:bCs/>
          <w:szCs w:val="24"/>
        </w:rPr>
      </w:pPr>
    </w:p>
    <w:p w14:paraId="39DB292F" w14:textId="77777777" w:rsidR="00773C5F" w:rsidRPr="002C2DBB" w:rsidRDefault="00773C5F" w:rsidP="00773C5F">
      <w:pPr>
        <w:jc w:val="both"/>
        <w:rPr>
          <w:rFonts w:ascii="Arial" w:hAnsi="Arial" w:cs="Arial"/>
          <w:b/>
          <w:sz w:val="28"/>
          <w:szCs w:val="32"/>
          <w:lang w:val="en-US"/>
        </w:rPr>
      </w:pPr>
      <w:r>
        <w:rPr>
          <w:rFonts w:ascii="Arial" w:hAnsi="Arial" w:cs="Arial"/>
          <w:b/>
          <w:sz w:val="28"/>
          <w:szCs w:val="32"/>
          <w:lang w:val="en-US"/>
        </w:rPr>
        <w:t xml:space="preserve">2.0 Application Details </w:t>
      </w:r>
    </w:p>
    <w:p w14:paraId="27C7C678" w14:textId="77777777" w:rsidR="00773C5F" w:rsidRDefault="00773C5F" w:rsidP="00773C5F">
      <w:pPr>
        <w:jc w:val="both"/>
        <w:rPr>
          <w:rFonts w:ascii="Arial" w:hAnsi="Arial" w:cs="Arial"/>
          <w:b/>
          <w:sz w:val="28"/>
          <w:szCs w:val="32"/>
          <w:lang w:val="en-US"/>
        </w:rPr>
      </w:pPr>
    </w:p>
    <w:p w14:paraId="3615B918" w14:textId="77777777" w:rsidR="00773C5F" w:rsidRDefault="00773C5F" w:rsidP="00773C5F">
      <w:pPr>
        <w:shd w:val="clear" w:color="auto" w:fill="FFFFFF"/>
        <w:jc w:val="both"/>
        <w:textAlignment w:val="baseline"/>
        <w:rPr>
          <w:rFonts w:ascii="Arial" w:hAnsi="Arial" w:cs="Arial"/>
          <w:szCs w:val="24"/>
        </w:rPr>
      </w:pPr>
      <w:r w:rsidRPr="004C5BB3">
        <w:rPr>
          <w:rFonts w:ascii="Arial" w:hAnsi="Arial" w:cs="Arial"/>
          <w:szCs w:val="24"/>
        </w:rPr>
        <w:t xml:space="preserve">This application is for a proposed three-storey grouped dwelling development comprising of 12 units at Lots 52 (No.11) and Lot 51 (No.13) Webster Street, Nedlands. </w:t>
      </w:r>
      <w:r w:rsidRPr="00872457">
        <w:rPr>
          <w:rFonts w:ascii="Arial" w:hAnsi="Arial" w:cs="Arial"/>
          <w:szCs w:val="24"/>
        </w:rPr>
        <w:t>The development is separated by a central driveway and pedestrian path.</w:t>
      </w:r>
      <w:r>
        <w:rPr>
          <w:rFonts w:ascii="Arial" w:hAnsi="Arial" w:cs="Arial"/>
          <w:szCs w:val="24"/>
        </w:rPr>
        <w:t xml:space="preserve"> Each dwelling is provided with a double garage, three bedrooms and a lift. All dwellings are designed with an open plan kitchen, living and dining area on the first floor with a balcony. Two visitor car parking bays are also provided on site.</w:t>
      </w:r>
    </w:p>
    <w:p w14:paraId="7A6A9CD7" w14:textId="77777777" w:rsidR="00773C5F" w:rsidRDefault="00773C5F" w:rsidP="00773C5F">
      <w:pPr>
        <w:jc w:val="both"/>
        <w:rPr>
          <w:rFonts w:ascii="Arial" w:hAnsi="Arial" w:cs="Arial"/>
          <w:b/>
          <w:sz w:val="28"/>
          <w:szCs w:val="32"/>
          <w:lang w:val="en-US"/>
        </w:rPr>
      </w:pPr>
    </w:p>
    <w:p w14:paraId="670FDD1D" w14:textId="77777777" w:rsidR="00773C5F" w:rsidRPr="002C2DBB" w:rsidRDefault="00773C5F" w:rsidP="00773C5F">
      <w:pPr>
        <w:jc w:val="both"/>
        <w:rPr>
          <w:rFonts w:ascii="Arial" w:hAnsi="Arial" w:cs="Arial"/>
          <w:b/>
          <w:sz w:val="28"/>
          <w:szCs w:val="32"/>
          <w:lang w:val="en-US"/>
        </w:rPr>
      </w:pPr>
      <w:r>
        <w:rPr>
          <w:rFonts w:ascii="Arial" w:hAnsi="Arial" w:cs="Arial"/>
          <w:b/>
          <w:sz w:val="28"/>
          <w:szCs w:val="32"/>
          <w:lang w:val="en-US"/>
        </w:rPr>
        <w:t xml:space="preserve">3.0 </w:t>
      </w:r>
      <w:r w:rsidRPr="002C2DBB">
        <w:rPr>
          <w:rFonts w:ascii="Arial" w:hAnsi="Arial" w:cs="Arial"/>
          <w:b/>
          <w:sz w:val="28"/>
          <w:szCs w:val="32"/>
          <w:lang w:val="en-US"/>
        </w:rPr>
        <w:t>Consultation</w:t>
      </w:r>
    </w:p>
    <w:p w14:paraId="66A288DC" w14:textId="77777777" w:rsidR="00773C5F" w:rsidRPr="009A7A10" w:rsidRDefault="00773C5F" w:rsidP="00773C5F">
      <w:pPr>
        <w:jc w:val="both"/>
        <w:rPr>
          <w:rFonts w:ascii="Arial" w:hAnsi="Arial" w:cs="Arial"/>
          <w:szCs w:val="24"/>
        </w:rPr>
      </w:pPr>
    </w:p>
    <w:p w14:paraId="04694C46" w14:textId="77777777" w:rsidR="00773C5F" w:rsidRPr="009A7A10" w:rsidRDefault="00773C5F" w:rsidP="00773C5F">
      <w:pPr>
        <w:jc w:val="both"/>
        <w:rPr>
          <w:rFonts w:ascii="Arial" w:hAnsi="Arial" w:cs="Arial"/>
          <w:szCs w:val="24"/>
        </w:rPr>
      </w:pPr>
      <w:r w:rsidRPr="009A7A10">
        <w:rPr>
          <w:rFonts w:ascii="Arial" w:hAnsi="Arial" w:cs="Arial"/>
          <w:szCs w:val="24"/>
        </w:rPr>
        <w:t xml:space="preserve">In accordance with the City’s Local Planning Policy – Consultation of Planning Proposals, the development was advertised for a period of </w:t>
      </w:r>
      <w:r>
        <w:rPr>
          <w:rFonts w:ascii="Arial" w:hAnsi="Arial" w:cs="Arial"/>
          <w:szCs w:val="24"/>
        </w:rPr>
        <w:t>35</w:t>
      </w:r>
      <w:r w:rsidRPr="009A7A10">
        <w:rPr>
          <w:rFonts w:ascii="Arial" w:hAnsi="Arial" w:cs="Arial"/>
          <w:szCs w:val="24"/>
        </w:rPr>
        <w:t xml:space="preserve"> days from 2 July 2021 to </w:t>
      </w:r>
      <w:r>
        <w:rPr>
          <w:rFonts w:ascii="Arial" w:hAnsi="Arial" w:cs="Arial"/>
          <w:szCs w:val="24"/>
        </w:rPr>
        <w:t>6 August</w:t>
      </w:r>
      <w:r w:rsidRPr="009A7A10">
        <w:rPr>
          <w:rFonts w:ascii="Arial" w:hAnsi="Arial" w:cs="Arial"/>
          <w:szCs w:val="24"/>
        </w:rPr>
        <w:t xml:space="preserve"> 2021.</w:t>
      </w:r>
      <w:r>
        <w:rPr>
          <w:rFonts w:ascii="Arial" w:hAnsi="Arial" w:cs="Arial"/>
          <w:szCs w:val="24"/>
        </w:rPr>
        <w:t xml:space="preserve"> The advertising period was extended by one week to accommodate the COVID-19 lockdown that occurred during the period. </w:t>
      </w:r>
    </w:p>
    <w:p w14:paraId="498508F9" w14:textId="77777777" w:rsidR="00773C5F" w:rsidRPr="009A7A10" w:rsidRDefault="00773C5F" w:rsidP="00773C5F">
      <w:pPr>
        <w:jc w:val="both"/>
        <w:rPr>
          <w:rFonts w:ascii="Arial" w:hAnsi="Arial" w:cs="Arial"/>
          <w:szCs w:val="24"/>
        </w:rPr>
      </w:pPr>
      <w:r w:rsidRPr="009A7A10">
        <w:rPr>
          <w:rFonts w:ascii="Arial" w:hAnsi="Arial" w:cs="Arial"/>
          <w:szCs w:val="24"/>
        </w:rPr>
        <w:t>Public consultation consisted of:</w:t>
      </w:r>
    </w:p>
    <w:p w14:paraId="0FB6167F" w14:textId="77777777" w:rsidR="00773C5F" w:rsidRPr="009A7A10" w:rsidRDefault="00773C5F" w:rsidP="00773C5F">
      <w:pPr>
        <w:jc w:val="both"/>
        <w:rPr>
          <w:rFonts w:ascii="Arial" w:hAnsi="Arial" w:cs="Arial"/>
          <w:szCs w:val="24"/>
        </w:rPr>
      </w:pPr>
    </w:p>
    <w:p w14:paraId="5789B80A" w14:textId="77777777" w:rsidR="00773C5F" w:rsidRPr="009A7A10" w:rsidRDefault="00773C5F" w:rsidP="002D0FA0">
      <w:pPr>
        <w:numPr>
          <w:ilvl w:val="0"/>
          <w:numId w:val="31"/>
        </w:numPr>
        <w:ind w:left="567" w:hanging="567"/>
        <w:jc w:val="both"/>
        <w:rPr>
          <w:rFonts w:ascii="Arial" w:hAnsi="Arial" w:cs="Arial"/>
          <w:szCs w:val="24"/>
        </w:rPr>
      </w:pPr>
      <w:r w:rsidRPr="009A7A10">
        <w:rPr>
          <w:rFonts w:ascii="Arial" w:hAnsi="Arial" w:cs="Arial"/>
          <w:szCs w:val="24"/>
        </w:rPr>
        <w:t xml:space="preserve">Letters sent to all City of Nedlands landowners and occupiers within a 200m radius of the </w:t>
      </w:r>
      <w:proofErr w:type="gramStart"/>
      <w:r w:rsidRPr="009A7A10">
        <w:rPr>
          <w:rFonts w:ascii="Arial" w:hAnsi="Arial" w:cs="Arial"/>
          <w:szCs w:val="24"/>
        </w:rPr>
        <w:t>site;</w:t>
      </w:r>
      <w:proofErr w:type="gramEnd"/>
      <w:r w:rsidRPr="009A7A10">
        <w:rPr>
          <w:rFonts w:ascii="Arial" w:hAnsi="Arial" w:cs="Arial"/>
          <w:szCs w:val="24"/>
        </w:rPr>
        <w:t xml:space="preserve"> </w:t>
      </w:r>
    </w:p>
    <w:p w14:paraId="5966306C" w14:textId="77777777" w:rsidR="00773C5F" w:rsidRPr="009A7A10" w:rsidRDefault="00773C5F" w:rsidP="002D0FA0">
      <w:pPr>
        <w:numPr>
          <w:ilvl w:val="0"/>
          <w:numId w:val="31"/>
        </w:numPr>
        <w:ind w:left="567" w:hanging="567"/>
        <w:jc w:val="both"/>
        <w:rPr>
          <w:rFonts w:ascii="Arial" w:hAnsi="Arial" w:cs="Arial"/>
          <w:szCs w:val="24"/>
        </w:rPr>
      </w:pPr>
      <w:r w:rsidRPr="009A7A10">
        <w:rPr>
          <w:rFonts w:ascii="Arial" w:hAnsi="Arial" w:cs="Arial"/>
          <w:szCs w:val="24"/>
        </w:rPr>
        <w:t xml:space="preserve">A sign on site was installed at the site’s street </w:t>
      </w:r>
      <w:proofErr w:type="gramStart"/>
      <w:r w:rsidRPr="009A7A10">
        <w:rPr>
          <w:rFonts w:ascii="Arial" w:hAnsi="Arial" w:cs="Arial"/>
          <w:szCs w:val="24"/>
        </w:rPr>
        <w:t>frontage;</w:t>
      </w:r>
      <w:proofErr w:type="gramEnd"/>
    </w:p>
    <w:p w14:paraId="405C8271" w14:textId="77777777" w:rsidR="00773C5F" w:rsidRPr="009A7A10" w:rsidRDefault="00773C5F" w:rsidP="002D0FA0">
      <w:pPr>
        <w:numPr>
          <w:ilvl w:val="0"/>
          <w:numId w:val="31"/>
        </w:numPr>
        <w:ind w:left="567" w:hanging="567"/>
        <w:jc w:val="both"/>
        <w:rPr>
          <w:rFonts w:ascii="Arial" w:hAnsi="Arial" w:cs="Arial"/>
          <w:szCs w:val="24"/>
        </w:rPr>
      </w:pPr>
      <w:r>
        <w:rPr>
          <w:rFonts w:ascii="Arial" w:hAnsi="Arial" w:cs="Arial"/>
          <w:szCs w:val="24"/>
        </w:rPr>
        <w:t>A notice</w:t>
      </w:r>
      <w:r w:rsidRPr="009A7A10">
        <w:rPr>
          <w:rFonts w:ascii="Arial" w:hAnsi="Arial" w:cs="Arial"/>
          <w:szCs w:val="24"/>
        </w:rPr>
        <w:t xml:space="preserve"> was published on the City’s website with all documents relevant to the application made available for viewing during the advertising </w:t>
      </w:r>
      <w:proofErr w:type="gramStart"/>
      <w:r w:rsidRPr="009A7A10">
        <w:rPr>
          <w:rFonts w:ascii="Arial" w:hAnsi="Arial" w:cs="Arial"/>
          <w:szCs w:val="24"/>
        </w:rPr>
        <w:t>period;</w:t>
      </w:r>
      <w:proofErr w:type="gramEnd"/>
      <w:r w:rsidRPr="009A7A10">
        <w:rPr>
          <w:rFonts w:ascii="Arial" w:hAnsi="Arial" w:cs="Arial"/>
          <w:szCs w:val="24"/>
        </w:rPr>
        <w:t xml:space="preserve"> </w:t>
      </w:r>
    </w:p>
    <w:p w14:paraId="3804EF69" w14:textId="77777777" w:rsidR="00773C5F" w:rsidRPr="009A7A10" w:rsidRDefault="00773C5F" w:rsidP="002D0FA0">
      <w:pPr>
        <w:numPr>
          <w:ilvl w:val="0"/>
          <w:numId w:val="31"/>
        </w:numPr>
        <w:ind w:left="567" w:hanging="567"/>
        <w:jc w:val="both"/>
        <w:rPr>
          <w:rFonts w:ascii="Arial" w:hAnsi="Arial" w:cs="Arial"/>
          <w:szCs w:val="24"/>
        </w:rPr>
      </w:pPr>
      <w:r>
        <w:rPr>
          <w:rFonts w:ascii="Arial" w:hAnsi="Arial" w:cs="Arial"/>
          <w:szCs w:val="24"/>
        </w:rPr>
        <w:t>A notice</w:t>
      </w:r>
      <w:r w:rsidRPr="009A7A10">
        <w:rPr>
          <w:rFonts w:ascii="Arial" w:hAnsi="Arial" w:cs="Arial"/>
          <w:szCs w:val="24"/>
        </w:rPr>
        <w:t xml:space="preserve"> was placed in </w:t>
      </w:r>
      <w:r w:rsidRPr="009A7A10">
        <w:rPr>
          <w:rFonts w:ascii="Arial" w:hAnsi="Arial" w:cs="Arial"/>
          <w:i/>
          <w:iCs/>
          <w:szCs w:val="24"/>
        </w:rPr>
        <w:t>The Post</w:t>
      </w:r>
      <w:r w:rsidRPr="009A7A10">
        <w:rPr>
          <w:rFonts w:ascii="Arial" w:hAnsi="Arial" w:cs="Arial"/>
          <w:szCs w:val="24"/>
        </w:rPr>
        <w:t xml:space="preserve"> newspaper published on 3 July </w:t>
      </w:r>
      <w:proofErr w:type="gramStart"/>
      <w:r w:rsidRPr="009A7A10">
        <w:rPr>
          <w:rFonts w:ascii="Arial" w:hAnsi="Arial" w:cs="Arial"/>
          <w:szCs w:val="24"/>
        </w:rPr>
        <w:t>2021;</w:t>
      </w:r>
      <w:proofErr w:type="gramEnd"/>
      <w:r w:rsidRPr="009A7A10">
        <w:rPr>
          <w:rFonts w:ascii="Arial" w:hAnsi="Arial" w:cs="Arial"/>
          <w:szCs w:val="24"/>
        </w:rPr>
        <w:t xml:space="preserve"> </w:t>
      </w:r>
    </w:p>
    <w:p w14:paraId="30615820" w14:textId="77777777" w:rsidR="00773C5F" w:rsidRPr="009A7A10" w:rsidRDefault="00773C5F" w:rsidP="002D0FA0">
      <w:pPr>
        <w:numPr>
          <w:ilvl w:val="0"/>
          <w:numId w:val="31"/>
        </w:numPr>
        <w:ind w:left="567" w:hanging="567"/>
        <w:jc w:val="both"/>
        <w:rPr>
          <w:rFonts w:ascii="Arial" w:hAnsi="Arial" w:cs="Arial"/>
          <w:szCs w:val="24"/>
        </w:rPr>
      </w:pPr>
      <w:r w:rsidRPr="009A7A10">
        <w:rPr>
          <w:rFonts w:ascii="Arial" w:hAnsi="Arial" w:cs="Arial"/>
          <w:szCs w:val="24"/>
        </w:rPr>
        <w:t xml:space="preserve">A Social media post was made on one of the City’s </w:t>
      </w:r>
      <w:proofErr w:type="gramStart"/>
      <w:r w:rsidRPr="009A7A10">
        <w:rPr>
          <w:rFonts w:ascii="Arial" w:hAnsi="Arial" w:cs="Arial"/>
          <w:szCs w:val="24"/>
        </w:rPr>
        <w:t>Social Media</w:t>
      </w:r>
      <w:proofErr w:type="gramEnd"/>
      <w:r w:rsidRPr="009A7A10">
        <w:rPr>
          <w:rFonts w:ascii="Arial" w:hAnsi="Arial" w:cs="Arial"/>
          <w:szCs w:val="24"/>
        </w:rPr>
        <w:t xml:space="preserve"> platforms; </w:t>
      </w:r>
    </w:p>
    <w:p w14:paraId="217E9A52" w14:textId="77777777" w:rsidR="00773C5F" w:rsidRPr="009A7A10" w:rsidRDefault="00773C5F" w:rsidP="002D0FA0">
      <w:pPr>
        <w:numPr>
          <w:ilvl w:val="0"/>
          <w:numId w:val="31"/>
        </w:numPr>
        <w:ind w:left="567" w:hanging="567"/>
        <w:jc w:val="both"/>
        <w:rPr>
          <w:rFonts w:ascii="Arial" w:hAnsi="Arial" w:cs="Arial"/>
          <w:szCs w:val="24"/>
        </w:rPr>
      </w:pPr>
      <w:r w:rsidRPr="009A7A10">
        <w:rPr>
          <w:rFonts w:ascii="Arial" w:hAnsi="Arial" w:cs="Arial"/>
          <w:szCs w:val="24"/>
        </w:rPr>
        <w:t xml:space="preserve">A notice was affixed to the City’s Noticeboard at the City’s Administration Offices; and </w:t>
      </w:r>
    </w:p>
    <w:p w14:paraId="10F2F556" w14:textId="77777777" w:rsidR="00773C5F" w:rsidRPr="009A7A10" w:rsidRDefault="00773C5F" w:rsidP="002D0FA0">
      <w:pPr>
        <w:numPr>
          <w:ilvl w:val="0"/>
          <w:numId w:val="31"/>
        </w:numPr>
        <w:ind w:left="567" w:hanging="567"/>
        <w:jc w:val="both"/>
        <w:rPr>
          <w:rFonts w:ascii="Arial" w:hAnsi="Arial" w:cs="Arial"/>
          <w:szCs w:val="24"/>
        </w:rPr>
      </w:pPr>
      <w:r w:rsidRPr="009A7A10">
        <w:rPr>
          <w:rFonts w:ascii="Arial" w:hAnsi="Arial" w:cs="Arial"/>
          <w:szCs w:val="24"/>
        </w:rPr>
        <w:t xml:space="preserve">A community information session was held by City Officers on 21 July 2021, where approximately 7 residents were present. </w:t>
      </w:r>
    </w:p>
    <w:p w14:paraId="53BAAAE6" w14:textId="77777777" w:rsidR="00773C5F" w:rsidRPr="009A7A10" w:rsidRDefault="00773C5F" w:rsidP="00773C5F">
      <w:pPr>
        <w:jc w:val="both"/>
        <w:rPr>
          <w:rFonts w:ascii="Arial" w:hAnsi="Arial" w:cs="Arial"/>
          <w:szCs w:val="24"/>
        </w:rPr>
      </w:pPr>
    </w:p>
    <w:p w14:paraId="3B3B1E69" w14:textId="77777777" w:rsidR="00773C5F" w:rsidRDefault="00773C5F" w:rsidP="00773C5F">
      <w:pPr>
        <w:jc w:val="both"/>
        <w:rPr>
          <w:rFonts w:ascii="Arial" w:hAnsi="Arial" w:cs="Arial"/>
          <w:szCs w:val="24"/>
        </w:rPr>
      </w:pPr>
      <w:r w:rsidRPr="009A7A10">
        <w:rPr>
          <w:rFonts w:ascii="Arial" w:hAnsi="Arial" w:cs="Arial"/>
          <w:szCs w:val="24"/>
        </w:rPr>
        <w:t xml:space="preserve">At the conclusion of advertising, the </w:t>
      </w:r>
      <w:proofErr w:type="gramStart"/>
      <w:r w:rsidRPr="009A7A10">
        <w:rPr>
          <w:rFonts w:ascii="Arial" w:hAnsi="Arial" w:cs="Arial"/>
          <w:szCs w:val="24"/>
        </w:rPr>
        <w:t>City</w:t>
      </w:r>
      <w:proofErr w:type="gramEnd"/>
      <w:r w:rsidRPr="009A7A10">
        <w:rPr>
          <w:rFonts w:ascii="Arial" w:hAnsi="Arial" w:cs="Arial"/>
          <w:szCs w:val="24"/>
        </w:rPr>
        <w:t xml:space="preserve"> received a total of 21 individual submissions, with 1 submission received in support of the application, and the remaining 20 submissions objecting to the proposal.</w:t>
      </w:r>
      <w:r>
        <w:rPr>
          <w:rFonts w:ascii="Arial" w:hAnsi="Arial" w:cs="Arial"/>
          <w:szCs w:val="24"/>
        </w:rPr>
        <w:t xml:space="preserve"> The main concerns raised in the objections included, but are not limited to:</w:t>
      </w:r>
    </w:p>
    <w:p w14:paraId="660A685A" w14:textId="77777777" w:rsidR="00773C5F" w:rsidRPr="009A7A10" w:rsidRDefault="00773C5F" w:rsidP="00773C5F">
      <w:pPr>
        <w:jc w:val="both"/>
        <w:rPr>
          <w:rFonts w:ascii="Arial" w:hAnsi="Arial" w:cs="Arial"/>
          <w:szCs w:val="24"/>
        </w:rPr>
      </w:pPr>
    </w:p>
    <w:p w14:paraId="3852261A" w14:textId="77777777" w:rsidR="00773C5F" w:rsidRDefault="00773C5F" w:rsidP="002D0FA0">
      <w:pPr>
        <w:numPr>
          <w:ilvl w:val="0"/>
          <w:numId w:val="31"/>
        </w:numPr>
        <w:ind w:left="567" w:hanging="567"/>
        <w:jc w:val="both"/>
        <w:rPr>
          <w:rFonts w:ascii="Arial" w:hAnsi="Arial" w:cs="Arial"/>
          <w:szCs w:val="24"/>
        </w:rPr>
      </w:pPr>
      <w:r>
        <w:rPr>
          <w:rFonts w:ascii="Arial" w:hAnsi="Arial" w:cs="Arial"/>
          <w:szCs w:val="24"/>
        </w:rPr>
        <w:t xml:space="preserve">Building </w:t>
      </w:r>
      <w:proofErr w:type="gramStart"/>
      <w:r>
        <w:rPr>
          <w:rFonts w:ascii="Arial" w:hAnsi="Arial" w:cs="Arial"/>
          <w:szCs w:val="24"/>
        </w:rPr>
        <w:t>height;</w:t>
      </w:r>
      <w:proofErr w:type="gramEnd"/>
    </w:p>
    <w:p w14:paraId="428C9261" w14:textId="77777777" w:rsidR="00773C5F" w:rsidRDefault="00773C5F" w:rsidP="002D0FA0">
      <w:pPr>
        <w:numPr>
          <w:ilvl w:val="0"/>
          <w:numId w:val="31"/>
        </w:numPr>
        <w:ind w:left="567" w:hanging="567"/>
        <w:jc w:val="both"/>
        <w:rPr>
          <w:rFonts w:ascii="Arial" w:hAnsi="Arial" w:cs="Arial"/>
          <w:szCs w:val="24"/>
        </w:rPr>
      </w:pPr>
      <w:proofErr w:type="gramStart"/>
      <w:r>
        <w:rPr>
          <w:rFonts w:ascii="Arial" w:hAnsi="Arial" w:cs="Arial"/>
          <w:szCs w:val="24"/>
        </w:rPr>
        <w:t>Setbacks;</w:t>
      </w:r>
      <w:proofErr w:type="gramEnd"/>
    </w:p>
    <w:p w14:paraId="25D87266" w14:textId="77777777" w:rsidR="00773C5F" w:rsidRDefault="00773C5F" w:rsidP="002D0FA0">
      <w:pPr>
        <w:numPr>
          <w:ilvl w:val="0"/>
          <w:numId w:val="31"/>
        </w:numPr>
        <w:ind w:left="567" w:hanging="567"/>
        <w:jc w:val="both"/>
        <w:rPr>
          <w:rFonts w:ascii="Arial" w:hAnsi="Arial" w:cs="Arial"/>
          <w:szCs w:val="24"/>
        </w:rPr>
      </w:pPr>
      <w:proofErr w:type="gramStart"/>
      <w:r>
        <w:rPr>
          <w:rFonts w:ascii="Arial" w:hAnsi="Arial" w:cs="Arial"/>
          <w:szCs w:val="24"/>
        </w:rPr>
        <w:t>Landscaping;</w:t>
      </w:r>
      <w:proofErr w:type="gramEnd"/>
    </w:p>
    <w:p w14:paraId="7BA980C1" w14:textId="77777777" w:rsidR="00773C5F" w:rsidRDefault="00773C5F" w:rsidP="002D0FA0">
      <w:pPr>
        <w:numPr>
          <w:ilvl w:val="0"/>
          <w:numId w:val="31"/>
        </w:numPr>
        <w:ind w:left="567" w:hanging="567"/>
        <w:jc w:val="both"/>
        <w:rPr>
          <w:rFonts w:ascii="Arial" w:hAnsi="Arial" w:cs="Arial"/>
          <w:szCs w:val="24"/>
        </w:rPr>
      </w:pPr>
      <w:r>
        <w:rPr>
          <w:rFonts w:ascii="Arial" w:hAnsi="Arial" w:cs="Arial"/>
          <w:szCs w:val="24"/>
        </w:rPr>
        <w:t xml:space="preserve">Bulk and </w:t>
      </w:r>
      <w:proofErr w:type="gramStart"/>
      <w:r>
        <w:rPr>
          <w:rFonts w:ascii="Arial" w:hAnsi="Arial" w:cs="Arial"/>
          <w:szCs w:val="24"/>
        </w:rPr>
        <w:t>scale;</w:t>
      </w:r>
      <w:proofErr w:type="gramEnd"/>
    </w:p>
    <w:p w14:paraId="30BD53D1" w14:textId="77777777" w:rsidR="00773C5F" w:rsidRDefault="00773C5F" w:rsidP="002D0FA0">
      <w:pPr>
        <w:numPr>
          <w:ilvl w:val="0"/>
          <w:numId w:val="31"/>
        </w:numPr>
        <w:ind w:left="567" w:hanging="567"/>
        <w:jc w:val="both"/>
        <w:rPr>
          <w:rFonts w:ascii="Arial" w:hAnsi="Arial" w:cs="Arial"/>
          <w:szCs w:val="24"/>
        </w:rPr>
      </w:pPr>
      <w:r>
        <w:rPr>
          <w:rFonts w:ascii="Arial" w:hAnsi="Arial" w:cs="Arial"/>
          <w:szCs w:val="24"/>
        </w:rPr>
        <w:t xml:space="preserve">Number of dwellings </w:t>
      </w:r>
      <w:proofErr w:type="gramStart"/>
      <w:r>
        <w:rPr>
          <w:rFonts w:ascii="Arial" w:hAnsi="Arial" w:cs="Arial"/>
          <w:szCs w:val="24"/>
        </w:rPr>
        <w:t>proposed;</w:t>
      </w:r>
      <w:proofErr w:type="gramEnd"/>
    </w:p>
    <w:p w14:paraId="6A453B63" w14:textId="77777777" w:rsidR="00773C5F" w:rsidRPr="005A4A75" w:rsidRDefault="00773C5F" w:rsidP="00773C5F">
      <w:pPr>
        <w:jc w:val="both"/>
        <w:rPr>
          <w:rFonts w:ascii="Arial" w:hAnsi="Arial" w:cs="Arial"/>
          <w:szCs w:val="24"/>
        </w:rPr>
      </w:pPr>
    </w:p>
    <w:p w14:paraId="7D042339" w14:textId="77777777" w:rsidR="00773C5F" w:rsidRDefault="00773C5F" w:rsidP="00773C5F">
      <w:pPr>
        <w:jc w:val="both"/>
        <w:rPr>
          <w:rFonts w:ascii="Arial" w:hAnsi="Arial" w:cs="Arial"/>
          <w:szCs w:val="24"/>
        </w:rPr>
      </w:pPr>
      <w:r>
        <w:rPr>
          <w:rFonts w:ascii="Arial" w:hAnsi="Arial" w:cs="Arial"/>
          <w:szCs w:val="24"/>
        </w:rPr>
        <w:t xml:space="preserve">Each of these issues are discussed in the Responsible Authority Report. </w:t>
      </w:r>
    </w:p>
    <w:p w14:paraId="22C82EE1" w14:textId="77777777" w:rsidR="00773C5F" w:rsidRDefault="00773C5F" w:rsidP="00773C5F">
      <w:pPr>
        <w:jc w:val="both"/>
        <w:rPr>
          <w:rFonts w:ascii="Arial" w:hAnsi="Arial" w:cs="Arial"/>
          <w:szCs w:val="24"/>
        </w:rPr>
      </w:pPr>
    </w:p>
    <w:p w14:paraId="74BB3A3D" w14:textId="77777777" w:rsidR="00773C5F" w:rsidRDefault="00773C5F" w:rsidP="00773C5F">
      <w:pPr>
        <w:jc w:val="both"/>
        <w:rPr>
          <w:rFonts w:ascii="Arial" w:hAnsi="Arial" w:cs="Arial"/>
          <w:szCs w:val="24"/>
        </w:rPr>
      </w:pPr>
      <w:r w:rsidRPr="006E65F6">
        <w:rPr>
          <w:rFonts w:ascii="Arial" w:hAnsi="Arial" w:cs="Arial"/>
          <w:szCs w:val="24"/>
        </w:rPr>
        <w:t xml:space="preserve">The applicant submitted amended plans on 16 </w:t>
      </w:r>
      <w:r>
        <w:rPr>
          <w:rFonts w:ascii="Arial" w:hAnsi="Arial" w:cs="Arial"/>
          <w:szCs w:val="24"/>
        </w:rPr>
        <w:t xml:space="preserve">and 18 </w:t>
      </w:r>
      <w:r w:rsidRPr="006E65F6">
        <w:rPr>
          <w:rFonts w:ascii="Arial" w:hAnsi="Arial" w:cs="Arial"/>
          <w:szCs w:val="24"/>
        </w:rPr>
        <w:t>August 2021 that differed from the advertised plans in the following manner:</w:t>
      </w:r>
    </w:p>
    <w:p w14:paraId="4DB62175" w14:textId="77777777" w:rsidR="00773C5F" w:rsidRPr="006E65F6" w:rsidRDefault="00773C5F" w:rsidP="00773C5F">
      <w:pPr>
        <w:jc w:val="both"/>
        <w:rPr>
          <w:rFonts w:ascii="Arial" w:hAnsi="Arial" w:cs="Arial"/>
          <w:szCs w:val="24"/>
        </w:rPr>
      </w:pPr>
    </w:p>
    <w:p w14:paraId="5F2E638A" w14:textId="77777777" w:rsidR="00773C5F" w:rsidRPr="006E65F6" w:rsidRDefault="00773C5F" w:rsidP="002D0FA0">
      <w:pPr>
        <w:numPr>
          <w:ilvl w:val="0"/>
          <w:numId w:val="31"/>
        </w:numPr>
        <w:ind w:left="567" w:hanging="567"/>
        <w:jc w:val="both"/>
        <w:rPr>
          <w:rFonts w:ascii="Arial" w:hAnsi="Arial" w:cs="Arial"/>
          <w:szCs w:val="24"/>
        </w:rPr>
      </w:pPr>
      <w:r>
        <w:rPr>
          <w:rFonts w:ascii="Arial" w:hAnsi="Arial" w:cs="Arial"/>
          <w:szCs w:val="24"/>
        </w:rPr>
        <w:t>I</w:t>
      </w:r>
      <w:r w:rsidRPr="006E65F6">
        <w:rPr>
          <w:rFonts w:ascii="Arial" w:hAnsi="Arial" w:cs="Arial"/>
          <w:szCs w:val="24"/>
        </w:rPr>
        <w:t>ncreased setbacks to the northern and southern lot boundaries</w:t>
      </w:r>
      <w:r>
        <w:rPr>
          <w:rFonts w:ascii="Arial" w:hAnsi="Arial" w:cs="Arial"/>
          <w:szCs w:val="24"/>
        </w:rPr>
        <w:t xml:space="preserve"> to meet deemed-to-comply </w:t>
      </w:r>
      <w:proofErr w:type="gramStart"/>
      <w:r>
        <w:rPr>
          <w:rFonts w:ascii="Arial" w:hAnsi="Arial" w:cs="Arial"/>
          <w:szCs w:val="24"/>
        </w:rPr>
        <w:t>provisions</w:t>
      </w:r>
      <w:r w:rsidRPr="006E65F6">
        <w:rPr>
          <w:rFonts w:ascii="Arial" w:hAnsi="Arial" w:cs="Arial"/>
          <w:szCs w:val="24"/>
        </w:rPr>
        <w:t>;</w:t>
      </w:r>
      <w:proofErr w:type="gramEnd"/>
    </w:p>
    <w:p w14:paraId="11AD7D67" w14:textId="77777777" w:rsidR="00773C5F" w:rsidRPr="006E65F6" w:rsidRDefault="00773C5F" w:rsidP="002D0FA0">
      <w:pPr>
        <w:numPr>
          <w:ilvl w:val="0"/>
          <w:numId w:val="31"/>
        </w:numPr>
        <w:ind w:left="567" w:hanging="567"/>
        <w:jc w:val="both"/>
        <w:rPr>
          <w:rFonts w:ascii="Arial" w:hAnsi="Arial" w:cs="Arial"/>
          <w:szCs w:val="24"/>
        </w:rPr>
      </w:pPr>
      <w:r>
        <w:rPr>
          <w:rFonts w:ascii="Arial" w:hAnsi="Arial" w:cs="Arial"/>
          <w:szCs w:val="24"/>
        </w:rPr>
        <w:t>I</w:t>
      </w:r>
      <w:r w:rsidRPr="006E65F6">
        <w:rPr>
          <w:rFonts w:ascii="Arial" w:hAnsi="Arial" w:cs="Arial"/>
          <w:szCs w:val="24"/>
        </w:rPr>
        <w:t xml:space="preserve">ncreased open space </w:t>
      </w:r>
      <w:r>
        <w:rPr>
          <w:rFonts w:ascii="Arial" w:hAnsi="Arial" w:cs="Arial"/>
          <w:szCs w:val="24"/>
        </w:rPr>
        <w:t xml:space="preserve">to meet deemed-to-comply </w:t>
      </w:r>
      <w:proofErr w:type="gramStart"/>
      <w:r>
        <w:rPr>
          <w:rFonts w:ascii="Arial" w:hAnsi="Arial" w:cs="Arial"/>
          <w:szCs w:val="24"/>
        </w:rPr>
        <w:t>provisions</w:t>
      </w:r>
      <w:r w:rsidRPr="006E65F6">
        <w:rPr>
          <w:rFonts w:ascii="Arial" w:hAnsi="Arial" w:cs="Arial"/>
          <w:szCs w:val="24"/>
        </w:rPr>
        <w:t>;</w:t>
      </w:r>
      <w:proofErr w:type="gramEnd"/>
    </w:p>
    <w:p w14:paraId="47B08AD8" w14:textId="77777777" w:rsidR="00773C5F" w:rsidRPr="006E65F6" w:rsidRDefault="00773C5F" w:rsidP="002D0FA0">
      <w:pPr>
        <w:numPr>
          <w:ilvl w:val="0"/>
          <w:numId w:val="31"/>
        </w:numPr>
        <w:ind w:left="567" w:hanging="567"/>
        <w:jc w:val="both"/>
        <w:rPr>
          <w:rFonts w:ascii="Arial" w:hAnsi="Arial" w:cs="Arial"/>
          <w:szCs w:val="24"/>
        </w:rPr>
      </w:pPr>
      <w:r w:rsidRPr="006E65F6">
        <w:rPr>
          <w:rFonts w:ascii="Arial" w:hAnsi="Arial" w:cs="Arial"/>
          <w:szCs w:val="24"/>
        </w:rPr>
        <w:t>Reduction in building height and resultant decrease in overshadowing of the southern adjoining lot; and</w:t>
      </w:r>
    </w:p>
    <w:p w14:paraId="5ACB63AC" w14:textId="77777777" w:rsidR="00773C5F" w:rsidRDefault="00773C5F" w:rsidP="002D0FA0">
      <w:pPr>
        <w:numPr>
          <w:ilvl w:val="0"/>
          <w:numId w:val="31"/>
        </w:numPr>
        <w:ind w:left="567" w:hanging="567"/>
        <w:jc w:val="both"/>
        <w:rPr>
          <w:rFonts w:ascii="Arial" w:hAnsi="Arial" w:cs="Arial"/>
          <w:szCs w:val="24"/>
        </w:rPr>
      </w:pPr>
      <w:r w:rsidRPr="006E65F6">
        <w:rPr>
          <w:rFonts w:ascii="Arial" w:hAnsi="Arial" w:cs="Arial"/>
          <w:szCs w:val="24"/>
        </w:rPr>
        <w:t>Increase in the size of outdoor living areas of the courtyards for Units 2, 3, 4, 9, 10 and 11.</w:t>
      </w:r>
    </w:p>
    <w:p w14:paraId="47BBAA35" w14:textId="77777777" w:rsidR="00773C5F" w:rsidRDefault="00773C5F" w:rsidP="00773C5F">
      <w:pPr>
        <w:jc w:val="both"/>
        <w:rPr>
          <w:rFonts w:ascii="Arial" w:hAnsi="Arial" w:cs="Arial"/>
          <w:szCs w:val="24"/>
        </w:rPr>
      </w:pPr>
    </w:p>
    <w:p w14:paraId="057D7C3D" w14:textId="77777777" w:rsidR="00773C5F" w:rsidRPr="00C16E60" w:rsidRDefault="00773C5F" w:rsidP="00773C5F">
      <w:pPr>
        <w:jc w:val="both"/>
        <w:rPr>
          <w:rFonts w:ascii="Arial" w:eastAsia="Arial" w:hAnsi="Arial" w:cs="Arial"/>
          <w:szCs w:val="24"/>
          <w:shd w:val="clear" w:color="auto" w:fill="FFFFFF"/>
        </w:rPr>
      </w:pPr>
      <w:r w:rsidRPr="00C16E60">
        <w:rPr>
          <w:rFonts w:ascii="Arial" w:eastAsia="Arial" w:hAnsi="Arial" w:cs="Arial"/>
          <w:szCs w:val="24"/>
          <w:shd w:val="clear" w:color="auto" w:fill="FFFFFF"/>
        </w:rPr>
        <w:t xml:space="preserve">The amendments made are not considered to trigger the need for formal re-advertising of the proposal. However, the amended plans were made available for public inspection on the City’s Your Voice website with a summary of changes proposed. All submitters were advised by email of the amended plans. </w:t>
      </w:r>
    </w:p>
    <w:p w14:paraId="3A13E07D" w14:textId="77777777" w:rsidR="00773C5F" w:rsidRPr="00C16E60" w:rsidRDefault="00773C5F" w:rsidP="00773C5F">
      <w:pPr>
        <w:jc w:val="both"/>
        <w:rPr>
          <w:rFonts w:ascii="Arial" w:eastAsia="Arial" w:hAnsi="Arial" w:cs="Arial"/>
          <w:szCs w:val="24"/>
          <w:shd w:val="clear" w:color="auto" w:fill="FFFFFF"/>
        </w:rPr>
      </w:pPr>
    </w:p>
    <w:p w14:paraId="2797FB52" w14:textId="77777777" w:rsidR="00773C5F" w:rsidRDefault="00773C5F" w:rsidP="00773C5F">
      <w:pPr>
        <w:jc w:val="both"/>
        <w:rPr>
          <w:rFonts w:ascii="Arial" w:eastAsia="Arial" w:hAnsi="Arial" w:cs="Arial"/>
          <w:szCs w:val="24"/>
          <w:shd w:val="clear" w:color="auto" w:fill="FFFFFF"/>
        </w:rPr>
      </w:pPr>
      <w:r w:rsidRPr="00C16E60">
        <w:rPr>
          <w:rFonts w:ascii="Arial" w:eastAsia="Arial" w:hAnsi="Arial" w:cs="Arial"/>
          <w:szCs w:val="24"/>
          <w:shd w:val="clear" w:color="auto" w:fill="FFFFFF"/>
        </w:rPr>
        <w:t xml:space="preserve">All submissions on this proposal have been given due regard in this assessment in accordance with clause 67(y) of </w:t>
      </w:r>
      <w:r w:rsidRPr="00C16E60">
        <w:rPr>
          <w:rFonts w:ascii="Arial" w:eastAsia="Arial" w:hAnsi="Arial" w:cs="Arial"/>
          <w:i/>
          <w:iCs/>
          <w:szCs w:val="24"/>
          <w:shd w:val="clear" w:color="auto" w:fill="FFFFFF"/>
        </w:rPr>
        <w:t>Planning and Development (Local Planning Schemes) Regulations 2015.</w:t>
      </w:r>
    </w:p>
    <w:p w14:paraId="0C913F73" w14:textId="77777777" w:rsidR="00773C5F" w:rsidRDefault="00773C5F" w:rsidP="00773C5F">
      <w:pPr>
        <w:jc w:val="both"/>
        <w:rPr>
          <w:rFonts w:ascii="Arial" w:hAnsi="Arial" w:cs="Arial"/>
          <w:i/>
          <w:iCs/>
          <w:szCs w:val="24"/>
        </w:rPr>
      </w:pPr>
    </w:p>
    <w:p w14:paraId="32F5135D" w14:textId="77777777" w:rsidR="00180A2B" w:rsidRPr="001573D3" w:rsidRDefault="00180A2B" w:rsidP="00773C5F">
      <w:pPr>
        <w:jc w:val="both"/>
        <w:rPr>
          <w:rFonts w:ascii="Arial" w:hAnsi="Arial" w:cs="Arial"/>
          <w:i/>
          <w:iCs/>
          <w:szCs w:val="24"/>
        </w:rPr>
      </w:pPr>
    </w:p>
    <w:p w14:paraId="3B3BDD45" w14:textId="53CB8BDF" w:rsidR="00773C5F" w:rsidRDefault="00180A2B" w:rsidP="006241D1">
      <w:pPr>
        <w:rPr>
          <w:rFonts w:ascii="Arial" w:hAnsi="Arial" w:cs="Arial"/>
          <w:b/>
          <w:sz w:val="28"/>
          <w:szCs w:val="32"/>
          <w:lang w:val="en-US"/>
        </w:rPr>
      </w:pPr>
      <w:r>
        <w:rPr>
          <w:rFonts w:ascii="Arial" w:hAnsi="Arial" w:cs="Arial"/>
          <w:b/>
          <w:sz w:val="28"/>
          <w:szCs w:val="32"/>
          <w:lang w:val="en-US"/>
        </w:rPr>
        <w:br w:type="page"/>
      </w:r>
      <w:r w:rsidR="00773C5F">
        <w:rPr>
          <w:rFonts w:ascii="Arial" w:hAnsi="Arial" w:cs="Arial"/>
          <w:b/>
          <w:sz w:val="28"/>
          <w:szCs w:val="32"/>
          <w:lang w:val="en-US"/>
        </w:rPr>
        <w:t xml:space="preserve">4.0 Design Review </w:t>
      </w:r>
    </w:p>
    <w:p w14:paraId="02A46647" w14:textId="77777777" w:rsidR="00773C5F" w:rsidRPr="007B1C82" w:rsidRDefault="00773C5F" w:rsidP="00773C5F">
      <w:pPr>
        <w:jc w:val="both"/>
        <w:rPr>
          <w:rFonts w:ascii="Arial" w:hAnsi="Arial" w:cs="Arial"/>
          <w:b/>
          <w:szCs w:val="24"/>
          <w:lang w:val="en-US"/>
        </w:rPr>
      </w:pPr>
    </w:p>
    <w:p w14:paraId="77F46CD5" w14:textId="77777777" w:rsidR="00773C5F" w:rsidRDefault="00773C5F" w:rsidP="00773C5F">
      <w:pPr>
        <w:jc w:val="both"/>
        <w:rPr>
          <w:rFonts w:ascii="Arial" w:hAnsi="Arial" w:cs="Arial"/>
          <w:szCs w:val="24"/>
        </w:rPr>
      </w:pPr>
      <w:r w:rsidRPr="007B1C82">
        <w:rPr>
          <w:rFonts w:ascii="Arial" w:hAnsi="Arial" w:cs="Arial"/>
          <w:szCs w:val="24"/>
        </w:rPr>
        <w:t xml:space="preserve">The </w:t>
      </w:r>
      <w:r>
        <w:rPr>
          <w:rFonts w:ascii="Arial" w:hAnsi="Arial" w:cs="Arial"/>
          <w:szCs w:val="24"/>
        </w:rPr>
        <w:t xml:space="preserve">application was presented to the City’s Design Review Panel. The application </w:t>
      </w:r>
      <w:proofErr w:type="gramStart"/>
      <w:r>
        <w:rPr>
          <w:rFonts w:ascii="Arial" w:hAnsi="Arial" w:cs="Arial"/>
          <w:szCs w:val="24"/>
        </w:rPr>
        <w:t xml:space="preserve">was </w:t>
      </w:r>
      <w:r w:rsidRPr="007B1C82">
        <w:rPr>
          <w:rFonts w:ascii="Arial" w:hAnsi="Arial" w:cs="Arial"/>
          <w:szCs w:val="24"/>
        </w:rPr>
        <w:t xml:space="preserve"> assessed</w:t>
      </w:r>
      <w:proofErr w:type="gramEnd"/>
      <w:r w:rsidRPr="007B1C82">
        <w:rPr>
          <w:rFonts w:ascii="Arial" w:hAnsi="Arial" w:cs="Arial"/>
          <w:szCs w:val="24"/>
        </w:rPr>
        <w:t xml:space="preserve"> in accordance with SPP 7.0 - State Planning Policy 7.0 – Design of the Built Environment</w:t>
      </w:r>
      <w:r>
        <w:rPr>
          <w:rFonts w:ascii="Arial" w:hAnsi="Arial" w:cs="Arial"/>
          <w:szCs w:val="24"/>
        </w:rPr>
        <w:t>. A summary of the review is provided below:</w:t>
      </w:r>
    </w:p>
    <w:p w14:paraId="77002CAD" w14:textId="77777777" w:rsidR="00773C5F" w:rsidRPr="007B1C82" w:rsidRDefault="00773C5F" w:rsidP="00773C5F">
      <w:pPr>
        <w:jc w:val="both"/>
        <w:rPr>
          <w:rFonts w:ascii="Arial" w:hAnsi="Arial" w:cs="Arial"/>
          <w:szCs w:val="24"/>
        </w:rPr>
      </w:pPr>
    </w:p>
    <w:tbl>
      <w:tblPr>
        <w:tblW w:w="0" w:type="auto"/>
        <w:tblInd w:w="108" w:type="dxa"/>
        <w:tblCellMar>
          <w:left w:w="10" w:type="dxa"/>
          <w:right w:w="10" w:type="dxa"/>
        </w:tblCellMar>
        <w:tblLook w:val="04A0" w:firstRow="1" w:lastRow="0" w:firstColumn="1" w:lastColumn="0" w:noHBand="0" w:noVBand="1"/>
      </w:tblPr>
      <w:tblGrid>
        <w:gridCol w:w="445"/>
        <w:gridCol w:w="5112"/>
        <w:gridCol w:w="2631"/>
      </w:tblGrid>
      <w:tr w:rsidR="00773C5F" w:rsidRPr="00AA3C0D" w14:paraId="02A2939B" w14:textId="77777777" w:rsidTr="00E46264">
        <w:trPr>
          <w:trHeight w:val="1"/>
        </w:trPr>
        <w:tc>
          <w:tcPr>
            <w:tcW w:w="445"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tcPr>
          <w:p w14:paraId="5CBEDF02" w14:textId="77777777" w:rsidR="00773C5F" w:rsidRPr="00AA3C0D" w:rsidRDefault="00773C5F" w:rsidP="00E46264">
            <w:pPr>
              <w:jc w:val="both"/>
              <w:rPr>
                <w:rFonts w:ascii="Arial" w:hAnsi="Arial" w:cs="Arial"/>
              </w:rPr>
            </w:pPr>
            <w:r w:rsidRPr="00AA3C0D">
              <w:rPr>
                <w:rFonts w:ascii="Arial" w:hAnsi="Arial" w:cs="Arial"/>
              </w:rPr>
              <w:t>3</w:t>
            </w:r>
          </w:p>
        </w:tc>
        <w:tc>
          <w:tcPr>
            <w:tcW w:w="774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7E3ACD" w14:textId="77777777" w:rsidR="00773C5F" w:rsidRPr="00AA3C0D" w:rsidRDefault="00773C5F" w:rsidP="00E46264">
            <w:pPr>
              <w:jc w:val="both"/>
              <w:rPr>
                <w:rFonts w:ascii="Arial" w:hAnsi="Arial" w:cs="Arial"/>
              </w:rPr>
            </w:pPr>
            <w:r w:rsidRPr="00AA3C0D">
              <w:rPr>
                <w:rFonts w:ascii="Arial" w:hAnsi="Arial" w:cs="Arial"/>
                <w:i/>
              </w:rPr>
              <w:t>Supported</w:t>
            </w:r>
          </w:p>
        </w:tc>
      </w:tr>
      <w:tr w:rsidR="00773C5F" w:rsidRPr="00AA3C0D" w14:paraId="422F2AF3" w14:textId="77777777" w:rsidTr="00E46264">
        <w:trPr>
          <w:trHeight w:val="1"/>
        </w:trPr>
        <w:tc>
          <w:tcPr>
            <w:tcW w:w="445"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32055F93" w14:textId="77777777" w:rsidR="00773C5F" w:rsidRPr="00AA3C0D" w:rsidRDefault="00773C5F" w:rsidP="00E46264">
            <w:pPr>
              <w:jc w:val="both"/>
              <w:rPr>
                <w:rFonts w:ascii="Arial" w:hAnsi="Arial" w:cs="Arial"/>
              </w:rPr>
            </w:pPr>
            <w:r w:rsidRPr="00AA3C0D">
              <w:rPr>
                <w:rFonts w:ascii="Arial" w:hAnsi="Arial" w:cs="Arial"/>
              </w:rPr>
              <w:t>2</w:t>
            </w:r>
          </w:p>
        </w:tc>
        <w:tc>
          <w:tcPr>
            <w:tcW w:w="774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306213" w14:textId="77777777" w:rsidR="00773C5F" w:rsidRPr="00AA3C0D" w:rsidRDefault="00773C5F" w:rsidP="00E46264">
            <w:pPr>
              <w:jc w:val="both"/>
              <w:rPr>
                <w:rFonts w:ascii="Arial" w:hAnsi="Arial" w:cs="Arial"/>
              </w:rPr>
            </w:pPr>
            <w:r w:rsidRPr="00AA3C0D">
              <w:rPr>
                <w:rFonts w:ascii="Arial" w:hAnsi="Arial" w:cs="Arial"/>
                <w:i/>
              </w:rPr>
              <w:t xml:space="preserve">Supported with conditions </w:t>
            </w:r>
          </w:p>
        </w:tc>
      </w:tr>
      <w:tr w:rsidR="00773C5F" w:rsidRPr="00AA3C0D" w14:paraId="6E36DFDC" w14:textId="77777777" w:rsidTr="00E46264">
        <w:trPr>
          <w:trHeight w:val="1"/>
        </w:trPr>
        <w:tc>
          <w:tcPr>
            <w:tcW w:w="445"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tcPr>
          <w:p w14:paraId="268F8106" w14:textId="77777777" w:rsidR="00773C5F" w:rsidRPr="00AA3C0D" w:rsidRDefault="00773C5F" w:rsidP="00E46264">
            <w:pPr>
              <w:jc w:val="both"/>
              <w:rPr>
                <w:rFonts w:ascii="Arial" w:hAnsi="Arial" w:cs="Arial"/>
              </w:rPr>
            </w:pPr>
            <w:r w:rsidRPr="00AA3C0D">
              <w:rPr>
                <w:rFonts w:ascii="Arial" w:hAnsi="Arial" w:cs="Arial"/>
              </w:rPr>
              <w:t>1</w:t>
            </w:r>
          </w:p>
        </w:tc>
        <w:tc>
          <w:tcPr>
            <w:tcW w:w="774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55875D" w14:textId="77777777" w:rsidR="00773C5F" w:rsidRPr="00AA3C0D" w:rsidRDefault="00773C5F" w:rsidP="00E46264">
            <w:pPr>
              <w:jc w:val="both"/>
              <w:rPr>
                <w:rFonts w:ascii="Arial" w:hAnsi="Arial" w:cs="Arial"/>
              </w:rPr>
            </w:pPr>
            <w:r w:rsidRPr="00AA3C0D">
              <w:rPr>
                <w:rFonts w:ascii="Arial" w:hAnsi="Arial" w:cs="Arial"/>
                <w:i/>
              </w:rPr>
              <w:t xml:space="preserve">Not supported </w:t>
            </w:r>
          </w:p>
        </w:tc>
      </w:tr>
      <w:tr w:rsidR="00773C5F" w:rsidRPr="00AA3C0D" w14:paraId="01F36125" w14:textId="77777777" w:rsidTr="00E46264">
        <w:trPr>
          <w:trHeight w:val="1"/>
        </w:trPr>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A36FC66" w14:textId="77777777" w:rsidR="00773C5F" w:rsidRPr="00AA3C0D" w:rsidRDefault="00773C5F" w:rsidP="00E46264">
            <w:pPr>
              <w:jc w:val="both"/>
              <w:rPr>
                <w:rFonts w:ascii="Arial" w:hAnsi="Arial" w:cs="Arial"/>
              </w:rPr>
            </w:pPr>
            <w:r w:rsidRPr="00AA3C0D">
              <w:rPr>
                <w:rFonts w:ascii="Arial" w:hAnsi="Arial" w:cs="Arial"/>
              </w:rPr>
              <w:t>0</w:t>
            </w:r>
          </w:p>
        </w:tc>
        <w:tc>
          <w:tcPr>
            <w:tcW w:w="774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7DAA19" w14:textId="77777777" w:rsidR="00773C5F" w:rsidRPr="00AA3C0D" w:rsidRDefault="00773C5F" w:rsidP="00E46264">
            <w:pPr>
              <w:jc w:val="both"/>
              <w:rPr>
                <w:rFonts w:ascii="Arial" w:hAnsi="Arial" w:cs="Arial"/>
                <w:i/>
              </w:rPr>
            </w:pPr>
            <w:r w:rsidRPr="00AA3C0D">
              <w:rPr>
                <w:rFonts w:ascii="Arial" w:hAnsi="Arial" w:cs="Arial"/>
                <w:i/>
              </w:rPr>
              <w:t>Additional information required</w:t>
            </w:r>
          </w:p>
        </w:tc>
      </w:tr>
      <w:tr w:rsidR="00773C5F" w:rsidRPr="00AA3C0D" w14:paraId="3EB1A92A" w14:textId="77777777" w:rsidTr="00E46264">
        <w:trPr>
          <w:trHeight w:val="1"/>
        </w:trPr>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E276AB" w14:textId="77777777" w:rsidR="00773C5F" w:rsidRPr="00AA3C0D" w:rsidRDefault="00773C5F" w:rsidP="00E46264">
            <w:pPr>
              <w:jc w:val="both"/>
              <w:rPr>
                <w:rFonts w:ascii="Arial" w:hAnsi="Arial" w:cs="Arial"/>
              </w:rPr>
            </w:pPr>
          </w:p>
        </w:tc>
        <w:tc>
          <w:tcPr>
            <w:tcW w:w="26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EF8119" w14:textId="77777777" w:rsidR="00773C5F" w:rsidRPr="00AA3C0D" w:rsidRDefault="00773C5F" w:rsidP="00E46264">
            <w:pPr>
              <w:jc w:val="both"/>
              <w:rPr>
                <w:rFonts w:ascii="Arial" w:hAnsi="Arial" w:cs="Arial"/>
              </w:rPr>
            </w:pPr>
            <w:r w:rsidRPr="00AA3C0D">
              <w:rPr>
                <w:rFonts w:ascii="Arial" w:hAnsi="Arial" w:cs="Arial"/>
              </w:rPr>
              <w:t>Original Plans – 10 June 2021</w:t>
            </w:r>
          </w:p>
          <w:p w14:paraId="11387A1F" w14:textId="77777777" w:rsidR="00773C5F" w:rsidRPr="00AA3C0D" w:rsidRDefault="00773C5F" w:rsidP="00E46264">
            <w:pPr>
              <w:jc w:val="both"/>
              <w:rPr>
                <w:rFonts w:ascii="Arial" w:hAnsi="Arial" w:cs="Arial"/>
              </w:rPr>
            </w:pPr>
          </w:p>
        </w:tc>
      </w:tr>
      <w:tr w:rsidR="00773C5F" w:rsidRPr="00AA3C0D" w14:paraId="2D8DA509" w14:textId="77777777" w:rsidTr="00E46264">
        <w:trPr>
          <w:trHeight w:val="1"/>
        </w:trPr>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B3890C" w14:textId="77777777" w:rsidR="00773C5F" w:rsidRPr="00AA3C0D" w:rsidRDefault="00773C5F" w:rsidP="00E46264">
            <w:pPr>
              <w:jc w:val="both"/>
              <w:rPr>
                <w:rFonts w:ascii="Arial" w:hAnsi="Arial" w:cs="Arial"/>
              </w:rPr>
            </w:pPr>
            <w:r w:rsidRPr="00AA3C0D">
              <w:rPr>
                <w:rFonts w:ascii="Arial" w:hAnsi="Arial" w:cs="Arial"/>
              </w:rPr>
              <w:t>Principle 1 – Context &amp; Character</w:t>
            </w:r>
          </w:p>
        </w:tc>
        <w:tc>
          <w:tcPr>
            <w:tcW w:w="2631"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tcPr>
          <w:p w14:paraId="429D7491" w14:textId="77777777" w:rsidR="00773C5F" w:rsidRPr="00AA3C0D" w:rsidRDefault="00773C5F" w:rsidP="00E46264">
            <w:pPr>
              <w:jc w:val="center"/>
              <w:rPr>
                <w:rFonts w:ascii="Arial" w:hAnsi="Arial" w:cs="Arial"/>
              </w:rPr>
            </w:pPr>
          </w:p>
        </w:tc>
      </w:tr>
      <w:tr w:rsidR="00773C5F" w:rsidRPr="00AA3C0D" w14:paraId="5D638175" w14:textId="77777777" w:rsidTr="00E46264">
        <w:trPr>
          <w:trHeight w:val="255"/>
        </w:trPr>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011340" w14:textId="77777777" w:rsidR="00773C5F" w:rsidRPr="00AA3C0D" w:rsidRDefault="00773C5F" w:rsidP="00E46264">
            <w:pPr>
              <w:jc w:val="both"/>
              <w:rPr>
                <w:rFonts w:ascii="Arial" w:hAnsi="Arial" w:cs="Arial"/>
              </w:rPr>
            </w:pPr>
            <w:r w:rsidRPr="00AA3C0D">
              <w:rPr>
                <w:rFonts w:ascii="Arial" w:hAnsi="Arial" w:cs="Arial"/>
              </w:rPr>
              <w:t xml:space="preserve">Principle 2 – Landscape Quality </w:t>
            </w:r>
          </w:p>
        </w:tc>
        <w:tc>
          <w:tcPr>
            <w:tcW w:w="263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7A4C54F0" w14:textId="77777777" w:rsidR="00773C5F" w:rsidRPr="00AA3C0D" w:rsidRDefault="00773C5F" w:rsidP="00E46264">
            <w:pPr>
              <w:jc w:val="center"/>
              <w:rPr>
                <w:rFonts w:ascii="Arial" w:hAnsi="Arial" w:cs="Arial"/>
              </w:rPr>
            </w:pPr>
          </w:p>
        </w:tc>
      </w:tr>
      <w:tr w:rsidR="00773C5F" w:rsidRPr="00AA3C0D" w14:paraId="501624FA" w14:textId="77777777" w:rsidTr="00E46264">
        <w:trPr>
          <w:trHeight w:val="1"/>
        </w:trPr>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6A5286" w14:textId="77777777" w:rsidR="00773C5F" w:rsidRPr="00AA3C0D" w:rsidRDefault="00773C5F" w:rsidP="00E46264">
            <w:pPr>
              <w:jc w:val="both"/>
              <w:rPr>
                <w:rFonts w:ascii="Arial" w:hAnsi="Arial" w:cs="Arial"/>
              </w:rPr>
            </w:pPr>
            <w:r w:rsidRPr="00AA3C0D">
              <w:rPr>
                <w:rFonts w:ascii="Arial" w:hAnsi="Arial" w:cs="Arial"/>
              </w:rPr>
              <w:t>Principle 3 – Built Form &amp; Scale</w:t>
            </w:r>
          </w:p>
        </w:tc>
        <w:tc>
          <w:tcPr>
            <w:tcW w:w="2631"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tcPr>
          <w:p w14:paraId="02ECC38A" w14:textId="77777777" w:rsidR="00773C5F" w:rsidRPr="00AA3C0D" w:rsidRDefault="00773C5F" w:rsidP="00E46264">
            <w:pPr>
              <w:jc w:val="center"/>
              <w:rPr>
                <w:rFonts w:ascii="Arial" w:hAnsi="Arial" w:cs="Arial"/>
              </w:rPr>
            </w:pPr>
          </w:p>
        </w:tc>
      </w:tr>
      <w:tr w:rsidR="00773C5F" w:rsidRPr="00AA3C0D" w14:paraId="5EC299F8" w14:textId="77777777" w:rsidTr="00E46264">
        <w:trPr>
          <w:trHeight w:val="1"/>
        </w:trPr>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956C3A" w14:textId="77777777" w:rsidR="00773C5F" w:rsidRPr="00AA3C0D" w:rsidRDefault="00773C5F" w:rsidP="00E46264">
            <w:pPr>
              <w:jc w:val="both"/>
              <w:rPr>
                <w:rFonts w:ascii="Arial" w:hAnsi="Arial" w:cs="Arial"/>
              </w:rPr>
            </w:pPr>
            <w:r w:rsidRPr="00AA3C0D">
              <w:rPr>
                <w:rFonts w:ascii="Arial" w:hAnsi="Arial" w:cs="Arial"/>
              </w:rPr>
              <w:t xml:space="preserve">Principle 4 – Functionality &amp; Built Quality </w:t>
            </w:r>
          </w:p>
        </w:tc>
        <w:tc>
          <w:tcPr>
            <w:tcW w:w="2631"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tcPr>
          <w:p w14:paraId="0B65E303" w14:textId="77777777" w:rsidR="00773C5F" w:rsidRPr="00AA3C0D" w:rsidRDefault="00773C5F" w:rsidP="00E46264">
            <w:pPr>
              <w:jc w:val="center"/>
              <w:rPr>
                <w:rFonts w:ascii="Arial" w:hAnsi="Arial" w:cs="Arial"/>
              </w:rPr>
            </w:pPr>
          </w:p>
        </w:tc>
      </w:tr>
      <w:tr w:rsidR="00773C5F" w:rsidRPr="00AA3C0D" w14:paraId="47478DB3" w14:textId="77777777" w:rsidTr="00E46264">
        <w:trPr>
          <w:trHeight w:val="1"/>
        </w:trPr>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999B8E" w14:textId="77777777" w:rsidR="00773C5F" w:rsidRPr="00AA3C0D" w:rsidRDefault="00773C5F" w:rsidP="00E46264">
            <w:pPr>
              <w:jc w:val="both"/>
              <w:rPr>
                <w:rFonts w:ascii="Arial" w:hAnsi="Arial" w:cs="Arial"/>
              </w:rPr>
            </w:pPr>
            <w:r w:rsidRPr="00AA3C0D">
              <w:rPr>
                <w:rFonts w:ascii="Arial" w:hAnsi="Arial" w:cs="Arial"/>
              </w:rPr>
              <w:t>Principle 5 - Sustainability</w:t>
            </w:r>
          </w:p>
        </w:tc>
        <w:tc>
          <w:tcPr>
            <w:tcW w:w="26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F175F9" w14:textId="77777777" w:rsidR="00773C5F" w:rsidRPr="00AA3C0D" w:rsidRDefault="00773C5F" w:rsidP="00E46264">
            <w:pPr>
              <w:jc w:val="center"/>
              <w:rPr>
                <w:rFonts w:ascii="Arial" w:hAnsi="Arial" w:cs="Arial"/>
              </w:rPr>
            </w:pPr>
          </w:p>
        </w:tc>
      </w:tr>
      <w:tr w:rsidR="00773C5F" w:rsidRPr="00AA3C0D" w14:paraId="614B33FD" w14:textId="77777777" w:rsidTr="00E46264">
        <w:trPr>
          <w:trHeight w:val="1"/>
        </w:trPr>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13E75E" w14:textId="77777777" w:rsidR="00773C5F" w:rsidRPr="00AA3C0D" w:rsidRDefault="00773C5F" w:rsidP="00E46264">
            <w:pPr>
              <w:jc w:val="both"/>
              <w:rPr>
                <w:rFonts w:ascii="Arial" w:hAnsi="Arial" w:cs="Arial"/>
              </w:rPr>
            </w:pPr>
            <w:r w:rsidRPr="00AA3C0D">
              <w:rPr>
                <w:rFonts w:ascii="Arial" w:hAnsi="Arial" w:cs="Arial"/>
              </w:rPr>
              <w:t xml:space="preserve">Principle 6 – Amenity </w:t>
            </w:r>
          </w:p>
        </w:tc>
        <w:tc>
          <w:tcPr>
            <w:tcW w:w="2631"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tcPr>
          <w:p w14:paraId="599FC4BC" w14:textId="77777777" w:rsidR="00773C5F" w:rsidRPr="00AA3C0D" w:rsidRDefault="00773C5F" w:rsidP="00E46264">
            <w:pPr>
              <w:jc w:val="center"/>
              <w:rPr>
                <w:rFonts w:ascii="Arial" w:hAnsi="Arial" w:cs="Arial"/>
              </w:rPr>
            </w:pPr>
          </w:p>
        </w:tc>
      </w:tr>
      <w:tr w:rsidR="00773C5F" w:rsidRPr="00AA3C0D" w14:paraId="027805A9" w14:textId="77777777" w:rsidTr="00E46264">
        <w:trPr>
          <w:trHeight w:val="1"/>
        </w:trPr>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166CFE" w14:textId="77777777" w:rsidR="00773C5F" w:rsidRPr="00AA3C0D" w:rsidRDefault="00773C5F" w:rsidP="00E46264">
            <w:pPr>
              <w:jc w:val="both"/>
              <w:rPr>
                <w:rFonts w:ascii="Arial" w:hAnsi="Arial" w:cs="Arial"/>
              </w:rPr>
            </w:pPr>
            <w:r w:rsidRPr="00AA3C0D">
              <w:rPr>
                <w:rFonts w:ascii="Arial" w:hAnsi="Arial" w:cs="Arial"/>
              </w:rPr>
              <w:t>Principle 7 - Legibility</w:t>
            </w:r>
          </w:p>
        </w:tc>
        <w:tc>
          <w:tcPr>
            <w:tcW w:w="2631"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tcPr>
          <w:p w14:paraId="00601E53" w14:textId="77777777" w:rsidR="00773C5F" w:rsidRPr="00AA3C0D" w:rsidRDefault="00773C5F" w:rsidP="00E46264">
            <w:pPr>
              <w:jc w:val="center"/>
              <w:rPr>
                <w:rFonts w:ascii="Arial" w:hAnsi="Arial" w:cs="Arial"/>
              </w:rPr>
            </w:pPr>
          </w:p>
        </w:tc>
      </w:tr>
      <w:tr w:rsidR="00773C5F" w:rsidRPr="00AA3C0D" w14:paraId="79190D26" w14:textId="77777777" w:rsidTr="00E46264">
        <w:trPr>
          <w:trHeight w:val="1"/>
        </w:trPr>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7DDE04" w14:textId="77777777" w:rsidR="00773C5F" w:rsidRPr="00AA3C0D" w:rsidRDefault="00773C5F" w:rsidP="00E46264">
            <w:pPr>
              <w:jc w:val="both"/>
              <w:rPr>
                <w:rFonts w:ascii="Arial" w:hAnsi="Arial" w:cs="Arial"/>
              </w:rPr>
            </w:pPr>
            <w:r w:rsidRPr="00AA3C0D">
              <w:rPr>
                <w:rFonts w:ascii="Arial" w:hAnsi="Arial" w:cs="Arial"/>
              </w:rPr>
              <w:t xml:space="preserve">Principle 8 – Safety </w:t>
            </w:r>
          </w:p>
        </w:tc>
        <w:tc>
          <w:tcPr>
            <w:tcW w:w="2631"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tcPr>
          <w:p w14:paraId="64BB1B74" w14:textId="77777777" w:rsidR="00773C5F" w:rsidRPr="00AA3C0D" w:rsidRDefault="00773C5F" w:rsidP="00E46264">
            <w:pPr>
              <w:jc w:val="center"/>
              <w:rPr>
                <w:rFonts w:ascii="Arial" w:hAnsi="Arial" w:cs="Arial"/>
              </w:rPr>
            </w:pPr>
          </w:p>
        </w:tc>
      </w:tr>
      <w:tr w:rsidR="00773C5F" w:rsidRPr="00AA3C0D" w14:paraId="74C78040" w14:textId="77777777" w:rsidTr="00E46264">
        <w:trPr>
          <w:trHeight w:val="64"/>
        </w:trPr>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1A6D1B" w14:textId="77777777" w:rsidR="00773C5F" w:rsidRPr="00AA3C0D" w:rsidRDefault="00773C5F" w:rsidP="00E46264">
            <w:pPr>
              <w:jc w:val="both"/>
              <w:rPr>
                <w:rFonts w:ascii="Arial" w:hAnsi="Arial" w:cs="Arial"/>
              </w:rPr>
            </w:pPr>
            <w:r w:rsidRPr="00AA3C0D">
              <w:rPr>
                <w:rFonts w:ascii="Arial" w:hAnsi="Arial" w:cs="Arial"/>
              </w:rPr>
              <w:t xml:space="preserve">Principle 9 – Community </w:t>
            </w:r>
          </w:p>
        </w:tc>
        <w:tc>
          <w:tcPr>
            <w:tcW w:w="2631"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tcPr>
          <w:p w14:paraId="7DD879D9" w14:textId="77777777" w:rsidR="00773C5F" w:rsidRPr="00AA3C0D" w:rsidRDefault="00773C5F" w:rsidP="00E46264">
            <w:pPr>
              <w:jc w:val="center"/>
              <w:rPr>
                <w:rFonts w:ascii="Arial" w:hAnsi="Arial" w:cs="Arial"/>
              </w:rPr>
            </w:pPr>
          </w:p>
        </w:tc>
      </w:tr>
      <w:tr w:rsidR="00773C5F" w:rsidRPr="00AA3C0D" w14:paraId="65225A41" w14:textId="77777777" w:rsidTr="00E46264">
        <w:trPr>
          <w:trHeight w:val="1"/>
        </w:trPr>
        <w:tc>
          <w:tcPr>
            <w:tcW w:w="555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90125C" w14:textId="77777777" w:rsidR="00773C5F" w:rsidRPr="00AA3C0D" w:rsidRDefault="00773C5F" w:rsidP="00E46264">
            <w:pPr>
              <w:jc w:val="both"/>
              <w:rPr>
                <w:rFonts w:ascii="Arial" w:hAnsi="Arial" w:cs="Arial"/>
              </w:rPr>
            </w:pPr>
            <w:r w:rsidRPr="00AA3C0D">
              <w:rPr>
                <w:rFonts w:ascii="Arial" w:hAnsi="Arial" w:cs="Arial"/>
              </w:rPr>
              <w:t xml:space="preserve">Principle 10 – Aesthetics </w:t>
            </w:r>
          </w:p>
        </w:tc>
        <w:tc>
          <w:tcPr>
            <w:tcW w:w="2631"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tcPr>
          <w:p w14:paraId="461D17AE" w14:textId="77777777" w:rsidR="00773C5F" w:rsidRPr="00AA3C0D" w:rsidRDefault="00773C5F" w:rsidP="00E46264">
            <w:pPr>
              <w:jc w:val="center"/>
              <w:rPr>
                <w:rFonts w:ascii="Arial" w:hAnsi="Arial" w:cs="Arial"/>
              </w:rPr>
            </w:pPr>
          </w:p>
        </w:tc>
      </w:tr>
    </w:tbl>
    <w:p w14:paraId="71ED6CF7" w14:textId="77777777" w:rsidR="00773C5F" w:rsidRDefault="00773C5F" w:rsidP="00773C5F">
      <w:pPr>
        <w:jc w:val="both"/>
        <w:rPr>
          <w:rFonts w:cs="Arial"/>
          <w:highlight w:val="yellow"/>
        </w:rPr>
      </w:pPr>
    </w:p>
    <w:p w14:paraId="3C7A3B83" w14:textId="77777777" w:rsidR="00773C5F" w:rsidRPr="00A24685" w:rsidRDefault="00773C5F" w:rsidP="00773C5F">
      <w:pPr>
        <w:jc w:val="both"/>
        <w:rPr>
          <w:rFonts w:ascii="Arial" w:hAnsi="Arial" w:cs="Arial"/>
          <w:szCs w:val="24"/>
        </w:rPr>
      </w:pPr>
      <w:r w:rsidRPr="00A24685">
        <w:rPr>
          <w:rFonts w:ascii="Arial" w:hAnsi="Arial" w:cs="Arial"/>
          <w:szCs w:val="24"/>
        </w:rPr>
        <w:t xml:space="preserve">Since the original application was submitted and presented to the Design Review Panel, amended development plans were submitted to the </w:t>
      </w:r>
      <w:proofErr w:type="gramStart"/>
      <w:r w:rsidRPr="00A24685">
        <w:rPr>
          <w:rFonts w:ascii="Arial" w:hAnsi="Arial" w:cs="Arial"/>
          <w:szCs w:val="24"/>
        </w:rPr>
        <w:t>City</w:t>
      </w:r>
      <w:proofErr w:type="gramEnd"/>
      <w:r w:rsidRPr="00A24685">
        <w:rPr>
          <w:rFonts w:ascii="Arial" w:hAnsi="Arial" w:cs="Arial"/>
          <w:szCs w:val="24"/>
        </w:rPr>
        <w:t xml:space="preserve"> on 16</w:t>
      </w:r>
      <w:r>
        <w:rPr>
          <w:rFonts w:ascii="Arial" w:hAnsi="Arial" w:cs="Arial"/>
          <w:szCs w:val="24"/>
        </w:rPr>
        <w:t xml:space="preserve"> and 18</w:t>
      </w:r>
      <w:r w:rsidRPr="00A24685">
        <w:rPr>
          <w:rFonts w:ascii="Arial" w:hAnsi="Arial" w:cs="Arial"/>
          <w:szCs w:val="24"/>
        </w:rPr>
        <w:t xml:space="preserve"> August 2021. Due to the timing and no extension of time granted by the applicant, </w:t>
      </w:r>
      <w:r>
        <w:rPr>
          <w:rFonts w:ascii="Arial" w:hAnsi="Arial" w:cs="Arial"/>
          <w:szCs w:val="24"/>
        </w:rPr>
        <w:t>Administration</w:t>
      </w:r>
      <w:r w:rsidRPr="00A24685">
        <w:rPr>
          <w:rFonts w:ascii="Arial" w:hAnsi="Arial" w:cs="Arial"/>
          <w:szCs w:val="24"/>
        </w:rPr>
        <w:t xml:space="preserve"> was unable to have the amended plans </w:t>
      </w:r>
      <w:proofErr w:type="gramStart"/>
      <w:r w:rsidRPr="00A24685">
        <w:rPr>
          <w:rFonts w:ascii="Arial" w:hAnsi="Arial" w:cs="Arial"/>
          <w:szCs w:val="24"/>
        </w:rPr>
        <w:t>re-referred back</w:t>
      </w:r>
      <w:proofErr w:type="gramEnd"/>
      <w:r w:rsidRPr="00A24685">
        <w:rPr>
          <w:rFonts w:ascii="Arial" w:hAnsi="Arial" w:cs="Arial"/>
          <w:szCs w:val="24"/>
        </w:rPr>
        <w:t xml:space="preserve"> to the Design Review Panel for a second review. </w:t>
      </w:r>
    </w:p>
    <w:p w14:paraId="3849ED21" w14:textId="77777777" w:rsidR="00773C5F" w:rsidRPr="00A24685" w:rsidRDefault="00773C5F" w:rsidP="00773C5F">
      <w:pPr>
        <w:jc w:val="both"/>
        <w:rPr>
          <w:rFonts w:ascii="Arial" w:hAnsi="Arial" w:cs="Arial"/>
          <w:szCs w:val="24"/>
        </w:rPr>
      </w:pPr>
    </w:p>
    <w:p w14:paraId="071ACAFB" w14:textId="77777777" w:rsidR="00773C5F" w:rsidRPr="00203058" w:rsidRDefault="00773C5F" w:rsidP="00773C5F">
      <w:pPr>
        <w:jc w:val="both"/>
        <w:rPr>
          <w:rFonts w:ascii="Arial" w:hAnsi="Arial" w:cs="Arial"/>
          <w:szCs w:val="24"/>
        </w:rPr>
      </w:pPr>
      <w:r w:rsidRPr="00203058">
        <w:rPr>
          <w:rFonts w:ascii="Arial" w:hAnsi="Arial" w:cs="Arial"/>
          <w:szCs w:val="24"/>
        </w:rPr>
        <w:t>Notwithstanding, it is the City’s view that the amended plans have largely addressed the Design Review Panel comments, or adequately meet the deemed-to-comply provision of the Residential Design Codes for the following reasons:</w:t>
      </w:r>
    </w:p>
    <w:p w14:paraId="29E9B74E" w14:textId="77777777" w:rsidR="00773C5F" w:rsidRPr="00203058" w:rsidRDefault="00773C5F" w:rsidP="00773C5F">
      <w:pPr>
        <w:jc w:val="both"/>
        <w:rPr>
          <w:rFonts w:ascii="Arial" w:hAnsi="Arial" w:cs="Arial"/>
          <w:szCs w:val="24"/>
        </w:rPr>
      </w:pPr>
    </w:p>
    <w:p w14:paraId="062A070D" w14:textId="77777777" w:rsidR="00773C5F" w:rsidRPr="00203058" w:rsidRDefault="00773C5F" w:rsidP="002D0FA0">
      <w:pPr>
        <w:numPr>
          <w:ilvl w:val="0"/>
          <w:numId w:val="31"/>
        </w:numPr>
        <w:ind w:left="567" w:hanging="567"/>
        <w:jc w:val="both"/>
        <w:rPr>
          <w:rFonts w:ascii="Arial" w:hAnsi="Arial" w:cs="Arial"/>
          <w:szCs w:val="24"/>
        </w:rPr>
      </w:pPr>
      <w:r w:rsidRPr="00203058">
        <w:rPr>
          <w:rFonts w:ascii="Arial" w:hAnsi="Arial" w:cs="Arial"/>
          <w:szCs w:val="24"/>
        </w:rPr>
        <w:t>Increased setbacks are proposed to the northern and southern lot boundaries. All external lot boundary setbacks are now deemed-to-</w:t>
      </w:r>
      <w:proofErr w:type="gramStart"/>
      <w:r w:rsidRPr="00203058">
        <w:rPr>
          <w:rFonts w:ascii="Arial" w:hAnsi="Arial" w:cs="Arial"/>
          <w:szCs w:val="24"/>
        </w:rPr>
        <w:t>comply;</w:t>
      </w:r>
      <w:proofErr w:type="gramEnd"/>
    </w:p>
    <w:p w14:paraId="155D3DCA" w14:textId="77777777" w:rsidR="00773C5F" w:rsidRPr="00203058" w:rsidRDefault="00773C5F" w:rsidP="002D0FA0">
      <w:pPr>
        <w:numPr>
          <w:ilvl w:val="0"/>
          <w:numId w:val="31"/>
        </w:numPr>
        <w:ind w:left="567" w:hanging="567"/>
        <w:jc w:val="both"/>
        <w:rPr>
          <w:rFonts w:ascii="Arial" w:hAnsi="Arial" w:cs="Arial"/>
          <w:szCs w:val="24"/>
        </w:rPr>
      </w:pPr>
      <w:r w:rsidRPr="00203058">
        <w:rPr>
          <w:rFonts w:ascii="Arial" w:hAnsi="Arial" w:cs="Arial"/>
          <w:szCs w:val="24"/>
        </w:rPr>
        <w:t xml:space="preserve">Increased open space to each unit. All units now provide deemed-to-comply open </w:t>
      </w:r>
      <w:proofErr w:type="gramStart"/>
      <w:r w:rsidRPr="00203058">
        <w:rPr>
          <w:rFonts w:ascii="Arial" w:hAnsi="Arial" w:cs="Arial"/>
          <w:szCs w:val="24"/>
        </w:rPr>
        <w:t>space;</w:t>
      </w:r>
      <w:proofErr w:type="gramEnd"/>
    </w:p>
    <w:p w14:paraId="35182D79" w14:textId="77777777" w:rsidR="00773C5F" w:rsidRPr="00203058" w:rsidRDefault="00773C5F" w:rsidP="002D0FA0">
      <w:pPr>
        <w:numPr>
          <w:ilvl w:val="0"/>
          <w:numId w:val="31"/>
        </w:numPr>
        <w:ind w:left="567" w:hanging="567"/>
        <w:jc w:val="both"/>
        <w:rPr>
          <w:rFonts w:ascii="Arial" w:hAnsi="Arial" w:cs="Arial"/>
          <w:szCs w:val="24"/>
        </w:rPr>
      </w:pPr>
      <w:r w:rsidRPr="00203058">
        <w:rPr>
          <w:rFonts w:ascii="Arial" w:hAnsi="Arial" w:cs="Arial"/>
          <w:szCs w:val="24"/>
        </w:rPr>
        <w:t xml:space="preserve">Reduction in building height and resultant decrease in overshadowing of the southern adjoining lot. Shadow cast and building height now meet deemed-to-comply </w:t>
      </w:r>
      <w:proofErr w:type="gramStart"/>
      <w:r w:rsidRPr="00203058">
        <w:rPr>
          <w:rFonts w:ascii="Arial" w:hAnsi="Arial" w:cs="Arial"/>
          <w:szCs w:val="24"/>
        </w:rPr>
        <w:t>requirements;</w:t>
      </w:r>
      <w:proofErr w:type="gramEnd"/>
    </w:p>
    <w:p w14:paraId="7B95528B" w14:textId="77777777" w:rsidR="00773C5F" w:rsidRPr="00203058" w:rsidRDefault="00773C5F" w:rsidP="002D0FA0">
      <w:pPr>
        <w:numPr>
          <w:ilvl w:val="0"/>
          <w:numId w:val="31"/>
        </w:numPr>
        <w:ind w:left="567" w:hanging="567"/>
        <w:jc w:val="both"/>
        <w:rPr>
          <w:rFonts w:ascii="Arial" w:hAnsi="Arial" w:cs="Arial"/>
          <w:szCs w:val="24"/>
        </w:rPr>
      </w:pPr>
      <w:r w:rsidRPr="00203058">
        <w:rPr>
          <w:rFonts w:ascii="Arial" w:hAnsi="Arial" w:cs="Arial"/>
          <w:szCs w:val="24"/>
        </w:rPr>
        <w:t xml:space="preserve">Removal of highlight windows and replacement with smaller (1m²) windows to habitable rooms to assist with internal </w:t>
      </w:r>
      <w:proofErr w:type="gramStart"/>
      <w:r w:rsidRPr="00203058">
        <w:rPr>
          <w:rFonts w:ascii="Arial" w:hAnsi="Arial" w:cs="Arial"/>
          <w:szCs w:val="24"/>
        </w:rPr>
        <w:t>amenity;</w:t>
      </w:r>
      <w:proofErr w:type="gramEnd"/>
    </w:p>
    <w:p w14:paraId="2A8CABAA" w14:textId="77777777" w:rsidR="00773C5F" w:rsidRPr="00203058" w:rsidRDefault="00773C5F" w:rsidP="002D0FA0">
      <w:pPr>
        <w:numPr>
          <w:ilvl w:val="0"/>
          <w:numId w:val="31"/>
        </w:numPr>
        <w:ind w:left="567" w:hanging="567"/>
        <w:jc w:val="both"/>
        <w:rPr>
          <w:rFonts w:ascii="Arial" w:hAnsi="Arial" w:cs="Arial"/>
          <w:szCs w:val="24"/>
        </w:rPr>
      </w:pPr>
      <w:r w:rsidRPr="00203058">
        <w:rPr>
          <w:rFonts w:ascii="Arial" w:hAnsi="Arial" w:cs="Arial"/>
          <w:szCs w:val="24"/>
        </w:rPr>
        <w:t>Increase in the size of outdoor living areas to the courtyards for Units 2, 3, 4, 9, 10 and 11 to assist with internal amenity; and</w:t>
      </w:r>
    </w:p>
    <w:p w14:paraId="71A25453" w14:textId="77777777" w:rsidR="00773C5F" w:rsidRPr="00203058" w:rsidRDefault="00773C5F" w:rsidP="002D0FA0">
      <w:pPr>
        <w:numPr>
          <w:ilvl w:val="0"/>
          <w:numId w:val="31"/>
        </w:numPr>
        <w:ind w:left="567" w:hanging="567"/>
        <w:jc w:val="both"/>
        <w:rPr>
          <w:rFonts w:ascii="Arial" w:hAnsi="Arial" w:cs="Arial"/>
          <w:szCs w:val="24"/>
        </w:rPr>
      </w:pPr>
      <w:r w:rsidRPr="00203058">
        <w:rPr>
          <w:rFonts w:ascii="Arial" w:hAnsi="Arial" w:cs="Arial"/>
          <w:szCs w:val="24"/>
        </w:rPr>
        <w:t>Modifications to the balcony layouts and additional screening added.</w:t>
      </w:r>
    </w:p>
    <w:p w14:paraId="73036052" w14:textId="77777777" w:rsidR="00773C5F" w:rsidRPr="00203058" w:rsidRDefault="00773C5F" w:rsidP="00773C5F">
      <w:pPr>
        <w:jc w:val="both"/>
        <w:rPr>
          <w:rFonts w:ascii="Arial" w:hAnsi="Arial" w:cs="Arial"/>
          <w:szCs w:val="24"/>
        </w:rPr>
      </w:pPr>
      <w:r w:rsidRPr="00203058">
        <w:rPr>
          <w:rFonts w:ascii="Arial" w:hAnsi="Arial" w:cs="Arial"/>
          <w:szCs w:val="24"/>
        </w:rPr>
        <w:t>An Environmental Sustainability Report has not been prepared. This requirement is not mandatory for grouped dwelling development. Given the size of the development, a consideration of sustainability measures is considered prudent. In the event of approval, a condition is recommended</w:t>
      </w:r>
      <w:r>
        <w:rPr>
          <w:rFonts w:ascii="Arial" w:hAnsi="Arial" w:cs="Arial"/>
          <w:szCs w:val="24"/>
        </w:rPr>
        <w:t xml:space="preserve"> </w:t>
      </w:r>
      <w:r w:rsidRPr="00203058">
        <w:rPr>
          <w:rFonts w:ascii="Arial" w:hAnsi="Arial" w:cs="Arial"/>
          <w:szCs w:val="24"/>
        </w:rPr>
        <w:t>requiring an Environmental Sustainability Report to be prepared and implemented</w:t>
      </w:r>
      <w:r>
        <w:rPr>
          <w:rFonts w:ascii="Arial" w:hAnsi="Arial" w:cs="Arial"/>
          <w:szCs w:val="24"/>
        </w:rPr>
        <w:t>.</w:t>
      </w:r>
    </w:p>
    <w:p w14:paraId="63932E7C" w14:textId="77777777" w:rsidR="00773C5F" w:rsidRPr="00203058" w:rsidRDefault="00773C5F" w:rsidP="00773C5F">
      <w:pPr>
        <w:jc w:val="both"/>
        <w:rPr>
          <w:rFonts w:ascii="Arial" w:hAnsi="Arial" w:cs="Arial"/>
          <w:szCs w:val="24"/>
        </w:rPr>
      </w:pPr>
    </w:p>
    <w:p w14:paraId="206B3F43" w14:textId="77777777" w:rsidR="00773C5F" w:rsidRPr="00203058" w:rsidRDefault="00773C5F" w:rsidP="00773C5F">
      <w:pPr>
        <w:jc w:val="both"/>
        <w:rPr>
          <w:rFonts w:ascii="Arial" w:hAnsi="Arial" w:cs="Arial"/>
          <w:szCs w:val="24"/>
        </w:rPr>
      </w:pPr>
      <w:r w:rsidRPr="00203058">
        <w:rPr>
          <w:rFonts w:ascii="Arial" w:hAnsi="Arial" w:cs="Arial"/>
          <w:szCs w:val="24"/>
        </w:rPr>
        <w:t xml:space="preserve">A Traffic Engineering Report has been prepared by KC Traffic and Transport Pty Ltd. The report addresses swept paths for vehicles entering and exiting Units 5 &amp; 8. If approved, a condition is recommended for a Car Parking Safety Management Plan to be prepared prior to the issue of a Building Permit.  </w:t>
      </w:r>
    </w:p>
    <w:p w14:paraId="4D66BC9D" w14:textId="2FE8AA90" w:rsidR="00773C5F" w:rsidRDefault="00773C5F" w:rsidP="00773C5F">
      <w:pPr>
        <w:jc w:val="both"/>
        <w:rPr>
          <w:rFonts w:ascii="Arial" w:hAnsi="Arial" w:cs="Arial"/>
          <w:szCs w:val="24"/>
        </w:rPr>
      </w:pPr>
    </w:p>
    <w:p w14:paraId="0BE418ED" w14:textId="77777777" w:rsidR="002D0FA0" w:rsidRPr="00E9233A" w:rsidRDefault="002D0FA0" w:rsidP="00773C5F">
      <w:pPr>
        <w:jc w:val="both"/>
        <w:rPr>
          <w:rFonts w:ascii="Arial" w:hAnsi="Arial" w:cs="Arial"/>
          <w:szCs w:val="24"/>
        </w:rPr>
      </w:pPr>
    </w:p>
    <w:p w14:paraId="795EB39D" w14:textId="77777777" w:rsidR="00773C5F" w:rsidRDefault="00773C5F" w:rsidP="00773C5F">
      <w:pPr>
        <w:jc w:val="both"/>
        <w:rPr>
          <w:rFonts w:ascii="Arial" w:hAnsi="Arial" w:cs="Arial"/>
          <w:b/>
          <w:sz w:val="28"/>
          <w:szCs w:val="32"/>
          <w:lang w:val="en-US"/>
        </w:rPr>
      </w:pPr>
      <w:r>
        <w:rPr>
          <w:rFonts w:ascii="Arial" w:hAnsi="Arial" w:cs="Arial"/>
          <w:b/>
          <w:sz w:val="28"/>
          <w:szCs w:val="32"/>
          <w:lang w:val="en-US"/>
        </w:rPr>
        <w:t>5.0 Recommendation to JDAP</w:t>
      </w:r>
    </w:p>
    <w:p w14:paraId="411D9368" w14:textId="77777777" w:rsidR="00773C5F" w:rsidRDefault="00773C5F" w:rsidP="00773C5F">
      <w:pPr>
        <w:jc w:val="both"/>
        <w:rPr>
          <w:rFonts w:ascii="Arial" w:hAnsi="Arial" w:cs="Arial"/>
          <w:bCs/>
          <w:sz w:val="28"/>
          <w:szCs w:val="32"/>
          <w:lang w:val="en-US"/>
        </w:rPr>
      </w:pPr>
    </w:p>
    <w:p w14:paraId="26ACE2E9" w14:textId="77777777" w:rsidR="00773C5F" w:rsidRDefault="00773C5F" w:rsidP="00773C5F">
      <w:pPr>
        <w:jc w:val="both"/>
        <w:rPr>
          <w:rFonts w:ascii="Arial" w:hAnsi="Arial" w:cs="Arial"/>
          <w:szCs w:val="24"/>
        </w:rPr>
      </w:pPr>
      <w:r w:rsidRPr="00547007">
        <w:rPr>
          <w:rFonts w:ascii="Arial" w:hAnsi="Arial" w:cs="Arial"/>
          <w:color w:val="000000"/>
          <w:szCs w:val="24"/>
        </w:rPr>
        <w:t xml:space="preserve">Administration recommends that </w:t>
      </w:r>
      <w:r>
        <w:rPr>
          <w:rFonts w:ascii="Arial" w:hAnsi="Arial" w:cs="Arial"/>
          <w:color w:val="000000"/>
          <w:szCs w:val="24"/>
        </w:rPr>
        <w:t>Council</w:t>
      </w:r>
      <w:r w:rsidRPr="004C0B6F">
        <w:rPr>
          <w:rFonts w:ascii="Arial" w:hAnsi="Arial" w:cs="Arial"/>
          <w:color w:val="000000"/>
          <w:szCs w:val="24"/>
        </w:rPr>
        <w:t xml:space="preserve"> </w:t>
      </w:r>
      <w:r w:rsidRPr="004C0B6F">
        <w:rPr>
          <w:rFonts w:ascii="Arial" w:hAnsi="Arial" w:cs="Arial"/>
          <w:szCs w:val="24"/>
        </w:rPr>
        <w:t xml:space="preserve">adopts the Officer Recommendation contained in the Responsible Authority Report </w:t>
      </w:r>
      <w:r>
        <w:rPr>
          <w:rFonts w:ascii="Arial" w:hAnsi="Arial" w:cs="Arial"/>
          <w:szCs w:val="24"/>
        </w:rPr>
        <w:t>to recommend approval of</w:t>
      </w:r>
      <w:r w:rsidRPr="004C0B6F">
        <w:rPr>
          <w:rFonts w:ascii="Arial" w:hAnsi="Arial" w:cs="Arial"/>
          <w:szCs w:val="24"/>
        </w:rPr>
        <w:t xml:space="preserve"> the development</w:t>
      </w:r>
      <w:r>
        <w:rPr>
          <w:rFonts w:ascii="Arial" w:hAnsi="Arial" w:cs="Arial"/>
          <w:szCs w:val="24"/>
        </w:rPr>
        <w:t xml:space="preserve">, as </w:t>
      </w:r>
      <w:r w:rsidRPr="004C0B6F">
        <w:rPr>
          <w:rFonts w:ascii="Arial" w:hAnsi="Arial" w:cs="Arial"/>
          <w:szCs w:val="24"/>
        </w:rPr>
        <w:t xml:space="preserve">included </w:t>
      </w:r>
      <w:r>
        <w:rPr>
          <w:rFonts w:ascii="Arial" w:hAnsi="Arial" w:cs="Arial"/>
          <w:szCs w:val="24"/>
        </w:rPr>
        <w:t>in</w:t>
      </w:r>
      <w:r w:rsidRPr="004C0B6F">
        <w:rPr>
          <w:rFonts w:ascii="Arial" w:hAnsi="Arial" w:cs="Arial"/>
          <w:szCs w:val="24"/>
        </w:rPr>
        <w:t xml:space="preserve"> </w:t>
      </w:r>
      <w:r w:rsidRPr="000C2ED3">
        <w:rPr>
          <w:rFonts w:ascii="Arial" w:hAnsi="Arial" w:cs="Arial"/>
          <w:b/>
          <w:bCs/>
          <w:szCs w:val="24"/>
        </w:rPr>
        <w:t>Attachment 1</w:t>
      </w:r>
      <w:r>
        <w:rPr>
          <w:rFonts w:ascii="Arial" w:hAnsi="Arial" w:cs="Arial"/>
          <w:szCs w:val="24"/>
        </w:rPr>
        <w:t xml:space="preserve">. </w:t>
      </w:r>
    </w:p>
    <w:p w14:paraId="5189CE39" w14:textId="77777777" w:rsidR="00773C5F" w:rsidRPr="00144CE6" w:rsidRDefault="00773C5F" w:rsidP="00773C5F">
      <w:pPr>
        <w:tabs>
          <w:tab w:val="left" w:pos="851"/>
        </w:tabs>
        <w:jc w:val="both"/>
        <w:rPr>
          <w:rFonts w:ascii="Arial" w:hAnsi="Arial" w:cs="Arial"/>
          <w:szCs w:val="24"/>
        </w:rPr>
      </w:pPr>
    </w:p>
    <w:p w14:paraId="2EB948C9" w14:textId="77777777" w:rsidR="00773C5F" w:rsidRDefault="00773C5F" w:rsidP="00773C5F">
      <w:pPr>
        <w:jc w:val="both"/>
        <w:rPr>
          <w:rFonts w:ascii="Arial" w:hAnsi="Arial" w:cs="Arial"/>
          <w:b/>
          <w:sz w:val="28"/>
          <w:szCs w:val="32"/>
          <w:lang w:val="en-US"/>
        </w:rPr>
      </w:pPr>
      <w:r w:rsidRPr="00E677AD">
        <w:rPr>
          <w:rFonts w:ascii="Arial" w:hAnsi="Arial" w:cs="Arial"/>
          <w:szCs w:val="24"/>
        </w:rPr>
        <w:t xml:space="preserve">Council’s recommendation will be incorporated into the Responsible Authority Report and lodged with the DAP Secretariat on </w:t>
      </w:r>
      <w:r>
        <w:rPr>
          <w:rFonts w:ascii="Arial" w:hAnsi="Arial" w:cs="Arial"/>
          <w:szCs w:val="24"/>
        </w:rPr>
        <w:t>25 August</w:t>
      </w:r>
      <w:r w:rsidRPr="00E677AD">
        <w:rPr>
          <w:rFonts w:ascii="Arial" w:hAnsi="Arial" w:cs="Arial"/>
          <w:szCs w:val="24"/>
        </w:rPr>
        <w:t xml:space="preserve"> 2021.</w:t>
      </w:r>
      <w:r>
        <w:rPr>
          <w:rFonts w:ascii="Arial" w:hAnsi="Arial" w:cs="Arial"/>
          <w:szCs w:val="24"/>
        </w:rPr>
        <w:t xml:space="preserve"> </w:t>
      </w:r>
    </w:p>
    <w:p w14:paraId="152A05F6" w14:textId="489D01EE" w:rsidR="00773C5F" w:rsidRDefault="00773C5F" w:rsidP="00773C5F">
      <w:pPr>
        <w:jc w:val="both"/>
        <w:rPr>
          <w:rFonts w:ascii="Arial" w:hAnsi="Arial" w:cs="Arial"/>
          <w:b/>
          <w:sz w:val="28"/>
          <w:szCs w:val="32"/>
          <w:lang w:val="en-US"/>
        </w:rPr>
      </w:pPr>
    </w:p>
    <w:p w14:paraId="4A5FEC64" w14:textId="77777777" w:rsidR="002D0FA0" w:rsidRDefault="002D0FA0" w:rsidP="00773C5F">
      <w:pPr>
        <w:jc w:val="both"/>
        <w:rPr>
          <w:rFonts w:ascii="Arial" w:hAnsi="Arial" w:cs="Arial"/>
          <w:b/>
          <w:sz w:val="28"/>
          <w:szCs w:val="32"/>
          <w:lang w:val="en-US"/>
        </w:rPr>
      </w:pPr>
    </w:p>
    <w:p w14:paraId="08337807" w14:textId="77777777" w:rsidR="00773C5F" w:rsidRPr="002C2DBB" w:rsidRDefault="00773C5F" w:rsidP="00773C5F">
      <w:pPr>
        <w:jc w:val="both"/>
        <w:rPr>
          <w:rFonts w:ascii="Arial" w:hAnsi="Arial" w:cs="Arial"/>
          <w:b/>
          <w:sz w:val="28"/>
          <w:szCs w:val="32"/>
          <w:lang w:val="en-US"/>
        </w:rPr>
      </w:pPr>
      <w:r>
        <w:rPr>
          <w:rFonts w:ascii="Arial" w:hAnsi="Arial" w:cs="Arial"/>
          <w:b/>
          <w:sz w:val="28"/>
          <w:szCs w:val="32"/>
          <w:lang w:val="en-US"/>
        </w:rPr>
        <w:t xml:space="preserve">6.0 </w:t>
      </w:r>
      <w:r w:rsidRPr="002C2DBB">
        <w:rPr>
          <w:rFonts w:ascii="Arial" w:hAnsi="Arial" w:cs="Arial"/>
          <w:b/>
          <w:sz w:val="28"/>
          <w:szCs w:val="32"/>
          <w:lang w:val="en-US"/>
        </w:rPr>
        <w:t>Conclusion</w:t>
      </w:r>
    </w:p>
    <w:p w14:paraId="399046DC" w14:textId="77777777" w:rsidR="00773C5F" w:rsidRDefault="00773C5F" w:rsidP="00773C5F">
      <w:pPr>
        <w:jc w:val="both"/>
        <w:rPr>
          <w:rFonts w:ascii="Arial" w:hAnsi="Arial" w:cs="Arial"/>
          <w:szCs w:val="24"/>
        </w:rPr>
      </w:pPr>
    </w:p>
    <w:p w14:paraId="6EFB471A" w14:textId="77777777" w:rsidR="00773C5F" w:rsidRPr="00EF63BA" w:rsidRDefault="00773C5F" w:rsidP="00773C5F">
      <w:pPr>
        <w:jc w:val="both"/>
        <w:rPr>
          <w:rFonts w:ascii="Arial" w:hAnsi="Arial" w:cs="Arial"/>
          <w:bCs/>
          <w:color w:val="000000" w:themeColor="text1"/>
          <w:szCs w:val="24"/>
        </w:rPr>
      </w:pPr>
      <w:r w:rsidRPr="00EF63BA">
        <w:rPr>
          <w:rFonts w:ascii="Arial" w:hAnsi="Arial" w:cs="Arial"/>
          <w:bCs/>
          <w:color w:val="000000" w:themeColor="text1"/>
          <w:szCs w:val="24"/>
        </w:rPr>
        <w:t>Council is requested to consider the proposed development as the Res</w:t>
      </w:r>
      <w:r>
        <w:rPr>
          <w:rFonts w:ascii="Arial" w:hAnsi="Arial" w:cs="Arial"/>
          <w:bCs/>
          <w:color w:val="000000" w:themeColor="text1"/>
          <w:szCs w:val="24"/>
        </w:rPr>
        <w:t xml:space="preserve">ponsible Authority. It is requested that Council makes a recommendation to the JDAP to either approve or refuse the application. </w:t>
      </w:r>
    </w:p>
    <w:p w14:paraId="38E3A0D7" w14:textId="77777777" w:rsidR="00773C5F" w:rsidRPr="00EF63BA" w:rsidRDefault="00773C5F" w:rsidP="00773C5F">
      <w:pPr>
        <w:jc w:val="both"/>
        <w:rPr>
          <w:rFonts w:ascii="Arial" w:hAnsi="Arial" w:cs="Arial"/>
          <w:bCs/>
          <w:color w:val="000000" w:themeColor="text1"/>
          <w:szCs w:val="24"/>
        </w:rPr>
      </w:pPr>
    </w:p>
    <w:p w14:paraId="0F9E1D44" w14:textId="77777777" w:rsidR="00773C5F" w:rsidRPr="00EF63BA" w:rsidRDefault="00773C5F" w:rsidP="00773C5F">
      <w:pPr>
        <w:jc w:val="both"/>
        <w:rPr>
          <w:rFonts w:ascii="Arial" w:hAnsi="Arial" w:cs="Arial"/>
          <w:bCs/>
          <w:color w:val="000000"/>
          <w:szCs w:val="24"/>
        </w:rPr>
      </w:pPr>
      <w:r w:rsidRPr="00EF63BA">
        <w:rPr>
          <w:rFonts w:ascii="Arial" w:hAnsi="Arial" w:cs="Arial"/>
          <w:bCs/>
          <w:color w:val="000000"/>
          <w:szCs w:val="24"/>
        </w:rPr>
        <w:t xml:space="preserve">The application has been assessed in accordance with the planning framework and in instances where the proposal does not satisfy a provision or statute, a condition has been recommended to address the requirement.   </w:t>
      </w:r>
    </w:p>
    <w:p w14:paraId="3FD58648" w14:textId="77777777" w:rsidR="00773C5F" w:rsidRPr="00EF63BA" w:rsidRDefault="00773C5F" w:rsidP="00773C5F">
      <w:pPr>
        <w:pStyle w:val="SubHead1"/>
        <w:shd w:val="clear" w:color="auto" w:fill="FFFFFF" w:themeFill="background1"/>
        <w:jc w:val="both"/>
        <w:rPr>
          <w:rFonts w:cs="Arial"/>
          <w:b w:val="0"/>
          <w:bCs/>
        </w:rPr>
      </w:pPr>
    </w:p>
    <w:p w14:paraId="7D8D440E" w14:textId="77777777" w:rsidR="00773C5F" w:rsidRPr="00FF5661" w:rsidRDefault="00773C5F" w:rsidP="00773C5F">
      <w:pPr>
        <w:jc w:val="both"/>
        <w:rPr>
          <w:rFonts w:ascii="Arial" w:eastAsia="Calibri" w:hAnsi="Arial" w:cs="Arial"/>
          <w:bCs/>
          <w:iCs/>
          <w:color w:val="000000" w:themeColor="text1"/>
          <w:szCs w:val="24"/>
        </w:rPr>
      </w:pPr>
      <w:r w:rsidRPr="00FF5661">
        <w:rPr>
          <w:rFonts w:ascii="Arial" w:eastAsia="Calibri" w:hAnsi="Arial" w:cs="Arial"/>
          <w:bCs/>
          <w:iCs/>
          <w:color w:val="000000" w:themeColor="text1"/>
          <w:szCs w:val="24"/>
        </w:rPr>
        <w:t>The proposal provides an appropriate transition from its R60 coding to the R160 and R-AC1 coded lots to the north of the site. The development is on balance able to be supported given that no significant areas of discretion applied, with all relevant Design Principles having been appropriately achieved.</w:t>
      </w:r>
    </w:p>
    <w:p w14:paraId="2F78CD5D" w14:textId="77777777" w:rsidR="00773C5F" w:rsidRPr="00FF5661" w:rsidRDefault="00773C5F" w:rsidP="00773C5F">
      <w:pPr>
        <w:jc w:val="both"/>
        <w:rPr>
          <w:rFonts w:ascii="Arial" w:eastAsia="Calibri" w:hAnsi="Arial" w:cs="Arial"/>
          <w:iCs/>
          <w:color w:val="000000" w:themeColor="text1"/>
          <w:szCs w:val="24"/>
        </w:rPr>
      </w:pPr>
    </w:p>
    <w:p w14:paraId="486B416D" w14:textId="77777777" w:rsidR="00773C5F" w:rsidRPr="00C321E7" w:rsidRDefault="00773C5F" w:rsidP="00773C5F">
      <w:pPr>
        <w:jc w:val="both"/>
        <w:rPr>
          <w:rFonts w:ascii="Arial" w:hAnsi="Arial" w:cs="Arial"/>
          <w:i/>
          <w:color w:val="000000" w:themeColor="text1"/>
          <w:szCs w:val="24"/>
        </w:rPr>
      </w:pPr>
      <w:r w:rsidRPr="00FF5661">
        <w:rPr>
          <w:rFonts w:ascii="Arial" w:eastAsia="Calibri" w:hAnsi="Arial" w:cs="Arial"/>
          <w:iCs/>
          <w:color w:val="000000" w:themeColor="text1"/>
          <w:szCs w:val="24"/>
        </w:rPr>
        <w:t xml:space="preserve">For the above reasons, it </w:t>
      </w:r>
      <w:r>
        <w:rPr>
          <w:rFonts w:ascii="Arial" w:eastAsia="Calibri" w:hAnsi="Arial" w:cs="Arial"/>
          <w:iCs/>
          <w:color w:val="000000" w:themeColor="text1"/>
          <w:szCs w:val="24"/>
        </w:rPr>
        <w:t xml:space="preserve">is </w:t>
      </w:r>
      <w:r>
        <w:rPr>
          <w:rFonts w:ascii="Arial" w:hAnsi="Arial" w:cs="Arial"/>
          <w:iCs/>
          <w:color w:val="000000" w:themeColor="text1"/>
          <w:szCs w:val="24"/>
        </w:rPr>
        <w:t xml:space="preserve">recommended Council adopt the Officer Recommendation contained in the </w:t>
      </w:r>
      <w:r w:rsidRPr="00EF63BA">
        <w:rPr>
          <w:rFonts w:ascii="Arial" w:hAnsi="Arial" w:cs="Arial"/>
          <w:bCs/>
          <w:color w:val="000000" w:themeColor="text1"/>
          <w:szCs w:val="24"/>
        </w:rPr>
        <w:t>Res</w:t>
      </w:r>
      <w:r>
        <w:rPr>
          <w:rFonts w:ascii="Arial" w:hAnsi="Arial" w:cs="Arial"/>
          <w:bCs/>
          <w:color w:val="000000" w:themeColor="text1"/>
          <w:szCs w:val="24"/>
        </w:rPr>
        <w:t xml:space="preserve">ponsible Authority Report to approve the development.  </w:t>
      </w:r>
    </w:p>
    <w:p w14:paraId="55B9C7DD" w14:textId="77777777" w:rsidR="00773C5F" w:rsidRPr="00B07669" w:rsidRDefault="00773C5F" w:rsidP="00773C5F">
      <w:pPr>
        <w:jc w:val="both"/>
        <w:rPr>
          <w:rFonts w:ascii="Arial" w:hAnsi="Arial" w:cs="Arial"/>
          <w:szCs w:val="24"/>
        </w:rPr>
      </w:pPr>
    </w:p>
    <w:p w14:paraId="01991272" w14:textId="77777777" w:rsidR="00C365B3" w:rsidRPr="00C365B3" w:rsidRDefault="00C365B3" w:rsidP="00C365B3"/>
    <w:p w14:paraId="1A7AA61B" w14:textId="592FF758" w:rsidR="008C7902" w:rsidRDefault="008C7902" w:rsidP="008C7902"/>
    <w:p w14:paraId="2030D020" w14:textId="6D831A42" w:rsidR="00D97CC9" w:rsidRDefault="00D97CC9" w:rsidP="008C7902"/>
    <w:p w14:paraId="59934D69" w14:textId="3BF8068F" w:rsidR="00D97CC9" w:rsidRDefault="00D97CC9" w:rsidP="008C7902"/>
    <w:p w14:paraId="6A248AF0" w14:textId="77777777" w:rsidR="003F262D" w:rsidRDefault="003F262D">
      <w:pPr>
        <w:rPr>
          <w:rFonts w:ascii="Arial" w:hAnsi="Arial" w:cs="Arial"/>
          <w:b/>
          <w:kern w:val="28"/>
          <w:szCs w:val="24"/>
        </w:rPr>
      </w:pPr>
      <w:r>
        <w:rPr>
          <w:rFonts w:ascii="Arial" w:hAnsi="Arial" w:cs="Arial"/>
          <w:caps/>
          <w:szCs w:val="24"/>
        </w:rPr>
        <w:br w:type="page"/>
      </w:r>
    </w:p>
    <w:p w14:paraId="0AE32164" w14:textId="562BD202" w:rsidR="003F262D" w:rsidRPr="009E6115" w:rsidRDefault="003F262D" w:rsidP="003F262D">
      <w:pPr>
        <w:pStyle w:val="Heading1"/>
        <w:numPr>
          <w:ilvl w:val="0"/>
          <w:numId w:val="1"/>
        </w:numPr>
        <w:tabs>
          <w:tab w:val="clear" w:pos="720"/>
          <w:tab w:val="left" w:pos="0"/>
        </w:tabs>
        <w:spacing w:before="0" w:after="0"/>
        <w:ind w:left="0" w:hanging="851"/>
        <w:rPr>
          <w:rFonts w:ascii="Arial" w:hAnsi="Arial" w:cs="Arial"/>
          <w:sz w:val="24"/>
          <w:szCs w:val="24"/>
          <w:u w:val="none"/>
        </w:rPr>
      </w:pPr>
      <w:bookmarkStart w:id="51" w:name="_Toc81856653"/>
      <w:r>
        <w:rPr>
          <w:rFonts w:ascii="Arial" w:hAnsi="Arial" w:cs="Arial"/>
          <w:caps w:val="0"/>
          <w:sz w:val="24"/>
          <w:szCs w:val="24"/>
          <w:u w:val="none"/>
        </w:rPr>
        <w:t xml:space="preserve">Council </w:t>
      </w:r>
      <w:r w:rsidRPr="009E6115">
        <w:rPr>
          <w:rFonts w:ascii="Arial" w:hAnsi="Arial" w:cs="Arial"/>
          <w:caps w:val="0"/>
          <w:sz w:val="24"/>
          <w:szCs w:val="24"/>
          <w:u w:val="none"/>
        </w:rPr>
        <w:t>Members Notices of Motions of Which Previous Notice Has Been Given</w:t>
      </w:r>
      <w:bookmarkEnd w:id="51"/>
    </w:p>
    <w:p w14:paraId="4684AAC8" w14:textId="77777777" w:rsidR="003F262D" w:rsidRPr="009E6115" w:rsidRDefault="003F262D" w:rsidP="003F262D">
      <w:pPr>
        <w:tabs>
          <w:tab w:val="left" w:pos="720"/>
          <w:tab w:val="left" w:pos="1440"/>
          <w:tab w:val="left" w:pos="2410"/>
          <w:tab w:val="left" w:pos="2977"/>
          <w:tab w:val="right" w:pos="8505"/>
        </w:tabs>
        <w:rPr>
          <w:rFonts w:ascii="Arial" w:hAnsi="Arial" w:cs="Arial"/>
          <w:szCs w:val="24"/>
        </w:rPr>
      </w:pPr>
    </w:p>
    <w:p w14:paraId="6A988FFF" w14:textId="77777777" w:rsidR="003F262D" w:rsidRPr="009E6115" w:rsidRDefault="003F262D" w:rsidP="003F262D">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w:t>
      </w:r>
      <w:r>
        <w:rPr>
          <w:rFonts w:ascii="Arial" w:hAnsi="Arial" w:cs="Arial"/>
          <w:sz w:val="22"/>
          <w:szCs w:val="24"/>
        </w:rPr>
        <w:t xml:space="preserve"> </w:t>
      </w:r>
      <w:r w:rsidRPr="009E6115">
        <w:rPr>
          <w:rFonts w:ascii="Arial" w:hAnsi="Arial" w:cs="Arial"/>
          <w:sz w:val="22"/>
          <w:szCs w:val="24"/>
        </w:rPr>
        <w:t>Where administration has provided any assistance with the framing and/or wording of any motion/amendment to a Coun</w:t>
      </w:r>
      <w:r>
        <w:rPr>
          <w:rFonts w:ascii="Arial" w:hAnsi="Arial" w:cs="Arial"/>
          <w:sz w:val="22"/>
          <w:szCs w:val="24"/>
        </w:rPr>
        <w:t>cil Member</w:t>
      </w:r>
      <w:r w:rsidRPr="009E6115">
        <w:rPr>
          <w:rFonts w:ascii="Arial" w:hAnsi="Arial" w:cs="Arial"/>
          <w:sz w:val="22"/>
          <w:szCs w:val="24"/>
        </w:rPr>
        <w:t xml:space="preserve"> who has advised their intention to move it, the assistance has been provided on an impartial basis.</w:t>
      </w:r>
      <w:r>
        <w:rPr>
          <w:rFonts w:ascii="Arial" w:hAnsi="Arial" w:cs="Arial"/>
          <w:sz w:val="22"/>
          <w:szCs w:val="24"/>
        </w:rPr>
        <w:t xml:space="preserve"> </w:t>
      </w:r>
      <w:r w:rsidRPr="009E6115">
        <w:rPr>
          <w:rFonts w:ascii="Arial" w:hAnsi="Arial" w:cs="Arial"/>
          <w:sz w:val="22"/>
          <w:szCs w:val="24"/>
        </w:rPr>
        <w:t>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79D92591" w14:textId="77777777" w:rsidR="003F262D" w:rsidRDefault="003F262D" w:rsidP="003F262D">
      <w:pPr>
        <w:tabs>
          <w:tab w:val="left" w:pos="720"/>
          <w:tab w:val="left" w:pos="1440"/>
          <w:tab w:val="left" w:pos="2410"/>
          <w:tab w:val="left" w:pos="2977"/>
          <w:tab w:val="right" w:pos="8505"/>
        </w:tabs>
        <w:rPr>
          <w:rFonts w:ascii="Arial" w:hAnsi="Arial" w:cs="Arial"/>
          <w:szCs w:val="24"/>
        </w:rPr>
      </w:pPr>
    </w:p>
    <w:p w14:paraId="31F58DFE" w14:textId="535209FA" w:rsidR="003F262D" w:rsidRPr="00FF1887" w:rsidRDefault="003F262D" w:rsidP="003F262D">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52" w:name="_Toc265248155"/>
      <w:bookmarkStart w:id="53" w:name="_Toc267402112"/>
      <w:bookmarkStart w:id="54" w:name="_Toc81856654"/>
      <w:r w:rsidRPr="006053A2">
        <w:rPr>
          <w:rFonts w:ascii="Arial" w:hAnsi="Arial" w:cs="Arial"/>
          <w:sz w:val="24"/>
          <w:szCs w:val="24"/>
          <w:u w:val="none"/>
        </w:rPr>
        <w:t xml:space="preserve">Councillor </w:t>
      </w:r>
      <w:r w:rsidR="00DD1861">
        <w:rPr>
          <w:rFonts w:ascii="Arial" w:hAnsi="Arial" w:cs="Arial"/>
          <w:sz w:val="24"/>
          <w:szCs w:val="24"/>
          <w:u w:val="none"/>
        </w:rPr>
        <w:t>Smyth</w:t>
      </w:r>
      <w:r w:rsidRPr="006053A2">
        <w:rPr>
          <w:rFonts w:ascii="Arial" w:hAnsi="Arial" w:cs="Arial"/>
          <w:sz w:val="24"/>
          <w:szCs w:val="24"/>
          <w:u w:val="none"/>
        </w:rPr>
        <w:t xml:space="preserve"> – </w:t>
      </w:r>
      <w:bookmarkEnd w:id="52"/>
      <w:bookmarkEnd w:id="53"/>
      <w:r w:rsidR="00756257">
        <w:rPr>
          <w:rFonts w:ascii="Arial" w:hAnsi="Arial" w:cs="Arial"/>
          <w:sz w:val="24"/>
          <w:szCs w:val="24"/>
          <w:u w:val="none"/>
        </w:rPr>
        <w:t>Draining Infrastructure</w:t>
      </w:r>
      <w:bookmarkEnd w:id="54"/>
    </w:p>
    <w:p w14:paraId="3455091D" w14:textId="77777777" w:rsidR="003F262D" w:rsidRPr="000F4521" w:rsidRDefault="003F262D" w:rsidP="003F262D">
      <w:pPr>
        <w:tabs>
          <w:tab w:val="left" w:pos="720"/>
          <w:tab w:val="left" w:pos="1440"/>
          <w:tab w:val="left" w:pos="2410"/>
          <w:tab w:val="left" w:pos="2977"/>
          <w:tab w:val="right" w:pos="8505"/>
        </w:tabs>
        <w:rPr>
          <w:rFonts w:ascii="Arial" w:hAnsi="Arial" w:cs="Arial"/>
          <w:szCs w:val="24"/>
        </w:rPr>
      </w:pPr>
    </w:p>
    <w:p w14:paraId="3D4B6E15" w14:textId="6ECAB8C6" w:rsidR="003F262D" w:rsidRDefault="003F262D" w:rsidP="003F262D">
      <w:pPr>
        <w:pStyle w:val="BodyTextIndent"/>
        <w:tabs>
          <w:tab w:val="clear" w:pos="720"/>
        </w:tabs>
        <w:ind w:left="0"/>
        <w:rPr>
          <w:rFonts w:ascii="Arial" w:hAnsi="Arial" w:cs="Arial"/>
          <w:szCs w:val="24"/>
        </w:rPr>
      </w:pPr>
      <w:r>
        <w:rPr>
          <w:rFonts w:ascii="Arial" w:hAnsi="Arial" w:cs="Arial"/>
          <w:szCs w:val="24"/>
        </w:rPr>
        <w:t xml:space="preserve">At the Council meeting on </w:t>
      </w:r>
      <w:r w:rsidR="00DD1861">
        <w:rPr>
          <w:rFonts w:ascii="Arial" w:hAnsi="Arial" w:cs="Arial"/>
          <w:szCs w:val="24"/>
        </w:rPr>
        <w:t>27 July 2021</w:t>
      </w:r>
      <w:r>
        <w:rPr>
          <w:rFonts w:ascii="Arial" w:hAnsi="Arial" w:cs="Arial"/>
          <w:szCs w:val="24"/>
        </w:rPr>
        <w:t xml:space="preserve"> Councillor </w:t>
      </w:r>
      <w:r w:rsidR="00DD1861">
        <w:rPr>
          <w:rFonts w:ascii="Arial" w:hAnsi="Arial" w:cs="Arial"/>
          <w:szCs w:val="24"/>
        </w:rPr>
        <w:t>Smyth</w:t>
      </w:r>
      <w:r w:rsidRPr="000F4521">
        <w:rPr>
          <w:rFonts w:ascii="Arial" w:hAnsi="Arial" w:cs="Arial"/>
          <w:szCs w:val="24"/>
        </w:rPr>
        <w:t xml:space="preserve"> gave notice of </w:t>
      </w:r>
      <w:r w:rsidR="00DD1861">
        <w:rPr>
          <w:rFonts w:ascii="Arial" w:hAnsi="Arial" w:cs="Arial"/>
          <w:szCs w:val="24"/>
        </w:rPr>
        <w:t>her</w:t>
      </w:r>
      <w:r w:rsidRPr="000F4521">
        <w:rPr>
          <w:rFonts w:ascii="Arial" w:hAnsi="Arial" w:cs="Arial"/>
          <w:szCs w:val="24"/>
        </w:rPr>
        <w:t xml:space="preserve"> intention to move the following at </w:t>
      </w:r>
      <w:r>
        <w:rPr>
          <w:rFonts w:ascii="Arial" w:hAnsi="Arial" w:cs="Arial"/>
          <w:szCs w:val="24"/>
        </w:rPr>
        <w:t>this meeting</w:t>
      </w:r>
      <w:r w:rsidRPr="000F4521">
        <w:rPr>
          <w:rFonts w:ascii="Arial" w:hAnsi="Arial" w:cs="Arial"/>
          <w:szCs w:val="24"/>
        </w:rPr>
        <w:t>.</w:t>
      </w:r>
    </w:p>
    <w:p w14:paraId="11CAFF96" w14:textId="2575AED1" w:rsidR="003F262D" w:rsidRDefault="003F262D" w:rsidP="003F262D">
      <w:pPr>
        <w:pStyle w:val="BodyTextIndent"/>
        <w:tabs>
          <w:tab w:val="clear" w:pos="720"/>
        </w:tabs>
        <w:ind w:left="0"/>
        <w:rPr>
          <w:rFonts w:ascii="Arial" w:hAnsi="Arial" w:cs="Arial"/>
          <w:szCs w:val="24"/>
        </w:rPr>
      </w:pPr>
    </w:p>
    <w:p w14:paraId="0082172E" w14:textId="3C9E2605" w:rsidR="002174DE" w:rsidRPr="006D752D" w:rsidRDefault="002174DE" w:rsidP="00D803F3">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Smyth</w:t>
      </w:r>
    </w:p>
    <w:p w14:paraId="19C0015A" w14:textId="7A4D4872" w:rsidR="002174DE" w:rsidRPr="006D752D" w:rsidRDefault="002174DE" w:rsidP="00D803F3">
      <w:pPr>
        <w:jc w:val="both"/>
        <w:rPr>
          <w:rFonts w:ascii="Arial" w:hAnsi="Arial" w:cs="Arial"/>
          <w:szCs w:val="24"/>
        </w:rPr>
      </w:pPr>
      <w:r w:rsidRPr="006D752D">
        <w:rPr>
          <w:rFonts w:ascii="Arial" w:hAnsi="Arial" w:cs="Arial"/>
          <w:szCs w:val="24"/>
        </w:rPr>
        <w:t xml:space="preserve">Seconded – Councillor </w:t>
      </w:r>
      <w:r w:rsidR="00C629DE">
        <w:rPr>
          <w:rFonts w:ascii="Arial" w:hAnsi="Arial" w:cs="Arial"/>
          <w:szCs w:val="24"/>
        </w:rPr>
        <w:t>McManus</w:t>
      </w:r>
    </w:p>
    <w:p w14:paraId="2EC05986" w14:textId="79997BEB" w:rsidR="002174DE" w:rsidRDefault="00180A2B" w:rsidP="003F262D">
      <w:pPr>
        <w:pStyle w:val="BodyTextIndent"/>
        <w:tabs>
          <w:tab w:val="clear" w:pos="720"/>
        </w:tabs>
        <w:ind w:left="0"/>
        <w:rPr>
          <w:rFonts w:ascii="Arial" w:hAnsi="Arial" w:cs="Arial"/>
          <w:szCs w:val="24"/>
        </w:rPr>
      </w:pPr>
      <w:r>
        <w:rPr>
          <w:rFonts w:ascii="Arial" w:hAnsi="Arial" w:cs="Arial"/>
          <w:noProof/>
        </w:rPr>
        <mc:AlternateContent>
          <mc:Choice Requires="wps">
            <w:drawing>
              <wp:anchor distT="0" distB="0" distL="114300" distR="114300" simplePos="0" relativeHeight="251658255" behindDoc="1" locked="0" layoutInCell="1" allowOverlap="1" wp14:anchorId="582D37AB" wp14:editId="1033E800">
                <wp:simplePos x="0" y="0"/>
                <wp:positionH relativeFrom="margin">
                  <wp:align>left</wp:align>
                </wp:positionH>
                <wp:positionV relativeFrom="paragraph">
                  <wp:posOffset>176052</wp:posOffset>
                </wp:positionV>
                <wp:extent cx="5284470" cy="5276676"/>
                <wp:effectExtent l="0" t="0" r="0" b="635"/>
                <wp:wrapNone/>
                <wp:docPr id="19" name="Rectangle 19"/>
                <wp:cNvGraphicFramePr/>
                <a:graphic xmlns:a="http://schemas.openxmlformats.org/drawingml/2006/main">
                  <a:graphicData uri="http://schemas.microsoft.com/office/word/2010/wordprocessingShape">
                    <wps:wsp>
                      <wps:cNvSpPr/>
                      <wps:spPr>
                        <a:xfrm>
                          <a:off x="0" y="0"/>
                          <a:ext cx="5284470" cy="527667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7CB5F" id="Rectangle 19" o:spid="_x0000_s1026" style="position:absolute;margin-left:0;margin-top:13.85pt;width:416.1pt;height:415.5pt;z-index:-25165822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" fillcolor="#bfbfbf [2412]" stroked="f" strokeweight="2pt">
                <w10:wrap anchorx="margin"/>
              </v:rect>
            </w:pict>
          </mc:Fallback>
        </mc:AlternateContent>
      </w:r>
    </w:p>
    <w:p w14:paraId="5BBBCB20" w14:textId="3CF0B696" w:rsidR="00180A2B" w:rsidRPr="00180A2B" w:rsidRDefault="00180A2B" w:rsidP="003F262D">
      <w:pPr>
        <w:pStyle w:val="BodyTextIndent"/>
        <w:tabs>
          <w:tab w:val="clear" w:pos="720"/>
        </w:tabs>
        <w:ind w:left="0"/>
        <w:rPr>
          <w:rFonts w:ascii="Arial" w:hAnsi="Arial" w:cs="Arial"/>
          <w:b/>
          <w:bCs/>
          <w:sz w:val="28"/>
          <w:szCs w:val="28"/>
        </w:rPr>
      </w:pPr>
      <w:r w:rsidRPr="00180A2B">
        <w:rPr>
          <w:rFonts w:ascii="Arial" w:hAnsi="Arial" w:cs="Arial"/>
          <w:b/>
          <w:bCs/>
          <w:sz w:val="28"/>
          <w:szCs w:val="28"/>
        </w:rPr>
        <w:t>Council Resolution</w:t>
      </w:r>
    </w:p>
    <w:p w14:paraId="2D8D4B9A" w14:textId="77777777" w:rsidR="00180A2B" w:rsidRDefault="00180A2B" w:rsidP="003F262D">
      <w:pPr>
        <w:pStyle w:val="BodyTextIndent"/>
        <w:tabs>
          <w:tab w:val="clear" w:pos="720"/>
        </w:tabs>
        <w:ind w:left="0"/>
        <w:rPr>
          <w:rFonts w:ascii="Arial" w:hAnsi="Arial" w:cs="Arial"/>
          <w:szCs w:val="24"/>
        </w:rPr>
      </w:pPr>
    </w:p>
    <w:p w14:paraId="57D705E7" w14:textId="77777777" w:rsidR="00DD1861" w:rsidRDefault="00DD1861" w:rsidP="00DD1861">
      <w:pPr>
        <w:rPr>
          <w:rFonts w:ascii="Arial" w:hAnsi="Arial" w:cs="Arial"/>
          <w:b/>
          <w:bCs/>
          <w:szCs w:val="24"/>
        </w:rPr>
      </w:pPr>
      <w:r>
        <w:rPr>
          <w:rFonts w:ascii="Arial" w:hAnsi="Arial" w:cs="Arial"/>
          <w:b/>
          <w:bCs/>
          <w:szCs w:val="24"/>
        </w:rPr>
        <w:t>Council in acknowledging recent winter storm events</w:t>
      </w:r>
    </w:p>
    <w:p w14:paraId="6F0A496E" w14:textId="77777777" w:rsidR="00DD1861" w:rsidRDefault="00DD1861" w:rsidP="00DD1861">
      <w:pPr>
        <w:rPr>
          <w:rFonts w:ascii="Arial" w:hAnsi="Arial" w:cs="Arial"/>
          <w:b/>
          <w:bCs/>
          <w:szCs w:val="24"/>
        </w:rPr>
      </w:pPr>
    </w:p>
    <w:p w14:paraId="78AFEAFB" w14:textId="3D15D2B9" w:rsidR="00DD1861" w:rsidRDefault="00DD1861" w:rsidP="001E471C">
      <w:pPr>
        <w:pStyle w:val="ListParagraph"/>
        <w:numPr>
          <w:ilvl w:val="0"/>
          <w:numId w:val="19"/>
        </w:numPr>
        <w:spacing w:after="0" w:line="240" w:lineRule="auto"/>
        <w:ind w:left="567" w:hanging="567"/>
        <w:contextualSpacing w:val="0"/>
        <w:rPr>
          <w:rFonts w:ascii="Arial" w:hAnsi="Arial" w:cs="Arial"/>
          <w:b/>
          <w:bCs/>
          <w:sz w:val="24"/>
          <w:szCs w:val="24"/>
        </w:rPr>
      </w:pPr>
      <w:r>
        <w:rPr>
          <w:rFonts w:ascii="Arial" w:hAnsi="Arial" w:cs="Arial"/>
          <w:b/>
          <w:bCs/>
          <w:sz w:val="24"/>
          <w:szCs w:val="24"/>
        </w:rPr>
        <w:t xml:space="preserve">requests the CEO to prepare a City-wide report of damage, including but not limited </w:t>
      </w:r>
      <w:proofErr w:type="gramStart"/>
      <w:r>
        <w:rPr>
          <w:rFonts w:ascii="Arial" w:hAnsi="Arial" w:cs="Arial"/>
          <w:b/>
          <w:bCs/>
          <w:sz w:val="24"/>
          <w:szCs w:val="24"/>
        </w:rPr>
        <w:t>to;</w:t>
      </w:r>
      <w:proofErr w:type="gramEnd"/>
    </w:p>
    <w:p w14:paraId="0941EA76" w14:textId="77777777" w:rsidR="000C2E90" w:rsidRDefault="000C2E90" w:rsidP="000C2E90">
      <w:pPr>
        <w:pStyle w:val="ListParagraph"/>
        <w:spacing w:after="0" w:line="240" w:lineRule="auto"/>
        <w:ind w:left="567"/>
        <w:contextualSpacing w:val="0"/>
        <w:rPr>
          <w:rFonts w:ascii="Arial" w:hAnsi="Arial" w:cs="Arial"/>
          <w:b/>
          <w:bCs/>
          <w:sz w:val="24"/>
          <w:szCs w:val="24"/>
        </w:rPr>
      </w:pPr>
    </w:p>
    <w:p w14:paraId="0FD6A04A" w14:textId="77777777" w:rsidR="00DD1861" w:rsidRDefault="00DD1861" w:rsidP="001E471C">
      <w:pPr>
        <w:pStyle w:val="ListParagraph"/>
        <w:numPr>
          <w:ilvl w:val="0"/>
          <w:numId w:val="20"/>
        </w:numPr>
        <w:spacing w:after="0" w:line="240" w:lineRule="auto"/>
        <w:ind w:left="1134" w:hanging="567"/>
        <w:contextualSpacing w:val="0"/>
        <w:jc w:val="both"/>
        <w:rPr>
          <w:rFonts w:ascii="Arial" w:hAnsi="Arial" w:cs="Arial"/>
          <w:b/>
          <w:bCs/>
          <w:color w:val="000000"/>
          <w:sz w:val="24"/>
          <w:szCs w:val="24"/>
        </w:rPr>
      </w:pPr>
      <w:r>
        <w:rPr>
          <w:rFonts w:ascii="Arial" w:hAnsi="Arial" w:cs="Arial"/>
          <w:b/>
          <w:bCs/>
          <w:color w:val="000000"/>
          <w:sz w:val="24"/>
          <w:szCs w:val="24"/>
        </w:rPr>
        <w:t>Flooding from water draining from public land into private land with lots identifies,</w:t>
      </w:r>
    </w:p>
    <w:p w14:paraId="37CFE929" w14:textId="406B1AC0" w:rsidR="00DD1861" w:rsidRDefault="00DD1861" w:rsidP="001E471C">
      <w:pPr>
        <w:pStyle w:val="ListParagraph"/>
        <w:numPr>
          <w:ilvl w:val="0"/>
          <w:numId w:val="20"/>
        </w:numPr>
        <w:spacing w:after="0" w:line="240" w:lineRule="auto"/>
        <w:ind w:left="1134" w:hanging="567"/>
        <w:contextualSpacing w:val="0"/>
        <w:jc w:val="both"/>
        <w:rPr>
          <w:rFonts w:ascii="Arial" w:hAnsi="Arial" w:cs="Arial"/>
          <w:b/>
          <w:bCs/>
          <w:color w:val="000000"/>
          <w:sz w:val="24"/>
          <w:szCs w:val="24"/>
        </w:rPr>
      </w:pPr>
      <w:r>
        <w:rPr>
          <w:rFonts w:ascii="Arial" w:hAnsi="Arial" w:cs="Arial"/>
          <w:b/>
          <w:bCs/>
          <w:color w:val="000000"/>
          <w:sz w:val="24"/>
          <w:szCs w:val="24"/>
        </w:rPr>
        <w:t>Flooding and storm damage to City buildings and assets</w:t>
      </w:r>
      <w:r w:rsidR="000C2E90">
        <w:rPr>
          <w:rFonts w:ascii="Arial" w:hAnsi="Arial" w:cs="Arial"/>
          <w:b/>
          <w:bCs/>
          <w:color w:val="000000"/>
          <w:sz w:val="24"/>
          <w:szCs w:val="24"/>
        </w:rPr>
        <w:t>,</w:t>
      </w:r>
    </w:p>
    <w:p w14:paraId="3E309F2A" w14:textId="67EE0D17" w:rsidR="00DD1861" w:rsidRDefault="00DD1861" w:rsidP="001E471C">
      <w:pPr>
        <w:pStyle w:val="ListParagraph"/>
        <w:numPr>
          <w:ilvl w:val="0"/>
          <w:numId w:val="20"/>
        </w:numPr>
        <w:spacing w:after="0" w:line="240" w:lineRule="auto"/>
        <w:ind w:left="1134" w:hanging="567"/>
        <w:contextualSpacing w:val="0"/>
        <w:jc w:val="both"/>
        <w:rPr>
          <w:rFonts w:ascii="Arial" w:hAnsi="Arial" w:cs="Arial"/>
          <w:b/>
          <w:bCs/>
          <w:color w:val="000000"/>
          <w:sz w:val="24"/>
          <w:szCs w:val="24"/>
        </w:rPr>
      </w:pPr>
      <w:r>
        <w:rPr>
          <w:rFonts w:ascii="Arial" w:hAnsi="Arial" w:cs="Arial"/>
          <w:b/>
          <w:bCs/>
          <w:color w:val="000000"/>
          <w:sz w:val="24"/>
          <w:szCs w:val="24"/>
        </w:rPr>
        <w:t>River, ocean and wetland inundation of shorelines and assets</w:t>
      </w:r>
      <w:r w:rsidR="000C2E90">
        <w:rPr>
          <w:rFonts w:ascii="Arial" w:hAnsi="Arial" w:cs="Arial"/>
          <w:b/>
          <w:bCs/>
          <w:color w:val="000000"/>
          <w:sz w:val="24"/>
          <w:szCs w:val="24"/>
        </w:rPr>
        <w:t>,</w:t>
      </w:r>
    </w:p>
    <w:p w14:paraId="6A56DCDB" w14:textId="3279274A" w:rsidR="00DD1861" w:rsidRDefault="00DD1861" w:rsidP="001E471C">
      <w:pPr>
        <w:pStyle w:val="ListParagraph"/>
        <w:numPr>
          <w:ilvl w:val="0"/>
          <w:numId w:val="20"/>
        </w:numPr>
        <w:spacing w:after="0" w:line="240" w:lineRule="auto"/>
        <w:ind w:left="1134" w:hanging="567"/>
        <w:contextualSpacing w:val="0"/>
        <w:jc w:val="both"/>
        <w:rPr>
          <w:rFonts w:ascii="Arial" w:hAnsi="Arial" w:cs="Arial"/>
          <w:b/>
          <w:bCs/>
          <w:color w:val="000000"/>
          <w:sz w:val="24"/>
          <w:szCs w:val="24"/>
        </w:rPr>
      </w:pPr>
      <w:r>
        <w:rPr>
          <w:rFonts w:ascii="Arial" w:hAnsi="Arial" w:cs="Arial"/>
          <w:b/>
          <w:bCs/>
          <w:color w:val="000000"/>
          <w:sz w:val="24"/>
          <w:szCs w:val="24"/>
        </w:rPr>
        <w:t>Call out assistance received from State Emergency Services</w:t>
      </w:r>
      <w:r w:rsidR="000C2E90">
        <w:rPr>
          <w:rFonts w:ascii="Arial" w:hAnsi="Arial" w:cs="Arial"/>
          <w:b/>
          <w:bCs/>
          <w:color w:val="000000"/>
          <w:sz w:val="24"/>
          <w:szCs w:val="24"/>
        </w:rPr>
        <w:t>,</w:t>
      </w:r>
    </w:p>
    <w:p w14:paraId="2163AC28" w14:textId="2A99FA67" w:rsidR="00DD1861" w:rsidRDefault="00DD1861" w:rsidP="001E471C">
      <w:pPr>
        <w:pStyle w:val="ListParagraph"/>
        <w:numPr>
          <w:ilvl w:val="0"/>
          <w:numId w:val="20"/>
        </w:numPr>
        <w:spacing w:after="0" w:line="240" w:lineRule="auto"/>
        <w:ind w:left="1134" w:hanging="567"/>
        <w:contextualSpacing w:val="0"/>
        <w:jc w:val="both"/>
        <w:rPr>
          <w:rFonts w:ascii="Arial" w:hAnsi="Arial" w:cs="Arial"/>
          <w:b/>
          <w:bCs/>
          <w:color w:val="000000"/>
          <w:sz w:val="24"/>
          <w:szCs w:val="24"/>
        </w:rPr>
      </w:pPr>
      <w:r>
        <w:rPr>
          <w:rFonts w:ascii="Arial" w:hAnsi="Arial" w:cs="Arial"/>
          <w:b/>
          <w:bCs/>
          <w:color w:val="000000"/>
          <w:sz w:val="24"/>
          <w:szCs w:val="24"/>
        </w:rPr>
        <w:t>A program of works for the remedial draining infrastructure required (if any)</w:t>
      </w:r>
      <w:r w:rsidR="000C2E90">
        <w:rPr>
          <w:rFonts w:ascii="Arial" w:hAnsi="Arial" w:cs="Arial"/>
          <w:b/>
          <w:bCs/>
          <w:color w:val="000000"/>
          <w:sz w:val="24"/>
          <w:szCs w:val="24"/>
        </w:rPr>
        <w:t xml:space="preserve"> and</w:t>
      </w:r>
    </w:p>
    <w:p w14:paraId="07D031E8" w14:textId="77777777" w:rsidR="00DD1861" w:rsidRDefault="00DD1861" w:rsidP="001E471C">
      <w:pPr>
        <w:pStyle w:val="ListParagraph"/>
        <w:numPr>
          <w:ilvl w:val="0"/>
          <w:numId w:val="20"/>
        </w:numPr>
        <w:spacing w:after="0" w:line="240" w:lineRule="auto"/>
        <w:ind w:left="1134" w:hanging="567"/>
        <w:contextualSpacing w:val="0"/>
        <w:jc w:val="both"/>
        <w:rPr>
          <w:rFonts w:ascii="Arial" w:hAnsi="Arial" w:cs="Arial"/>
          <w:b/>
          <w:bCs/>
          <w:color w:val="000000"/>
          <w:sz w:val="24"/>
          <w:szCs w:val="24"/>
        </w:rPr>
      </w:pPr>
      <w:r>
        <w:rPr>
          <w:rFonts w:ascii="Arial" w:hAnsi="Arial" w:cs="Arial"/>
          <w:b/>
          <w:bCs/>
          <w:color w:val="000000"/>
          <w:sz w:val="24"/>
          <w:szCs w:val="24"/>
        </w:rPr>
        <w:t>A cost projection for any remedial work and impact on Budget in out years.</w:t>
      </w:r>
    </w:p>
    <w:p w14:paraId="59174DAC" w14:textId="77777777" w:rsidR="00DD1861" w:rsidRDefault="00DD1861" w:rsidP="00DD1861">
      <w:pPr>
        <w:rPr>
          <w:rFonts w:ascii="Arial" w:hAnsi="Arial" w:cs="Arial"/>
          <w:b/>
          <w:bCs/>
          <w:szCs w:val="24"/>
        </w:rPr>
      </w:pPr>
    </w:p>
    <w:p w14:paraId="6E0BA8C2" w14:textId="77777777" w:rsidR="00DD1861" w:rsidRDefault="00DD1861" w:rsidP="001E471C">
      <w:pPr>
        <w:pStyle w:val="ListParagraph"/>
        <w:numPr>
          <w:ilvl w:val="0"/>
          <w:numId w:val="19"/>
        </w:numPr>
        <w:spacing w:after="0" w:line="240" w:lineRule="auto"/>
        <w:ind w:left="567" w:hanging="567"/>
        <w:contextualSpacing w:val="0"/>
        <w:jc w:val="both"/>
        <w:rPr>
          <w:rFonts w:ascii="Arial" w:hAnsi="Arial" w:cs="Arial"/>
          <w:b/>
          <w:bCs/>
          <w:sz w:val="24"/>
          <w:szCs w:val="24"/>
        </w:rPr>
      </w:pPr>
      <w:r>
        <w:rPr>
          <w:rFonts w:ascii="Arial" w:hAnsi="Arial" w:cs="Arial"/>
          <w:b/>
          <w:bCs/>
          <w:sz w:val="24"/>
          <w:szCs w:val="24"/>
        </w:rPr>
        <w:t>instructs the CEO to commission a drainage study to:</w:t>
      </w:r>
    </w:p>
    <w:p w14:paraId="5055FC2F" w14:textId="77777777" w:rsidR="00DD1861" w:rsidRDefault="00DD1861" w:rsidP="000C2E90">
      <w:pPr>
        <w:pStyle w:val="ListParagraph"/>
        <w:jc w:val="both"/>
        <w:rPr>
          <w:rFonts w:ascii="Arial" w:eastAsiaTheme="minorHAnsi" w:hAnsi="Arial" w:cs="Arial"/>
          <w:b/>
          <w:bCs/>
          <w:sz w:val="24"/>
          <w:szCs w:val="24"/>
        </w:rPr>
      </w:pPr>
    </w:p>
    <w:p w14:paraId="0DB86B86" w14:textId="5FC21280" w:rsidR="00DD1861" w:rsidRDefault="00DD1861" w:rsidP="001E471C">
      <w:pPr>
        <w:pStyle w:val="ListParagraph"/>
        <w:numPr>
          <w:ilvl w:val="1"/>
          <w:numId w:val="21"/>
        </w:numPr>
        <w:spacing w:after="0" w:line="240" w:lineRule="auto"/>
        <w:ind w:left="1134" w:hanging="567"/>
        <w:contextualSpacing w:val="0"/>
        <w:jc w:val="both"/>
        <w:rPr>
          <w:rFonts w:ascii="Arial" w:eastAsia="Times New Roman" w:hAnsi="Arial" w:cs="Arial"/>
          <w:b/>
          <w:bCs/>
          <w:sz w:val="24"/>
          <w:szCs w:val="24"/>
        </w:rPr>
      </w:pPr>
      <w:r>
        <w:rPr>
          <w:rFonts w:ascii="Arial" w:hAnsi="Arial" w:cs="Arial"/>
          <w:b/>
          <w:bCs/>
          <w:sz w:val="24"/>
          <w:szCs w:val="24"/>
        </w:rPr>
        <w:t xml:space="preserve">Review the available local weather data of the storm event that occurred on 9 July </w:t>
      </w:r>
      <w:proofErr w:type="gramStart"/>
      <w:r>
        <w:rPr>
          <w:rFonts w:ascii="Arial" w:hAnsi="Arial" w:cs="Arial"/>
          <w:b/>
          <w:bCs/>
          <w:sz w:val="24"/>
          <w:szCs w:val="24"/>
        </w:rPr>
        <w:t>21</w:t>
      </w:r>
      <w:r w:rsidR="000C2E90">
        <w:rPr>
          <w:rFonts w:ascii="Arial" w:hAnsi="Arial" w:cs="Arial"/>
          <w:b/>
          <w:bCs/>
          <w:sz w:val="24"/>
          <w:szCs w:val="24"/>
        </w:rPr>
        <w:t>;</w:t>
      </w:r>
      <w:proofErr w:type="gramEnd"/>
    </w:p>
    <w:p w14:paraId="77019BFD" w14:textId="77777777" w:rsidR="00DD1861" w:rsidRDefault="00DD1861" w:rsidP="001E471C">
      <w:pPr>
        <w:pStyle w:val="ListParagraph"/>
        <w:numPr>
          <w:ilvl w:val="1"/>
          <w:numId w:val="21"/>
        </w:numPr>
        <w:spacing w:after="0" w:line="240" w:lineRule="auto"/>
        <w:ind w:left="1134" w:hanging="567"/>
        <w:contextualSpacing w:val="0"/>
        <w:jc w:val="both"/>
        <w:rPr>
          <w:rFonts w:ascii="Arial" w:hAnsi="Arial" w:cs="Arial"/>
          <w:b/>
          <w:bCs/>
          <w:sz w:val="24"/>
          <w:szCs w:val="24"/>
        </w:rPr>
      </w:pPr>
      <w:r>
        <w:rPr>
          <w:rFonts w:ascii="Arial" w:hAnsi="Arial" w:cs="Arial"/>
          <w:b/>
          <w:bCs/>
          <w:sz w:val="24"/>
          <w:szCs w:val="24"/>
        </w:rPr>
        <w:t>Assess the capacity of the drainage network in all affected areas; and</w:t>
      </w:r>
    </w:p>
    <w:p w14:paraId="13CA2E7A" w14:textId="77777777" w:rsidR="00DD1861" w:rsidRDefault="00DD1861" w:rsidP="001E471C">
      <w:pPr>
        <w:pStyle w:val="ListParagraph"/>
        <w:numPr>
          <w:ilvl w:val="1"/>
          <w:numId w:val="21"/>
        </w:numPr>
        <w:spacing w:after="0" w:line="240" w:lineRule="auto"/>
        <w:ind w:left="1134" w:hanging="567"/>
        <w:contextualSpacing w:val="0"/>
        <w:jc w:val="both"/>
        <w:rPr>
          <w:rFonts w:ascii="Arial" w:hAnsi="Arial" w:cs="Arial"/>
          <w:b/>
          <w:bCs/>
          <w:sz w:val="24"/>
          <w:szCs w:val="24"/>
        </w:rPr>
      </w:pPr>
      <w:r>
        <w:rPr>
          <w:rFonts w:ascii="Arial" w:hAnsi="Arial" w:cs="Arial"/>
          <w:b/>
          <w:bCs/>
          <w:sz w:val="24"/>
          <w:szCs w:val="24"/>
        </w:rPr>
        <w:t>Provide recommendations on any upgrade works that are required.</w:t>
      </w:r>
    </w:p>
    <w:p w14:paraId="4E65B1A5" w14:textId="77777777" w:rsidR="00DD1861" w:rsidRDefault="00DD1861" w:rsidP="000C2E90">
      <w:pPr>
        <w:pStyle w:val="ListParagraph"/>
        <w:ind w:left="1440"/>
        <w:jc w:val="both"/>
        <w:rPr>
          <w:rFonts w:ascii="Arial" w:eastAsiaTheme="minorHAnsi" w:hAnsi="Arial" w:cs="Arial"/>
          <w:b/>
          <w:bCs/>
          <w:sz w:val="24"/>
          <w:szCs w:val="24"/>
        </w:rPr>
      </w:pPr>
    </w:p>
    <w:p w14:paraId="2E5CF10B" w14:textId="77777777" w:rsidR="00DD1861" w:rsidRDefault="00DD1861" w:rsidP="001E471C">
      <w:pPr>
        <w:pStyle w:val="ListParagraph"/>
        <w:numPr>
          <w:ilvl w:val="0"/>
          <w:numId w:val="19"/>
        </w:numPr>
        <w:spacing w:after="0" w:line="240" w:lineRule="auto"/>
        <w:ind w:left="567" w:hanging="567"/>
        <w:contextualSpacing w:val="0"/>
        <w:jc w:val="both"/>
        <w:rPr>
          <w:rFonts w:ascii="Arial" w:eastAsia="Times New Roman" w:hAnsi="Arial" w:cs="Arial"/>
          <w:b/>
          <w:bCs/>
          <w:sz w:val="24"/>
          <w:szCs w:val="24"/>
        </w:rPr>
      </w:pPr>
      <w:r>
        <w:rPr>
          <w:rFonts w:ascii="Arial" w:hAnsi="Arial" w:cs="Arial"/>
          <w:b/>
          <w:bCs/>
          <w:sz w:val="24"/>
          <w:szCs w:val="24"/>
        </w:rPr>
        <w:t xml:space="preserve">approves by absolute majority the transfer of $200,000 from the Service Reserve to the </w:t>
      </w:r>
      <w:proofErr w:type="gramStart"/>
      <w:r>
        <w:rPr>
          <w:rFonts w:ascii="Arial" w:hAnsi="Arial" w:cs="Arial"/>
          <w:b/>
          <w:bCs/>
          <w:sz w:val="24"/>
          <w:szCs w:val="24"/>
        </w:rPr>
        <w:t>City Wide</w:t>
      </w:r>
      <w:proofErr w:type="gramEnd"/>
      <w:r>
        <w:rPr>
          <w:rFonts w:ascii="Arial" w:hAnsi="Arial" w:cs="Arial"/>
          <w:b/>
          <w:bCs/>
          <w:sz w:val="24"/>
          <w:szCs w:val="24"/>
        </w:rPr>
        <w:t xml:space="preserve"> Drainage account for the drainage study; and</w:t>
      </w:r>
    </w:p>
    <w:p w14:paraId="3E97EE44" w14:textId="77777777" w:rsidR="00DD1861" w:rsidRDefault="00DD1861" w:rsidP="000C2E90">
      <w:pPr>
        <w:jc w:val="both"/>
        <w:rPr>
          <w:rFonts w:ascii="Arial" w:hAnsi="Arial" w:cs="Arial"/>
          <w:b/>
          <w:bCs/>
          <w:szCs w:val="24"/>
        </w:rPr>
      </w:pPr>
    </w:p>
    <w:p w14:paraId="659C742D" w14:textId="325804C5" w:rsidR="00DD1861" w:rsidRDefault="00180A2B" w:rsidP="001E471C">
      <w:pPr>
        <w:pStyle w:val="ListParagraph"/>
        <w:numPr>
          <w:ilvl w:val="0"/>
          <w:numId w:val="19"/>
        </w:numPr>
        <w:spacing w:after="0" w:line="240" w:lineRule="auto"/>
        <w:ind w:left="567" w:hanging="567"/>
        <w:contextualSpacing w:val="0"/>
        <w:jc w:val="both"/>
        <w:rPr>
          <w:rFonts w:ascii="Arial" w:hAnsi="Arial" w:cs="Arial"/>
          <w:b/>
          <w:bCs/>
          <w:sz w:val="24"/>
          <w:szCs w:val="24"/>
        </w:rPr>
      </w:pPr>
      <w:r>
        <w:rPr>
          <w:rFonts w:ascii="Arial" w:hAnsi="Arial" w:cs="Arial"/>
          <w:noProof/>
        </w:rPr>
        <mc:AlternateContent>
          <mc:Choice Requires="wps">
            <w:drawing>
              <wp:anchor distT="0" distB="0" distL="114300" distR="114300" simplePos="0" relativeHeight="251658256" behindDoc="1" locked="0" layoutInCell="1" allowOverlap="1" wp14:anchorId="75BBB8F4" wp14:editId="07B1F03D">
                <wp:simplePos x="0" y="0"/>
                <wp:positionH relativeFrom="margin">
                  <wp:align>left</wp:align>
                </wp:positionH>
                <wp:positionV relativeFrom="paragraph">
                  <wp:posOffset>1</wp:posOffset>
                </wp:positionV>
                <wp:extent cx="5285064" cy="729842"/>
                <wp:effectExtent l="0" t="0" r="0" b="0"/>
                <wp:wrapNone/>
                <wp:docPr id="20" name="Rectangle 20"/>
                <wp:cNvGraphicFramePr/>
                <a:graphic xmlns:a="http://schemas.openxmlformats.org/drawingml/2006/main">
                  <a:graphicData uri="http://schemas.microsoft.com/office/word/2010/wordprocessingShape">
                    <wps:wsp>
                      <wps:cNvSpPr/>
                      <wps:spPr>
                        <a:xfrm>
                          <a:off x="0" y="0"/>
                          <a:ext cx="5285064" cy="729842"/>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240E8" id="Rectangle 20" o:spid="_x0000_s1026" style="position:absolute;margin-left:0;margin-top:0;width:416.15pt;height:57.45pt;z-index:-251658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" fillcolor="#bfbfbf [2412]" stroked="f" strokeweight="2pt">
                <w10:wrap anchorx="margin"/>
              </v:rect>
            </w:pict>
          </mc:Fallback>
        </mc:AlternateContent>
      </w:r>
      <w:r w:rsidR="00DD1861">
        <w:rPr>
          <w:rFonts w:ascii="Arial" w:hAnsi="Arial" w:cs="Arial"/>
          <w:b/>
          <w:bCs/>
          <w:sz w:val="24"/>
          <w:szCs w:val="24"/>
        </w:rPr>
        <w:t xml:space="preserve">instructs the CEO to present a report to Council with the findings of this study, inclusive of recommendations, works cost estimates and a program of works to be considered within the Forward Capital Works Plan.  </w:t>
      </w:r>
    </w:p>
    <w:p w14:paraId="2662BC96" w14:textId="77777777" w:rsidR="002174DE" w:rsidRDefault="002174DE" w:rsidP="006418CC">
      <w:pPr>
        <w:pStyle w:val="ReportSubHeading"/>
        <w:jc w:val="left"/>
      </w:pPr>
    </w:p>
    <w:p w14:paraId="082B8572" w14:textId="1DA6B4DD" w:rsidR="00B47A4E" w:rsidRPr="006D752D" w:rsidRDefault="00B47A4E" w:rsidP="00D803F3">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3EA48656" w14:textId="3DB948D2" w:rsidR="002174DE" w:rsidRPr="006D752D" w:rsidRDefault="002174DE" w:rsidP="002174DE">
      <w:pPr>
        <w:jc w:val="right"/>
        <w:rPr>
          <w:rFonts w:ascii="Arial" w:hAnsi="Arial" w:cs="Arial"/>
          <w:b/>
          <w:szCs w:val="24"/>
        </w:rPr>
      </w:pPr>
    </w:p>
    <w:p w14:paraId="556BEBAA" w14:textId="77777777" w:rsidR="002174DE" w:rsidRDefault="002174DE" w:rsidP="006418CC">
      <w:pPr>
        <w:pStyle w:val="ReportSubHeading"/>
        <w:jc w:val="left"/>
      </w:pPr>
    </w:p>
    <w:p w14:paraId="35013BA8" w14:textId="6EBFF6CC" w:rsidR="006418CC" w:rsidRDefault="006418CC" w:rsidP="006418CC">
      <w:pPr>
        <w:pStyle w:val="ReportSubHeading"/>
        <w:jc w:val="left"/>
      </w:pPr>
      <w:r w:rsidRPr="004C42E2">
        <w:t>Justification</w:t>
      </w:r>
    </w:p>
    <w:p w14:paraId="1B966E82" w14:textId="77777777" w:rsidR="006418CC" w:rsidRDefault="006418CC" w:rsidP="006418CC">
      <w:pPr>
        <w:pStyle w:val="ReportSubHeading"/>
        <w:jc w:val="left"/>
      </w:pPr>
    </w:p>
    <w:p w14:paraId="257E651E" w14:textId="4A1C2697" w:rsidR="006418CC" w:rsidRDefault="006418CC" w:rsidP="00034FF7">
      <w:pPr>
        <w:pStyle w:val="ReportSubHeading"/>
        <w:numPr>
          <w:ilvl w:val="0"/>
          <w:numId w:val="33"/>
        </w:numPr>
        <w:ind w:left="567" w:hanging="567"/>
      </w:pPr>
      <w:r>
        <w:t>Recent heavy winter rain across Perth has caused an unprecedented amount of flooding across the City of Nedlands, that has overloaded the City’s drainage networks.</w:t>
      </w:r>
    </w:p>
    <w:p w14:paraId="7CFA0444" w14:textId="77777777" w:rsidR="006418CC" w:rsidRDefault="006418CC" w:rsidP="00034FF7">
      <w:pPr>
        <w:pStyle w:val="ReportSubHeading"/>
        <w:numPr>
          <w:ilvl w:val="0"/>
          <w:numId w:val="33"/>
        </w:numPr>
        <w:ind w:left="567" w:hanging="567"/>
      </w:pPr>
      <w:r>
        <w:t>Run-off from the public lands, such as roads, paths and verges has been beyond the capacity of parts of the drainage network, resulting in flooding of private property, requiring the City to examine its drainage responsibilities.</w:t>
      </w:r>
    </w:p>
    <w:p w14:paraId="1E8292C6" w14:textId="77777777" w:rsidR="006418CC" w:rsidRDefault="006418CC" w:rsidP="00034FF7">
      <w:pPr>
        <w:pStyle w:val="ReportSubHeading"/>
        <w:numPr>
          <w:ilvl w:val="0"/>
          <w:numId w:val="33"/>
        </w:numPr>
        <w:ind w:left="567" w:hanging="567"/>
      </w:pPr>
      <w:r>
        <w:t xml:space="preserve">There are many sites across the </w:t>
      </w:r>
      <w:proofErr w:type="gramStart"/>
      <w:r>
        <w:t>City</w:t>
      </w:r>
      <w:proofErr w:type="gramEnd"/>
      <w:r>
        <w:t xml:space="preserve"> that have suffered degrees of storm damage, including City owned assets.  An inventory of impact is required and insurance claim recovery plan.</w:t>
      </w:r>
    </w:p>
    <w:p w14:paraId="12458954" w14:textId="77777777" w:rsidR="006418CC" w:rsidRDefault="006418CC" w:rsidP="00034FF7">
      <w:pPr>
        <w:pStyle w:val="ReportSubHeading"/>
        <w:numPr>
          <w:ilvl w:val="0"/>
          <w:numId w:val="33"/>
        </w:numPr>
        <w:ind w:left="567" w:hanging="567"/>
      </w:pPr>
      <w:r w:rsidRPr="004C42E2">
        <w:t>Facilitates forward planning and future budget allocations.</w:t>
      </w:r>
    </w:p>
    <w:p w14:paraId="10B2155D" w14:textId="77777777" w:rsidR="006418CC" w:rsidRPr="004C42E2" w:rsidRDefault="006418CC" w:rsidP="00034FF7">
      <w:pPr>
        <w:pStyle w:val="ReportSubHeading"/>
        <w:numPr>
          <w:ilvl w:val="0"/>
          <w:numId w:val="33"/>
        </w:numPr>
        <w:ind w:left="567" w:hanging="567"/>
      </w:pPr>
      <w:r>
        <w:t>State Emergency Services levy constitutes approximately a quarter of our Rates bill, this is an appropriate opportunity to spotlight the value that the rate payers are receiving from this levy.</w:t>
      </w:r>
    </w:p>
    <w:p w14:paraId="1AEA4CF5" w14:textId="77777777" w:rsidR="006418CC" w:rsidRDefault="006418CC" w:rsidP="006418CC">
      <w:pPr>
        <w:pStyle w:val="ReportSubHeading"/>
      </w:pPr>
    </w:p>
    <w:p w14:paraId="210E97CC" w14:textId="77777777" w:rsidR="006418CC" w:rsidRPr="004C42E2" w:rsidRDefault="006418CC" w:rsidP="006418CC">
      <w:pPr>
        <w:pStyle w:val="ReportSubHeading"/>
      </w:pPr>
      <w:r>
        <w:t>At the Council Committee Meeting on 13</w:t>
      </w:r>
      <w:r w:rsidRPr="00767DB2">
        <w:rPr>
          <w:vertAlign w:val="superscript"/>
        </w:rPr>
        <w:t>th</w:t>
      </w:r>
      <w:r>
        <w:t xml:space="preserve"> July 2021 an Urgent Motion was passed to address the recent flooding specifically pertaining to the Jenkins Avenue Safe Active Street area.  However, although supporting the immediacy of this situation, there was also </w:t>
      </w:r>
      <w:proofErr w:type="gramStart"/>
      <w:r>
        <w:t>concern</w:t>
      </w:r>
      <w:proofErr w:type="gramEnd"/>
      <w:r>
        <w:t xml:space="preserve"> to review the City-wide drainage issues.  This Notice of Motion is intended to raise the Drainage Infrastructure Remedial Works Program to a strategic level in line with Council’s responsibilities across the whole City.</w:t>
      </w:r>
    </w:p>
    <w:p w14:paraId="66641A29" w14:textId="77777777" w:rsidR="006418CC" w:rsidRDefault="006418CC" w:rsidP="003F262D">
      <w:pPr>
        <w:numPr>
          <w:ilvl w:val="12"/>
          <w:numId w:val="0"/>
        </w:numPr>
        <w:tabs>
          <w:tab w:val="left" w:pos="1440"/>
          <w:tab w:val="left" w:pos="2410"/>
          <w:tab w:val="left" w:pos="2977"/>
          <w:tab w:val="right" w:pos="8335"/>
          <w:tab w:val="right" w:pos="8505"/>
        </w:tabs>
        <w:jc w:val="both"/>
        <w:rPr>
          <w:rFonts w:ascii="Arial" w:hAnsi="Arial" w:cs="Arial"/>
          <w:szCs w:val="24"/>
        </w:rPr>
      </w:pPr>
    </w:p>
    <w:p w14:paraId="6E101251" w14:textId="037CF97C" w:rsidR="003F262D" w:rsidRDefault="003F262D" w:rsidP="003F262D">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Administration Comment</w:t>
      </w:r>
    </w:p>
    <w:p w14:paraId="799B907A" w14:textId="77777777" w:rsidR="003F262D" w:rsidRDefault="003F262D" w:rsidP="003F262D">
      <w:pPr>
        <w:pStyle w:val="BodyTextIndent"/>
        <w:tabs>
          <w:tab w:val="clear" w:pos="720"/>
        </w:tabs>
        <w:ind w:left="0"/>
        <w:rPr>
          <w:rFonts w:ascii="Arial" w:hAnsi="Arial" w:cs="Arial"/>
          <w:szCs w:val="24"/>
        </w:rPr>
      </w:pPr>
    </w:p>
    <w:p w14:paraId="7194B9FF" w14:textId="77777777" w:rsidR="000C2E90" w:rsidRDefault="000C2E90" w:rsidP="000C2E90">
      <w:pPr>
        <w:jc w:val="both"/>
        <w:rPr>
          <w:rFonts w:ascii="Arial" w:hAnsi="Arial" w:cs="Arial"/>
          <w:szCs w:val="24"/>
        </w:rPr>
      </w:pPr>
      <w:r>
        <w:rPr>
          <w:rFonts w:ascii="Arial" w:hAnsi="Arial" w:cs="Arial"/>
          <w:szCs w:val="24"/>
        </w:rPr>
        <w:t xml:space="preserve">Administration commenced its response to assist residents in the immediate aftermath of the storm event.  This has included sandbagging properties, completing urgent maintenance ensuring that drainage infrastructure remains clear, speaking to affected residents, commencing the procurement process to undertake an investigation into the capacity of the City’s drainage network within the affected areas and factors influencing the flooding experienced across the City.  </w:t>
      </w:r>
    </w:p>
    <w:p w14:paraId="71B04CD1" w14:textId="77777777" w:rsidR="000C2E90" w:rsidRDefault="000C2E90" w:rsidP="000C2E90">
      <w:pPr>
        <w:jc w:val="both"/>
        <w:rPr>
          <w:rFonts w:ascii="Arial" w:hAnsi="Arial" w:cs="Arial"/>
          <w:szCs w:val="24"/>
        </w:rPr>
      </w:pPr>
    </w:p>
    <w:p w14:paraId="137FDE65" w14:textId="77777777" w:rsidR="000C2E90" w:rsidRDefault="000C2E90" w:rsidP="000C2E90">
      <w:pPr>
        <w:jc w:val="both"/>
        <w:rPr>
          <w:rFonts w:ascii="Arial" w:hAnsi="Arial" w:cs="Arial"/>
          <w:szCs w:val="24"/>
        </w:rPr>
      </w:pPr>
      <w:r>
        <w:rPr>
          <w:rFonts w:ascii="Arial" w:hAnsi="Arial" w:cs="Arial"/>
          <w:szCs w:val="24"/>
        </w:rPr>
        <w:t xml:space="preserve">Administration commenced drafting procurement documents to engage a consultant to undertake a drainage study the week after the storm event.  Responses with quotations have been received and a contract can be awarded within one week.  The consultant would commence assessments on the worst 2 affected catchments, before assessing the remainder. Draft findings for the two most affected catchments will be provided to the City within one month of contract being awarded.  </w:t>
      </w:r>
    </w:p>
    <w:p w14:paraId="2B8394E5" w14:textId="77777777" w:rsidR="000C2E90" w:rsidRDefault="000C2E90" w:rsidP="000C2E90">
      <w:pPr>
        <w:jc w:val="both"/>
        <w:rPr>
          <w:rFonts w:ascii="Arial" w:hAnsi="Arial" w:cs="Arial"/>
          <w:szCs w:val="24"/>
        </w:rPr>
      </w:pPr>
    </w:p>
    <w:p w14:paraId="71F3E49D" w14:textId="77777777" w:rsidR="000C2E90" w:rsidRDefault="000C2E90" w:rsidP="000C2E90">
      <w:pPr>
        <w:jc w:val="both"/>
        <w:rPr>
          <w:rFonts w:ascii="Arial" w:hAnsi="Arial" w:cs="Arial"/>
          <w:szCs w:val="24"/>
        </w:rPr>
      </w:pPr>
      <w:r>
        <w:rPr>
          <w:rFonts w:ascii="Arial" w:hAnsi="Arial" w:cs="Arial"/>
          <w:szCs w:val="24"/>
        </w:rPr>
        <w:t xml:space="preserve">Administration anticipates providing a detailed briefing and Council Report to Councillors in December that will provide a detailed summary of the report findings, the recommended remediation plans, and the estimated financial impacts on the Capital Works Program and </w:t>
      </w:r>
      <w:proofErr w:type="gramStart"/>
      <w:r>
        <w:rPr>
          <w:rFonts w:ascii="Arial" w:hAnsi="Arial" w:cs="Arial"/>
          <w:szCs w:val="24"/>
        </w:rPr>
        <w:t>Long Term</w:t>
      </w:r>
      <w:proofErr w:type="gramEnd"/>
      <w:r>
        <w:rPr>
          <w:rFonts w:ascii="Arial" w:hAnsi="Arial" w:cs="Arial"/>
          <w:szCs w:val="24"/>
        </w:rPr>
        <w:t xml:space="preserve"> Financial Plan.  </w:t>
      </w:r>
    </w:p>
    <w:p w14:paraId="3496498E" w14:textId="77777777" w:rsidR="000C2E90" w:rsidRDefault="000C2E90" w:rsidP="000C2E90">
      <w:pPr>
        <w:jc w:val="both"/>
        <w:rPr>
          <w:rFonts w:ascii="Arial" w:hAnsi="Arial" w:cs="Arial"/>
          <w:szCs w:val="24"/>
        </w:rPr>
      </w:pPr>
    </w:p>
    <w:p w14:paraId="0490A36F" w14:textId="2D1275FD" w:rsidR="000C2E90" w:rsidRDefault="000C2E90" w:rsidP="000C2E90">
      <w:pPr>
        <w:jc w:val="both"/>
        <w:rPr>
          <w:rFonts w:ascii="Arial" w:hAnsi="Arial" w:cs="Arial"/>
          <w:szCs w:val="24"/>
        </w:rPr>
      </w:pPr>
      <w:r>
        <w:rPr>
          <w:rFonts w:ascii="Arial" w:hAnsi="Arial" w:cs="Arial"/>
          <w:szCs w:val="24"/>
        </w:rPr>
        <w:t xml:space="preserve">The Service Reserve’s purpose is to ‘Fund the purchase of property, purchase of land and for parking areas, expense of streets, depots, town planning schemes, valuation and legal cost, items of work of an urgent nature such as drainage’.  Administration </w:t>
      </w:r>
      <w:r w:rsidR="007F4207">
        <w:rPr>
          <w:rFonts w:ascii="Arial" w:hAnsi="Arial" w:cs="Arial"/>
          <w:szCs w:val="24"/>
        </w:rPr>
        <w:t>recommends</w:t>
      </w:r>
      <w:r>
        <w:rPr>
          <w:rFonts w:ascii="Arial" w:hAnsi="Arial" w:cs="Arial"/>
          <w:szCs w:val="24"/>
        </w:rPr>
        <w:t xml:space="preserve"> using this Reserve to fund the drainage investigation with an estimated maximum cost of $200,000.  This Service Reserve has a current balance of $214,432.</w:t>
      </w:r>
    </w:p>
    <w:p w14:paraId="5F6595A1" w14:textId="77777777" w:rsidR="003F262D" w:rsidRDefault="003F262D" w:rsidP="003F262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572A3C85" w14:textId="77777777" w:rsidR="003F262D" w:rsidRDefault="003F262D" w:rsidP="003F262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A609DE6" w14:textId="09E97F56" w:rsidR="003F262D" w:rsidRPr="006053A2" w:rsidRDefault="003F262D" w:rsidP="003F262D">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55" w:name="_Toc267402117"/>
      <w:r>
        <w:rPr>
          <w:rFonts w:ascii="Arial" w:hAnsi="Arial" w:cs="Arial"/>
          <w:caps w:val="0"/>
          <w:sz w:val="24"/>
          <w:szCs w:val="24"/>
          <w:u w:val="none"/>
        </w:rPr>
        <w:br w:type="page"/>
      </w:r>
      <w:bookmarkStart w:id="56" w:name="_Toc81856655"/>
      <w:r>
        <w:rPr>
          <w:rFonts w:ascii="Arial" w:hAnsi="Arial" w:cs="Arial"/>
          <w:caps w:val="0"/>
          <w:sz w:val="24"/>
          <w:szCs w:val="24"/>
          <w:u w:val="none"/>
        </w:rPr>
        <w:t>Council Members</w:t>
      </w:r>
      <w:r w:rsidRPr="009E6115">
        <w:rPr>
          <w:rFonts w:ascii="Arial" w:hAnsi="Arial" w:cs="Arial"/>
          <w:caps w:val="0"/>
          <w:sz w:val="24"/>
          <w:szCs w:val="24"/>
          <w:u w:val="none"/>
        </w:rPr>
        <w:t xml:space="preserve"> notices of motion given at the meeting for consideration at the following ordinary meeting on </w:t>
      </w:r>
      <w:bookmarkEnd w:id="55"/>
      <w:r w:rsidR="00FE03A6">
        <w:rPr>
          <w:rFonts w:ascii="Arial" w:hAnsi="Arial" w:cs="Arial"/>
          <w:caps w:val="0"/>
          <w:sz w:val="24"/>
          <w:szCs w:val="24"/>
          <w:u w:val="none"/>
        </w:rPr>
        <w:t>28 September 2021</w:t>
      </w:r>
      <w:bookmarkEnd w:id="56"/>
    </w:p>
    <w:p w14:paraId="37964364" w14:textId="77777777" w:rsidR="003F262D" w:rsidRPr="009E6115" w:rsidRDefault="003F262D" w:rsidP="003F262D">
      <w:pPr>
        <w:tabs>
          <w:tab w:val="left" w:pos="720"/>
          <w:tab w:val="left" w:pos="1440"/>
          <w:tab w:val="left" w:pos="2410"/>
          <w:tab w:val="left" w:pos="2977"/>
          <w:tab w:val="right" w:pos="8505"/>
        </w:tabs>
        <w:rPr>
          <w:rFonts w:ascii="Arial" w:hAnsi="Arial" w:cs="Arial"/>
          <w:szCs w:val="24"/>
        </w:rPr>
      </w:pPr>
    </w:p>
    <w:p w14:paraId="1AA42E12" w14:textId="77777777" w:rsidR="003F262D" w:rsidRPr="004F6F28" w:rsidRDefault="003F262D" w:rsidP="003F262D">
      <w:pPr>
        <w:tabs>
          <w:tab w:val="left" w:pos="1440"/>
          <w:tab w:val="left" w:pos="2410"/>
          <w:tab w:val="left" w:pos="2977"/>
          <w:tab w:val="right" w:pos="8505"/>
        </w:tabs>
        <w:jc w:val="both"/>
        <w:rPr>
          <w:rFonts w:ascii="Arial" w:hAnsi="Arial" w:cs="Arial"/>
          <w:szCs w:val="28"/>
        </w:rPr>
      </w:pPr>
      <w:r w:rsidRPr="004F6F28">
        <w:rPr>
          <w:rFonts w:ascii="Arial" w:hAnsi="Arial" w:cs="Arial"/>
          <w:szCs w:val="28"/>
        </w:rPr>
        <w:t>Disclaimer: Where administration has provided any assistance with the framing and/or wording of any motion/amendment to a Council Member who has advised their intention to move it, the assistance has been provided on an impartial basis.  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7881ABE" w14:textId="77777777" w:rsidR="003F262D" w:rsidRDefault="003F262D" w:rsidP="003F262D">
      <w:pPr>
        <w:tabs>
          <w:tab w:val="left" w:pos="1440"/>
          <w:tab w:val="left" w:pos="2410"/>
          <w:tab w:val="left" w:pos="2977"/>
          <w:tab w:val="right" w:pos="8505"/>
        </w:tabs>
        <w:jc w:val="both"/>
        <w:rPr>
          <w:rFonts w:ascii="Arial" w:hAnsi="Arial" w:cs="Arial"/>
          <w:szCs w:val="24"/>
        </w:rPr>
      </w:pPr>
    </w:p>
    <w:p w14:paraId="2B76B953" w14:textId="199C7A08" w:rsidR="003F262D" w:rsidRDefault="003F262D" w:rsidP="003F262D">
      <w:pPr>
        <w:tabs>
          <w:tab w:val="left" w:pos="1440"/>
          <w:tab w:val="left" w:pos="2410"/>
          <w:tab w:val="left" w:pos="2977"/>
          <w:tab w:val="right" w:pos="8505"/>
        </w:tabs>
        <w:jc w:val="both"/>
        <w:rPr>
          <w:rFonts w:ascii="Arial" w:hAnsi="Arial" w:cs="Arial"/>
          <w:szCs w:val="24"/>
        </w:rPr>
      </w:pPr>
      <w:r w:rsidRPr="009E6115">
        <w:rPr>
          <w:rFonts w:ascii="Arial" w:hAnsi="Arial" w:cs="Arial"/>
          <w:szCs w:val="24"/>
        </w:rPr>
        <w:t xml:space="preserve">Notices of motion for consideration at the Council Meeting to be held on </w:t>
      </w:r>
      <w:r w:rsidR="00FE03A6">
        <w:rPr>
          <w:rFonts w:ascii="Arial" w:hAnsi="Arial" w:cs="Arial"/>
          <w:szCs w:val="24"/>
        </w:rPr>
        <w:t>28 September 2021</w:t>
      </w:r>
      <w:r w:rsidRPr="009E6115">
        <w:rPr>
          <w:rFonts w:ascii="Arial" w:hAnsi="Arial" w:cs="Arial"/>
          <w:szCs w:val="24"/>
        </w:rPr>
        <w:t xml:space="preserve"> to be tabled at this point in accordance with Clause 3.9(2) of Council’s Local Law Relating to Standing Orders.</w:t>
      </w:r>
    </w:p>
    <w:p w14:paraId="19F8F4B2" w14:textId="77777777" w:rsidR="00DF1F1F" w:rsidRDefault="00DF1F1F" w:rsidP="003F262D">
      <w:pPr>
        <w:tabs>
          <w:tab w:val="left" w:pos="1440"/>
          <w:tab w:val="left" w:pos="2410"/>
          <w:tab w:val="left" w:pos="2977"/>
          <w:tab w:val="right" w:pos="8505"/>
        </w:tabs>
        <w:jc w:val="both"/>
        <w:rPr>
          <w:rFonts w:ascii="Arial" w:hAnsi="Arial" w:cs="Arial"/>
          <w:szCs w:val="24"/>
        </w:rPr>
      </w:pPr>
    </w:p>
    <w:p w14:paraId="23025289" w14:textId="7FAE4BF6" w:rsidR="00135FF6" w:rsidRDefault="00135FF6" w:rsidP="003F262D">
      <w:pPr>
        <w:tabs>
          <w:tab w:val="left" w:pos="1440"/>
          <w:tab w:val="left" w:pos="2410"/>
          <w:tab w:val="left" w:pos="2977"/>
          <w:tab w:val="right" w:pos="8505"/>
        </w:tabs>
        <w:jc w:val="both"/>
        <w:rPr>
          <w:rFonts w:ascii="Arial" w:hAnsi="Arial" w:cs="Arial"/>
          <w:szCs w:val="24"/>
        </w:rPr>
      </w:pPr>
    </w:p>
    <w:p w14:paraId="252E5B8A" w14:textId="0575E8D4" w:rsidR="00135FF6" w:rsidRPr="005756F4" w:rsidRDefault="00135FF6" w:rsidP="005756F4">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57" w:name="_Toc81856656"/>
      <w:r w:rsidRPr="005756F4">
        <w:rPr>
          <w:rFonts w:ascii="Arial" w:hAnsi="Arial" w:cs="Arial"/>
          <w:sz w:val="24"/>
          <w:szCs w:val="24"/>
          <w:u w:val="none"/>
        </w:rPr>
        <w:t>Councillor Horley</w:t>
      </w:r>
      <w:r w:rsidR="005756F4" w:rsidRPr="005756F4">
        <w:rPr>
          <w:rFonts w:ascii="Arial" w:hAnsi="Arial" w:cs="Arial"/>
          <w:sz w:val="24"/>
          <w:szCs w:val="24"/>
          <w:u w:val="none"/>
        </w:rPr>
        <w:t xml:space="preserve"> – Allen Park A Class Recreation Reserve</w:t>
      </w:r>
      <w:bookmarkEnd w:id="57"/>
    </w:p>
    <w:p w14:paraId="04B077E1" w14:textId="1830309D" w:rsidR="003F262D" w:rsidRDefault="003F262D" w:rsidP="003F262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30851A11" w14:textId="25DF9158" w:rsidR="005756F4" w:rsidRPr="005756F4" w:rsidRDefault="005756F4" w:rsidP="005756F4">
      <w:pPr>
        <w:numPr>
          <w:ilvl w:val="12"/>
          <w:numId w:val="0"/>
        </w:numPr>
        <w:tabs>
          <w:tab w:val="left" w:pos="1440"/>
          <w:tab w:val="left" w:pos="2410"/>
          <w:tab w:val="left" w:pos="2977"/>
          <w:tab w:val="right" w:pos="8335"/>
          <w:tab w:val="right" w:pos="8505"/>
        </w:tabs>
        <w:jc w:val="both"/>
        <w:rPr>
          <w:rFonts w:ascii="Arial" w:hAnsi="Arial" w:cs="Arial"/>
          <w:szCs w:val="24"/>
        </w:rPr>
      </w:pPr>
      <w:r w:rsidRPr="005756F4">
        <w:rPr>
          <w:rFonts w:ascii="Arial" w:hAnsi="Arial" w:cs="Arial"/>
          <w:szCs w:val="24"/>
        </w:rPr>
        <w:t>That the C</w:t>
      </w:r>
      <w:r w:rsidR="001423D9">
        <w:rPr>
          <w:rFonts w:ascii="Arial" w:hAnsi="Arial" w:cs="Arial"/>
          <w:szCs w:val="24"/>
        </w:rPr>
        <w:t>ouncil</w:t>
      </w:r>
      <w:r w:rsidRPr="005756F4">
        <w:rPr>
          <w:rFonts w:ascii="Arial" w:hAnsi="Arial" w:cs="Arial"/>
          <w:szCs w:val="24"/>
        </w:rPr>
        <w:t xml:space="preserve"> requests that the government replace the recent 5000 metre excision of the Allen Park A Class recreational reserve, by granting A Class reserve status to adjacent land within the Allan Park area, for example Lot 150 Sayer Street Swanbourne.</w:t>
      </w:r>
    </w:p>
    <w:p w14:paraId="7D45DAA2" w14:textId="77777777" w:rsidR="005756F4" w:rsidRPr="005756F4" w:rsidRDefault="005756F4" w:rsidP="005756F4">
      <w:pPr>
        <w:numPr>
          <w:ilvl w:val="12"/>
          <w:numId w:val="0"/>
        </w:numPr>
        <w:tabs>
          <w:tab w:val="left" w:pos="1440"/>
          <w:tab w:val="left" w:pos="2410"/>
          <w:tab w:val="left" w:pos="2977"/>
          <w:tab w:val="right" w:pos="8335"/>
          <w:tab w:val="right" w:pos="8505"/>
        </w:tabs>
        <w:jc w:val="both"/>
        <w:rPr>
          <w:rFonts w:ascii="Arial" w:hAnsi="Arial" w:cs="Arial"/>
          <w:szCs w:val="24"/>
        </w:rPr>
      </w:pPr>
      <w:r w:rsidRPr="005756F4">
        <w:rPr>
          <w:rFonts w:ascii="Arial" w:hAnsi="Arial" w:cs="Arial"/>
          <w:szCs w:val="24"/>
        </w:rPr>
        <w:t xml:space="preserve"> </w:t>
      </w:r>
    </w:p>
    <w:p w14:paraId="0BC5C351" w14:textId="03BE1353" w:rsidR="005756F4" w:rsidRDefault="005756F4" w:rsidP="005756F4">
      <w:pPr>
        <w:numPr>
          <w:ilvl w:val="12"/>
          <w:numId w:val="0"/>
        </w:numPr>
        <w:tabs>
          <w:tab w:val="left" w:pos="1440"/>
          <w:tab w:val="left" w:pos="2410"/>
          <w:tab w:val="left" w:pos="2977"/>
          <w:tab w:val="right" w:pos="8335"/>
          <w:tab w:val="right" w:pos="8505"/>
        </w:tabs>
        <w:jc w:val="both"/>
        <w:rPr>
          <w:rFonts w:ascii="Arial" w:hAnsi="Arial" w:cs="Arial"/>
          <w:szCs w:val="24"/>
        </w:rPr>
      </w:pPr>
      <w:r w:rsidRPr="005756F4">
        <w:rPr>
          <w:rFonts w:ascii="Arial" w:hAnsi="Arial" w:cs="Arial"/>
          <w:szCs w:val="24"/>
        </w:rPr>
        <w:t>In addition, it is requested that the government provide written assurances that the fire protection for the site be managed solely onsite, with no future damage to the adjacent A Class reserve vegetation.</w:t>
      </w:r>
    </w:p>
    <w:p w14:paraId="2DF80C94" w14:textId="65FB6994" w:rsidR="005756F4" w:rsidRDefault="005756F4" w:rsidP="005756F4">
      <w:pPr>
        <w:numPr>
          <w:ilvl w:val="12"/>
          <w:numId w:val="0"/>
        </w:numPr>
        <w:tabs>
          <w:tab w:val="left" w:pos="1440"/>
          <w:tab w:val="left" w:pos="2410"/>
          <w:tab w:val="left" w:pos="2977"/>
          <w:tab w:val="right" w:pos="8335"/>
          <w:tab w:val="right" w:pos="8505"/>
        </w:tabs>
        <w:jc w:val="both"/>
        <w:rPr>
          <w:rFonts w:ascii="Arial" w:hAnsi="Arial" w:cs="Arial"/>
          <w:szCs w:val="24"/>
        </w:rPr>
      </w:pPr>
    </w:p>
    <w:p w14:paraId="790E5044" w14:textId="77777777" w:rsidR="005756F4" w:rsidRDefault="005756F4" w:rsidP="005756F4">
      <w:pPr>
        <w:numPr>
          <w:ilvl w:val="12"/>
          <w:numId w:val="0"/>
        </w:numPr>
        <w:tabs>
          <w:tab w:val="left" w:pos="1440"/>
          <w:tab w:val="left" w:pos="2410"/>
          <w:tab w:val="left" w:pos="2977"/>
          <w:tab w:val="right" w:pos="8335"/>
          <w:tab w:val="right" w:pos="8505"/>
        </w:tabs>
        <w:jc w:val="both"/>
        <w:rPr>
          <w:rFonts w:ascii="Arial" w:hAnsi="Arial" w:cs="Arial"/>
          <w:szCs w:val="24"/>
        </w:rPr>
      </w:pPr>
    </w:p>
    <w:p w14:paraId="27C4DF2C" w14:textId="0DEF1E63" w:rsidR="005756F4" w:rsidRDefault="005756F4" w:rsidP="005756F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Justification</w:t>
      </w:r>
    </w:p>
    <w:p w14:paraId="490FFE5B" w14:textId="77777777" w:rsidR="005756F4" w:rsidRPr="005756F4" w:rsidRDefault="005756F4" w:rsidP="005756F4">
      <w:pPr>
        <w:numPr>
          <w:ilvl w:val="12"/>
          <w:numId w:val="0"/>
        </w:numPr>
        <w:tabs>
          <w:tab w:val="left" w:pos="1440"/>
          <w:tab w:val="left" w:pos="2410"/>
          <w:tab w:val="left" w:pos="2977"/>
          <w:tab w:val="right" w:pos="8335"/>
          <w:tab w:val="right" w:pos="8505"/>
        </w:tabs>
        <w:jc w:val="both"/>
        <w:rPr>
          <w:rFonts w:ascii="Arial" w:hAnsi="Arial" w:cs="Arial"/>
          <w:szCs w:val="24"/>
        </w:rPr>
      </w:pPr>
    </w:p>
    <w:p w14:paraId="53B38371" w14:textId="3C7A7A45" w:rsidR="005756F4" w:rsidRDefault="005756F4" w:rsidP="005756F4">
      <w:pPr>
        <w:numPr>
          <w:ilvl w:val="12"/>
          <w:numId w:val="0"/>
        </w:numPr>
        <w:tabs>
          <w:tab w:val="left" w:pos="1440"/>
          <w:tab w:val="left" w:pos="2410"/>
          <w:tab w:val="left" w:pos="2977"/>
          <w:tab w:val="right" w:pos="8335"/>
          <w:tab w:val="right" w:pos="8505"/>
        </w:tabs>
        <w:jc w:val="both"/>
        <w:rPr>
          <w:rFonts w:ascii="Arial" w:hAnsi="Arial" w:cs="Arial"/>
          <w:szCs w:val="24"/>
        </w:rPr>
      </w:pPr>
      <w:r w:rsidRPr="005756F4">
        <w:rPr>
          <w:rFonts w:ascii="Arial" w:hAnsi="Arial" w:cs="Arial"/>
          <w:szCs w:val="24"/>
        </w:rPr>
        <w:t xml:space="preserve"> The Allen Park </w:t>
      </w:r>
      <w:r w:rsidR="00BE3241" w:rsidRPr="005756F4">
        <w:rPr>
          <w:rFonts w:ascii="Arial" w:hAnsi="Arial" w:cs="Arial"/>
          <w:szCs w:val="24"/>
        </w:rPr>
        <w:t>Recreational</w:t>
      </w:r>
      <w:r w:rsidRPr="005756F4">
        <w:rPr>
          <w:rFonts w:ascii="Arial" w:hAnsi="Arial" w:cs="Arial"/>
          <w:szCs w:val="24"/>
        </w:rPr>
        <w:t xml:space="preserve"> </w:t>
      </w:r>
      <w:proofErr w:type="gramStart"/>
      <w:r w:rsidRPr="005756F4">
        <w:rPr>
          <w:rFonts w:ascii="Arial" w:hAnsi="Arial" w:cs="Arial"/>
          <w:szCs w:val="24"/>
        </w:rPr>
        <w:t>A</w:t>
      </w:r>
      <w:proofErr w:type="gramEnd"/>
      <w:r w:rsidRPr="005756F4">
        <w:rPr>
          <w:rFonts w:ascii="Arial" w:hAnsi="Arial" w:cs="Arial"/>
          <w:szCs w:val="24"/>
        </w:rPr>
        <w:t xml:space="preserve"> Class Reserve has been decreased by 5000m recently due to a recent excision by the government. There are </w:t>
      </w:r>
      <w:proofErr w:type="gramStart"/>
      <w:r w:rsidRPr="005756F4">
        <w:rPr>
          <w:rFonts w:ascii="Arial" w:hAnsi="Arial" w:cs="Arial"/>
          <w:szCs w:val="24"/>
        </w:rPr>
        <w:t>a number of</w:t>
      </w:r>
      <w:proofErr w:type="gramEnd"/>
      <w:r w:rsidRPr="005756F4">
        <w:rPr>
          <w:rFonts w:ascii="Arial" w:hAnsi="Arial" w:cs="Arial"/>
          <w:szCs w:val="24"/>
        </w:rPr>
        <w:t xml:space="preserve"> areas of land within the local area that have been awaiting A Class reserve status and are in fact assumed to be within the A Class Reserve. It is requested that these be incorporated into the A Class reserve during this process.</w:t>
      </w:r>
    </w:p>
    <w:p w14:paraId="64A59455" w14:textId="77777777" w:rsidR="00A63EBF" w:rsidRDefault="00A63EBF" w:rsidP="005756F4">
      <w:pPr>
        <w:numPr>
          <w:ilvl w:val="12"/>
          <w:numId w:val="0"/>
        </w:numPr>
        <w:tabs>
          <w:tab w:val="left" w:pos="1440"/>
          <w:tab w:val="left" w:pos="2410"/>
          <w:tab w:val="left" w:pos="2977"/>
          <w:tab w:val="right" w:pos="8335"/>
          <w:tab w:val="right" w:pos="8505"/>
        </w:tabs>
        <w:jc w:val="both"/>
        <w:rPr>
          <w:rFonts w:ascii="Arial" w:hAnsi="Arial" w:cs="Arial"/>
          <w:szCs w:val="24"/>
        </w:rPr>
      </w:pPr>
    </w:p>
    <w:p w14:paraId="0296FB90" w14:textId="77777777" w:rsidR="00C96B6E" w:rsidRDefault="00C96B6E" w:rsidP="005756F4">
      <w:pPr>
        <w:numPr>
          <w:ilvl w:val="12"/>
          <w:numId w:val="0"/>
        </w:numPr>
        <w:tabs>
          <w:tab w:val="left" w:pos="1440"/>
          <w:tab w:val="left" w:pos="2410"/>
          <w:tab w:val="left" w:pos="2977"/>
          <w:tab w:val="right" w:pos="8335"/>
          <w:tab w:val="right" w:pos="8505"/>
        </w:tabs>
        <w:jc w:val="both"/>
        <w:rPr>
          <w:rFonts w:ascii="Arial" w:hAnsi="Arial" w:cs="Arial"/>
          <w:szCs w:val="24"/>
        </w:rPr>
      </w:pPr>
    </w:p>
    <w:p w14:paraId="66D9AEDA" w14:textId="77777777" w:rsidR="00C96B6E" w:rsidRDefault="00C96B6E">
      <w:pPr>
        <w:rPr>
          <w:rFonts w:ascii="Arial" w:hAnsi="Arial" w:cs="Arial"/>
          <w:b/>
          <w:bCs/>
          <w:sz w:val="18"/>
          <w:szCs w:val="18"/>
          <w:lang w:eastAsia="en-AU"/>
        </w:rPr>
      </w:pPr>
      <w:r>
        <w:rPr>
          <w:rFonts w:ascii="Arial" w:hAnsi="Arial" w:cs="Arial"/>
          <w:b/>
          <w:bCs/>
          <w:sz w:val="18"/>
          <w:szCs w:val="18"/>
        </w:rPr>
        <w:br w:type="page"/>
      </w:r>
    </w:p>
    <w:p w14:paraId="4B016CF4" w14:textId="60157524" w:rsidR="00C96B6E" w:rsidRDefault="00C96B6E" w:rsidP="00C96B6E">
      <w:pPr>
        <w:pStyle w:val="Heading2"/>
        <w:numPr>
          <w:ilvl w:val="1"/>
          <w:numId w:val="1"/>
        </w:numPr>
        <w:tabs>
          <w:tab w:val="clear" w:pos="720"/>
          <w:tab w:val="num" w:pos="0"/>
        </w:tabs>
        <w:spacing w:before="0" w:after="0"/>
        <w:ind w:left="0" w:hanging="851"/>
        <w:rPr>
          <w:rFonts w:ascii="Arial" w:hAnsi="Arial" w:cs="Arial"/>
          <w:b w:val="0"/>
          <w:bCs/>
          <w:sz w:val="18"/>
          <w:szCs w:val="18"/>
        </w:rPr>
      </w:pPr>
      <w:bookmarkStart w:id="58" w:name="_Toc81856657"/>
      <w:r w:rsidRPr="00391E5A">
        <w:rPr>
          <w:rFonts w:ascii="Arial" w:hAnsi="Arial" w:cs="Arial"/>
          <w:sz w:val="24"/>
          <w:szCs w:val="24"/>
          <w:u w:val="none"/>
        </w:rPr>
        <w:t>Councillor C</w:t>
      </w:r>
      <w:r w:rsidRPr="00180A2B">
        <w:rPr>
          <w:rFonts w:ascii="Arial" w:hAnsi="Arial" w:cs="Arial"/>
          <w:sz w:val="24"/>
          <w:szCs w:val="24"/>
          <w:u w:val="none"/>
        </w:rPr>
        <w:t>oghlan</w:t>
      </w:r>
      <w:r w:rsidR="00391E5A">
        <w:rPr>
          <w:rFonts w:ascii="Arial" w:hAnsi="Arial" w:cs="Arial"/>
          <w:sz w:val="24"/>
          <w:szCs w:val="24"/>
          <w:u w:val="none"/>
        </w:rPr>
        <w:t xml:space="preserve"> – Local Planning Policy – Primary Controls for Apartment Developments</w:t>
      </w:r>
      <w:bookmarkEnd w:id="58"/>
    </w:p>
    <w:p w14:paraId="1B90412C" w14:textId="4C218033" w:rsidR="00C96B6E" w:rsidRDefault="00C96B6E" w:rsidP="00BB38D0">
      <w:pPr>
        <w:pStyle w:val="NormalWeb"/>
        <w:spacing w:before="0" w:beforeAutospacing="0" w:after="0" w:afterAutospacing="0"/>
        <w:rPr>
          <w:rFonts w:ascii="Arial" w:hAnsi="Arial" w:cs="Arial"/>
          <w:b/>
          <w:bCs/>
        </w:rPr>
      </w:pPr>
    </w:p>
    <w:p w14:paraId="3C40106D" w14:textId="38675D7A" w:rsidR="00BB38D0" w:rsidRPr="006E760C" w:rsidRDefault="002805C1" w:rsidP="00BB38D0">
      <w:pPr>
        <w:pStyle w:val="NormalWeb"/>
        <w:spacing w:before="0" w:beforeAutospacing="0" w:after="0" w:afterAutospacing="0"/>
        <w:rPr>
          <w:rFonts w:ascii="Arial" w:hAnsi="Arial" w:cs="Arial"/>
        </w:rPr>
      </w:pPr>
      <w:r w:rsidRPr="006E760C">
        <w:rPr>
          <w:rFonts w:ascii="Arial" w:hAnsi="Arial" w:cs="Arial"/>
        </w:rPr>
        <w:t xml:space="preserve">Council instructs the CEO to prepare a </w:t>
      </w:r>
      <w:r w:rsidR="009B4486" w:rsidRPr="006E760C">
        <w:rPr>
          <w:rFonts w:ascii="Arial" w:hAnsi="Arial" w:cs="Arial"/>
        </w:rPr>
        <w:t>Draft Local Planning Policy – Primary Controls for Apartment Developments.</w:t>
      </w:r>
    </w:p>
    <w:p w14:paraId="64854CBB" w14:textId="68DD83CA" w:rsidR="00BB38D0" w:rsidRPr="00BB38D0" w:rsidRDefault="00BB38D0" w:rsidP="00BB38D0">
      <w:pPr>
        <w:pStyle w:val="NormalWeb"/>
        <w:spacing w:before="0" w:beforeAutospacing="0" w:after="0" w:afterAutospacing="0"/>
        <w:rPr>
          <w:rFonts w:ascii="Arial" w:hAnsi="Arial" w:cs="Arial"/>
          <w:b/>
          <w:bCs/>
        </w:rPr>
      </w:pPr>
    </w:p>
    <w:p w14:paraId="1515BEC4" w14:textId="44F7D839" w:rsidR="00BB38D0" w:rsidRPr="00786380" w:rsidRDefault="00786380" w:rsidP="00786380">
      <w:pPr>
        <w:pStyle w:val="NormalWeb"/>
        <w:spacing w:before="0" w:beforeAutospacing="0" w:after="0" w:afterAutospacing="0"/>
        <w:jc w:val="both"/>
        <w:rPr>
          <w:rFonts w:ascii="Arial" w:hAnsi="Arial" w:cs="Arial"/>
        </w:rPr>
      </w:pPr>
      <w:r w:rsidRPr="00786380">
        <w:rPr>
          <w:rFonts w:ascii="Arial" w:hAnsi="Arial" w:cs="Arial"/>
        </w:rPr>
        <w:t>Council instructs the CEO to prepare a Draft Local Planning Policy – Primary Controls for Apartment Developments.</w:t>
      </w:r>
    </w:p>
    <w:p w14:paraId="732ECE88" w14:textId="77777777" w:rsidR="00786380" w:rsidRPr="00BB38D0" w:rsidRDefault="00786380" w:rsidP="00BB38D0">
      <w:pPr>
        <w:pStyle w:val="NormalWeb"/>
        <w:spacing w:before="0" w:beforeAutospacing="0" w:after="0" w:afterAutospacing="0"/>
        <w:rPr>
          <w:rFonts w:ascii="Arial" w:hAnsi="Arial" w:cs="Arial"/>
          <w:b/>
          <w:bCs/>
        </w:rPr>
      </w:pPr>
    </w:p>
    <w:p w14:paraId="2D0E0451" w14:textId="7C4E9211" w:rsidR="00C96B6E" w:rsidRPr="00391E5A" w:rsidRDefault="00C96B6E" w:rsidP="00391E5A">
      <w:pPr>
        <w:pStyle w:val="NormalWeb"/>
        <w:spacing w:before="0" w:beforeAutospacing="0" w:after="0" w:afterAutospacing="0"/>
        <w:jc w:val="both"/>
      </w:pPr>
      <w:r w:rsidRPr="00391E5A">
        <w:rPr>
          <w:rFonts w:ascii="Arial" w:hAnsi="Arial" w:cs="Arial"/>
        </w:rPr>
        <w:t>Justification</w:t>
      </w:r>
    </w:p>
    <w:p w14:paraId="0DC8601C" w14:textId="77777777" w:rsidR="00C96B6E" w:rsidRDefault="00C96B6E" w:rsidP="00391E5A">
      <w:pPr>
        <w:pStyle w:val="NormalWeb"/>
        <w:spacing w:before="0" w:beforeAutospacing="0" w:after="0" w:afterAutospacing="0"/>
        <w:jc w:val="both"/>
        <w:rPr>
          <w:rFonts w:ascii="Arial" w:hAnsi="Arial" w:cs="Arial"/>
        </w:rPr>
      </w:pPr>
      <w:r w:rsidRPr="00391E5A">
        <w:rPr>
          <w:rFonts w:ascii="Arial" w:hAnsi="Arial" w:cs="Arial"/>
        </w:rPr>
        <w:t>The purpose of this policy is to establish a clear position for residents, </w:t>
      </w:r>
      <w:proofErr w:type="gramStart"/>
      <w:r w:rsidRPr="00391E5A">
        <w:rPr>
          <w:rFonts w:ascii="Arial" w:hAnsi="Arial" w:cs="Arial"/>
        </w:rPr>
        <w:t>applicants</w:t>
      </w:r>
      <w:proofErr w:type="gramEnd"/>
      <w:r w:rsidRPr="00391E5A">
        <w:rPr>
          <w:rFonts w:ascii="Arial" w:hAnsi="Arial" w:cs="Arial"/>
        </w:rPr>
        <w:t> and decision-makers with respect to the application of R Codes Vol.2 Primary Controls in achieving the Element Objectives in the assessment of Apartments within the City of Nedlands.</w:t>
      </w:r>
    </w:p>
    <w:p w14:paraId="333851C1" w14:textId="77777777" w:rsidR="00391E5A" w:rsidRPr="00391E5A" w:rsidRDefault="00391E5A" w:rsidP="00391E5A">
      <w:pPr>
        <w:pStyle w:val="NormalWeb"/>
        <w:spacing w:before="0" w:beforeAutospacing="0" w:after="0" w:afterAutospacing="0"/>
        <w:jc w:val="both"/>
      </w:pPr>
    </w:p>
    <w:p w14:paraId="5B1BCCFD" w14:textId="77777777" w:rsidR="00C96B6E" w:rsidRPr="00391E5A" w:rsidRDefault="00C96B6E" w:rsidP="00391E5A">
      <w:pPr>
        <w:pStyle w:val="NormalWeb"/>
        <w:spacing w:before="0" w:beforeAutospacing="0" w:after="0" w:afterAutospacing="0"/>
        <w:jc w:val="both"/>
      </w:pPr>
      <w:r w:rsidRPr="00391E5A">
        <w:rPr>
          <w:rFonts w:ascii="Arial" w:hAnsi="Arial" w:cs="Arial"/>
        </w:rPr>
        <w:t>This policy applies to all development which is subject to assessment in accordance with R Codes Vol.2. and is to be read in conjunction with the City of Nedlands Local Planning Scheme No.3. This policy will apply unless augmented by another local planning instrument of the City of Nedlands. </w:t>
      </w:r>
    </w:p>
    <w:p w14:paraId="5493F64D" w14:textId="77777777" w:rsidR="00C96B6E" w:rsidRDefault="00C96B6E" w:rsidP="00391E5A">
      <w:pPr>
        <w:pStyle w:val="NormalWeb"/>
        <w:spacing w:before="0" w:beforeAutospacing="0" w:after="0" w:afterAutospacing="0"/>
        <w:jc w:val="both"/>
        <w:rPr>
          <w:rFonts w:ascii="Arial" w:hAnsi="Arial" w:cs="Arial"/>
        </w:rPr>
      </w:pPr>
      <w:r w:rsidRPr="00391E5A">
        <w:rPr>
          <w:rFonts w:ascii="Arial" w:hAnsi="Arial" w:cs="Arial"/>
        </w:rPr>
        <w:t>The objective is </w:t>
      </w:r>
      <w:proofErr w:type="gramStart"/>
      <w:r w:rsidRPr="00391E5A">
        <w:rPr>
          <w:rFonts w:ascii="Arial" w:hAnsi="Arial" w:cs="Arial"/>
        </w:rPr>
        <w:t>ensure</w:t>
      </w:r>
      <w:proofErr w:type="gramEnd"/>
      <w:r w:rsidRPr="00391E5A">
        <w:rPr>
          <w:rFonts w:ascii="Arial" w:hAnsi="Arial" w:cs="Arial"/>
        </w:rPr>
        <w:t xml:space="preserve"> that the built form outcomes of new development do not result in an unreasonable adverse impact on the amenity of adjoining neighbours and the wider locality, and to promote good design in terms of existing and future desired context and character.</w:t>
      </w:r>
    </w:p>
    <w:p w14:paraId="6541DC17" w14:textId="77777777" w:rsidR="00391E5A" w:rsidRPr="00391E5A" w:rsidRDefault="00391E5A" w:rsidP="00391E5A">
      <w:pPr>
        <w:pStyle w:val="NormalWeb"/>
        <w:spacing w:before="0" w:beforeAutospacing="0" w:after="0" w:afterAutospacing="0"/>
        <w:jc w:val="both"/>
      </w:pPr>
    </w:p>
    <w:p w14:paraId="4B5CD37F" w14:textId="6D46970D" w:rsidR="00C96B6E" w:rsidRPr="00391E5A" w:rsidRDefault="00C96B6E" w:rsidP="00391E5A">
      <w:pPr>
        <w:pStyle w:val="NormalWeb"/>
        <w:spacing w:before="0" w:beforeAutospacing="0" w:after="0" w:afterAutospacing="0"/>
        <w:jc w:val="both"/>
        <w:rPr>
          <w:rFonts w:ascii="Arial" w:hAnsi="Arial" w:cs="Arial"/>
        </w:rPr>
      </w:pPr>
      <w:r w:rsidRPr="00391E5A">
        <w:rPr>
          <w:rFonts w:ascii="Arial" w:hAnsi="Arial" w:cs="Arial"/>
        </w:rPr>
        <w:t>Policy</w:t>
      </w:r>
    </w:p>
    <w:p w14:paraId="1FF3A1A1" w14:textId="77777777" w:rsidR="00391E5A" w:rsidRPr="00391E5A" w:rsidRDefault="00391E5A" w:rsidP="00391E5A">
      <w:pPr>
        <w:pStyle w:val="NormalWeb"/>
        <w:spacing w:before="0" w:beforeAutospacing="0" w:after="0" w:afterAutospacing="0"/>
        <w:jc w:val="both"/>
      </w:pPr>
    </w:p>
    <w:p w14:paraId="432A7BB7" w14:textId="77777777" w:rsidR="00C96B6E" w:rsidRPr="00391E5A" w:rsidRDefault="00C96B6E" w:rsidP="00391E5A">
      <w:pPr>
        <w:pStyle w:val="NormalWeb"/>
        <w:spacing w:before="0" w:beforeAutospacing="0" w:after="0" w:afterAutospacing="0"/>
        <w:jc w:val="both"/>
      </w:pPr>
      <w:r w:rsidRPr="00391E5A">
        <w:rPr>
          <w:rFonts w:ascii="Arial" w:hAnsi="Arial" w:cs="Arial"/>
        </w:rPr>
        <w:t xml:space="preserve">In the absence of another endorsed local planning instrument, the </w:t>
      </w:r>
      <w:proofErr w:type="gramStart"/>
      <w:r w:rsidRPr="00391E5A">
        <w:rPr>
          <w:rFonts w:ascii="Arial" w:hAnsi="Arial" w:cs="Arial"/>
        </w:rPr>
        <w:t>City</w:t>
      </w:r>
      <w:proofErr w:type="gramEnd"/>
      <w:r w:rsidRPr="00391E5A">
        <w:rPr>
          <w:rFonts w:ascii="Arial" w:hAnsi="Arial" w:cs="Arial"/>
        </w:rPr>
        <w:t xml:space="preserve"> defers to the R-code zoning as designated by LPS3 and deems that to respond to the existing and desired future scale, height and character as they are defined and apply in Nedlands, and therefore achieve the Primary Control Element Objectives, a development must meet or </w:t>
      </w:r>
      <w:proofErr w:type="spellStart"/>
      <w:r w:rsidRPr="00391E5A">
        <w:rPr>
          <w:rFonts w:ascii="Arial" w:hAnsi="Arial" w:cs="Arial"/>
        </w:rPr>
        <w:t>subceed</w:t>
      </w:r>
      <w:proofErr w:type="spellEnd"/>
      <w:r w:rsidRPr="00391E5A">
        <w:rPr>
          <w:rFonts w:ascii="Arial" w:hAnsi="Arial" w:cs="Arial"/>
        </w:rPr>
        <w:t xml:space="preserve"> the default values for the Acceptable Outcomes in regards to the Primary Control elements. Accordingly, the </w:t>
      </w:r>
      <w:proofErr w:type="gramStart"/>
      <w:r w:rsidRPr="00391E5A">
        <w:rPr>
          <w:rFonts w:ascii="Arial" w:hAnsi="Arial" w:cs="Arial"/>
        </w:rPr>
        <w:t>City</w:t>
      </w:r>
      <w:proofErr w:type="gramEnd"/>
      <w:r w:rsidRPr="00391E5A">
        <w:rPr>
          <w:rFonts w:ascii="Arial" w:hAnsi="Arial" w:cs="Arial"/>
        </w:rPr>
        <w:t xml:space="preserve"> deems that exceeding these default values is not in keeping with the existing and desired future scale, height and character of Nedlands as designated by the relevant LPS3 R-code zoning, and will therefore not achieve the Element Objectives for these critical design elements. </w:t>
      </w:r>
    </w:p>
    <w:p w14:paraId="4FD8E762" w14:textId="77777777" w:rsidR="00C96B6E" w:rsidRPr="00391E5A" w:rsidRDefault="00C96B6E" w:rsidP="00391E5A">
      <w:pPr>
        <w:pStyle w:val="NormalWeb"/>
        <w:spacing w:before="0" w:beforeAutospacing="0" w:after="0" w:afterAutospacing="0"/>
        <w:jc w:val="both"/>
      </w:pPr>
      <w:r w:rsidRPr="00391E5A">
        <w:t> </w:t>
      </w:r>
    </w:p>
    <w:p w14:paraId="50C9A327" w14:textId="77777777" w:rsidR="00C96B6E" w:rsidRDefault="00C96B6E" w:rsidP="005756F4">
      <w:pPr>
        <w:numPr>
          <w:ilvl w:val="12"/>
          <w:numId w:val="0"/>
        </w:numPr>
        <w:tabs>
          <w:tab w:val="left" w:pos="1440"/>
          <w:tab w:val="left" w:pos="2410"/>
          <w:tab w:val="left" w:pos="2977"/>
          <w:tab w:val="right" w:pos="8335"/>
          <w:tab w:val="right" w:pos="8505"/>
        </w:tabs>
        <w:jc w:val="both"/>
        <w:rPr>
          <w:rFonts w:ascii="Arial" w:hAnsi="Arial" w:cs="Arial"/>
          <w:szCs w:val="24"/>
        </w:rPr>
      </w:pPr>
    </w:p>
    <w:p w14:paraId="1D6232AF" w14:textId="77777777" w:rsidR="00DE0A6C" w:rsidRDefault="00DE0A6C">
      <w:pPr>
        <w:rPr>
          <w:rFonts w:ascii="Arial" w:hAnsi="Arial" w:cs="Arial"/>
          <w:b/>
          <w:kern w:val="28"/>
          <w:szCs w:val="24"/>
        </w:rPr>
      </w:pPr>
      <w:r>
        <w:rPr>
          <w:rFonts w:ascii="Arial" w:hAnsi="Arial" w:cs="Arial"/>
          <w:szCs w:val="24"/>
        </w:rPr>
        <w:br w:type="page"/>
      </w:r>
    </w:p>
    <w:p w14:paraId="74B18053" w14:textId="2FDAA440" w:rsidR="00A63EBF" w:rsidRDefault="008923C0" w:rsidP="00391E5A">
      <w:pPr>
        <w:pStyle w:val="Heading2"/>
        <w:numPr>
          <w:ilvl w:val="1"/>
          <w:numId w:val="1"/>
        </w:numPr>
        <w:tabs>
          <w:tab w:val="clear" w:pos="720"/>
          <w:tab w:val="num" w:pos="0"/>
        </w:tabs>
        <w:spacing w:before="0" w:after="0"/>
        <w:ind w:left="0" w:hanging="851"/>
        <w:rPr>
          <w:rFonts w:ascii="Arial" w:hAnsi="Arial" w:cs="Arial"/>
          <w:szCs w:val="24"/>
        </w:rPr>
      </w:pPr>
      <w:bookmarkStart w:id="59" w:name="_Toc81856658"/>
      <w:r w:rsidRPr="00391E5A">
        <w:rPr>
          <w:rFonts w:ascii="Arial" w:hAnsi="Arial" w:cs="Arial"/>
          <w:sz w:val="24"/>
          <w:szCs w:val="24"/>
          <w:u w:val="none"/>
        </w:rPr>
        <w:t>Councillor Smyth</w:t>
      </w:r>
      <w:r w:rsidR="00391E5A">
        <w:rPr>
          <w:rFonts w:ascii="Arial" w:hAnsi="Arial" w:cs="Arial"/>
          <w:sz w:val="24"/>
          <w:szCs w:val="24"/>
          <w:u w:val="none"/>
        </w:rPr>
        <w:t xml:space="preserve"> </w:t>
      </w:r>
      <w:r w:rsidR="00BE707F">
        <w:rPr>
          <w:rFonts w:ascii="Arial" w:hAnsi="Arial" w:cs="Arial"/>
          <w:sz w:val="24"/>
          <w:szCs w:val="24"/>
          <w:u w:val="none"/>
        </w:rPr>
        <w:t>–</w:t>
      </w:r>
      <w:r w:rsidR="00391E5A">
        <w:rPr>
          <w:rFonts w:ascii="Arial" w:hAnsi="Arial" w:cs="Arial"/>
          <w:sz w:val="24"/>
          <w:szCs w:val="24"/>
          <w:u w:val="none"/>
        </w:rPr>
        <w:t xml:space="preserve"> </w:t>
      </w:r>
      <w:r w:rsidR="00BE707F">
        <w:rPr>
          <w:rFonts w:ascii="Arial" w:hAnsi="Arial" w:cs="Arial"/>
          <w:sz w:val="24"/>
          <w:szCs w:val="24"/>
          <w:u w:val="none"/>
        </w:rPr>
        <w:t xml:space="preserve">Lot 500 </w:t>
      </w:r>
      <w:proofErr w:type="spellStart"/>
      <w:r w:rsidR="00BE707F">
        <w:rPr>
          <w:rFonts w:ascii="Arial" w:hAnsi="Arial" w:cs="Arial"/>
          <w:sz w:val="24"/>
          <w:szCs w:val="24"/>
          <w:u w:val="none"/>
        </w:rPr>
        <w:t>Montogomery</w:t>
      </w:r>
      <w:proofErr w:type="spellEnd"/>
      <w:r w:rsidR="00BE707F">
        <w:rPr>
          <w:rFonts w:ascii="Arial" w:hAnsi="Arial" w:cs="Arial"/>
          <w:sz w:val="24"/>
          <w:szCs w:val="24"/>
          <w:u w:val="none"/>
        </w:rPr>
        <w:t xml:space="preserve"> Drive Mt Claremont – Care and Protection of remnant bushland (Reserve R43379)</w:t>
      </w:r>
      <w:bookmarkEnd w:id="59"/>
    </w:p>
    <w:p w14:paraId="3B9B0505" w14:textId="77777777" w:rsidR="008923C0" w:rsidRDefault="008923C0" w:rsidP="005756F4">
      <w:pPr>
        <w:numPr>
          <w:ilvl w:val="12"/>
          <w:numId w:val="0"/>
        </w:numPr>
        <w:tabs>
          <w:tab w:val="left" w:pos="1440"/>
          <w:tab w:val="left" w:pos="2410"/>
          <w:tab w:val="left" w:pos="2977"/>
          <w:tab w:val="right" w:pos="8335"/>
          <w:tab w:val="right" w:pos="8505"/>
        </w:tabs>
        <w:jc w:val="both"/>
        <w:rPr>
          <w:rFonts w:ascii="Arial" w:hAnsi="Arial" w:cs="Arial"/>
          <w:szCs w:val="24"/>
        </w:rPr>
      </w:pPr>
    </w:p>
    <w:p w14:paraId="0B369192" w14:textId="77777777" w:rsidR="00014337" w:rsidRPr="00FF478A" w:rsidRDefault="00014337" w:rsidP="00014337">
      <w:pPr>
        <w:rPr>
          <w:rFonts w:ascii="Arial" w:hAnsi="Arial" w:cs="Arial"/>
          <w:szCs w:val="24"/>
        </w:rPr>
      </w:pPr>
      <w:r w:rsidRPr="00FF478A">
        <w:rPr>
          <w:rFonts w:ascii="Arial" w:hAnsi="Arial" w:cs="Arial"/>
          <w:szCs w:val="24"/>
        </w:rPr>
        <w:t>Council:</w:t>
      </w:r>
    </w:p>
    <w:p w14:paraId="477B56DF" w14:textId="77777777" w:rsidR="00014337" w:rsidRPr="00FF478A" w:rsidRDefault="00014337" w:rsidP="00014337">
      <w:pPr>
        <w:rPr>
          <w:rFonts w:ascii="Arial" w:hAnsi="Arial" w:cs="Arial"/>
          <w:color w:val="000000" w:themeColor="text1"/>
          <w:szCs w:val="22"/>
        </w:rPr>
      </w:pPr>
    </w:p>
    <w:p w14:paraId="61C071C4" w14:textId="6D65E483" w:rsidR="00014337" w:rsidRDefault="00A53685" w:rsidP="00A53685">
      <w:pPr>
        <w:pStyle w:val="ListParagraph"/>
        <w:numPr>
          <w:ilvl w:val="0"/>
          <w:numId w:val="45"/>
        </w:numPr>
        <w:spacing w:after="0" w:line="240" w:lineRule="auto"/>
        <w:ind w:left="567" w:hanging="567"/>
        <w:contextualSpacing w:val="0"/>
        <w:jc w:val="both"/>
        <w:rPr>
          <w:rFonts w:ascii="Arial" w:hAnsi="Arial" w:cs="Arial"/>
          <w:color w:val="000000" w:themeColor="text1"/>
          <w:sz w:val="24"/>
          <w:szCs w:val="24"/>
        </w:rPr>
      </w:pPr>
      <w:r>
        <w:rPr>
          <w:rFonts w:ascii="Arial" w:hAnsi="Arial" w:cs="Arial"/>
          <w:color w:val="000000" w:themeColor="text1"/>
          <w:sz w:val="24"/>
          <w:szCs w:val="24"/>
        </w:rPr>
        <w:t>r</w:t>
      </w:r>
      <w:r w:rsidR="00014337" w:rsidRPr="00FF478A">
        <w:rPr>
          <w:rFonts w:ascii="Arial" w:hAnsi="Arial" w:cs="Arial"/>
          <w:color w:val="000000" w:themeColor="text1"/>
          <w:sz w:val="24"/>
          <w:szCs w:val="24"/>
        </w:rPr>
        <w:t xml:space="preserve">equests the CEO to provide a report on the land swap between Western Power and the City, including but not limited </w:t>
      </w:r>
      <w:proofErr w:type="gramStart"/>
      <w:r w:rsidR="00014337" w:rsidRPr="00FF478A">
        <w:rPr>
          <w:rFonts w:ascii="Arial" w:hAnsi="Arial" w:cs="Arial"/>
          <w:color w:val="000000" w:themeColor="text1"/>
          <w:sz w:val="24"/>
          <w:szCs w:val="24"/>
        </w:rPr>
        <w:t>to;</w:t>
      </w:r>
      <w:proofErr w:type="gramEnd"/>
    </w:p>
    <w:p w14:paraId="1B65189D" w14:textId="77777777" w:rsidR="00FF478A" w:rsidRPr="00FF478A" w:rsidRDefault="00FF478A" w:rsidP="00FF478A">
      <w:pPr>
        <w:pStyle w:val="ListParagraph"/>
        <w:spacing w:after="0" w:line="240" w:lineRule="auto"/>
        <w:ind w:left="360"/>
        <w:contextualSpacing w:val="0"/>
        <w:jc w:val="both"/>
        <w:rPr>
          <w:rFonts w:ascii="Arial" w:hAnsi="Arial" w:cs="Arial"/>
          <w:color w:val="000000" w:themeColor="text1"/>
          <w:sz w:val="24"/>
          <w:szCs w:val="24"/>
        </w:rPr>
      </w:pPr>
    </w:p>
    <w:p w14:paraId="2ED9545B" w14:textId="77777777" w:rsidR="00014337" w:rsidRPr="00FF478A" w:rsidRDefault="00014337" w:rsidP="00A53685">
      <w:pPr>
        <w:pStyle w:val="ListParagraph"/>
        <w:numPr>
          <w:ilvl w:val="0"/>
          <w:numId w:val="44"/>
        </w:numPr>
        <w:spacing w:after="0" w:line="240" w:lineRule="auto"/>
        <w:ind w:left="1134" w:hanging="567"/>
        <w:contextualSpacing w:val="0"/>
        <w:jc w:val="both"/>
        <w:rPr>
          <w:rFonts w:ascii="Arial" w:hAnsi="Arial" w:cs="Arial"/>
          <w:color w:val="000000" w:themeColor="text1"/>
          <w:sz w:val="24"/>
          <w:szCs w:val="24"/>
        </w:rPr>
      </w:pPr>
      <w:r w:rsidRPr="00FF478A">
        <w:rPr>
          <w:rFonts w:ascii="Arial" w:hAnsi="Arial" w:cs="Arial"/>
          <w:color w:val="000000" w:themeColor="text1"/>
          <w:sz w:val="24"/>
          <w:szCs w:val="24"/>
        </w:rPr>
        <w:t xml:space="preserve">Lot configuration, abuttals to adjoining properties and access </w:t>
      </w:r>
      <w:proofErr w:type="gramStart"/>
      <w:r w:rsidRPr="00FF478A">
        <w:rPr>
          <w:rFonts w:ascii="Arial" w:hAnsi="Arial" w:cs="Arial"/>
          <w:color w:val="000000" w:themeColor="text1"/>
          <w:sz w:val="24"/>
          <w:szCs w:val="24"/>
        </w:rPr>
        <w:t>points;</w:t>
      </w:r>
      <w:proofErr w:type="gramEnd"/>
    </w:p>
    <w:p w14:paraId="6285ECF7" w14:textId="09362755" w:rsidR="00014337" w:rsidRPr="00FF478A" w:rsidRDefault="00014337" w:rsidP="00A53685">
      <w:pPr>
        <w:pStyle w:val="ListParagraph"/>
        <w:numPr>
          <w:ilvl w:val="0"/>
          <w:numId w:val="44"/>
        </w:numPr>
        <w:spacing w:after="0" w:line="240" w:lineRule="auto"/>
        <w:ind w:left="1134" w:hanging="567"/>
        <w:contextualSpacing w:val="0"/>
        <w:jc w:val="both"/>
        <w:rPr>
          <w:rFonts w:ascii="Arial" w:hAnsi="Arial" w:cs="Arial"/>
          <w:color w:val="000000" w:themeColor="text1"/>
          <w:sz w:val="24"/>
          <w:szCs w:val="24"/>
        </w:rPr>
      </w:pPr>
      <w:r w:rsidRPr="00FF478A">
        <w:rPr>
          <w:rFonts w:ascii="Arial" w:hAnsi="Arial" w:cs="Arial"/>
          <w:color w:val="000000" w:themeColor="text1"/>
          <w:sz w:val="24"/>
          <w:szCs w:val="24"/>
        </w:rPr>
        <w:t>Anticipated land-use and potential for development;</w:t>
      </w:r>
      <w:r w:rsidR="00FF478A">
        <w:rPr>
          <w:rFonts w:ascii="Arial" w:hAnsi="Arial" w:cs="Arial"/>
          <w:color w:val="000000" w:themeColor="text1"/>
          <w:sz w:val="24"/>
          <w:szCs w:val="24"/>
        </w:rPr>
        <w:t xml:space="preserve"> and</w:t>
      </w:r>
    </w:p>
    <w:p w14:paraId="46E0ABA1" w14:textId="77777777" w:rsidR="00014337" w:rsidRPr="00FF478A" w:rsidRDefault="00014337" w:rsidP="00A53685">
      <w:pPr>
        <w:pStyle w:val="ListParagraph"/>
        <w:numPr>
          <w:ilvl w:val="0"/>
          <w:numId w:val="44"/>
        </w:numPr>
        <w:spacing w:after="0" w:line="240" w:lineRule="auto"/>
        <w:ind w:left="1134" w:hanging="567"/>
        <w:contextualSpacing w:val="0"/>
        <w:jc w:val="both"/>
        <w:rPr>
          <w:rFonts w:ascii="Arial" w:hAnsi="Arial" w:cs="Arial"/>
          <w:color w:val="000000" w:themeColor="text1"/>
          <w:sz w:val="24"/>
          <w:szCs w:val="24"/>
        </w:rPr>
      </w:pPr>
      <w:r w:rsidRPr="00FF478A">
        <w:rPr>
          <w:rFonts w:ascii="Arial" w:hAnsi="Arial" w:cs="Arial"/>
          <w:color w:val="000000" w:themeColor="text1"/>
          <w:sz w:val="24"/>
          <w:szCs w:val="24"/>
        </w:rPr>
        <w:t>Viability as contiguous bushland reserve.</w:t>
      </w:r>
    </w:p>
    <w:p w14:paraId="3425088B" w14:textId="77777777" w:rsidR="00014337" w:rsidRPr="00FF478A" w:rsidRDefault="00014337" w:rsidP="00014337">
      <w:pPr>
        <w:jc w:val="both"/>
        <w:rPr>
          <w:rFonts w:ascii="Arial" w:hAnsi="Arial" w:cs="Arial"/>
          <w:color w:val="000000" w:themeColor="text1"/>
          <w:sz w:val="28"/>
          <w:szCs w:val="22"/>
        </w:rPr>
      </w:pPr>
    </w:p>
    <w:p w14:paraId="0BC59A29" w14:textId="40DE3651" w:rsidR="00014337" w:rsidRDefault="00A53685" w:rsidP="00A53685">
      <w:pPr>
        <w:pStyle w:val="ListParagraph"/>
        <w:numPr>
          <w:ilvl w:val="0"/>
          <w:numId w:val="45"/>
        </w:numPr>
        <w:spacing w:after="0" w:line="240" w:lineRule="auto"/>
        <w:ind w:left="567" w:hanging="567"/>
        <w:contextualSpacing w:val="0"/>
        <w:jc w:val="both"/>
        <w:rPr>
          <w:rFonts w:ascii="Arial" w:hAnsi="Arial" w:cs="Arial"/>
          <w:color w:val="000000" w:themeColor="text1"/>
          <w:sz w:val="24"/>
          <w:szCs w:val="24"/>
        </w:rPr>
      </w:pPr>
      <w:r>
        <w:rPr>
          <w:rFonts w:ascii="Arial" w:hAnsi="Arial" w:cs="Arial"/>
          <w:color w:val="000000" w:themeColor="text1"/>
          <w:sz w:val="24"/>
          <w:szCs w:val="24"/>
        </w:rPr>
        <w:t>i</w:t>
      </w:r>
      <w:r w:rsidR="00014337" w:rsidRPr="00FF478A">
        <w:rPr>
          <w:rFonts w:ascii="Arial" w:hAnsi="Arial" w:cs="Arial"/>
          <w:color w:val="000000" w:themeColor="text1"/>
          <w:sz w:val="24"/>
          <w:szCs w:val="24"/>
        </w:rPr>
        <w:t xml:space="preserve">nstructs the CEO </w:t>
      </w:r>
      <w:proofErr w:type="gramStart"/>
      <w:r w:rsidR="00014337" w:rsidRPr="00FF478A">
        <w:rPr>
          <w:rFonts w:ascii="Arial" w:hAnsi="Arial" w:cs="Arial"/>
          <w:color w:val="000000" w:themeColor="text1"/>
          <w:sz w:val="24"/>
          <w:szCs w:val="24"/>
        </w:rPr>
        <w:t>to;</w:t>
      </w:r>
      <w:proofErr w:type="gramEnd"/>
    </w:p>
    <w:p w14:paraId="6E6972D4" w14:textId="77777777" w:rsidR="00FF478A" w:rsidRPr="00FF478A" w:rsidRDefault="00FF478A" w:rsidP="00FF478A">
      <w:pPr>
        <w:pStyle w:val="ListParagraph"/>
        <w:spacing w:after="0" w:line="240" w:lineRule="auto"/>
        <w:ind w:left="360"/>
        <w:contextualSpacing w:val="0"/>
        <w:jc w:val="both"/>
        <w:rPr>
          <w:rFonts w:ascii="Arial" w:hAnsi="Arial" w:cs="Arial"/>
          <w:color w:val="000000" w:themeColor="text1"/>
          <w:sz w:val="24"/>
          <w:szCs w:val="24"/>
        </w:rPr>
      </w:pPr>
    </w:p>
    <w:p w14:paraId="36B7CC52" w14:textId="77777777" w:rsidR="00014337" w:rsidRPr="00FF478A" w:rsidRDefault="00014337" w:rsidP="00A53685">
      <w:pPr>
        <w:pStyle w:val="ListParagraph"/>
        <w:numPr>
          <w:ilvl w:val="0"/>
          <w:numId w:val="46"/>
        </w:numPr>
        <w:spacing w:after="0" w:line="240" w:lineRule="auto"/>
        <w:ind w:left="1134" w:hanging="567"/>
        <w:contextualSpacing w:val="0"/>
        <w:jc w:val="both"/>
        <w:rPr>
          <w:rFonts w:ascii="Arial" w:hAnsi="Arial" w:cs="Arial"/>
          <w:color w:val="000000" w:themeColor="text1"/>
          <w:sz w:val="24"/>
          <w:szCs w:val="24"/>
        </w:rPr>
      </w:pPr>
      <w:r w:rsidRPr="00FF478A">
        <w:rPr>
          <w:rFonts w:ascii="Arial" w:hAnsi="Arial" w:cs="Arial"/>
          <w:color w:val="000000" w:themeColor="text1"/>
          <w:sz w:val="24"/>
          <w:szCs w:val="24"/>
        </w:rPr>
        <w:t xml:space="preserve">ensure that the newly configured Reserve R43379 with its encumbered remnant bushland flora and fauna are protected during the development and construction on adjoining </w:t>
      </w:r>
      <w:proofErr w:type="gramStart"/>
      <w:r w:rsidRPr="00FF478A">
        <w:rPr>
          <w:rFonts w:ascii="Arial" w:hAnsi="Arial" w:cs="Arial"/>
          <w:color w:val="000000" w:themeColor="text1"/>
          <w:sz w:val="24"/>
          <w:szCs w:val="24"/>
        </w:rPr>
        <w:t>lots;</w:t>
      </w:r>
      <w:proofErr w:type="gramEnd"/>
    </w:p>
    <w:p w14:paraId="44262CD2" w14:textId="4D9F6D95" w:rsidR="00014337" w:rsidRPr="00FF478A" w:rsidRDefault="00014337" w:rsidP="00A53685">
      <w:pPr>
        <w:pStyle w:val="ListParagraph"/>
        <w:numPr>
          <w:ilvl w:val="0"/>
          <w:numId w:val="46"/>
        </w:numPr>
        <w:spacing w:after="0" w:line="240" w:lineRule="auto"/>
        <w:ind w:left="1134" w:hanging="567"/>
        <w:contextualSpacing w:val="0"/>
        <w:jc w:val="both"/>
        <w:rPr>
          <w:rFonts w:ascii="Arial" w:hAnsi="Arial" w:cs="Arial"/>
          <w:color w:val="000000" w:themeColor="text1"/>
          <w:sz w:val="24"/>
          <w:szCs w:val="24"/>
        </w:rPr>
      </w:pPr>
      <w:r w:rsidRPr="00FF478A">
        <w:rPr>
          <w:rFonts w:ascii="Arial" w:hAnsi="Arial" w:cs="Arial"/>
          <w:color w:val="000000" w:themeColor="text1"/>
          <w:sz w:val="24"/>
          <w:szCs w:val="24"/>
        </w:rPr>
        <w:t>instructs the CEO to negotiate with the Town of Cambridge on the feasibility of a shared bush-care management plan at the interface of Mt Claremont Reserve and Banksia Farm Reserve R45409;</w:t>
      </w:r>
      <w:r w:rsidR="00FF478A">
        <w:rPr>
          <w:rFonts w:ascii="Arial" w:hAnsi="Arial" w:cs="Arial"/>
          <w:color w:val="000000" w:themeColor="text1"/>
          <w:sz w:val="24"/>
          <w:szCs w:val="24"/>
        </w:rPr>
        <w:t xml:space="preserve"> and</w:t>
      </w:r>
    </w:p>
    <w:p w14:paraId="079255A0" w14:textId="77777777" w:rsidR="00014337" w:rsidRPr="00FF478A" w:rsidRDefault="00014337" w:rsidP="00A53685">
      <w:pPr>
        <w:pStyle w:val="ListParagraph"/>
        <w:numPr>
          <w:ilvl w:val="0"/>
          <w:numId w:val="46"/>
        </w:numPr>
        <w:spacing w:after="0" w:line="240" w:lineRule="auto"/>
        <w:ind w:left="1134" w:hanging="567"/>
        <w:contextualSpacing w:val="0"/>
        <w:jc w:val="both"/>
        <w:rPr>
          <w:rFonts w:ascii="Arial" w:hAnsi="Arial" w:cs="Arial"/>
          <w:color w:val="000000" w:themeColor="text1"/>
          <w:sz w:val="24"/>
          <w:szCs w:val="24"/>
        </w:rPr>
      </w:pPr>
      <w:r w:rsidRPr="00FF478A">
        <w:rPr>
          <w:rFonts w:ascii="Arial" w:hAnsi="Arial" w:cs="Arial"/>
          <w:color w:val="000000" w:themeColor="text1"/>
          <w:sz w:val="24"/>
          <w:szCs w:val="24"/>
        </w:rPr>
        <w:t>prepare a cost projection for any remedial work and impact on Budget in out years.</w:t>
      </w:r>
    </w:p>
    <w:p w14:paraId="6895C0A1" w14:textId="77777777" w:rsidR="008923C0" w:rsidRDefault="008923C0" w:rsidP="005756F4">
      <w:pPr>
        <w:numPr>
          <w:ilvl w:val="12"/>
          <w:numId w:val="0"/>
        </w:numPr>
        <w:tabs>
          <w:tab w:val="left" w:pos="1440"/>
          <w:tab w:val="left" w:pos="2410"/>
          <w:tab w:val="left" w:pos="2977"/>
          <w:tab w:val="right" w:pos="8335"/>
          <w:tab w:val="right" w:pos="8505"/>
        </w:tabs>
        <w:jc w:val="both"/>
        <w:rPr>
          <w:rFonts w:ascii="Arial" w:hAnsi="Arial" w:cs="Arial"/>
          <w:szCs w:val="24"/>
        </w:rPr>
      </w:pPr>
    </w:p>
    <w:p w14:paraId="64B60627" w14:textId="77777777" w:rsidR="00A63EBF" w:rsidRDefault="00A63EBF" w:rsidP="005756F4">
      <w:pPr>
        <w:numPr>
          <w:ilvl w:val="12"/>
          <w:numId w:val="0"/>
        </w:numPr>
        <w:tabs>
          <w:tab w:val="left" w:pos="1440"/>
          <w:tab w:val="left" w:pos="2410"/>
          <w:tab w:val="left" w:pos="2977"/>
          <w:tab w:val="right" w:pos="8335"/>
          <w:tab w:val="right" w:pos="8505"/>
        </w:tabs>
        <w:jc w:val="both"/>
        <w:rPr>
          <w:rFonts w:ascii="Arial" w:hAnsi="Arial" w:cs="Arial"/>
          <w:szCs w:val="24"/>
        </w:rPr>
      </w:pPr>
    </w:p>
    <w:p w14:paraId="13FAB3DD" w14:textId="79EA2855" w:rsidR="00F33619" w:rsidRDefault="00F33619" w:rsidP="00F33619">
      <w:pPr>
        <w:pStyle w:val="ReportSubHeading"/>
      </w:pPr>
      <w:r>
        <w:t>Justification</w:t>
      </w:r>
    </w:p>
    <w:p w14:paraId="271A4FA6" w14:textId="77777777" w:rsidR="00F33619" w:rsidRPr="004C42E2" w:rsidRDefault="00F33619" w:rsidP="00F33619">
      <w:pPr>
        <w:pStyle w:val="ReportSubHeading"/>
      </w:pPr>
    </w:p>
    <w:p w14:paraId="13D2E175" w14:textId="77777777" w:rsidR="00F33619" w:rsidRDefault="00F33619" w:rsidP="00F33619">
      <w:pPr>
        <w:pStyle w:val="ReportSubHeading"/>
        <w:numPr>
          <w:ilvl w:val="0"/>
          <w:numId w:val="47"/>
        </w:numPr>
        <w:ind w:left="567" w:hanging="567"/>
      </w:pPr>
      <w:r>
        <w:t>To inform and update Council of the strategy and dealings concerning the land subject to a recent land swap and rationalisation with Western power.</w:t>
      </w:r>
    </w:p>
    <w:p w14:paraId="1C1FF383" w14:textId="77777777" w:rsidR="00F33619" w:rsidRDefault="00F33619" w:rsidP="00F33619">
      <w:pPr>
        <w:pStyle w:val="ReportSubHeading"/>
        <w:numPr>
          <w:ilvl w:val="0"/>
          <w:numId w:val="47"/>
        </w:numPr>
        <w:ind w:left="567" w:hanging="567"/>
      </w:pPr>
      <w:r>
        <w:t>Western Power subsequently sold the northern portion to a developer; while the southern portion adjoining the Mt Claremont Community Centre and Haldane House has returned to the City of Nedlands as a Reserve for purposes that have not been determined.</w:t>
      </w:r>
    </w:p>
    <w:p w14:paraId="10CDB04D" w14:textId="77777777" w:rsidR="00F33619" w:rsidRDefault="00F33619" w:rsidP="00F33619">
      <w:pPr>
        <w:pStyle w:val="ReportSubHeading"/>
        <w:numPr>
          <w:ilvl w:val="0"/>
          <w:numId w:val="47"/>
        </w:numPr>
        <w:ind w:left="567" w:hanging="567"/>
      </w:pPr>
      <w:r>
        <w:t>Protect land and vegetation during construction on Lot 100 immediately to the north.</w:t>
      </w:r>
    </w:p>
    <w:p w14:paraId="3DF126EE" w14:textId="77777777" w:rsidR="00F33619" w:rsidRDefault="00F33619" w:rsidP="00F33619">
      <w:pPr>
        <w:pStyle w:val="ReportSubHeading"/>
        <w:numPr>
          <w:ilvl w:val="0"/>
          <w:numId w:val="47"/>
        </w:numPr>
        <w:ind w:left="567" w:hanging="567"/>
      </w:pPr>
      <w:r>
        <w:t>Manage connection with adjoining bush land administered by the Town of Cambridge.</w:t>
      </w:r>
    </w:p>
    <w:p w14:paraId="676F51B3" w14:textId="77777777" w:rsidR="00F33619" w:rsidRDefault="00F33619" w:rsidP="00F33619">
      <w:pPr>
        <w:pStyle w:val="ReportSubHeading"/>
        <w:numPr>
          <w:ilvl w:val="0"/>
          <w:numId w:val="47"/>
        </w:numPr>
        <w:ind w:left="567" w:hanging="567"/>
      </w:pPr>
      <w:r w:rsidRPr="004C42E2">
        <w:t>Facilitates forward planning and future budget allocations.</w:t>
      </w:r>
    </w:p>
    <w:p w14:paraId="349E26AE" w14:textId="77777777" w:rsidR="00F33619" w:rsidRDefault="00F33619" w:rsidP="00F33619">
      <w:pPr>
        <w:pStyle w:val="ReportSubHeading"/>
      </w:pPr>
    </w:p>
    <w:p w14:paraId="2ABA7D7C" w14:textId="77777777" w:rsidR="00F33619" w:rsidRPr="004C42E2" w:rsidRDefault="00F33619" w:rsidP="00F33619">
      <w:pPr>
        <w:pStyle w:val="ReportSubHeading"/>
      </w:pPr>
      <w:r>
        <w:t>This land has remnant bushland including banksias that are at risk, particularly in the event of nearby construction.  This land reserve is adjacent to the Mt Claremont Community Centre and as we have seen in the construction adjacent to Dalkeith Hall, building sites have little regard for their neighbours.  We should not have to carry the cost of natural asset degradation and remediation.</w:t>
      </w:r>
    </w:p>
    <w:p w14:paraId="4F6CBF9C" w14:textId="77777777" w:rsidR="00F33619" w:rsidRPr="00BD5D32" w:rsidRDefault="00F33619" w:rsidP="00F33619">
      <w:pPr>
        <w:pStyle w:val="ReportSubHeading"/>
      </w:pPr>
      <w:r>
        <w:br w:type="page"/>
      </w:r>
    </w:p>
    <w:p w14:paraId="1B8A7CB1" w14:textId="352A4A6C" w:rsidR="003F262D" w:rsidRPr="006053A2" w:rsidRDefault="003F262D" w:rsidP="003F262D">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60" w:name="_Toc81856659"/>
      <w:r w:rsidRPr="00180419">
        <w:rPr>
          <w:rFonts w:ascii="Arial" w:hAnsi="Arial" w:cs="Arial"/>
          <w:caps w:val="0"/>
          <w:sz w:val="24"/>
          <w:szCs w:val="24"/>
          <w:u w:val="none"/>
        </w:rPr>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the Presiding Member or By Decision</w:t>
      </w:r>
      <w:bookmarkEnd w:id="60"/>
    </w:p>
    <w:p w14:paraId="2ADE634D" w14:textId="77777777" w:rsidR="003F262D" w:rsidRPr="00180419" w:rsidRDefault="003F262D" w:rsidP="003F262D">
      <w:pPr>
        <w:tabs>
          <w:tab w:val="left" w:pos="720"/>
          <w:tab w:val="left" w:pos="1440"/>
          <w:tab w:val="left" w:pos="2410"/>
          <w:tab w:val="left" w:pos="2977"/>
          <w:tab w:val="right" w:pos="8505"/>
        </w:tabs>
        <w:ind w:left="720"/>
        <w:jc w:val="both"/>
        <w:rPr>
          <w:rFonts w:ascii="Arial" w:hAnsi="Arial" w:cs="Arial"/>
          <w:szCs w:val="24"/>
        </w:rPr>
      </w:pPr>
    </w:p>
    <w:p w14:paraId="30944D83" w14:textId="1FE3C99C" w:rsidR="003F262D" w:rsidRPr="00180419" w:rsidRDefault="00135FF6" w:rsidP="003F262D">
      <w:pPr>
        <w:numPr>
          <w:ilvl w:val="12"/>
          <w:numId w:val="0"/>
        </w:numPr>
        <w:tabs>
          <w:tab w:val="left" w:pos="1440"/>
          <w:tab w:val="left" w:pos="2410"/>
          <w:tab w:val="left" w:pos="2977"/>
          <w:tab w:val="right" w:pos="8335"/>
          <w:tab w:val="right" w:pos="8505"/>
        </w:tabs>
        <w:jc w:val="both"/>
        <w:rPr>
          <w:rFonts w:ascii="Arial" w:hAnsi="Arial" w:cs="Arial"/>
          <w:szCs w:val="24"/>
        </w:rPr>
      </w:pPr>
      <w:bookmarkStart w:id="61" w:name="OLE_LINK10"/>
      <w:bookmarkStart w:id="62" w:name="OLE_LINK11"/>
      <w:r>
        <w:rPr>
          <w:rFonts w:ascii="Arial" w:hAnsi="Arial" w:cs="Arial"/>
          <w:szCs w:val="24"/>
        </w:rPr>
        <w:t>Nil.</w:t>
      </w:r>
    </w:p>
    <w:bookmarkEnd w:id="61"/>
    <w:bookmarkEnd w:id="62"/>
    <w:p w14:paraId="446E7631" w14:textId="77777777" w:rsidR="003F262D" w:rsidRDefault="003F262D" w:rsidP="003F262D">
      <w:pPr>
        <w:tabs>
          <w:tab w:val="left" w:pos="720"/>
          <w:tab w:val="left" w:pos="1440"/>
          <w:tab w:val="left" w:pos="2410"/>
          <w:tab w:val="left" w:pos="2977"/>
          <w:tab w:val="right" w:pos="8505"/>
        </w:tabs>
        <w:ind w:left="720"/>
        <w:jc w:val="both"/>
        <w:rPr>
          <w:rFonts w:ascii="Arial" w:hAnsi="Arial" w:cs="Arial"/>
          <w:szCs w:val="24"/>
        </w:rPr>
      </w:pPr>
    </w:p>
    <w:p w14:paraId="5CB8FE98" w14:textId="77777777" w:rsidR="003F262D" w:rsidRDefault="003F262D" w:rsidP="003F262D">
      <w:pPr>
        <w:tabs>
          <w:tab w:val="left" w:pos="720"/>
          <w:tab w:val="left" w:pos="1440"/>
          <w:tab w:val="left" w:pos="2410"/>
          <w:tab w:val="left" w:pos="2977"/>
          <w:tab w:val="right" w:pos="8505"/>
        </w:tabs>
        <w:ind w:left="720"/>
        <w:jc w:val="both"/>
        <w:rPr>
          <w:rFonts w:ascii="Arial" w:hAnsi="Arial" w:cs="Arial"/>
          <w:szCs w:val="24"/>
        </w:rPr>
      </w:pPr>
    </w:p>
    <w:p w14:paraId="400BE5A2" w14:textId="77777777" w:rsidR="003F262D" w:rsidRPr="006053A2" w:rsidRDefault="003F262D" w:rsidP="003F262D">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63" w:name="_Toc81856660"/>
      <w:r w:rsidRPr="00180419">
        <w:rPr>
          <w:rFonts w:ascii="Arial" w:hAnsi="Arial" w:cs="Arial"/>
          <w:caps w:val="0"/>
          <w:sz w:val="24"/>
          <w:szCs w:val="24"/>
          <w:u w:val="none"/>
        </w:rPr>
        <w:t>Confidential Items</w:t>
      </w:r>
      <w:bookmarkEnd w:id="63"/>
    </w:p>
    <w:p w14:paraId="23755E95" w14:textId="77777777" w:rsidR="003F262D" w:rsidRPr="00180419" w:rsidRDefault="003F262D" w:rsidP="003F262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8BA2EBA" w14:textId="4C0BB0D4" w:rsidR="003F262D" w:rsidRPr="00180419" w:rsidRDefault="00135FF6" w:rsidP="003F262D">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499F830A" w14:textId="77777777" w:rsidR="003F262D" w:rsidRDefault="003F262D" w:rsidP="003F262D">
      <w:pPr>
        <w:pStyle w:val="CouncilHeading"/>
        <w:ind w:left="720"/>
        <w:rPr>
          <w:rFonts w:ascii="Arial" w:hAnsi="Arial" w:cs="Arial"/>
          <w:szCs w:val="24"/>
          <w:u w:val="none"/>
        </w:rPr>
      </w:pPr>
    </w:p>
    <w:p w14:paraId="0772FEF0" w14:textId="77777777" w:rsidR="003F262D" w:rsidRPr="00180419" w:rsidRDefault="003F262D" w:rsidP="003F262D">
      <w:pPr>
        <w:pStyle w:val="CouncilHeading"/>
        <w:ind w:left="720"/>
        <w:rPr>
          <w:rFonts w:ascii="Arial" w:hAnsi="Arial" w:cs="Arial"/>
          <w:szCs w:val="24"/>
          <w:u w:val="none"/>
        </w:rPr>
      </w:pPr>
    </w:p>
    <w:p w14:paraId="61AAEAAB" w14:textId="77777777" w:rsidR="003F262D" w:rsidRPr="00180419" w:rsidRDefault="003F262D" w:rsidP="003F262D">
      <w:pPr>
        <w:pStyle w:val="Heading1"/>
        <w:numPr>
          <w:ilvl w:val="0"/>
          <w:numId w:val="0"/>
        </w:numPr>
        <w:spacing w:before="0" w:after="0"/>
        <w:ind w:left="-851"/>
        <w:rPr>
          <w:rFonts w:ascii="Arial" w:hAnsi="Arial" w:cs="Arial"/>
          <w:sz w:val="24"/>
          <w:szCs w:val="24"/>
          <w:u w:val="none"/>
        </w:rPr>
      </w:pPr>
      <w:bookmarkStart w:id="64" w:name="_Toc81856661"/>
      <w:r w:rsidRPr="00180419">
        <w:rPr>
          <w:rFonts w:ascii="Arial" w:hAnsi="Arial" w:cs="Arial"/>
          <w:caps w:val="0"/>
          <w:sz w:val="24"/>
          <w:szCs w:val="24"/>
          <w:u w:val="none"/>
        </w:rPr>
        <w:t>Declaration of Closure</w:t>
      </w:r>
      <w:bookmarkEnd w:id="64"/>
    </w:p>
    <w:p w14:paraId="74F985C6" w14:textId="77777777" w:rsidR="003F262D" w:rsidRPr="00180419" w:rsidRDefault="003F262D" w:rsidP="003F262D">
      <w:pPr>
        <w:ind w:left="-567"/>
        <w:jc w:val="both"/>
        <w:rPr>
          <w:rFonts w:ascii="Arial" w:hAnsi="Arial" w:cs="Arial"/>
          <w:szCs w:val="24"/>
        </w:rPr>
      </w:pPr>
    </w:p>
    <w:p w14:paraId="238DED19" w14:textId="4B7779F2" w:rsidR="003F262D" w:rsidRPr="00180419" w:rsidRDefault="003F262D" w:rsidP="003F262D">
      <w:pPr>
        <w:ind w:left="-851"/>
        <w:jc w:val="both"/>
        <w:rPr>
          <w:rFonts w:ascii="Arial" w:hAnsi="Arial" w:cs="Arial"/>
          <w:szCs w:val="24"/>
        </w:rPr>
      </w:pPr>
      <w:r w:rsidRPr="00180419">
        <w:rPr>
          <w:rFonts w:ascii="Arial" w:hAnsi="Arial" w:cs="Arial"/>
          <w:szCs w:val="24"/>
        </w:rPr>
        <w:t>There being no further business, the Presiding Member declare</w:t>
      </w:r>
      <w:r w:rsidR="00135FF6">
        <w:rPr>
          <w:rFonts w:ascii="Arial" w:hAnsi="Arial" w:cs="Arial"/>
          <w:szCs w:val="24"/>
        </w:rPr>
        <w:t>d</w:t>
      </w:r>
      <w:r w:rsidRPr="00180419">
        <w:rPr>
          <w:rFonts w:ascii="Arial" w:hAnsi="Arial" w:cs="Arial"/>
          <w:szCs w:val="24"/>
        </w:rPr>
        <w:t xml:space="preserve"> the meeting closed</w:t>
      </w:r>
      <w:r w:rsidR="00135FF6">
        <w:rPr>
          <w:rFonts w:ascii="Arial" w:hAnsi="Arial" w:cs="Arial"/>
          <w:szCs w:val="24"/>
        </w:rPr>
        <w:t xml:space="preserve"> at </w:t>
      </w:r>
      <w:r w:rsidR="00D276C6">
        <w:rPr>
          <w:rFonts w:ascii="Arial" w:hAnsi="Arial" w:cs="Arial"/>
          <w:szCs w:val="24"/>
        </w:rPr>
        <w:t>9.30</w:t>
      </w:r>
      <w:r w:rsidR="00135FF6">
        <w:rPr>
          <w:rFonts w:ascii="Arial" w:hAnsi="Arial" w:cs="Arial"/>
          <w:szCs w:val="24"/>
        </w:rPr>
        <w:t>pm.</w:t>
      </w:r>
    </w:p>
    <w:p w14:paraId="200BC0C7"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sectPr w:rsidR="00D05D60" w:rsidRPr="00180419" w:rsidSect="00C6231F">
      <w:headerReference w:type="first" r:id="rId24"/>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35D54" w14:textId="77777777" w:rsidR="00C47656" w:rsidRDefault="00C47656" w:rsidP="00D05D60">
      <w:pPr>
        <w:pStyle w:val="TOC3"/>
      </w:pPr>
      <w:r>
        <w:separator/>
      </w:r>
    </w:p>
  </w:endnote>
  <w:endnote w:type="continuationSeparator" w:id="0">
    <w:p w14:paraId="3A0BB0A5" w14:textId="77777777" w:rsidR="00C47656" w:rsidRDefault="00C47656" w:rsidP="00D05D60">
      <w:pPr>
        <w:pStyle w:val="TOC3"/>
      </w:pPr>
      <w:r>
        <w:continuationSeparator/>
      </w:r>
    </w:p>
  </w:endnote>
  <w:endnote w:type="continuationNotice" w:id="1">
    <w:p w14:paraId="0DF755E5" w14:textId="77777777" w:rsidR="00C47656" w:rsidRDefault="00C47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4" w14:textId="77777777" w:rsidR="004217BA" w:rsidRDefault="004217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5" w14:textId="77777777" w:rsidR="004217BA" w:rsidRDefault="004217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6" w14:textId="640CB18F" w:rsidR="004217BA" w:rsidRPr="00180419" w:rsidRDefault="004217B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40B16">
      <w:rPr>
        <w:rStyle w:val="PageNumber"/>
        <w:rFonts w:ascii="Arial" w:hAnsi="Arial" w:cs="Arial"/>
        <w:noProof/>
        <w:sz w:val="22"/>
        <w:szCs w:val="22"/>
      </w:rPr>
      <w:t>2</w:t>
    </w:r>
    <w:r w:rsidRPr="00180419">
      <w:rPr>
        <w:rStyle w:val="PageNumber"/>
        <w:rFonts w:ascii="Arial" w:hAnsi="Arial" w:cs="Arial"/>
        <w:sz w:val="22"/>
        <w:szCs w:val="22"/>
      </w:rPr>
      <w:fldChar w:fldCharType="end"/>
    </w:r>
  </w:p>
  <w:p w14:paraId="200BC0D7" w14:textId="4F6432C5"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9" w14:textId="440C578E" w:rsidR="004217BA" w:rsidRPr="00180419" w:rsidRDefault="004217BA">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40B16">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200BC0DA" w14:textId="2C36DA5F"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D5ACD" w14:textId="77777777" w:rsidR="00C47656" w:rsidRDefault="00C47656" w:rsidP="00D05D60">
      <w:pPr>
        <w:pStyle w:val="TOC3"/>
      </w:pPr>
      <w:r>
        <w:separator/>
      </w:r>
    </w:p>
  </w:footnote>
  <w:footnote w:type="continuationSeparator" w:id="0">
    <w:p w14:paraId="22134DBF" w14:textId="77777777" w:rsidR="00C47656" w:rsidRDefault="00C47656" w:rsidP="00D05D60">
      <w:pPr>
        <w:pStyle w:val="TOC3"/>
      </w:pPr>
      <w:r>
        <w:continuationSeparator/>
      </w:r>
    </w:p>
  </w:footnote>
  <w:footnote w:type="continuationNotice" w:id="1">
    <w:p w14:paraId="110C5B90" w14:textId="77777777" w:rsidR="00C47656" w:rsidRDefault="00C476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E02C" w14:textId="77777777" w:rsidR="003942FC" w:rsidRDefault="00394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8202" w14:textId="5B493078" w:rsidR="00B11DAF" w:rsidRPr="00B11DAF" w:rsidRDefault="007157C2" w:rsidP="007157C2">
    <w:pPr>
      <w:pStyle w:val="Header"/>
      <w:tabs>
        <w:tab w:val="clear" w:pos="4153"/>
        <w:tab w:val="clear" w:pos="8306"/>
        <w:tab w:val="center" w:pos="4156"/>
        <w:tab w:val="right" w:pos="8313"/>
      </w:tabs>
      <w:rPr>
        <w:rFonts w:ascii="Arial" w:hAnsi="Arial" w:cs="Arial"/>
        <w:sz w:val="20"/>
        <w:szCs w:val="16"/>
        <w:lang w:val="en-US"/>
      </w:rPr>
    </w:pPr>
    <w:r>
      <w:rPr>
        <w:rFonts w:ascii="Arial" w:hAnsi="Arial" w:cs="Arial"/>
        <w:sz w:val="20"/>
        <w:szCs w:val="16"/>
        <w:lang w:val="en-US"/>
      </w:rPr>
      <w:tab/>
    </w:r>
    <w:r>
      <w:rPr>
        <w:rFonts w:ascii="Arial" w:hAnsi="Arial" w:cs="Arial"/>
        <w:sz w:val="20"/>
        <w:szCs w:val="16"/>
        <w:lang w:val="en-US"/>
      </w:rPr>
      <w:tab/>
    </w:r>
    <w:r w:rsidR="00B11DAF" w:rsidRPr="00B11DAF">
      <w:rPr>
        <w:rFonts w:ascii="Arial" w:hAnsi="Arial" w:cs="Arial"/>
        <w:sz w:val="20"/>
        <w:szCs w:val="16"/>
        <w:lang w:val="en-US"/>
      </w:rPr>
      <w:t>Council Meeting Minutes 24 August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E6F8" w14:textId="7F9484BA" w:rsidR="00162798" w:rsidRDefault="00162798">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D6EC" w14:textId="77777777" w:rsidR="00162798" w:rsidRDefault="00162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74D0"/>
    <w:multiLevelType w:val="hybridMultilevel"/>
    <w:tmpl w:val="7B82871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9B1696B"/>
    <w:multiLevelType w:val="hybridMultilevel"/>
    <w:tmpl w:val="FFE4891C"/>
    <w:lvl w:ilvl="0" w:tplc="8DEC167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B3C320F"/>
    <w:multiLevelType w:val="hybridMultilevel"/>
    <w:tmpl w:val="3A7AB6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662199"/>
    <w:multiLevelType w:val="hybridMultilevel"/>
    <w:tmpl w:val="5C886142"/>
    <w:lvl w:ilvl="0" w:tplc="77906668">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29176D"/>
    <w:multiLevelType w:val="hybridMultilevel"/>
    <w:tmpl w:val="6E88DA5E"/>
    <w:lvl w:ilvl="0" w:tplc="0C09000F">
      <w:start w:val="1"/>
      <w:numFmt w:val="decimal"/>
      <w:lvlText w:val="%1."/>
      <w:lvlJc w:val="left"/>
      <w:pPr>
        <w:ind w:left="502"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1872388"/>
    <w:multiLevelType w:val="hybridMultilevel"/>
    <w:tmpl w:val="3A7AB6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267C76"/>
    <w:multiLevelType w:val="hybridMultilevel"/>
    <w:tmpl w:val="44865FC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BBC61906">
      <w:numFmt w:val="decimal"/>
      <w:lvlText w:val="-"/>
      <w:lvlJc w:val="left"/>
      <w:pPr>
        <w:ind w:left="2340" w:hanging="360"/>
      </w:pPr>
      <w:rPr>
        <w:rFonts w:ascii="Arial" w:eastAsiaTheme="minorHAnsi" w:hAnsi="Arial" w:cs="Arial"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395666E"/>
    <w:multiLevelType w:val="hybridMultilevel"/>
    <w:tmpl w:val="8A00A75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8" w15:restartNumberingAfterBreak="0">
    <w:nsid w:val="1C6B5DE6"/>
    <w:multiLevelType w:val="hybridMultilevel"/>
    <w:tmpl w:val="8C1209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F8155FD"/>
    <w:multiLevelType w:val="hybridMultilevel"/>
    <w:tmpl w:val="57EC75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C4763A"/>
    <w:multiLevelType w:val="multilevel"/>
    <w:tmpl w:val="5F12CE90"/>
    <w:lvl w:ilvl="0">
      <w:start w:val="1"/>
      <w:numFmt w:val="decimal"/>
      <w:lvlText w:val="%1."/>
      <w:lvlJc w:val="left"/>
      <w:pPr>
        <w:ind w:left="720" w:hanging="360"/>
      </w:pPr>
      <w:rPr>
        <w:b w:val="0"/>
        <w:bCs w:val="0"/>
      </w:rPr>
    </w:lvl>
    <w:lvl w:ilvl="1">
      <w:start w:val="1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FA113E"/>
    <w:multiLevelType w:val="hybridMultilevel"/>
    <w:tmpl w:val="44D4D8F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271636FC"/>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4" w15:restartNumberingAfterBreak="0">
    <w:nsid w:val="3B520BB9"/>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0232D0B"/>
    <w:multiLevelType w:val="multilevel"/>
    <w:tmpl w:val="5DBA3FB4"/>
    <w:lvl w:ilvl="0">
      <w:start w:val="1"/>
      <w:numFmt w:val="decimal"/>
      <w:lvlText w:val="%1."/>
      <w:lvlJc w:val="left"/>
      <w:pPr>
        <w:ind w:left="720" w:hanging="360"/>
      </w:pPr>
      <w:rPr>
        <w:b w:val="0"/>
        <w:bCs w:val="0"/>
      </w:rPr>
    </w:lvl>
    <w:lvl w:ilvl="1">
      <w:start w:val="1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180005D"/>
    <w:multiLevelType w:val="hybridMultilevel"/>
    <w:tmpl w:val="99F82CE6"/>
    <w:lvl w:ilvl="0" w:tplc="DC625F30">
      <w:start w:val="1"/>
      <w:numFmt w:val="decimal"/>
      <w:lvlText w:val="%1."/>
      <w:lvlJc w:val="left"/>
      <w:pPr>
        <w:ind w:left="360" w:hanging="360"/>
      </w:pPr>
      <w:rPr>
        <w:rFonts w:hint="default"/>
      </w:rPr>
    </w:lvl>
    <w:lvl w:ilvl="1" w:tplc="0C09000F">
      <w:start w:val="1"/>
      <w:numFmt w:val="decimal"/>
      <w:lvlText w:val="%2."/>
      <w:lvlJc w:val="left"/>
      <w:pPr>
        <w:ind w:left="1080" w:hanging="360"/>
      </w:pPr>
    </w:lvl>
    <w:lvl w:ilvl="2" w:tplc="EFF08190">
      <w:start w:val="1"/>
      <w:numFmt w:val="lowerLetter"/>
      <w:lvlText w:val="(%3)"/>
      <w:lvlJc w:val="left"/>
      <w:pPr>
        <w:ind w:left="1980" w:hanging="360"/>
      </w:pPr>
      <w:rPr>
        <w:rFonts w:eastAsia="Times New Roman"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7DA3704"/>
    <w:multiLevelType w:val="hybridMultilevel"/>
    <w:tmpl w:val="B8763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95913EF"/>
    <w:multiLevelType w:val="hybridMultilevel"/>
    <w:tmpl w:val="1CDA1CC8"/>
    <w:lvl w:ilvl="0" w:tplc="0C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0" w15:restartNumberingAfterBreak="0">
    <w:nsid w:val="4D074D4A"/>
    <w:multiLevelType w:val="hybridMultilevel"/>
    <w:tmpl w:val="5AA8751A"/>
    <w:lvl w:ilvl="0" w:tplc="0C09000F">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4D2550EE"/>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783B4A"/>
    <w:multiLevelType w:val="hybridMultilevel"/>
    <w:tmpl w:val="133EAC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4E8E6AE4"/>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53924AD8"/>
    <w:multiLevelType w:val="hybridMultilevel"/>
    <w:tmpl w:val="93FE1872"/>
    <w:lvl w:ilvl="0" w:tplc="0C09000F">
      <w:start w:val="1"/>
      <w:numFmt w:val="decimal"/>
      <w:lvlText w:val="%1."/>
      <w:lvlJc w:val="left"/>
      <w:pPr>
        <w:ind w:left="720" w:hanging="360"/>
      </w:pPr>
      <w:rPr>
        <w:rFonts w:hint="default"/>
      </w:rPr>
    </w:lvl>
    <w:lvl w:ilvl="1" w:tplc="44861C4A">
      <w:start w:val="1"/>
      <w:numFmt w:val="lowerLetter"/>
      <w:lvlText w:val="%2."/>
      <w:lvlJc w:val="left"/>
      <w:pPr>
        <w:ind w:left="1815" w:hanging="73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26" w15:restartNumberingAfterBreak="0">
    <w:nsid w:val="560138C3"/>
    <w:multiLevelType w:val="hybridMultilevel"/>
    <w:tmpl w:val="49826084"/>
    <w:lvl w:ilvl="0" w:tplc="1910E978">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A1D4689"/>
    <w:multiLevelType w:val="hybridMultilevel"/>
    <w:tmpl w:val="5AB4FD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B8B308F"/>
    <w:multiLevelType w:val="hybridMultilevel"/>
    <w:tmpl w:val="2DBAB5BE"/>
    <w:lvl w:ilvl="0" w:tplc="DC58A28A">
      <w:start w:val="1"/>
      <w:numFmt w:val="decimal"/>
      <w:lvlText w:val="%1."/>
      <w:lvlJc w:val="left"/>
      <w:pPr>
        <w:ind w:left="360" w:hanging="360"/>
      </w:pPr>
      <w:rPr>
        <w:b/>
        <w:bCs/>
      </w:rPr>
    </w:lvl>
    <w:lvl w:ilvl="1" w:tplc="1E143992">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9" w15:restartNumberingAfterBreak="0">
    <w:nsid w:val="5C76663E"/>
    <w:multiLevelType w:val="hybridMultilevel"/>
    <w:tmpl w:val="30360528"/>
    <w:lvl w:ilvl="0" w:tplc="0C09000F">
      <w:start w:val="1"/>
      <w:numFmt w:val="decimal"/>
      <w:lvlText w:val="%1."/>
      <w:lvlJc w:val="left"/>
      <w:pPr>
        <w:ind w:left="1287" w:hanging="360"/>
      </w:p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30" w15:restartNumberingAfterBreak="0">
    <w:nsid w:val="5E75747C"/>
    <w:multiLevelType w:val="hybridMultilevel"/>
    <w:tmpl w:val="1EBA2C16"/>
    <w:lvl w:ilvl="0" w:tplc="9FDE92E8">
      <w:start w:val="1"/>
      <w:numFmt w:val="decimal"/>
      <w:lvlText w:val="%1."/>
      <w:lvlJc w:val="left"/>
      <w:pPr>
        <w:ind w:left="360" w:hanging="360"/>
      </w:pPr>
      <w:rPr>
        <w:b w:val="0"/>
        <w:bCs w:val="0"/>
      </w:rPr>
    </w:lvl>
    <w:lvl w:ilvl="1" w:tplc="1E143992">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1" w15:restartNumberingAfterBreak="0">
    <w:nsid w:val="5FC00B6E"/>
    <w:multiLevelType w:val="hybridMultilevel"/>
    <w:tmpl w:val="200009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C83E7B92">
      <w:start w:val="1"/>
      <w:numFmt w:val="decimal"/>
      <w:lvlText w:val="%4."/>
      <w:lvlJc w:val="left"/>
      <w:pPr>
        <w:ind w:left="2880" w:hanging="360"/>
      </w:pPr>
      <w:rPr>
        <w:b/>
        <w:bCs/>
      </w:r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5FEC297C"/>
    <w:multiLevelType w:val="hybridMultilevel"/>
    <w:tmpl w:val="766A2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5C751B"/>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12E6F64"/>
    <w:multiLevelType w:val="hybridMultilevel"/>
    <w:tmpl w:val="45402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E37ABF"/>
    <w:multiLevelType w:val="hybridMultilevel"/>
    <w:tmpl w:val="D2909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AC555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06F2816"/>
    <w:multiLevelType w:val="hybridMultilevel"/>
    <w:tmpl w:val="3CD64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2F1F80"/>
    <w:multiLevelType w:val="hybridMultilevel"/>
    <w:tmpl w:val="5C746706"/>
    <w:lvl w:ilvl="0" w:tplc="CE96CDC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6B138AB"/>
    <w:multiLevelType w:val="hybridMultilevel"/>
    <w:tmpl w:val="8946E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7A95BC8"/>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1F1753"/>
    <w:multiLevelType w:val="multilevel"/>
    <w:tmpl w:val="27D80CC8"/>
    <w:lvl w:ilvl="0">
      <w:start w:val="1"/>
      <w:numFmt w:val="decimal"/>
      <w:lvlText w:val="%1."/>
      <w:lvlJc w:val="left"/>
      <w:pPr>
        <w:ind w:left="720" w:hanging="360"/>
      </w:pPr>
      <w:rPr>
        <w:b/>
        <w:bCs/>
      </w:rPr>
    </w:lvl>
    <w:lvl w:ilvl="1">
      <w:start w:val="1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FE3770B"/>
    <w:multiLevelType w:val="hybridMultilevel"/>
    <w:tmpl w:val="4288A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13"/>
  </w:num>
  <w:num w:numId="4">
    <w:abstractNumId w:val="38"/>
  </w:num>
  <w:num w:numId="5">
    <w:abstractNumId w:val="33"/>
  </w:num>
  <w:num w:numId="6">
    <w:abstractNumId w:val="23"/>
  </w:num>
  <w:num w:numId="7">
    <w:abstractNumId w:val="9"/>
  </w:num>
  <w:num w:numId="8">
    <w:abstractNumId w:val="36"/>
  </w:num>
  <w:num w:numId="9">
    <w:abstractNumId w:val="7"/>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2"/>
  </w:num>
  <w:num w:numId="24">
    <w:abstractNumId w:val="34"/>
  </w:num>
  <w:num w:numId="25">
    <w:abstractNumId w:val="24"/>
  </w:num>
  <w:num w:numId="26">
    <w:abstractNumId w:val="17"/>
  </w:num>
  <w:num w:numId="27">
    <w:abstractNumId w:val="18"/>
  </w:num>
  <w:num w:numId="28">
    <w:abstractNumId w:val="42"/>
  </w:num>
  <w:num w:numId="29">
    <w:abstractNumId w:val="14"/>
  </w:num>
  <w:num w:numId="30">
    <w:abstractNumId w:val="12"/>
  </w:num>
  <w:num w:numId="31">
    <w:abstractNumId w:val="35"/>
  </w:num>
  <w:num w:numId="32">
    <w:abstractNumId w:val="43"/>
  </w:num>
  <w:num w:numId="33">
    <w:abstractNumId w:val="2"/>
  </w:num>
  <w:num w:numId="34">
    <w:abstractNumId w:val="21"/>
  </w:num>
  <w:num w:numId="35">
    <w:abstractNumId w:val="10"/>
  </w:num>
  <w:num w:numId="36">
    <w:abstractNumId w:val="27"/>
  </w:num>
  <w:num w:numId="37">
    <w:abstractNumId w:val="26"/>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15"/>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39"/>
  </w:num>
  <w:num w:numId="44">
    <w:abstractNumId w:val="3"/>
  </w:num>
  <w:num w:numId="45">
    <w:abstractNumId w:val="16"/>
  </w:num>
  <w:num w:numId="46">
    <w:abstractNumId w:val="40"/>
  </w:num>
  <w:num w:numId="47">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BkbicDIbVK36i5Hbg8eECGVfFbn1BHpquwXkUIGnp96Jwif9PWNCgLehgsrjixZoc6nXgi9XvbQ0qh862r7iXg==" w:salt="VzZCO7iLWO8lkfluCe/3yw=="/>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3FD0"/>
    <w:rsid w:val="000047B7"/>
    <w:rsid w:val="000077AA"/>
    <w:rsid w:val="00011D22"/>
    <w:rsid w:val="00012C59"/>
    <w:rsid w:val="00013F59"/>
    <w:rsid w:val="00014337"/>
    <w:rsid w:val="00016B27"/>
    <w:rsid w:val="00016C60"/>
    <w:rsid w:val="00022C1A"/>
    <w:rsid w:val="00023301"/>
    <w:rsid w:val="00023D49"/>
    <w:rsid w:val="00033268"/>
    <w:rsid w:val="00034FF7"/>
    <w:rsid w:val="00037D87"/>
    <w:rsid w:val="00040B16"/>
    <w:rsid w:val="0004239A"/>
    <w:rsid w:val="00045ED9"/>
    <w:rsid w:val="0004667F"/>
    <w:rsid w:val="00052847"/>
    <w:rsid w:val="00066879"/>
    <w:rsid w:val="00071515"/>
    <w:rsid w:val="00072428"/>
    <w:rsid w:val="00076134"/>
    <w:rsid w:val="00081687"/>
    <w:rsid w:val="00082CEF"/>
    <w:rsid w:val="00085B7F"/>
    <w:rsid w:val="00085FDA"/>
    <w:rsid w:val="0008673D"/>
    <w:rsid w:val="000900E1"/>
    <w:rsid w:val="00093597"/>
    <w:rsid w:val="000937D2"/>
    <w:rsid w:val="00094ABF"/>
    <w:rsid w:val="000964BE"/>
    <w:rsid w:val="000A3FB4"/>
    <w:rsid w:val="000A6EEA"/>
    <w:rsid w:val="000B309E"/>
    <w:rsid w:val="000B387F"/>
    <w:rsid w:val="000B670B"/>
    <w:rsid w:val="000C0517"/>
    <w:rsid w:val="000C2E3C"/>
    <w:rsid w:val="000C2E90"/>
    <w:rsid w:val="000C7AE2"/>
    <w:rsid w:val="000D2CD3"/>
    <w:rsid w:val="000D4421"/>
    <w:rsid w:val="000D4976"/>
    <w:rsid w:val="000D547F"/>
    <w:rsid w:val="000E0501"/>
    <w:rsid w:val="000E77EB"/>
    <w:rsid w:val="000F514C"/>
    <w:rsid w:val="001049C6"/>
    <w:rsid w:val="00106EAA"/>
    <w:rsid w:val="001126B8"/>
    <w:rsid w:val="00112F4C"/>
    <w:rsid w:val="00120583"/>
    <w:rsid w:val="00124AA6"/>
    <w:rsid w:val="00124B02"/>
    <w:rsid w:val="00135FF6"/>
    <w:rsid w:val="001423D9"/>
    <w:rsid w:val="00144047"/>
    <w:rsid w:val="0014461E"/>
    <w:rsid w:val="00147B7C"/>
    <w:rsid w:val="00150C77"/>
    <w:rsid w:val="001531A4"/>
    <w:rsid w:val="00155D2E"/>
    <w:rsid w:val="001571B0"/>
    <w:rsid w:val="00162798"/>
    <w:rsid w:val="00167729"/>
    <w:rsid w:val="00180419"/>
    <w:rsid w:val="00180A2B"/>
    <w:rsid w:val="00181D68"/>
    <w:rsid w:val="00182CC1"/>
    <w:rsid w:val="00191281"/>
    <w:rsid w:val="001915F5"/>
    <w:rsid w:val="00195302"/>
    <w:rsid w:val="0019590D"/>
    <w:rsid w:val="001A1CB3"/>
    <w:rsid w:val="001A67BE"/>
    <w:rsid w:val="001B05F0"/>
    <w:rsid w:val="001B0C54"/>
    <w:rsid w:val="001B0C66"/>
    <w:rsid w:val="001B32C7"/>
    <w:rsid w:val="001B5544"/>
    <w:rsid w:val="001B78BE"/>
    <w:rsid w:val="001C2089"/>
    <w:rsid w:val="001C59D6"/>
    <w:rsid w:val="001C6FD3"/>
    <w:rsid w:val="001D30E2"/>
    <w:rsid w:val="001D69D4"/>
    <w:rsid w:val="001E13CB"/>
    <w:rsid w:val="001E471C"/>
    <w:rsid w:val="001E5A96"/>
    <w:rsid w:val="001F4A5D"/>
    <w:rsid w:val="001F506B"/>
    <w:rsid w:val="00205C3C"/>
    <w:rsid w:val="00217255"/>
    <w:rsid w:val="002174DE"/>
    <w:rsid w:val="0022397D"/>
    <w:rsid w:val="00231357"/>
    <w:rsid w:val="0023480C"/>
    <w:rsid w:val="00235BE7"/>
    <w:rsid w:val="002373B5"/>
    <w:rsid w:val="00240134"/>
    <w:rsid w:val="00244636"/>
    <w:rsid w:val="00247609"/>
    <w:rsid w:val="00247ABE"/>
    <w:rsid w:val="00251119"/>
    <w:rsid w:val="002523C9"/>
    <w:rsid w:val="00253ADA"/>
    <w:rsid w:val="00256320"/>
    <w:rsid w:val="002567FC"/>
    <w:rsid w:val="00257F09"/>
    <w:rsid w:val="00260D6B"/>
    <w:rsid w:val="00262F11"/>
    <w:rsid w:val="00272A75"/>
    <w:rsid w:val="002805C1"/>
    <w:rsid w:val="00286DA7"/>
    <w:rsid w:val="0029225A"/>
    <w:rsid w:val="00292584"/>
    <w:rsid w:val="0029682F"/>
    <w:rsid w:val="002B3A76"/>
    <w:rsid w:val="002B61C6"/>
    <w:rsid w:val="002D0FA0"/>
    <w:rsid w:val="002D128B"/>
    <w:rsid w:val="002D1B5E"/>
    <w:rsid w:val="002D34F2"/>
    <w:rsid w:val="002D68FC"/>
    <w:rsid w:val="002E0527"/>
    <w:rsid w:val="002E360F"/>
    <w:rsid w:val="002E6A18"/>
    <w:rsid w:val="002F4073"/>
    <w:rsid w:val="002F5C29"/>
    <w:rsid w:val="002F601D"/>
    <w:rsid w:val="002F6C88"/>
    <w:rsid w:val="003045E6"/>
    <w:rsid w:val="00304CA3"/>
    <w:rsid w:val="00311885"/>
    <w:rsid w:val="003133D1"/>
    <w:rsid w:val="00316BB5"/>
    <w:rsid w:val="00317627"/>
    <w:rsid w:val="00322758"/>
    <w:rsid w:val="003311C9"/>
    <w:rsid w:val="00341B52"/>
    <w:rsid w:val="00355804"/>
    <w:rsid w:val="003620B4"/>
    <w:rsid w:val="00366148"/>
    <w:rsid w:val="003677F8"/>
    <w:rsid w:val="00383746"/>
    <w:rsid w:val="003869A8"/>
    <w:rsid w:val="00386FAE"/>
    <w:rsid w:val="00386FB7"/>
    <w:rsid w:val="00391E5A"/>
    <w:rsid w:val="003942FC"/>
    <w:rsid w:val="00394451"/>
    <w:rsid w:val="003A4211"/>
    <w:rsid w:val="003B04C3"/>
    <w:rsid w:val="003B28F1"/>
    <w:rsid w:val="003B29CF"/>
    <w:rsid w:val="003C1F0A"/>
    <w:rsid w:val="003C7265"/>
    <w:rsid w:val="003D0B98"/>
    <w:rsid w:val="003D1488"/>
    <w:rsid w:val="003D1503"/>
    <w:rsid w:val="003D70E2"/>
    <w:rsid w:val="003D7A57"/>
    <w:rsid w:val="003E2805"/>
    <w:rsid w:val="003E516E"/>
    <w:rsid w:val="003F262D"/>
    <w:rsid w:val="003F4684"/>
    <w:rsid w:val="003F5F77"/>
    <w:rsid w:val="003F753E"/>
    <w:rsid w:val="004025CF"/>
    <w:rsid w:val="00404A1D"/>
    <w:rsid w:val="00410667"/>
    <w:rsid w:val="00412CD2"/>
    <w:rsid w:val="00413DE1"/>
    <w:rsid w:val="0041442E"/>
    <w:rsid w:val="00414CEC"/>
    <w:rsid w:val="00414DBF"/>
    <w:rsid w:val="00420C05"/>
    <w:rsid w:val="004217BA"/>
    <w:rsid w:val="00422E32"/>
    <w:rsid w:val="0042414D"/>
    <w:rsid w:val="00427F6B"/>
    <w:rsid w:val="00437E32"/>
    <w:rsid w:val="00440D87"/>
    <w:rsid w:val="00446BF0"/>
    <w:rsid w:val="0044714C"/>
    <w:rsid w:val="00447A10"/>
    <w:rsid w:val="00451B34"/>
    <w:rsid w:val="00452343"/>
    <w:rsid w:val="004527E4"/>
    <w:rsid w:val="0045332C"/>
    <w:rsid w:val="004550A8"/>
    <w:rsid w:val="004560F0"/>
    <w:rsid w:val="004604B5"/>
    <w:rsid w:val="00463384"/>
    <w:rsid w:val="00465A04"/>
    <w:rsid w:val="00476A33"/>
    <w:rsid w:val="00477B09"/>
    <w:rsid w:val="00477C38"/>
    <w:rsid w:val="00480164"/>
    <w:rsid w:val="004817DC"/>
    <w:rsid w:val="00483F78"/>
    <w:rsid w:val="00484D7E"/>
    <w:rsid w:val="00485E10"/>
    <w:rsid w:val="00487D2B"/>
    <w:rsid w:val="00492CBC"/>
    <w:rsid w:val="004A53A3"/>
    <w:rsid w:val="004A5EB2"/>
    <w:rsid w:val="004A7051"/>
    <w:rsid w:val="004B043D"/>
    <w:rsid w:val="004B0E5E"/>
    <w:rsid w:val="004B1F9B"/>
    <w:rsid w:val="004C48DA"/>
    <w:rsid w:val="004C5F20"/>
    <w:rsid w:val="004D26C3"/>
    <w:rsid w:val="004D4709"/>
    <w:rsid w:val="004E7D95"/>
    <w:rsid w:val="004F3154"/>
    <w:rsid w:val="004F3B46"/>
    <w:rsid w:val="004F3C56"/>
    <w:rsid w:val="004F3E18"/>
    <w:rsid w:val="004F6F28"/>
    <w:rsid w:val="004F7B42"/>
    <w:rsid w:val="00500208"/>
    <w:rsid w:val="00503E7A"/>
    <w:rsid w:val="00506BBF"/>
    <w:rsid w:val="005077F7"/>
    <w:rsid w:val="00516173"/>
    <w:rsid w:val="00516A8D"/>
    <w:rsid w:val="00520B46"/>
    <w:rsid w:val="005265A8"/>
    <w:rsid w:val="00540372"/>
    <w:rsid w:val="00550A22"/>
    <w:rsid w:val="00551112"/>
    <w:rsid w:val="00551DE4"/>
    <w:rsid w:val="0055577F"/>
    <w:rsid w:val="00562866"/>
    <w:rsid w:val="00564176"/>
    <w:rsid w:val="005672BB"/>
    <w:rsid w:val="005756F4"/>
    <w:rsid w:val="00577AF0"/>
    <w:rsid w:val="00577D2A"/>
    <w:rsid w:val="00584793"/>
    <w:rsid w:val="0058576F"/>
    <w:rsid w:val="005857F2"/>
    <w:rsid w:val="005915E3"/>
    <w:rsid w:val="0059746D"/>
    <w:rsid w:val="005A447F"/>
    <w:rsid w:val="005A7DF5"/>
    <w:rsid w:val="005B317D"/>
    <w:rsid w:val="005B380E"/>
    <w:rsid w:val="005B4DE6"/>
    <w:rsid w:val="005B593B"/>
    <w:rsid w:val="005B6BE0"/>
    <w:rsid w:val="005C4BE8"/>
    <w:rsid w:val="005C5D94"/>
    <w:rsid w:val="005C72E8"/>
    <w:rsid w:val="005D46A3"/>
    <w:rsid w:val="005E6AC2"/>
    <w:rsid w:val="006035C1"/>
    <w:rsid w:val="006053A2"/>
    <w:rsid w:val="00607638"/>
    <w:rsid w:val="00613311"/>
    <w:rsid w:val="0061409C"/>
    <w:rsid w:val="006165E7"/>
    <w:rsid w:val="00616DF6"/>
    <w:rsid w:val="006176FF"/>
    <w:rsid w:val="006241D1"/>
    <w:rsid w:val="0062556A"/>
    <w:rsid w:val="00631119"/>
    <w:rsid w:val="00631D72"/>
    <w:rsid w:val="00640EB9"/>
    <w:rsid w:val="006418CC"/>
    <w:rsid w:val="006436E1"/>
    <w:rsid w:val="00651309"/>
    <w:rsid w:val="006608C2"/>
    <w:rsid w:val="00666A2F"/>
    <w:rsid w:val="006707ED"/>
    <w:rsid w:val="00671B1A"/>
    <w:rsid w:val="00674344"/>
    <w:rsid w:val="00675AE8"/>
    <w:rsid w:val="006773B6"/>
    <w:rsid w:val="00683A50"/>
    <w:rsid w:val="00687E36"/>
    <w:rsid w:val="0069679E"/>
    <w:rsid w:val="00697AE4"/>
    <w:rsid w:val="006A06A9"/>
    <w:rsid w:val="006A3235"/>
    <w:rsid w:val="006A56FB"/>
    <w:rsid w:val="006B20EB"/>
    <w:rsid w:val="006B3517"/>
    <w:rsid w:val="006B4961"/>
    <w:rsid w:val="006B4F6C"/>
    <w:rsid w:val="006B7060"/>
    <w:rsid w:val="006C1183"/>
    <w:rsid w:val="006C53D0"/>
    <w:rsid w:val="006C69B3"/>
    <w:rsid w:val="006C75A7"/>
    <w:rsid w:val="006D26B4"/>
    <w:rsid w:val="006D49F3"/>
    <w:rsid w:val="006D788D"/>
    <w:rsid w:val="006E760C"/>
    <w:rsid w:val="006F2AEB"/>
    <w:rsid w:val="006F2EB0"/>
    <w:rsid w:val="006F3AE9"/>
    <w:rsid w:val="006F6ACE"/>
    <w:rsid w:val="00703160"/>
    <w:rsid w:val="00703C02"/>
    <w:rsid w:val="0070410F"/>
    <w:rsid w:val="00704383"/>
    <w:rsid w:val="0071406B"/>
    <w:rsid w:val="00714DCA"/>
    <w:rsid w:val="007157C2"/>
    <w:rsid w:val="00715801"/>
    <w:rsid w:val="00723054"/>
    <w:rsid w:val="00723A3E"/>
    <w:rsid w:val="007244ED"/>
    <w:rsid w:val="00731F98"/>
    <w:rsid w:val="00735DB7"/>
    <w:rsid w:val="0074273F"/>
    <w:rsid w:val="00744CCE"/>
    <w:rsid w:val="00750006"/>
    <w:rsid w:val="00750055"/>
    <w:rsid w:val="007501E3"/>
    <w:rsid w:val="00751290"/>
    <w:rsid w:val="00751F26"/>
    <w:rsid w:val="00756257"/>
    <w:rsid w:val="0076131D"/>
    <w:rsid w:val="00761D4E"/>
    <w:rsid w:val="00765E9D"/>
    <w:rsid w:val="00766853"/>
    <w:rsid w:val="007736A3"/>
    <w:rsid w:val="00773C5F"/>
    <w:rsid w:val="0078143C"/>
    <w:rsid w:val="00782F7C"/>
    <w:rsid w:val="00783AFE"/>
    <w:rsid w:val="00785EBA"/>
    <w:rsid w:val="00786380"/>
    <w:rsid w:val="00786CCC"/>
    <w:rsid w:val="00790484"/>
    <w:rsid w:val="00795C16"/>
    <w:rsid w:val="00796721"/>
    <w:rsid w:val="007A1769"/>
    <w:rsid w:val="007A5F60"/>
    <w:rsid w:val="007A797E"/>
    <w:rsid w:val="007B0E65"/>
    <w:rsid w:val="007B26F2"/>
    <w:rsid w:val="007B2AD2"/>
    <w:rsid w:val="007C2A88"/>
    <w:rsid w:val="007C5E34"/>
    <w:rsid w:val="007D162E"/>
    <w:rsid w:val="007D7970"/>
    <w:rsid w:val="007E0B0A"/>
    <w:rsid w:val="007E2EA1"/>
    <w:rsid w:val="007E4EAD"/>
    <w:rsid w:val="007E569D"/>
    <w:rsid w:val="007E5AD4"/>
    <w:rsid w:val="007E6853"/>
    <w:rsid w:val="007E7D0F"/>
    <w:rsid w:val="007F4207"/>
    <w:rsid w:val="00800D83"/>
    <w:rsid w:val="00806C0E"/>
    <w:rsid w:val="008176E6"/>
    <w:rsid w:val="00821FD2"/>
    <w:rsid w:val="00821FEB"/>
    <w:rsid w:val="00822D29"/>
    <w:rsid w:val="00825965"/>
    <w:rsid w:val="008313F0"/>
    <w:rsid w:val="008326C6"/>
    <w:rsid w:val="00840139"/>
    <w:rsid w:val="00840E2C"/>
    <w:rsid w:val="00842A23"/>
    <w:rsid w:val="00843ACA"/>
    <w:rsid w:val="00843C35"/>
    <w:rsid w:val="0084561B"/>
    <w:rsid w:val="008458EF"/>
    <w:rsid w:val="00850A78"/>
    <w:rsid w:val="00856BF3"/>
    <w:rsid w:val="008603FE"/>
    <w:rsid w:val="00861CE3"/>
    <w:rsid w:val="0086268C"/>
    <w:rsid w:val="00866037"/>
    <w:rsid w:val="008766D4"/>
    <w:rsid w:val="00876D21"/>
    <w:rsid w:val="008807BD"/>
    <w:rsid w:val="00883ACD"/>
    <w:rsid w:val="00887FA3"/>
    <w:rsid w:val="008923C0"/>
    <w:rsid w:val="008966A8"/>
    <w:rsid w:val="008B0B6C"/>
    <w:rsid w:val="008C0045"/>
    <w:rsid w:val="008C03A0"/>
    <w:rsid w:val="008C14BF"/>
    <w:rsid w:val="008C3432"/>
    <w:rsid w:val="008C7902"/>
    <w:rsid w:val="008D05BD"/>
    <w:rsid w:val="008D5B76"/>
    <w:rsid w:val="008E5A62"/>
    <w:rsid w:val="008F15D5"/>
    <w:rsid w:val="008F5573"/>
    <w:rsid w:val="009000A8"/>
    <w:rsid w:val="009051AA"/>
    <w:rsid w:val="00905777"/>
    <w:rsid w:val="009125FC"/>
    <w:rsid w:val="009160CB"/>
    <w:rsid w:val="00916B2C"/>
    <w:rsid w:val="0092440B"/>
    <w:rsid w:val="00925E7C"/>
    <w:rsid w:val="00927A88"/>
    <w:rsid w:val="009312E7"/>
    <w:rsid w:val="0093218F"/>
    <w:rsid w:val="00933E8A"/>
    <w:rsid w:val="009368F4"/>
    <w:rsid w:val="0095033D"/>
    <w:rsid w:val="009507BB"/>
    <w:rsid w:val="009525A2"/>
    <w:rsid w:val="00952CB3"/>
    <w:rsid w:val="00960B38"/>
    <w:rsid w:val="0096429B"/>
    <w:rsid w:val="00964722"/>
    <w:rsid w:val="00965CA7"/>
    <w:rsid w:val="00971157"/>
    <w:rsid w:val="00971627"/>
    <w:rsid w:val="00971E0E"/>
    <w:rsid w:val="00977FCC"/>
    <w:rsid w:val="00980917"/>
    <w:rsid w:val="00981233"/>
    <w:rsid w:val="009821C9"/>
    <w:rsid w:val="0098368E"/>
    <w:rsid w:val="00990461"/>
    <w:rsid w:val="00990C2D"/>
    <w:rsid w:val="00996DF7"/>
    <w:rsid w:val="009A0EA4"/>
    <w:rsid w:val="009A3173"/>
    <w:rsid w:val="009A55B6"/>
    <w:rsid w:val="009B13E9"/>
    <w:rsid w:val="009B207F"/>
    <w:rsid w:val="009B4486"/>
    <w:rsid w:val="009C4A13"/>
    <w:rsid w:val="009D01C2"/>
    <w:rsid w:val="009D6D9B"/>
    <w:rsid w:val="009E2D4C"/>
    <w:rsid w:val="009E4D6D"/>
    <w:rsid w:val="009E4FAB"/>
    <w:rsid w:val="009E5692"/>
    <w:rsid w:val="009E68B5"/>
    <w:rsid w:val="009E6E65"/>
    <w:rsid w:val="009F05B8"/>
    <w:rsid w:val="009F1286"/>
    <w:rsid w:val="009F3365"/>
    <w:rsid w:val="009F4111"/>
    <w:rsid w:val="00A067DA"/>
    <w:rsid w:val="00A106C7"/>
    <w:rsid w:val="00A10F38"/>
    <w:rsid w:val="00A16DA3"/>
    <w:rsid w:val="00A17B35"/>
    <w:rsid w:val="00A2154D"/>
    <w:rsid w:val="00A24CF1"/>
    <w:rsid w:val="00A24DDA"/>
    <w:rsid w:val="00A31AB7"/>
    <w:rsid w:val="00A35C14"/>
    <w:rsid w:val="00A4399E"/>
    <w:rsid w:val="00A47558"/>
    <w:rsid w:val="00A53261"/>
    <w:rsid w:val="00A53685"/>
    <w:rsid w:val="00A53BD3"/>
    <w:rsid w:val="00A561E8"/>
    <w:rsid w:val="00A57873"/>
    <w:rsid w:val="00A60A79"/>
    <w:rsid w:val="00A63579"/>
    <w:rsid w:val="00A63EBF"/>
    <w:rsid w:val="00A63F28"/>
    <w:rsid w:val="00A648A4"/>
    <w:rsid w:val="00A7388F"/>
    <w:rsid w:val="00A80D8C"/>
    <w:rsid w:val="00A81919"/>
    <w:rsid w:val="00A86266"/>
    <w:rsid w:val="00A9097F"/>
    <w:rsid w:val="00A91EBB"/>
    <w:rsid w:val="00A96DC4"/>
    <w:rsid w:val="00AA786E"/>
    <w:rsid w:val="00AB106F"/>
    <w:rsid w:val="00AB3777"/>
    <w:rsid w:val="00AB5824"/>
    <w:rsid w:val="00AC102A"/>
    <w:rsid w:val="00AC2821"/>
    <w:rsid w:val="00AC51A2"/>
    <w:rsid w:val="00AC5C61"/>
    <w:rsid w:val="00AC5DFC"/>
    <w:rsid w:val="00AD1A48"/>
    <w:rsid w:val="00AD33AD"/>
    <w:rsid w:val="00AD6A0F"/>
    <w:rsid w:val="00AD7188"/>
    <w:rsid w:val="00AE0983"/>
    <w:rsid w:val="00AE4443"/>
    <w:rsid w:val="00AE45AF"/>
    <w:rsid w:val="00AE59BD"/>
    <w:rsid w:val="00AF283F"/>
    <w:rsid w:val="00AF58CB"/>
    <w:rsid w:val="00B00C1D"/>
    <w:rsid w:val="00B02DAC"/>
    <w:rsid w:val="00B05517"/>
    <w:rsid w:val="00B07B08"/>
    <w:rsid w:val="00B1163B"/>
    <w:rsid w:val="00B11DAF"/>
    <w:rsid w:val="00B1257B"/>
    <w:rsid w:val="00B14C92"/>
    <w:rsid w:val="00B156BD"/>
    <w:rsid w:val="00B22421"/>
    <w:rsid w:val="00B2247A"/>
    <w:rsid w:val="00B225CB"/>
    <w:rsid w:val="00B24CA4"/>
    <w:rsid w:val="00B26BE4"/>
    <w:rsid w:val="00B40720"/>
    <w:rsid w:val="00B40892"/>
    <w:rsid w:val="00B47128"/>
    <w:rsid w:val="00B47A4E"/>
    <w:rsid w:val="00B556DE"/>
    <w:rsid w:val="00B60CB0"/>
    <w:rsid w:val="00B60D2B"/>
    <w:rsid w:val="00B71B74"/>
    <w:rsid w:val="00B73F5B"/>
    <w:rsid w:val="00B76255"/>
    <w:rsid w:val="00B77E33"/>
    <w:rsid w:val="00B86EF0"/>
    <w:rsid w:val="00B90E03"/>
    <w:rsid w:val="00B92BDC"/>
    <w:rsid w:val="00B947CB"/>
    <w:rsid w:val="00B96AF3"/>
    <w:rsid w:val="00BA2B87"/>
    <w:rsid w:val="00BA34BE"/>
    <w:rsid w:val="00BA49A0"/>
    <w:rsid w:val="00BA59ED"/>
    <w:rsid w:val="00BB239F"/>
    <w:rsid w:val="00BB38D0"/>
    <w:rsid w:val="00BB3B54"/>
    <w:rsid w:val="00BB4441"/>
    <w:rsid w:val="00BB6632"/>
    <w:rsid w:val="00BC16B2"/>
    <w:rsid w:val="00BC35A9"/>
    <w:rsid w:val="00BC4F0B"/>
    <w:rsid w:val="00BD0BA1"/>
    <w:rsid w:val="00BD526C"/>
    <w:rsid w:val="00BD6C8D"/>
    <w:rsid w:val="00BE3241"/>
    <w:rsid w:val="00BE3A1B"/>
    <w:rsid w:val="00BE707F"/>
    <w:rsid w:val="00BF075C"/>
    <w:rsid w:val="00BF1FDA"/>
    <w:rsid w:val="00BF28D4"/>
    <w:rsid w:val="00BF759F"/>
    <w:rsid w:val="00C00D18"/>
    <w:rsid w:val="00C06047"/>
    <w:rsid w:val="00C118B1"/>
    <w:rsid w:val="00C138F2"/>
    <w:rsid w:val="00C15EA5"/>
    <w:rsid w:val="00C161E5"/>
    <w:rsid w:val="00C2128F"/>
    <w:rsid w:val="00C222C5"/>
    <w:rsid w:val="00C24C1E"/>
    <w:rsid w:val="00C31086"/>
    <w:rsid w:val="00C365B3"/>
    <w:rsid w:val="00C41825"/>
    <w:rsid w:val="00C430B2"/>
    <w:rsid w:val="00C460F4"/>
    <w:rsid w:val="00C46589"/>
    <w:rsid w:val="00C46D06"/>
    <w:rsid w:val="00C47656"/>
    <w:rsid w:val="00C5183A"/>
    <w:rsid w:val="00C5412E"/>
    <w:rsid w:val="00C5598A"/>
    <w:rsid w:val="00C568CA"/>
    <w:rsid w:val="00C6231F"/>
    <w:rsid w:val="00C629DE"/>
    <w:rsid w:val="00C6315F"/>
    <w:rsid w:val="00C66BB9"/>
    <w:rsid w:val="00C7367D"/>
    <w:rsid w:val="00C75251"/>
    <w:rsid w:val="00C760AF"/>
    <w:rsid w:val="00C7622E"/>
    <w:rsid w:val="00C77653"/>
    <w:rsid w:val="00C77814"/>
    <w:rsid w:val="00C8019B"/>
    <w:rsid w:val="00C80C0A"/>
    <w:rsid w:val="00C85011"/>
    <w:rsid w:val="00C9322F"/>
    <w:rsid w:val="00C93244"/>
    <w:rsid w:val="00C96B6E"/>
    <w:rsid w:val="00CA1D8B"/>
    <w:rsid w:val="00CA4548"/>
    <w:rsid w:val="00CA793C"/>
    <w:rsid w:val="00CB290D"/>
    <w:rsid w:val="00CB503A"/>
    <w:rsid w:val="00CC260D"/>
    <w:rsid w:val="00CC2BDF"/>
    <w:rsid w:val="00CC3EA5"/>
    <w:rsid w:val="00CC6F60"/>
    <w:rsid w:val="00CC76F8"/>
    <w:rsid w:val="00CD55E8"/>
    <w:rsid w:val="00CE248E"/>
    <w:rsid w:val="00CE4F62"/>
    <w:rsid w:val="00CE76CD"/>
    <w:rsid w:val="00D03F68"/>
    <w:rsid w:val="00D05D60"/>
    <w:rsid w:val="00D1302C"/>
    <w:rsid w:val="00D17ED5"/>
    <w:rsid w:val="00D24AF7"/>
    <w:rsid w:val="00D276C6"/>
    <w:rsid w:val="00D27C81"/>
    <w:rsid w:val="00D4147A"/>
    <w:rsid w:val="00D41E69"/>
    <w:rsid w:val="00D4383E"/>
    <w:rsid w:val="00D44721"/>
    <w:rsid w:val="00D56747"/>
    <w:rsid w:val="00D60E97"/>
    <w:rsid w:val="00D61516"/>
    <w:rsid w:val="00D61754"/>
    <w:rsid w:val="00D80B9F"/>
    <w:rsid w:val="00D80CEC"/>
    <w:rsid w:val="00D829F1"/>
    <w:rsid w:val="00D85BD3"/>
    <w:rsid w:val="00D86700"/>
    <w:rsid w:val="00D87077"/>
    <w:rsid w:val="00D87C16"/>
    <w:rsid w:val="00D917B4"/>
    <w:rsid w:val="00D9712E"/>
    <w:rsid w:val="00D97CC9"/>
    <w:rsid w:val="00D97EF7"/>
    <w:rsid w:val="00DA3562"/>
    <w:rsid w:val="00DA7140"/>
    <w:rsid w:val="00DA74C5"/>
    <w:rsid w:val="00DA76AB"/>
    <w:rsid w:val="00DB0A14"/>
    <w:rsid w:val="00DB1D66"/>
    <w:rsid w:val="00DB5352"/>
    <w:rsid w:val="00DB6913"/>
    <w:rsid w:val="00DC0641"/>
    <w:rsid w:val="00DC5E77"/>
    <w:rsid w:val="00DC7ECE"/>
    <w:rsid w:val="00DD1861"/>
    <w:rsid w:val="00DD51F5"/>
    <w:rsid w:val="00DE0A6C"/>
    <w:rsid w:val="00DE0C77"/>
    <w:rsid w:val="00DE2123"/>
    <w:rsid w:val="00DE4C04"/>
    <w:rsid w:val="00DE6355"/>
    <w:rsid w:val="00DE638D"/>
    <w:rsid w:val="00DE78A6"/>
    <w:rsid w:val="00DF1F1F"/>
    <w:rsid w:val="00DF21DF"/>
    <w:rsid w:val="00DF5D55"/>
    <w:rsid w:val="00DF5DDE"/>
    <w:rsid w:val="00E03D55"/>
    <w:rsid w:val="00E07C50"/>
    <w:rsid w:val="00E10892"/>
    <w:rsid w:val="00E133F5"/>
    <w:rsid w:val="00E21EB6"/>
    <w:rsid w:val="00E34C19"/>
    <w:rsid w:val="00E3556A"/>
    <w:rsid w:val="00E35DEC"/>
    <w:rsid w:val="00E35F5A"/>
    <w:rsid w:val="00E401D6"/>
    <w:rsid w:val="00E4456A"/>
    <w:rsid w:val="00E44A9C"/>
    <w:rsid w:val="00E450C6"/>
    <w:rsid w:val="00E4513B"/>
    <w:rsid w:val="00E55515"/>
    <w:rsid w:val="00E57C5F"/>
    <w:rsid w:val="00E63113"/>
    <w:rsid w:val="00E6578B"/>
    <w:rsid w:val="00E6602C"/>
    <w:rsid w:val="00E7045D"/>
    <w:rsid w:val="00E70CD4"/>
    <w:rsid w:val="00E72A64"/>
    <w:rsid w:val="00E761C3"/>
    <w:rsid w:val="00E77B8E"/>
    <w:rsid w:val="00E822AC"/>
    <w:rsid w:val="00E829BA"/>
    <w:rsid w:val="00E8347A"/>
    <w:rsid w:val="00E86523"/>
    <w:rsid w:val="00E9009B"/>
    <w:rsid w:val="00E9360C"/>
    <w:rsid w:val="00E95A06"/>
    <w:rsid w:val="00EA2588"/>
    <w:rsid w:val="00EA552F"/>
    <w:rsid w:val="00EA5737"/>
    <w:rsid w:val="00EB39DA"/>
    <w:rsid w:val="00EB689E"/>
    <w:rsid w:val="00EC1C15"/>
    <w:rsid w:val="00EC79DD"/>
    <w:rsid w:val="00ED095B"/>
    <w:rsid w:val="00ED1451"/>
    <w:rsid w:val="00ED7045"/>
    <w:rsid w:val="00ED715A"/>
    <w:rsid w:val="00EE5F08"/>
    <w:rsid w:val="00EE7840"/>
    <w:rsid w:val="00EF3625"/>
    <w:rsid w:val="00F100D8"/>
    <w:rsid w:val="00F12599"/>
    <w:rsid w:val="00F1558A"/>
    <w:rsid w:val="00F22942"/>
    <w:rsid w:val="00F241A8"/>
    <w:rsid w:val="00F3098D"/>
    <w:rsid w:val="00F33619"/>
    <w:rsid w:val="00F34AB5"/>
    <w:rsid w:val="00F364E2"/>
    <w:rsid w:val="00F41BB7"/>
    <w:rsid w:val="00F47226"/>
    <w:rsid w:val="00F54553"/>
    <w:rsid w:val="00F547FF"/>
    <w:rsid w:val="00F576C4"/>
    <w:rsid w:val="00F61D84"/>
    <w:rsid w:val="00F62DE3"/>
    <w:rsid w:val="00F64213"/>
    <w:rsid w:val="00F73B4F"/>
    <w:rsid w:val="00F747C1"/>
    <w:rsid w:val="00F75E63"/>
    <w:rsid w:val="00F83015"/>
    <w:rsid w:val="00F83529"/>
    <w:rsid w:val="00F844FE"/>
    <w:rsid w:val="00F85322"/>
    <w:rsid w:val="00F853CA"/>
    <w:rsid w:val="00F85837"/>
    <w:rsid w:val="00F85AE4"/>
    <w:rsid w:val="00F86550"/>
    <w:rsid w:val="00F90ED0"/>
    <w:rsid w:val="00F952AC"/>
    <w:rsid w:val="00F954DC"/>
    <w:rsid w:val="00FA48B0"/>
    <w:rsid w:val="00FB1F61"/>
    <w:rsid w:val="00FB5044"/>
    <w:rsid w:val="00FB568B"/>
    <w:rsid w:val="00FB6B3E"/>
    <w:rsid w:val="00FB7A35"/>
    <w:rsid w:val="00FD2E2D"/>
    <w:rsid w:val="00FD4B9D"/>
    <w:rsid w:val="00FD6D99"/>
    <w:rsid w:val="00FE03A6"/>
    <w:rsid w:val="00FE14C7"/>
    <w:rsid w:val="00FE31FD"/>
    <w:rsid w:val="00FE52C7"/>
    <w:rsid w:val="00FE5471"/>
    <w:rsid w:val="00FE6CC3"/>
    <w:rsid w:val="00FF1887"/>
    <w:rsid w:val="00FF478A"/>
    <w:rsid w:val="12673F93"/>
    <w:rsid w:val="1430A4EE"/>
    <w:rsid w:val="27865700"/>
    <w:rsid w:val="375676F5"/>
    <w:rsid w:val="37E7EBA8"/>
    <w:rsid w:val="4CB89CDF"/>
    <w:rsid w:val="4F91DE48"/>
    <w:rsid w:val="5583AAD8"/>
    <w:rsid w:val="5FAED8CC"/>
    <w:rsid w:val="631E4750"/>
    <w:rsid w:val="6BBE118D"/>
    <w:rsid w:val="7C5FD4C1"/>
    <w:rsid w:val="7E6DA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0BBFDF"/>
  <w15:docId w15:val="{E833B48D-A9CC-45F9-A403-4EC92D05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link w:val="Heading5Char"/>
    <w:qFormat/>
    <w:rsid w:val="00C8019B"/>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C8019B"/>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rsid w:val="00C8019B"/>
    <w:pPr>
      <w:tabs>
        <w:tab w:val="center" w:pos="4153"/>
        <w:tab w:val="right" w:pos="8306"/>
      </w:tabs>
    </w:pPr>
  </w:style>
  <w:style w:type="character" w:styleId="PageNumber">
    <w:name w:val="page number"/>
    <w:basedOn w:val="DefaultParagraphFont"/>
    <w:rsid w:val="00C8019B"/>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C8019B"/>
    <w:pPr>
      <w:tabs>
        <w:tab w:val="left" w:pos="720"/>
        <w:tab w:val="left" w:pos="1440"/>
        <w:tab w:val="left" w:pos="2410"/>
        <w:tab w:val="left" w:pos="2977"/>
        <w:tab w:val="right" w:pos="8505"/>
      </w:tabs>
      <w:ind w:left="720"/>
    </w:pPr>
  </w:style>
  <w:style w:type="paragraph" w:styleId="BodyTextIndent3">
    <w:name w:val="Body Text Indent 3"/>
    <w:basedOn w:val="Normal"/>
    <w:rsid w:val="00C8019B"/>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C8019B"/>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C8019B"/>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rsid w:val="00C8019B"/>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table" w:styleId="TableGrid">
    <w:name w:val="Table Grid"/>
    <w:aliases w:val="Definitions Table,Policy Table style"/>
    <w:basedOn w:val="TableNormal"/>
    <w:rsid w:val="0023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DEC"/>
    <w:pPr>
      <w:spacing w:before="100" w:beforeAutospacing="1" w:after="100" w:afterAutospacing="1"/>
    </w:pPr>
    <w:rPr>
      <w:szCs w:val="24"/>
      <w:lang w:eastAsia="en-AU"/>
    </w:rPr>
  </w:style>
  <w:style w:type="character" w:customStyle="1" w:styleId="normaltextrun">
    <w:name w:val="normaltextrun"/>
    <w:rsid w:val="00E35DEC"/>
  </w:style>
  <w:style w:type="character" w:customStyle="1" w:styleId="eop">
    <w:name w:val="eop"/>
    <w:rsid w:val="00E35DEC"/>
  </w:style>
  <w:style w:type="paragraph" w:customStyle="1" w:styleId="Subsection">
    <w:name w:val="Subsection"/>
    <w:rsid w:val="00E6602C"/>
    <w:pPr>
      <w:tabs>
        <w:tab w:val="right" w:pos="595"/>
        <w:tab w:val="left" w:pos="879"/>
      </w:tabs>
      <w:spacing w:before="160" w:line="260" w:lineRule="atLeast"/>
      <w:ind w:left="879" w:hanging="879"/>
    </w:pPr>
    <w:rPr>
      <w:sz w:val="24"/>
    </w:r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
    <w:basedOn w:val="Normal"/>
    <w:link w:val="ListParagraphChar"/>
    <w:uiPriority w:val="34"/>
    <w:qFormat/>
    <w:rsid w:val="00E6602C"/>
    <w:pPr>
      <w:spacing w:after="200" w:line="276" w:lineRule="auto"/>
      <w:ind w:left="720"/>
      <w:contextualSpacing/>
    </w:pPr>
    <w:rPr>
      <w:rFonts w:ascii="Calibri" w:eastAsia="Calibri" w:hAnsi="Calibri"/>
      <w:sz w:val="22"/>
      <w:szCs w:val="22"/>
      <w:lang w:val="en-GB"/>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E6602C"/>
    <w:rPr>
      <w:rFonts w:ascii="Calibri" w:eastAsia="Calibri" w:hAnsi="Calibri"/>
      <w:sz w:val="22"/>
      <w:szCs w:val="22"/>
      <w:lang w:val="en-GB" w:eastAsia="en-US"/>
    </w:rPr>
  </w:style>
  <w:style w:type="table" w:customStyle="1" w:styleId="TableGrid2">
    <w:name w:val="Table Grid2"/>
    <w:basedOn w:val="TableNormal"/>
    <w:next w:val="TableGrid"/>
    <w:uiPriority w:val="59"/>
    <w:rsid w:val="00E6602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9F336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alWeb">
    <w:name w:val="Normal (Web)"/>
    <w:basedOn w:val="Normal"/>
    <w:uiPriority w:val="99"/>
    <w:unhideWhenUsed/>
    <w:rsid w:val="000900E1"/>
    <w:pPr>
      <w:spacing w:before="100" w:beforeAutospacing="1" w:after="100" w:afterAutospacing="1"/>
    </w:pPr>
    <w:rPr>
      <w:szCs w:val="24"/>
      <w:lang w:eastAsia="en-AU"/>
    </w:rPr>
  </w:style>
  <w:style w:type="table" w:customStyle="1" w:styleId="TableGrid3">
    <w:name w:val="Table Grid3"/>
    <w:basedOn w:val="TableNormal"/>
    <w:next w:val="TableGrid"/>
    <w:uiPriority w:val="59"/>
    <w:rsid w:val="00BF759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D1503"/>
    <w:rPr>
      <w:b/>
      <w:sz w:val="24"/>
      <w:u w:val="single"/>
      <w:lang w:eastAsia="en-US"/>
    </w:rPr>
  </w:style>
  <w:style w:type="paragraph" w:styleId="TOCHeading">
    <w:name w:val="TOC Heading"/>
    <w:basedOn w:val="Heading1"/>
    <w:next w:val="Normal"/>
    <w:uiPriority w:val="39"/>
    <w:unhideWhenUsed/>
    <w:qFormat/>
    <w:rsid w:val="00C568CA"/>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character" w:customStyle="1" w:styleId="Heading2Char">
    <w:name w:val="Heading 2 Char"/>
    <w:link w:val="Heading2"/>
    <w:rsid w:val="002567FC"/>
    <w:rPr>
      <w:b/>
      <w:kern w:val="28"/>
      <w:sz w:val="28"/>
      <w:u w:val="single"/>
      <w:lang w:eastAsia="en-US"/>
    </w:rPr>
  </w:style>
  <w:style w:type="table" w:customStyle="1" w:styleId="TableGrid0">
    <w:name w:val="TableGrid"/>
    <w:rsid w:val="00C46D0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ReportSubHeading">
    <w:name w:val="Report Sub Heading"/>
    <w:autoRedefine/>
    <w:qFormat/>
    <w:rsid w:val="00964722"/>
    <w:pPr>
      <w:jc w:val="both"/>
    </w:pPr>
    <w:rPr>
      <w:rFonts w:ascii="Arial" w:hAnsi="Arial" w:cs="Arial"/>
      <w:bCs/>
      <w:sz w:val="24"/>
      <w:szCs w:val="24"/>
      <w:lang w:eastAsia="en-US"/>
    </w:rPr>
  </w:style>
  <w:style w:type="paragraph" w:customStyle="1" w:styleId="xmsonormal">
    <w:name w:val="x_msonormal"/>
    <w:basedOn w:val="Normal"/>
    <w:rsid w:val="00905777"/>
    <w:rPr>
      <w:rFonts w:ascii="Calibri" w:eastAsiaTheme="minorHAnsi" w:hAnsi="Calibri" w:cs="Calibri"/>
      <w:sz w:val="22"/>
      <w:szCs w:val="22"/>
      <w:lang w:eastAsia="en-AU"/>
    </w:rPr>
  </w:style>
  <w:style w:type="paragraph" w:customStyle="1" w:styleId="xmsolistparagraph">
    <w:name w:val="x_msolistparagraph"/>
    <w:basedOn w:val="Normal"/>
    <w:rsid w:val="00905777"/>
    <w:pPr>
      <w:ind w:left="720"/>
    </w:pPr>
    <w:rPr>
      <w:rFonts w:ascii="Calibri" w:eastAsiaTheme="minorHAnsi" w:hAnsi="Calibri" w:cs="Calibri"/>
      <w:sz w:val="22"/>
      <w:szCs w:val="22"/>
      <w:lang w:eastAsia="en-AU"/>
    </w:rPr>
  </w:style>
  <w:style w:type="table" w:customStyle="1" w:styleId="Style7">
    <w:name w:val="Style7"/>
    <w:basedOn w:val="TableNormal"/>
    <w:uiPriority w:val="99"/>
    <w:rsid w:val="004E7D95"/>
    <w:rPr>
      <w:rFonts w:asciiTheme="minorHAnsi" w:eastAsiaTheme="minorEastAsia" w:hAnsiTheme="minorHAnsi" w:cstheme="minorBidi"/>
      <w:sz w:val="22"/>
      <w:szCs w:val="22"/>
      <w:lang w:eastAsia="en-US"/>
    </w:rPr>
    <w:tblPr>
      <w:tblBorders>
        <w:top w:val="single" w:sz="4" w:space="0" w:color="739DD2"/>
        <w:left w:val="single" w:sz="4" w:space="0" w:color="739DD2"/>
        <w:bottom w:val="single" w:sz="4" w:space="0" w:color="739DD2"/>
        <w:right w:val="single" w:sz="4" w:space="0" w:color="739DD2"/>
        <w:insideH w:val="single" w:sz="4" w:space="0" w:color="739DD2"/>
        <w:insideV w:val="single" w:sz="4" w:space="0" w:color="739DD2"/>
      </w:tblBorders>
    </w:tblPr>
    <w:tcPr>
      <w:shd w:val="clear" w:color="auto" w:fill="auto"/>
    </w:tcPr>
    <w:tblStylePr w:type="firstRow">
      <w:tblPr/>
      <w:tcPr>
        <w:shd w:val="clear" w:color="auto" w:fill="739DD2"/>
      </w:tcPr>
    </w:tblStylePr>
  </w:style>
  <w:style w:type="character" w:styleId="FollowedHyperlink">
    <w:name w:val="FollowedHyperlink"/>
    <w:basedOn w:val="DefaultParagraphFont"/>
    <w:uiPriority w:val="99"/>
    <w:semiHidden/>
    <w:unhideWhenUsed/>
    <w:rsid w:val="00DD1861"/>
    <w:rPr>
      <w:color w:val="954F72"/>
      <w:u w:val="single"/>
    </w:rPr>
  </w:style>
  <w:style w:type="paragraph" w:styleId="NoSpacing">
    <w:name w:val="No Spacing"/>
    <w:uiPriority w:val="1"/>
    <w:qFormat/>
    <w:rsid w:val="00413DE1"/>
    <w:rPr>
      <w:rFonts w:asciiTheme="minorHAnsi" w:eastAsiaTheme="minorHAnsi" w:hAnsiTheme="minorHAnsi" w:cstheme="minorBidi"/>
      <w:sz w:val="22"/>
      <w:szCs w:val="22"/>
      <w:lang w:val="en-GB" w:eastAsia="en-US"/>
    </w:rPr>
  </w:style>
  <w:style w:type="paragraph" w:customStyle="1" w:styleId="SubHead1">
    <w:name w:val="Sub Head1"/>
    <w:basedOn w:val="Normal"/>
    <w:qFormat/>
    <w:rsid w:val="00766853"/>
    <w:rPr>
      <w:rFonts w:ascii="Arial" w:hAnsi="Arial"/>
      <w:b/>
      <w:szCs w:val="24"/>
      <w:lang w:eastAsia="en-AU"/>
    </w:rPr>
  </w:style>
  <w:style w:type="paragraph" w:styleId="CommentText">
    <w:name w:val="annotation text"/>
    <w:basedOn w:val="Normal"/>
    <w:link w:val="CommentTextChar"/>
    <w:semiHidden/>
    <w:unhideWhenUsed/>
    <w:rsid w:val="00F83529"/>
    <w:rPr>
      <w:sz w:val="20"/>
    </w:rPr>
  </w:style>
  <w:style w:type="character" w:customStyle="1" w:styleId="CommentTextChar">
    <w:name w:val="Comment Text Char"/>
    <w:basedOn w:val="DefaultParagraphFont"/>
    <w:link w:val="CommentText"/>
    <w:semiHidden/>
    <w:rsid w:val="00F83529"/>
    <w:rPr>
      <w:lang w:eastAsia="en-US"/>
    </w:rPr>
  </w:style>
  <w:style w:type="character" w:styleId="Strong">
    <w:name w:val="Strong"/>
    <w:basedOn w:val="DefaultParagraphFont"/>
    <w:uiPriority w:val="22"/>
    <w:qFormat/>
    <w:rsid w:val="00A57873"/>
    <w:rPr>
      <w:b/>
      <w:bCs/>
    </w:rPr>
  </w:style>
  <w:style w:type="character" w:styleId="Emphasis">
    <w:name w:val="Emphasis"/>
    <w:basedOn w:val="DefaultParagraphFont"/>
    <w:uiPriority w:val="20"/>
    <w:qFormat/>
    <w:rsid w:val="00A57873"/>
    <w:rPr>
      <w:i/>
      <w:iCs/>
    </w:rPr>
  </w:style>
  <w:style w:type="character" w:styleId="UnresolvedMention">
    <w:name w:val="Unresolved Mention"/>
    <w:basedOn w:val="DefaultParagraphFont"/>
    <w:uiPriority w:val="99"/>
    <w:semiHidden/>
    <w:unhideWhenUsed/>
    <w:rsid w:val="00723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18845">
      <w:bodyDiv w:val="1"/>
      <w:marLeft w:val="0"/>
      <w:marRight w:val="0"/>
      <w:marTop w:val="0"/>
      <w:marBottom w:val="0"/>
      <w:divBdr>
        <w:top w:val="none" w:sz="0" w:space="0" w:color="auto"/>
        <w:left w:val="none" w:sz="0" w:space="0" w:color="auto"/>
        <w:bottom w:val="none" w:sz="0" w:space="0" w:color="auto"/>
        <w:right w:val="none" w:sz="0" w:space="0" w:color="auto"/>
      </w:divBdr>
    </w:div>
    <w:div w:id="113910872">
      <w:bodyDiv w:val="1"/>
      <w:marLeft w:val="0"/>
      <w:marRight w:val="0"/>
      <w:marTop w:val="0"/>
      <w:marBottom w:val="0"/>
      <w:divBdr>
        <w:top w:val="none" w:sz="0" w:space="0" w:color="auto"/>
        <w:left w:val="none" w:sz="0" w:space="0" w:color="auto"/>
        <w:bottom w:val="none" w:sz="0" w:space="0" w:color="auto"/>
        <w:right w:val="none" w:sz="0" w:space="0" w:color="auto"/>
      </w:divBdr>
    </w:div>
    <w:div w:id="120002435">
      <w:bodyDiv w:val="1"/>
      <w:marLeft w:val="0"/>
      <w:marRight w:val="0"/>
      <w:marTop w:val="0"/>
      <w:marBottom w:val="0"/>
      <w:divBdr>
        <w:top w:val="none" w:sz="0" w:space="0" w:color="auto"/>
        <w:left w:val="none" w:sz="0" w:space="0" w:color="auto"/>
        <w:bottom w:val="none" w:sz="0" w:space="0" w:color="auto"/>
        <w:right w:val="none" w:sz="0" w:space="0" w:color="auto"/>
      </w:divBdr>
    </w:div>
    <w:div w:id="144442224">
      <w:bodyDiv w:val="1"/>
      <w:marLeft w:val="0"/>
      <w:marRight w:val="0"/>
      <w:marTop w:val="0"/>
      <w:marBottom w:val="0"/>
      <w:divBdr>
        <w:top w:val="none" w:sz="0" w:space="0" w:color="auto"/>
        <w:left w:val="none" w:sz="0" w:space="0" w:color="auto"/>
        <w:bottom w:val="none" w:sz="0" w:space="0" w:color="auto"/>
        <w:right w:val="none" w:sz="0" w:space="0" w:color="auto"/>
      </w:divBdr>
    </w:div>
    <w:div w:id="181361766">
      <w:bodyDiv w:val="1"/>
      <w:marLeft w:val="0"/>
      <w:marRight w:val="0"/>
      <w:marTop w:val="0"/>
      <w:marBottom w:val="0"/>
      <w:divBdr>
        <w:top w:val="none" w:sz="0" w:space="0" w:color="auto"/>
        <w:left w:val="none" w:sz="0" w:space="0" w:color="auto"/>
        <w:bottom w:val="none" w:sz="0" w:space="0" w:color="auto"/>
        <w:right w:val="none" w:sz="0" w:space="0" w:color="auto"/>
      </w:divBdr>
    </w:div>
    <w:div w:id="206375873">
      <w:bodyDiv w:val="1"/>
      <w:marLeft w:val="0"/>
      <w:marRight w:val="0"/>
      <w:marTop w:val="0"/>
      <w:marBottom w:val="0"/>
      <w:divBdr>
        <w:top w:val="none" w:sz="0" w:space="0" w:color="auto"/>
        <w:left w:val="none" w:sz="0" w:space="0" w:color="auto"/>
        <w:bottom w:val="none" w:sz="0" w:space="0" w:color="auto"/>
        <w:right w:val="none" w:sz="0" w:space="0" w:color="auto"/>
      </w:divBdr>
    </w:div>
    <w:div w:id="336812842">
      <w:bodyDiv w:val="1"/>
      <w:marLeft w:val="0"/>
      <w:marRight w:val="0"/>
      <w:marTop w:val="0"/>
      <w:marBottom w:val="0"/>
      <w:divBdr>
        <w:top w:val="none" w:sz="0" w:space="0" w:color="auto"/>
        <w:left w:val="none" w:sz="0" w:space="0" w:color="auto"/>
        <w:bottom w:val="none" w:sz="0" w:space="0" w:color="auto"/>
        <w:right w:val="none" w:sz="0" w:space="0" w:color="auto"/>
      </w:divBdr>
    </w:div>
    <w:div w:id="339311124">
      <w:bodyDiv w:val="1"/>
      <w:marLeft w:val="0"/>
      <w:marRight w:val="0"/>
      <w:marTop w:val="0"/>
      <w:marBottom w:val="0"/>
      <w:divBdr>
        <w:top w:val="none" w:sz="0" w:space="0" w:color="auto"/>
        <w:left w:val="none" w:sz="0" w:space="0" w:color="auto"/>
        <w:bottom w:val="none" w:sz="0" w:space="0" w:color="auto"/>
        <w:right w:val="none" w:sz="0" w:space="0" w:color="auto"/>
      </w:divBdr>
    </w:div>
    <w:div w:id="410927744">
      <w:bodyDiv w:val="1"/>
      <w:marLeft w:val="0"/>
      <w:marRight w:val="0"/>
      <w:marTop w:val="0"/>
      <w:marBottom w:val="0"/>
      <w:divBdr>
        <w:top w:val="none" w:sz="0" w:space="0" w:color="auto"/>
        <w:left w:val="none" w:sz="0" w:space="0" w:color="auto"/>
        <w:bottom w:val="none" w:sz="0" w:space="0" w:color="auto"/>
        <w:right w:val="none" w:sz="0" w:space="0" w:color="auto"/>
      </w:divBdr>
    </w:div>
    <w:div w:id="503017146">
      <w:bodyDiv w:val="1"/>
      <w:marLeft w:val="0"/>
      <w:marRight w:val="0"/>
      <w:marTop w:val="0"/>
      <w:marBottom w:val="0"/>
      <w:divBdr>
        <w:top w:val="none" w:sz="0" w:space="0" w:color="auto"/>
        <w:left w:val="none" w:sz="0" w:space="0" w:color="auto"/>
        <w:bottom w:val="none" w:sz="0" w:space="0" w:color="auto"/>
        <w:right w:val="none" w:sz="0" w:space="0" w:color="auto"/>
      </w:divBdr>
    </w:div>
    <w:div w:id="616568894">
      <w:bodyDiv w:val="1"/>
      <w:marLeft w:val="0"/>
      <w:marRight w:val="0"/>
      <w:marTop w:val="0"/>
      <w:marBottom w:val="0"/>
      <w:divBdr>
        <w:top w:val="none" w:sz="0" w:space="0" w:color="auto"/>
        <w:left w:val="none" w:sz="0" w:space="0" w:color="auto"/>
        <w:bottom w:val="none" w:sz="0" w:space="0" w:color="auto"/>
        <w:right w:val="none" w:sz="0" w:space="0" w:color="auto"/>
      </w:divBdr>
    </w:div>
    <w:div w:id="625432894">
      <w:bodyDiv w:val="1"/>
      <w:marLeft w:val="0"/>
      <w:marRight w:val="0"/>
      <w:marTop w:val="0"/>
      <w:marBottom w:val="0"/>
      <w:divBdr>
        <w:top w:val="none" w:sz="0" w:space="0" w:color="auto"/>
        <w:left w:val="none" w:sz="0" w:space="0" w:color="auto"/>
        <w:bottom w:val="none" w:sz="0" w:space="0" w:color="auto"/>
        <w:right w:val="none" w:sz="0" w:space="0" w:color="auto"/>
      </w:divBdr>
    </w:div>
    <w:div w:id="746730181">
      <w:bodyDiv w:val="1"/>
      <w:marLeft w:val="0"/>
      <w:marRight w:val="0"/>
      <w:marTop w:val="0"/>
      <w:marBottom w:val="0"/>
      <w:divBdr>
        <w:top w:val="none" w:sz="0" w:space="0" w:color="auto"/>
        <w:left w:val="none" w:sz="0" w:space="0" w:color="auto"/>
        <w:bottom w:val="none" w:sz="0" w:space="0" w:color="auto"/>
        <w:right w:val="none" w:sz="0" w:space="0" w:color="auto"/>
      </w:divBdr>
    </w:div>
    <w:div w:id="931088658">
      <w:bodyDiv w:val="1"/>
      <w:marLeft w:val="0"/>
      <w:marRight w:val="0"/>
      <w:marTop w:val="0"/>
      <w:marBottom w:val="0"/>
      <w:divBdr>
        <w:top w:val="none" w:sz="0" w:space="0" w:color="auto"/>
        <w:left w:val="none" w:sz="0" w:space="0" w:color="auto"/>
        <w:bottom w:val="none" w:sz="0" w:space="0" w:color="auto"/>
        <w:right w:val="none" w:sz="0" w:space="0" w:color="auto"/>
      </w:divBdr>
    </w:div>
    <w:div w:id="941452242">
      <w:bodyDiv w:val="1"/>
      <w:marLeft w:val="0"/>
      <w:marRight w:val="0"/>
      <w:marTop w:val="0"/>
      <w:marBottom w:val="0"/>
      <w:divBdr>
        <w:top w:val="none" w:sz="0" w:space="0" w:color="auto"/>
        <w:left w:val="none" w:sz="0" w:space="0" w:color="auto"/>
        <w:bottom w:val="none" w:sz="0" w:space="0" w:color="auto"/>
        <w:right w:val="none" w:sz="0" w:space="0" w:color="auto"/>
      </w:divBdr>
    </w:div>
    <w:div w:id="1253398869">
      <w:bodyDiv w:val="1"/>
      <w:marLeft w:val="0"/>
      <w:marRight w:val="0"/>
      <w:marTop w:val="0"/>
      <w:marBottom w:val="0"/>
      <w:divBdr>
        <w:top w:val="none" w:sz="0" w:space="0" w:color="auto"/>
        <w:left w:val="none" w:sz="0" w:space="0" w:color="auto"/>
        <w:bottom w:val="none" w:sz="0" w:space="0" w:color="auto"/>
        <w:right w:val="none" w:sz="0" w:space="0" w:color="auto"/>
      </w:divBdr>
    </w:div>
    <w:div w:id="1417748900">
      <w:bodyDiv w:val="1"/>
      <w:marLeft w:val="0"/>
      <w:marRight w:val="0"/>
      <w:marTop w:val="0"/>
      <w:marBottom w:val="0"/>
      <w:divBdr>
        <w:top w:val="none" w:sz="0" w:space="0" w:color="auto"/>
        <w:left w:val="none" w:sz="0" w:space="0" w:color="auto"/>
        <w:bottom w:val="none" w:sz="0" w:space="0" w:color="auto"/>
        <w:right w:val="none" w:sz="0" w:space="0" w:color="auto"/>
      </w:divBdr>
    </w:div>
    <w:div w:id="1440300237">
      <w:bodyDiv w:val="1"/>
      <w:marLeft w:val="0"/>
      <w:marRight w:val="0"/>
      <w:marTop w:val="0"/>
      <w:marBottom w:val="0"/>
      <w:divBdr>
        <w:top w:val="none" w:sz="0" w:space="0" w:color="auto"/>
        <w:left w:val="none" w:sz="0" w:space="0" w:color="auto"/>
        <w:bottom w:val="none" w:sz="0" w:space="0" w:color="auto"/>
        <w:right w:val="none" w:sz="0" w:space="0" w:color="auto"/>
      </w:divBdr>
    </w:div>
    <w:div w:id="1541237207">
      <w:bodyDiv w:val="1"/>
      <w:marLeft w:val="0"/>
      <w:marRight w:val="0"/>
      <w:marTop w:val="0"/>
      <w:marBottom w:val="0"/>
      <w:divBdr>
        <w:top w:val="none" w:sz="0" w:space="0" w:color="auto"/>
        <w:left w:val="none" w:sz="0" w:space="0" w:color="auto"/>
        <w:bottom w:val="none" w:sz="0" w:space="0" w:color="auto"/>
        <w:right w:val="none" w:sz="0" w:space="0" w:color="auto"/>
      </w:divBdr>
    </w:div>
    <w:div w:id="1663122198">
      <w:bodyDiv w:val="1"/>
      <w:marLeft w:val="0"/>
      <w:marRight w:val="0"/>
      <w:marTop w:val="0"/>
      <w:marBottom w:val="0"/>
      <w:divBdr>
        <w:top w:val="none" w:sz="0" w:space="0" w:color="auto"/>
        <w:left w:val="none" w:sz="0" w:space="0" w:color="auto"/>
        <w:bottom w:val="none" w:sz="0" w:space="0" w:color="auto"/>
        <w:right w:val="none" w:sz="0" w:space="0" w:color="auto"/>
      </w:divBdr>
    </w:div>
    <w:div w:id="1707218259">
      <w:bodyDiv w:val="1"/>
      <w:marLeft w:val="0"/>
      <w:marRight w:val="0"/>
      <w:marTop w:val="0"/>
      <w:marBottom w:val="0"/>
      <w:divBdr>
        <w:top w:val="none" w:sz="0" w:space="0" w:color="auto"/>
        <w:left w:val="none" w:sz="0" w:space="0" w:color="auto"/>
        <w:bottom w:val="none" w:sz="0" w:space="0" w:color="auto"/>
        <w:right w:val="none" w:sz="0" w:space="0" w:color="auto"/>
      </w:divBdr>
    </w:div>
    <w:div w:id="1721663160">
      <w:bodyDiv w:val="1"/>
      <w:marLeft w:val="0"/>
      <w:marRight w:val="0"/>
      <w:marTop w:val="0"/>
      <w:marBottom w:val="0"/>
      <w:divBdr>
        <w:top w:val="none" w:sz="0" w:space="0" w:color="auto"/>
        <w:left w:val="none" w:sz="0" w:space="0" w:color="auto"/>
        <w:bottom w:val="none" w:sz="0" w:space="0" w:color="auto"/>
        <w:right w:val="none" w:sz="0" w:space="0" w:color="auto"/>
      </w:divBdr>
    </w:div>
    <w:div w:id="1868789817">
      <w:bodyDiv w:val="1"/>
      <w:marLeft w:val="0"/>
      <w:marRight w:val="0"/>
      <w:marTop w:val="0"/>
      <w:marBottom w:val="0"/>
      <w:divBdr>
        <w:top w:val="none" w:sz="0" w:space="0" w:color="auto"/>
        <w:left w:val="none" w:sz="0" w:space="0" w:color="auto"/>
        <w:bottom w:val="none" w:sz="0" w:space="0" w:color="auto"/>
        <w:right w:val="none" w:sz="0" w:space="0" w:color="auto"/>
      </w:divBdr>
    </w:div>
    <w:div w:id="1877159974">
      <w:bodyDiv w:val="1"/>
      <w:marLeft w:val="0"/>
      <w:marRight w:val="0"/>
      <w:marTop w:val="0"/>
      <w:marBottom w:val="0"/>
      <w:divBdr>
        <w:top w:val="none" w:sz="0" w:space="0" w:color="auto"/>
        <w:left w:val="none" w:sz="0" w:space="0" w:color="auto"/>
        <w:bottom w:val="none" w:sz="0" w:space="0" w:color="auto"/>
        <w:right w:val="none" w:sz="0" w:space="0" w:color="auto"/>
      </w:divBdr>
    </w:div>
    <w:div w:id="199899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us01.safelinks.protection.outlook.com/?url=https%3A%2F%2Fwww.linkedin.com%2Fin%2Fanwar-lowther-459456a9%2F%3ForiginalSubdomain%3Dau&amp;data=04%7C01%7Cnceric%40nedlands.wa.gov.au%7Cac9999210ec841dbac7708d966a67f91%7Cd583947c8c4246bd927527ca45e5e84c%7C0%7C0%7C637653687554908937%7CUnknown%7CTWFpbGZsb3d8eyJWIjoiMC4wLjAwMDAiLCJQIjoiV2luMzIiLCJBTiI6Ik1haWwiLCJXVCI6Mn0%3D%7C1000&amp;sdata=qStvaDWNB3110LGXIZS5TPjMpZoQayx83q%2FnECTSjN8%3D&amp;reserved=0"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laremont.wa.gov.au/Council/Committee-and-Council-Meeting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chart" Target="charts/chart1.xml"/><Relationship Id="rId10" Type="http://schemas.openxmlformats.org/officeDocument/2006/relationships/footnotes" Target="footnotes.xml"/><Relationship Id="rId19" Type="http://schemas.openxmlformats.org/officeDocument/2006/relationships/hyperlink" Target="https://walga.asn.au/About-WALGA/Structure/Zones/Central-Metropolitan-Zone.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aus01.safelinks.protection.outlook.com/?url=https%3A%2F%2Fwww.linkedin.com%2Fin%2Fmurray-dolling-9a534333%2F&amp;data=04%7C01%7Cnceric%40nedlands.wa.gov.au%7Cac9999210ec841dbac7708d966a67f91%7Cd583947c8c4246bd927527ca45e5e84c%7C0%7C0%7C637653687554913919%7CUnknown%7CTWFpbGZsb3d8eyJWIjoiMC4wLjAwMDAiLCJQIjoiV2luMzIiLCJBTiI6Ik1haWwiLCJXVCI6Mn0%3D%7C1000&amp;sdata=09l0LvBsqvBYEQfWuizLrfZ5mO78Z0bpk7otHtM0LfM%3D&amp;reserved=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edlands365.sharepoint.com/sites/corporate/finance_management/reporting/2021-2022%20Monthly%20Investments/Investment%20Register%20-%2001_Investment%20Report_July%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AU"/>
              <a:t>Portfolio Diversity</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EB4C-462F-94D0-BDCBE8769C71}"/>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EB4C-462F-94D0-BDCBE8769C71}"/>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EB4C-462F-94D0-BDCBE8769C71}"/>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EB4C-462F-94D0-BDCBE8769C71}"/>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CrCopy!$B$66:$B$69</c:f>
              <c:strCache>
                <c:ptCount val="4"/>
                <c:pt idx="0">
                  <c:v>NAB</c:v>
                </c:pt>
                <c:pt idx="1">
                  <c:v>Westpac</c:v>
                </c:pt>
                <c:pt idx="2">
                  <c:v>ANZ</c:v>
                </c:pt>
                <c:pt idx="3">
                  <c:v>CBA</c:v>
                </c:pt>
              </c:strCache>
            </c:strRef>
          </c:cat>
          <c:val>
            <c:numRef>
              <c:f>CrCopy!$C$66:$C$69</c:f>
              <c:numCache>
                <c:formatCode>0.00%</c:formatCode>
                <c:ptCount val="4"/>
                <c:pt idx="0">
                  <c:v>0.33339400171516437</c:v>
                </c:pt>
                <c:pt idx="1">
                  <c:v>0.22424688013371818</c:v>
                </c:pt>
                <c:pt idx="2">
                  <c:v>0.13354860579338237</c:v>
                </c:pt>
                <c:pt idx="3">
                  <c:v>0.3088105123577351</c:v>
                </c:pt>
              </c:numCache>
            </c:numRef>
          </c:val>
          <c:extLst>
            <c:ext xmlns:c16="http://schemas.microsoft.com/office/drawing/2014/chart" uri="{C3380CC4-5D6E-409C-BE32-E72D297353CC}">
              <c16:uniqueId val="{00000008-EB4C-462F-94D0-BDCBE8769C71}"/>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9" ma:contentTypeDescription="" ma:contentTypeScope="" ma:versionID="ca62f6a3445738eae656849b6d2828b2">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2ae98a034131d1e78f71c5222a74331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ORGN-317801165-9216</_dlc_DocId>
    <_dlc_DocIdUrl xmlns="02b462e0-950b-4d18-8f56-efe6ec8fd98e">
      <Url>https://nedlands365.sharepoint.com/sites/organisation/council/_layouts/15/DocIdRedir.aspx?ID=ORGN-317801165-9216</Url>
      <Description>ORGN-317801165-9216</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Meetings</Additional_x0020_Info>
    <V3Comments xmlns="http://schemas.microsoft.com/sharepoint/v3">CEO-011834</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5E57FF-F2C0-47F9-87CB-5BC9A36E061D}">
  <ds:schemaRefs>
    <ds:schemaRef ds:uri="http://schemas.openxmlformats.org/officeDocument/2006/bibliography"/>
  </ds:schemaRefs>
</ds:datastoreItem>
</file>

<file path=customXml/itemProps2.xml><?xml version="1.0" encoding="utf-8"?>
<ds:datastoreItem xmlns:ds="http://schemas.openxmlformats.org/officeDocument/2006/customXml" ds:itemID="{007838C1-3CB2-450B-9CFA-E9BE0E0C2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D46FE-7CBA-4EFE-BF99-8F9BA0A95F29}">
  <ds:schemaRefs>
    <ds:schemaRef ds:uri="http://schemas.microsoft.com/sharepoint/v3/contenttype/forms"/>
  </ds:schemaRefs>
</ds:datastoreItem>
</file>

<file path=customXml/itemProps4.xml><?xml version="1.0" encoding="utf-8"?>
<ds:datastoreItem xmlns:ds="http://schemas.openxmlformats.org/officeDocument/2006/customXml" ds:itemID="{3878D3E4-89BF-49D8-A228-F8F339558EC2}">
  <ds:schemaRefs>
    <ds:schemaRef ds:uri="http://www.w3.org/XML/1998/namespace"/>
    <ds:schemaRef ds:uri="http://schemas.microsoft.com/office/2006/documentManagement/types"/>
    <ds:schemaRef ds:uri="http://schemas.microsoft.com/sharepoint/v3"/>
    <ds:schemaRef ds:uri="http://purl.org/dc/terms/"/>
    <ds:schemaRef ds:uri="http://schemas.microsoft.com/office/infopath/2007/PartnerControls"/>
    <ds:schemaRef ds:uri="http://schemas.openxmlformats.org/package/2006/metadata/core-properties"/>
    <ds:schemaRef ds:uri="7dce4f99-cff1-4fd8-801c-290f26aab7b1"/>
    <ds:schemaRef ds:uri="http://purl.org/dc/elements/1.1/"/>
    <ds:schemaRef ds:uri="http://purl.org/dc/dcmitype/"/>
    <ds:schemaRef ds:uri="http://schemas.microsoft.com/office/2006/metadata/properties"/>
    <ds:schemaRef ds:uri="99f90307-c380-4349-a4d3-52955e408d9d"/>
    <ds:schemaRef ds:uri="82dc8473-40ba-4f11-b935-f34260e482de"/>
    <ds:schemaRef ds:uri="b3dba301-5620-44c7-a8fe-21bd50c42e00"/>
    <ds:schemaRef ds:uri="02b462e0-950b-4d18-8f56-efe6ec8fd98e"/>
    <ds:schemaRef ds:uri="a4569545-3f5c-4d76-b5ef-e21c01e673e6"/>
  </ds:schemaRefs>
</ds:datastoreItem>
</file>

<file path=customXml/itemProps5.xml><?xml version="1.0" encoding="utf-8"?>
<ds:datastoreItem xmlns:ds="http://schemas.openxmlformats.org/officeDocument/2006/customXml" ds:itemID="{023235A6-533E-4856-AAFC-F9ACADBCA4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12796</Words>
  <Characters>74268</Characters>
  <Application>Microsoft Office Word</Application>
  <DocSecurity>8</DocSecurity>
  <Lines>2652</Lines>
  <Paragraphs>1192</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Declaration of Opening</vt:lpstr>
      <vt:lpstr>Present and Apologies and Leave of Absence (Previously Approved)</vt:lpstr>
      <vt:lpstr>Public Question Time</vt:lpstr>
      <vt:lpstr>Addresses by Members of the Public</vt:lpstr>
      <vt:lpstr>Requests for Leave of Absence</vt:lpstr>
      <vt:lpstr>Petitions</vt:lpstr>
      <vt:lpstr>Disclosures of Financial / Proximity Interest</vt:lpstr>
      <vt:lpstr>Disclosures of Interests Affecting Impartiality</vt:lpstr>
      <vt:lpstr>Declarations by Council Members That They Have Not Given Due Consideration to Pa</vt:lpstr>
      <vt:lpstr>Confirmation of Minutes</vt:lpstr>
      <vt:lpstr>    Ordinary Council Meeting 27 July 2021</vt:lpstr>
      <vt:lpstr>    Special Council Meeting 1 July 2021</vt:lpstr>
      <vt:lpstr>Announcements of the Presiding Member without discussion</vt:lpstr>
      <vt:lpstr>Members announcements without discussion</vt:lpstr>
      <vt:lpstr>Matters for Which the Meeting May Be Closed</vt:lpstr>
      <vt:lpstr>Divisional reports and minutes of Council Committees and administrative liaison </vt:lpstr>
      <vt:lpstr>    Minutes of Council Committees</vt:lpstr>
      <vt:lpstr>    Planning &amp; Development Report No’s PD27.21 (copy attached)</vt:lpstr>
      <vt:lpstr>    Community Development &amp; Services Report No’s CSD08.21 (copy attached)</vt:lpstr>
      <vt:lpstr>Reports by the Chief Executive Officer</vt:lpstr>
      <vt:lpstr/>
      <vt:lpstr>    Monthly Financial Report – June 2021</vt:lpstr>
      <vt:lpstr>    Monthly Investment Report – June 2021</vt:lpstr>
      <vt:lpstr>    RFT 2020-21.12 Provision of City Street Sweeping</vt:lpstr>
      <vt:lpstr>    RFT 2020-21.13 Provision of Gully Educting Services</vt:lpstr>
      <vt:lpstr>    Adoption of the Annual Budget 2021/22</vt:lpstr>
      <vt:lpstr>Council Members Notices of Motions of Which Previous Notice Has Been Given</vt:lpstr>
      <vt:lpstr>    Councillor Tyson – Stormwater Management &amp; Safe Active Streets Safety Review</vt:lpstr>
      <vt:lpstr>    Councillor Wetherall – Asset Realisation Assessment</vt:lpstr>
      <vt:lpstr>    Mayor Argyle – Retention of Significant Trees on Private Land Boundaries – Pendi</vt:lpstr>
      <vt:lpstr>    Councillor Youngman – Advisory Period on Banning Use of Indoor Wood Fire Heating</vt:lpstr>
      <vt:lpstr>    Councillor Mangano – David Cruickshank Reserve Lights</vt:lpstr>
      <vt:lpstr>    Councillor Mangano – Brick Bollards, Bishop Road Reserve</vt:lpstr>
      <vt:lpstr>    Councillor Bennett – Audit of Recently Resigned Planning Staff</vt:lpstr>
      <vt:lpstr>    Councillor Bennett – Termination of Access to Dalkeith Hall Site</vt:lpstr>
      <vt:lpstr>    Councillor Coghlan – Local Planning Policy - Signs</vt:lpstr>
      <vt:lpstr>Council Members notices of motion given at the meeting for consideration at the </vt:lpstr>
    </vt:vector>
  </TitlesOfParts>
  <Company>City of Nedlands</Company>
  <LinksUpToDate>false</LinksUpToDate>
  <CharactersWithSpaces>85872</CharactersWithSpaces>
  <SharedDoc>false</SharedDoc>
  <HLinks>
    <vt:vector size="240" baseType="variant">
      <vt:variant>
        <vt:i4>3735603</vt:i4>
      </vt:variant>
      <vt:variant>
        <vt:i4>228</vt:i4>
      </vt:variant>
      <vt:variant>
        <vt:i4>0</vt:i4>
      </vt:variant>
      <vt:variant>
        <vt:i4>5</vt:i4>
      </vt:variant>
      <vt:variant>
        <vt:lpwstr>https://aus01.safelinks.protection.outlook.com/?url=https%3A%2F%2Fwww.linkedin.com%2Fin%2Fmurray-dolling-9a534333%2F&amp;data=04%7C01%7Cnceric%40nedlands.wa.gov.au%7Cac9999210ec841dbac7708d966a67f91%7Cd583947c8c4246bd927527ca45e5e84c%7C0%7C0%7C637653687554913919%7CUnknown%7CTWFpbGZsb3d8eyJWIjoiMC4wLjAwMDAiLCJQIjoiV2luMzIiLCJBTiI6Ik1haWwiLCJXVCI6Mn0%3D%7C1000&amp;sdata=09l0LvBsqvBYEQfWuizLrfZ5mO78Z0bpk7otHtM0LfM%3D&amp;reserved=0</vt:lpwstr>
      </vt:variant>
      <vt:variant>
        <vt:lpwstr/>
      </vt:variant>
      <vt:variant>
        <vt:i4>7077935</vt:i4>
      </vt:variant>
      <vt:variant>
        <vt:i4>225</vt:i4>
      </vt:variant>
      <vt:variant>
        <vt:i4>0</vt:i4>
      </vt:variant>
      <vt:variant>
        <vt:i4>5</vt:i4>
      </vt:variant>
      <vt:variant>
        <vt:lpwstr>https://aus01.safelinks.protection.outlook.com/?url=https%3A%2F%2Fwww.linkedin.com%2Fin%2Fanwar-lowther-459456a9%2F%3ForiginalSubdomain%3Dau&amp;data=04%7C01%7Cnceric%40nedlands.wa.gov.au%7Cac9999210ec841dbac7708d966a67f91%7Cd583947c8c4246bd927527ca45e5e84c%7C0%7C0%7C637653687554908937%7CUnknown%7CTWFpbGZsb3d8eyJWIjoiMC4wLjAwMDAiLCJQIjoiV2luMzIiLCJBTiI6Ik1haWwiLCJXVCI6Mn0%3D%7C1000&amp;sdata=qStvaDWNB3110LGXIZS5TPjMpZoQayx83q%2FnECTSjN8%3D&amp;reserved=0</vt:lpwstr>
      </vt:variant>
      <vt:variant>
        <vt:lpwstr/>
      </vt:variant>
      <vt:variant>
        <vt:i4>2424864</vt:i4>
      </vt:variant>
      <vt:variant>
        <vt:i4>222</vt:i4>
      </vt:variant>
      <vt:variant>
        <vt:i4>0</vt:i4>
      </vt:variant>
      <vt:variant>
        <vt:i4>5</vt:i4>
      </vt:variant>
      <vt:variant>
        <vt:lpwstr>https://aus01.safelinks.protection.outlook.com/?url=https%3A%2F%2Fwww.linkedin.com%2Fin%2Fdominique-thatcher-afaim-15902626%2F&amp;data=04%7C01%7Cnceric%40nedlands.wa.gov.au%7Cac9999210ec841dbac7708d966a67f91%7Cd583947c8c4246bd927527ca45e5e84c%7C0%7C0%7C637653687554903962%7CUnknown%7CTWFpbGZsb3d8eyJWIjoiMC4wLjAwMDAiLCJQIjoiV2luMzIiLCJBTiI6Ik1haWwiLCJXVCI6Mn0%3D%7C1000&amp;sdata=cEeTVLKNd4ZzEV%2FqfByWo53bP7RYYeU5cSGT34JR4Kk%3D&amp;reserved=0</vt:lpwstr>
      </vt:variant>
      <vt:variant>
        <vt:lpwstr/>
      </vt:variant>
      <vt:variant>
        <vt:i4>3538980</vt:i4>
      </vt:variant>
      <vt:variant>
        <vt:i4>219</vt:i4>
      </vt:variant>
      <vt:variant>
        <vt:i4>0</vt:i4>
      </vt:variant>
      <vt:variant>
        <vt:i4>5</vt:i4>
      </vt:variant>
      <vt:variant>
        <vt:lpwstr>https://www.claremont.wa.gov.au/Council/Committee-and-Council-Meetings</vt:lpwstr>
      </vt:variant>
      <vt:variant>
        <vt:lpwstr/>
      </vt:variant>
      <vt:variant>
        <vt:i4>3145824</vt:i4>
      </vt:variant>
      <vt:variant>
        <vt:i4>216</vt:i4>
      </vt:variant>
      <vt:variant>
        <vt:i4>0</vt:i4>
      </vt:variant>
      <vt:variant>
        <vt:i4>5</vt:i4>
      </vt:variant>
      <vt:variant>
        <vt:lpwstr>https://walga.asn.au/About-WALGA/Structure/Zones/Central-Metropolitan-Zone.aspx</vt:lpwstr>
      </vt:variant>
      <vt:variant>
        <vt:lpwstr/>
      </vt:variant>
      <vt:variant>
        <vt:i4>1376314</vt:i4>
      </vt:variant>
      <vt:variant>
        <vt:i4>206</vt:i4>
      </vt:variant>
      <vt:variant>
        <vt:i4>0</vt:i4>
      </vt:variant>
      <vt:variant>
        <vt:i4>5</vt:i4>
      </vt:variant>
      <vt:variant>
        <vt:lpwstr/>
      </vt:variant>
      <vt:variant>
        <vt:lpwstr>_Toc80350611</vt:lpwstr>
      </vt:variant>
      <vt:variant>
        <vt:i4>1310778</vt:i4>
      </vt:variant>
      <vt:variant>
        <vt:i4>200</vt:i4>
      </vt:variant>
      <vt:variant>
        <vt:i4>0</vt:i4>
      </vt:variant>
      <vt:variant>
        <vt:i4>5</vt:i4>
      </vt:variant>
      <vt:variant>
        <vt:lpwstr/>
      </vt:variant>
      <vt:variant>
        <vt:lpwstr>_Toc80350610</vt:lpwstr>
      </vt:variant>
      <vt:variant>
        <vt:i4>1900603</vt:i4>
      </vt:variant>
      <vt:variant>
        <vt:i4>194</vt:i4>
      </vt:variant>
      <vt:variant>
        <vt:i4>0</vt:i4>
      </vt:variant>
      <vt:variant>
        <vt:i4>5</vt:i4>
      </vt:variant>
      <vt:variant>
        <vt:lpwstr/>
      </vt:variant>
      <vt:variant>
        <vt:lpwstr>_Toc80350609</vt:lpwstr>
      </vt:variant>
      <vt:variant>
        <vt:i4>1835067</vt:i4>
      </vt:variant>
      <vt:variant>
        <vt:i4>188</vt:i4>
      </vt:variant>
      <vt:variant>
        <vt:i4>0</vt:i4>
      </vt:variant>
      <vt:variant>
        <vt:i4>5</vt:i4>
      </vt:variant>
      <vt:variant>
        <vt:lpwstr/>
      </vt:variant>
      <vt:variant>
        <vt:lpwstr>_Toc80350608</vt:lpwstr>
      </vt:variant>
      <vt:variant>
        <vt:i4>1245243</vt:i4>
      </vt:variant>
      <vt:variant>
        <vt:i4>182</vt:i4>
      </vt:variant>
      <vt:variant>
        <vt:i4>0</vt:i4>
      </vt:variant>
      <vt:variant>
        <vt:i4>5</vt:i4>
      </vt:variant>
      <vt:variant>
        <vt:lpwstr/>
      </vt:variant>
      <vt:variant>
        <vt:lpwstr>_Toc80350607</vt:lpwstr>
      </vt:variant>
      <vt:variant>
        <vt:i4>1179707</vt:i4>
      </vt:variant>
      <vt:variant>
        <vt:i4>176</vt:i4>
      </vt:variant>
      <vt:variant>
        <vt:i4>0</vt:i4>
      </vt:variant>
      <vt:variant>
        <vt:i4>5</vt:i4>
      </vt:variant>
      <vt:variant>
        <vt:lpwstr/>
      </vt:variant>
      <vt:variant>
        <vt:lpwstr>_Toc80350606</vt:lpwstr>
      </vt:variant>
      <vt:variant>
        <vt:i4>1114171</vt:i4>
      </vt:variant>
      <vt:variant>
        <vt:i4>170</vt:i4>
      </vt:variant>
      <vt:variant>
        <vt:i4>0</vt:i4>
      </vt:variant>
      <vt:variant>
        <vt:i4>5</vt:i4>
      </vt:variant>
      <vt:variant>
        <vt:lpwstr/>
      </vt:variant>
      <vt:variant>
        <vt:lpwstr>_Toc80350605</vt:lpwstr>
      </vt:variant>
      <vt:variant>
        <vt:i4>1048635</vt:i4>
      </vt:variant>
      <vt:variant>
        <vt:i4>164</vt:i4>
      </vt:variant>
      <vt:variant>
        <vt:i4>0</vt:i4>
      </vt:variant>
      <vt:variant>
        <vt:i4>5</vt:i4>
      </vt:variant>
      <vt:variant>
        <vt:lpwstr/>
      </vt:variant>
      <vt:variant>
        <vt:lpwstr>_Toc80350604</vt:lpwstr>
      </vt:variant>
      <vt:variant>
        <vt:i4>1507387</vt:i4>
      </vt:variant>
      <vt:variant>
        <vt:i4>158</vt:i4>
      </vt:variant>
      <vt:variant>
        <vt:i4>0</vt:i4>
      </vt:variant>
      <vt:variant>
        <vt:i4>5</vt:i4>
      </vt:variant>
      <vt:variant>
        <vt:lpwstr/>
      </vt:variant>
      <vt:variant>
        <vt:lpwstr>_Toc80350603</vt:lpwstr>
      </vt:variant>
      <vt:variant>
        <vt:i4>1441851</vt:i4>
      </vt:variant>
      <vt:variant>
        <vt:i4>152</vt:i4>
      </vt:variant>
      <vt:variant>
        <vt:i4>0</vt:i4>
      </vt:variant>
      <vt:variant>
        <vt:i4>5</vt:i4>
      </vt:variant>
      <vt:variant>
        <vt:lpwstr/>
      </vt:variant>
      <vt:variant>
        <vt:lpwstr>_Toc80350602</vt:lpwstr>
      </vt:variant>
      <vt:variant>
        <vt:i4>1376315</vt:i4>
      </vt:variant>
      <vt:variant>
        <vt:i4>146</vt:i4>
      </vt:variant>
      <vt:variant>
        <vt:i4>0</vt:i4>
      </vt:variant>
      <vt:variant>
        <vt:i4>5</vt:i4>
      </vt:variant>
      <vt:variant>
        <vt:lpwstr/>
      </vt:variant>
      <vt:variant>
        <vt:lpwstr>_Toc80350601</vt:lpwstr>
      </vt:variant>
      <vt:variant>
        <vt:i4>1310779</vt:i4>
      </vt:variant>
      <vt:variant>
        <vt:i4>140</vt:i4>
      </vt:variant>
      <vt:variant>
        <vt:i4>0</vt:i4>
      </vt:variant>
      <vt:variant>
        <vt:i4>5</vt:i4>
      </vt:variant>
      <vt:variant>
        <vt:lpwstr/>
      </vt:variant>
      <vt:variant>
        <vt:lpwstr>_Toc80350600</vt:lpwstr>
      </vt:variant>
      <vt:variant>
        <vt:i4>1966130</vt:i4>
      </vt:variant>
      <vt:variant>
        <vt:i4>134</vt:i4>
      </vt:variant>
      <vt:variant>
        <vt:i4>0</vt:i4>
      </vt:variant>
      <vt:variant>
        <vt:i4>5</vt:i4>
      </vt:variant>
      <vt:variant>
        <vt:lpwstr/>
      </vt:variant>
      <vt:variant>
        <vt:lpwstr>_Toc80350599</vt:lpwstr>
      </vt:variant>
      <vt:variant>
        <vt:i4>2031666</vt:i4>
      </vt:variant>
      <vt:variant>
        <vt:i4>128</vt:i4>
      </vt:variant>
      <vt:variant>
        <vt:i4>0</vt:i4>
      </vt:variant>
      <vt:variant>
        <vt:i4>5</vt:i4>
      </vt:variant>
      <vt:variant>
        <vt:lpwstr/>
      </vt:variant>
      <vt:variant>
        <vt:lpwstr>_Toc80350598</vt:lpwstr>
      </vt:variant>
      <vt:variant>
        <vt:i4>1048626</vt:i4>
      </vt:variant>
      <vt:variant>
        <vt:i4>122</vt:i4>
      </vt:variant>
      <vt:variant>
        <vt:i4>0</vt:i4>
      </vt:variant>
      <vt:variant>
        <vt:i4>5</vt:i4>
      </vt:variant>
      <vt:variant>
        <vt:lpwstr/>
      </vt:variant>
      <vt:variant>
        <vt:lpwstr>_Toc80350597</vt:lpwstr>
      </vt:variant>
      <vt:variant>
        <vt:i4>1114162</vt:i4>
      </vt:variant>
      <vt:variant>
        <vt:i4>116</vt:i4>
      </vt:variant>
      <vt:variant>
        <vt:i4>0</vt:i4>
      </vt:variant>
      <vt:variant>
        <vt:i4>5</vt:i4>
      </vt:variant>
      <vt:variant>
        <vt:lpwstr/>
      </vt:variant>
      <vt:variant>
        <vt:lpwstr>_Toc80350596</vt:lpwstr>
      </vt:variant>
      <vt:variant>
        <vt:i4>1179698</vt:i4>
      </vt:variant>
      <vt:variant>
        <vt:i4>110</vt:i4>
      </vt:variant>
      <vt:variant>
        <vt:i4>0</vt:i4>
      </vt:variant>
      <vt:variant>
        <vt:i4>5</vt:i4>
      </vt:variant>
      <vt:variant>
        <vt:lpwstr/>
      </vt:variant>
      <vt:variant>
        <vt:lpwstr>_Toc80350595</vt:lpwstr>
      </vt:variant>
      <vt:variant>
        <vt:i4>1310770</vt:i4>
      </vt:variant>
      <vt:variant>
        <vt:i4>104</vt:i4>
      </vt:variant>
      <vt:variant>
        <vt:i4>0</vt:i4>
      </vt:variant>
      <vt:variant>
        <vt:i4>5</vt:i4>
      </vt:variant>
      <vt:variant>
        <vt:lpwstr/>
      </vt:variant>
      <vt:variant>
        <vt:lpwstr>_Toc80350593</vt:lpwstr>
      </vt:variant>
      <vt:variant>
        <vt:i4>1376306</vt:i4>
      </vt:variant>
      <vt:variant>
        <vt:i4>98</vt:i4>
      </vt:variant>
      <vt:variant>
        <vt:i4>0</vt:i4>
      </vt:variant>
      <vt:variant>
        <vt:i4>5</vt:i4>
      </vt:variant>
      <vt:variant>
        <vt:lpwstr/>
      </vt:variant>
      <vt:variant>
        <vt:lpwstr>_Toc80350592</vt:lpwstr>
      </vt:variant>
      <vt:variant>
        <vt:i4>1441842</vt:i4>
      </vt:variant>
      <vt:variant>
        <vt:i4>92</vt:i4>
      </vt:variant>
      <vt:variant>
        <vt:i4>0</vt:i4>
      </vt:variant>
      <vt:variant>
        <vt:i4>5</vt:i4>
      </vt:variant>
      <vt:variant>
        <vt:lpwstr/>
      </vt:variant>
      <vt:variant>
        <vt:lpwstr>_Toc80350591</vt:lpwstr>
      </vt:variant>
      <vt:variant>
        <vt:i4>1507378</vt:i4>
      </vt:variant>
      <vt:variant>
        <vt:i4>86</vt:i4>
      </vt:variant>
      <vt:variant>
        <vt:i4>0</vt:i4>
      </vt:variant>
      <vt:variant>
        <vt:i4>5</vt:i4>
      </vt:variant>
      <vt:variant>
        <vt:lpwstr/>
      </vt:variant>
      <vt:variant>
        <vt:lpwstr>_Toc80350590</vt:lpwstr>
      </vt:variant>
      <vt:variant>
        <vt:i4>1966131</vt:i4>
      </vt:variant>
      <vt:variant>
        <vt:i4>80</vt:i4>
      </vt:variant>
      <vt:variant>
        <vt:i4>0</vt:i4>
      </vt:variant>
      <vt:variant>
        <vt:i4>5</vt:i4>
      </vt:variant>
      <vt:variant>
        <vt:lpwstr/>
      </vt:variant>
      <vt:variant>
        <vt:lpwstr>_Toc80350589</vt:lpwstr>
      </vt:variant>
      <vt:variant>
        <vt:i4>2031667</vt:i4>
      </vt:variant>
      <vt:variant>
        <vt:i4>74</vt:i4>
      </vt:variant>
      <vt:variant>
        <vt:i4>0</vt:i4>
      </vt:variant>
      <vt:variant>
        <vt:i4>5</vt:i4>
      </vt:variant>
      <vt:variant>
        <vt:lpwstr/>
      </vt:variant>
      <vt:variant>
        <vt:lpwstr>_Toc80350588</vt:lpwstr>
      </vt:variant>
      <vt:variant>
        <vt:i4>1048627</vt:i4>
      </vt:variant>
      <vt:variant>
        <vt:i4>68</vt:i4>
      </vt:variant>
      <vt:variant>
        <vt:i4>0</vt:i4>
      </vt:variant>
      <vt:variant>
        <vt:i4>5</vt:i4>
      </vt:variant>
      <vt:variant>
        <vt:lpwstr/>
      </vt:variant>
      <vt:variant>
        <vt:lpwstr>_Toc80350587</vt:lpwstr>
      </vt:variant>
      <vt:variant>
        <vt:i4>1114163</vt:i4>
      </vt:variant>
      <vt:variant>
        <vt:i4>62</vt:i4>
      </vt:variant>
      <vt:variant>
        <vt:i4>0</vt:i4>
      </vt:variant>
      <vt:variant>
        <vt:i4>5</vt:i4>
      </vt:variant>
      <vt:variant>
        <vt:lpwstr/>
      </vt:variant>
      <vt:variant>
        <vt:lpwstr>_Toc80350586</vt:lpwstr>
      </vt:variant>
      <vt:variant>
        <vt:i4>1179699</vt:i4>
      </vt:variant>
      <vt:variant>
        <vt:i4>56</vt:i4>
      </vt:variant>
      <vt:variant>
        <vt:i4>0</vt:i4>
      </vt:variant>
      <vt:variant>
        <vt:i4>5</vt:i4>
      </vt:variant>
      <vt:variant>
        <vt:lpwstr/>
      </vt:variant>
      <vt:variant>
        <vt:lpwstr>_Toc80350585</vt:lpwstr>
      </vt:variant>
      <vt:variant>
        <vt:i4>1245235</vt:i4>
      </vt:variant>
      <vt:variant>
        <vt:i4>50</vt:i4>
      </vt:variant>
      <vt:variant>
        <vt:i4>0</vt:i4>
      </vt:variant>
      <vt:variant>
        <vt:i4>5</vt:i4>
      </vt:variant>
      <vt:variant>
        <vt:lpwstr/>
      </vt:variant>
      <vt:variant>
        <vt:lpwstr>_Toc80350584</vt:lpwstr>
      </vt:variant>
      <vt:variant>
        <vt:i4>1310771</vt:i4>
      </vt:variant>
      <vt:variant>
        <vt:i4>44</vt:i4>
      </vt:variant>
      <vt:variant>
        <vt:i4>0</vt:i4>
      </vt:variant>
      <vt:variant>
        <vt:i4>5</vt:i4>
      </vt:variant>
      <vt:variant>
        <vt:lpwstr/>
      </vt:variant>
      <vt:variant>
        <vt:lpwstr>_Toc80350583</vt:lpwstr>
      </vt:variant>
      <vt:variant>
        <vt:i4>1376307</vt:i4>
      </vt:variant>
      <vt:variant>
        <vt:i4>38</vt:i4>
      </vt:variant>
      <vt:variant>
        <vt:i4>0</vt:i4>
      </vt:variant>
      <vt:variant>
        <vt:i4>5</vt:i4>
      </vt:variant>
      <vt:variant>
        <vt:lpwstr/>
      </vt:variant>
      <vt:variant>
        <vt:lpwstr>_Toc80350582</vt:lpwstr>
      </vt:variant>
      <vt:variant>
        <vt:i4>1441843</vt:i4>
      </vt:variant>
      <vt:variant>
        <vt:i4>32</vt:i4>
      </vt:variant>
      <vt:variant>
        <vt:i4>0</vt:i4>
      </vt:variant>
      <vt:variant>
        <vt:i4>5</vt:i4>
      </vt:variant>
      <vt:variant>
        <vt:lpwstr/>
      </vt:variant>
      <vt:variant>
        <vt:lpwstr>_Toc80350581</vt:lpwstr>
      </vt:variant>
      <vt:variant>
        <vt:i4>1507379</vt:i4>
      </vt:variant>
      <vt:variant>
        <vt:i4>26</vt:i4>
      </vt:variant>
      <vt:variant>
        <vt:i4>0</vt:i4>
      </vt:variant>
      <vt:variant>
        <vt:i4>5</vt:i4>
      </vt:variant>
      <vt:variant>
        <vt:lpwstr/>
      </vt:variant>
      <vt:variant>
        <vt:lpwstr>_Toc80350580</vt:lpwstr>
      </vt:variant>
      <vt:variant>
        <vt:i4>1966140</vt:i4>
      </vt:variant>
      <vt:variant>
        <vt:i4>20</vt:i4>
      </vt:variant>
      <vt:variant>
        <vt:i4>0</vt:i4>
      </vt:variant>
      <vt:variant>
        <vt:i4>5</vt:i4>
      </vt:variant>
      <vt:variant>
        <vt:lpwstr/>
      </vt:variant>
      <vt:variant>
        <vt:lpwstr>_Toc80350579</vt:lpwstr>
      </vt:variant>
      <vt:variant>
        <vt:i4>2031676</vt:i4>
      </vt:variant>
      <vt:variant>
        <vt:i4>14</vt:i4>
      </vt:variant>
      <vt:variant>
        <vt:i4>0</vt:i4>
      </vt:variant>
      <vt:variant>
        <vt:i4>5</vt:i4>
      </vt:variant>
      <vt:variant>
        <vt:lpwstr/>
      </vt:variant>
      <vt:variant>
        <vt:lpwstr>_Toc80350578</vt:lpwstr>
      </vt:variant>
      <vt:variant>
        <vt:i4>1048636</vt:i4>
      </vt:variant>
      <vt:variant>
        <vt:i4>8</vt:i4>
      </vt:variant>
      <vt:variant>
        <vt:i4>0</vt:i4>
      </vt:variant>
      <vt:variant>
        <vt:i4>5</vt:i4>
      </vt:variant>
      <vt:variant>
        <vt:lpwstr/>
      </vt:variant>
      <vt:variant>
        <vt:lpwstr>_Toc80350577</vt:lpwstr>
      </vt:variant>
      <vt:variant>
        <vt:i4>1114172</vt:i4>
      </vt:variant>
      <vt:variant>
        <vt:i4>2</vt:i4>
      </vt:variant>
      <vt:variant>
        <vt:i4>0</vt:i4>
      </vt:variant>
      <vt:variant>
        <vt:i4>5</vt:i4>
      </vt:variant>
      <vt:variant>
        <vt:lpwstr/>
      </vt:variant>
      <vt:variant>
        <vt:lpwstr>_Toc80350576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Nicole Ceric</cp:lastModifiedBy>
  <cp:revision>3</cp:revision>
  <cp:lastPrinted>1899-12-31T16:00:00Z</cp:lastPrinted>
  <dcterms:created xsi:type="dcterms:W3CDTF">2021-09-06T14:28:00Z</dcterms:created>
  <dcterms:modified xsi:type="dcterms:W3CDTF">2021-09-06T14:29:00Z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Document Set Status">
    <vt:lpwstr/>
  </property>
  <property fmtid="{D5CDD505-2E9C-101B-9397-08002B2CF9AE}" pid="4" name="DocumentSetDescription">
    <vt:lpwstr/>
  </property>
  <property fmtid="{D5CDD505-2E9C-101B-9397-08002B2CF9AE}" pid="5" name="AuthorIds_UIVersion_14">
    <vt:lpwstr>72</vt:lpwstr>
  </property>
  <property fmtid="{D5CDD505-2E9C-101B-9397-08002B2CF9AE}" pid="6" name="AuthorIds_UIVersion_15">
    <vt:lpwstr>72</vt:lpwstr>
  </property>
  <property fmtid="{D5CDD505-2E9C-101B-9397-08002B2CF9AE}" pid="7" name="AuthorIds_UIVersion_16">
    <vt:lpwstr>72</vt:lpwstr>
  </property>
  <property fmtid="{D5CDD505-2E9C-101B-9397-08002B2CF9AE}" pid="8" name="AuthorIds_UIVersion_17">
    <vt:lpwstr>72</vt:lpwstr>
  </property>
  <property fmtid="{D5CDD505-2E9C-101B-9397-08002B2CF9AE}" pid="9" name="_docset_NoMedatataSyncRequired">
    <vt:lpwstr>False</vt:lpwstr>
  </property>
  <property fmtid="{D5CDD505-2E9C-101B-9397-08002B2CF9AE}" pid="10" name="Entity">
    <vt:lpwstr>4</vt:lpwstr>
  </property>
  <property fmtid="{D5CDD505-2E9C-101B-9397-08002B2CF9AE}" pid="11" name="Activity">
    <vt:lpwstr>139</vt:lpwstr>
  </property>
  <property fmtid="{D5CDD505-2E9C-101B-9397-08002B2CF9AE}" pid="12" name="eDMS Site">
    <vt:lpwstr>154</vt:lpwstr>
  </property>
  <property fmtid="{D5CDD505-2E9C-101B-9397-08002B2CF9AE}" pid="13" name="Function">
    <vt:lpwstr>153</vt:lpwstr>
  </property>
  <property fmtid="{D5CDD505-2E9C-101B-9397-08002B2CF9AE}" pid="14" name="Subject Matter">
    <vt:lpwstr>140</vt:lpwstr>
  </property>
  <property fmtid="{D5CDD505-2E9C-101B-9397-08002B2CF9AE}" pid="15" name="_dlc_DocIdItemGuid">
    <vt:lpwstr>64475b9d-40c4-4dfa-afe7-af4a0cc5845a</vt:lpwstr>
  </property>
</Properties>
</file>