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270F13" w:rsidRDefault="00730155" w:rsidP="00C46974">
      <w:r w:rsidRPr="00270F13">
        <w:rPr>
          <w:noProof/>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bookmarkStart w:id="0" w:name="_GoBack"/>
      <w:bookmarkEnd w:id="0"/>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54CAA753"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ttee Consideration –</w:t>
      </w:r>
      <w:r w:rsidR="00D07CC4">
        <w:rPr>
          <w:rFonts w:cs="Arial"/>
          <w:iCs/>
          <w:sz w:val="28"/>
          <w:szCs w:val="160"/>
          <w:u w:val="none"/>
          <w:lang w:eastAsia="en-GB"/>
        </w:rPr>
        <w:t xml:space="preserve"> </w:t>
      </w:r>
      <w:r w:rsidR="00C33FB7">
        <w:rPr>
          <w:rFonts w:cs="Arial"/>
          <w:iCs/>
          <w:sz w:val="28"/>
          <w:szCs w:val="160"/>
          <w:u w:val="none"/>
          <w:lang w:eastAsia="en-GB"/>
        </w:rPr>
        <w:t>10 September</w:t>
      </w:r>
      <w:r w:rsidR="00372859">
        <w:rPr>
          <w:rFonts w:cs="Arial"/>
          <w:iCs/>
          <w:sz w:val="28"/>
          <w:szCs w:val="160"/>
          <w:u w:val="none"/>
          <w:lang w:eastAsia="en-GB"/>
        </w:rPr>
        <w:t xml:space="preserve"> </w:t>
      </w:r>
      <w:r w:rsidR="001D639B">
        <w:rPr>
          <w:rFonts w:cs="Arial"/>
          <w:iCs/>
          <w:sz w:val="28"/>
          <w:szCs w:val="160"/>
          <w:u w:val="none"/>
          <w:lang w:eastAsia="en-GB"/>
        </w:rPr>
        <w:t>2019</w:t>
      </w:r>
    </w:p>
    <w:p w14:paraId="5A99CC8B" w14:textId="6B8F7E29"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r w:rsidR="00C33FB7">
        <w:rPr>
          <w:rFonts w:cs="Arial"/>
          <w:iCs/>
          <w:sz w:val="28"/>
          <w:szCs w:val="160"/>
          <w:u w:val="none"/>
          <w:lang w:eastAsia="en-GB"/>
        </w:rPr>
        <w:t>24 September</w:t>
      </w:r>
      <w:r w:rsidR="006A53E4">
        <w:rPr>
          <w:rFonts w:cs="Arial"/>
          <w:iCs/>
          <w:sz w:val="28"/>
          <w:szCs w:val="160"/>
          <w:u w:val="none"/>
          <w:lang w:eastAsia="en-GB"/>
        </w:rPr>
        <w:t xml:space="preserve"> </w:t>
      </w:r>
      <w:r w:rsidR="001D639B">
        <w:rPr>
          <w:rFonts w:cs="Arial"/>
          <w:iCs/>
          <w:sz w:val="28"/>
          <w:szCs w:val="160"/>
          <w:u w:val="none"/>
          <w:lang w:eastAsia="en-GB"/>
        </w:rPr>
        <w:t>2019</w:t>
      </w:r>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bCs/>
          <w:noProof/>
          <w:color w:val="auto"/>
          <w:sz w:val="22"/>
          <w:szCs w:val="22"/>
          <w:lang w:val="en-AU" w:eastAsia="en-AU"/>
        </w:rPr>
        <w:id w:val="981282396"/>
        <w:docPartObj>
          <w:docPartGallery w:val="Table of Contents"/>
          <w:docPartUnique/>
        </w:docPartObj>
      </w:sdtPr>
      <w:sdtEndPr>
        <w:rPr>
          <w:rFonts w:ascii="Arial" w:eastAsia="Times New Roman" w:hAnsi="Arial" w:cs="Arial"/>
          <w:sz w:val="24"/>
          <w:szCs w:val="20"/>
        </w:rPr>
      </w:sdtEndPr>
      <w:sdtContent>
        <w:p w14:paraId="3F8F1813" w14:textId="77777777" w:rsidR="00EC0A99" w:rsidRPr="00EB29E8" w:rsidRDefault="00EC0A99" w:rsidP="00EB29E8">
          <w:pPr>
            <w:pStyle w:val="TOCHeading"/>
            <w:ind w:left="567"/>
            <w:rPr>
              <w:rFonts w:ascii="Arial" w:hAnsi="Arial" w:cs="Arial"/>
              <w:color w:val="auto"/>
              <w:sz w:val="24"/>
            </w:rPr>
          </w:pPr>
          <w:r w:rsidRPr="00EB29E8">
            <w:rPr>
              <w:rFonts w:ascii="Arial" w:hAnsi="Arial" w:cs="Arial"/>
              <w:color w:val="auto"/>
              <w:sz w:val="24"/>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AA0C57" w:rsidRDefault="00EC0A99" w:rsidP="003A3435">
          <w:pPr>
            <w:pStyle w:val="TOC1"/>
          </w:pPr>
        </w:p>
        <w:p w14:paraId="49527500" w14:textId="5FAD29CF" w:rsidR="00C33FB7" w:rsidRPr="00C33FB7" w:rsidRDefault="00EC0A99">
          <w:pPr>
            <w:pStyle w:val="TOC1"/>
            <w:rPr>
              <w:rFonts w:asciiTheme="minorHAnsi" w:eastAsiaTheme="minorEastAsia" w:hAnsiTheme="minorHAnsi" w:cstheme="minorBidi"/>
              <w:sz w:val="22"/>
              <w:szCs w:val="22"/>
            </w:rPr>
          </w:pPr>
          <w:r w:rsidRPr="00C33FB7">
            <w:rPr>
              <w:szCs w:val="24"/>
            </w:rPr>
            <w:fldChar w:fldCharType="begin"/>
          </w:r>
          <w:r w:rsidRPr="00C33FB7">
            <w:rPr>
              <w:szCs w:val="24"/>
            </w:rPr>
            <w:instrText xml:space="preserve"> TOC \o "1-3" \h \z \u </w:instrText>
          </w:r>
          <w:r w:rsidRPr="00C33FB7">
            <w:rPr>
              <w:szCs w:val="24"/>
            </w:rPr>
            <w:fldChar w:fldCharType="separate"/>
          </w:r>
          <w:hyperlink w:anchor="_Toc17463707" w:history="1">
            <w:r w:rsidR="00C33FB7" w:rsidRPr="00C33FB7">
              <w:rPr>
                <w:rStyle w:val="Hyperlink"/>
              </w:rPr>
              <w:t>PD34.19</w:t>
            </w:r>
            <w:r w:rsidR="00C33FB7" w:rsidRPr="00C33FB7">
              <w:rPr>
                <w:webHidden/>
              </w:rPr>
              <w:tab/>
            </w:r>
          </w:hyperlink>
          <w:hyperlink w:anchor="_Toc17463708" w:history="1">
            <w:r w:rsidR="00C33FB7" w:rsidRPr="00C33FB7">
              <w:rPr>
                <w:rStyle w:val="Hyperlink"/>
              </w:rPr>
              <w:t xml:space="preserve">No. 20 Nardina Crescent, Dalkeith – Additions to Single </w:t>
            </w:r>
            <w:r w:rsidR="00C33FB7">
              <w:rPr>
                <w:rStyle w:val="Hyperlink"/>
              </w:rPr>
              <w:t xml:space="preserve">    </w:t>
            </w:r>
            <w:r w:rsidR="00C33FB7" w:rsidRPr="00C33FB7">
              <w:rPr>
                <w:rStyle w:val="Hyperlink"/>
              </w:rPr>
              <w:t>House</w:t>
            </w:r>
            <w:r w:rsidR="00C33FB7" w:rsidRPr="00C33FB7">
              <w:rPr>
                <w:webHidden/>
              </w:rPr>
              <w:tab/>
            </w:r>
            <w:r w:rsidR="00C33FB7" w:rsidRPr="00C33FB7">
              <w:rPr>
                <w:webHidden/>
              </w:rPr>
              <w:fldChar w:fldCharType="begin"/>
            </w:r>
            <w:r w:rsidR="00C33FB7" w:rsidRPr="00C33FB7">
              <w:rPr>
                <w:webHidden/>
              </w:rPr>
              <w:instrText xml:space="preserve"> PAGEREF _Toc17463708 \h </w:instrText>
            </w:r>
            <w:r w:rsidR="00C33FB7" w:rsidRPr="00C33FB7">
              <w:rPr>
                <w:webHidden/>
              </w:rPr>
            </w:r>
            <w:r w:rsidR="00C33FB7" w:rsidRPr="00C33FB7">
              <w:rPr>
                <w:webHidden/>
              </w:rPr>
              <w:fldChar w:fldCharType="separate"/>
            </w:r>
            <w:r w:rsidR="005574CF">
              <w:rPr>
                <w:webHidden/>
              </w:rPr>
              <w:t>2</w:t>
            </w:r>
            <w:r w:rsidR="00C33FB7" w:rsidRPr="00C33FB7">
              <w:rPr>
                <w:webHidden/>
              </w:rPr>
              <w:fldChar w:fldCharType="end"/>
            </w:r>
          </w:hyperlink>
        </w:p>
        <w:p w14:paraId="1523F0A9" w14:textId="5EF7073D" w:rsidR="00C33FB7" w:rsidRPr="00C33FB7" w:rsidRDefault="00D34103">
          <w:pPr>
            <w:pStyle w:val="TOC1"/>
            <w:rPr>
              <w:rFonts w:asciiTheme="minorHAnsi" w:eastAsiaTheme="minorEastAsia" w:hAnsiTheme="minorHAnsi" w:cstheme="minorBidi"/>
              <w:sz w:val="22"/>
              <w:szCs w:val="22"/>
            </w:rPr>
          </w:pPr>
          <w:hyperlink w:anchor="_Toc17463709" w:history="1">
            <w:r w:rsidR="00C33FB7" w:rsidRPr="00C33FB7">
              <w:rPr>
                <w:rStyle w:val="Hyperlink"/>
              </w:rPr>
              <w:t>PD35.19</w:t>
            </w:r>
            <w:r w:rsidR="00C33FB7" w:rsidRPr="00C33FB7">
              <w:rPr>
                <w:webHidden/>
              </w:rPr>
              <w:tab/>
            </w:r>
          </w:hyperlink>
          <w:hyperlink w:anchor="_Toc17463710" w:history="1">
            <w:r w:rsidR="00C33FB7" w:rsidRPr="00C33FB7">
              <w:rPr>
                <w:rStyle w:val="Hyperlink"/>
              </w:rPr>
              <w:t>No. 52 Stirling Highway, Nedlands – Single Dwelling</w:t>
            </w:r>
            <w:r w:rsidR="00C33FB7" w:rsidRPr="00C33FB7">
              <w:rPr>
                <w:webHidden/>
              </w:rPr>
              <w:tab/>
            </w:r>
            <w:r w:rsidR="00C33FB7" w:rsidRPr="00C33FB7">
              <w:rPr>
                <w:webHidden/>
              </w:rPr>
              <w:fldChar w:fldCharType="begin"/>
            </w:r>
            <w:r w:rsidR="00C33FB7" w:rsidRPr="00C33FB7">
              <w:rPr>
                <w:webHidden/>
              </w:rPr>
              <w:instrText xml:space="preserve"> PAGEREF _Toc17463710 \h </w:instrText>
            </w:r>
            <w:r w:rsidR="00C33FB7" w:rsidRPr="00C33FB7">
              <w:rPr>
                <w:webHidden/>
              </w:rPr>
            </w:r>
            <w:r w:rsidR="00C33FB7" w:rsidRPr="00C33FB7">
              <w:rPr>
                <w:webHidden/>
              </w:rPr>
              <w:fldChar w:fldCharType="separate"/>
            </w:r>
            <w:r w:rsidR="005574CF">
              <w:rPr>
                <w:webHidden/>
              </w:rPr>
              <w:t>12</w:t>
            </w:r>
            <w:r w:rsidR="00C33FB7" w:rsidRPr="00C33FB7">
              <w:rPr>
                <w:webHidden/>
              </w:rPr>
              <w:fldChar w:fldCharType="end"/>
            </w:r>
          </w:hyperlink>
        </w:p>
        <w:p w14:paraId="4CD9EB3D" w14:textId="607E63EB" w:rsidR="00C33FB7" w:rsidRPr="00C33FB7" w:rsidRDefault="00D34103">
          <w:pPr>
            <w:pStyle w:val="TOC1"/>
            <w:rPr>
              <w:rFonts w:asciiTheme="minorHAnsi" w:eastAsiaTheme="minorEastAsia" w:hAnsiTheme="minorHAnsi" w:cstheme="minorBidi"/>
              <w:sz w:val="22"/>
              <w:szCs w:val="22"/>
            </w:rPr>
          </w:pPr>
          <w:hyperlink w:anchor="_Toc17463711" w:history="1">
            <w:r w:rsidR="00C33FB7" w:rsidRPr="00C33FB7">
              <w:rPr>
                <w:rStyle w:val="Hyperlink"/>
              </w:rPr>
              <w:t>PD36.19</w:t>
            </w:r>
            <w:r w:rsidR="00C33FB7" w:rsidRPr="00C33FB7">
              <w:rPr>
                <w:webHidden/>
              </w:rPr>
              <w:tab/>
            </w:r>
          </w:hyperlink>
          <w:hyperlink w:anchor="_Toc17463712" w:history="1">
            <w:r w:rsidR="00C33FB7" w:rsidRPr="00C33FB7">
              <w:rPr>
                <w:rStyle w:val="Hyperlink"/>
              </w:rPr>
              <w:t xml:space="preserve">No. 100 Stirling Highway, Nedlands – Roof Sign </w:t>
            </w:r>
            <w:r w:rsidR="00C33FB7">
              <w:rPr>
                <w:rStyle w:val="Hyperlink"/>
              </w:rPr>
              <w:t xml:space="preserve">  </w:t>
            </w:r>
            <w:r w:rsidR="00C33FB7" w:rsidRPr="00C33FB7">
              <w:rPr>
                <w:rStyle w:val="Hyperlink"/>
              </w:rPr>
              <w:t>(Retrospective)</w:t>
            </w:r>
            <w:r w:rsidR="00C33FB7" w:rsidRPr="00C33FB7">
              <w:rPr>
                <w:webHidden/>
              </w:rPr>
              <w:tab/>
            </w:r>
            <w:r w:rsidR="00C33FB7" w:rsidRPr="00C33FB7">
              <w:rPr>
                <w:webHidden/>
              </w:rPr>
              <w:fldChar w:fldCharType="begin"/>
            </w:r>
            <w:r w:rsidR="00C33FB7" w:rsidRPr="00C33FB7">
              <w:rPr>
                <w:webHidden/>
              </w:rPr>
              <w:instrText xml:space="preserve"> PAGEREF _Toc17463712 \h </w:instrText>
            </w:r>
            <w:r w:rsidR="00C33FB7" w:rsidRPr="00C33FB7">
              <w:rPr>
                <w:webHidden/>
              </w:rPr>
            </w:r>
            <w:r w:rsidR="00C33FB7" w:rsidRPr="00C33FB7">
              <w:rPr>
                <w:webHidden/>
              </w:rPr>
              <w:fldChar w:fldCharType="separate"/>
            </w:r>
            <w:r w:rsidR="005574CF">
              <w:rPr>
                <w:webHidden/>
              </w:rPr>
              <w:t>19</w:t>
            </w:r>
            <w:r w:rsidR="00C33FB7" w:rsidRPr="00C33FB7">
              <w:rPr>
                <w:webHidden/>
              </w:rPr>
              <w:fldChar w:fldCharType="end"/>
            </w:r>
          </w:hyperlink>
        </w:p>
        <w:p w14:paraId="42D56C00" w14:textId="0FC25601" w:rsidR="00C33FB7" w:rsidRPr="00C33FB7" w:rsidRDefault="00D34103">
          <w:pPr>
            <w:pStyle w:val="TOC1"/>
            <w:rPr>
              <w:rFonts w:asciiTheme="minorHAnsi" w:eastAsiaTheme="minorEastAsia" w:hAnsiTheme="minorHAnsi" w:cstheme="minorBidi"/>
              <w:sz w:val="22"/>
              <w:szCs w:val="22"/>
            </w:rPr>
          </w:pPr>
          <w:hyperlink w:anchor="_Toc17463713" w:history="1">
            <w:r w:rsidR="00C33FB7" w:rsidRPr="00C33FB7">
              <w:rPr>
                <w:rStyle w:val="Hyperlink"/>
              </w:rPr>
              <w:t>PD37.19</w:t>
            </w:r>
            <w:r w:rsidR="00C33FB7" w:rsidRPr="00C33FB7">
              <w:rPr>
                <w:webHidden/>
              </w:rPr>
              <w:tab/>
            </w:r>
          </w:hyperlink>
          <w:hyperlink w:anchor="_Toc17463714" w:history="1">
            <w:r w:rsidR="00C33FB7" w:rsidRPr="00C33FB7">
              <w:rPr>
                <w:rStyle w:val="Hyperlink"/>
              </w:rPr>
              <w:t>Scheme Amendment No. 2 – Lot 325-329 Bedford Street, Nedlands</w:t>
            </w:r>
            <w:r w:rsidR="00C33FB7" w:rsidRPr="00C33FB7">
              <w:rPr>
                <w:webHidden/>
              </w:rPr>
              <w:tab/>
            </w:r>
            <w:r w:rsidR="00C33FB7" w:rsidRPr="00C33FB7">
              <w:rPr>
                <w:webHidden/>
              </w:rPr>
              <w:fldChar w:fldCharType="begin"/>
            </w:r>
            <w:r w:rsidR="00C33FB7" w:rsidRPr="00C33FB7">
              <w:rPr>
                <w:webHidden/>
              </w:rPr>
              <w:instrText xml:space="preserve"> PAGEREF _Toc17463714 \h </w:instrText>
            </w:r>
            <w:r w:rsidR="00C33FB7" w:rsidRPr="00C33FB7">
              <w:rPr>
                <w:webHidden/>
              </w:rPr>
            </w:r>
            <w:r w:rsidR="00C33FB7" w:rsidRPr="00C33FB7">
              <w:rPr>
                <w:webHidden/>
              </w:rPr>
              <w:fldChar w:fldCharType="separate"/>
            </w:r>
            <w:r w:rsidR="005574CF">
              <w:rPr>
                <w:webHidden/>
              </w:rPr>
              <w:t>25</w:t>
            </w:r>
            <w:r w:rsidR="00C33FB7" w:rsidRPr="00C33FB7">
              <w:rPr>
                <w:webHidden/>
              </w:rPr>
              <w:fldChar w:fldCharType="end"/>
            </w:r>
          </w:hyperlink>
        </w:p>
        <w:p w14:paraId="778F116D" w14:textId="5BFE8F4F" w:rsidR="00C33FB7" w:rsidRPr="00C33FB7" w:rsidRDefault="00D34103">
          <w:pPr>
            <w:pStyle w:val="TOC1"/>
            <w:rPr>
              <w:rFonts w:asciiTheme="minorHAnsi" w:eastAsiaTheme="minorEastAsia" w:hAnsiTheme="minorHAnsi" w:cstheme="minorBidi"/>
              <w:sz w:val="22"/>
              <w:szCs w:val="22"/>
            </w:rPr>
          </w:pPr>
          <w:hyperlink w:anchor="_Toc17463715" w:history="1">
            <w:r w:rsidR="00C33FB7" w:rsidRPr="00C33FB7">
              <w:rPr>
                <w:rStyle w:val="Hyperlink"/>
              </w:rPr>
              <w:t>PD38.19</w:t>
            </w:r>
            <w:r w:rsidR="00C33FB7" w:rsidRPr="00C33FB7">
              <w:rPr>
                <w:webHidden/>
              </w:rPr>
              <w:tab/>
            </w:r>
          </w:hyperlink>
          <w:hyperlink w:anchor="_Toc17463716" w:history="1">
            <w:r w:rsidR="00C33FB7" w:rsidRPr="00C33FB7">
              <w:rPr>
                <w:rStyle w:val="Hyperlink"/>
              </w:rPr>
              <w:t>Local Planning Scheme 3 – Local Planning Policy Waste Management and Guidelines</w:t>
            </w:r>
            <w:r w:rsidR="00C33FB7" w:rsidRPr="00C33FB7">
              <w:rPr>
                <w:webHidden/>
              </w:rPr>
              <w:tab/>
            </w:r>
            <w:r w:rsidR="00C33FB7" w:rsidRPr="00C33FB7">
              <w:rPr>
                <w:webHidden/>
              </w:rPr>
              <w:fldChar w:fldCharType="begin"/>
            </w:r>
            <w:r w:rsidR="00C33FB7" w:rsidRPr="00C33FB7">
              <w:rPr>
                <w:webHidden/>
              </w:rPr>
              <w:instrText xml:space="preserve"> PAGEREF _Toc17463716 \h </w:instrText>
            </w:r>
            <w:r w:rsidR="00C33FB7" w:rsidRPr="00C33FB7">
              <w:rPr>
                <w:webHidden/>
              </w:rPr>
            </w:r>
            <w:r w:rsidR="00C33FB7" w:rsidRPr="00C33FB7">
              <w:rPr>
                <w:webHidden/>
              </w:rPr>
              <w:fldChar w:fldCharType="separate"/>
            </w:r>
            <w:r w:rsidR="005574CF">
              <w:rPr>
                <w:webHidden/>
              </w:rPr>
              <w:t>35</w:t>
            </w:r>
            <w:r w:rsidR="00C33FB7" w:rsidRPr="00C33FB7">
              <w:rPr>
                <w:webHidden/>
              </w:rPr>
              <w:fldChar w:fldCharType="end"/>
            </w:r>
          </w:hyperlink>
        </w:p>
        <w:p w14:paraId="7CF1089D" w14:textId="7990AC75" w:rsidR="00C33FB7" w:rsidRPr="00C33FB7" w:rsidRDefault="00D34103">
          <w:pPr>
            <w:pStyle w:val="TOC1"/>
            <w:rPr>
              <w:rFonts w:asciiTheme="minorHAnsi" w:eastAsiaTheme="minorEastAsia" w:hAnsiTheme="minorHAnsi" w:cstheme="minorBidi"/>
              <w:sz w:val="22"/>
              <w:szCs w:val="22"/>
            </w:rPr>
          </w:pPr>
          <w:hyperlink w:anchor="_Toc17463717" w:history="1">
            <w:r w:rsidR="00C33FB7" w:rsidRPr="00C33FB7">
              <w:rPr>
                <w:rStyle w:val="Hyperlink"/>
              </w:rPr>
              <w:t>PD39.19</w:t>
            </w:r>
            <w:r w:rsidR="00C33FB7" w:rsidRPr="00C33FB7">
              <w:rPr>
                <w:webHidden/>
              </w:rPr>
              <w:tab/>
            </w:r>
          </w:hyperlink>
          <w:hyperlink w:anchor="_Toc17463718" w:history="1">
            <w:r w:rsidR="00C33FB7" w:rsidRPr="00C33FB7">
              <w:rPr>
                <w:rStyle w:val="Hyperlink"/>
              </w:rPr>
              <w:t xml:space="preserve">Local Planning Scheme 3 – Local Planning Policy </w:t>
            </w:r>
            <w:r w:rsidR="00C33FB7">
              <w:rPr>
                <w:rStyle w:val="Hyperlink"/>
              </w:rPr>
              <w:t xml:space="preserve">           </w:t>
            </w:r>
            <w:r w:rsidR="00C33FB7" w:rsidRPr="00C33FB7">
              <w:rPr>
                <w:rStyle w:val="Hyperlink"/>
              </w:rPr>
              <w:t>Parking</w:t>
            </w:r>
            <w:r w:rsidR="00C33FB7" w:rsidRPr="00C33FB7">
              <w:rPr>
                <w:webHidden/>
              </w:rPr>
              <w:tab/>
            </w:r>
            <w:r w:rsidR="00C33FB7" w:rsidRPr="00C33FB7">
              <w:rPr>
                <w:webHidden/>
              </w:rPr>
              <w:fldChar w:fldCharType="begin"/>
            </w:r>
            <w:r w:rsidR="00C33FB7" w:rsidRPr="00C33FB7">
              <w:rPr>
                <w:webHidden/>
              </w:rPr>
              <w:instrText xml:space="preserve"> PAGEREF _Toc17463718 \h </w:instrText>
            </w:r>
            <w:r w:rsidR="00C33FB7" w:rsidRPr="00C33FB7">
              <w:rPr>
                <w:webHidden/>
              </w:rPr>
            </w:r>
            <w:r w:rsidR="00C33FB7" w:rsidRPr="00C33FB7">
              <w:rPr>
                <w:webHidden/>
              </w:rPr>
              <w:fldChar w:fldCharType="separate"/>
            </w:r>
            <w:r w:rsidR="005574CF">
              <w:rPr>
                <w:webHidden/>
              </w:rPr>
              <w:t>38</w:t>
            </w:r>
            <w:r w:rsidR="00C33FB7" w:rsidRPr="00C33FB7">
              <w:rPr>
                <w:webHidden/>
              </w:rPr>
              <w:fldChar w:fldCharType="end"/>
            </w:r>
          </w:hyperlink>
        </w:p>
        <w:p w14:paraId="6686B499" w14:textId="0F874D98" w:rsidR="00C33FB7" w:rsidRPr="00C33FB7" w:rsidRDefault="00D34103">
          <w:pPr>
            <w:pStyle w:val="TOC1"/>
            <w:rPr>
              <w:rFonts w:asciiTheme="minorHAnsi" w:eastAsiaTheme="minorEastAsia" w:hAnsiTheme="minorHAnsi" w:cstheme="minorBidi"/>
              <w:sz w:val="22"/>
              <w:szCs w:val="22"/>
            </w:rPr>
          </w:pPr>
          <w:hyperlink w:anchor="_Toc17463719" w:history="1">
            <w:r w:rsidR="00C33FB7" w:rsidRPr="00C33FB7">
              <w:rPr>
                <w:rStyle w:val="Hyperlink"/>
              </w:rPr>
              <w:t>PD40.19</w:t>
            </w:r>
            <w:r w:rsidR="00C33FB7" w:rsidRPr="00C33FB7">
              <w:rPr>
                <w:webHidden/>
              </w:rPr>
              <w:tab/>
            </w:r>
          </w:hyperlink>
          <w:hyperlink w:anchor="_Toc17463720" w:history="1">
            <w:r w:rsidR="00C33FB7" w:rsidRPr="00C33FB7">
              <w:rPr>
                <w:rStyle w:val="Hyperlink"/>
              </w:rPr>
              <w:t xml:space="preserve">Local Planning Scheme 3 – Local Planning Policy - </w:t>
            </w:r>
            <w:r w:rsidR="00C33FB7">
              <w:rPr>
                <w:rStyle w:val="Hyperlink"/>
              </w:rPr>
              <w:t xml:space="preserve">   </w:t>
            </w:r>
            <w:r w:rsidR="00C33FB7" w:rsidRPr="00C33FB7">
              <w:rPr>
                <w:rStyle w:val="Hyperlink"/>
              </w:rPr>
              <w:t>Residential Development: Single and Grouped Dwellings</w:t>
            </w:r>
            <w:r w:rsidR="00C33FB7" w:rsidRPr="00C33FB7">
              <w:rPr>
                <w:webHidden/>
              </w:rPr>
              <w:tab/>
            </w:r>
            <w:r w:rsidR="00C33FB7" w:rsidRPr="00C33FB7">
              <w:rPr>
                <w:webHidden/>
              </w:rPr>
              <w:fldChar w:fldCharType="begin"/>
            </w:r>
            <w:r w:rsidR="00C33FB7" w:rsidRPr="00C33FB7">
              <w:rPr>
                <w:webHidden/>
              </w:rPr>
              <w:instrText xml:space="preserve"> PAGEREF _Toc17463720 \h </w:instrText>
            </w:r>
            <w:r w:rsidR="00C33FB7" w:rsidRPr="00C33FB7">
              <w:rPr>
                <w:webHidden/>
              </w:rPr>
            </w:r>
            <w:r w:rsidR="00C33FB7" w:rsidRPr="00C33FB7">
              <w:rPr>
                <w:webHidden/>
              </w:rPr>
              <w:fldChar w:fldCharType="separate"/>
            </w:r>
            <w:r w:rsidR="005574CF">
              <w:rPr>
                <w:webHidden/>
              </w:rPr>
              <w:t>44</w:t>
            </w:r>
            <w:r w:rsidR="00C33FB7" w:rsidRPr="00C33FB7">
              <w:rPr>
                <w:webHidden/>
              </w:rPr>
              <w:fldChar w:fldCharType="end"/>
            </w:r>
          </w:hyperlink>
        </w:p>
        <w:p w14:paraId="533AE45C" w14:textId="11786370" w:rsidR="00EC0A99" w:rsidRPr="00C33FB7" w:rsidRDefault="00EC0A99" w:rsidP="00BE63D1">
          <w:pPr>
            <w:pStyle w:val="TOC1"/>
          </w:pPr>
          <w:r w:rsidRPr="00C33FB7">
            <w:rPr>
              <w:szCs w:val="24"/>
            </w:rPr>
            <w:fldChar w:fldCharType="end"/>
          </w:r>
        </w:p>
      </w:sdtContent>
    </w:sdt>
    <w:p w14:paraId="598C7FBB" w14:textId="77777777" w:rsidR="00BF6251" w:rsidRDefault="00BF6251" w:rsidP="00C57398">
      <w:pPr>
        <w:jc w:val="center"/>
        <w:rPr>
          <w:rFonts w:cs="Arial"/>
          <w:b/>
          <w:sz w:val="36"/>
          <w:szCs w:val="36"/>
        </w:rPr>
      </w:pPr>
    </w:p>
    <w:p w14:paraId="69F76B31" w14:textId="77777777" w:rsidR="00D21A3E" w:rsidRDefault="00D21A3E" w:rsidP="009D0F18">
      <w:pPr>
        <w:spacing w:after="160" w:line="259" w:lineRule="auto"/>
        <w:jc w:val="center"/>
        <w:rPr>
          <w:rFonts w:cs="Arial"/>
          <w:b/>
          <w:sz w:val="36"/>
          <w:szCs w:val="36"/>
        </w:rPr>
      </w:pPr>
    </w:p>
    <w:p w14:paraId="26C34A0F" w14:textId="77777777" w:rsidR="00D21A3E" w:rsidRDefault="00D21A3E" w:rsidP="009D0F18">
      <w:pPr>
        <w:spacing w:after="160" w:line="259" w:lineRule="auto"/>
        <w:jc w:val="center"/>
        <w:rPr>
          <w:rFonts w:cs="Arial"/>
          <w:b/>
          <w:sz w:val="36"/>
          <w:szCs w:val="36"/>
        </w:rPr>
      </w:pPr>
    </w:p>
    <w:p w14:paraId="7E0D1BCC" w14:textId="4753FF49"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C33FB7">
        <w:rPr>
          <w:rFonts w:cs="Arial"/>
          <w:b/>
          <w:sz w:val="36"/>
          <w:szCs w:val="36"/>
        </w:rPr>
        <w:t>24 September</w:t>
      </w:r>
      <w:r w:rsidR="001D639B">
        <w:rPr>
          <w:rFonts w:cs="Arial"/>
          <w:b/>
          <w:sz w:val="36"/>
          <w:szCs w:val="36"/>
        </w:rPr>
        <w:t xml:space="preserve"> 2019</w:t>
      </w:r>
    </w:p>
    <w:p w14:paraId="57F04C68" w14:textId="4F20FFB0"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F05D3B" w:rsidRPr="007865EC" w14:paraId="63737FBE" w14:textId="77777777" w:rsidTr="001D7857">
        <w:tc>
          <w:tcPr>
            <w:tcW w:w="2410" w:type="dxa"/>
            <w:tcBorders>
              <w:bottom w:val="single" w:sz="4" w:space="0" w:color="auto"/>
              <w:right w:val="nil"/>
            </w:tcBorders>
            <w:shd w:val="clear" w:color="auto" w:fill="auto"/>
          </w:tcPr>
          <w:p w14:paraId="11BB7714" w14:textId="0CE355DF" w:rsidR="00993032" w:rsidRPr="00993032" w:rsidRDefault="00993032" w:rsidP="00993032">
            <w:pPr>
              <w:keepNext/>
              <w:keepLines/>
              <w:jc w:val="both"/>
              <w:outlineLvl w:val="0"/>
              <w:rPr>
                <w:rFonts w:eastAsia="Times New Roman" w:cs="Arial"/>
                <w:b/>
                <w:bCs/>
                <w:sz w:val="28"/>
                <w:szCs w:val="28"/>
              </w:rPr>
            </w:pPr>
            <w:bookmarkStart w:id="1" w:name="_Toc17463707"/>
            <w:r w:rsidRPr="00993032">
              <w:rPr>
                <w:rFonts w:eastAsia="Times New Roman" w:cs="Arial"/>
                <w:b/>
                <w:bCs/>
                <w:sz w:val="28"/>
                <w:szCs w:val="28"/>
              </w:rPr>
              <w:lastRenderedPageBreak/>
              <w:t>PD</w:t>
            </w:r>
            <w:r w:rsidR="009C386C">
              <w:rPr>
                <w:rFonts w:eastAsia="Times New Roman" w:cs="Arial"/>
                <w:b/>
                <w:bCs/>
                <w:sz w:val="28"/>
                <w:szCs w:val="28"/>
              </w:rPr>
              <w:t>34</w:t>
            </w:r>
            <w:r w:rsidRPr="00993032">
              <w:rPr>
                <w:rFonts w:eastAsia="Times New Roman" w:cs="Arial"/>
                <w:b/>
                <w:bCs/>
                <w:sz w:val="28"/>
                <w:szCs w:val="28"/>
              </w:rPr>
              <w:t>.19</w:t>
            </w:r>
            <w:bookmarkEnd w:id="1"/>
          </w:p>
        </w:tc>
        <w:tc>
          <w:tcPr>
            <w:tcW w:w="6521" w:type="dxa"/>
            <w:tcBorders>
              <w:left w:val="nil"/>
              <w:bottom w:val="single" w:sz="4" w:space="0" w:color="auto"/>
            </w:tcBorders>
            <w:shd w:val="clear" w:color="auto" w:fill="auto"/>
          </w:tcPr>
          <w:p w14:paraId="5FD40292" w14:textId="37EDB37F" w:rsidR="00993032" w:rsidRPr="00993032" w:rsidRDefault="009C386C" w:rsidP="00993032">
            <w:pPr>
              <w:keepNext/>
              <w:keepLines/>
              <w:jc w:val="both"/>
              <w:outlineLvl w:val="0"/>
              <w:rPr>
                <w:rFonts w:eastAsia="Times New Roman" w:cs="Arial"/>
                <w:b/>
                <w:bCs/>
                <w:sz w:val="28"/>
                <w:szCs w:val="28"/>
              </w:rPr>
            </w:pPr>
            <w:bookmarkStart w:id="2" w:name="_Toc17463708"/>
            <w:r w:rsidRPr="00624B00">
              <w:rPr>
                <w:rFonts w:eastAsia="Times New Roman" w:cs="Arial"/>
                <w:b/>
                <w:bCs/>
                <w:color w:val="000000" w:themeColor="text1"/>
                <w:sz w:val="28"/>
                <w:szCs w:val="32"/>
              </w:rPr>
              <w:t xml:space="preserve">No. 20 Nardina Crescent, Dalkeith – </w:t>
            </w:r>
            <w:r>
              <w:rPr>
                <w:rFonts w:eastAsia="Times New Roman" w:cs="Arial"/>
                <w:b/>
                <w:bCs/>
                <w:color w:val="000000" w:themeColor="text1"/>
                <w:sz w:val="28"/>
                <w:szCs w:val="32"/>
              </w:rPr>
              <w:t xml:space="preserve">Additions to </w:t>
            </w:r>
            <w:r w:rsidRPr="00624B00">
              <w:rPr>
                <w:rFonts w:eastAsia="Times New Roman" w:cs="Arial"/>
                <w:b/>
                <w:bCs/>
                <w:color w:val="000000" w:themeColor="text1"/>
                <w:sz w:val="28"/>
                <w:szCs w:val="32"/>
              </w:rPr>
              <w:t xml:space="preserve">Single </w:t>
            </w:r>
            <w:r>
              <w:rPr>
                <w:rFonts w:eastAsia="Times New Roman" w:cs="Arial"/>
                <w:b/>
                <w:bCs/>
                <w:color w:val="000000" w:themeColor="text1"/>
                <w:sz w:val="28"/>
                <w:szCs w:val="32"/>
              </w:rPr>
              <w:t>House</w:t>
            </w:r>
            <w:bookmarkEnd w:id="2"/>
          </w:p>
        </w:tc>
      </w:tr>
      <w:tr w:rsidR="004574D5" w:rsidRPr="007865EC" w14:paraId="378668AE" w14:textId="77777777" w:rsidTr="00F841B6">
        <w:tc>
          <w:tcPr>
            <w:tcW w:w="8931" w:type="dxa"/>
            <w:gridSpan w:val="2"/>
            <w:tcBorders>
              <w:left w:val="nil"/>
              <w:right w:val="nil"/>
            </w:tcBorders>
            <w:shd w:val="clear" w:color="auto" w:fill="auto"/>
          </w:tcPr>
          <w:p w14:paraId="60F87AA8" w14:textId="77777777" w:rsidR="00993032" w:rsidRPr="007865EC" w:rsidRDefault="00993032" w:rsidP="00993032">
            <w:pPr>
              <w:jc w:val="both"/>
              <w:rPr>
                <w:rFonts w:cs="Arial"/>
                <w:highlight w:val="yellow"/>
              </w:rPr>
            </w:pPr>
          </w:p>
        </w:tc>
      </w:tr>
      <w:tr w:rsidR="00BE12EC" w:rsidRPr="002B32AF" w14:paraId="4CEE4ABD" w14:textId="77777777" w:rsidTr="001D7857">
        <w:tc>
          <w:tcPr>
            <w:tcW w:w="2410" w:type="dxa"/>
            <w:shd w:val="clear" w:color="auto" w:fill="auto"/>
          </w:tcPr>
          <w:p w14:paraId="3A6AB965" w14:textId="77777777" w:rsidR="009C386C" w:rsidRPr="001B5216" w:rsidRDefault="009C386C" w:rsidP="009C386C">
            <w:pPr>
              <w:jc w:val="both"/>
              <w:rPr>
                <w:rFonts w:cs="Arial"/>
                <w:b/>
                <w:szCs w:val="24"/>
              </w:rPr>
            </w:pPr>
            <w:r w:rsidRPr="001B5216">
              <w:rPr>
                <w:rFonts w:cs="Arial"/>
                <w:b/>
                <w:szCs w:val="24"/>
              </w:rPr>
              <w:t>Committee</w:t>
            </w:r>
          </w:p>
        </w:tc>
        <w:tc>
          <w:tcPr>
            <w:tcW w:w="6521" w:type="dxa"/>
            <w:shd w:val="clear" w:color="auto" w:fill="auto"/>
          </w:tcPr>
          <w:p w14:paraId="2B573DE5" w14:textId="168CCB71" w:rsidR="009C386C" w:rsidRPr="001B5216" w:rsidRDefault="009C386C" w:rsidP="009C386C">
            <w:pPr>
              <w:jc w:val="both"/>
              <w:rPr>
                <w:rFonts w:cs="Arial"/>
                <w:szCs w:val="24"/>
              </w:rPr>
            </w:pPr>
            <w:r w:rsidRPr="00624B00">
              <w:rPr>
                <w:rFonts w:cs="Arial"/>
                <w:color w:val="000000" w:themeColor="text1"/>
                <w:szCs w:val="24"/>
              </w:rPr>
              <w:t>10 September 2019</w:t>
            </w:r>
          </w:p>
        </w:tc>
      </w:tr>
      <w:tr w:rsidR="00BE12EC" w:rsidRPr="002B32AF" w14:paraId="121C46B1" w14:textId="77777777" w:rsidTr="001D7857">
        <w:tc>
          <w:tcPr>
            <w:tcW w:w="2410" w:type="dxa"/>
            <w:shd w:val="clear" w:color="auto" w:fill="auto"/>
          </w:tcPr>
          <w:p w14:paraId="6CB6189D" w14:textId="77777777" w:rsidR="009C386C" w:rsidRPr="001B5216" w:rsidRDefault="009C386C" w:rsidP="009C386C">
            <w:pPr>
              <w:jc w:val="both"/>
              <w:rPr>
                <w:rFonts w:cs="Arial"/>
                <w:b/>
                <w:szCs w:val="24"/>
              </w:rPr>
            </w:pPr>
            <w:r w:rsidRPr="001B5216">
              <w:rPr>
                <w:rFonts w:cs="Arial"/>
                <w:b/>
                <w:szCs w:val="24"/>
              </w:rPr>
              <w:t>Council</w:t>
            </w:r>
          </w:p>
        </w:tc>
        <w:tc>
          <w:tcPr>
            <w:tcW w:w="6521" w:type="dxa"/>
            <w:shd w:val="clear" w:color="auto" w:fill="auto"/>
          </w:tcPr>
          <w:p w14:paraId="20DB24B7" w14:textId="7704E215" w:rsidR="009C386C" w:rsidRPr="001B5216" w:rsidRDefault="009C386C" w:rsidP="009C386C">
            <w:pPr>
              <w:jc w:val="both"/>
              <w:rPr>
                <w:rFonts w:cs="Arial"/>
                <w:szCs w:val="24"/>
              </w:rPr>
            </w:pPr>
            <w:r w:rsidRPr="00624B00">
              <w:rPr>
                <w:rFonts w:cs="Arial"/>
                <w:color w:val="000000" w:themeColor="text1"/>
                <w:szCs w:val="24"/>
              </w:rPr>
              <w:t>24 September 2019</w:t>
            </w:r>
          </w:p>
        </w:tc>
      </w:tr>
      <w:tr w:rsidR="00BE12EC" w:rsidRPr="002B32AF" w14:paraId="40C6FA14" w14:textId="77777777" w:rsidTr="001D7857">
        <w:tc>
          <w:tcPr>
            <w:tcW w:w="2410" w:type="dxa"/>
            <w:shd w:val="clear" w:color="auto" w:fill="auto"/>
          </w:tcPr>
          <w:p w14:paraId="61D0AF58" w14:textId="77777777" w:rsidR="009C386C" w:rsidRPr="001B5216" w:rsidRDefault="009C386C" w:rsidP="009C386C">
            <w:pPr>
              <w:jc w:val="both"/>
              <w:rPr>
                <w:rFonts w:cs="Arial"/>
                <w:b/>
                <w:szCs w:val="24"/>
              </w:rPr>
            </w:pPr>
            <w:r w:rsidRPr="001B5216">
              <w:rPr>
                <w:rFonts w:cs="Arial"/>
                <w:b/>
                <w:szCs w:val="24"/>
              </w:rPr>
              <w:t>Applicant</w:t>
            </w:r>
          </w:p>
        </w:tc>
        <w:tc>
          <w:tcPr>
            <w:tcW w:w="6521" w:type="dxa"/>
            <w:shd w:val="clear" w:color="auto" w:fill="auto"/>
          </w:tcPr>
          <w:p w14:paraId="1DE3A1E8" w14:textId="7F351732" w:rsidR="009C386C" w:rsidRPr="001B5216" w:rsidRDefault="009C386C" w:rsidP="009C386C">
            <w:pPr>
              <w:jc w:val="both"/>
              <w:rPr>
                <w:rFonts w:cs="Arial"/>
                <w:i/>
                <w:szCs w:val="24"/>
              </w:rPr>
            </w:pPr>
            <w:r w:rsidRPr="00624B00">
              <w:rPr>
                <w:rFonts w:cs="Arial"/>
                <w:color w:val="000000" w:themeColor="text1"/>
                <w:szCs w:val="24"/>
              </w:rPr>
              <w:t>Snell Building Services</w:t>
            </w:r>
          </w:p>
        </w:tc>
      </w:tr>
      <w:tr w:rsidR="00BE12EC" w:rsidRPr="00F67C46" w14:paraId="4757D1C9" w14:textId="77777777" w:rsidTr="001D7857">
        <w:tc>
          <w:tcPr>
            <w:tcW w:w="2410" w:type="dxa"/>
            <w:shd w:val="clear" w:color="auto" w:fill="auto"/>
          </w:tcPr>
          <w:p w14:paraId="2C749EF8" w14:textId="77777777" w:rsidR="009C386C" w:rsidRPr="001B5216" w:rsidRDefault="009C386C" w:rsidP="009C386C">
            <w:pPr>
              <w:jc w:val="both"/>
              <w:rPr>
                <w:rFonts w:cs="Arial"/>
                <w:b/>
                <w:szCs w:val="24"/>
              </w:rPr>
            </w:pPr>
            <w:r w:rsidRPr="001B5216">
              <w:rPr>
                <w:rFonts w:cs="Arial"/>
                <w:b/>
                <w:szCs w:val="24"/>
              </w:rPr>
              <w:t>Landowner</w:t>
            </w:r>
          </w:p>
        </w:tc>
        <w:tc>
          <w:tcPr>
            <w:tcW w:w="6521" w:type="dxa"/>
            <w:shd w:val="clear" w:color="auto" w:fill="auto"/>
          </w:tcPr>
          <w:p w14:paraId="1103516F" w14:textId="3929CE9E" w:rsidR="009C386C" w:rsidRPr="001B5216" w:rsidRDefault="009C386C" w:rsidP="009C386C">
            <w:pPr>
              <w:jc w:val="both"/>
              <w:rPr>
                <w:rFonts w:cs="Arial"/>
                <w:szCs w:val="24"/>
              </w:rPr>
            </w:pPr>
            <w:r w:rsidRPr="009E3FFF">
              <w:rPr>
                <w:rFonts w:cs="Arial"/>
                <w:color w:val="000000" w:themeColor="text1"/>
                <w:szCs w:val="24"/>
              </w:rPr>
              <w:t>J Liu &amp; Z Gu</w:t>
            </w:r>
          </w:p>
        </w:tc>
      </w:tr>
      <w:tr w:rsidR="004574D5" w:rsidRPr="00F67C46" w14:paraId="1061C625" w14:textId="77777777" w:rsidTr="00A77BAF">
        <w:tc>
          <w:tcPr>
            <w:tcW w:w="2410" w:type="dxa"/>
            <w:shd w:val="clear" w:color="auto" w:fill="auto"/>
          </w:tcPr>
          <w:p w14:paraId="4780F025" w14:textId="3A13EBEE" w:rsidR="009C386C" w:rsidRPr="001B5216" w:rsidRDefault="009C386C" w:rsidP="009C386C">
            <w:pPr>
              <w:jc w:val="both"/>
              <w:rPr>
                <w:rFonts w:cs="Arial"/>
                <w:b/>
                <w:szCs w:val="24"/>
              </w:rPr>
            </w:pPr>
            <w:r w:rsidRPr="001B5216">
              <w:rPr>
                <w:rFonts w:cs="Arial"/>
                <w:b/>
                <w:szCs w:val="24"/>
              </w:rPr>
              <w:t>Director</w:t>
            </w:r>
          </w:p>
        </w:tc>
        <w:tc>
          <w:tcPr>
            <w:tcW w:w="6521" w:type="dxa"/>
            <w:shd w:val="clear" w:color="auto" w:fill="auto"/>
            <w:vAlign w:val="center"/>
          </w:tcPr>
          <w:p w14:paraId="38898FE3" w14:textId="510384B9" w:rsidR="009C386C" w:rsidRPr="001B5216" w:rsidRDefault="009C386C" w:rsidP="009C386C">
            <w:pPr>
              <w:jc w:val="both"/>
              <w:rPr>
                <w:rFonts w:cs="Arial"/>
                <w:szCs w:val="24"/>
              </w:rPr>
            </w:pPr>
            <w:r w:rsidRPr="00C321E7">
              <w:rPr>
                <w:rFonts w:cs="Arial"/>
                <w:color w:val="000000" w:themeColor="text1"/>
                <w:szCs w:val="24"/>
              </w:rPr>
              <w:t xml:space="preserve">Peter Mickleson – Director Planning &amp; Development </w:t>
            </w:r>
          </w:p>
        </w:tc>
      </w:tr>
      <w:tr w:rsidR="004574D5" w:rsidRPr="00F67C46" w14:paraId="305AE452" w14:textId="77777777" w:rsidTr="00A77BAF">
        <w:tc>
          <w:tcPr>
            <w:tcW w:w="2410" w:type="dxa"/>
            <w:shd w:val="clear" w:color="auto" w:fill="auto"/>
          </w:tcPr>
          <w:p w14:paraId="21DB0795" w14:textId="3D3484B2" w:rsidR="00A77BAF" w:rsidRPr="001B5216" w:rsidRDefault="00A77BAF" w:rsidP="00A77BAF">
            <w:pPr>
              <w:jc w:val="both"/>
              <w:rPr>
                <w:rFonts w:cs="Arial"/>
                <w:b/>
                <w:szCs w:val="24"/>
              </w:rPr>
            </w:pPr>
            <w:r w:rsidRPr="001B5216">
              <w:rPr>
                <w:rFonts w:cs="Arial"/>
                <w:b/>
                <w:szCs w:val="24"/>
              </w:rPr>
              <w:t xml:space="preserve">Employee Disclosure under </w:t>
            </w:r>
            <w:r w:rsidRPr="001B5216">
              <w:rPr>
                <w:rFonts w:cs="Arial"/>
                <w:b/>
                <w:i/>
                <w:szCs w:val="24"/>
              </w:rPr>
              <w:t>section 5.70 Local Government Act 1995</w:t>
            </w:r>
          </w:p>
        </w:tc>
        <w:tc>
          <w:tcPr>
            <w:tcW w:w="6521" w:type="dxa"/>
            <w:shd w:val="clear" w:color="auto" w:fill="auto"/>
            <w:vAlign w:val="center"/>
          </w:tcPr>
          <w:p w14:paraId="6ABEAF60" w14:textId="74CA1A39" w:rsidR="00A77BAF" w:rsidRPr="001B5216" w:rsidRDefault="00A77BAF" w:rsidP="00A77BAF">
            <w:pPr>
              <w:jc w:val="both"/>
              <w:rPr>
                <w:rFonts w:cs="Arial"/>
                <w:szCs w:val="24"/>
              </w:rPr>
            </w:pPr>
            <w:r w:rsidRPr="00E04309">
              <w:rPr>
                <w:rFonts w:cs="Arial"/>
                <w:color w:val="000000" w:themeColor="text1"/>
                <w:szCs w:val="24"/>
              </w:rPr>
              <w:t>Nil.</w:t>
            </w:r>
          </w:p>
        </w:tc>
      </w:tr>
      <w:tr w:rsidR="004574D5" w:rsidRPr="00F67C46" w14:paraId="09A9DA29" w14:textId="77777777" w:rsidTr="00A77BAF">
        <w:tc>
          <w:tcPr>
            <w:tcW w:w="2410" w:type="dxa"/>
            <w:shd w:val="clear" w:color="auto" w:fill="auto"/>
          </w:tcPr>
          <w:p w14:paraId="193007D3" w14:textId="77777777" w:rsidR="00A77BAF" w:rsidRPr="001B5216" w:rsidRDefault="00A77BAF" w:rsidP="00A77BAF">
            <w:pPr>
              <w:jc w:val="both"/>
              <w:rPr>
                <w:rFonts w:cs="Arial"/>
                <w:b/>
                <w:color w:val="000000" w:themeColor="text1"/>
                <w:szCs w:val="24"/>
              </w:rPr>
            </w:pPr>
            <w:r w:rsidRPr="001B5216">
              <w:rPr>
                <w:rFonts w:cs="Arial"/>
                <w:b/>
                <w:color w:val="000000" w:themeColor="text1"/>
                <w:szCs w:val="24"/>
              </w:rPr>
              <w:t>Report Type</w:t>
            </w:r>
          </w:p>
          <w:p w14:paraId="62A8E30C" w14:textId="77777777" w:rsidR="00A77BAF" w:rsidRPr="001B5216" w:rsidRDefault="00A77BAF" w:rsidP="00A77BAF">
            <w:pPr>
              <w:jc w:val="both"/>
              <w:rPr>
                <w:rFonts w:cs="Arial"/>
                <w:b/>
                <w:color w:val="000000" w:themeColor="text1"/>
                <w:szCs w:val="24"/>
              </w:rPr>
            </w:pPr>
          </w:p>
          <w:p w14:paraId="041B2273" w14:textId="77777777" w:rsidR="00A77BAF" w:rsidRPr="001B5216" w:rsidRDefault="00A77BAF" w:rsidP="00A77BAF">
            <w:pPr>
              <w:jc w:val="both"/>
              <w:rPr>
                <w:rFonts w:cs="Arial"/>
                <w:color w:val="000000" w:themeColor="text1"/>
                <w:szCs w:val="24"/>
              </w:rPr>
            </w:pPr>
            <w:r w:rsidRPr="001B5216">
              <w:rPr>
                <w:rFonts w:cs="Arial"/>
                <w:color w:val="000000" w:themeColor="text1"/>
                <w:szCs w:val="24"/>
              </w:rPr>
              <w:t>Quasi-Judicial</w:t>
            </w:r>
          </w:p>
          <w:p w14:paraId="20053626" w14:textId="77777777" w:rsidR="00A77BAF" w:rsidRPr="001B5216" w:rsidRDefault="00A77BAF" w:rsidP="00A77BAF">
            <w:pPr>
              <w:jc w:val="both"/>
              <w:rPr>
                <w:rFonts w:cs="Arial"/>
                <w:b/>
                <w:color w:val="000000" w:themeColor="text1"/>
                <w:szCs w:val="24"/>
              </w:rPr>
            </w:pPr>
          </w:p>
          <w:p w14:paraId="0F17EA48" w14:textId="33C49FB7" w:rsidR="00A77BAF" w:rsidRPr="001B5216" w:rsidRDefault="00A77BAF" w:rsidP="00A77BAF">
            <w:pPr>
              <w:jc w:val="both"/>
              <w:rPr>
                <w:rFonts w:cs="Arial"/>
                <w:b/>
                <w:szCs w:val="24"/>
              </w:rPr>
            </w:pPr>
          </w:p>
        </w:tc>
        <w:tc>
          <w:tcPr>
            <w:tcW w:w="6521" w:type="dxa"/>
            <w:shd w:val="clear" w:color="auto" w:fill="auto"/>
            <w:vAlign w:val="center"/>
          </w:tcPr>
          <w:p w14:paraId="238392F7" w14:textId="085CFC2A" w:rsidR="00A77BAF" w:rsidRPr="001B5216" w:rsidRDefault="00A77BAF" w:rsidP="00A77BAF">
            <w:pPr>
              <w:autoSpaceDE w:val="0"/>
              <w:autoSpaceDN w:val="0"/>
              <w:adjustRightInd w:val="0"/>
              <w:jc w:val="both"/>
              <w:rPr>
                <w:rFonts w:cs="Arial"/>
                <w:i/>
                <w:iCs/>
                <w:color w:val="000000" w:themeColor="text1"/>
                <w:szCs w:val="24"/>
              </w:rPr>
            </w:pPr>
            <w:r w:rsidRPr="00150BC0">
              <w:rPr>
                <w:rFonts w:cs="Arial"/>
                <w:iCs/>
                <w:color w:val="000000" w:themeColor="text1"/>
                <w:szCs w:val="24"/>
              </w:rPr>
              <w:t xml:space="preserve">When Council determines an application/matter that directly affects a </w:t>
            </w:r>
            <w:r w:rsidRPr="00150BC0">
              <w:rPr>
                <w:rFonts w:ascii="Arial,Italic" w:hAnsi="Arial,Italic" w:cs="Arial,Italic"/>
                <w:iCs/>
                <w:color w:val="000000" w:themeColor="text1"/>
                <w:szCs w:val="24"/>
              </w:rPr>
              <w:t xml:space="preserve">person’s right and interests. The judicial character arises from the </w:t>
            </w:r>
            <w:r w:rsidRPr="00150BC0">
              <w:rPr>
                <w:rFonts w:cs="Arial"/>
                <w:iCs/>
                <w:color w:val="000000" w:themeColor="text1"/>
                <w:szCs w:val="24"/>
              </w:rPr>
              <w:t>obligation to abide by the principles of natural justice. Examples of Quasi-Judicial authority include town planning applications and other decisions that may be appealable to the State Administrative Tribunal.</w:t>
            </w:r>
          </w:p>
        </w:tc>
      </w:tr>
      <w:tr w:rsidR="00BE12EC" w:rsidRPr="002B32AF" w14:paraId="2A62BD28" w14:textId="77777777" w:rsidTr="001D7857">
        <w:tc>
          <w:tcPr>
            <w:tcW w:w="2410" w:type="dxa"/>
            <w:shd w:val="clear" w:color="auto" w:fill="auto"/>
          </w:tcPr>
          <w:p w14:paraId="542314DC" w14:textId="77777777" w:rsidR="009C386C" w:rsidRPr="001B5216" w:rsidRDefault="009C386C" w:rsidP="009C386C">
            <w:pPr>
              <w:jc w:val="both"/>
              <w:rPr>
                <w:rFonts w:cs="Arial"/>
                <w:b/>
                <w:szCs w:val="24"/>
              </w:rPr>
            </w:pPr>
            <w:r w:rsidRPr="001B5216">
              <w:rPr>
                <w:rFonts w:cs="Arial"/>
                <w:b/>
                <w:szCs w:val="24"/>
              </w:rPr>
              <w:t>Reference</w:t>
            </w:r>
          </w:p>
        </w:tc>
        <w:tc>
          <w:tcPr>
            <w:tcW w:w="6521" w:type="dxa"/>
            <w:shd w:val="clear" w:color="auto" w:fill="auto"/>
          </w:tcPr>
          <w:p w14:paraId="60E41E14" w14:textId="71916A82" w:rsidR="009C386C" w:rsidRPr="009C386C" w:rsidRDefault="009C386C" w:rsidP="009C386C">
            <w:pPr>
              <w:jc w:val="both"/>
              <w:rPr>
                <w:rFonts w:cs="Arial"/>
                <w:iCs/>
                <w:szCs w:val="24"/>
              </w:rPr>
            </w:pPr>
            <w:r w:rsidRPr="009C386C">
              <w:rPr>
                <w:rFonts w:cs="Arial"/>
                <w:iCs/>
                <w:color w:val="000000" w:themeColor="text1"/>
                <w:szCs w:val="24"/>
              </w:rPr>
              <w:t>DA19/35759</w:t>
            </w:r>
          </w:p>
        </w:tc>
      </w:tr>
      <w:tr w:rsidR="000E3FA9" w:rsidRPr="00F67C46" w14:paraId="40E8E9DB" w14:textId="77777777" w:rsidTr="001D7857">
        <w:tc>
          <w:tcPr>
            <w:tcW w:w="2410" w:type="dxa"/>
            <w:tcBorders>
              <w:bottom w:val="single" w:sz="4" w:space="0" w:color="auto"/>
            </w:tcBorders>
            <w:shd w:val="clear" w:color="auto" w:fill="auto"/>
          </w:tcPr>
          <w:p w14:paraId="28FF83D8" w14:textId="77777777" w:rsidR="009C386C" w:rsidRPr="001B5216" w:rsidRDefault="009C386C" w:rsidP="009C386C">
            <w:pPr>
              <w:jc w:val="both"/>
              <w:rPr>
                <w:rFonts w:cs="Arial"/>
                <w:b/>
                <w:szCs w:val="24"/>
              </w:rPr>
            </w:pPr>
            <w:r w:rsidRPr="001B5216">
              <w:rPr>
                <w:rFonts w:cs="Arial"/>
                <w:b/>
                <w:szCs w:val="24"/>
              </w:rPr>
              <w:t>Previous Item</w:t>
            </w:r>
          </w:p>
        </w:tc>
        <w:tc>
          <w:tcPr>
            <w:tcW w:w="6521" w:type="dxa"/>
            <w:tcBorders>
              <w:bottom w:val="single" w:sz="4" w:space="0" w:color="auto"/>
            </w:tcBorders>
            <w:shd w:val="clear" w:color="auto" w:fill="auto"/>
          </w:tcPr>
          <w:p w14:paraId="6D71C6EA" w14:textId="61ABF889" w:rsidR="009C386C" w:rsidRPr="009C386C" w:rsidRDefault="009C386C" w:rsidP="009C386C">
            <w:pPr>
              <w:jc w:val="both"/>
              <w:rPr>
                <w:rFonts w:cs="Arial"/>
                <w:iCs/>
                <w:szCs w:val="24"/>
              </w:rPr>
            </w:pPr>
            <w:r w:rsidRPr="009C386C">
              <w:rPr>
                <w:rFonts w:cs="Arial"/>
                <w:iCs/>
                <w:color w:val="000000" w:themeColor="text1"/>
                <w:szCs w:val="24"/>
              </w:rPr>
              <w:t>Nil.</w:t>
            </w:r>
          </w:p>
        </w:tc>
      </w:tr>
      <w:tr w:rsidR="000E3FA9" w:rsidRPr="002B32AF" w14:paraId="3435F1A6" w14:textId="77777777" w:rsidTr="001D7857">
        <w:tc>
          <w:tcPr>
            <w:tcW w:w="2410" w:type="dxa"/>
            <w:tcBorders>
              <w:bottom w:val="single" w:sz="4" w:space="0" w:color="auto"/>
            </w:tcBorders>
            <w:shd w:val="clear" w:color="auto" w:fill="auto"/>
          </w:tcPr>
          <w:p w14:paraId="4260514C" w14:textId="77777777" w:rsidR="009C386C" w:rsidRPr="001B5216" w:rsidRDefault="009C386C" w:rsidP="009C386C">
            <w:pPr>
              <w:jc w:val="both"/>
              <w:rPr>
                <w:rFonts w:cs="Arial"/>
                <w:b/>
                <w:szCs w:val="24"/>
              </w:rPr>
            </w:pPr>
            <w:r w:rsidRPr="001B5216">
              <w:rPr>
                <w:rFonts w:cs="Arial"/>
                <w:b/>
                <w:szCs w:val="24"/>
              </w:rPr>
              <w:t>Delegation</w:t>
            </w:r>
          </w:p>
        </w:tc>
        <w:tc>
          <w:tcPr>
            <w:tcW w:w="6521" w:type="dxa"/>
            <w:tcBorders>
              <w:bottom w:val="single" w:sz="4" w:space="0" w:color="auto"/>
            </w:tcBorders>
            <w:shd w:val="clear" w:color="auto" w:fill="auto"/>
          </w:tcPr>
          <w:p w14:paraId="041BA92E" w14:textId="1B070D7B" w:rsidR="009C386C" w:rsidRPr="00160CC5" w:rsidRDefault="009C386C" w:rsidP="009C386C">
            <w:pPr>
              <w:jc w:val="both"/>
              <w:rPr>
                <w:rFonts w:cs="Arial"/>
                <w:iCs/>
                <w:color w:val="000000" w:themeColor="text1"/>
                <w:szCs w:val="24"/>
              </w:rPr>
            </w:pPr>
            <w:r w:rsidRPr="00160CC5">
              <w:rPr>
                <w:rFonts w:cs="Arial"/>
                <w:iCs/>
                <w:color w:val="000000" w:themeColor="text1"/>
              </w:rPr>
              <w:t xml:space="preserve">In accordance with Clause 6.7.1a) of the City’s Instrument of Delegation, Council is required to determine the application due to objections being received </w:t>
            </w:r>
          </w:p>
        </w:tc>
      </w:tr>
      <w:tr w:rsidR="000E3FA9" w:rsidRPr="00387554" w14:paraId="7BB06E4F" w14:textId="77777777" w:rsidTr="009C386C">
        <w:trPr>
          <w:trHeight w:val="386"/>
        </w:trPr>
        <w:tc>
          <w:tcPr>
            <w:tcW w:w="2410" w:type="dxa"/>
            <w:tcBorders>
              <w:bottom w:val="single" w:sz="4" w:space="0" w:color="auto"/>
            </w:tcBorders>
            <w:shd w:val="clear" w:color="auto" w:fill="auto"/>
          </w:tcPr>
          <w:p w14:paraId="14844007" w14:textId="77777777" w:rsidR="009C386C" w:rsidRPr="001B5216" w:rsidRDefault="009C386C" w:rsidP="009C386C">
            <w:pPr>
              <w:jc w:val="both"/>
              <w:rPr>
                <w:rFonts w:cs="Arial"/>
                <w:b/>
                <w:szCs w:val="24"/>
              </w:rPr>
            </w:pPr>
            <w:r w:rsidRPr="001B5216">
              <w:rPr>
                <w:rFonts w:cs="Arial"/>
                <w:b/>
                <w:szCs w:val="24"/>
              </w:rPr>
              <w:t>Attachments</w:t>
            </w:r>
          </w:p>
        </w:tc>
        <w:tc>
          <w:tcPr>
            <w:tcW w:w="6521" w:type="dxa"/>
            <w:tcBorders>
              <w:bottom w:val="single" w:sz="4" w:space="0" w:color="auto"/>
            </w:tcBorders>
            <w:shd w:val="clear" w:color="auto" w:fill="auto"/>
            <w:vAlign w:val="center"/>
          </w:tcPr>
          <w:p w14:paraId="37762433" w14:textId="77777777" w:rsidR="009C386C" w:rsidRPr="009C386C" w:rsidRDefault="009C386C" w:rsidP="00F67B5A">
            <w:pPr>
              <w:pStyle w:val="ListParagraph"/>
              <w:numPr>
                <w:ilvl w:val="0"/>
                <w:numId w:val="16"/>
              </w:numPr>
              <w:ind w:left="458" w:hanging="458"/>
              <w:rPr>
                <w:rFonts w:cs="Arial"/>
                <w:color w:val="000000" w:themeColor="text1"/>
                <w:szCs w:val="24"/>
              </w:rPr>
            </w:pPr>
            <w:r w:rsidRPr="009C386C">
              <w:rPr>
                <w:rFonts w:cs="Arial"/>
                <w:color w:val="000000" w:themeColor="text1"/>
                <w:szCs w:val="24"/>
              </w:rPr>
              <w:t>Applicant’s Justification</w:t>
            </w:r>
          </w:p>
          <w:p w14:paraId="30991467" w14:textId="4A579CDB" w:rsidR="009C386C" w:rsidRPr="009C386C" w:rsidRDefault="009C386C" w:rsidP="00F67B5A">
            <w:pPr>
              <w:pStyle w:val="ListParagraph"/>
              <w:numPr>
                <w:ilvl w:val="0"/>
                <w:numId w:val="16"/>
              </w:numPr>
              <w:ind w:left="458" w:hanging="458"/>
              <w:rPr>
                <w:rFonts w:cs="Arial"/>
                <w:color w:val="000000" w:themeColor="text1"/>
                <w:szCs w:val="24"/>
              </w:rPr>
            </w:pPr>
            <w:r w:rsidRPr="009C386C">
              <w:rPr>
                <w:rFonts w:cs="Arial"/>
                <w:color w:val="000000" w:themeColor="text1"/>
                <w:szCs w:val="24"/>
              </w:rPr>
              <w:t>Site Photographs</w:t>
            </w:r>
          </w:p>
        </w:tc>
      </w:tr>
    </w:tbl>
    <w:p w14:paraId="3A84C410" w14:textId="77777777" w:rsidR="00F841B6" w:rsidRPr="00E3695A" w:rsidRDefault="00F841B6" w:rsidP="001B5216">
      <w:pPr>
        <w:jc w:val="both"/>
        <w:rPr>
          <w:rFonts w:cs="Arial"/>
          <w:szCs w:val="32"/>
        </w:rPr>
      </w:pPr>
    </w:p>
    <w:p w14:paraId="12625AEE" w14:textId="77777777" w:rsidR="00F841B6" w:rsidRPr="0006599C" w:rsidRDefault="00F841B6" w:rsidP="008F4632">
      <w:pPr>
        <w:pStyle w:val="ListParagraph"/>
        <w:numPr>
          <w:ilvl w:val="0"/>
          <w:numId w:val="11"/>
        </w:numPr>
        <w:ind w:hanging="720"/>
        <w:jc w:val="both"/>
        <w:rPr>
          <w:rFonts w:cs="Arial"/>
          <w:b/>
          <w:sz w:val="28"/>
          <w:szCs w:val="28"/>
        </w:rPr>
      </w:pPr>
      <w:r w:rsidRPr="0006599C">
        <w:rPr>
          <w:rFonts w:cs="Arial"/>
          <w:b/>
          <w:sz w:val="28"/>
          <w:szCs w:val="28"/>
        </w:rPr>
        <w:t>Executive Summary</w:t>
      </w:r>
    </w:p>
    <w:p w14:paraId="114C8B22" w14:textId="1152DDA6" w:rsidR="00F841B6" w:rsidRDefault="00F841B6" w:rsidP="001B5216">
      <w:pPr>
        <w:jc w:val="both"/>
        <w:rPr>
          <w:rFonts w:cs="Arial"/>
          <w:szCs w:val="32"/>
        </w:rPr>
      </w:pPr>
    </w:p>
    <w:p w14:paraId="4366868C" w14:textId="737900CC" w:rsidR="009C386C" w:rsidRPr="00D4067A" w:rsidRDefault="009C386C" w:rsidP="009C386C">
      <w:pPr>
        <w:jc w:val="both"/>
        <w:rPr>
          <w:rFonts w:cs="Arial"/>
          <w:color w:val="000000" w:themeColor="text1"/>
          <w:szCs w:val="32"/>
        </w:rPr>
      </w:pPr>
      <w:bookmarkStart w:id="3" w:name="_Hlk17296827"/>
      <w:r w:rsidRPr="00D4067A">
        <w:rPr>
          <w:rFonts w:cs="Arial"/>
          <w:color w:val="000000" w:themeColor="text1"/>
          <w:szCs w:val="32"/>
        </w:rPr>
        <w:t xml:space="preserve">The purpose of this report is for Council to consider a development application received from the applicant on </w:t>
      </w:r>
      <w:r>
        <w:rPr>
          <w:rFonts w:cs="Arial"/>
          <w:color w:val="000000" w:themeColor="text1"/>
          <w:szCs w:val="32"/>
        </w:rPr>
        <w:t xml:space="preserve">7 May 2019 </w:t>
      </w:r>
      <w:r w:rsidRPr="00D4067A">
        <w:rPr>
          <w:rFonts w:cs="Arial"/>
          <w:color w:val="000000" w:themeColor="text1"/>
          <w:szCs w:val="32"/>
        </w:rPr>
        <w:t xml:space="preserve">for </w:t>
      </w:r>
      <w:r>
        <w:rPr>
          <w:rFonts w:cs="Arial"/>
          <w:color w:val="000000" w:themeColor="text1"/>
          <w:szCs w:val="32"/>
        </w:rPr>
        <w:t xml:space="preserve">additions to a </w:t>
      </w:r>
      <w:r w:rsidR="00786D2F">
        <w:rPr>
          <w:rFonts w:cs="Arial"/>
          <w:color w:val="000000" w:themeColor="text1"/>
          <w:szCs w:val="32"/>
        </w:rPr>
        <w:t>two-storey</w:t>
      </w:r>
      <w:r>
        <w:rPr>
          <w:rFonts w:cs="Arial"/>
          <w:color w:val="000000" w:themeColor="text1"/>
          <w:szCs w:val="32"/>
        </w:rPr>
        <w:t xml:space="preserve"> single</w:t>
      </w:r>
      <w:r w:rsidRPr="00D4067A">
        <w:rPr>
          <w:rFonts w:cs="Arial"/>
          <w:color w:val="000000" w:themeColor="text1"/>
          <w:szCs w:val="32"/>
        </w:rPr>
        <w:t xml:space="preserve"> </w:t>
      </w:r>
      <w:r>
        <w:rPr>
          <w:rFonts w:cs="Arial"/>
          <w:color w:val="000000" w:themeColor="text1"/>
          <w:szCs w:val="32"/>
        </w:rPr>
        <w:t>house</w:t>
      </w:r>
      <w:r w:rsidRPr="00D4067A">
        <w:rPr>
          <w:rFonts w:cs="Arial"/>
          <w:color w:val="000000" w:themeColor="text1"/>
          <w:szCs w:val="32"/>
        </w:rPr>
        <w:t xml:space="preserve"> at No. </w:t>
      </w:r>
      <w:r>
        <w:rPr>
          <w:rFonts w:cs="Arial"/>
          <w:color w:val="000000" w:themeColor="text1"/>
          <w:szCs w:val="32"/>
        </w:rPr>
        <w:t>20 Nardina Crescent, Dalkeith.</w:t>
      </w:r>
      <w:r w:rsidRPr="00D4067A">
        <w:rPr>
          <w:rFonts w:cs="Arial"/>
          <w:color w:val="000000" w:themeColor="text1"/>
          <w:szCs w:val="32"/>
        </w:rPr>
        <w:t xml:space="preserve"> </w:t>
      </w:r>
    </w:p>
    <w:p w14:paraId="4F44877E" w14:textId="77777777" w:rsidR="009C386C" w:rsidRPr="00D4067A" w:rsidRDefault="009C386C" w:rsidP="009C386C">
      <w:pPr>
        <w:jc w:val="both"/>
        <w:rPr>
          <w:rFonts w:cs="Arial"/>
          <w:color w:val="000000" w:themeColor="text1"/>
          <w:szCs w:val="32"/>
        </w:rPr>
      </w:pPr>
    </w:p>
    <w:p w14:paraId="130ED66D" w14:textId="66E719AE" w:rsidR="009C386C" w:rsidRPr="00D4067A" w:rsidRDefault="009C386C" w:rsidP="009C386C">
      <w:pPr>
        <w:jc w:val="both"/>
        <w:rPr>
          <w:rFonts w:cs="Arial"/>
          <w:color w:val="000000" w:themeColor="text1"/>
          <w:szCs w:val="32"/>
        </w:rPr>
      </w:pPr>
      <w:r w:rsidRPr="00D4067A">
        <w:rPr>
          <w:rFonts w:cs="Arial"/>
          <w:color w:val="000000" w:themeColor="text1"/>
          <w:szCs w:val="32"/>
        </w:rPr>
        <w:t xml:space="preserve">A design principle assessment </w:t>
      </w:r>
      <w:r w:rsidR="00B8442A">
        <w:rPr>
          <w:rFonts w:cs="Arial"/>
          <w:color w:val="000000" w:themeColor="text1"/>
          <w:szCs w:val="32"/>
        </w:rPr>
        <w:t>was carried out</w:t>
      </w:r>
      <w:r w:rsidRPr="00D4067A">
        <w:rPr>
          <w:rFonts w:cs="Arial"/>
          <w:color w:val="000000" w:themeColor="text1"/>
          <w:szCs w:val="32"/>
        </w:rPr>
        <w:t xml:space="preserve"> in relation to the lot boundary setbacks</w:t>
      </w:r>
      <w:r>
        <w:rPr>
          <w:rFonts w:cs="Arial"/>
          <w:color w:val="000000" w:themeColor="text1"/>
          <w:szCs w:val="32"/>
        </w:rPr>
        <w:t xml:space="preserve"> and building height</w:t>
      </w:r>
      <w:r w:rsidRPr="00D4067A">
        <w:rPr>
          <w:rFonts w:cs="Arial"/>
          <w:color w:val="000000" w:themeColor="text1"/>
          <w:szCs w:val="32"/>
        </w:rPr>
        <w:t>. It is recommended that the application be approved by Council, subject to conditions</w:t>
      </w:r>
      <w:r>
        <w:rPr>
          <w:rFonts w:cs="Arial"/>
          <w:color w:val="000000" w:themeColor="text1"/>
          <w:szCs w:val="32"/>
        </w:rPr>
        <w:t xml:space="preserve"> because the proposed development meets the relevant design principles for lot boundary setbacks and building height</w:t>
      </w:r>
      <w:r w:rsidRPr="00D4067A">
        <w:rPr>
          <w:rFonts w:cs="Arial"/>
          <w:color w:val="000000" w:themeColor="text1"/>
          <w:szCs w:val="32"/>
        </w:rPr>
        <w:t xml:space="preserve">. </w:t>
      </w:r>
    </w:p>
    <w:p w14:paraId="3B44CB6B" w14:textId="77777777" w:rsidR="009C386C" w:rsidRPr="00D4067A" w:rsidRDefault="009C386C" w:rsidP="009C386C">
      <w:pPr>
        <w:jc w:val="both"/>
        <w:rPr>
          <w:rFonts w:cs="Arial"/>
          <w:color w:val="000000" w:themeColor="text1"/>
          <w:szCs w:val="32"/>
        </w:rPr>
      </w:pPr>
    </w:p>
    <w:p w14:paraId="593CAE12" w14:textId="77777777" w:rsidR="009C386C" w:rsidRPr="00D4067A" w:rsidRDefault="009C386C" w:rsidP="009C386C">
      <w:pPr>
        <w:jc w:val="both"/>
        <w:rPr>
          <w:rFonts w:cs="Arial"/>
          <w:color w:val="000000" w:themeColor="text1"/>
          <w:szCs w:val="32"/>
        </w:rPr>
      </w:pPr>
      <w:r w:rsidRPr="00D4067A">
        <w:rPr>
          <w:rFonts w:cs="Arial"/>
          <w:color w:val="000000" w:themeColor="text1"/>
          <w:szCs w:val="32"/>
        </w:rPr>
        <w:t xml:space="preserve">The application was advertised to adjoining neighbours in accordance with the City’s Local Planning Policy – Consultation of Planning Proposals. One objection was received during the advertising period. </w:t>
      </w:r>
      <w:r>
        <w:rPr>
          <w:rFonts w:cs="Arial"/>
          <w:color w:val="000000" w:themeColor="text1"/>
          <w:szCs w:val="32"/>
        </w:rPr>
        <w:t>The same objector submitted a second submission after the advertising period had completed.</w:t>
      </w:r>
      <w:r w:rsidRPr="00D4067A">
        <w:rPr>
          <w:rFonts w:cs="Arial"/>
          <w:color w:val="000000" w:themeColor="text1"/>
          <w:szCs w:val="32"/>
        </w:rPr>
        <w:t xml:space="preserve"> </w:t>
      </w:r>
    </w:p>
    <w:p w14:paraId="07EEDF74" w14:textId="77777777" w:rsidR="009C386C" w:rsidRPr="00D4067A" w:rsidRDefault="009C386C" w:rsidP="009C386C">
      <w:pPr>
        <w:jc w:val="both"/>
        <w:rPr>
          <w:rFonts w:cs="Arial"/>
          <w:color w:val="000000" w:themeColor="text1"/>
          <w:szCs w:val="32"/>
        </w:rPr>
      </w:pPr>
    </w:p>
    <w:p w14:paraId="71FF22BB" w14:textId="6FF0405D" w:rsidR="009C386C" w:rsidRPr="00C321E7" w:rsidRDefault="009C386C" w:rsidP="009C386C">
      <w:pPr>
        <w:jc w:val="both"/>
        <w:rPr>
          <w:rFonts w:cs="Arial"/>
          <w:color w:val="000000" w:themeColor="text1"/>
          <w:szCs w:val="32"/>
        </w:rPr>
      </w:pPr>
      <w:r w:rsidRPr="00D4067A">
        <w:rPr>
          <w:rFonts w:cs="Arial"/>
          <w:color w:val="000000" w:themeColor="text1"/>
          <w:szCs w:val="32"/>
        </w:rPr>
        <w:t>It is considered that the proposed development satisfies the design principles of the R-</w:t>
      </w:r>
      <w:r w:rsidR="00786D2F" w:rsidRPr="00D4067A">
        <w:rPr>
          <w:rFonts w:cs="Arial"/>
          <w:color w:val="000000" w:themeColor="text1"/>
          <w:szCs w:val="32"/>
        </w:rPr>
        <w:t>Codes and</w:t>
      </w:r>
      <w:r w:rsidRPr="00D4067A">
        <w:rPr>
          <w:rFonts w:cs="Arial"/>
          <w:color w:val="000000" w:themeColor="text1"/>
          <w:szCs w:val="32"/>
        </w:rPr>
        <w:t xml:space="preserve"> is unlikely to have a significant adverse impact on the local amenity of the area </w:t>
      </w:r>
      <w:r>
        <w:rPr>
          <w:rFonts w:cs="Arial"/>
          <w:color w:val="000000" w:themeColor="text1"/>
          <w:szCs w:val="32"/>
        </w:rPr>
        <w:t>and therefore should be approved by Council</w:t>
      </w:r>
      <w:r w:rsidRPr="00D4067A">
        <w:rPr>
          <w:rFonts w:cs="Arial"/>
          <w:color w:val="000000" w:themeColor="text1"/>
          <w:szCs w:val="32"/>
        </w:rPr>
        <w:t>.</w:t>
      </w:r>
    </w:p>
    <w:bookmarkEnd w:id="3"/>
    <w:p w14:paraId="330DE207" w14:textId="36A4ED47" w:rsidR="009C386C" w:rsidRDefault="009C386C" w:rsidP="001B5216">
      <w:pPr>
        <w:jc w:val="both"/>
        <w:rPr>
          <w:rFonts w:cs="Arial"/>
          <w:szCs w:val="32"/>
        </w:rPr>
      </w:pPr>
    </w:p>
    <w:p w14:paraId="702F8240" w14:textId="77777777" w:rsidR="009C386C" w:rsidRDefault="009C386C" w:rsidP="001B5216">
      <w:pPr>
        <w:jc w:val="both"/>
        <w:rPr>
          <w:rFonts w:cs="Arial"/>
          <w:szCs w:val="32"/>
        </w:rPr>
      </w:pPr>
    </w:p>
    <w:p w14:paraId="72781B59" w14:textId="77777777" w:rsidR="00786D2F" w:rsidRDefault="00786D2F">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44427799" w14:textId="6EE21622"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lastRenderedPageBreak/>
        <w:t>Recommendation to Committee</w:t>
      </w:r>
    </w:p>
    <w:p w14:paraId="44F31454" w14:textId="77777777" w:rsidR="00B71882" w:rsidRPr="00C321E7" w:rsidRDefault="00B71882" w:rsidP="00B71882">
      <w:pPr>
        <w:jc w:val="both"/>
        <w:rPr>
          <w:rFonts w:cs="Arial"/>
          <w:color w:val="000000" w:themeColor="text1"/>
          <w:szCs w:val="24"/>
        </w:rPr>
      </w:pPr>
    </w:p>
    <w:p w14:paraId="14E19139" w14:textId="204F51BE" w:rsidR="00B53842" w:rsidRPr="00C321E7" w:rsidRDefault="00B53842" w:rsidP="00B53842">
      <w:pPr>
        <w:jc w:val="both"/>
        <w:rPr>
          <w:rFonts w:cs="Arial"/>
          <w:b/>
          <w:color w:val="000000" w:themeColor="text1"/>
          <w:szCs w:val="24"/>
        </w:rPr>
      </w:pPr>
      <w:r w:rsidRPr="00C321E7">
        <w:rPr>
          <w:rFonts w:cs="Arial"/>
          <w:b/>
          <w:color w:val="000000" w:themeColor="text1"/>
          <w:szCs w:val="24"/>
        </w:rPr>
        <w:t>Council approves the development application dated</w:t>
      </w:r>
      <w:r>
        <w:rPr>
          <w:rFonts w:cs="Arial"/>
          <w:b/>
          <w:color w:val="000000" w:themeColor="text1"/>
          <w:szCs w:val="24"/>
        </w:rPr>
        <w:t xml:space="preserve"> 7 May 2019</w:t>
      </w:r>
      <w:r w:rsidR="00BD565A">
        <w:rPr>
          <w:rFonts w:cs="Arial"/>
          <w:b/>
          <w:color w:val="000000" w:themeColor="text1"/>
          <w:szCs w:val="24"/>
        </w:rPr>
        <w:t>, with amended plans received on 9 August 2019</w:t>
      </w:r>
      <w:r>
        <w:rPr>
          <w:rFonts w:cs="Arial"/>
          <w:b/>
          <w:color w:val="000000" w:themeColor="text1"/>
          <w:szCs w:val="24"/>
        </w:rPr>
        <w:t xml:space="preserve"> for additions to a single house at No. 20 Nardina Crescent, Dalkeith, </w:t>
      </w:r>
      <w:r w:rsidRPr="00C321E7">
        <w:rPr>
          <w:rFonts w:cs="Arial"/>
          <w:b/>
          <w:color w:val="000000" w:themeColor="text1"/>
          <w:szCs w:val="24"/>
        </w:rPr>
        <w:t>subject to the following conditions and advice</w:t>
      </w:r>
      <w:r>
        <w:rPr>
          <w:rFonts w:cs="Arial"/>
          <w:b/>
          <w:color w:val="000000" w:themeColor="text1"/>
          <w:szCs w:val="24"/>
        </w:rPr>
        <w:t>:</w:t>
      </w:r>
    </w:p>
    <w:p w14:paraId="2C8CE45E" w14:textId="77777777" w:rsidR="00B53842" w:rsidRPr="000E0FC5" w:rsidRDefault="00B53842" w:rsidP="00B53842">
      <w:pPr>
        <w:jc w:val="both"/>
        <w:rPr>
          <w:rFonts w:cs="Arial"/>
          <w:b/>
          <w:color w:val="000000" w:themeColor="text1"/>
          <w:szCs w:val="24"/>
        </w:rPr>
      </w:pPr>
    </w:p>
    <w:p w14:paraId="3421A784" w14:textId="16A1E4BC" w:rsidR="00B53842" w:rsidRPr="000E0FC5" w:rsidRDefault="00B53842" w:rsidP="00F67B5A">
      <w:pPr>
        <w:pStyle w:val="ListParagraph"/>
        <w:numPr>
          <w:ilvl w:val="0"/>
          <w:numId w:val="17"/>
        </w:numPr>
        <w:ind w:left="567" w:hanging="567"/>
        <w:jc w:val="both"/>
        <w:rPr>
          <w:rFonts w:eastAsia="Times New Roman" w:cs="Arial"/>
          <w:b/>
          <w:szCs w:val="24"/>
        </w:rPr>
      </w:pPr>
      <w:r w:rsidRPr="000E0FC5">
        <w:rPr>
          <w:rFonts w:eastAsia="Times New Roman" w:cs="Arial"/>
          <w:b/>
          <w:szCs w:val="24"/>
        </w:rPr>
        <w:t xml:space="preserve">The development shall </w:t>
      </w:r>
      <w:proofErr w:type="gramStart"/>
      <w:r w:rsidRPr="000E0FC5">
        <w:rPr>
          <w:rFonts w:eastAsia="Times New Roman" w:cs="Arial"/>
          <w:b/>
          <w:szCs w:val="24"/>
        </w:rPr>
        <w:t>at all times</w:t>
      </w:r>
      <w:proofErr w:type="gramEnd"/>
      <w:r w:rsidRPr="000E0FC5">
        <w:rPr>
          <w:rFonts w:eastAsia="Times New Roman" w:cs="Arial"/>
          <w:b/>
          <w:szCs w:val="24"/>
        </w:rPr>
        <w:t xml:space="preserve"> comply with the application and the approved plans, subject to any modifications required as a consequence of any condition(s) of this approval</w:t>
      </w:r>
      <w:r w:rsidR="009F7F1F">
        <w:rPr>
          <w:rFonts w:eastAsia="Times New Roman" w:cs="Arial"/>
          <w:b/>
          <w:szCs w:val="24"/>
        </w:rPr>
        <w:t>;</w:t>
      </w:r>
    </w:p>
    <w:p w14:paraId="0A2443BB" w14:textId="77777777" w:rsidR="00B53842" w:rsidRPr="000E0FC5" w:rsidRDefault="00B53842" w:rsidP="00786D2F">
      <w:pPr>
        <w:pStyle w:val="ListParagraph"/>
        <w:ind w:left="567" w:hanging="567"/>
        <w:jc w:val="both"/>
        <w:rPr>
          <w:rFonts w:eastAsia="Times New Roman" w:cs="Arial"/>
          <w:b/>
          <w:szCs w:val="24"/>
        </w:rPr>
      </w:pPr>
    </w:p>
    <w:p w14:paraId="2C470911" w14:textId="1DFF9CF3" w:rsidR="00B53842" w:rsidRPr="000E0FC5" w:rsidRDefault="00B53842" w:rsidP="00F67B5A">
      <w:pPr>
        <w:pStyle w:val="ListParagraph"/>
        <w:numPr>
          <w:ilvl w:val="0"/>
          <w:numId w:val="17"/>
        </w:numPr>
        <w:ind w:left="567" w:hanging="567"/>
        <w:jc w:val="both"/>
        <w:rPr>
          <w:rFonts w:eastAsia="Times New Roman" w:cs="Arial"/>
          <w:b/>
          <w:szCs w:val="24"/>
        </w:rPr>
      </w:pPr>
      <w:r w:rsidRPr="000E0FC5">
        <w:rPr>
          <w:rFonts w:eastAsia="Times New Roman" w:cs="Arial"/>
          <w:b/>
          <w:szCs w:val="24"/>
        </w:rPr>
        <w:t xml:space="preserve">This development approval </w:t>
      </w:r>
      <w:r w:rsidRPr="000E0FC5">
        <w:rPr>
          <w:rFonts w:eastAsia="Times New Roman" w:cs="Arial"/>
          <w:b/>
          <w:color w:val="000000" w:themeColor="text1"/>
          <w:szCs w:val="24"/>
        </w:rPr>
        <w:t>only pertains to additions to the single house and associated site works</w:t>
      </w:r>
      <w:r w:rsidR="009F7F1F">
        <w:rPr>
          <w:rFonts w:eastAsia="Times New Roman" w:cs="Arial"/>
          <w:b/>
          <w:color w:val="000000" w:themeColor="text1"/>
          <w:szCs w:val="24"/>
        </w:rPr>
        <w:t>;</w:t>
      </w:r>
    </w:p>
    <w:p w14:paraId="3C33AA7E" w14:textId="77777777" w:rsidR="00B53842" w:rsidRPr="000E0FC5" w:rsidRDefault="00B53842" w:rsidP="00786D2F">
      <w:pPr>
        <w:ind w:left="567" w:hanging="567"/>
        <w:jc w:val="both"/>
        <w:rPr>
          <w:rFonts w:eastAsia="Times New Roman" w:cs="Arial"/>
          <w:b/>
          <w:szCs w:val="20"/>
        </w:rPr>
      </w:pPr>
    </w:p>
    <w:p w14:paraId="25206B08" w14:textId="2949EFDB" w:rsidR="00B53842" w:rsidRPr="000E0FC5" w:rsidRDefault="00B53842" w:rsidP="00F67B5A">
      <w:pPr>
        <w:pStyle w:val="ListParagraph"/>
        <w:numPr>
          <w:ilvl w:val="0"/>
          <w:numId w:val="17"/>
        </w:numPr>
        <w:ind w:left="567" w:hanging="567"/>
        <w:jc w:val="both"/>
        <w:rPr>
          <w:rFonts w:eastAsia="Times New Roman" w:cs="Arial"/>
          <w:b/>
          <w:szCs w:val="20"/>
        </w:rPr>
      </w:pPr>
      <w:r w:rsidRPr="000E0FC5">
        <w:rPr>
          <w:rFonts w:eastAsia="Times New Roman" w:cs="Arial"/>
          <w:b/>
          <w:szCs w:val="20"/>
        </w:rPr>
        <w:t>All footings and structures to retaining walls, fences and parapet walls, shall be constructed wholly inside the site boundaries of the property’s Certificate of Title</w:t>
      </w:r>
      <w:r w:rsidR="009F7F1F">
        <w:rPr>
          <w:rFonts w:eastAsia="Times New Roman" w:cs="Arial"/>
          <w:b/>
          <w:szCs w:val="20"/>
        </w:rPr>
        <w:t>; and</w:t>
      </w:r>
    </w:p>
    <w:p w14:paraId="67B6E1C7" w14:textId="77777777" w:rsidR="00B53842" w:rsidRPr="000E0FC5" w:rsidRDefault="00B53842" w:rsidP="00786D2F">
      <w:pPr>
        <w:pStyle w:val="ListParagraph"/>
        <w:ind w:left="567" w:hanging="567"/>
        <w:rPr>
          <w:rFonts w:eastAsia="Times New Roman" w:cs="Arial"/>
          <w:b/>
          <w:szCs w:val="24"/>
        </w:rPr>
      </w:pPr>
    </w:p>
    <w:p w14:paraId="6E008142" w14:textId="77777777" w:rsidR="00B53842" w:rsidRPr="000E0FC5" w:rsidRDefault="00B53842" w:rsidP="00F67B5A">
      <w:pPr>
        <w:pStyle w:val="ListParagraph"/>
        <w:numPr>
          <w:ilvl w:val="0"/>
          <w:numId w:val="17"/>
        </w:numPr>
        <w:ind w:left="567" w:hanging="567"/>
        <w:jc w:val="both"/>
        <w:rPr>
          <w:rFonts w:eastAsia="Times New Roman" w:cs="Arial"/>
          <w:b/>
          <w:szCs w:val="24"/>
        </w:rPr>
      </w:pPr>
      <w:r w:rsidRPr="000E0FC5">
        <w:rPr>
          <w:rFonts w:eastAsia="Times New Roman" w:cs="Arial"/>
          <w:b/>
          <w:szCs w:val="24"/>
        </w:rPr>
        <w:t>All stormwater from the development, which includes permeable and non-permeable areas shall be contained onsite.</w:t>
      </w:r>
    </w:p>
    <w:p w14:paraId="3354BA8E" w14:textId="77777777" w:rsidR="00B53842" w:rsidRPr="00C321E7" w:rsidRDefault="00B53842" w:rsidP="00B53842">
      <w:pPr>
        <w:jc w:val="both"/>
        <w:rPr>
          <w:rFonts w:cs="Arial"/>
          <w:color w:val="000000" w:themeColor="text1"/>
          <w:szCs w:val="24"/>
        </w:rPr>
      </w:pPr>
    </w:p>
    <w:p w14:paraId="5485B645" w14:textId="77777777" w:rsidR="00B53842" w:rsidRPr="00C321E7" w:rsidRDefault="00B53842" w:rsidP="00B53842">
      <w:pPr>
        <w:jc w:val="both"/>
        <w:rPr>
          <w:rFonts w:eastAsia="Times New Roman" w:cs="Arial"/>
          <w:b/>
          <w:color w:val="000000" w:themeColor="text1"/>
          <w:szCs w:val="24"/>
        </w:rPr>
      </w:pPr>
      <w:r w:rsidRPr="00C321E7">
        <w:rPr>
          <w:rFonts w:eastAsia="Times New Roman" w:cs="Arial"/>
          <w:b/>
          <w:color w:val="000000" w:themeColor="text1"/>
          <w:szCs w:val="24"/>
        </w:rPr>
        <w:t>Advice Notes specific to this proposal:</w:t>
      </w:r>
    </w:p>
    <w:p w14:paraId="28AE695B" w14:textId="77777777" w:rsidR="00B53842" w:rsidRPr="00C321E7" w:rsidRDefault="00B53842" w:rsidP="00B53842">
      <w:pPr>
        <w:jc w:val="both"/>
        <w:rPr>
          <w:rFonts w:cs="Arial"/>
          <w:color w:val="000000" w:themeColor="text1"/>
          <w:szCs w:val="24"/>
        </w:rPr>
      </w:pPr>
    </w:p>
    <w:p w14:paraId="460C9E4D" w14:textId="2C8A9EFF" w:rsidR="00B53842" w:rsidRPr="00786D2F" w:rsidRDefault="00B53842" w:rsidP="00F67B5A">
      <w:pPr>
        <w:pStyle w:val="ListParagraph"/>
        <w:numPr>
          <w:ilvl w:val="0"/>
          <w:numId w:val="22"/>
        </w:numPr>
        <w:ind w:left="567" w:hanging="567"/>
        <w:jc w:val="both"/>
        <w:rPr>
          <w:rFonts w:eastAsia="Times New Roman" w:cs="Arial"/>
          <w:b/>
          <w:szCs w:val="24"/>
        </w:rPr>
      </w:pPr>
      <w:bookmarkStart w:id="4" w:name="_Hlk504403213"/>
      <w:r w:rsidRPr="00786D2F">
        <w:rPr>
          <w:rFonts w:eastAsia="Times New Roman" w:cs="Arial"/>
          <w:b/>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r w:rsidR="00CE25CC">
        <w:rPr>
          <w:rFonts w:eastAsia="Times New Roman" w:cs="Arial"/>
          <w:b/>
          <w:szCs w:val="24"/>
        </w:rPr>
        <w:t>;</w:t>
      </w:r>
    </w:p>
    <w:bookmarkEnd w:id="4"/>
    <w:p w14:paraId="6D21CC6F" w14:textId="77777777" w:rsidR="00B53842" w:rsidRPr="00786D2F" w:rsidRDefault="00B53842" w:rsidP="00786D2F">
      <w:pPr>
        <w:pStyle w:val="ListParagraph"/>
        <w:ind w:left="567"/>
        <w:jc w:val="both"/>
        <w:rPr>
          <w:rFonts w:eastAsia="Times New Roman" w:cs="Arial"/>
          <w:b/>
          <w:szCs w:val="24"/>
        </w:rPr>
      </w:pPr>
    </w:p>
    <w:p w14:paraId="44AC9DB5" w14:textId="633CB4BA" w:rsidR="00B53842" w:rsidRPr="00786D2F" w:rsidRDefault="00B53842" w:rsidP="00F67B5A">
      <w:pPr>
        <w:pStyle w:val="ListParagraph"/>
        <w:numPr>
          <w:ilvl w:val="0"/>
          <w:numId w:val="22"/>
        </w:numPr>
        <w:ind w:left="567" w:hanging="567"/>
        <w:jc w:val="both"/>
        <w:rPr>
          <w:rFonts w:eastAsia="Times New Roman" w:cs="Arial"/>
          <w:b/>
          <w:szCs w:val="24"/>
        </w:rPr>
      </w:pPr>
      <w:r w:rsidRPr="000E0FC5">
        <w:rPr>
          <w:rFonts w:eastAsia="Times New Roman" w:cs="Arial"/>
          <w:b/>
          <w:szCs w:val="24"/>
        </w:rPr>
        <w:t xml:space="preserve">All street tree assets in the nature-strip (verge) shall not be removed.  Any approved street tree removals shall be undertaken by the City of Nedlands and paid for by the owner of the property where the development is proposed, unless otherwise approved under the Nature Strip </w:t>
      </w:r>
      <w:r w:rsidR="00002DF3">
        <w:rPr>
          <w:rFonts w:eastAsia="Times New Roman" w:cs="Arial"/>
          <w:b/>
          <w:szCs w:val="24"/>
        </w:rPr>
        <w:t xml:space="preserve">Improvement </w:t>
      </w:r>
      <w:r w:rsidRPr="000E0FC5">
        <w:rPr>
          <w:rFonts w:eastAsia="Times New Roman" w:cs="Arial"/>
          <w:b/>
          <w:szCs w:val="24"/>
        </w:rPr>
        <w:t>approval</w:t>
      </w:r>
      <w:r w:rsidR="00CE25CC">
        <w:rPr>
          <w:rFonts w:eastAsia="Times New Roman" w:cs="Arial"/>
          <w:b/>
          <w:szCs w:val="24"/>
        </w:rPr>
        <w:t>;</w:t>
      </w:r>
    </w:p>
    <w:p w14:paraId="2D2B0B70" w14:textId="77777777" w:rsidR="00B53842" w:rsidRPr="000E0FC5" w:rsidRDefault="00B53842" w:rsidP="00786D2F">
      <w:pPr>
        <w:pStyle w:val="ListParagraph"/>
        <w:ind w:left="567"/>
        <w:jc w:val="both"/>
        <w:rPr>
          <w:rFonts w:eastAsia="Times New Roman" w:cs="Arial"/>
          <w:b/>
          <w:szCs w:val="24"/>
        </w:rPr>
      </w:pPr>
    </w:p>
    <w:p w14:paraId="676283A1" w14:textId="739C6A95" w:rsidR="00B53842" w:rsidRPr="00786D2F" w:rsidRDefault="00B53842" w:rsidP="00F67B5A">
      <w:pPr>
        <w:pStyle w:val="ListParagraph"/>
        <w:numPr>
          <w:ilvl w:val="0"/>
          <w:numId w:val="22"/>
        </w:numPr>
        <w:ind w:left="567" w:hanging="567"/>
        <w:jc w:val="both"/>
        <w:rPr>
          <w:rFonts w:eastAsia="Times New Roman" w:cs="Arial"/>
          <w:b/>
          <w:szCs w:val="24"/>
        </w:rPr>
      </w:pPr>
      <w:bookmarkStart w:id="5" w:name="_Hlk504403288"/>
      <w:r w:rsidRPr="000E0FC5">
        <w:rPr>
          <w:rFonts w:eastAsia="Times New Roman" w:cs="Arial"/>
          <w:b/>
          <w:szCs w:val="24"/>
        </w:rPr>
        <w:t xml:space="preserve">All swimming pool </w:t>
      </w:r>
      <w:r w:rsidR="00786D2F" w:rsidRPr="000E0FC5">
        <w:rPr>
          <w:rFonts w:eastAsia="Times New Roman" w:cs="Arial"/>
          <w:b/>
          <w:szCs w:val="24"/>
        </w:rPr>
        <w:t>wastewater</w:t>
      </w:r>
      <w:r w:rsidRPr="000E0FC5">
        <w:rPr>
          <w:rFonts w:eastAsia="Times New Roman" w:cs="Arial"/>
          <w:b/>
          <w:szCs w:val="24"/>
        </w:rPr>
        <w:t xml:space="preserve"> shall be disposed of into an adequately sized, dedicated soak-well located on the same lot. Soak-wells shall not be situated closer than 1.8m to any boundary of a lot, building, septic tank or other soak-well</w:t>
      </w:r>
      <w:r w:rsidR="00CE25CC">
        <w:rPr>
          <w:rFonts w:eastAsia="Times New Roman" w:cs="Arial"/>
          <w:b/>
          <w:szCs w:val="24"/>
        </w:rPr>
        <w:t>;</w:t>
      </w:r>
    </w:p>
    <w:bookmarkEnd w:id="5"/>
    <w:p w14:paraId="49609D51" w14:textId="77777777" w:rsidR="00B53842" w:rsidRPr="00786D2F" w:rsidRDefault="00B53842" w:rsidP="00786D2F">
      <w:pPr>
        <w:pStyle w:val="ListParagraph"/>
        <w:ind w:left="567"/>
        <w:jc w:val="both"/>
        <w:rPr>
          <w:rFonts w:eastAsia="Times New Roman" w:cs="Arial"/>
          <w:b/>
          <w:szCs w:val="24"/>
        </w:rPr>
      </w:pPr>
    </w:p>
    <w:p w14:paraId="1A80007F" w14:textId="0AA955F1" w:rsidR="00B53842" w:rsidRPr="000E0FC5" w:rsidRDefault="00B53842" w:rsidP="00F67B5A">
      <w:pPr>
        <w:pStyle w:val="ListParagraph"/>
        <w:numPr>
          <w:ilvl w:val="0"/>
          <w:numId w:val="22"/>
        </w:numPr>
        <w:ind w:left="567" w:hanging="567"/>
        <w:jc w:val="both"/>
        <w:rPr>
          <w:rFonts w:eastAsia="Times New Roman" w:cs="Arial"/>
          <w:b/>
          <w:szCs w:val="24"/>
        </w:rPr>
      </w:pPr>
      <w:bookmarkStart w:id="6" w:name="_Hlk504403306"/>
      <w:r w:rsidRPr="000E0FC5">
        <w:rPr>
          <w:rFonts w:eastAsia="Times New Roman" w:cs="Arial"/>
          <w:b/>
          <w:szCs w:val="24"/>
        </w:rPr>
        <w:t>All swimming pools, whether retained, partially constructed or finished, shall be kept dry during the construction period. Alternatively, the water shall be maintained to a quality which prevents mosquitoes from breeding</w:t>
      </w:r>
      <w:r w:rsidR="00CE25CC">
        <w:rPr>
          <w:rFonts w:eastAsia="Times New Roman" w:cs="Arial"/>
          <w:b/>
          <w:szCs w:val="24"/>
        </w:rPr>
        <w:t>;</w:t>
      </w:r>
    </w:p>
    <w:bookmarkEnd w:id="6"/>
    <w:p w14:paraId="3B9FDA55" w14:textId="77777777" w:rsidR="00B53842" w:rsidRPr="000E0FC5" w:rsidRDefault="00B53842" w:rsidP="00786D2F">
      <w:pPr>
        <w:pStyle w:val="ListParagraph"/>
        <w:ind w:left="567"/>
        <w:jc w:val="both"/>
        <w:rPr>
          <w:rFonts w:eastAsia="Times New Roman" w:cs="Arial"/>
          <w:b/>
          <w:szCs w:val="24"/>
        </w:rPr>
      </w:pPr>
    </w:p>
    <w:p w14:paraId="7E87D2AE" w14:textId="07F7AE8E" w:rsidR="00B53842" w:rsidRPr="000E0FC5" w:rsidRDefault="00B53842" w:rsidP="00F67B5A">
      <w:pPr>
        <w:pStyle w:val="ListParagraph"/>
        <w:numPr>
          <w:ilvl w:val="0"/>
          <w:numId w:val="22"/>
        </w:numPr>
        <w:ind w:left="567" w:hanging="567"/>
        <w:jc w:val="both"/>
        <w:rPr>
          <w:rFonts w:eastAsia="Times New Roman" w:cs="Arial"/>
          <w:b/>
          <w:szCs w:val="24"/>
        </w:rPr>
      </w:pPr>
      <w:r w:rsidRPr="000E0FC5">
        <w:rPr>
          <w:rFonts w:eastAsia="Times New Roman" w:cs="Arial"/>
          <w:b/>
          <w:szCs w:val="24"/>
        </w:rPr>
        <w:t xml:space="preserve">All downpipes from guttering shall be connected </w:t>
      </w:r>
      <w:proofErr w:type="gramStart"/>
      <w:r w:rsidRPr="000E0FC5">
        <w:rPr>
          <w:rFonts w:eastAsia="Times New Roman" w:cs="Arial"/>
          <w:b/>
          <w:szCs w:val="24"/>
        </w:rPr>
        <w:t>so as to</w:t>
      </w:r>
      <w:proofErr w:type="gramEnd"/>
      <w:r w:rsidRPr="000E0FC5">
        <w:rPr>
          <w:rFonts w:eastAsia="Times New Roman" w:cs="Arial"/>
          <w:b/>
          <w:szCs w:val="24"/>
        </w:rPr>
        <w:t xml:space="preserve"> discharge into drains, which shall empty into a soak-well; and each soak-well shall be located at least 1.8m from any building, and at least 1.8m from the boundary of the block.  Soak-wells of adequate capacity to contain runoff from a </w:t>
      </w:r>
      <w:r w:rsidR="00786D2F" w:rsidRPr="000E0FC5">
        <w:rPr>
          <w:rFonts w:eastAsia="Times New Roman" w:cs="Arial"/>
          <w:b/>
          <w:szCs w:val="24"/>
        </w:rPr>
        <w:t>20-year</w:t>
      </w:r>
      <w:r w:rsidRPr="000E0FC5">
        <w:rPr>
          <w:rFonts w:eastAsia="Times New Roman" w:cs="Arial"/>
          <w:b/>
          <w:szCs w:val="24"/>
        </w:rPr>
        <w:t xml:space="preserve"> recurrent storm event. Soak-wells shall be a minimum capacity of 1.0m</w:t>
      </w:r>
      <w:r w:rsidRPr="00786D2F">
        <w:rPr>
          <w:rFonts w:eastAsia="Times New Roman" w:cs="Arial"/>
          <w:b/>
          <w:szCs w:val="24"/>
        </w:rPr>
        <w:t>3</w:t>
      </w:r>
      <w:r w:rsidRPr="000E0FC5">
        <w:rPr>
          <w:rFonts w:eastAsia="Times New Roman" w:cs="Arial"/>
          <w:b/>
          <w:szCs w:val="24"/>
        </w:rPr>
        <w:t xml:space="preserve"> for every 80m</w:t>
      </w:r>
      <w:r w:rsidRPr="00786D2F">
        <w:rPr>
          <w:rFonts w:eastAsia="Times New Roman" w:cs="Arial"/>
          <w:b/>
          <w:szCs w:val="24"/>
        </w:rPr>
        <w:t>2</w:t>
      </w:r>
      <w:r w:rsidRPr="000E0FC5">
        <w:rPr>
          <w:rFonts w:eastAsia="Times New Roman" w:cs="Arial"/>
          <w:b/>
          <w:szCs w:val="24"/>
        </w:rPr>
        <w:t xml:space="preserve"> of calculated surface area of the development</w:t>
      </w:r>
      <w:r w:rsidR="00CE25CC">
        <w:rPr>
          <w:rFonts w:eastAsia="Times New Roman" w:cs="Arial"/>
          <w:b/>
          <w:szCs w:val="24"/>
        </w:rPr>
        <w:t>;</w:t>
      </w:r>
    </w:p>
    <w:p w14:paraId="3BAA5B51" w14:textId="77777777" w:rsidR="00B53842" w:rsidRPr="000E0FC5" w:rsidRDefault="00B53842" w:rsidP="00B53842">
      <w:pPr>
        <w:pStyle w:val="ListParagraph"/>
        <w:rPr>
          <w:rFonts w:cs="Arial"/>
          <w:b/>
          <w:szCs w:val="24"/>
        </w:rPr>
      </w:pPr>
    </w:p>
    <w:p w14:paraId="117E00E1" w14:textId="7209D3CC" w:rsidR="00B53842" w:rsidRPr="000E0FC5" w:rsidRDefault="00B53842" w:rsidP="00F67B5A">
      <w:pPr>
        <w:pStyle w:val="ListParagraph"/>
        <w:numPr>
          <w:ilvl w:val="0"/>
          <w:numId w:val="22"/>
        </w:numPr>
        <w:ind w:left="567" w:hanging="567"/>
        <w:jc w:val="both"/>
        <w:rPr>
          <w:rFonts w:eastAsia="Times New Roman" w:cs="Arial"/>
          <w:b/>
          <w:szCs w:val="24"/>
        </w:rPr>
      </w:pPr>
      <w:r w:rsidRPr="00786D2F">
        <w:rPr>
          <w:rFonts w:eastAsia="Times New Roman" w:cs="Arial"/>
          <w:b/>
          <w:szCs w:val="24"/>
        </w:rPr>
        <w:lastRenderedPageBreak/>
        <w:t>All internal water closets and ensuites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r w:rsidR="00CE25CC">
        <w:rPr>
          <w:rFonts w:eastAsia="Times New Roman" w:cs="Arial"/>
          <w:b/>
          <w:szCs w:val="24"/>
        </w:rPr>
        <w:t>;</w:t>
      </w:r>
    </w:p>
    <w:p w14:paraId="29F47209" w14:textId="77777777" w:rsidR="00B53842" w:rsidRPr="00786D2F" w:rsidRDefault="00B53842" w:rsidP="00786D2F">
      <w:pPr>
        <w:pStyle w:val="ListParagraph"/>
        <w:ind w:left="567"/>
        <w:jc w:val="both"/>
        <w:rPr>
          <w:rFonts w:eastAsia="Times New Roman" w:cs="Arial"/>
          <w:b/>
          <w:szCs w:val="24"/>
        </w:rPr>
      </w:pPr>
    </w:p>
    <w:p w14:paraId="21C782E3" w14:textId="29D71B39" w:rsidR="00B53842" w:rsidRPr="000E0FC5" w:rsidRDefault="00B53842" w:rsidP="00F67B5A">
      <w:pPr>
        <w:pStyle w:val="ListParagraph"/>
        <w:numPr>
          <w:ilvl w:val="0"/>
          <w:numId w:val="22"/>
        </w:numPr>
        <w:ind w:left="567" w:hanging="567"/>
        <w:jc w:val="both"/>
        <w:rPr>
          <w:rFonts w:eastAsia="Times New Roman" w:cs="Arial"/>
          <w:b/>
          <w:szCs w:val="24"/>
        </w:rPr>
      </w:pPr>
      <w:r w:rsidRPr="000E0FC5">
        <w:rPr>
          <w:rFonts w:eastAsia="Times New Roman" w:cs="Arial"/>
          <w:b/>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r w:rsidR="00CE25CC">
        <w:rPr>
          <w:rFonts w:eastAsia="Times New Roman" w:cs="Arial"/>
          <w:b/>
          <w:szCs w:val="24"/>
        </w:rPr>
        <w:t>;</w:t>
      </w:r>
    </w:p>
    <w:p w14:paraId="7DF4FA1B" w14:textId="77777777" w:rsidR="00B53842" w:rsidRPr="000E0FC5" w:rsidRDefault="00B53842" w:rsidP="00786D2F">
      <w:pPr>
        <w:pStyle w:val="ListParagraph"/>
        <w:ind w:left="567"/>
        <w:jc w:val="both"/>
        <w:rPr>
          <w:rFonts w:eastAsia="Times New Roman" w:cs="Arial"/>
          <w:b/>
          <w:szCs w:val="24"/>
        </w:rPr>
      </w:pPr>
    </w:p>
    <w:p w14:paraId="3A2BCE20" w14:textId="67B88B66" w:rsidR="00B53842" w:rsidRPr="000E0FC5" w:rsidRDefault="00B53842" w:rsidP="00786D2F">
      <w:pPr>
        <w:pStyle w:val="ListParagraph"/>
        <w:ind w:left="567"/>
        <w:jc w:val="both"/>
        <w:rPr>
          <w:rFonts w:eastAsia="Times New Roman" w:cs="Arial"/>
          <w:b/>
          <w:szCs w:val="24"/>
        </w:rPr>
      </w:pPr>
      <w:r w:rsidRPr="000E0FC5">
        <w:rPr>
          <w:rFonts w:eastAsia="Times New Roman" w:cs="Arial"/>
          <w:b/>
          <w:szCs w:val="24"/>
        </w:rPr>
        <w:t xml:space="preserve">Prior to selecting a location for an air-conditioner, the applicant is advised to consult the online </w:t>
      </w:r>
      <w:proofErr w:type="spellStart"/>
      <w:r w:rsidRPr="000E0FC5">
        <w:rPr>
          <w:rFonts w:eastAsia="Times New Roman" w:cs="Arial"/>
          <w:b/>
          <w:szCs w:val="24"/>
        </w:rPr>
        <w:t>fairair</w:t>
      </w:r>
      <w:proofErr w:type="spellEnd"/>
      <w:r w:rsidRPr="000E0FC5">
        <w:rPr>
          <w:rFonts w:eastAsia="Times New Roman" w:cs="Arial"/>
          <w:b/>
          <w:szCs w:val="24"/>
        </w:rPr>
        <w:t xml:space="preserve"> noise calculator at www.fairair.com.au and use this as a guide to prevent noise affecting neighbouring properties</w:t>
      </w:r>
      <w:r w:rsidR="00CE25CC">
        <w:rPr>
          <w:rFonts w:eastAsia="Times New Roman" w:cs="Arial"/>
          <w:b/>
          <w:szCs w:val="24"/>
        </w:rPr>
        <w:t>;</w:t>
      </w:r>
    </w:p>
    <w:p w14:paraId="3D8F8641" w14:textId="77777777" w:rsidR="00B53842" w:rsidRPr="000E0FC5" w:rsidRDefault="00B53842" w:rsidP="00786D2F">
      <w:pPr>
        <w:pStyle w:val="ListParagraph"/>
        <w:ind w:left="567"/>
        <w:jc w:val="both"/>
        <w:rPr>
          <w:rFonts w:eastAsia="Times New Roman" w:cs="Arial"/>
          <w:b/>
          <w:szCs w:val="24"/>
        </w:rPr>
      </w:pPr>
    </w:p>
    <w:p w14:paraId="461E4348" w14:textId="15ACB31F" w:rsidR="00B53842" w:rsidRPr="000E0FC5" w:rsidRDefault="00B53842" w:rsidP="00786D2F">
      <w:pPr>
        <w:pStyle w:val="ListParagraph"/>
        <w:ind w:left="567"/>
        <w:jc w:val="both"/>
        <w:rPr>
          <w:rFonts w:eastAsia="Times New Roman" w:cs="Arial"/>
          <w:b/>
          <w:szCs w:val="24"/>
        </w:rPr>
      </w:pPr>
      <w:r w:rsidRPr="000E0FC5">
        <w:rPr>
          <w:rFonts w:eastAsia="Times New Roman" w:cs="Arial"/>
          <w:b/>
          <w:szCs w:val="24"/>
        </w:rPr>
        <w:t>Prior to installing mechanical equipment, the applicant is advised to consult neighbours, and if necessary, take measures to suppress noise</w:t>
      </w:r>
      <w:r w:rsidR="00CE25CC">
        <w:rPr>
          <w:rFonts w:eastAsia="Times New Roman" w:cs="Arial"/>
          <w:b/>
          <w:szCs w:val="24"/>
        </w:rPr>
        <w:t>;</w:t>
      </w:r>
      <w:r w:rsidR="00BD565A">
        <w:rPr>
          <w:rFonts w:eastAsia="Times New Roman" w:cs="Arial"/>
          <w:b/>
          <w:szCs w:val="24"/>
        </w:rPr>
        <w:t xml:space="preserve"> and</w:t>
      </w:r>
    </w:p>
    <w:p w14:paraId="29FE20FD" w14:textId="77777777" w:rsidR="00B53842" w:rsidRPr="00BD565A" w:rsidRDefault="00B53842" w:rsidP="00BD565A">
      <w:pPr>
        <w:jc w:val="both"/>
        <w:rPr>
          <w:rFonts w:eastAsia="Times New Roman" w:cs="Arial"/>
          <w:b/>
          <w:szCs w:val="24"/>
        </w:rPr>
      </w:pPr>
    </w:p>
    <w:p w14:paraId="154448B4" w14:textId="7AC43105" w:rsidR="00B53842" w:rsidRPr="00786D2F" w:rsidRDefault="00B53842" w:rsidP="00F67B5A">
      <w:pPr>
        <w:pStyle w:val="ListParagraph"/>
        <w:numPr>
          <w:ilvl w:val="0"/>
          <w:numId w:val="22"/>
        </w:numPr>
        <w:ind w:left="567" w:hanging="567"/>
        <w:jc w:val="both"/>
        <w:rPr>
          <w:rFonts w:eastAsia="Times New Roman" w:cs="Arial"/>
          <w:b/>
          <w:szCs w:val="24"/>
        </w:rPr>
      </w:pPr>
      <w:r w:rsidRPr="00786D2F">
        <w:rPr>
          <w:rFonts w:eastAsia="Times New Roman" w:cs="Arial"/>
          <w:b/>
          <w:szCs w:val="24"/>
        </w:rPr>
        <w:t xml:space="preserve">This decision constitutes planning approval only and is valid for a period of two years from the date of approval. If the subject development is not substantially commenced within the </w:t>
      </w:r>
      <w:r w:rsidR="00786D2F" w:rsidRPr="00786D2F">
        <w:rPr>
          <w:rFonts w:eastAsia="Times New Roman" w:cs="Arial"/>
          <w:b/>
          <w:szCs w:val="24"/>
        </w:rPr>
        <w:t>two-year</w:t>
      </w:r>
      <w:r w:rsidRPr="00786D2F">
        <w:rPr>
          <w:rFonts w:eastAsia="Times New Roman" w:cs="Arial"/>
          <w:b/>
          <w:szCs w:val="24"/>
        </w:rPr>
        <w:t xml:space="preserve"> period, the approval shall lapse and be of no further effect.</w:t>
      </w:r>
    </w:p>
    <w:p w14:paraId="54EF1DA3" w14:textId="77777777" w:rsidR="00B71882" w:rsidRPr="00C321E7" w:rsidRDefault="00B71882" w:rsidP="00B71882">
      <w:pPr>
        <w:jc w:val="both"/>
        <w:rPr>
          <w:rFonts w:cs="Arial"/>
          <w:color w:val="000000" w:themeColor="text1"/>
          <w:szCs w:val="24"/>
        </w:rPr>
      </w:pPr>
    </w:p>
    <w:p w14:paraId="7450DF69" w14:textId="7CB2AC67"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t>Background</w:t>
      </w:r>
    </w:p>
    <w:p w14:paraId="0B394A93" w14:textId="77777777" w:rsidR="00B53842" w:rsidRPr="00C321E7" w:rsidRDefault="00B53842" w:rsidP="00B53842">
      <w:pPr>
        <w:jc w:val="both"/>
        <w:rPr>
          <w:rFonts w:cs="Arial"/>
          <w:color w:val="000000" w:themeColor="text1"/>
        </w:rPr>
      </w:pPr>
    </w:p>
    <w:p w14:paraId="2FEE9B75" w14:textId="77777777" w:rsidR="00B53842" w:rsidRPr="00C321E7" w:rsidRDefault="00B53842" w:rsidP="00B53842">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6FCE97DD" w14:textId="77777777" w:rsidR="00B53842" w:rsidRPr="00C321E7" w:rsidRDefault="00B53842" w:rsidP="00B53842">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7"/>
        <w:gridCol w:w="3172"/>
      </w:tblGrid>
      <w:tr w:rsidR="00B53842" w:rsidRPr="00C321E7" w14:paraId="69F6AD1E" w14:textId="77777777" w:rsidTr="00B53842">
        <w:tc>
          <w:tcPr>
            <w:tcW w:w="5699" w:type="dxa"/>
            <w:vAlign w:val="center"/>
          </w:tcPr>
          <w:p w14:paraId="63A4FA9C" w14:textId="77777777" w:rsidR="00B53842" w:rsidRPr="00C321E7" w:rsidRDefault="00B53842" w:rsidP="00B53842">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209" w:type="dxa"/>
            <w:vAlign w:val="center"/>
          </w:tcPr>
          <w:p w14:paraId="4B2F204B" w14:textId="77777777" w:rsidR="00B53842" w:rsidRPr="00C321E7" w:rsidRDefault="00B53842" w:rsidP="00B53842">
            <w:pPr>
              <w:spacing w:line="276" w:lineRule="auto"/>
              <w:rPr>
                <w:rFonts w:cs="Arial"/>
                <w:color w:val="000000" w:themeColor="text1"/>
                <w:szCs w:val="24"/>
                <w:lang w:val="en-AU"/>
              </w:rPr>
            </w:pPr>
            <w:r>
              <w:rPr>
                <w:rFonts w:cs="Arial"/>
                <w:color w:val="000000" w:themeColor="text1"/>
                <w:szCs w:val="24"/>
                <w:lang w:val="en-AU"/>
              </w:rPr>
              <w:t>Urban</w:t>
            </w:r>
          </w:p>
        </w:tc>
      </w:tr>
      <w:tr w:rsidR="00B53842" w:rsidRPr="00C321E7" w14:paraId="5F84540F" w14:textId="77777777" w:rsidTr="00B53842">
        <w:tc>
          <w:tcPr>
            <w:tcW w:w="5699" w:type="dxa"/>
            <w:vAlign w:val="center"/>
          </w:tcPr>
          <w:p w14:paraId="375C49DD"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Local Planning Scheme Zone</w:t>
            </w:r>
          </w:p>
        </w:tc>
        <w:tc>
          <w:tcPr>
            <w:tcW w:w="3209" w:type="dxa"/>
            <w:vAlign w:val="center"/>
          </w:tcPr>
          <w:p w14:paraId="6A8A87B0" w14:textId="77777777" w:rsidR="00B53842" w:rsidRPr="00C321E7" w:rsidRDefault="00B53842" w:rsidP="00B53842">
            <w:pPr>
              <w:rPr>
                <w:rFonts w:cs="Arial"/>
                <w:color w:val="000000" w:themeColor="text1"/>
                <w:szCs w:val="24"/>
                <w:lang w:val="en-AU"/>
              </w:rPr>
            </w:pPr>
            <w:r>
              <w:rPr>
                <w:rFonts w:cs="Arial"/>
                <w:color w:val="000000" w:themeColor="text1"/>
                <w:szCs w:val="24"/>
                <w:lang w:val="en-AU"/>
              </w:rPr>
              <w:t>Residential</w:t>
            </w:r>
          </w:p>
        </w:tc>
      </w:tr>
      <w:tr w:rsidR="00B53842" w:rsidRPr="00C321E7" w14:paraId="2E52F4ED" w14:textId="77777777" w:rsidTr="00B53842">
        <w:tc>
          <w:tcPr>
            <w:tcW w:w="5699" w:type="dxa"/>
            <w:vAlign w:val="center"/>
          </w:tcPr>
          <w:p w14:paraId="7299BD94"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R-Code</w:t>
            </w:r>
          </w:p>
        </w:tc>
        <w:tc>
          <w:tcPr>
            <w:tcW w:w="3209" w:type="dxa"/>
            <w:vAlign w:val="center"/>
          </w:tcPr>
          <w:p w14:paraId="0F0AD9D2" w14:textId="77777777" w:rsidR="00B53842" w:rsidRPr="00C321E7" w:rsidRDefault="00B53842" w:rsidP="00B53842">
            <w:pPr>
              <w:rPr>
                <w:rFonts w:cs="Arial"/>
                <w:color w:val="000000" w:themeColor="text1"/>
                <w:szCs w:val="24"/>
                <w:lang w:val="en-AU"/>
              </w:rPr>
            </w:pPr>
            <w:r>
              <w:rPr>
                <w:rFonts w:cs="Arial"/>
                <w:color w:val="000000" w:themeColor="text1"/>
                <w:szCs w:val="24"/>
                <w:lang w:val="en-AU"/>
              </w:rPr>
              <w:t>R10</w:t>
            </w:r>
          </w:p>
        </w:tc>
      </w:tr>
      <w:tr w:rsidR="00B53842" w:rsidRPr="00C321E7" w14:paraId="5ED7DF64" w14:textId="77777777" w:rsidTr="00B53842">
        <w:tc>
          <w:tcPr>
            <w:tcW w:w="5699" w:type="dxa"/>
            <w:vAlign w:val="center"/>
          </w:tcPr>
          <w:p w14:paraId="3F8B054F" w14:textId="77777777" w:rsidR="00B53842" w:rsidRPr="00C321E7" w:rsidRDefault="00B53842" w:rsidP="00B53842">
            <w:pPr>
              <w:spacing w:line="276" w:lineRule="auto"/>
              <w:rPr>
                <w:rFonts w:cs="Arial"/>
                <w:b/>
                <w:color w:val="000000" w:themeColor="text1"/>
                <w:szCs w:val="24"/>
                <w:lang w:val="en-AU"/>
              </w:rPr>
            </w:pPr>
            <w:r w:rsidRPr="00C321E7">
              <w:rPr>
                <w:rFonts w:cs="Arial"/>
                <w:b/>
                <w:color w:val="000000" w:themeColor="text1"/>
                <w:szCs w:val="24"/>
                <w:lang w:val="en-AU"/>
              </w:rPr>
              <w:t>Land area</w:t>
            </w:r>
          </w:p>
        </w:tc>
        <w:tc>
          <w:tcPr>
            <w:tcW w:w="3209" w:type="dxa"/>
            <w:vAlign w:val="center"/>
          </w:tcPr>
          <w:p w14:paraId="5357800A" w14:textId="77777777" w:rsidR="00B53842" w:rsidRPr="00920505" w:rsidRDefault="00B53842" w:rsidP="00B53842">
            <w:pPr>
              <w:spacing w:line="276" w:lineRule="auto"/>
              <w:rPr>
                <w:rFonts w:cs="Arial"/>
                <w:color w:val="000000" w:themeColor="text1"/>
                <w:szCs w:val="24"/>
                <w:lang w:val="en-AU"/>
              </w:rPr>
            </w:pPr>
            <w:r>
              <w:rPr>
                <w:rFonts w:cs="Arial"/>
                <w:color w:val="000000" w:themeColor="text1"/>
                <w:szCs w:val="24"/>
                <w:lang w:val="en-AU"/>
              </w:rPr>
              <w:t>1171.1m</w:t>
            </w:r>
            <w:r>
              <w:rPr>
                <w:rFonts w:cs="Arial"/>
                <w:color w:val="000000" w:themeColor="text1"/>
                <w:szCs w:val="24"/>
                <w:vertAlign w:val="superscript"/>
                <w:lang w:val="en-AU"/>
              </w:rPr>
              <w:t>2</w:t>
            </w:r>
          </w:p>
        </w:tc>
      </w:tr>
      <w:tr w:rsidR="00B53842" w:rsidRPr="00C321E7" w14:paraId="4192C2FB" w14:textId="77777777" w:rsidTr="00B53842">
        <w:tc>
          <w:tcPr>
            <w:tcW w:w="5699" w:type="dxa"/>
            <w:vAlign w:val="center"/>
          </w:tcPr>
          <w:p w14:paraId="1AA1DE6A"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Additional Use</w:t>
            </w:r>
          </w:p>
        </w:tc>
        <w:tc>
          <w:tcPr>
            <w:tcW w:w="3209" w:type="dxa"/>
            <w:vAlign w:val="center"/>
          </w:tcPr>
          <w:p w14:paraId="4EDE4F3D" w14:textId="77777777" w:rsidR="00B53842" w:rsidRPr="00B02755" w:rsidRDefault="00B53842" w:rsidP="00B53842">
            <w:pPr>
              <w:rPr>
                <w:rFonts w:cs="Arial"/>
                <w:color w:val="000000" w:themeColor="text1"/>
                <w:szCs w:val="24"/>
                <w:lang w:val="en-AU"/>
              </w:rPr>
            </w:pPr>
            <w:r w:rsidRPr="00B02755">
              <w:rPr>
                <w:rFonts w:cs="Arial"/>
                <w:color w:val="000000" w:themeColor="text1"/>
                <w:szCs w:val="24"/>
                <w:lang w:val="en-AU"/>
              </w:rPr>
              <w:t>No</w:t>
            </w:r>
          </w:p>
        </w:tc>
      </w:tr>
      <w:tr w:rsidR="00B53842" w:rsidRPr="00C321E7" w14:paraId="32DDE144" w14:textId="77777777" w:rsidTr="00B53842">
        <w:tc>
          <w:tcPr>
            <w:tcW w:w="5699" w:type="dxa"/>
            <w:vAlign w:val="center"/>
          </w:tcPr>
          <w:p w14:paraId="364EFFA2"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Special Use</w:t>
            </w:r>
          </w:p>
        </w:tc>
        <w:tc>
          <w:tcPr>
            <w:tcW w:w="3209" w:type="dxa"/>
            <w:vAlign w:val="center"/>
          </w:tcPr>
          <w:p w14:paraId="0FB1CBA3" w14:textId="77777777" w:rsidR="00B53842" w:rsidRPr="00B02755" w:rsidRDefault="00B53842" w:rsidP="00B53842">
            <w:pPr>
              <w:rPr>
                <w:rFonts w:cs="Arial"/>
                <w:color w:val="000000" w:themeColor="text1"/>
                <w:szCs w:val="24"/>
                <w:lang w:val="en-AU"/>
              </w:rPr>
            </w:pPr>
            <w:r w:rsidRPr="00B02755">
              <w:rPr>
                <w:rFonts w:cs="Arial"/>
                <w:color w:val="000000" w:themeColor="text1"/>
                <w:szCs w:val="24"/>
                <w:lang w:val="en-AU"/>
              </w:rPr>
              <w:t>No</w:t>
            </w:r>
          </w:p>
        </w:tc>
      </w:tr>
      <w:tr w:rsidR="00B53842" w:rsidRPr="00C321E7" w14:paraId="1B6A7651" w14:textId="77777777" w:rsidTr="00B53842">
        <w:tc>
          <w:tcPr>
            <w:tcW w:w="5699" w:type="dxa"/>
            <w:vAlign w:val="center"/>
          </w:tcPr>
          <w:p w14:paraId="0517B843"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Local Development Plan</w:t>
            </w:r>
          </w:p>
        </w:tc>
        <w:tc>
          <w:tcPr>
            <w:tcW w:w="3209" w:type="dxa"/>
            <w:vAlign w:val="center"/>
          </w:tcPr>
          <w:p w14:paraId="7A048B8C" w14:textId="77777777" w:rsidR="00B53842" w:rsidRPr="00B02755" w:rsidRDefault="00B53842" w:rsidP="00B53842">
            <w:pPr>
              <w:rPr>
                <w:rFonts w:cs="Arial"/>
                <w:color w:val="000000" w:themeColor="text1"/>
                <w:szCs w:val="24"/>
                <w:lang w:val="en-AU"/>
              </w:rPr>
            </w:pPr>
            <w:r w:rsidRPr="00B02755">
              <w:rPr>
                <w:rFonts w:cs="Arial"/>
                <w:color w:val="000000" w:themeColor="text1"/>
                <w:szCs w:val="24"/>
                <w:lang w:val="en-AU"/>
              </w:rPr>
              <w:t>No</w:t>
            </w:r>
          </w:p>
        </w:tc>
      </w:tr>
      <w:tr w:rsidR="00B53842" w:rsidRPr="00C321E7" w14:paraId="332CDDAB" w14:textId="77777777" w:rsidTr="00B53842">
        <w:tc>
          <w:tcPr>
            <w:tcW w:w="5699" w:type="dxa"/>
            <w:vAlign w:val="center"/>
          </w:tcPr>
          <w:p w14:paraId="5E49D006"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Structure Plan</w:t>
            </w:r>
          </w:p>
        </w:tc>
        <w:tc>
          <w:tcPr>
            <w:tcW w:w="3209" w:type="dxa"/>
            <w:vAlign w:val="center"/>
          </w:tcPr>
          <w:p w14:paraId="50BE64C6" w14:textId="77777777" w:rsidR="00B53842" w:rsidRPr="00B02755" w:rsidRDefault="00B53842" w:rsidP="00B53842">
            <w:pPr>
              <w:rPr>
                <w:rFonts w:cs="Arial"/>
                <w:color w:val="000000" w:themeColor="text1"/>
                <w:szCs w:val="24"/>
                <w:lang w:val="en-AU"/>
              </w:rPr>
            </w:pPr>
            <w:r w:rsidRPr="00B02755">
              <w:rPr>
                <w:rFonts w:cs="Arial"/>
                <w:color w:val="000000" w:themeColor="text1"/>
                <w:szCs w:val="24"/>
                <w:lang w:val="en-AU"/>
              </w:rPr>
              <w:t>No</w:t>
            </w:r>
          </w:p>
        </w:tc>
      </w:tr>
      <w:tr w:rsidR="00B53842" w:rsidRPr="00C321E7" w14:paraId="450EAEFE" w14:textId="77777777" w:rsidTr="00B53842">
        <w:trPr>
          <w:trHeight w:val="64"/>
        </w:trPr>
        <w:tc>
          <w:tcPr>
            <w:tcW w:w="5699" w:type="dxa"/>
            <w:vAlign w:val="center"/>
          </w:tcPr>
          <w:p w14:paraId="5B40A583"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Land Use</w:t>
            </w:r>
          </w:p>
        </w:tc>
        <w:tc>
          <w:tcPr>
            <w:tcW w:w="3209" w:type="dxa"/>
            <w:vAlign w:val="center"/>
          </w:tcPr>
          <w:p w14:paraId="5A1A7BDD" w14:textId="77777777" w:rsidR="00B53842" w:rsidRPr="00B02755" w:rsidRDefault="00B53842" w:rsidP="00B53842">
            <w:pPr>
              <w:rPr>
                <w:rFonts w:cs="Arial"/>
                <w:color w:val="000000" w:themeColor="text1"/>
                <w:szCs w:val="24"/>
                <w:lang w:val="en-AU"/>
              </w:rPr>
            </w:pPr>
            <w:r w:rsidRPr="00B02755">
              <w:rPr>
                <w:rFonts w:cs="Arial"/>
                <w:color w:val="000000" w:themeColor="text1"/>
                <w:szCs w:val="24"/>
                <w:lang w:val="en-AU"/>
              </w:rPr>
              <w:t>Residential</w:t>
            </w:r>
          </w:p>
        </w:tc>
      </w:tr>
      <w:tr w:rsidR="00B53842" w:rsidRPr="00C321E7" w14:paraId="3BB46484" w14:textId="77777777" w:rsidTr="00B53842">
        <w:tc>
          <w:tcPr>
            <w:tcW w:w="5699" w:type="dxa"/>
            <w:vAlign w:val="center"/>
          </w:tcPr>
          <w:p w14:paraId="5F5C1AB7" w14:textId="77777777" w:rsidR="00B53842" w:rsidRPr="00C321E7" w:rsidRDefault="00B53842" w:rsidP="00B53842">
            <w:pPr>
              <w:rPr>
                <w:rFonts w:cs="Arial"/>
                <w:b/>
                <w:color w:val="000000" w:themeColor="text1"/>
                <w:szCs w:val="24"/>
                <w:lang w:val="en-AU"/>
              </w:rPr>
            </w:pPr>
            <w:r w:rsidRPr="00C321E7">
              <w:rPr>
                <w:rFonts w:cs="Arial"/>
                <w:b/>
                <w:color w:val="000000" w:themeColor="text1"/>
                <w:szCs w:val="24"/>
                <w:lang w:val="en-AU"/>
              </w:rPr>
              <w:t>Use Class</w:t>
            </w:r>
          </w:p>
        </w:tc>
        <w:tc>
          <w:tcPr>
            <w:tcW w:w="3209" w:type="dxa"/>
            <w:vAlign w:val="center"/>
          </w:tcPr>
          <w:p w14:paraId="6B79D384" w14:textId="77777777" w:rsidR="00B53842" w:rsidRPr="00B02755" w:rsidRDefault="00B53842" w:rsidP="00B53842">
            <w:pPr>
              <w:rPr>
                <w:rFonts w:cs="Arial"/>
                <w:color w:val="000000" w:themeColor="text1"/>
                <w:szCs w:val="24"/>
                <w:lang w:val="en-AU"/>
              </w:rPr>
            </w:pPr>
            <w:r w:rsidRPr="00B02755">
              <w:rPr>
                <w:rFonts w:cs="Arial"/>
                <w:color w:val="000000" w:themeColor="text1"/>
                <w:szCs w:val="24"/>
                <w:lang w:val="en-AU"/>
              </w:rPr>
              <w:t>P</w:t>
            </w:r>
          </w:p>
        </w:tc>
      </w:tr>
    </w:tbl>
    <w:p w14:paraId="785C7EAC" w14:textId="77777777" w:rsidR="00B53842" w:rsidRPr="00C321E7" w:rsidRDefault="00B53842" w:rsidP="00B53842">
      <w:pPr>
        <w:jc w:val="both"/>
        <w:rPr>
          <w:rFonts w:cs="Arial"/>
          <w:color w:val="000000" w:themeColor="text1"/>
          <w:szCs w:val="28"/>
        </w:rPr>
      </w:pPr>
    </w:p>
    <w:p w14:paraId="0F74947C" w14:textId="77777777" w:rsidR="00B53842" w:rsidRPr="00C321E7" w:rsidRDefault="00B53842" w:rsidP="00B53842">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0671003D" w14:textId="77777777" w:rsidR="00B53842" w:rsidRDefault="00B53842" w:rsidP="00B53842">
      <w:pPr>
        <w:jc w:val="both"/>
        <w:rPr>
          <w:rFonts w:cs="Arial"/>
          <w:color w:val="000000" w:themeColor="text1"/>
          <w:szCs w:val="28"/>
        </w:rPr>
      </w:pPr>
    </w:p>
    <w:p w14:paraId="3822D790" w14:textId="6F65B002" w:rsidR="00B53842" w:rsidRDefault="00B53842" w:rsidP="00B53842">
      <w:pPr>
        <w:jc w:val="both"/>
        <w:rPr>
          <w:rFonts w:cs="Arial"/>
          <w:color w:val="000000" w:themeColor="text1"/>
          <w:szCs w:val="28"/>
        </w:rPr>
      </w:pPr>
      <w:r>
        <w:rPr>
          <w:rFonts w:cs="Arial"/>
          <w:color w:val="000000" w:themeColor="text1"/>
          <w:szCs w:val="28"/>
        </w:rPr>
        <w:t>The subject property is relatively flat and accommodates an existing two</w:t>
      </w:r>
      <w:r w:rsidR="00786D2F">
        <w:rPr>
          <w:rFonts w:cs="Arial"/>
          <w:color w:val="000000" w:themeColor="text1"/>
          <w:szCs w:val="28"/>
        </w:rPr>
        <w:t>-</w:t>
      </w:r>
      <w:r>
        <w:rPr>
          <w:rFonts w:cs="Arial"/>
          <w:color w:val="000000" w:themeColor="text1"/>
          <w:szCs w:val="28"/>
        </w:rPr>
        <w:t xml:space="preserve">storey single house and associated dividing fencing. The subject property is surrounded by residential dwellings and in a locality that displays primarily residential characteristics.  </w:t>
      </w:r>
    </w:p>
    <w:p w14:paraId="2BB47A04" w14:textId="77777777" w:rsidR="00B53842" w:rsidRDefault="00B53842" w:rsidP="00B53842">
      <w:pPr>
        <w:jc w:val="both"/>
        <w:rPr>
          <w:rFonts w:cs="Arial"/>
          <w:color w:val="000000" w:themeColor="text1"/>
          <w:szCs w:val="28"/>
        </w:rPr>
      </w:pPr>
    </w:p>
    <w:p w14:paraId="0D6E928A" w14:textId="77777777" w:rsidR="00CE25CC" w:rsidRDefault="00B53842" w:rsidP="00CE25CC">
      <w:pPr>
        <w:jc w:val="both"/>
        <w:rPr>
          <w:rFonts w:cs="Arial"/>
          <w:b/>
          <w:color w:val="000000" w:themeColor="text1"/>
          <w:sz w:val="28"/>
          <w:szCs w:val="32"/>
        </w:rPr>
      </w:pPr>
      <w:r w:rsidRPr="006E2B81">
        <w:rPr>
          <w:noProof/>
        </w:rPr>
        <w:lastRenderedPageBreak/>
        <w:drawing>
          <wp:anchor distT="0" distB="0" distL="114300" distR="114300" simplePos="0" relativeHeight="251658240" behindDoc="0" locked="0" layoutInCell="1" allowOverlap="1" wp14:anchorId="00C81868" wp14:editId="175D0801">
            <wp:simplePos x="0" y="0"/>
            <wp:positionH relativeFrom="margin">
              <wp:align>left</wp:align>
            </wp:positionH>
            <wp:positionV relativeFrom="paragraph">
              <wp:posOffset>175895</wp:posOffset>
            </wp:positionV>
            <wp:extent cx="5908040" cy="45459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16753" cy="4552383"/>
                    </a:xfrm>
                    <a:prstGeom prst="rect">
                      <a:avLst/>
                    </a:prstGeom>
                  </pic:spPr>
                </pic:pic>
              </a:graphicData>
            </a:graphic>
            <wp14:sizeRelH relativeFrom="margin">
              <wp14:pctWidth>0</wp14:pctWidth>
            </wp14:sizeRelH>
            <wp14:sizeRelV relativeFrom="margin">
              <wp14:pctHeight>0</wp14:pctHeight>
            </wp14:sizeRelV>
          </wp:anchor>
        </w:drawing>
      </w:r>
    </w:p>
    <w:p w14:paraId="54BCD4B6" w14:textId="57164C00" w:rsidR="00B71882" w:rsidRPr="00C321E7" w:rsidRDefault="00B71882" w:rsidP="00646FB6">
      <w:pPr>
        <w:pStyle w:val="ListParagraph"/>
        <w:numPr>
          <w:ilvl w:val="0"/>
          <w:numId w:val="11"/>
        </w:numPr>
        <w:ind w:hanging="720"/>
        <w:jc w:val="both"/>
        <w:rPr>
          <w:rFonts w:cs="Arial"/>
          <w:b/>
          <w:color w:val="000000" w:themeColor="text1"/>
          <w:szCs w:val="24"/>
        </w:rPr>
      </w:pPr>
      <w:r w:rsidRPr="00C321E7">
        <w:rPr>
          <w:rFonts w:cs="Arial"/>
          <w:b/>
          <w:color w:val="000000" w:themeColor="text1"/>
          <w:sz w:val="28"/>
          <w:szCs w:val="32"/>
        </w:rPr>
        <w:t>Application Details</w:t>
      </w:r>
    </w:p>
    <w:p w14:paraId="6B391C29" w14:textId="247E0E49" w:rsidR="00B71882" w:rsidRDefault="00B71882" w:rsidP="00B71882">
      <w:pPr>
        <w:jc w:val="both"/>
        <w:rPr>
          <w:rFonts w:cs="Arial"/>
          <w:color w:val="000000" w:themeColor="text1"/>
          <w:szCs w:val="24"/>
        </w:rPr>
      </w:pPr>
    </w:p>
    <w:p w14:paraId="2118DCFB" w14:textId="4169F068" w:rsidR="00B53842" w:rsidRDefault="00B53842" w:rsidP="00B53842">
      <w:pPr>
        <w:jc w:val="both"/>
        <w:rPr>
          <w:rFonts w:cs="Arial"/>
          <w:color w:val="000000" w:themeColor="text1"/>
          <w:szCs w:val="24"/>
        </w:rPr>
      </w:pPr>
      <w:r>
        <w:rPr>
          <w:rFonts w:cs="Arial"/>
          <w:color w:val="000000" w:themeColor="text1"/>
          <w:szCs w:val="24"/>
        </w:rPr>
        <w:t xml:space="preserve">The applicant seeks development approval for additions to a </w:t>
      </w:r>
      <w:r w:rsidR="00786D2F">
        <w:rPr>
          <w:rFonts w:cs="Arial"/>
          <w:color w:val="000000" w:themeColor="text1"/>
          <w:szCs w:val="24"/>
        </w:rPr>
        <w:t>two-storey</w:t>
      </w:r>
      <w:r>
        <w:rPr>
          <w:rFonts w:cs="Arial"/>
          <w:color w:val="000000" w:themeColor="text1"/>
          <w:szCs w:val="24"/>
        </w:rPr>
        <w:t xml:space="preserve"> single house at No. 20 Nardina Crescent, Dalkeith, details of which include the following: </w:t>
      </w:r>
    </w:p>
    <w:p w14:paraId="51E241C1" w14:textId="77777777" w:rsidR="00B53842" w:rsidRDefault="00B53842" w:rsidP="00B53842">
      <w:pPr>
        <w:jc w:val="both"/>
        <w:rPr>
          <w:rFonts w:cs="Arial"/>
          <w:color w:val="000000" w:themeColor="text1"/>
          <w:szCs w:val="24"/>
        </w:rPr>
      </w:pPr>
    </w:p>
    <w:p w14:paraId="70016845" w14:textId="77777777" w:rsidR="00B53842" w:rsidRDefault="00B53842" w:rsidP="00F67B5A">
      <w:pPr>
        <w:pStyle w:val="ListParagraph"/>
        <w:numPr>
          <w:ilvl w:val="0"/>
          <w:numId w:val="18"/>
        </w:numPr>
        <w:jc w:val="both"/>
        <w:rPr>
          <w:rFonts w:cs="Arial"/>
          <w:color w:val="000000" w:themeColor="text1"/>
          <w:szCs w:val="24"/>
        </w:rPr>
      </w:pPr>
      <w:r>
        <w:rPr>
          <w:rFonts w:cs="Arial"/>
          <w:color w:val="000000" w:themeColor="text1"/>
          <w:szCs w:val="24"/>
        </w:rPr>
        <w:t>Three bedrooms to the upper floor,</w:t>
      </w:r>
    </w:p>
    <w:p w14:paraId="010A1322" w14:textId="77777777" w:rsidR="00B53842" w:rsidRDefault="00B53842" w:rsidP="00F67B5A">
      <w:pPr>
        <w:pStyle w:val="ListParagraph"/>
        <w:numPr>
          <w:ilvl w:val="0"/>
          <w:numId w:val="18"/>
        </w:numPr>
        <w:jc w:val="both"/>
        <w:rPr>
          <w:rFonts w:cs="Arial"/>
          <w:color w:val="000000" w:themeColor="text1"/>
          <w:szCs w:val="24"/>
        </w:rPr>
      </w:pPr>
      <w:r>
        <w:rPr>
          <w:rFonts w:cs="Arial"/>
          <w:color w:val="000000" w:themeColor="text1"/>
          <w:szCs w:val="24"/>
        </w:rPr>
        <w:t>Four bathrooms to the upper floor,</w:t>
      </w:r>
    </w:p>
    <w:p w14:paraId="04CBE8A3" w14:textId="77777777" w:rsidR="00B53842" w:rsidRDefault="00B53842" w:rsidP="00F67B5A">
      <w:pPr>
        <w:pStyle w:val="ListParagraph"/>
        <w:numPr>
          <w:ilvl w:val="0"/>
          <w:numId w:val="18"/>
        </w:numPr>
        <w:jc w:val="both"/>
        <w:rPr>
          <w:rFonts w:cs="Arial"/>
          <w:color w:val="000000" w:themeColor="text1"/>
          <w:szCs w:val="24"/>
        </w:rPr>
      </w:pPr>
      <w:r>
        <w:rPr>
          <w:rFonts w:cs="Arial"/>
          <w:color w:val="000000" w:themeColor="text1"/>
          <w:szCs w:val="24"/>
        </w:rPr>
        <w:t>Games room to the upper floor,</w:t>
      </w:r>
    </w:p>
    <w:p w14:paraId="1DA87488" w14:textId="5762384D" w:rsidR="00B53842" w:rsidRDefault="00804A8C" w:rsidP="00F67B5A">
      <w:pPr>
        <w:pStyle w:val="ListParagraph"/>
        <w:numPr>
          <w:ilvl w:val="0"/>
          <w:numId w:val="18"/>
        </w:numPr>
        <w:jc w:val="both"/>
        <w:rPr>
          <w:rFonts w:cs="Arial"/>
          <w:color w:val="000000" w:themeColor="text1"/>
          <w:szCs w:val="24"/>
        </w:rPr>
      </w:pPr>
      <w:r>
        <w:rPr>
          <w:rFonts w:cs="Arial"/>
          <w:color w:val="000000" w:themeColor="text1"/>
          <w:szCs w:val="24"/>
        </w:rPr>
        <w:t>Additional g</w:t>
      </w:r>
      <w:r w:rsidR="00B53842">
        <w:rPr>
          <w:rFonts w:cs="Arial"/>
          <w:color w:val="000000" w:themeColor="text1"/>
          <w:szCs w:val="24"/>
        </w:rPr>
        <w:t>round floor stair well leading to the upper floor extension.</w:t>
      </w:r>
    </w:p>
    <w:p w14:paraId="628B4B8A" w14:textId="77777777" w:rsidR="00B53842" w:rsidRDefault="00B53842" w:rsidP="00B53842">
      <w:pPr>
        <w:jc w:val="both"/>
        <w:rPr>
          <w:rFonts w:cs="Arial"/>
          <w:color w:val="000000" w:themeColor="text1"/>
          <w:szCs w:val="24"/>
        </w:rPr>
      </w:pPr>
    </w:p>
    <w:p w14:paraId="14DDC793" w14:textId="068A754F" w:rsidR="00B53842" w:rsidRPr="00262F78" w:rsidRDefault="00B53842" w:rsidP="00B53842">
      <w:pPr>
        <w:jc w:val="both"/>
        <w:rPr>
          <w:rFonts w:cs="Arial"/>
          <w:color w:val="000000" w:themeColor="text1"/>
          <w:szCs w:val="24"/>
        </w:rPr>
      </w:pPr>
      <w:r w:rsidRPr="3FD7D2A8">
        <w:rPr>
          <w:rFonts w:cs="Arial"/>
          <w:color w:val="000000" w:themeColor="text1"/>
          <w:szCs w:val="24"/>
        </w:rPr>
        <w:t xml:space="preserve">By way of justification in support of the development application, the applicant has submitted a design principles assessment provided as an attachment to this report (attachment 1). </w:t>
      </w:r>
    </w:p>
    <w:p w14:paraId="43C79220" w14:textId="77777777" w:rsidR="00B71882" w:rsidRPr="00C321E7" w:rsidRDefault="00B71882" w:rsidP="00B71882">
      <w:pPr>
        <w:jc w:val="both"/>
        <w:rPr>
          <w:rFonts w:cs="Arial"/>
          <w:color w:val="000000" w:themeColor="text1"/>
          <w:szCs w:val="28"/>
        </w:rPr>
      </w:pPr>
    </w:p>
    <w:p w14:paraId="5A3D9CF5" w14:textId="77777777"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32"/>
        </w:rPr>
        <w:t>Consultation</w:t>
      </w:r>
    </w:p>
    <w:p w14:paraId="08BB39D9" w14:textId="66C665D5" w:rsidR="00B71882" w:rsidRDefault="00B71882" w:rsidP="00B71882">
      <w:pPr>
        <w:jc w:val="both"/>
        <w:rPr>
          <w:rFonts w:cs="Arial"/>
          <w:color w:val="000000" w:themeColor="text1"/>
          <w:szCs w:val="24"/>
        </w:rPr>
      </w:pPr>
    </w:p>
    <w:p w14:paraId="27E11201" w14:textId="77777777" w:rsidR="00B53842" w:rsidRPr="00C321E7" w:rsidRDefault="00B53842" w:rsidP="00B53842">
      <w:pPr>
        <w:jc w:val="both"/>
        <w:rPr>
          <w:rFonts w:cs="Arial"/>
          <w:color w:val="000000" w:themeColor="text1"/>
          <w:szCs w:val="24"/>
        </w:rPr>
      </w:pPr>
      <w:r w:rsidRPr="00C321E7">
        <w:rPr>
          <w:rFonts w:cs="Arial"/>
          <w:color w:val="000000" w:themeColor="text1"/>
          <w:szCs w:val="24"/>
        </w:rPr>
        <w:t>The applicant is seeking assessment under the Design Principles of the R-Codes for the following:</w:t>
      </w:r>
    </w:p>
    <w:p w14:paraId="007C8017" w14:textId="77777777" w:rsidR="00B53842" w:rsidRPr="00C321E7" w:rsidRDefault="00B53842" w:rsidP="00B53842">
      <w:pPr>
        <w:jc w:val="both"/>
        <w:rPr>
          <w:rFonts w:cs="Arial"/>
          <w:color w:val="000000" w:themeColor="text1"/>
          <w:szCs w:val="24"/>
        </w:rPr>
      </w:pPr>
    </w:p>
    <w:p w14:paraId="434AB006" w14:textId="77777777" w:rsidR="00B53842" w:rsidRPr="00C321E7" w:rsidRDefault="00B53842" w:rsidP="00F67B5A">
      <w:pPr>
        <w:pStyle w:val="ListParagraph"/>
        <w:numPr>
          <w:ilvl w:val="0"/>
          <w:numId w:val="12"/>
        </w:numPr>
        <w:ind w:left="709" w:hanging="425"/>
        <w:jc w:val="both"/>
        <w:rPr>
          <w:rFonts w:cs="Arial"/>
          <w:color w:val="000000" w:themeColor="text1"/>
          <w:szCs w:val="24"/>
        </w:rPr>
      </w:pPr>
      <w:r w:rsidRPr="00C321E7">
        <w:rPr>
          <w:rFonts w:cs="Arial"/>
          <w:color w:val="000000" w:themeColor="text1"/>
          <w:szCs w:val="24"/>
        </w:rPr>
        <w:t>Lot boundary setbacks</w:t>
      </w:r>
    </w:p>
    <w:p w14:paraId="234F9C77" w14:textId="77777777" w:rsidR="00B53842" w:rsidRPr="00C321E7" w:rsidRDefault="00B53842" w:rsidP="00F67B5A">
      <w:pPr>
        <w:pStyle w:val="ListParagraph"/>
        <w:numPr>
          <w:ilvl w:val="0"/>
          <w:numId w:val="12"/>
        </w:numPr>
        <w:ind w:left="709" w:hanging="425"/>
        <w:jc w:val="both"/>
        <w:rPr>
          <w:rFonts w:cs="Arial"/>
          <w:color w:val="000000" w:themeColor="text1"/>
          <w:szCs w:val="24"/>
        </w:rPr>
      </w:pPr>
      <w:r>
        <w:rPr>
          <w:rFonts w:cs="Arial"/>
          <w:color w:val="000000" w:themeColor="text1"/>
          <w:szCs w:val="24"/>
        </w:rPr>
        <w:t xml:space="preserve">Building Height </w:t>
      </w:r>
    </w:p>
    <w:p w14:paraId="40324EB5" w14:textId="77777777" w:rsidR="00B53842" w:rsidRPr="00C321E7" w:rsidRDefault="00B53842" w:rsidP="00B53842">
      <w:pPr>
        <w:jc w:val="both"/>
        <w:rPr>
          <w:rFonts w:cs="Arial"/>
          <w:color w:val="000000" w:themeColor="text1"/>
          <w:szCs w:val="24"/>
        </w:rPr>
      </w:pPr>
    </w:p>
    <w:p w14:paraId="51AC0D46" w14:textId="77777777" w:rsidR="00786D2F" w:rsidRDefault="00786D2F">
      <w:pPr>
        <w:spacing w:after="160" w:line="259" w:lineRule="auto"/>
        <w:contextualSpacing w:val="0"/>
        <w:rPr>
          <w:rFonts w:cs="Arial"/>
          <w:color w:val="000000" w:themeColor="text1"/>
          <w:szCs w:val="24"/>
        </w:rPr>
      </w:pPr>
      <w:r>
        <w:rPr>
          <w:rFonts w:cs="Arial"/>
          <w:color w:val="000000" w:themeColor="text1"/>
          <w:szCs w:val="24"/>
        </w:rPr>
        <w:br w:type="page"/>
      </w:r>
    </w:p>
    <w:p w14:paraId="6502488C" w14:textId="0481C138" w:rsidR="00B53842" w:rsidRDefault="00B53842" w:rsidP="00B53842">
      <w:pPr>
        <w:jc w:val="both"/>
        <w:rPr>
          <w:rFonts w:cs="Arial"/>
          <w:color w:val="000000" w:themeColor="text1"/>
          <w:szCs w:val="24"/>
        </w:rPr>
      </w:pPr>
      <w:r w:rsidRPr="00C321E7">
        <w:rPr>
          <w:rFonts w:cs="Arial"/>
          <w:color w:val="000000" w:themeColor="text1"/>
          <w:szCs w:val="24"/>
        </w:rPr>
        <w:lastRenderedPageBreak/>
        <w:t>The development application was therefore advertised in accordance with Council’s Neighbour Consultation Policy</w:t>
      </w:r>
      <w:r>
        <w:rPr>
          <w:rFonts w:cs="Arial"/>
          <w:color w:val="000000" w:themeColor="text1"/>
          <w:szCs w:val="24"/>
        </w:rPr>
        <w:t xml:space="preserve"> </w:t>
      </w:r>
      <w:r w:rsidRPr="00C01FCC">
        <w:rPr>
          <w:rFonts w:cs="Arial"/>
          <w:color w:val="000000" w:themeColor="text1"/>
          <w:szCs w:val="24"/>
        </w:rPr>
        <w:t xml:space="preserve">to </w:t>
      </w:r>
      <w:r>
        <w:rPr>
          <w:rFonts w:cs="Arial"/>
          <w:color w:val="000000" w:themeColor="text1"/>
          <w:szCs w:val="24"/>
        </w:rPr>
        <w:t>two</w:t>
      </w:r>
      <w:r w:rsidRPr="00C01FCC">
        <w:rPr>
          <w:rFonts w:cs="Arial"/>
          <w:color w:val="000000" w:themeColor="text1"/>
          <w:szCs w:val="24"/>
        </w:rPr>
        <w:t xml:space="preserve"> residents and landowners.  One objection was received during the advertising period. The</w:t>
      </w:r>
      <w:r w:rsidRPr="00AA6A10">
        <w:rPr>
          <w:rFonts w:cs="Arial"/>
          <w:color w:val="000000" w:themeColor="text1"/>
          <w:szCs w:val="24"/>
        </w:rPr>
        <w:t xml:space="preserve"> same objector submitted a second submission after the advertising period had completed</w:t>
      </w:r>
      <w:r>
        <w:rPr>
          <w:rFonts w:cs="Arial"/>
          <w:color w:val="000000" w:themeColor="text1"/>
          <w:szCs w:val="24"/>
        </w:rPr>
        <w:t xml:space="preserve">, in conjunction to the first submission. As such, there was one submission with an objection and there was one non-submitter from neighbour consultation carried out. </w:t>
      </w:r>
    </w:p>
    <w:p w14:paraId="35F5617F" w14:textId="50FB9DA3" w:rsidR="00B53842" w:rsidRDefault="00B53842" w:rsidP="00B53842">
      <w:pPr>
        <w:jc w:val="both"/>
        <w:rPr>
          <w:rFonts w:cs="Arial"/>
          <w:color w:val="000000" w:themeColor="text1"/>
          <w:szCs w:val="24"/>
        </w:rPr>
      </w:pPr>
    </w:p>
    <w:p w14:paraId="18AFCE73" w14:textId="77777777" w:rsidR="00B53842" w:rsidRDefault="00B53842" w:rsidP="00B53842">
      <w:pPr>
        <w:jc w:val="both"/>
        <w:rPr>
          <w:rFonts w:cs="Arial"/>
          <w:color w:val="000000" w:themeColor="text1"/>
          <w:szCs w:val="24"/>
        </w:rPr>
      </w:pPr>
      <w:r w:rsidRPr="006E4251">
        <w:rPr>
          <w:rFonts w:cs="Arial"/>
          <w:color w:val="000000" w:themeColor="text1"/>
          <w:szCs w:val="24"/>
        </w:rPr>
        <w:t xml:space="preserve">The following </w:t>
      </w:r>
      <w:r>
        <w:rPr>
          <w:rFonts w:cs="Arial"/>
          <w:color w:val="000000" w:themeColor="text1"/>
          <w:szCs w:val="24"/>
        </w:rPr>
        <w:t xml:space="preserve">table </w:t>
      </w:r>
      <w:r w:rsidRPr="006E4251">
        <w:rPr>
          <w:rFonts w:cs="Arial"/>
          <w:color w:val="000000" w:themeColor="text1"/>
          <w:szCs w:val="24"/>
        </w:rPr>
        <w:t>is a summary of the concerns/comments raised and the City’s response and action taken in relation to each issue</w:t>
      </w:r>
      <w:r>
        <w:rPr>
          <w:rFonts w:cs="Arial"/>
          <w:color w:val="000000" w:themeColor="text1"/>
          <w:szCs w:val="24"/>
        </w:rPr>
        <w:t>:</w:t>
      </w:r>
      <w:r w:rsidRPr="006E4251">
        <w:rPr>
          <w:rFonts w:cs="Arial"/>
          <w:color w:val="000000" w:themeColor="text1"/>
          <w:szCs w:val="24"/>
        </w:rPr>
        <w:t xml:space="preserve"> </w:t>
      </w:r>
    </w:p>
    <w:p w14:paraId="2B8FDF41" w14:textId="77777777" w:rsidR="00B53842" w:rsidRPr="00C321E7" w:rsidRDefault="00B53842" w:rsidP="00B53842">
      <w:pPr>
        <w:jc w:val="both"/>
        <w:rPr>
          <w:rFonts w:cs="Arial"/>
          <w:color w:val="000000" w:themeColor="text1"/>
          <w:szCs w:val="24"/>
        </w:rPr>
      </w:pPr>
    </w:p>
    <w:tbl>
      <w:tblPr>
        <w:tblStyle w:val="TableGrid"/>
        <w:tblW w:w="8926" w:type="dxa"/>
        <w:tblLook w:val="04A0" w:firstRow="1" w:lastRow="0" w:firstColumn="1" w:lastColumn="0" w:noHBand="0" w:noVBand="1"/>
      </w:tblPr>
      <w:tblGrid>
        <w:gridCol w:w="2263"/>
        <w:gridCol w:w="4395"/>
        <w:gridCol w:w="2268"/>
      </w:tblGrid>
      <w:tr w:rsidR="005800B0" w14:paraId="7C1BFEB6" w14:textId="77777777" w:rsidTr="005800B0">
        <w:tc>
          <w:tcPr>
            <w:tcW w:w="2263" w:type="dxa"/>
            <w:shd w:val="clear" w:color="auto" w:fill="D9D9D9" w:themeFill="background1" w:themeFillShade="D9"/>
          </w:tcPr>
          <w:p w14:paraId="49749369" w14:textId="77777777" w:rsidR="005800B0" w:rsidRPr="00B53842" w:rsidRDefault="005800B0" w:rsidP="00B53842">
            <w:pPr>
              <w:jc w:val="center"/>
              <w:rPr>
                <w:rFonts w:cs="Arial"/>
                <w:b/>
                <w:color w:val="000000" w:themeColor="text1"/>
                <w:sz w:val="22"/>
                <w:lang w:val="en-AU"/>
              </w:rPr>
            </w:pPr>
            <w:r w:rsidRPr="00B53842">
              <w:rPr>
                <w:rFonts w:cs="Arial"/>
                <w:b/>
                <w:color w:val="000000" w:themeColor="text1"/>
                <w:sz w:val="22"/>
                <w:lang w:val="en-AU"/>
              </w:rPr>
              <w:t>Submission</w:t>
            </w:r>
          </w:p>
        </w:tc>
        <w:tc>
          <w:tcPr>
            <w:tcW w:w="4395" w:type="dxa"/>
            <w:shd w:val="clear" w:color="auto" w:fill="D9D9D9" w:themeFill="background1" w:themeFillShade="D9"/>
          </w:tcPr>
          <w:p w14:paraId="1B1A943B" w14:textId="77777777" w:rsidR="005800B0" w:rsidRPr="00B53842" w:rsidRDefault="005800B0" w:rsidP="00B53842">
            <w:pPr>
              <w:jc w:val="center"/>
              <w:rPr>
                <w:rFonts w:cs="Arial"/>
                <w:b/>
                <w:color w:val="000000" w:themeColor="text1"/>
                <w:sz w:val="22"/>
                <w:lang w:val="en-AU"/>
              </w:rPr>
            </w:pPr>
            <w:r w:rsidRPr="00B53842">
              <w:rPr>
                <w:rFonts w:cs="Arial"/>
                <w:b/>
                <w:color w:val="000000" w:themeColor="text1"/>
                <w:sz w:val="22"/>
                <w:lang w:val="en-AU"/>
              </w:rPr>
              <w:t>Officer Response</w:t>
            </w:r>
          </w:p>
        </w:tc>
        <w:tc>
          <w:tcPr>
            <w:tcW w:w="2268" w:type="dxa"/>
            <w:shd w:val="clear" w:color="auto" w:fill="D9D9D9" w:themeFill="background1" w:themeFillShade="D9"/>
          </w:tcPr>
          <w:p w14:paraId="65B56CCE" w14:textId="77777777" w:rsidR="005800B0" w:rsidRPr="00B53842" w:rsidRDefault="005800B0" w:rsidP="00B53842">
            <w:pPr>
              <w:jc w:val="center"/>
              <w:rPr>
                <w:rFonts w:cs="Arial"/>
                <w:b/>
                <w:color w:val="000000" w:themeColor="text1"/>
                <w:sz w:val="22"/>
                <w:lang w:val="en-AU"/>
              </w:rPr>
            </w:pPr>
            <w:r w:rsidRPr="00B53842">
              <w:rPr>
                <w:rFonts w:cs="Arial"/>
                <w:b/>
                <w:color w:val="000000" w:themeColor="text1"/>
                <w:sz w:val="22"/>
                <w:lang w:val="en-AU"/>
              </w:rPr>
              <w:t>Action Taken</w:t>
            </w:r>
          </w:p>
        </w:tc>
      </w:tr>
      <w:tr w:rsidR="005800B0" w14:paraId="1936DE7F" w14:textId="77777777" w:rsidTr="005800B0">
        <w:tc>
          <w:tcPr>
            <w:tcW w:w="2263" w:type="dxa"/>
            <w:shd w:val="clear" w:color="auto" w:fill="auto"/>
          </w:tcPr>
          <w:p w14:paraId="59079130"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 xml:space="preserve">The addition will impact upon the privacy of the objector’s property due to 7 windows which face into the backyard, pool and alfresco of the property. </w:t>
            </w:r>
          </w:p>
          <w:p w14:paraId="1259CF0F" w14:textId="77777777" w:rsidR="005800B0" w:rsidRPr="00B53842" w:rsidRDefault="005800B0" w:rsidP="00B53842">
            <w:pPr>
              <w:jc w:val="both"/>
              <w:rPr>
                <w:rFonts w:cs="Arial"/>
                <w:color w:val="000000" w:themeColor="text1"/>
                <w:sz w:val="22"/>
                <w:lang w:val="en-AU"/>
              </w:rPr>
            </w:pPr>
          </w:p>
          <w:p w14:paraId="1A692627"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 application does not meet the Design Principle for Clause 5.1.3 of the R-Codes due to overlooking. It has been requested that screening measures be put in place to address our concerns.</w:t>
            </w:r>
          </w:p>
        </w:tc>
        <w:tc>
          <w:tcPr>
            <w:tcW w:w="4395" w:type="dxa"/>
            <w:shd w:val="clear" w:color="auto" w:fill="auto"/>
          </w:tcPr>
          <w:p w14:paraId="6B098AA0"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 xml:space="preserve">The application is compliant with Clause 5.1.4- Visual Privacy of the R-Codes. The upper floor additions are setback at a </w:t>
            </w:r>
            <w:proofErr w:type="gramStart"/>
            <w:r w:rsidRPr="00B53842">
              <w:rPr>
                <w:rFonts w:cs="Arial"/>
                <w:color w:val="000000" w:themeColor="text1"/>
                <w:sz w:val="22"/>
                <w:lang w:val="en-AU"/>
              </w:rPr>
              <w:t>sufficient</w:t>
            </w:r>
            <w:proofErr w:type="gramEnd"/>
            <w:r w:rsidRPr="00B53842">
              <w:rPr>
                <w:rFonts w:cs="Arial"/>
                <w:color w:val="000000" w:themeColor="text1"/>
                <w:sz w:val="22"/>
                <w:lang w:val="en-AU"/>
              </w:rPr>
              <w:t xml:space="preserve"> distance to prevent any overlooking issues to the eastern property. The upper floor additions along the western elevation are all minor openings because the windows are highlight windows.</w:t>
            </w:r>
          </w:p>
          <w:p w14:paraId="681811D6" w14:textId="77777777" w:rsidR="005800B0" w:rsidRPr="00B53842" w:rsidRDefault="005800B0" w:rsidP="00B53842">
            <w:pPr>
              <w:jc w:val="both"/>
              <w:rPr>
                <w:rFonts w:cs="Arial"/>
                <w:color w:val="000000" w:themeColor="text1"/>
                <w:sz w:val="22"/>
                <w:lang w:val="en-AU"/>
              </w:rPr>
            </w:pPr>
          </w:p>
          <w:p w14:paraId="7E71265D"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 xml:space="preserve">It should be noted that all openings of bedroom additions of the upper floor along the eastern elevation </w:t>
            </w:r>
            <w:proofErr w:type="gramStart"/>
            <w:r w:rsidRPr="00B53842">
              <w:rPr>
                <w:rFonts w:cs="Arial"/>
                <w:color w:val="000000" w:themeColor="text1"/>
                <w:sz w:val="22"/>
                <w:lang w:val="en-AU"/>
              </w:rPr>
              <w:t>are located in</w:t>
            </w:r>
            <w:proofErr w:type="gramEnd"/>
            <w:r w:rsidRPr="00B53842">
              <w:rPr>
                <w:rFonts w:cs="Arial"/>
                <w:color w:val="000000" w:themeColor="text1"/>
                <w:sz w:val="22"/>
                <w:lang w:val="en-AU"/>
              </w:rPr>
              <w:t xml:space="preserve"> excess of 9m from the eastern lot boundary. The games room is setback 4.746m from the eastern lot boundary. The applicant provided amended plans on 9 August 2019 making the games room opening along the upper floor eastern elevation a minor opening.</w:t>
            </w:r>
          </w:p>
          <w:p w14:paraId="55D9C601" w14:textId="77777777" w:rsidR="005800B0" w:rsidRPr="00B53842" w:rsidRDefault="005800B0" w:rsidP="00B53842">
            <w:pPr>
              <w:jc w:val="both"/>
              <w:rPr>
                <w:rFonts w:cs="Arial"/>
                <w:color w:val="000000" w:themeColor="text1"/>
                <w:sz w:val="22"/>
                <w:lang w:val="en-AU"/>
              </w:rPr>
            </w:pPr>
          </w:p>
          <w:p w14:paraId="1E8DF6E5"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 visual privacy component of the development is assessed against Clause 5.1.4- Visual Privacy of the R-Codes. Since the application is entirely compliant with the requirements of visual privacy, an assessment against the design principles of other clauses of the R-Codes such as Clause 5.1.3 as stated in the objection is not required to assess the visual privacy.</w:t>
            </w:r>
          </w:p>
          <w:p w14:paraId="4745838F" w14:textId="77777777" w:rsidR="005800B0" w:rsidRPr="00B53842" w:rsidRDefault="005800B0" w:rsidP="00B53842">
            <w:pPr>
              <w:jc w:val="both"/>
              <w:rPr>
                <w:rFonts w:cs="Arial"/>
                <w:color w:val="000000" w:themeColor="text1"/>
                <w:sz w:val="22"/>
                <w:lang w:val="en-AU"/>
              </w:rPr>
            </w:pPr>
          </w:p>
          <w:p w14:paraId="50D4F305" w14:textId="3817254E" w:rsidR="005800B0" w:rsidRDefault="005800B0" w:rsidP="00B53842">
            <w:pPr>
              <w:jc w:val="both"/>
              <w:rPr>
                <w:rFonts w:cs="Arial"/>
                <w:color w:val="000000" w:themeColor="text1"/>
                <w:sz w:val="22"/>
                <w:lang w:val="en-AU"/>
              </w:rPr>
            </w:pPr>
            <w:r w:rsidRPr="00B53842">
              <w:rPr>
                <w:rFonts w:cs="Arial"/>
                <w:color w:val="000000" w:themeColor="text1"/>
                <w:sz w:val="22"/>
                <w:lang w:val="en-AU"/>
              </w:rPr>
              <w:t xml:space="preserve">The R-Codes require permanent screening when major openings are not setback </w:t>
            </w:r>
            <w:r w:rsidR="004163FD">
              <w:rPr>
                <w:rFonts w:cs="Arial"/>
                <w:color w:val="000000" w:themeColor="text1"/>
                <w:sz w:val="22"/>
                <w:lang w:val="en-AU"/>
              </w:rPr>
              <w:t xml:space="preserve">according to </w:t>
            </w:r>
            <w:r w:rsidRPr="00B53842">
              <w:rPr>
                <w:rFonts w:cs="Arial"/>
                <w:color w:val="000000" w:themeColor="text1"/>
                <w:sz w:val="22"/>
                <w:lang w:val="en-AU"/>
              </w:rPr>
              <w:t xml:space="preserve">the deemed-to-comply setback requirements for Clause 5.1.4-Visual Privacy. The application is compliant with the deemed-to-comply setback requirements and as such, no screening is required to restrict views within the cone of vision from any major openings. </w:t>
            </w:r>
          </w:p>
          <w:p w14:paraId="26538264" w14:textId="6CBDEC93" w:rsidR="005800B0" w:rsidRDefault="005800B0" w:rsidP="00B53842">
            <w:pPr>
              <w:jc w:val="both"/>
              <w:rPr>
                <w:rFonts w:cs="Arial"/>
                <w:color w:val="000000" w:themeColor="text1"/>
                <w:sz w:val="22"/>
                <w:lang w:val="en-AU"/>
              </w:rPr>
            </w:pPr>
          </w:p>
          <w:p w14:paraId="4D29B0B9" w14:textId="64C9FAB8" w:rsidR="005800B0" w:rsidRPr="00B53842" w:rsidRDefault="005800B0" w:rsidP="00206F86">
            <w:pPr>
              <w:jc w:val="both"/>
              <w:rPr>
                <w:rFonts w:cs="Arial"/>
                <w:color w:val="000000" w:themeColor="text1"/>
                <w:sz w:val="22"/>
                <w:lang w:val="en-AU"/>
              </w:rPr>
            </w:pPr>
            <w:r w:rsidRPr="00B53842">
              <w:rPr>
                <w:rFonts w:cs="Arial"/>
                <w:color w:val="000000" w:themeColor="text1"/>
                <w:sz w:val="22"/>
                <w:lang w:val="en-AU"/>
              </w:rPr>
              <w:t xml:space="preserve">However, to address the objection received, the applicants submitted amended plans to make the games room window a minor opening. This is because the games room </w:t>
            </w:r>
            <w:proofErr w:type="gramStart"/>
            <w:r w:rsidRPr="00B53842">
              <w:rPr>
                <w:rFonts w:cs="Arial"/>
                <w:color w:val="000000" w:themeColor="text1"/>
                <w:sz w:val="22"/>
                <w:lang w:val="en-AU"/>
              </w:rPr>
              <w:t>is located in</w:t>
            </w:r>
            <w:proofErr w:type="gramEnd"/>
            <w:r w:rsidRPr="00B53842">
              <w:rPr>
                <w:rFonts w:cs="Arial"/>
                <w:color w:val="000000" w:themeColor="text1"/>
                <w:sz w:val="22"/>
                <w:lang w:val="en-AU"/>
              </w:rPr>
              <w:t xml:space="preserve"> the closest proximity to the eastern lot boundary whereas the rest of the habitable rooms on </w:t>
            </w:r>
            <w:r w:rsidRPr="00B53842">
              <w:rPr>
                <w:rFonts w:cs="Arial"/>
                <w:color w:val="000000" w:themeColor="text1"/>
                <w:sz w:val="22"/>
                <w:lang w:val="en-AU"/>
              </w:rPr>
              <w:lastRenderedPageBreak/>
              <w:t>the upper floor of the eastern elevation are setback considerably from the lot boundary.</w:t>
            </w:r>
          </w:p>
          <w:p w14:paraId="147BDA24" w14:textId="77777777" w:rsidR="005800B0" w:rsidRPr="00B53842" w:rsidRDefault="005800B0" w:rsidP="00B53842">
            <w:pPr>
              <w:jc w:val="both"/>
              <w:rPr>
                <w:rFonts w:cs="Arial"/>
                <w:color w:val="000000" w:themeColor="text1"/>
                <w:sz w:val="22"/>
                <w:lang w:val="en-AU"/>
              </w:rPr>
            </w:pPr>
          </w:p>
        </w:tc>
        <w:tc>
          <w:tcPr>
            <w:tcW w:w="2268" w:type="dxa"/>
            <w:shd w:val="clear" w:color="auto" w:fill="auto"/>
          </w:tcPr>
          <w:p w14:paraId="6E6C49F4" w14:textId="254EE799" w:rsidR="005800B0" w:rsidRPr="00B53842" w:rsidRDefault="005800B0" w:rsidP="00206F86">
            <w:pPr>
              <w:jc w:val="both"/>
              <w:rPr>
                <w:rFonts w:cs="Arial"/>
                <w:color w:val="000000" w:themeColor="text1"/>
                <w:sz w:val="22"/>
                <w:lang w:val="en-AU"/>
              </w:rPr>
            </w:pPr>
            <w:r w:rsidRPr="00B53842">
              <w:rPr>
                <w:rFonts w:cs="Arial"/>
                <w:color w:val="000000" w:themeColor="text1"/>
                <w:sz w:val="22"/>
                <w:lang w:val="en-AU"/>
              </w:rPr>
              <w:lastRenderedPageBreak/>
              <w:t>All the windows of the upper floor additions facing east are compliant with the requirements of visual privacy and no screening measures are required</w:t>
            </w:r>
            <w:r>
              <w:rPr>
                <w:rFonts w:cs="Arial"/>
                <w:color w:val="000000" w:themeColor="text1"/>
                <w:sz w:val="22"/>
                <w:lang w:val="en-AU"/>
              </w:rPr>
              <w:t>- no action is required.</w:t>
            </w:r>
            <w:r w:rsidRPr="00B53842">
              <w:rPr>
                <w:rFonts w:cs="Arial"/>
                <w:color w:val="000000" w:themeColor="text1"/>
                <w:sz w:val="22"/>
                <w:lang w:val="en-AU"/>
              </w:rPr>
              <w:t xml:space="preserve"> </w:t>
            </w:r>
          </w:p>
          <w:p w14:paraId="6FA49D63" w14:textId="47B404E4" w:rsidR="005800B0" w:rsidRPr="00B53842" w:rsidRDefault="005800B0" w:rsidP="00B53842">
            <w:pPr>
              <w:jc w:val="both"/>
              <w:rPr>
                <w:rFonts w:cs="Arial"/>
                <w:color w:val="000000" w:themeColor="text1"/>
                <w:sz w:val="22"/>
                <w:lang w:val="en-AU"/>
              </w:rPr>
            </w:pPr>
          </w:p>
        </w:tc>
      </w:tr>
      <w:tr w:rsidR="005800B0" w14:paraId="21892BB9" w14:textId="77777777" w:rsidTr="005800B0">
        <w:tc>
          <w:tcPr>
            <w:tcW w:w="2263" w:type="dxa"/>
          </w:tcPr>
          <w:p w14:paraId="6902679B"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 xml:space="preserve">The proposed eastern side setback of 4.746m in lieu of the required 6.6m will present excessive building bulk when viewed from the property and is unnecessary given the scale of the already dominant two storey dwelling on site. </w:t>
            </w:r>
          </w:p>
          <w:p w14:paraId="1C4D8B5D" w14:textId="77777777" w:rsidR="005800B0" w:rsidRPr="00B53842" w:rsidRDefault="005800B0" w:rsidP="00B53842">
            <w:pPr>
              <w:jc w:val="both"/>
              <w:rPr>
                <w:rFonts w:cs="Arial"/>
                <w:color w:val="000000" w:themeColor="text1"/>
                <w:sz w:val="22"/>
                <w:lang w:val="en-AU"/>
              </w:rPr>
            </w:pPr>
          </w:p>
          <w:p w14:paraId="65E83165"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 application does not meet the Design Principle for reducing building bulk on adjoining properties, resulting in an impact on the amenity of the property.</w:t>
            </w:r>
          </w:p>
          <w:p w14:paraId="17BBDBE4" w14:textId="77777777" w:rsidR="005800B0" w:rsidRPr="00B53842" w:rsidRDefault="005800B0" w:rsidP="00B53842">
            <w:pPr>
              <w:jc w:val="both"/>
              <w:rPr>
                <w:rFonts w:cs="Arial"/>
                <w:color w:val="000000" w:themeColor="text1"/>
                <w:sz w:val="22"/>
                <w:lang w:val="en-AU"/>
              </w:rPr>
            </w:pPr>
          </w:p>
        </w:tc>
        <w:tc>
          <w:tcPr>
            <w:tcW w:w="4395" w:type="dxa"/>
          </w:tcPr>
          <w:p w14:paraId="29EA87DF" w14:textId="04ED692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 xml:space="preserve">The impacts of building bulk upon the eastern lot boundary </w:t>
            </w:r>
            <w:proofErr w:type="gramStart"/>
            <w:r w:rsidRPr="00B53842">
              <w:rPr>
                <w:rFonts w:cs="Arial"/>
                <w:color w:val="000000" w:themeColor="text1"/>
                <w:sz w:val="22"/>
                <w:lang w:val="en-AU"/>
              </w:rPr>
              <w:t>are considered to be</w:t>
            </w:r>
            <w:proofErr w:type="gramEnd"/>
            <w:r w:rsidRPr="00B53842">
              <w:rPr>
                <w:rFonts w:cs="Arial"/>
                <w:color w:val="000000" w:themeColor="text1"/>
                <w:sz w:val="22"/>
                <w:lang w:val="en-AU"/>
              </w:rPr>
              <w:t xml:space="preserve"> minor. The additions to the dwelling and elevations which feature multiple major openings and setbacks allow the perception of building bulk to be broken up. Additionally, the varying setbacks and the design of the dwelling will help to add visual depth to the dwelling.</w:t>
            </w:r>
          </w:p>
          <w:p w14:paraId="256B2CF0" w14:textId="77777777" w:rsidR="005800B0" w:rsidRPr="00B53842" w:rsidRDefault="005800B0" w:rsidP="00B53842">
            <w:pPr>
              <w:jc w:val="both"/>
              <w:rPr>
                <w:rFonts w:cs="Arial"/>
                <w:color w:val="000000" w:themeColor="text1"/>
                <w:sz w:val="22"/>
                <w:lang w:val="en-AU"/>
              </w:rPr>
            </w:pPr>
          </w:p>
          <w:p w14:paraId="0A836FFE" w14:textId="58F981E8"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There is some vegetation located along the lot boundary to the east on the neighbour’s property. This vegetation will act as additional screening for the proposed additions. This vegetative screening is considered to reduce the impact of the building bulk on the property to the east.</w:t>
            </w:r>
          </w:p>
        </w:tc>
        <w:tc>
          <w:tcPr>
            <w:tcW w:w="2268" w:type="dxa"/>
          </w:tcPr>
          <w:p w14:paraId="6F6C1C5E"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 setback is considered to comply with the design principles of the R Codes and therefore- no action is required.</w:t>
            </w:r>
          </w:p>
        </w:tc>
      </w:tr>
      <w:tr w:rsidR="005800B0" w14:paraId="3ED1374C" w14:textId="77777777" w:rsidTr="005800B0">
        <w:tc>
          <w:tcPr>
            <w:tcW w:w="2263" w:type="dxa"/>
          </w:tcPr>
          <w:p w14:paraId="265F2F80"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 building height of 6.3m in lieu of 6m will result in excessive building bulk when viewed from the eastern property.</w:t>
            </w:r>
          </w:p>
        </w:tc>
        <w:tc>
          <w:tcPr>
            <w:tcW w:w="4395" w:type="dxa"/>
          </w:tcPr>
          <w:p w14:paraId="54E3EEF1" w14:textId="68016FC6"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 xml:space="preserve">The elevation of the dwelling which has a building height of 6.3m is setback at a minimum distance of 12.69m from the eastern lot boundary. The maximum setback provided from the eastern elevation is 16m. It is considered that the additional 0.3m in building height over a minimum setback of 12.69m is unlikely to present any building bulk issues to the eastern property. </w:t>
            </w:r>
          </w:p>
        </w:tc>
        <w:tc>
          <w:tcPr>
            <w:tcW w:w="2268" w:type="dxa"/>
          </w:tcPr>
          <w:p w14:paraId="475263F3" w14:textId="77777777" w:rsidR="005800B0" w:rsidRPr="00B53842" w:rsidRDefault="005800B0" w:rsidP="00B53842">
            <w:pPr>
              <w:jc w:val="both"/>
              <w:rPr>
                <w:rFonts w:cs="Arial"/>
                <w:color w:val="000000" w:themeColor="text1"/>
                <w:sz w:val="22"/>
                <w:lang w:val="en-AU"/>
              </w:rPr>
            </w:pPr>
            <w:r w:rsidRPr="00B53842">
              <w:rPr>
                <w:rFonts w:cs="Arial"/>
                <w:color w:val="000000" w:themeColor="text1"/>
                <w:sz w:val="22"/>
                <w:lang w:val="en-AU"/>
              </w:rPr>
              <w:t>The building height is considered to comply with the design principles- no action required.</w:t>
            </w:r>
          </w:p>
        </w:tc>
      </w:tr>
    </w:tbl>
    <w:p w14:paraId="7B43262A" w14:textId="77777777" w:rsidR="00B53842" w:rsidRPr="00C321E7" w:rsidRDefault="00B53842" w:rsidP="00B53842">
      <w:pPr>
        <w:jc w:val="both"/>
        <w:rPr>
          <w:rFonts w:cs="Arial"/>
          <w:color w:val="000000" w:themeColor="text1"/>
          <w:szCs w:val="24"/>
        </w:rPr>
      </w:pPr>
    </w:p>
    <w:p w14:paraId="643D89EC" w14:textId="51E7D3A2" w:rsidR="00B53842" w:rsidRDefault="00B53842" w:rsidP="00B53842">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45AEC85D" w14:textId="77777777" w:rsidR="00646FB6" w:rsidRPr="00C321E7" w:rsidRDefault="00646FB6" w:rsidP="00B53842">
      <w:pPr>
        <w:jc w:val="both"/>
        <w:rPr>
          <w:rFonts w:cs="Arial"/>
          <w:color w:val="000000" w:themeColor="text1"/>
          <w:szCs w:val="24"/>
        </w:rPr>
      </w:pPr>
    </w:p>
    <w:p w14:paraId="2F33D572" w14:textId="5180F1D8"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t>Assessment of Statutory Provisions</w:t>
      </w:r>
    </w:p>
    <w:p w14:paraId="72903846" w14:textId="1775657E" w:rsidR="00B71882" w:rsidRDefault="00B71882" w:rsidP="00B71882">
      <w:pPr>
        <w:jc w:val="both"/>
        <w:rPr>
          <w:rFonts w:cs="Arial"/>
          <w:color w:val="000000" w:themeColor="text1"/>
          <w:szCs w:val="24"/>
        </w:rPr>
      </w:pPr>
    </w:p>
    <w:p w14:paraId="1B41EAB2" w14:textId="77777777" w:rsidR="00B53842" w:rsidRPr="00C321E7" w:rsidRDefault="00B53842" w:rsidP="00B53842">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4AD56BBB" w14:textId="77777777" w:rsidR="00B53842" w:rsidRPr="00C321E7" w:rsidRDefault="00B53842" w:rsidP="00B53842">
      <w:pPr>
        <w:jc w:val="both"/>
        <w:rPr>
          <w:rFonts w:cs="Arial"/>
          <w:b/>
          <w:color w:val="000000" w:themeColor="text1"/>
          <w:szCs w:val="24"/>
        </w:rPr>
      </w:pPr>
    </w:p>
    <w:p w14:paraId="7892C031" w14:textId="77777777" w:rsidR="00B53842" w:rsidRPr="00C321E7" w:rsidRDefault="00B53842" w:rsidP="00B53842">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30E42125" w14:textId="77777777" w:rsidR="00B53842" w:rsidRPr="00C321E7" w:rsidRDefault="00B53842" w:rsidP="00B53842">
      <w:pPr>
        <w:jc w:val="both"/>
        <w:rPr>
          <w:rFonts w:cs="Arial"/>
          <w:color w:val="000000" w:themeColor="text1"/>
          <w:szCs w:val="24"/>
        </w:rPr>
      </w:pPr>
    </w:p>
    <w:p w14:paraId="3AD86055" w14:textId="77777777" w:rsidR="00B53842" w:rsidRPr="00C321E7" w:rsidRDefault="00B53842" w:rsidP="00B53842">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7A690617" w14:textId="77777777" w:rsidR="00B53842" w:rsidRPr="00C321E7" w:rsidRDefault="00B53842" w:rsidP="00B53842">
      <w:pPr>
        <w:jc w:val="both"/>
        <w:rPr>
          <w:rFonts w:cs="Arial"/>
          <w:color w:val="000000" w:themeColor="text1"/>
          <w:szCs w:val="24"/>
        </w:rPr>
      </w:pPr>
    </w:p>
    <w:p w14:paraId="1833689C" w14:textId="77777777" w:rsidR="00D24266" w:rsidRDefault="00D24266">
      <w:pPr>
        <w:spacing w:after="160" w:line="259" w:lineRule="auto"/>
        <w:contextualSpacing w:val="0"/>
        <w:rPr>
          <w:rFonts w:cs="Arial"/>
          <w:b/>
          <w:color w:val="000000" w:themeColor="text1"/>
          <w:szCs w:val="24"/>
        </w:rPr>
      </w:pPr>
      <w:r>
        <w:rPr>
          <w:rFonts w:cs="Arial"/>
          <w:b/>
          <w:color w:val="000000" w:themeColor="text1"/>
          <w:szCs w:val="24"/>
        </w:rPr>
        <w:br w:type="page"/>
      </w:r>
    </w:p>
    <w:p w14:paraId="2A1B9D43" w14:textId="19922F75" w:rsidR="00B53842" w:rsidRPr="00C321E7" w:rsidRDefault="00B53842" w:rsidP="00B53842">
      <w:pPr>
        <w:jc w:val="both"/>
        <w:rPr>
          <w:rFonts w:cs="Arial"/>
          <w:b/>
          <w:color w:val="000000" w:themeColor="text1"/>
          <w:szCs w:val="24"/>
        </w:rPr>
      </w:pPr>
      <w:r w:rsidRPr="00C321E7">
        <w:rPr>
          <w:rFonts w:cs="Arial"/>
          <w:b/>
          <w:color w:val="000000" w:themeColor="text1"/>
          <w:szCs w:val="24"/>
        </w:rPr>
        <w:lastRenderedPageBreak/>
        <w:t>6.</w:t>
      </w:r>
      <w:r w:rsidR="004B0F16">
        <w:rPr>
          <w:rFonts w:cs="Arial"/>
          <w:b/>
          <w:color w:val="000000" w:themeColor="text1"/>
          <w:szCs w:val="24"/>
        </w:rPr>
        <w:t>2</w:t>
      </w:r>
      <w:r w:rsidRPr="00C321E7">
        <w:rPr>
          <w:rFonts w:cs="Arial"/>
          <w:b/>
          <w:color w:val="000000" w:themeColor="text1"/>
          <w:szCs w:val="24"/>
        </w:rPr>
        <w:tab/>
        <w:t>Policy/Local Development Plan Consideration</w:t>
      </w:r>
    </w:p>
    <w:p w14:paraId="006CE564" w14:textId="77777777" w:rsidR="00B53842" w:rsidRPr="00C321E7" w:rsidRDefault="00B53842" w:rsidP="00B53842">
      <w:pPr>
        <w:jc w:val="both"/>
        <w:rPr>
          <w:rFonts w:cs="Arial"/>
          <w:b/>
          <w:color w:val="000000" w:themeColor="text1"/>
          <w:szCs w:val="24"/>
        </w:rPr>
      </w:pPr>
    </w:p>
    <w:p w14:paraId="6CA8DCD5" w14:textId="0C4A6360" w:rsidR="00B53842" w:rsidRPr="00C321E7" w:rsidRDefault="00B53842" w:rsidP="00B53842">
      <w:pPr>
        <w:jc w:val="both"/>
        <w:rPr>
          <w:rFonts w:cs="Arial"/>
          <w:b/>
          <w:color w:val="000000" w:themeColor="text1"/>
          <w:szCs w:val="24"/>
        </w:rPr>
      </w:pPr>
      <w:r w:rsidRPr="00C321E7">
        <w:rPr>
          <w:rFonts w:cs="Arial"/>
          <w:b/>
          <w:color w:val="000000" w:themeColor="text1"/>
          <w:szCs w:val="24"/>
        </w:rPr>
        <w:t>6.</w:t>
      </w:r>
      <w:r w:rsidR="004B0F16">
        <w:rPr>
          <w:rFonts w:cs="Arial"/>
          <w:b/>
          <w:color w:val="000000" w:themeColor="text1"/>
          <w:szCs w:val="24"/>
        </w:rPr>
        <w:t>2</w:t>
      </w:r>
      <w:r w:rsidRPr="00C321E7">
        <w:rPr>
          <w:rFonts w:cs="Arial"/>
          <w:b/>
          <w:color w:val="000000" w:themeColor="text1"/>
          <w:szCs w:val="24"/>
        </w:rPr>
        <w:t>.1</w:t>
      </w:r>
      <w:r w:rsidRPr="00C321E7">
        <w:rPr>
          <w:rFonts w:cs="Arial"/>
          <w:b/>
          <w:color w:val="000000" w:themeColor="text1"/>
          <w:szCs w:val="24"/>
        </w:rPr>
        <w:tab/>
        <w:t>Residential Design Codes – Volume 1 (State Planning Policy 7.3)</w:t>
      </w:r>
    </w:p>
    <w:p w14:paraId="252CB75D" w14:textId="77777777" w:rsidR="00B53842" w:rsidRDefault="00B53842" w:rsidP="00B53842">
      <w:pPr>
        <w:jc w:val="both"/>
        <w:rPr>
          <w:rFonts w:cs="Arial"/>
          <w:i/>
          <w:color w:val="000000" w:themeColor="text1"/>
          <w:szCs w:val="24"/>
        </w:rPr>
      </w:pPr>
    </w:p>
    <w:p w14:paraId="3F834406" w14:textId="77777777" w:rsidR="00B53842" w:rsidRPr="00C321E7" w:rsidRDefault="00B53842" w:rsidP="00B53842">
      <w:pPr>
        <w:jc w:val="both"/>
        <w:rPr>
          <w:rFonts w:cs="Arial"/>
          <w:color w:val="000000" w:themeColor="text1"/>
          <w:szCs w:val="24"/>
        </w:rPr>
      </w:pPr>
      <w:r w:rsidRPr="00C321E7">
        <w:rPr>
          <w:rFonts w:cs="Arial"/>
          <w:color w:val="000000" w:themeColor="text1"/>
          <w:szCs w:val="24"/>
        </w:rPr>
        <w:t xml:space="preserve">The applicant is seeking assessment under the Design Principles </w:t>
      </w:r>
      <w:r>
        <w:rPr>
          <w:rFonts w:cs="Arial"/>
          <w:color w:val="000000" w:themeColor="text1"/>
          <w:szCs w:val="24"/>
        </w:rPr>
        <w:t xml:space="preserve">of lot boundary setbacks and building height </w:t>
      </w:r>
      <w:r w:rsidRPr="00C321E7">
        <w:rPr>
          <w:rFonts w:cs="Arial"/>
          <w:color w:val="000000" w:themeColor="text1"/>
          <w:szCs w:val="24"/>
        </w:rPr>
        <w:t>of the R-Codes</w:t>
      </w:r>
      <w:r>
        <w:rPr>
          <w:rFonts w:cs="Arial"/>
          <w:color w:val="000000" w:themeColor="text1"/>
          <w:szCs w:val="24"/>
        </w:rPr>
        <w:t xml:space="preserve"> </w:t>
      </w:r>
      <w:r w:rsidRPr="00C321E7">
        <w:rPr>
          <w:rFonts w:cs="Arial"/>
          <w:color w:val="000000" w:themeColor="text1"/>
          <w:szCs w:val="24"/>
        </w:rPr>
        <w:t xml:space="preserve">as addressed in the below tables:  </w:t>
      </w:r>
    </w:p>
    <w:p w14:paraId="29D580D5" w14:textId="77777777" w:rsidR="00B53842" w:rsidRPr="00C321E7" w:rsidRDefault="00B53842" w:rsidP="00B53842">
      <w:pPr>
        <w:jc w:val="both"/>
        <w:rPr>
          <w:rFonts w:cs="Arial"/>
          <w:color w:val="000000" w:themeColor="text1"/>
          <w:szCs w:val="24"/>
        </w:rPr>
      </w:pPr>
    </w:p>
    <w:p w14:paraId="7EBC3F5F" w14:textId="77777777" w:rsidR="00B53842" w:rsidRPr="00CA5B37" w:rsidRDefault="00B53842" w:rsidP="00B53842">
      <w:pPr>
        <w:jc w:val="both"/>
        <w:rPr>
          <w:rFonts w:cs="Arial"/>
          <w:b/>
          <w:color w:val="000000" w:themeColor="text1"/>
          <w:szCs w:val="24"/>
        </w:rPr>
      </w:pPr>
      <w:r w:rsidRPr="00CA5B37">
        <w:rPr>
          <w:rFonts w:cs="Arial"/>
          <w:b/>
          <w:color w:val="000000" w:themeColor="text1"/>
          <w:szCs w:val="24"/>
        </w:rPr>
        <w:t>Clause 5.1.3 Lot Boundary Setbacks</w:t>
      </w:r>
    </w:p>
    <w:p w14:paraId="16D8111B" w14:textId="77777777" w:rsidR="00B53842" w:rsidRPr="00CA5B37" w:rsidRDefault="00B53842" w:rsidP="00B53842">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B53842" w:rsidRPr="00CE25CC" w14:paraId="11D5E5E2" w14:textId="77777777" w:rsidTr="00171FF5">
        <w:tc>
          <w:tcPr>
            <w:tcW w:w="8897" w:type="dxa"/>
            <w:shd w:val="clear" w:color="auto" w:fill="D9D9D9" w:themeFill="background1" w:themeFillShade="D9"/>
          </w:tcPr>
          <w:p w14:paraId="7A14FA5E" w14:textId="77777777" w:rsidR="00B53842" w:rsidRPr="00CE25CC" w:rsidRDefault="00B53842" w:rsidP="00CE25CC">
            <w:pPr>
              <w:autoSpaceDE w:val="0"/>
              <w:autoSpaceDN w:val="0"/>
              <w:adjustRightInd w:val="0"/>
              <w:jc w:val="center"/>
              <w:rPr>
                <w:rFonts w:cs="Arial"/>
                <w:b/>
                <w:color w:val="000000" w:themeColor="text1"/>
                <w:sz w:val="22"/>
                <w:lang w:val="en-AU" w:eastAsia="en-AU"/>
              </w:rPr>
            </w:pPr>
            <w:r w:rsidRPr="00CE25CC">
              <w:rPr>
                <w:rFonts w:cs="Arial"/>
                <w:b/>
                <w:color w:val="000000" w:themeColor="text1"/>
                <w:sz w:val="22"/>
                <w:lang w:val="en-AU" w:eastAsia="en-AU"/>
              </w:rPr>
              <w:t>Design Principles</w:t>
            </w:r>
          </w:p>
        </w:tc>
      </w:tr>
      <w:tr w:rsidR="00B53842" w:rsidRPr="00CE25CC" w14:paraId="41134F49" w14:textId="77777777" w:rsidTr="00171FF5">
        <w:trPr>
          <w:trHeight w:val="864"/>
        </w:trPr>
        <w:tc>
          <w:tcPr>
            <w:tcW w:w="8897" w:type="dxa"/>
          </w:tcPr>
          <w:p w14:paraId="55E0BAC9" w14:textId="77777777"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The application seeks assessment under the design principles which are as follows: </w:t>
            </w:r>
          </w:p>
          <w:p w14:paraId="296A86E4" w14:textId="77777777" w:rsidR="00B53842" w:rsidRPr="00CE25CC" w:rsidRDefault="00B53842" w:rsidP="00B53842">
            <w:pPr>
              <w:autoSpaceDE w:val="0"/>
              <w:autoSpaceDN w:val="0"/>
              <w:adjustRightInd w:val="0"/>
              <w:jc w:val="both"/>
              <w:rPr>
                <w:rFonts w:cs="Arial"/>
                <w:color w:val="000000" w:themeColor="text1"/>
                <w:sz w:val="22"/>
                <w:lang w:val="en-AU"/>
              </w:rPr>
            </w:pPr>
          </w:p>
          <w:p w14:paraId="76C59272" w14:textId="77777777"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P3.1 Buildings set back from lot boundaries or adjacent buildings on the same lot </w:t>
            </w:r>
            <w:proofErr w:type="gramStart"/>
            <w:r w:rsidRPr="00CE25CC">
              <w:rPr>
                <w:rFonts w:cs="Arial"/>
                <w:color w:val="000000" w:themeColor="text1"/>
                <w:sz w:val="22"/>
                <w:lang w:val="en-AU"/>
              </w:rPr>
              <w:t>so as to</w:t>
            </w:r>
            <w:proofErr w:type="gramEnd"/>
            <w:r w:rsidRPr="00CE25CC">
              <w:rPr>
                <w:rFonts w:cs="Arial"/>
                <w:color w:val="000000" w:themeColor="text1"/>
                <w:sz w:val="22"/>
                <w:lang w:val="en-AU"/>
              </w:rPr>
              <w:t xml:space="preserve">: </w:t>
            </w:r>
          </w:p>
          <w:p w14:paraId="14901368" w14:textId="729E0928" w:rsidR="00B53842" w:rsidRPr="00CE25CC" w:rsidRDefault="00B53842" w:rsidP="00F67B5A">
            <w:pPr>
              <w:pStyle w:val="ListParagraph"/>
              <w:numPr>
                <w:ilvl w:val="0"/>
                <w:numId w:val="23"/>
              </w:num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reduce impacts of building bulk on adjoining properties; </w:t>
            </w:r>
          </w:p>
          <w:p w14:paraId="76453726" w14:textId="252CAD15" w:rsidR="00B53842" w:rsidRPr="00CE25CC" w:rsidRDefault="00B53842" w:rsidP="00F67B5A">
            <w:pPr>
              <w:pStyle w:val="ListParagraph"/>
              <w:numPr>
                <w:ilvl w:val="0"/>
                <w:numId w:val="23"/>
              </w:num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provide adequate direct sun and ventilation to the building and open spaces on the site and adjoining properties; and </w:t>
            </w:r>
          </w:p>
          <w:p w14:paraId="335438C9" w14:textId="0B568AA5" w:rsidR="00B53842" w:rsidRPr="00CE25CC" w:rsidRDefault="00B53842" w:rsidP="00F67B5A">
            <w:pPr>
              <w:pStyle w:val="ListParagraph"/>
              <w:numPr>
                <w:ilvl w:val="0"/>
                <w:numId w:val="23"/>
              </w:numPr>
              <w:autoSpaceDE w:val="0"/>
              <w:autoSpaceDN w:val="0"/>
              <w:adjustRightInd w:val="0"/>
              <w:jc w:val="both"/>
              <w:rPr>
                <w:rFonts w:cs="Arial"/>
                <w:color w:val="000000" w:themeColor="text1"/>
                <w:sz w:val="22"/>
                <w:lang w:val="en-AU"/>
              </w:rPr>
            </w:pPr>
            <w:r w:rsidRPr="00CE25CC">
              <w:rPr>
                <w:rFonts w:cs="Arial"/>
                <w:color w:val="000000" w:themeColor="text1"/>
                <w:sz w:val="22"/>
                <w:lang w:val="en-AU"/>
              </w:rPr>
              <w:t>minimise the extent of overlooking and resultant loss of privacy on adjoining properties.</w:t>
            </w:r>
          </w:p>
        </w:tc>
      </w:tr>
      <w:tr w:rsidR="00B53842" w:rsidRPr="00CE25CC" w14:paraId="450EC5E7" w14:textId="77777777" w:rsidTr="00171FF5">
        <w:tc>
          <w:tcPr>
            <w:tcW w:w="8897" w:type="dxa"/>
            <w:shd w:val="clear" w:color="auto" w:fill="D9D9D9" w:themeFill="background1" w:themeFillShade="D9"/>
          </w:tcPr>
          <w:p w14:paraId="1CD57C50" w14:textId="77777777" w:rsidR="00B53842" w:rsidRPr="00CE25CC" w:rsidRDefault="00B53842" w:rsidP="00CE25CC">
            <w:pPr>
              <w:autoSpaceDE w:val="0"/>
              <w:autoSpaceDN w:val="0"/>
              <w:adjustRightInd w:val="0"/>
              <w:jc w:val="center"/>
              <w:rPr>
                <w:rFonts w:cs="Arial"/>
                <w:b/>
                <w:color w:val="000000" w:themeColor="text1"/>
                <w:sz w:val="22"/>
                <w:lang w:val="en-AU" w:eastAsia="en-AU"/>
              </w:rPr>
            </w:pPr>
            <w:r w:rsidRPr="00CE25CC">
              <w:rPr>
                <w:rFonts w:cs="Arial"/>
                <w:b/>
                <w:color w:val="000000" w:themeColor="text1"/>
                <w:sz w:val="22"/>
                <w:lang w:val="en-AU" w:eastAsia="en-AU"/>
              </w:rPr>
              <w:t>Deemed-to-Comply Requirement</w:t>
            </w:r>
          </w:p>
        </w:tc>
      </w:tr>
      <w:tr w:rsidR="00B53842" w:rsidRPr="00CE25CC" w14:paraId="7200EA7C" w14:textId="77777777" w:rsidTr="00171FF5">
        <w:trPr>
          <w:trHeight w:val="799"/>
        </w:trPr>
        <w:tc>
          <w:tcPr>
            <w:tcW w:w="8897" w:type="dxa"/>
          </w:tcPr>
          <w:p w14:paraId="62CB1BA3" w14:textId="77777777" w:rsidR="00B53842" w:rsidRPr="00CE25CC" w:rsidRDefault="00B53842" w:rsidP="00CE25CC">
            <w:pPr>
              <w:jc w:val="both"/>
              <w:rPr>
                <w:rFonts w:cs="Arial"/>
                <w:color w:val="000000" w:themeColor="text1"/>
                <w:sz w:val="22"/>
                <w:lang w:val="en-AU"/>
              </w:rPr>
            </w:pPr>
            <w:r w:rsidRPr="00CE25CC">
              <w:rPr>
                <w:rFonts w:cs="Arial"/>
                <w:color w:val="000000" w:themeColor="text1"/>
                <w:sz w:val="22"/>
                <w:lang w:val="en-AU"/>
              </w:rPr>
              <w:t>The required upper floor setback is 6.6m from the eastern lot boundary.</w:t>
            </w:r>
          </w:p>
          <w:p w14:paraId="24F02B8F" w14:textId="77777777" w:rsidR="00B53842" w:rsidRPr="00CE25CC" w:rsidRDefault="00B53842" w:rsidP="00CE25CC">
            <w:pPr>
              <w:jc w:val="both"/>
              <w:rPr>
                <w:rFonts w:cs="Arial"/>
                <w:color w:val="000000" w:themeColor="text1"/>
                <w:sz w:val="22"/>
                <w:lang w:val="en-AU"/>
              </w:rPr>
            </w:pPr>
          </w:p>
          <w:p w14:paraId="2CC3E3A5" w14:textId="77777777" w:rsidR="00B53842" w:rsidRPr="00CE25CC" w:rsidRDefault="00B53842" w:rsidP="00CE25CC">
            <w:pPr>
              <w:autoSpaceDE w:val="0"/>
              <w:autoSpaceDN w:val="0"/>
              <w:adjustRightInd w:val="0"/>
              <w:jc w:val="both"/>
              <w:rPr>
                <w:rFonts w:cs="Arial"/>
                <w:color w:val="000000" w:themeColor="text1"/>
                <w:sz w:val="22"/>
                <w:lang w:val="en-AU" w:eastAsia="en-AU"/>
              </w:rPr>
            </w:pPr>
            <w:r w:rsidRPr="00CE25CC">
              <w:rPr>
                <w:rFonts w:cs="Arial"/>
                <w:color w:val="000000" w:themeColor="text1"/>
                <w:sz w:val="22"/>
                <w:lang w:val="en-AU"/>
              </w:rPr>
              <w:t>The required upper floor setback is 3.3m from the western lot boundary.</w:t>
            </w:r>
          </w:p>
        </w:tc>
      </w:tr>
      <w:tr w:rsidR="00B53842" w:rsidRPr="00CE25CC" w14:paraId="6847651A" w14:textId="77777777" w:rsidTr="00171FF5">
        <w:trPr>
          <w:trHeight w:val="70"/>
        </w:trPr>
        <w:tc>
          <w:tcPr>
            <w:tcW w:w="8897" w:type="dxa"/>
            <w:shd w:val="clear" w:color="auto" w:fill="D9D9D9" w:themeFill="background1" w:themeFillShade="D9"/>
          </w:tcPr>
          <w:p w14:paraId="28308412" w14:textId="77777777" w:rsidR="00B53842" w:rsidRPr="00CE25CC" w:rsidRDefault="00B53842" w:rsidP="00CE25CC">
            <w:pPr>
              <w:jc w:val="center"/>
              <w:rPr>
                <w:rFonts w:cs="Arial"/>
                <w:i/>
                <w:color w:val="000000" w:themeColor="text1"/>
                <w:sz w:val="22"/>
                <w:lang w:val="en-AU"/>
              </w:rPr>
            </w:pPr>
            <w:r w:rsidRPr="00CE25CC">
              <w:rPr>
                <w:rFonts w:cs="Arial"/>
                <w:b/>
                <w:color w:val="000000" w:themeColor="text1"/>
                <w:sz w:val="22"/>
                <w:lang w:val="en-AU" w:eastAsia="en-AU"/>
              </w:rPr>
              <w:t>Proposed</w:t>
            </w:r>
          </w:p>
        </w:tc>
      </w:tr>
      <w:tr w:rsidR="00B53842" w:rsidRPr="00CE25CC" w14:paraId="5B5BE8DC" w14:textId="77777777" w:rsidTr="00650CC8">
        <w:trPr>
          <w:trHeight w:val="746"/>
        </w:trPr>
        <w:tc>
          <w:tcPr>
            <w:tcW w:w="8897" w:type="dxa"/>
          </w:tcPr>
          <w:p w14:paraId="15FE89FD" w14:textId="77777777" w:rsidR="00B53842" w:rsidRPr="00CE25CC" w:rsidRDefault="00B53842" w:rsidP="00CE25CC">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The minimum upper floor setback proposed to the eastern lot boundary is 4.746m</w:t>
            </w:r>
          </w:p>
          <w:p w14:paraId="610065D5" w14:textId="77777777" w:rsidR="00B53842" w:rsidRPr="00CE25CC" w:rsidRDefault="00B53842" w:rsidP="00CE25CC">
            <w:pPr>
              <w:autoSpaceDE w:val="0"/>
              <w:autoSpaceDN w:val="0"/>
              <w:adjustRightInd w:val="0"/>
              <w:jc w:val="both"/>
              <w:rPr>
                <w:rFonts w:cs="Arial"/>
                <w:color w:val="000000" w:themeColor="text1"/>
                <w:sz w:val="22"/>
                <w:lang w:val="en-AU" w:eastAsia="en-AU"/>
              </w:rPr>
            </w:pPr>
          </w:p>
          <w:p w14:paraId="6F48EA92" w14:textId="182F2E72" w:rsidR="00B53842" w:rsidRPr="00CE25CC" w:rsidRDefault="00B53842" w:rsidP="00CE25CC">
            <w:pPr>
              <w:jc w:val="both"/>
              <w:rPr>
                <w:rFonts w:cs="Arial"/>
                <w:color w:val="000000" w:themeColor="text1"/>
                <w:sz w:val="22"/>
                <w:lang w:val="en-AU"/>
              </w:rPr>
            </w:pPr>
            <w:r w:rsidRPr="00CE25CC">
              <w:rPr>
                <w:rFonts w:cs="Arial"/>
                <w:color w:val="000000" w:themeColor="text1"/>
                <w:sz w:val="22"/>
                <w:lang w:val="en-AU" w:eastAsia="en-AU"/>
              </w:rPr>
              <w:t>The minimum upper floor setback proposed to the western lot boundary is 1.8m</w:t>
            </w:r>
          </w:p>
        </w:tc>
      </w:tr>
      <w:tr w:rsidR="00B53842" w:rsidRPr="00CE25CC" w14:paraId="77A78417" w14:textId="77777777" w:rsidTr="00171FF5">
        <w:tc>
          <w:tcPr>
            <w:tcW w:w="8897" w:type="dxa"/>
            <w:shd w:val="clear" w:color="auto" w:fill="D9D9D9" w:themeFill="background1" w:themeFillShade="D9"/>
          </w:tcPr>
          <w:p w14:paraId="700129A5" w14:textId="481A1924" w:rsidR="00B53842" w:rsidRPr="00CE25CC" w:rsidRDefault="00B53842" w:rsidP="00CE25CC">
            <w:pPr>
              <w:autoSpaceDE w:val="0"/>
              <w:autoSpaceDN w:val="0"/>
              <w:adjustRightInd w:val="0"/>
              <w:jc w:val="center"/>
              <w:rPr>
                <w:rFonts w:cs="Arial"/>
                <w:b/>
                <w:color w:val="000000" w:themeColor="text1"/>
                <w:sz w:val="22"/>
                <w:lang w:val="en-AU" w:eastAsia="en-AU"/>
              </w:rPr>
            </w:pPr>
            <w:r w:rsidRPr="00CE25CC">
              <w:rPr>
                <w:rFonts w:cs="Arial"/>
                <w:b/>
                <w:color w:val="000000" w:themeColor="text1"/>
                <w:sz w:val="22"/>
                <w:lang w:val="en-AU" w:eastAsia="en-AU"/>
              </w:rPr>
              <w:t>Administration Assessment</w:t>
            </w:r>
          </w:p>
        </w:tc>
      </w:tr>
      <w:tr w:rsidR="00B53842" w:rsidRPr="00CE25CC" w14:paraId="56ACDDE4" w14:textId="77777777" w:rsidTr="00171FF5">
        <w:tc>
          <w:tcPr>
            <w:tcW w:w="8897" w:type="dxa"/>
          </w:tcPr>
          <w:p w14:paraId="70836EF2" w14:textId="56CEDCCD"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The minimum setback provided to the east is 4.746m from the upper floor addition of the Games Room and Bathroom 8 which has a total wall length of 8.79m with a </w:t>
            </w:r>
            <w:r w:rsidR="00171FF5" w:rsidRPr="00CE25CC">
              <w:rPr>
                <w:rFonts w:cs="Arial"/>
                <w:color w:val="000000" w:themeColor="text1"/>
                <w:sz w:val="22"/>
                <w:lang w:val="en-AU"/>
              </w:rPr>
              <w:t>non-major</w:t>
            </w:r>
            <w:r w:rsidRPr="00CE25CC">
              <w:rPr>
                <w:rFonts w:cs="Arial"/>
                <w:color w:val="000000" w:themeColor="text1"/>
                <w:sz w:val="22"/>
                <w:lang w:val="en-AU"/>
              </w:rPr>
              <w:t xml:space="preserve"> opening. As there are varying setbacks along the eastern elevation, if this wall was assessed independently with a length of 8.79m and a height of 6.3m with a non-major opening, a setback of 1.2m would be required. The provided setback of 4.476m is much greater than the required 1.2m from an individual setback assessment. </w:t>
            </w:r>
          </w:p>
          <w:p w14:paraId="7D443F35" w14:textId="77777777" w:rsidR="00B53842" w:rsidRPr="00CE25CC" w:rsidRDefault="00B53842" w:rsidP="00B53842">
            <w:pPr>
              <w:autoSpaceDE w:val="0"/>
              <w:autoSpaceDN w:val="0"/>
              <w:adjustRightInd w:val="0"/>
              <w:jc w:val="both"/>
              <w:rPr>
                <w:rFonts w:cs="Arial"/>
                <w:color w:val="000000" w:themeColor="text1"/>
                <w:sz w:val="22"/>
                <w:lang w:val="en-AU"/>
              </w:rPr>
            </w:pPr>
          </w:p>
          <w:p w14:paraId="3E39D9DA" w14:textId="77777777"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Considering this individual setback, the upper floor elevation of the games room which is closest to the eastern lot boundary poses minimal building bulk to the adjoining eastern property. The remainder of the upper floor additions which consist of bedrooms and bathrooms are setback at a minimum distance of 12.69m from the eastern lot boundary. With the provision of a 12.69m setback to the east, the proposed upper floor additions are unlikely to result in any building bulk to the east. </w:t>
            </w:r>
          </w:p>
          <w:p w14:paraId="4C6754F0" w14:textId="77777777" w:rsidR="00B53842" w:rsidRPr="00CE25CC" w:rsidRDefault="00B53842" w:rsidP="00B53842">
            <w:pPr>
              <w:autoSpaceDE w:val="0"/>
              <w:autoSpaceDN w:val="0"/>
              <w:adjustRightInd w:val="0"/>
              <w:jc w:val="both"/>
              <w:rPr>
                <w:rFonts w:cs="Arial"/>
                <w:color w:val="000000" w:themeColor="text1"/>
                <w:sz w:val="22"/>
                <w:lang w:val="en-AU"/>
              </w:rPr>
            </w:pPr>
          </w:p>
          <w:p w14:paraId="333265BD" w14:textId="77777777"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There is some vegetation located along the lot boundary to the east and south. This vegetation will act as additional screening for the proposed additions. This vegetative screening is considered to reduce the impact of the building bulk of the proposed development.</w:t>
            </w:r>
          </w:p>
          <w:p w14:paraId="2F75C260" w14:textId="77777777" w:rsidR="00B53842" w:rsidRPr="00CE25CC" w:rsidRDefault="00B53842" w:rsidP="00B53842">
            <w:pPr>
              <w:autoSpaceDE w:val="0"/>
              <w:autoSpaceDN w:val="0"/>
              <w:adjustRightInd w:val="0"/>
              <w:jc w:val="both"/>
              <w:rPr>
                <w:rFonts w:cs="Arial"/>
                <w:color w:val="000000" w:themeColor="text1"/>
                <w:sz w:val="22"/>
                <w:lang w:val="en-AU"/>
              </w:rPr>
            </w:pPr>
          </w:p>
          <w:p w14:paraId="53AEB7FD" w14:textId="2023FA8F"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 xml:space="preserve">The upper floor additions are setback 1.8m from the western lot boundary in lieu of the deemed to comply requirement of 3.3m. It is considered that an encroachment of 1.5m to the western lot boundary acceptable given that the property to the west is also a </w:t>
            </w:r>
            <w:r w:rsidR="00171FF5" w:rsidRPr="00CE25CC">
              <w:rPr>
                <w:rFonts w:cs="Arial"/>
                <w:color w:val="000000" w:themeColor="text1"/>
                <w:sz w:val="22"/>
                <w:lang w:val="en-AU"/>
              </w:rPr>
              <w:t>two-storey</w:t>
            </w:r>
            <w:r w:rsidRPr="00CE25CC">
              <w:rPr>
                <w:rFonts w:cs="Arial"/>
                <w:color w:val="000000" w:themeColor="text1"/>
                <w:sz w:val="22"/>
                <w:lang w:val="en-AU"/>
              </w:rPr>
              <w:t xml:space="preserve"> </w:t>
            </w:r>
            <w:r w:rsidR="00171FF5" w:rsidRPr="00CE25CC">
              <w:rPr>
                <w:rFonts w:cs="Arial"/>
                <w:color w:val="000000" w:themeColor="text1"/>
                <w:sz w:val="22"/>
                <w:lang w:val="en-AU"/>
              </w:rPr>
              <w:t>house. The</w:t>
            </w:r>
            <w:r w:rsidRPr="00CE25CC">
              <w:rPr>
                <w:rFonts w:cs="Arial"/>
                <w:color w:val="000000" w:themeColor="text1"/>
                <w:sz w:val="22"/>
                <w:lang w:val="en-AU"/>
              </w:rPr>
              <w:t xml:space="preserve"> property to the west at No. 2 Viking Road, Dalkeith is also setback approximately 1.5m to the subject property at No. 20 Nardina Crescent, Dalkeith. It is considered that the upper floor additions will not unduly result in building bulk issues upon the western property.</w:t>
            </w:r>
          </w:p>
          <w:p w14:paraId="70D539F3" w14:textId="77777777" w:rsidR="00B53842" w:rsidRPr="00CE25CC" w:rsidRDefault="00B53842" w:rsidP="00B53842">
            <w:pPr>
              <w:autoSpaceDE w:val="0"/>
              <w:autoSpaceDN w:val="0"/>
              <w:adjustRightInd w:val="0"/>
              <w:jc w:val="both"/>
              <w:rPr>
                <w:rFonts w:cs="Arial"/>
                <w:color w:val="000000" w:themeColor="text1"/>
                <w:sz w:val="22"/>
                <w:lang w:val="en-AU"/>
              </w:rPr>
            </w:pPr>
          </w:p>
          <w:p w14:paraId="3F1D25B3" w14:textId="77777777" w:rsidR="00B53842" w:rsidRPr="00CE25CC" w:rsidRDefault="00B53842" w:rsidP="00B53842">
            <w:pPr>
              <w:autoSpaceDE w:val="0"/>
              <w:autoSpaceDN w:val="0"/>
              <w:adjustRightInd w:val="0"/>
              <w:jc w:val="both"/>
              <w:rPr>
                <w:rFonts w:cs="Arial"/>
                <w:color w:val="000000" w:themeColor="text1"/>
                <w:sz w:val="22"/>
                <w:lang w:val="en-AU" w:eastAsia="en-AU"/>
              </w:rPr>
            </w:pPr>
            <w:r w:rsidRPr="00CE25CC">
              <w:rPr>
                <w:rFonts w:cs="Arial"/>
                <w:color w:val="000000" w:themeColor="text1"/>
                <w:sz w:val="22"/>
                <w:lang w:val="en-AU" w:eastAsia="en-AU"/>
              </w:rPr>
              <w:t xml:space="preserve">The development proposes various habitable rooms facing north on the upper and ground floors. This allows for the effective passive solar design given the large major openings facing north in conjunction with uncovered usable open space. Additionally, the proposed </w:t>
            </w:r>
            <w:r w:rsidRPr="00CE25CC">
              <w:rPr>
                <w:rFonts w:cs="Arial"/>
                <w:color w:val="000000" w:themeColor="text1"/>
                <w:sz w:val="22"/>
                <w:lang w:val="en-AU" w:eastAsia="en-AU"/>
              </w:rPr>
              <w:lastRenderedPageBreak/>
              <w:t xml:space="preserve">development is fully compliant with the provisions of Clause 5.4.2 – Solar Access for Adjoining Sites. As such, no adjoining site will be denied any measurable and adequate access to direct sun. </w:t>
            </w:r>
          </w:p>
          <w:p w14:paraId="5C3C18C5" w14:textId="77777777" w:rsidR="00B53842" w:rsidRPr="00CE25CC" w:rsidRDefault="00B53842" w:rsidP="00B53842">
            <w:pPr>
              <w:autoSpaceDE w:val="0"/>
              <w:autoSpaceDN w:val="0"/>
              <w:adjustRightInd w:val="0"/>
              <w:jc w:val="both"/>
              <w:rPr>
                <w:rFonts w:cs="Arial"/>
                <w:color w:val="000000" w:themeColor="text1"/>
                <w:sz w:val="22"/>
                <w:lang w:val="en-AU" w:eastAsia="en-AU"/>
              </w:rPr>
            </w:pPr>
          </w:p>
          <w:p w14:paraId="088F281E" w14:textId="77777777" w:rsidR="00B53842" w:rsidRPr="00CE25CC" w:rsidRDefault="00B53842" w:rsidP="00B53842">
            <w:pPr>
              <w:autoSpaceDE w:val="0"/>
              <w:autoSpaceDN w:val="0"/>
              <w:adjustRightInd w:val="0"/>
              <w:jc w:val="both"/>
              <w:rPr>
                <w:rFonts w:cs="Arial"/>
                <w:color w:val="000000" w:themeColor="text1"/>
                <w:sz w:val="22"/>
                <w:lang w:val="en-AU" w:eastAsia="en-AU"/>
              </w:rPr>
            </w:pPr>
            <w:r w:rsidRPr="00CE25CC">
              <w:rPr>
                <w:rFonts w:cs="Arial"/>
                <w:color w:val="000000" w:themeColor="text1"/>
                <w:sz w:val="22"/>
                <w:lang w:val="en-AU" w:eastAsia="en-AU"/>
              </w:rPr>
              <w:t xml:space="preserve">In the context of ventilation, the proposed development is complaint with Clause 5.1.4 – Open Space, features no boundary walls, and an alfresco open on three sides. This permits adequate airflow around the dwelling </w:t>
            </w:r>
            <w:proofErr w:type="gramStart"/>
            <w:r w:rsidRPr="00CE25CC">
              <w:rPr>
                <w:rFonts w:cs="Arial"/>
                <w:color w:val="000000" w:themeColor="text1"/>
                <w:sz w:val="22"/>
                <w:lang w:val="en-AU" w:eastAsia="en-AU"/>
              </w:rPr>
              <w:t>and also</w:t>
            </w:r>
            <w:proofErr w:type="gramEnd"/>
            <w:r w:rsidRPr="00CE25CC">
              <w:rPr>
                <w:rFonts w:cs="Arial"/>
                <w:color w:val="000000" w:themeColor="text1"/>
                <w:sz w:val="22"/>
                <w:lang w:val="en-AU" w:eastAsia="en-AU"/>
              </w:rPr>
              <w:t xml:space="preserve"> on neighbouring properties. </w:t>
            </w:r>
          </w:p>
          <w:p w14:paraId="7702C59C" w14:textId="77777777" w:rsidR="00B53842" w:rsidRPr="00CE25CC" w:rsidRDefault="00B53842" w:rsidP="00B53842">
            <w:pPr>
              <w:autoSpaceDE w:val="0"/>
              <w:autoSpaceDN w:val="0"/>
              <w:adjustRightInd w:val="0"/>
              <w:jc w:val="both"/>
              <w:rPr>
                <w:rFonts w:cs="Arial"/>
                <w:color w:val="000000" w:themeColor="text1"/>
                <w:sz w:val="22"/>
                <w:lang w:val="en-AU" w:eastAsia="en-AU"/>
              </w:rPr>
            </w:pPr>
          </w:p>
          <w:p w14:paraId="5573CDD9" w14:textId="1FEB9059" w:rsidR="00B53842" w:rsidRPr="00CE25CC" w:rsidRDefault="00B53842" w:rsidP="00B53842">
            <w:pPr>
              <w:autoSpaceDE w:val="0"/>
              <w:autoSpaceDN w:val="0"/>
              <w:adjustRightInd w:val="0"/>
              <w:jc w:val="both"/>
              <w:rPr>
                <w:rFonts w:cs="Arial"/>
                <w:color w:val="000000" w:themeColor="text1"/>
                <w:sz w:val="22"/>
                <w:lang w:val="en-AU" w:eastAsia="en-AU"/>
              </w:rPr>
            </w:pPr>
            <w:r w:rsidRPr="00CE25CC">
              <w:rPr>
                <w:rFonts w:cs="Arial"/>
                <w:color w:val="000000" w:themeColor="text1"/>
                <w:sz w:val="22"/>
                <w:lang w:val="en-AU" w:eastAsia="en-AU"/>
              </w:rPr>
              <w:t xml:space="preserve">Additionally, all other openings have been adequately setback from their respective boundaries as to avoid overlooking to the southern, eastern and western lots. The proposed development is compliant with Clause 5.1.4- Visual Privacy. As such, the proposed development respects the visual privacy of the adjoining sites with large setbacks provided to the eastern lot boundary and southern lot boundary and minor openings through highlight windows which face west. </w:t>
            </w:r>
          </w:p>
        </w:tc>
      </w:tr>
    </w:tbl>
    <w:p w14:paraId="40C9486C" w14:textId="77777777" w:rsidR="00B53842" w:rsidRPr="00CA5B37" w:rsidRDefault="00B53842" w:rsidP="00B53842">
      <w:pPr>
        <w:autoSpaceDE w:val="0"/>
        <w:autoSpaceDN w:val="0"/>
        <w:adjustRightInd w:val="0"/>
        <w:jc w:val="both"/>
        <w:rPr>
          <w:rFonts w:cs="Arial"/>
          <w:color w:val="000000" w:themeColor="text1"/>
          <w:szCs w:val="24"/>
          <w:lang w:eastAsia="en-AU"/>
        </w:rPr>
      </w:pPr>
    </w:p>
    <w:p w14:paraId="04EC33DA" w14:textId="1F4FF381" w:rsidR="00B53842" w:rsidRPr="00CA5B37" w:rsidRDefault="00B53842" w:rsidP="00B53842">
      <w:pPr>
        <w:autoSpaceDE w:val="0"/>
        <w:autoSpaceDN w:val="0"/>
        <w:adjustRightInd w:val="0"/>
        <w:jc w:val="both"/>
        <w:rPr>
          <w:rFonts w:cs="Arial"/>
          <w:b/>
          <w:color w:val="000000" w:themeColor="text1"/>
          <w:szCs w:val="24"/>
          <w:lang w:eastAsia="en-AU"/>
        </w:rPr>
      </w:pPr>
      <w:r w:rsidRPr="00CA5B37">
        <w:rPr>
          <w:rFonts w:cs="Arial"/>
          <w:b/>
          <w:color w:val="000000" w:themeColor="text1"/>
          <w:szCs w:val="24"/>
          <w:lang w:eastAsia="en-AU"/>
        </w:rPr>
        <w:t>Clause 5.1.6 Building Height</w:t>
      </w:r>
    </w:p>
    <w:p w14:paraId="748DD2C9" w14:textId="77777777" w:rsidR="00B53842" w:rsidRPr="00CA5B37" w:rsidRDefault="00B53842" w:rsidP="00B53842">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B53842" w:rsidRPr="00CE25CC" w14:paraId="45D1A0A0" w14:textId="77777777" w:rsidTr="00CE25CC">
        <w:tc>
          <w:tcPr>
            <w:tcW w:w="8897" w:type="dxa"/>
            <w:shd w:val="clear" w:color="auto" w:fill="D9D9D9" w:themeFill="background1" w:themeFillShade="D9"/>
          </w:tcPr>
          <w:p w14:paraId="7FDC69BE" w14:textId="77777777" w:rsidR="00B53842" w:rsidRPr="00CE25CC" w:rsidRDefault="00B53842" w:rsidP="00CE25CC">
            <w:pPr>
              <w:autoSpaceDE w:val="0"/>
              <w:autoSpaceDN w:val="0"/>
              <w:adjustRightInd w:val="0"/>
              <w:jc w:val="center"/>
              <w:rPr>
                <w:rFonts w:cs="Arial"/>
                <w:b/>
                <w:color w:val="000000" w:themeColor="text1"/>
                <w:sz w:val="22"/>
                <w:lang w:val="en-AU" w:eastAsia="en-AU"/>
              </w:rPr>
            </w:pPr>
            <w:r w:rsidRPr="00CE25CC">
              <w:rPr>
                <w:rFonts w:cs="Arial"/>
                <w:b/>
                <w:color w:val="000000" w:themeColor="text1"/>
                <w:sz w:val="22"/>
                <w:lang w:val="en-AU" w:eastAsia="en-AU"/>
              </w:rPr>
              <w:t>Design Principles</w:t>
            </w:r>
          </w:p>
        </w:tc>
      </w:tr>
      <w:tr w:rsidR="00B53842" w:rsidRPr="00CE25CC" w14:paraId="13369D5C" w14:textId="77777777" w:rsidTr="00CE25CC">
        <w:tc>
          <w:tcPr>
            <w:tcW w:w="8897" w:type="dxa"/>
          </w:tcPr>
          <w:p w14:paraId="160BE4AE"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 xml:space="preserve">The application seeks assessment under the design principles which are as follows: </w:t>
            </w:r>
          </w:p>
          <w:p w14:paraId="6150B6C8" w14:textId="77777777" w:rsidR="00B53842" w:rsidRPr="00CE25CC" w:rsidRDefault="00B53842" w:rsidP="00B53842">
            <w:pPr>
              <w:jc w:val="both"/>
              <w:rPr>
                <w:rFonts w:cs="Arial"/>
                <w:color w:val="000000" w:themeColor="text1"/>
                <w:sz w:val="22"/>
                <w:lang w:val="en-AU"/>
              </w:rPr>
            </w:pPr>
          </w:p>
          <w:p w14:paraId="7081131C"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 xml:space="preserve">P6 Building height that creates no adverse impact on the amenity of adjoining properties or the streetscape, including road reserves and public open space reserves; and where appropriate maintains: </w:t>
            </w:r>
          </w:p>
          <w:p w14:paraId="22C70E10" w14:textId="77777777" w:rsidR="00B53842" w:rsidRPr="00CE25CC" w:rsidRDefault="00B53842" w:rsidP="00F67B5A">
            <w:pPr>
              <w:pStyle w:val="ListParagraph"/>
              <w:numPr>
                <w:ilvl w:val="0"/>
                <w:numId w:val="19"/>
              </w:numPr>
              <w:jc w:val="both"/>
              <w:rPr>
                <w:rFonts w:cs="Arial"/>
                <w:color w:val="000000" w:themeColor="text1"/>
                <w:sz w:val="22"/>
                <w:lang w:val="en-AU"/>
              </w:rPr>
            </w:pPr>
            <w:r w:rsidRPr="00CE25CC">
              <w:rPr>
                <w:rFonts w:cs="Arial"/>
                <w:color w:val="000000" w:themeColor="text1"/>
                <w:sz w:val="22"/>
                <w:lang w:val="en-AU"/>
              </w:rPr>
              <w:t xml:space="preserve">adequate access to direct sun into buildings and appurtenant open spaces; </w:t>
            </w:r>
          </w:p>
          <w:p w14:paraId="49733D13" w14:textId="77777777" w:rsidR="00B53842" w:rsidRPr="00CE25CC" w:rsidRDefault="00B53842" w:rsidP="00F67B5A">
            <w:pPr>
              <w:pStyle w:val="ListParagraph"/>
              <w:numPr>
                <w:ilvl w:val="0"/>
                <w:numId w:val="19"/>
              </w:numPr>
              <w:jc w:val="both"/>
              <w:rPr>
                <w:rFonts w:cs="Arial"/>
                <w:color w:val="000000" w:themeColor="text1"/>
                <w:sz w:val="22"/>
                <w:lang w:val="en-AU"/>
              </w:rPr>
            </w:pPr>
            <w:r w:rsidRPr="00CE25CC">
              <w:rPr>
                <w:rFonts w:cs="Arial"/>
                <w:color w:val="000000" w:themeColor="text1"/>
                <w:sz w:val="22"/>
                <w:lang w:val="en-AU"/>
              </w:rPr>
              <w:t xml:space="preserve">adequate daylight to major openings into habitable rooms; and </w:t>
            </w:r>
          </w:p>
          <w:p w14:paraId="08006BDC" w14:textId="3D0F643E" w:rsidR="00B53842" w:rsidRPr="00CE25CC" w:rsidRDefault="00B53842" w:rsidP="00F67B5A">
            <w:pPr>
              <w:pStyle w:val="ListParagraph"/>
              <w:numPr>
                <w:ilvl w:val="0"/>
                <w:numId w:val="19"/>
              </w:numPr>
              <w:jc w:val="both"/>
              <w:rPr>
                <w:rFonts w:cs="Arial"/>
                <w:color w:val="000000" w:themeColor="text1"/>
                <w:sz w:val="22"/>
                <w:lang w:val="en-AU"/>
              </w:rPr>
            </w:pPr>
            <w:r w:rsidRPr="00CE25CC">
              <w:rPr>
                <w:rFonts w:cs="Arial"/>
                <w:color w:val="000000" w:themeColor="text1"/>
                <w:sz w:val="22"/>
                <w:lang w:val="en-AU"/>
              </w:rPr>
              <w:t xml:space="preserve">access to views of significance. </w:t>
            </w:r>
          </w:p>
        </w:tc>
      </w:tr>
      <w:tr w:rsidR="00B53842" w:rsidRPr="00CE25CC" w14:paraId="6B852B4C" w14:textId="77777777" w:rsidTr="00CE25CC">
        <w:tc>
          <w:tcPr>
            <w:tcW w:w="8897" w:type="dxa"/>
            <w:shd w:val="clear" w:color="auto" w:fill="D9D9D9" w:themeFill="background1" w:themeFillShade="D9"/>
          </w:tcPr>
          <w:p w14:paraId="313F7C02" w14:textId="04AF9B95" w:rsidR="00B53842" w:rsidRPr="00CE25CC" w:rsidRDefault="00B53842" w:rsidP="00CE25CC">
            <w:pPr>
              <w:autoSpaceDE w:val="0"/>
              <w:autoSpaceDN w:val="0"/>
              <w:adjustRightInd w:val="0"/>
              <w:jc w:val="center"/>
              <w:rPr>
                <w:rFonts w:cs="Arial"/>
                <w:b/>
                <w:color w:val="000000" w:themeColor="text1"/>
                <w:sz w:val="22"/>
                <w:lang w:val="en-AU" w:eastAsia="en-AU"/>
              </w:rPr>
            </w:pPr>
            <w:r w:rsidRPr="00CE25CC">
              <w:rPr>
                <w:rFonts w:cs="Arial"/>
                <w:b/>
                <w:color w:val="000000" w:themeColor="text1"/>
                <w:sz w:val="22"/>
                <w:lang w:val="en-AU" w:eastAsia="en-AU"/>
              </w:rPr>
              <w:t>Deemed-to-Comply Requirement</w:t>
            </w:r>
          </w:p>
        </w:tc>
      </w:tr>
      <w:tr w:rsidR="00B53842" w:rsidRPr="00CE25CC" w14:paraId="38E3FCB6" w14:textId="77777777" w:rsidTr="00CE25CC">
        <w:trPr>
          <w:trHeight w:val="434"/>
        </w:trPr>
        <w:tc>
          <w:tcPr>
            <w:tcW w:w="8897" w:type="dxa"/>
          </w:tcPr>
          <w:p w14:paraId="5E3F2E67" w14:textId="42F726FF" w:rsidR="00B53842" w:rsidRPr="00CE25CC" w:rsidRDefault="00B53842" w:rsidP="00CE25CC">
            <w:pPr>
              <w:jc w:val="both"/>
              <w:rPr>
                <w:rFonts w:cs="Arial"/>
                <w:color w:val="000000"/>
                <w:sz w:val="22"/>
                <w:shd w:val="clear" w:color="auto" w:fill="FFFFFF"/>
              </w:rPr>
            </w:pPr>
            <w:r w:rsidRPr="00CE25CC">
              <w:rPr>
                <w:rStyle w:val="normaltextrun"/>
                <w:rFonts w:cs="Arial"/>
                <w:color w:val="000000"/>
                <w:sz w:val="22"/>
                <w:shd w:val="clear" w:color="auto" w:fill="FFFFFF"/>
              </w:rPr>
              <w:t>For</w:t>
            </w:r>
            <w:r w:rsidR="009F7F1F" w:rsidRPr="00CE25CC">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pitched roof designs, the maximum wall height is 6m as measured from natural ground level directly beneath the wall.</w:t>
            </w:r>
          </w:p>
        </w:tc>
      </w:tr>
      <w:tr w:rsidR="00B53842" w:rsidRPr="00CE25CC" w14:paraId="6B2FA169" w14:textId="77777777" w:rsidTr="00CE25CC">
        <w:trPr>
          <w:trHeight w:val="70"/>
        </w:trPr>
        <w:tc>
          <w:tcPr>
            <w:tcW w:w="8897" w:type="dxa"/>
            <w:shd w:val="clear" w:color="auto" w:fill="D9D9D9" w:themeFill="background1" w:themeFillShade="D9"/>
          </w:tcPr>
          <w:p w14:paraId="1D629D0C" w14:textId="20CA3A68" w:rsidR="00B53842" w:rsidRPr="00CE25CC" w:rsidRDefault="00B53842" w:rsidP="00CE25CC">
            <w:pPr>
              <w:jc w:val="center"/>
              <w:rPr>
                <w:rFonts w:cs="Arial"/>
                <w:i/>
                <w:color w:val="000000" w:themeColor="text1"/>
                <w:sz w:val="22"/>
                <w:lang w:val="en-AU"/>
              </w:rPr>
            </w:pPr>
            <w:r w:rsidRPr="00CE25CC">
              <w:rPr>
                <w:rFonts w:cs="Arial"/>
                <w:b/>
                <w:color w:val="000000" w:themeColor="text1"/>
                <w:sz w:val="22"/>
                <w:lang w:val="en-AU" w:eastAsia="en-AU"/>
              </w:rPr>
              <w:t>Proposed</w:t>
            </w:r>
          </w:p>
        </w:tc>
      </w:tr>
      <w:tr w:rsidR="00B53842" w:rsidRPr="00CE25CC" w14:paraId="21ED24D8" w14:textId="77777777" w:rsidTr="00CE25CC">
        <w:trPr>
          <w:trHeight w:val="729"/>
        </w:trPr>
        <w:tc>
          <w:tcPr>
            <w:tcW w:w="8897" w:type="dxa"/>
          </w:tcPr>
          <w:p w14:paraId="1D5020FF" w14:textId="77777777" w:rsidR="00B53842" w:rsidRPr="00CE25CC" w:rsidRDefault="00B53842" w:rsidP="00B53842">
            <w:pPr>
              <w:autoSpaceDE w:val="0"/>
              <w:autoSpaceDN w:val="0"/>
              <w:adjustRightInd w:val="0"/>
              <w:jc w:val="both"/>
              <w:rPr>
                <w:rFonts w:cs="Arial"/>
                <w:color w:val="000000" w:themeColor="text1"/>
                <w:sz w:val="22"/>
                <w:lang w:val="en-AU"/>
              </w:rPr>
            </w:pPr>
            <w:r w:rsidRPr="00CE25CC">
              <w:rPr>
                <w:rFonts w:cs="Arial"/>
                <w:color w:val="000000" w:themeColor="text1"/>
                <w:sz w:val="22"/>
                <w:lang w:val="en-AU"/>
              </w:rPr>
              <w:t>The wall height to the eastern elevation is 6.3m.</w:t>
            </w:r>
          </w:p>
          <w:p w14:paraId="260EA730" w14:textId="77777777" w:rsidR="00B53842" w:rsidRPr="00CE25CC" w:rsidRDefault="00B53842" w:rsidP="00B53842">
            <w:pPr>
              <w:autoSpaceDE w:val="0"/>
              <w:autoSpaceDN w:val="0"/>
              <w:adjustRightInd w:val="0"/>
              <w:jc w:val="both"/>
              <w:rPr>
                <w:rFonts w:cs="Arial"/>
                <w:color w:val="000000" w:themeColor="text1"/>
                <w:sz w:val="22"/>
                <w:lang w:val="en-AU" w:eastAsia="en-AU"/>
              </w:rPr>
            </w:pPr>
          </w:p>
          <w:p w14:paraId="3291E439" w14:textId="3464012F" w:rsidR="00B53842" w:rsidRPr="00CE25CC" w:rsidRDefault="00B53842" w:rsidP="009F7F1F">
            <w:pPr>
              <w:autoSpaceDE w:val="0"/>
              <w:autoSpaceDN w:val="0"/>
              <w:adjustRightInd w:val="0"/>
              <w:jc w:val="both"/>
              <w:rPr>
                <w:rFonts w:cs="Arial"/>
                <w:color w:val="000000" w:themeColor="text1"/>
                <w:sz w:val="22"/>
                <w:lang w:val="en-AU" w:eastAsia="en-AU"/>
              </w:rPr>
            </w:pPr>
            <w:r w:rsidRPr="00CE25CC">
              <w:rPr>
                <w:rFonts w:cs="Arial"/>
                <w:color w:val="000000" w:themeColor="text1"/>
                <w:sz w:val="22"/>
                <w:lang w:val="en-AU" w:eastAsia="en-AU"/>
              </w:rPr>
              <w:t>The wall height to the western elevation is 6.9m.</w:t>
            </w:r>
          </w:p>
        </w:tc>
      </w:tr>
      <w:tr w:rsidR="00B53842" w:rsidRPr="00CE25CC" w14:paraId="3DF2858D" w14:textId="77777777" w:rsidTr="00CE25CC">
        <w:tc>
          <w:tcPr>
            <w:tcW w:w="8897" w:type="dxa"/>
            <w:shd w:val="clear" w:color="auto" w:fill="D9D9D9" w:themeFill="background1" w:themeFillShade="D9"/>
          </w:tcPr>
          <w:p w14:paraId="21AB268C" w14:textId="787531B3" w:rsidR="00B53842" w:rsidRPr="00CE25CC" w:rsidRDefault="00B53842" w:rsidP="00CE25CC">
            <w:pPr>
              <w:autoSpaceDE w:val="0"/>
              <w:autoSpaceDN w:val="0"/>
              <w:adjustRightInd w:val="0"/>
              <w:jc w:val="center"/>
              <w:rPr>
                <w:rFonts w:cs="Arial"/>
                <w:b/>
                <w:color w:val="000000" w:themeColor="text1"/>
                <w:sz w:val="22"/>
                <w:lang w:val="en-AU" w:eastAsia="en-AU"/>
              </w:rPr>
            </w:pPr>
            <w:r w:rsidRPr="00CE25CC">
              <w:rPr>
                <w:rFonts w:cs="Arial"/>
                <w:b/>
                <w:color w:val="000000" w:themeColor="text1"/>
                <w:sz w:val="22"/>
                <w:lang w:val="en-AU" w:eastAsia="en-AU"/>
              </w:rPr>
              <w:t>Administration Assessment</w:t>
            </w:r>
          </w:p>
        </w:tc>
      </w:tr>
      <w:tr w:rsidR="00B53842" w:rsidRPr="00CE25CC" w14:paraId="13DBF705" w14:textId="77777777" w:rsidTr="00CE25CC">
        <w:tc>
          <w:tcPr>
            <w:tcW w:w="8897" w:type="dxa"/>
          </w:tcPr>
          <w:p w14:paraId="1BFA5102" w14:textId="14EAEF1F" w:rsidR="00B53842" w:rsidRPr="00646FB6" w:rsidRDefault="00B53842" w:rsidP="00B53842">
            <w:pPr>
              <w:pStyle w:val="paragraph"/>
              <w:jc w:val="both"/>
              <w:textAlignment w:val="baseline"/>
              <w:rPr>
                <w:rFonts w:ascii="Arial" w:hAnsi="Arial" w:cs="Arial"/>
                <w:sz w:val="22"/>
                <w:szCs w:val="22"/>
              </w:rPr>
            </w:pPr>
            <w:r w:rsidRPr="00CE25CC">
              <w:rPr>
                <w:rStyle w:val="normaltextrun"/>
                <w:rFonts w:ascii="Arial" w:hAnsi="Arial" w:cs="Arial"/>
                <w:color w:val="000000"/>
                <w:sz w:val="22"/>
                <w:szCs w:val="22"/>
              </w:rPr>
              <w:t>Town Planning</w:t>
            </w:r>
            <w:r w:rsidR="009F7F1F" w:rsidRPr="00CE25CC">
              <w:rPr>
                <w:rStyle w:val="normaltextrun"/>
                <w:rFonts w:ascii="Arial" w:hAnsi="Arial" w:cs="Arial"/>
                <w:color w:val="000000"/>
                <w:sz w:val="22"/>
                <w:szCs w:val="22"/>
              </w:rPr>
              <w:t xml:space="preserve"> </w:t>
            </w:r>
            <w:r w:rsidRPr="00CE25CC">
              <w:rPr>
                <w:rStyle w:val="normaltextrun"/>
                <w:rFonts w:ascii="Arial" w:hAnsi="Arial" w:cs="Arial"/>
                <w:color w:val="000000"/>
                <w:sz w:val="22"/>
                <w:szCs w:val="22"/>
              </w:rPr>
              <w:t>Scheme</w:t>
            </w:r>
            <w:r w:rsidR="009F7F1F" w:rsidRPr="00CE25CC">
              <w:rPr>
                <w:rStyle w:val="normaltextrun"/>
                <w:rFonts w:ascii="Arial" w:hAnsi="Arial" w:cs="Arial"/>
                <w:color w:val="000000"/>
                <w:sz w:val="22"/>
                <w:szCs w:val="22"/>
              </w:rPr>
              <w:t xml:space="preserve"> </w:t>
            </w:r>
            <w:r w:rsidRPr="00CE25CC">
              <w:rPr>
                <w:rStyle w:val="normaltextrun"/>
                <w:rFonts w:ascii="Arial" w:hAnsi="Arial" w:cs="Arial"/>
                <w:color w:val="000000"/>
                <w:sz w:val="22"/>
                <w:szCs w:val="22"/>
              </w:rPr>
              <w:t>No. 2</w:t>
            </w:r>
            <w:r w:rsidR="009F7F1F" w:rsidRPr="00CE25CC">
              <w:rPr>
                <w:rStyle w:val="normaltextrun"/>
                <w:rFonts w:ascii="Arial" w:hAnsi="Arial" w:cs="Arial"/>
                <w:color w:val="000000"/>
                <w:sz w:val="22"/>
                <w:szCs w:val="22"/>
              </w:rPr>
              <w:t xml:space="preserve"> </w:t>
            </w:r>
            <w:r w:rsidRPr="00CE25CC">
              <w:rPr>
                <w:rStyle w:val="normaltextrun"/>
                <w:rFonts w:ascii="Arial" w:hAnsi="Arial" w:cs="Arial"/>
                <w:color w:val="000000"/>
                <w:sz w:val="22"/>
                <w:szCs w:val="22"/>
              </w:rPr>
              <w:t xml:space="preserve">was repealed on the 16th April 2019 with the gazettal of Local </w:t>
            </w:r>
            <w:r w:rsidRPr="00646FB6">
              <w:rPr>
                <w:rStyle w:val="normaltextrun"/>
                <w:rFonts w:ascii="Arial" w:hAnsi="Arial" w:cs="Arial"/>
                <w:color w:val="000000"/>
                <w:sz w:val="22"/>
                <w:szCs w:val="22"/>
              </w:rPr>
              <w:t>Planning Scheme No. 3 which does not contain building height provisions for single and grouped dwelling developments, hence the City is required to use the Residential Design Codes for assessing residential building height.</w:t>
            </w:r>
          </w:p>
          <w:p w14:paraId="6D028AF2" w14:textId="77777777" w:rsidR="00B53842" w:rsidRPr="00646FB6" w:rsidRDefault="00B53842" w:rsidP="00B53842">
            <w:pPr>
              <w:pStyle w:val="paragraph"/>
              <w:jc w:val="both"/>
              <w:textAlignment w:val="baseline"/>
              <w:rPr>
                <w:rFonts w:ascii="Arial" w:hAnsi="Arial" w:cs="Arial"/>
                <w:sz w:val="22"/>
                <w:szCs w:val="22"/>
              </w:rPr>
            </w:pPr>
            <w:r w:rsidRPr="00646FB6">
              <w:rPr>
                <w:rStyle w:val="eop"/>
                <w:rFonts w:ascii="Arial" w:eastAsia="Calibri" w:hAnsi="Arial" w:cs="Arial"/>
                <w:sz w:val="22"/>
                <w:szCs w:val="22"/>
              </w:rPr>
              <w:t> </w:t>
            </w:r>
          </w:p>
          <w:p w14:paraId="15996239" w14:textId="442ACECC" w:rsidR="00B53842" w:rsidRPr="00646FB6" w:rsidRDefault="00B53842" w:rsidP="00786D2F">
            <w:pPr>
              <w:pStyle w:val="paragraph"/>
              <w:jc w:val="both"/>
              <w:textAlignment w:val="baseline"/>
              <w:rPr>
                <w:rStyle w:val="eop"/>
                <w:rFonts w:ascii="Arial" w:eastAsia="Calibri" w:hAnsi="Arial" w:cs="Arial"/>
                <w:sz w:val="22"/>
                <w:szCs w:val="22"/>
              </w:rPr>
            </w:pPr>
            <w:r w:rsidRPr="00646FB6">
              <w:rPr>
                <w:rStyle w:val="normaltextrun"/>
                <w:rFonts w:ascii="Arial" w:hAnsi="Arial" w:cs="Arial"/>
                <w:color w:val="000000"/>
                <w:sz w:val="22"/>
                <w:szCs w:val="22"/>
              </w:rPr>
              <w:t xml:space="preserve">Until such time as a local planning policy is adopted which modifies the building height requirements, the City is required to use the R-Codes provisions. On </w:t>
            </w:r>
            <w:r w:rsidR="00650CC8" w:rsidRPr="00646FB6">
              <w:rPr>
                <w:rStyle w:val="normaltextrun"/>
                <w:rFonts w:ascii="Arial" w:hAnsi="Arial" w:cs="Arial"/>
                <w:color w:val="000000"/>
                <w:sz w:val="22"/>
                <w:szCs w:val="22"/>
              </w:rPr>
              <w:t>t</w:t>
            </w:r>
            <w:r w:rsidR="00650CC8" w:rsidRPr="00646FB6">
              <w:rPr>
                <w:rStyle w:val="normaltextrun"/>
                <w:rFonts w:ascii="Arial" w:hAnsi="Arial"/>
                <w:color w:val="000000"/>
                <w:sz w:val="22"/>
                <w:szCs w:val="22"/>
              </w:rPr>
              <w:t xml:space="preserve">he Special Council Meeting of </w:t>
            </w:r>
            <w:r w:rsidRPr="00646FB6">
              <w:rPr>
                <w:rStyle w:val="normaltextrun"/>
                <w:rFonts w:ascii="Arial" w:hAnsi="Arial" w:cs="Arial"/>
                <w:color w:val="000000"/>
                <w:sz w:val="22"/>
                <w:szCs w:val="22"/>
              </w:rPr>
              <w:t>2</w:t>
            </w:r>
            <w:r w:rsidR="00650CC8" w:rsidRPr="00646FB6">
              <w:rPr>
                <w:rStyle w:val="normaltextrun"/>
                <w:rFonts w:ascii="Arial" w:hAnsi="Arial" w:cs="Arial"/>
                <w:color w:val="000000"/>
                <w:sz w:val="22"/>
                <w:szCs w:val="22"/>
              </w:rPr>
              <w:t xml:space="preserve"> </w:t>
            </w:r>
            <w:r w:rsidRPr="00646FB6">
              <w:rPr>
                <w:rStyle w:val="normaltextrun"/>
                <w:rFonts w:ascii="Arial" w:hAnsi="Arial" w:cs="Arial"/>
                <w:color w:val="000000"/>
                <w:sz w:val="22"/>
                <w:szCs w:val="22"/>
              </w:rPr>
              <w:t>May</w:t>
            </w:r>
            <w:r w:rsidR="00650CC8" w:rsidRPr="00646FB6">
              <w:rPr>
                <w:rStyle w:val="normaltextrun"/>
                <w:rFonts w:ascii="Arial" w:hAnsi="Arial" w:cs="Arial"/>
                <w:color w:val="000000"/>
                <w:sz w:val="22"/>
                <w:szCs w:val="22"/>
              </w:rPr>
              <w:t xml:space="preserve"> </w:t>
            </w:r>
            <w:r w:rsidR="00650CC8" w:rsidRPr="00646FB6">
              <w:rPr>
                <w:rStyle w:val="normaltextrun"/>
                <w:rFonts w:ascii="Arial" w:hAnsi="Arial"/>
                <w:color w:val="000000"/>
                <w:sz w:val="22"/>
                <w:szCs w:val="22"/>
              </w:rPr>
              <w:t>2019</w:t>
            </w:r>
            <w:r w:rsidRPr="00646FB6">
              <w:rPr>
                <w:rStyle w:val="normaltextrun"/>
                <w:rFonts w:ascii="Arial" w:hAnsi="Arial" w:cs="Arial"/>
                <w:color w:val="000000"/>
                <w:sz w:val="22"/>
                <w:szCs w:val="22"/>
              </w:rPr>
              <w:t>, the Council adopted a Local Planning Policy for Residential Development which includes that building height be assessed in accordance with Category B of the R Codes, with height measured in accordance with Figure series 7 and Table 3 which specifies a wall height of</w:t>
            </w:r>
            <w:r w:rsidR="00650CC8" w:rsidRPr="00646FB6">
              <w:rPr>
                <w:rStyle w:val="normaltextrun"/>
                <w:rFonts w:ascii="Arial" w:hAnsi="Arial" w:cs="Arial"/>
                <w:color w:val="000000"/>
                <w:sz w:val="22"/>
                <w:szCs w:val="22"/>
              </w:rPr>
              <w:t xml:space="preserve"> </w:t>
            </w:r>
            <w:r w:rsidRPr="00646FB6">
              <w:rPr>
                <w:rStyle w:val="normaltextrun"/>
                <w:rFonts w:ascii="Arial" w:hAnsi="Arial" w:cs="Arial"/>
                <w:color w:val="000000"/>
                <w:sz w:val="22"/>
                <w:szCs w:val="22"/>
              </w:rPr>
              <w:t>6m</w:t>
            </w:r>
            <w:r w:rsidR="00650CC8" w:rsidRPr="00646FB6">
              <w:rPr>
                <w:rStyle w:val="normaltextrun"/>
                <w:rFonts w:ascii="Arial" w:hAnsi="Arial" w:cs="Arial"/>
                <w:color w:val="000000"/>
                <w:sz w:val="22"/>
                <w:szCs w:val="22"/>
              </w:rPr>
              <w:t xml:space="preserve"> </w:t>
            </w:r>
            <w:r w:rsidRPr="00646FB6">
              <w:rPr>
                <w:rStyle w:val="normaltextrun"/>
                <w:rFonts w:ascii="Arial" w:hAnsi="Arial" w:cs="Arial"/>
                <w:color w:val="000000"/>
                <w:sz w:val="22"/>
                <w:szCs w:val="22"/>
              </w:rPr>
              <w:t>and roof height of 9m for pitched roof designs</w:t>
            </w:r>
            <w:r w:rsidR="00650CC8" w:rsidRPr="00646FB6">
              <w:rPr>
                <w:rStyle w:val="normaltextrun"/>
                <w:rFonts w:ascii="Arial" w:hAnsi="Arial" w:cs="Arial"/>
                <w:color w:val="000000"/>
                <w:sz w:val="22"/>
                <w:szCs w:val="22"/>
              </w:rPr>
              <w:t xml:space="preserve"> </w:t>
            </w:r>
            <w:r w:rsidRPr="00646FB6">
              <w:rPr>
                <w:rStyle w:val="normaltextrun"/>
                <w:rFonts w:ascii="Arial" w:hAnsi="Arial" w:cs="Arial"/>
                <w:color w:val="000000"/>
                <w:sz w:val="22"/>
                <w:szCs w:val="22"/>
              </w:rPr>
              <w:t>as measured above natural ground level directly below the wall</w:t>
            </w:r>
            <w:r w:rsidR="00650CC8" w:rsidRPr="00646FB6">
              <w:rPr>
                <w:rStyle w:val="normaltextrun"/>
                <w:rFonts w:ascii="Arial" w:hAnsi="Arial" w:cs="Arial"/>
                <w:color w:val="000000"/>
                <w:sz w:val="22"/>
                <w:szCs w:val="22"/>
              </w:rPr>
              <w:t xml:space="preserve"> </w:t>
            </w:r>
            <w:r w:rsidRPr="00646FB6">
              <w:rPr>
                <w:rStyle w:val="normaltextrun"/>
                <w:rFonts w:ascii="Arial" w:hAnsi="Arial" w:cs="Arial"/>
                <w:color w:val="000000"/>
                <w:sz w:val="22"/>
                <w:szCs w:val="22"/>
              </w:rPr>
              <w:t>and roof pitch.</w:t>
            </w:r>
            <w:r w:rsidRPr="00646FB6">
              <w:rPr>
                <w:rStyle w:val="eop"/>
                <w:rFonts w:ascii="Arial" w:eastAsia="Calibri" w:hAnsi="Arial" w:cs="Arial"/>
                <w:sz w:val="22"/>
                <w:szCs w:val="22"/>
              </w:rPr>
              <w:t> </w:t>
            </w:r>
          </w:p>
          <w:p w14:paraId="3859E55F" w14:textId="77777777" w:rsidR="00B53842" w:rsidRPr="00646FB6" w:rsidRDefault="00B53842" w:rsidP="00786D2F">
            <w:pPr>
              <w:pStyle w:val="paragraph"/>
              <w:jc w:val="both"/>
              <w:textAlignment w:val="baseline"/>
              <w:rPr>
                <w:rStyle w:val="eop"/>
                <w:rFonts w:ascii="Arial" w:eastAsia="Calibri" w:hAnsi="Arial" w:cs="Arial"/>
                <w:sz w:val="22"/>
                <w:szCs w:val="22"/>
              </w:rPr>
            </w:pPr>
          </w:p>
          <w:p w14:paraId="6BC13DFB" w14:textId="0F13DDB0" w:rsidR="00B53842" w:rsidRPr="00646FB6" w:rsidRDefault="0007271A" w:rsidP="00786D2F">
            <w:pPr>
              <w:jc w:val="both"/>
              <w:rPr>
                <w:rStyle w:val="eop"/>
                <w:rFonts w:cs="Arial"/>
                <w:color w:val="000000"/>
                <w:sz w:val="22"/>
                <w:shd w:val="clear" w:color="auto" w:fill="FFFFFF"/>
              </w:rPr>
            </w:pPr>
            <w:r>
              <w:rPr>
                <w:rStyle w:val="eop"/>
                <w:rFonts w:cs="Arial"/>
                <w:color w:val="000000"/>
                <w:sz w:val="22"/>
                <w:shd w:val="clear" w:color="auto" w:fill="FFFFFF"/>
              </w:rPr>
              <w:t>At</w:t>
            </w:r>
            <w:r w:rsidR="00B53842" w:rsidRPr="00646FB6">
              <w:rPr>
                <w:rStyle w:val="eop"/>
                <w:rFonts w:cs="Arial"/>
                <w:color w:val="000000"/>
                <w:sz w:val="22"/>
                <w:shd w:val="clear" w:color="auto" w:fill="FFFFFF"/>
              </w:rPr>
              <w:t xml:space="preserve"> the Or</w:t>
            </w:r>
            <w:r w:rsidR="00786D2F" w:rsidRPr="00646FB6">
              <w:rPr>
                <w:rStyle w:val="eop"/>
                <w:rFonts w:cs="Arial"/>
                <w:color w:val="000000"/>
                <w:sz w:val="22"/>
                <w:shd w:val="clear" w:color="auto" w:fill="FFFFFF"/>
              </w:rPr>
              <w:t>dinary</w:t>
            </w:r>
            <w:r w:rsidR="00B53842" w:rsidRPr="00646FB6">
              <w:rPr>
                <w:rStyle w:val="eop"/>
                <w:rFonts w:cs="Arial"/>
                <w:color w:val="000000"/>
                <w:sz w:val="22"/>
                <w:shd w:val="clear" w:color="auto" w:fill="FFFFFF"/>
              </w:rPr>
              <w:t xml:space="preserve"> Council Meeting of 25 June 2019, th</w:t>
            </w:r>
            <w:r>
              <w:rPr>
                <w:rStyle w:val="eop"/>
                <w:rFonts w:cs="Arial"/>
                <w:color w:val="000000"/>
                <w:sz w:val="22"/>
                <w:shd w:val="clear" w:color="auto" w:fill="FFFFFF"/>
              </w:rPr>
              <w:t>e Council:</w:t>
            </w:r>
          </w:p>
          <w:p w14:paraId="6F73C988" w14:textId="77777777" w:rsidR="00B53842" w:rsidRPr="00646FB6" w:rsidRDefault="00B53842" w:rsidP="00786D2F">
            <w:pPr>
              <w:jc w:val="both"/>
              <w:rPr>
                <w:rFonts w:cs="Arial"/>
                <w:color w:val="000000" w:themeColor="text1"/>
                <w:sz w:val="22"/>
                <w:lang w:val="en-AU"/>
              </w:rPr>
            </w:pPr>
          </w:p>
          <w:p w14:paraId="48075048" w14:textId="537AD82A" w:rsidR="00B53842" w:rsidRPr="00646FB6" w:rsidRDefault="00B53842" w:rsidP="00F67B5A">
            <w:pPr>
              <w:pStyle w:val="ListParagraph"/>
              <w:numPr>
                <w:ilvl w:val="0"/>
                <w:numId w:val="20"/>
              </w:numPr>
              <w:ind w:left="450" w:hanging="450"/>
              <w:jc w:val="both"/>
              <w:rPr>
                <w:rFonts w:cs="Arial"/>
                <w:color w:val="000000" w:themeColor="text1"/>
                <w:sz w:val="22"/>
                <w:lang w:val="en-AU"/>
              </w:rPr>
            </w:pPr>
            <w:r w:rsidRPr="00646FB6">
              <w:rPr>
                <w:rFonts w:cs="Arial"/>
                <w:sz w:val="22"/>
              </w:rPr>
              <w:t>resolve</w:t>
            </w:r>
            <w:r w:rsidR="0051422F">
              <w:rPr>
                <w:rFonts w:cs="Arial"/>
                <w:sz w:val="22"/>
              </w:rPr>
              <w:t>s</w:t>
            </w:r>
            <w:r w:rsidRPr="00646FB6">
              <w:rPr>
                <w:rFonts w:cs="Arial"/>
                <w:sz w:val="22"/>
              </w:rPr>
              <w:t xml:space="preserve"> that, notwithstanding the removal of building height provisions from transitioning from Town Planning Scheme 2 to Local Planning Scheme 3, the height limits in Clause 2 below are to be taken as default policy provision for residential developments up to and including single and grouped dwellings; and </w:t>
            </w:r>
          </w:p>
          <w:p w14:paraId="5B9FA6F5" w14:textId="70042F6A" w:rsidR="00B53842" w:rsidRPr="00646FB6" w:rsidRDefault="00B53842" w:rsidP="00F67B5A">
            <w:pPr>
              <w:pStyle w:val="ListParagraph"/>
              <w:numPr>
                <w:ilvl w:val="0"/>
                <w:numId w:val="20"/>
              </w:numPr>
              <w:ind w:left="450" w:hanging="450"/>
              <w:jc w:val="both"/>
              <w:rPr>
                <w:rFonts w:cs="Arial"/>
                <w:color w:val="000000" w:themeColor="text1"/>
                <w:sz w:val="22"/>
                <w:lang w:val="en-AU"/>
              </w:rPr>
            </w:pPr>
            <w:r w:rsidRPr="00646FB6">
              <w:rPr>
                <w:rFonts w:cs="Arial"/>
                <w:sz w:val="22"/>
              </w:rPr>
              <w:t>determine</w:t>
            </w:r>
            <w:r w:rsidR="00DD3708">
              <w:rPr>
                <w:rFonts w:cs="Arial"/>
                <w:sz w:val="22"/>
              </w:rPr>
              <w:t>s</w:t>
            </w:r>
            <w:r w:rsidRPr="00646FB6">
              <w:rPr>
                <w:rFonts w:cs="Arial"/>
                <w:sz w:val="22"/>
              </w:rPr>
              <w:t xml:space="preserve"> that the Residential Development Local Planning Policy should specify height limits for single and grouped dwellings in the residential zone as follows: </w:t>
            </w:r>
          </w:p>
          <w:p w14:paraId="16D4E5D0" w14:textId="77777777" w:rsidR="00B53842" w:rsidRPr="00646FB6" w:rsidRDefault="00B53842" w:rsidP="00F67B5A">
            <w:pPr>
              <w:pStyle w:val="ListParagraph"/>
              <w:numPr>
                <w:ilvl w:val="0"/>
                <w:numId w:val="21"/>
              </w:numPr>
              <w:ind w:left="876" w:hanging="426"/>
              <w:jc w:val="both"/>
              <w:rPr>
                <w:rFonts w:cs="Arial"/>
                <w:sz w:val="22"/>
              </w:rPr>
            </w:pPr>
            <w:r w:rsidRPr="00646FB6">
              <w:rPr>
                <w:rFonts w:cs="Arial"/>
                <w:sz w:val="22"/>
              </w:rPr>
              <w:t xml:space="preserve">Maximum Building Heights: </w:t>
            </w:r>
          </w:p>
          <w:p w14:paraId="00812A1E" w14:textId="77777777" w:rsidR="00B53842" w:rsidRPr="00646FB6" w:rsidRDefault="00B53842" w:rsidP="00F67B5A">
            <w:pPr>
              <w:pStyle w:val="ListParagraph"/>
              <w:numPr>
                <w:ilvl w:val="1"/>
                <w:numId w:val="21"/>
              </w:numPr>
              <w:ind w:left="1301" w:hanging="425"/>
              <w:jc w:val="both"/>
              <w:rPr>
                <w:rFonts w:cs="Arial"/>
                <w:sz w:val="22"/>
              </w:rPr>
            </w:pPr>
            <w:r w:rsidRPr="00646FB6">
              <w:rPr>
                <w:rFonts w:cs="Arial"/>
                <w:sz w:val="22"/>
              </w:rPr>
              <w:t xml:space="preserve">Top of external wall (roof above) 8.5m </w:t>
            </w:r>
          </w:p>
          <w:p w14:paraId="7639744C" w14:textId="77777777" w:rsidR="00B53842" w:rsidRPr="00646FB6" w:rsidRDefault="00B53842" w:rsidP="00F67B5A">
            <w:pPr>
              <w:pStyle w:val="ListParagraph"/>
              <w:numPr>
                <w:ilvl w:val="1"/>
                <w:numId w:val="21"/>
              </w:numPr>
              <w:ind w:left="1301" w:hanging="425"/>
              <w:jc w:val="both"/>
              <w:rPr>
                <w:rFonts w:cs="Arial"/>
                <w:sz w:val="22"/>
              </w:rPr>
            </w:pPr>
            <w:r w:rsidRPr="00646FB6">
              <w:rPr>
                <w:rFonts w:cs="Arial"/>
                <w:sz w:val="22"/>
              </w:rPr>
              <w:t xml:space="preserve">Top of external wall (concealed roof) 8.5m </w:t>
            </w:r>
          </w:p>
          <w:p w14:paraId="152F78AE" w14:textId="77777777" w:rsidR="00B53842" w:rsidRPr="00646FB6" w:rsidRDefault="00B53842" w:rsidP="00B53842">
            <w:pPr>
              <w:jc w:val="both"/>
              <w:rPr>
                <w:rFonts w:cs="Arial"/>
                <w:color w:val="000000" w:themeColor="text1"/>
                <w:sz w:val="22"/>
                <w:lang w:val="en-AU"/>
              </w:rPr>
            </w:pPr>
          </w:p>
          <w:p w14:paraId="71C8BD39" w14:textId="3EC9627D" w:rsidR="00B53842" w:rsidRPr="00650CC8" w:rsidRDefault="00B53842" w:rsidP="00B53842">
            <w:pPr>
              <w:jc w:val="both"/>
              <w:rPr>
                <w:rFonts w:cs="Arial"/>
                <w:color w:val="000000" w:themeColor="text1"/>
                <w:sz w:val="22"/>
                <w:lang w:val="en-AU"/>
              </w:rPr>
            </w:pPr>
            <w:r w:rsidRPr="00646FB6">
              <w:rPr>
                <w:rFonts w:cs="Arial"/>
                <w:color w:val="000000" w:themeColor="text1"/>
                <w:sz w:val="22"/>
                <w:lang w:val="en-AU"/>
              </w:rPr>
              <w:t>The intention of this</w:t>
            </w:r>
            <w:r w:rsidR="00412798">
              <w:rPr>
                <w:rFonts w:cs="Arial"/>
                <w:color w:val="000000" w:themeColor="text1"/>
                <w:sz w:val="22"/>
                <w:lang w:val="en-AU"/>
              </w:rPr>
              <w:t xml:space="preserve"> </w:t>
            </w:r>
            <w:r w:rsidR="00412798">
              <w:rPr>
                <w:color w:val="000000" w:themeColor="text1"/>
              </w:rPr>
              <w:t>reso</w:t>
            </w:r>
            <w:r w:rsidR="00DC007C">
              <w:rPr>
                <w:color w:val="000000" w:themeColor="text1"/>
              </w:rPr>
              <w:t>l</w:t>
            </w:r>
            <w:r w:rsidR="00412798">
              <w:rPr>
                <w:color w:val="000000" w:themeColor="text1"/>
              </w:rPr>
              <w:t>ution</w:t>
            </w:r>
            <w:r w:rsidR="00C97F72">
              <w:rPr>
                <w:color w:val="000000" w:themeColor="text1"/>
              </w:rPr>
              <w:t xml:space="preserve"> </w:t>
            </w:r>
            <w:r w:rsidRPr="00646FB6">
              <w:rPr>
                <w:rFonts w:cs="Arial"/>
                <w:color w:val="000000" w:themeColor="text1"/>
                <w:sz w:val="22"/>
                <w:lang w:val="en-AU"/>
              </w:rPr>
              <w:t xml:space="preserve">is to ensure the height limits for residences that have been in place since 1985 continue unchanged, </w:t>
            </w:r>
            <w:r w:rsidR="00171FF5" w:rsidRPr="00646FB6">
              <w:rPr>
                <w:rFonts w:cs="Arial"/>
                <w:color w:val="000000" w:themeColor="text1"/>
                <w:sz w:val="22"/>
                <w:lang w:val="en-AU"/>
              </w:rPr>
              <w:t>notwithstanding</w:t>
            </w:r>
            <w:r w:rsidRPr="00646FB6">
              <w:rPr>
                <w:rFonts w:cs="Arial"/>
                <w:color w:val="000000" w:themeColor="text1"/>
                <w:sz w:val="22"/>
                <w:lang w:val="en-AU"/>
              </w:rPr>
              <w:t xml:space="preserve"> any new flexibility and/or constraints arising from adoption of the new Local Planning</w:t>
            </w:r>
            <w:r w:rsidRPr="00650CC8">
              <w:rPr>
                <w:rFonts w:cs="Arial"/>
                <w:color w:val="000000" w:themeColor="text1"/>
                <w:sz w:val="22"/>
                <w:lang w:val="en-AU"/>
              </w:rPr>
              <w:t xml:space="preserve"> Scheme 3 by the City of Nedlands.</w:t>
            </w:r>
          </w:p>
          <w:p w14:paraId="3D1036C2" w14:textId="77777777" w:rsidR="00B53842" w:rsidRPr="00650CC8" w:rsidRDefault="00B53842" w:rsidP="00B53842">
            <w:pPr>
              <w:jc w:val="both"/>
              <w:rPr>
                <w:rFonts w:cs="Arial"/>
                <w:color w:val="000000" w:themeColor="text1"/>
                <w:sz w:val="22"/>
                <w:lang w:val="en-AU"/>
              </w:rPr>
            </w:pPr>
          </w:p>
          <w:p w14:paraId="32117E7A" w14:textId="77777777" w:rsidR="00B53842" w:rsidRPr="00CE25CC" w:rsidRDefault="00B53842" w:rsidP="00B53842">
            <w:pPr>
              <w:jc w:val="both"/>
              <w:rPr>
                <w:rFonts w:cs="Arial"/>
                <w:color w:val="000000" w:themeColor="text1"/>
                <w:sz w:val="22"/>
                <w:lang w:val="en-AU"/>
              </w:rPr>
            </w:pPr>
            <w:r w:rsidRPr="00650CC8">
              <w:rPr>
                <w:rFonts w:cs="Arial"/>
                <w:color w:val="000000" w:themeColor="text1"/>
                <w:sz w:val="22"/>
                <w:lang w:val="en-AU"/>
              </w:rPr>
              <w:t>Since 1985, Town Planning Scheme No. 2 has allowed an 8.5m wall and 10m building height for all development</w:t>
            </w:r>
            <w:r w:rsidRPr="00CE25CC">
              <w:rPr>
                <w:rFonts w:cs="Arial"/>
                <w:color w:val="000000" w:themeColor="text1"/>
                <w:sz w:val="22"/>
                <w:lang w:val="en-AU"/>
              </w:rPr>
              <w:t xml:space="preserve"> which were established prior to the R-Codes. Under the new Local Planning Scheme 3, maximum height limits for residential development default to those specified in the R-Codes, resulting in lower maximum heights of 6m and 9m respectively. This change will create anomalies in the streetscape with differing two-story building heights as well as an increased number of referrals of development applications to Council for determination.</w:t>
            </w:r>
          </w:p>
          <w:p w14:paraId="642DEB87" w14:textId="77777777" w:rsidR="00B53842" w:rsidRPr="00CE25CC" w:rsidRDefault="00B53842" w:rsidP="00B53842">
            <w:pPr>
              <w:jc w:val="both"/>
              <w:rPr>
                <w:rFonts w:cs="Arial"/>
                <w:color w:val="000000" w:themeColor="text1"/>
                <w:sz w:val="22"/>
                <w:lang w:val="en-AU"/>
              </w:rPr>
            </w:pPr>
          </w:p>
          <w:p w14:paraId="50B198BF"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The reduction in residential building heights in an area where larger than average homes have been the norm will create in effect two classes of residence thereby on average</w:t>
            </w:r>
          </w:p>
          <w:p w14:paraId="483DB725"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 xml:space="preserve">reducing the values of new affected properties. Reduced height may also result in lower internal ceiling heights (more boxy rooms) with less efficient ventilation and sense of space. </w:t>
            </w:r>
          </w:p>
          <w:p w14:paraId="02A7E588" w14:textId="77777777" w:rsidR="00B53842" w:rsidRPr="00CE25CC" w:rsidRDefault="00B53842" w:rsidP="00B53842">
            <w:pPr>
              <w:jc w:val="both"/>
              <w:rPr>
                <w:rFonts w:cs="Arial"/>
                <w:color w:val="000000" w:themeColor="text1"/>
                <w:sz w:val="22"/>
                <w:lang w:val="en-AU"/>
              </w:rPr>
            </w:pPr>
          </w:p>
          <w:p w14:paraId="7E1D32C6" w14:textId="6A3A4B60"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There is now discretion for decision makers to vary the maximum heights specified in the R-Codes under LPS</w:t>
            </w:r>
            <w:r w:rsidR="0073153C">
              <w:rPr>
                <w:rFonts w:cs="Arial"/>
                <w:color w:val="000000" w:themeColor="text1"/>
                <w:sz w:val="22"/>
                <w:lang w:val="en-AU"/>
              </w:rPr>
              <w:t xml:space="preserve"> </w:t>
            </w:r>
            <w:r w:rsidRPr="00CE25CC">
              <w:rPr>
                <w:rFonts w:cs="Arial"/>
                <w:color w:val="000000" w:themeColor="text1"/>
                <w:sz w:val="22"/>
                <w:lang w:val="en-AU"/>
              </w:rPr>
              <w:t>3, unlike the situation under TPS</w:t>
            </w:r>
            <w:r w:rsidR="0073153C">
              <w:rPr>
                <w:rFonts w:cs="Arial"/>
                <w:color w:val="000000" w:themeColor="text1"/>
                <w:sz w:val="22"/>
                <w:lang w:val="en-AU"/>
              </w:rPr>
              <w:t xml:space="preserve"> </w:t>
            </w:r>
            <w:r w:rsidRPr="00CE25CC">
              <w:rPr>
                <w:rFonts w:cs="Arial"/>
                <w:color w:val="000000" w:themeColor="text1"/>
                <w:sz w:val="22"/>
                <w:lang w:val="en-AU"/>
              </w:rPr>
              <w:t>2.</w:t>
            </w:r>
          </w:p>
          <w:p w14:paraId="4131C1C1" w14:textId="77777777" w:rsidR="00B53842" w:rsidRPr="00CE25CC" w:rsidRDefault="00B53842" w:rsidP="00B53842">
            <w:pPr>
              <w:jc w:val="both"/>
              <w:rPr>
                <w:rFonts w:cs="Arial"/>
                <w:color w:val="000000" w:themeColor="text1"/>
                <w:sz w:val="22"/>
                <w:lang w:val="en-AU"/>
              </w:rPr>
            </w:pPr>
          </w:p>
          <w:p w14:paraId="2CE2E234"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 xml:space="preserve">The elevation of the dwelling which has a building height of 6.3m is setback at a minimum distance of 12.69m from the eastern lot boundary. The maximum setback provided from the eastern elevation is 16m. It is considered that the additional 0.3m in building height over a minimum setback of 12.69m is unlikely to result in any negative impact upon the access to direct sun into buildings and open spaces to the property to the east. </w:t>
            </w:r>
          </w:p>
          <w:p w14:paraId="170CBD9C" w14:textId="77777777" w:rsidR="00B53842" w:rsidRPr="00CE25CC" w:rsidRDefault="00B53842" w:rsidP="00B53842">
            <w:pPr>
              <w:jc w:val="both"/>
              <w:rPr>
                <w:rFonts w:cs="Arial"/>
                <w:color w:val="000000" w:themeColor="text1"/>
                <w:sz w:val="22"/>
                <w:lang w:val="en-AU"/>
              </w:rPr>
            </w:pPr>
          </w:p>
          <w:p w14:paraId="5ED2BF8B"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A 6.9m building height is proposed to the west. However, there are varying building heights along this elevation, with the maximum height being 6.9m.  The remainder of the building heights vary from 5.96m and 6.3m. The varying building heights respond to the natural contour of the land and allow for some depth to the building façade from the west.</w:t>
            </w:r>
          </w:p>
          <w:p w14:paraId="560B2856" w14:textId="77777777" w:rsidR="00B53842" w:rsidRPr="00CE25CC" w:rsidRDefault="00B53842" w:rsidP="00B53842">
            <w:pPr>
              <w:jc w:val="both"/>
              <w:rPr>
                <w:rFonts w:cs="Arial"/>
                <w:color w:val="000000" w:themeColor="text1"/>
                <w:sz w:val="22"/>
                <w:lang w:val="en-AU"/>
              </w:rPr>
            </w:pPr>
          </w:p>
          <w:p w14:paraId="05175A37"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 xml:space="preserve">The proposed upper floor additions are located primarily towards the middle and rear of the existing single house. The dwelling itself to the Eastern property is located towards the front (north of the property). It is considered that the additional building height of 0.3m is unlikely to negatively adequate daylight to major openings into habitable rooms for the eastern property at No. 18 Nardina Crescent, Dalkeith. </w:t>
            </w:r>
          </w:p>
          <w:p w14:paraId="26AC1D74" w14:textId="77777777" w:rsidR="00786D2F" w:rsidRPr="00CE25CC" w:rsidRDefault="00786D2F" w:rsidP="00B53842">
            <w:pPr>
              <w:jc w:val="both"/>
              <w:rPr>
                <w:rFonts w:cs="Arial"/>
                <w:color w:val="000000" w:themeColor="text1"/>
                <w:sz w:val="22"/>
                <w:lang w:val="en-AU"/>
              </w:rPr>
            </w:pPr>
          </w:p>
          <w:p w14:paraId="6BECA3D4" w14:textId="5E9C2108"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 xml:space="preserve">As shown in the locality plan of this report, the subject lot is bounded by residential land uses and there are no </w:t>
            </w:r>
            <w:proofErr w:type="gramStart"/>
            <w:r w:rsidRPr="00CE25CC">
              <w:rPr>
                <w:rFonts w:cs="Arial"/>
                <w:color w:val="000000" w:themeColor="text1"/>
                <w:sz w:val="22"/>
                <w:lang w:val="en-AU"/>
              </w:rPr>
              <w:t>particular views</w:t>
            </w:r>
            <w:proofErr w:type="gramEnd"/>
            <w:r w:rsidRPr="00CE25CC">
              <w:rPr>
                <w:rFonts w:cs="Arial"/>
                <w:color w:val="000000" w:themeColor="text1"/>
                <w:sz w:val="22"/>
                <w:lang w:val="en-AU"/>
              </w:rPr>
              <w:t xml:space="preserve"> of significance. As such, the proposed additions to the single house are not considered to unduly impact on any access to views of significance for the adjoining properties. </w:t>
            </w:r>
          </w:p>
          <w:p w14:paraId="7055F087" w14:textId="5EFA09A8" w:rsidR="00B53842" w:rsidRPr="00CE25CC" w:rsidRDefault="00B53842" w:rsidP="00B53842">
            <w:pPr>
              <w:jc w:val="both"/>
              <w:rPr>
                <w:rFonts w:cs="Arial"/>
                <w:color w:val="000000" w:themeColor="text1"/>
                <w:sz w:val="22"/>
                <w:lang w:val="en-AU"/>
              </w:rPr>
            </w:pPr>
          </w:p>
          <w:p w14:paraId="2BF95644" w14:textId="77777777" w:rsidR="00B53842" w:rsidRPr="00CE25CC" w:rsidRDefault="00B53842" w:rsidP="00B53842">
            <w:pPr>
              <w:jc w:val="both"/>
              <w:rPr>
                <w:rFonts w:cs="Arial"/>
                <w:color w:val="000000" w:themeColor="text1"/>
                <w:sz w:val="22"/>
                <w:lang w:val="en-AU"/>
              </w:rPr>
            </w:pPr>
            <w:r w:rsidRPr="00CE25CC">
              <w:rPr>
                <w:rFonts w:cs="Arial"/>
                <w:color w:val="000000" w:themeColor="text1"/>
                <w:sz w:val="22"/>
                <w:lang w:val="en-AU"/>
              </w:rPr>
              <w:t>The lot boundary setbacks to the northern, southern and rear lot boundaries and the open space provided for the lot also meets the deemed to comply requirements. The building height is therefore considered to within the context of the locality and addresses the contours of the land.</w:t>
            </w:r>
          </w:p>
          <w:p w14:paraId="176F45D9" w14:textId="77777777" w:rsidR="00B53842" w:rsidRPr="00CE25CC" w:rsidRDefault="00B53842" w:rsidP="00B53842">
            <w:pPr>
              <w:jc w:val="both"/>
              <w:rPr>
                <w:rFonts w:cs="Arial"/>
                <w:color w:val="000000" w:themeColor="text1"/>
                <w:sz w:val="22"/>
                <w:lang w:val="en-AU"/>
              </w:rPr>
            </w:pPr>
          </w:p>
          <w:p w14:paraId="39913CF3" w14:textId="707B8587" w:rsidR="00B53842" w:rsidRPr="00CE25CC" w:rsidRDefault="00B53842" w:rsidP="00B53842">
            <w:pPr>
              <w:jc w:val="both"/>
              <w:rPr>
                <w:rFonts w:cs="Arial"/>
                <w:color w:val="000000"/>
                <w:sz w:val="22"/>
                <w:shd w:val="clear" w:color="auto" w:fill="FFFFFF"/>
              </w:rPr>
            </w:pPr>
            <w:r w:rsidRPr="00CE25CC">
              <w:rPr>
                <w:rStyle w:val="normaltextrun"/>
                <w:rFonts w:cs="Arial"/>
                <w:color w:val="000000"/>
                <w:sz w:val="22"/>
                <w:shd w:val="clear" w:color="auto" w:fill="FFFFFF"/>
              </w:rPr>
              <w:t>The</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wall heights proposed are</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assessed as being</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within the context of the locality. The building height provision of 8.5m for a pitched roof is prevalent within the locality of Dalkeith which was previously applicable</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Town Planning Scheme No. 2. This</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had</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been in place prior to the R-Codes coming into effect</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and therefore the</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8.5m wall height and 10m roof height</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are well established throughout the locality.</w:t>
            </w:r>
            <w:r w:rsidR="00360106">
              <w:rPr>
                <w:rStyle w:val="normaltextrun"/>
                <w:rFonts w:cs="Arial"/>
                <w:color w:val="000000"/>
                <w:sz w:val="22"/>
                <w:shd w:val="clear" w:color="auto" w:fill="FFFFFF"/>
              </w:rPr>
              <w:t xml:space="preserve"> </w:t>
            </w:r>
            <w:r w:rsidRPr="00CE25CC">
              <w:rPr>
                <w:rStyle w:val="normaltextrun"/>
                <w:rFonts w:cs="Arial"/>
                <w:color w:val="000000"/>
                <w:sz w:val="22"/>
                <w:shd w:val="clear" w:color="auto" w:fill="FFFFFF"/>
              </w:rPr>
              <w:t xml:space="preserve">It is considered that the proposed development meets the design principle and is appropriate to the local context of the site. </w:t>
            </w:r>
          </w:p>
        </w:tc>
      </w:tr>
    </w:tbl>
    <w:p w14:paraId="70F556E5" w14:textId="77777777" w:rsidR="00B71882" w:rsidRPr="00C321E7" w:rsidRDefault="00B71882" w:rsidP="00B71882">
      <w:pPr>
        <w:jc w:val="both"/>
        <w:rPr>
          <w:rFonts w:cs="Arial"/>
          <w:color w:val="000000" w:themeColor="text1"/>
          <w:szCs w:val="24"/>
          <w:lang w:eastAsia="en-AU"/>
        </w:rPr>
      </w:pPr>
    </w:p>
    <w:p w14:paraId="51ECA8D2" w14:textId="77777777" w:rsidR="00CF7FC1" w:rsidRDefault="00CF7FC1">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0F137B2B" w14:textId="3EB21C18" w:rsidR="00B71882" w:rsidRPr="00C321E7" w:rsidRDefault="00B71882" w:rsidP="00D04A02">
      <w:pPr>
        <w:pStyle w:val="ListParagraph"/>
        <w:numPr>
          <w:ilvl w:val="0"/>
          <w:numId w:val="11"/>
        </w:numPr>
        <w:ind w:hanging="720"/>
        <w:jc w:val="both"/>
        <w:rPr>
          <w:rFonts w:cs="Arial"/>
          <w:b/>
          <w:color w:val="000000" w:themeColor="text1"/>
          <w:sz w:val="28"/>
          <w:szCs w:val="28"/>
        </w:rPr>
      </w:pPr>
      <w:r w:rsidRPr="00C321E7">
        <w:rPr>
          <w:rFonts w:cs="Arial"/>
          <w:b/>
          <w:color w:val="000000" w:themeColor="text1"/>
          <w:sz w:val="28"/>
          <w:szCs w:val="28"/>
        </w:rPr>
        <w:lastRenderedPageBreak/>
        <w:t>Conclusion</w:t>
      </w:r>
    </w:p>
    <w:p w14:paraId="7968CA5A" w14:textId="32F041EE" w:rsidR="00B71882" w:rsidRDefault="00B71882" w:rsidP="00B71882">
      <w:pPr>
        <w:jc w:val="both"/>
        <w:rPr>
          <w:rFonts w:cs="Arial"/>
          <w:b/>
          <w:color w:val="000000" w:themeColor="text1"/>
          <w:szCs w:val="28"/>
        </w:rPr>
      </w:pPr>
    </w:p>
    <w:p w14:paraId="0D57D3FE" w14:textId="375933B1" w:rsidR="00B53842" w:rsidRPr="00FC03B7" w:rsidRDefault="00B53842" w:rsidP="00B53842">
      <w:pPr>
        <w:jc w:val="both"/>
        <w:rPr>
          <w:rFonts w:cs="Arial"/>
          <w:color w:val="000000" w:themeColor="text1"/>
          <w:szCs w:val="24"/>
        </w:rPr>
      </w:pPr>
      <w:r w:rsidRPr="00FC03B7">
        <w:rPr>
          <w:rFonts w:cs="Arial"/>
          <w:color w:val="000000" w:themeColor="text1"/>
          <w:szCs w:val="24"/>
        </w:rPr>
        <w:t>The proposed development is considered to satisfy the design principles of the R-Codes for</w:t>
      </w:r>
      <w:r>
        <w:rPr>
          <w:rFonts w:cs="Arial"/>
          <w:color w:val="000000" w:themeColor="text1"/>
          <w:szCs w:val="24"/>
        </w:rPr>
        <w:t xml:space="preserve"> the lot boundary setbacks and building height as presented in section 6.</w:t>
      </w:r>
      <w:r w:rsidR="001E2126">
        <w:rPr>
          <w:rFonts w:cs="Arial"/>
          <w:color w:val="000000" w:themeColor="text1"/>
          <w:szCs w:val="24"/>
        </w:rPr>
        <w:t>2</w:t>
      </w:r>
      <w:r>
        <w:rPr>
          <w:rFonts w:cs="Arial"/>
          <w:color w:val="000000" w:themeColor="text1"/>
          <w:szCs w:val="24"/>
        </w:rPr>
        <w:t>.1 of this report.</w:t>
      </w:r>
      <w:r w:rsidRPr="00FC03B7">
        <w:rPr>
          <w:rFonts w:cs="Arial"/>
          <w:color w:val="000000" w:themeColor="text1"/>
          <w:szCs w:val="24"/>
        </w:rPr>
        <w:t xml:space="preserve"> Considering the nature and the scale of the development, the site layout and the local development context, the development will conform to the anticipated development context and is unlikely to have a detrimental impact on the local amenity.  </w:t>
      </w:r>
    </w:p>
    <w:p w14:paraId="7D6C6F64" w14:textId="77777777" w:rsidR="00B53842" w:rsidRPr="00FC03B7" w:rsidRDefault="00B53842" w:rsidP="00B53842">
      <w:pPr>
        <w:jc w:val="both"/>
        <w:rPr>
          <w:rFonts w:cs="Arial"/>
          <w:color w:val="000000" w:themeColor="text1"/>
          <w:szCs w:val="24"/>
        </w:rPr>
      </w:pPr>
    </w:p>
    <w:p w14:paraId="06A35486" w14:textId="5023B1DB" w:rsidR="00CE25CC" w:rsidRDefault="00B53842" w:rsidP="009F7F1F">
      <w:pPr>
        <w:jc w:val="both"/>
        <w:rPr>
          <w:rFonts w:cs="Arial"/>
          <w:color w:val="000000" w:themeColor="text1"/>
          <w:szCs w:val="24"/>
        </w:rPr>
      </w:pPr>
      <w:proofErr w:type="gramStart"/>
      <w:r>
        <w:rPr>
          <w:rFonts w:cs="Arial"/>
          <w:color w:val="000000" w:themeColor="text1"/>
          <w:szCs w:val="24"/>
        </w:rPr>
        <w:t>In light of</w:t>
      </w:r>
      <w:proofErr w:type="gramEnd"/>
      <w:r>
        <w:rPr>
          <w:rFonts w:cs="Arial"/>
          <w:color w:val="000000" w:themeColor="text1"/>
          <w:szCs w:val="24"/>
        </w:rPr>
        <w:t xml:space="preserve"> the above,</w:t>
      </w:r>
      <w:r w:rsidRPr="00FC03B7">
        <w:rPr>
          <w:rFonts w:cs="Arial"/>
          <w:color w:val="000000" w:themeColor="text1"/>
          <w:szCs w:val="24"/>
        </w:rPr>
        <w:t xml:space="preserve"> it is recommended that Council approves the application subject to conditions.</w:t>
      </w:r>
    </w:p>
    <w:p w14:paraId="046AF3D5" w14:textId="77777777" w:rsidR="00CE25CC" w:rsidRDefault="00CE25CC">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F05D3B" w:rsidRPr="007865EC" w14:paraId="26ED5CB2" w14:textId="77777777" w:rsidTr="004F3254">
        <w:tc>
          <w:tcPr>
            <w:tcW w:w="2410" w:type="dxa"/>
            <w:tcBorders>
              <w:bottom w:val="single" w:sz="4" w:space="0" w:color="auto"/>
              <w:right w:val="nil"/>
            </w:tcBorders>
            <w:shd w:val="clear" w:color="auto" w:fill="auto"/>
          </w:tcPr>
          <w:p w14:paraId="26075FB9" w14:textId="4EFF8CE3" w:rsidR="00390432" w:rsidRPr="00D651B8" w:rsidRDefault="00390432" w:rsidP="00390432">
            <w:pPr>
              <w:keepNext/>
              <w:keepLines/>
              <w:jc w:val="both"/>
              <w:outlineLvl w:val="0"/>
              <w:rPr>
                <w:rFonts w:eastAsia="Times New Roman" w:cs="Arial"/>
                <w:b/>
                <w:bCs/>
                <w:sz w:val="28"/>
                <w:szCs w:val="28"/>
              </w:rPr>
            </w:pPr>
            <w:bookmarkStart w:id="7" w:name="_Toc17463709"/>
            <w:r w:rsidRPr="00D651B8">
              <w:rPr>
                <w:rFonts w:eastAsia="Times New Roman" w:cs="Arial"/>
                <w:b/>
                <w:bCs/>
                <w:sz w:val="28"/>
                <w:szCs w:val="28"/>
              </w:rPr>
              <w:lastRenderedPageBreak/>
              <w:t>PD</w:t>
            </w:r>
            <w:r w:rsidR="00360106">
              <w:rPr>
                <w:rFonts w:eastAsia="Times New Roman" w:cs="Arial"/>
                <w:b/>
                <w:bCs/>
                <w:sz w:val="28"/>
                <w:szCs w:val="28"/>
              </w:rPr>
              <w:t>3</w:t>
            </w:r>
            <w:r w:rsidR="00360106">
              <w:rPr>
                <w:rFonts w:eastAsia="Times New Roman"/>
                <w:b/>
                <w:bCs/>
                <w:sz w:val="28"/>
                <w:szCs w:val="28"/>
              </w:rPr>
              <w:t>5</w:t>
            </w:r>
            <w:r w:rsidRPr="00D651B8">
              <w:rPr>
                <w:rFonts w:eastAsia="Times New Roman" w:cs="Arial"/>
                <w:b/>
                <w:bCs/>
                <w:sz w:val="28"/>
                <w:szCs w:val="28"/>
              </w:rPr>
              <w:t>.1</w:t>
            </w:r>
            <w:r>
              <w:rPr>
                <w:rFonts w:eastAsia="Times New Roman" w:cs="Arial"/>
                <w:b/>
                <w:bCs/>
                <w:sz w:val="28"/>
                <w:szCs w:val="28"/>
              </w:rPr>
              <w:t>9</w:t>
            </w:r>
            <w:bookmarkEnd w:id="7"/>
          </w:p>
        </w:tc>
        <w:tc>
          <w:tcPr>
            <w:tcW w:w="6521" w:type="dxa"/>
            <w:tcBorders>
              <w:left w:val="nil"/>
              <w:bottom w:val="single" w:sz="4" w:space="0" w:color="auto"/>
            </w:tcBorders>
            <w:shd w:val="clear" w:color="auto" w:fill="auto"/>
          </w:tcPr>
          <w:p w14:paraId="03EFF096" w14:textId="519BC4E6" w:rsidR="00390432" w:rsidRPr="00D651B8" w:rsidRDefault="00360106" w:rsidP="00390432">
            <w:pPr>
              <w:keepNext/>
              <w:keepLines/>
              <w:jc w:val="both"/>
              <w:outlineLvl w:val="0"/>
              <w:rPr>
                <w:rFonts w:eastAsia="Times New Roman" w:cs="Arial"/>
                <w:b/>
                <w:bCs/>
                <w:sz w:val="28"/>
                <w:szCs w:val="28"/>
              </w:rPr>
            </w:pPr>
            <w:bookmarkStart w:id="8" w:name="_Toc17463710"/>
            <w:r>
              <w:rPr>
                <w:rFonts w:eastAsia="Times New Roman" w:cs="Arial"/>
                <w:b/>
                <w:bCs/>
                <w:sz w:val="28"/>
                <w:szCs w:val="28"/>
              </w:rPr>
              <w:t xml:space="preserve">No. </w:t>
            </w:r>
            <w:r w:rsidRPr="00C6661B">
              <w:rPr>
                <w:rFonts w:eastAsia="Times New Roman" w:cs="Arial"/>
                <w:b/>
                <w:bCs/>
                <w:color w:val="000000" w:themeColor="text1"/>
                <w:sz w:val="28"/>
                <w:szCs w:val="32"/>
              </w:rPr>
              <w:t xml:space="preserve">52 Stirling Highway, Nedlands – Single </w:t>
            </w:r>
            <w:bookmarkEnd w:id="8"/>
            <w:r w:rsidR="00017A79">
              <w:rPr>
                <w:rFonts w:eastAsia="Times New Roman" w:cs="Arial"/>
                <w:b/>
                <w:bCs/>
                <w:color w:val="000000" w:themeColor="text1"/>
                <w:sz w:val="28"/>
                <w:szCs w:val="32"/>
              </w:rPr>
              <w:t>House</w:t>
            </w:r>
          </w:p>
        </w:tc>
      </w:tr>
      <w:tr w:rsidR="004574D5" w:rsidRPr="007865EC" w14:paraId="45EE6474" w14:textId="77777777" w:rsidTr="00372859">
        <w:tc>
          <w:tcPr>
            <w:tcW w:w="8931" w:type="dxa"/>
            <w:gridSpan w:val="2"/>
            <w:tcBorders>
              <w:left w:val="nil"/>
              <w:right w:val="nil"/>
            </w:tcBorders>
            <w:shd w:val="clear" w:color="auto" w:fill="auto"/>
          </w:tcPr>
          <w:p w14:paraId="7B09E6F6" w14:textId="77777777" w:rsidR="00390432" w:rsidRPr="007865EC" w:rsidRDefault="00390432" w:rsidP="00390432">
            <w:pPr>
              <w:jc w:val="both"/>
              <w:rPr>
                <w:rFonts w:cs="Arial"/>
                <w:highlight w:val="yellow"/>
              </w:rPr>
            </w:pPr>
          </w:p>
        </w:tc>
      </w:tr>
      <w:tr w:rsidR="00BE12EC" w:rsidRPr="002B32AF" w14:paraId="3FE3A230" w14:textId="77777777" w:rsidTr="004F3254">
        <w:tc>
          <w:tcPr>
            <w:tcW w:w="2410" w:type="dxa"/>
            <w:shd w:val="clear" w:color="auto" w:fill="auto"/>
          </w:tcPr>
          <w:p w14:paraId="65907DFF" w14:textId="77777777" w:rsidR="00360106" w:rsidRPr="00F67C46" w:rsidRDefault="00360106" w:rsidP="00360106">
            <w:pPr>
              <w:jc w:val="both"/>
              <w:rPr>
                <w:rFonts w:cs="Arial"/>
                <w:b/>
                <w:szCs w:val="24"/>
              </w:rPr>
            </w:pPr>
            <w:r w:rsidRPr="00F67C46">
              <w:rPr>
                <w:rFonts w:cs="Arial"/>
                <w:b/>
                <w:szCs w:val="24"/>
              </w:rPr>
              <w:t>Committee</w:t>
            </w:r>
          </w:p>
        </w:tc>
        <w:tc>
          <w:tcPr>
            <w:tcW w:w="6521" w:type="dxa"/>
            <w:shd w:val="clear" w:color="auto" w:fill="auto"/>
          </w:tcPr>
          <w:p w14:paraId="733E80E4" w14:textId="4025987B" w:rsidR="00360106" w:rsidRPr="009165F5" w:rsidRDefault="00360106" w:rsidP="00360106">
            <w:pPr>
              <w:jc w:val="both"/>
              <w:rPr>
                <w:rFonts w:cs="Arial"/>
                <w:i/>
                <w:szCs w:val="24"/>
              </w:rPr>
            </w:pPr>
            <w:r w:rsidRPr="00871071">
              <w:rPr>
                <w:rFonts w:cs="Arial"/>
                <w:iCs/>
                <w:color w:val="000000" w:themeColor="text1"/>
                <w:szCs w:val="24"/>
              </w:rPr>
              <w:t>10 September 2019</w:t>
            </w:r>
          </w:p>
        </w:tc>
      </w:tr>
      <w:tr w:rsidR="00BE12EC" w:rsidRPr="002B32AF" w14:paraId="33EF44B9" w14:textId="77777777" w:rsidTr="004F3254">
        <w:tc>
          <w:tcPr>
            <w:tcW w:w="2410" w:type="dxa"/>
            <w:shd w:val="clear" w:color="auto" w:fill="auto"/>
          </w:tcPr>
          <w:p w14:paraId="1AD1F2EB" w14:textId="77777777" w:rsidR="00360106" w:rsidRPr="00F67C46" w:rsidRDefault="00360106" w:rsidP="00360106">
            <w:pPr>
              <w:jc w:val="both"/>
              <w:rPr>
                <w:rFonts w:cs="Arial"/>
                <w:b/>
                <w:szCs w:val="24"/>
              </w:rPr>
            </w:pPr>
            <w:r w:rsidRPr="00F67C46">
              <w:rPr>
                <w:rFonts w:cs="Arial"/>
                <w:b/>
                <w:szCs w:val="24"/>
              </w:rPr>
              <w:t>Council</w:t>
            </w:r>
          </w:p>
        </w:tc>
        <w:tc>
          <w:tcPr>
            <w:tcW w:w="6521" w:type="dxa"/>
            <w:shd w:val="clear" w:color="auto" w:fill="auto"/>
          </w:tcPr>
          <w:p w14:paraId="0360CEEE" w14:textId="7D578FCE" w:rsidR="00360106" w:rsidRPr="009165F5" w:rsidRDefault="00360106" w:rsidP="00360106">
            <w:pPr>
              <w:jc w:val="both"/>
              <w:rPr>
                <w:rFonts w:cs="Arial"/>
                <w:i/>
                <w:szCs w:val="24"/>
              </w:rPr>
            </w:pPr>
            <w:r w:rsidRPr="00871071">
              <w:rPr>
                <w:rFonts w:cs="Arial"/>
                <w:iCs/>
                <w:color w:val="000000" w:themeColor="text1"/>
                <w:szCs w:val="24"/>
              </w:rPr>
              <w:t xml:space="preserve">24 September 2019 </w:t>
            </w:r>
          </w:p>
        </w:tc>
      </w:tr>
      <w:tr w:rsidR="00BE12EC" w:rsidRPr="002B32AF" w14:paraId="2C02ECC9" w14:textId="77777777" w:rsidTr="004F3254">
        <w:tc>
          <w:tcPr>
            <w:tcW w:w="2410" w:type="dxa"/>
            <w:shd w:val="clear" w:color="auto" w:fill="auto"/>
          </w:tcPr>
          <w:p w14:paraId="7D2C32E3" w14:textId="77777777" w:rsidR="00360106" w:rsidRPr="00F67C46" w:rsidRDefault="00360106" w:rsidP="00360106">
            <w:pPr>
              <w:jc w:val="both"/>
              <w:rPr>
                <w:rFonts w:cs="Arial"/>
                <w:b/>
                <w:szCs w:val="24"/>
              </w:rPr>
            </w:pPr>
            <w:r w:rsidRPr="00F67C46">
              <w:rPr>
                <w:rFonts w:cs="Arial"/>
                <w:b/>
                <w:szCs w:val="24"/>
              </w:rPr>
              <w:t>Applicant</w:t>
            </w:r>
          </w:p>
        </w:tc>
        <w:tc>
          <w:tcPr>
            <w:tcW w:w="6521" w:type="dxa"/>
            <w:shd w:val="clear" w:color="auto" w:fill="auto"/>
          </w:tcPr>
          <w:p w14:paraId="23A92BD2" w14:textId="2334CBF9" w:rsidR="00360106" w:rsidRPr="009165F5" w:rsidRDefault="00360106" w:rsidP="00360106">
            <w:pPr>
              <w:jc w:val="both"/>
              <w:rPr>
                <w:rFonts w:cs="Arial"/>
                <w:i/>
                <w:szCs w:val="24"/>
              </w:rPr>
            </w:pPr>
            <w:r w:rsidRPr="00972FCA">
              <w:rPr>
                <w:rFonts w:cs="Arial"/>
                <w:iCs/>
                <w:color w:val="000000" w:themeColor="text1"/>
                <w:szCs w:val="24"/>
              </w:rPr>
              <w:t>SSB Pty Ltd t/a Content Living the Home Builder</w:t>
            </w:r>
          </w:p>
        </w:tc>
      </w:tr>
      <w:tr w:rsidR="00BE12EC" w:rsidRPr="00F67C46" w14:paraId="09868D7D" w14:textId="77777777" w:rsidTr="004F3254">
        <w:tc>
          <w:tcPr>
            <w:tcW w:w="2410" w:type="dxa"/>
            <w:shd w:val="clear" w:color="auto" w:fill="auto"/>
          </w:tcPr>
          <w:p w14:paraId="0742982A" w14:textId="77777777" w:rsidR="00360106" w:rsidRPr="00F67C46" w:rsidRDefault="00360106" w:rsidP="00360106">
            <w:pPr>
              <w:jc w:val="both"/>
              <w:rPr>
                <w:rFonts w:cs="Arial"/>
                <w:b/>
                <w:szCs w:val="24"/>
              </w:rPr>
            </w:pPr>
            <w:r w:rsidRPr="00F67C46">
              <w:rPr>
                <w:rFonts w:cs="Arial"/>
                <w:b/>
                <w:szCs w:val="24"/>
              </w:rPr>
              <w:t>Landowner</w:t>
            </w:r>
          </w:p>
        </w:tc>
        <w:tc>
          <w:tcPr>
            <w:tcW w:w="6521" w:type="dxa"/>
            <w:shd w:val="clear" w:color="auto" w:fill="auto"/>
          </w:tcPr>
          <w:p w14:paraId="20D43F21" w14:textId="3B81C5EE" w:rsidR="00360106" w:rsidRPr="009165F5" w:rsidRDefault="00360106" w:rsidP="00360106">
            <w:pPr>
              <w:jc w:val="both"/>
              <w:rPr>
                <w:rFonts w:cs="Arial"/>
                <w:szCs w:val="24"/>
              </w:rPr>
            </w:pPr>
            <w:r>
              <w:rPr>
                <w:rFonts w:cs="Arial"/>
                <w:color w:val="000000" w:themeColor="text1"/>
                <w:szCs w:val="24"/>
              </w:rPr>
              <w:t xml:space="preserve">Stirling High Pty Ltd </w:t>
            </w:r>
          </w:p>
        </w:tc>
      </w:tr>
      <w:tr w:rsidR="004574D5" w:rsidRPr="00F67C46" w14:paraId="36060428" w14:textId="77777777" w:rsidTr="00FE049E">
        <w:tc>
          <w:tcPr>
            <w:tcW w:w="2410" w:type="dxa"/>
            <w:shd w:val="clear" w:color="auto" w:fill="auto"/>
          </w:tcPr>
          <w:p w14:paraId="3E60E3B2" w14:textId="5307347C" w:rsidR="00360106" w:rsidRPr="00F67C46" w:rsidRDefault="00360106" w:rsidP="00360106">
            <w:pPr>
              <w:jc w:val="both"/>
              <w:rPr>
                <w:rFonts w:cs="Arial"/>
                <w:b/>
                <w:szCs w:val="24"/>
              </w:rPr>
            </w:pPr>
            <w:r w:rsidRPr="00F67C46">
              <w:rPr>
                <w:rFonts w:cs="Arial"/>
                <w:b/>
                <w:szCs w:val="24"/>
              </w:rPr>
              <w:t>Director</w:t>
            </w:r>
          </w:p>
        </w:tc>
        <w:tc>
          <w:tcPr>
            <w:tcW w:w="6521" w:type="dxa"/>
            <w:shd w:val="clear" w:color="auto" w:fill="auto"/>
            <w:vAlign w:val="center"/>
          </w:tcPr>
          <w:p w14:paraId="260C0419" w14:textId="7C931752" w:rsidR="00360106" w:rsidRPr="009165F5" w:rsidRDefault="00360106" w:rsidP="00360106">
            <w:pPr>
              <w:jc w:val="both"/>
              <w:rPr>
                <w:rFonts w:cs="Arial"/>
                <w:szCs w:val="24"/>
              </w:rPr>
            </w:pPr>
            <w:r w:rsidRPr="00C321E7">
              <w:rPr>
                <w:rFonts w:cs="Arial"/>
                <w:color w:val="000000" w:themeColor="text1"/>
                <w:szCs w:val="24"/>
              </w:rPr>
              <w:t xml:space="preserve">Peter Mickleson – Director Planning &amp; Development </w:t>
            </w:r>
          </w:p>
        </w:tc>
      </w:tr>
      <w:tr w:rsidR="004574D5" w:rsidRPr="00F67C46" w14:paraId="538EE2F9" w14:textId="77777777" w:rsidTr="00FE049E">
        <w:tc>
          <w:tcPr>
            <w:tcW w:w="2410" w:type="dxa"/>
            <w:shd w:val="clear" w:color="auto" w:fill="auto"/>
          </w:tcPr>
          <w:p w14:paraId="7D339129" w14:textId="39976CA7" w:rsidR="00360106" w:rsidRPr="00F67C46" w:rsidRDefault="00360106" w:rsidP="00360106">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3E54BACB" w14:textId="31F29927" w:rsidR="00360106" w:rsidRPr="009165F5" w:rsidRDefault="00360106" w:rsidP="00360106">
            <w:pPr>
              <w:jc w:val="both"/>
              <w:rPr>
                <w:rFonts w:cs="Arial"/>
                <w:szCs w:val="24"/>
              </w:rPr>
            </w:pPr>
            <w:r>
              <w:rPr>
                <w:rFonts w:cs="Arial"/>
                <w:color w:val="000000" w:themeColor="text1"/>
                <w:szCs w:val="24"/>
              </w:rPr>
              <w:t xml:space="preserve">Nil. </w:t>
            </w:r>
          </w:p>
        </w:tc>
      </w:tr>
      <w:tr w:rsidR="004574D5" w:rsidRPr="00F67C46" w14:paraId="0B78DB83" w14:textId="77777777" w:rsidTr="00FE049E">
        <w:tc>
          <w:tcPr>
            <w:tcW w:w="2410" w:type="dxa"/>
            <w:shd w:val="clear" w:color="auto" w:fill="auto"/>
          </w:tcPr>
          <w:p w14:paraId="0A8B5E7E" w14:textId="3B112608" w:rsidR="00360106" w:rsidRPr="005D0CD4" w:rsidRDefault="00360106" w:rsidP="00360106">
            <w:pPr>
              <w:jc w:val="both"/>
              <w:rPr>
                <w:rFonts w:cs="Arial"/>
                <w:b/>
                <w:color w:val="000000" w:themeColor="text1"/>
              </w:rPr>
            </w:pPr>
            <w:r w:rsidRPr="005D0CD4">
              <w:rPr>
                <w:rFonts w:cs="Arial"/>
                <w:b/>
                <w:color w:val="000000" w:themeColor="text1"/>
                <w:szCs w:val="24"/>
              </w:rPr>
              <w:t>Report Type</w:t>
            </w:r>
          </w:p>
          <w:p w14:paraId="1FB4B3D5" w14:textId="77777777" w:rsidR="00360106" w:rsidRPr="005D0CD4" w:rsidRDefault="00360106" w:rsidP="00360106">
            <w:pPr>
              <w:jc w:val="both"/>
              <w:rPr>
                <w:rFonts w:cs="Arial"/>
                <w:b/>
                <w:color w:val="000000" w:themeColor="text1"/>
              </w:rPr>
            </w:pPr>
          </w:p>
          <w:p w14:paraId="7263C4B9" w14:textId="1FD0C8C6" w:rsidR="00360106" w:rsidRPr="005D0CD4" w:rsidRDefault="005D0CD4" w:rsidP="00360106">
            <w:pPr>
              <w:jc w:val="both"/>
              <w:rPr>
                <w:rFonts w:cs="Arial"/>
                <w:b/>
                <w:color w:val="000000" w:themeColor="text1"/>
              </w:rPr>
            </w:pPr>
            <w:r w:rsidRPr="005D0CD4">
              <w:rPr>
                <w:rFonts w:eastAsia="Times New Roman" w:cs="Arial"/>
                <w:szCs w:val="24"/>
              </w:rPr>
              <w:t>Quasi-Judicial</w:t>
            </w:r>
          </w:p>
          <w:p w14:paraId="787EDEF2" w14:textId="77777777" w:rsidR="00360106" w:rsidRPr="005D0CD4" w:rsidRDefault="00360106" w:rsidP="00360106">
            <w:pPr>
              <w:jc w:val="both"/>
              <w:rPr>
                <w:rFonts w:cs="Arial"/>
                <w:b/>
                <w:color w:val="000000" w:themeColor="text1"/>
              </w:rPr>
            </w:pPr>
          </w:p>
          <w:p w14:paraId="09EEA63E" w14:textId="7396DF05" w:rsidR="00360106" w:rsidRPr="005D0CD4" w:rsidRDefault="00360106" w:rsidP="00360106">
            <w:pPr>
              <w:jc w:val="both"/>
              <w:rPr>
                <w:rFonts w:cs="Arial"/>
                <w:b/>
                <w:szCs w:val="24"/>
              </w:rPr>
            </w:pPr>
          </w:p>
        </w:tc>
        <w:tc>
          <w:tcPr>
            <w:tcW w:w="6521" w:type="dxa"/>
            <w:shd w:val="clear" w:color="auto" w:fill="auto"/>
            <w:vAlign w:val="center"/>
          </w:tcPr>
          <w:p w14:paraId="236C43FC" w14:textId="42EA4A74" w:rsidR="00360106" w:rsidRPr="005D0CD4" w:rsidRDefault="00360106" w:rsidP="00360106">
            <w:pPr>
              <w:jc w:val="both"/>
              <w:rPr>
                <w:rFonts w:cs="Arial"/>
                <w:szCs w:val="24"/>
              </w:rPr>
            </w:pPr>
            <w:r w:rsidRPr="005D0CD4">
              <w:rPr>
                <w:rFonts w:cs="Arial"/>
                <w:color w:val="000000" w:themeColor="text1"/>
              </w:rPr>
              <w:t xml:space="preserve">When Council determines an application/matter that directly affects a </w:t>
            </w:r>
            <w:r w:rsidRPr="005D0CD4">
              <w:rPr>
                <w:rFonts w:ascii="Arial,Italic" w:hAnsi="Arial,Italic" w:cs="Arial,Italic"/>
                <w:color w:val="000000" w:themeColor="text1"/>
              </w:rPr>
              <w:t xml:space="preserve">person’s right and interests. The judicial character arises from the </w:t>
            </w:r>
            <w:r w:rsidRPr="005D0CD4">
              <w:rPr>
                <w:rFonts w:cs="Arial"/>
                <w:color w:val="000000" w:themeColor="text1"/>
              </w:rPr>
              <w:t>obligation to abide by the principles of natural justice. Examples of Quasi-Judicial authority include town planning applications and other decisions that may be appealable to the State Administrative Tribunal.</w:t>
            </w:r>
          </w:p>
        </w:tc>
      </w:tr>
      <w:tr w:rsidR="00BE12EC" w:rsidRPr="002B32AF" w14:paraId="59185637" w14:textId="77777777" w:rsidTr="004F3254">
        <w:tc>
          <w:tcPr>
            <w:tcW w:w="2410" w:type="dxa"/>
            <w:shd w:val="clear" w:color="auto" w:fill="auto"/>
          </w:tcPr>
          <w:p w14:paraId="3689F693" w14:textId="77777777" w:rsidR="00360106" w:rsidRPr="00F67C46" w:rsidRDefault="00360106" w:rsidP="00360106">
            <w:pPr>
              <w:jc w:val="both"/>
              <w:rPr>
                <w:rFonts w:cs="Arial"/>
                <w:b/>
                <w:szCs w:val="24"/>
              </w:rPr>
            </w:pPr>
            <w:r w:rsidRPr="00F67C46">
              <w:rPr>
                <w:rFonts w:cs="Arial"/>
                <w:b/>
                <w:szCs w:val="24"/>
              </w:rPr>
              <w:t>Reference</w:t>
            </w:r>
          </w:p>
        </w:tc>
        <w:tc>
          <w:tcPr>
            <w:tcW w:w="6521" w:type="dxa"/>
            <w:shd w:val="clear" w:color="auto" w:fill="auto"/>
          </w:tcPr>
          <w:p w14:paraId="65C531E7" w14:textId="31372373" w:rsidR="00360106" w:rsidRPr="009165F5" w:rsidRDefault="00360106" w:rsidP="00360106">
            <w:pPr>
              <w:jc w:val="both"/>
              <w:rPr>
                <w:rFonts w:cs="Arial"/>
                <w:i/>
                <w:szCs w:val="24"/>
              </w:rPr>
            </w:pPr>
            <w:r w:rsidRPr="00EA72FF">
              <w:rPr>
                <w:rFonts w:cs="Arial"/>
                <w:iCs/>
                <w:color w:val="000000" w:themeColor="text1"/>
                <w:szCs w:val="24"/>
              </w:rPr>
              <w:t>DA19/34537</w:t>
            </w:r>
          </w:p>
        </w:tc>
      </w:tr>
      <w:tr w:rsidR="000E3FA9" w:rsidRPr="00F67C46" w14:paraId="4DB922A2" w14:textId="77777777" w:rsidTr="004F3254">
        <w:tc>
          <w:tcPr>
            <w:tcW w:w="2410" w:type="dxa"/>
            <w:tcBorders>
              <w:bottom w:val="single" w:sz="4" w:space="0" w:color="auto"/>
            </w:tcBorders>
            <w:shd w:val="clear" w:color="auto" w:fill="auto"/>
          </w:tcPr>
          <w:p w14:paraId="15B05A05" w14:textId="77777777" w:rsidR="00360106" w:rsidRPr="00F67C46" w:rsidRDefault="00360106" w:rsidP="00360106">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297A23B8" w14:textId="2B57CE6B" w:rsidR="00360106" w:rsidRPr="009165F5" w:rsidRDefault="00360106" w:rsidP="00360106">
            <w:pPr>
              <w:jc w:val="both"/>
              <w:rPr>
                <w:rFonts w:cs="Arial"/>
                <w:szCs w:val="24"/>
              </w:rPr>
            </w:pPr>
            <w:r w:rsidRPr="00EA72FF">
              <w:rPr>
                <w:rFonts w:cs="Arial"/>
                <w:color w:val="000000" w:themeColor="text1"/>
                <w:szCs w:val="24"/>
              </w:rPr>
              <w:t xml:space="preserve">Nil. </w:t>
            </w:r>
          </w:p>
        </w:tc>
      </w:tr>
      <w:tr w:rsidR="000E3FA9" w:rsidRPr="002B32AF" w14:paraId="6DBC432D" w14:textId="77777777" w:rsidTr="004F3254">
        <w:tc>
          <w:tcPr>
            <w:tcW w:w="2410" w:type="dxa"/>
            <w:tcBorders>
              <w:bottom w:val="single" w:sz="4" w:space="0" w:color="auto"/>
            </w:tcBorders>
            <w:shd w:val="clear" w:color="auto" w:fill="auto"/>
          </w:tcPr>
          <w:p w14:paraId="5272840E" w14:textId="77777777" w:rsidR="00360106" w:rsidRPr="00F67C46" w:rsidRDefault="00360106" w:rsidP="00360106">
            <w:pPr>
              <w:jc w:val="both"/>
              <w:rPr>
                <w:rFonts w:cs="Arial"/>
                <w:b/>
                <w:szCs w:val="24"/>
              </w:rPr>
            </w:pPr>
            <w:r>
              <w:rPr>
                <w:rFonts w:cs="Arial"/>
                <w:b/>
                <w:szCs w:val="24"/>
              </w:rPr>
              <w:t>Delegation</w:t>
            </w:r>
          </w:p>
        </w:tc>
        <w:tc>
          <w:tcPr>
            <w:tcW w:w="6521" w:type="dxa"/>
            <w:tcBorders>
              <w:bottom w:val="single" w:sz="4" w:space="0" w:color="auto"/>
            </w:tcBorders>
            <w:shd w:val="clear" w:color="auto" w:fill="auto"/>
          </w:tcPr>
          <w:p w14:paraId="0E40F9CF" w14:textId="629697F7" w:rsidR="00360106" w:rsidRPr="009165F5" w:rsidRDefault="00360106" w:rsidP="00360106">
            <w:pPr>
              <w:jc w:val="both"/>
              <w:rPr>
                <w:rFonts w:cs="Arial"/>
                <w:color w:val="000000" w:themeColor="text1"/>
              </w:rPr>
            </w:pPr>
            <w:r w:rsidRPr="00EA72FF">
              <w:rPr>
                <w:rFonts w:cs="Arial"/>
                <w:iCs/>
                <w:color w:val="000000" w:themeColor="text1"/>
              </w:rPr>
              <w:t xml:space="preserve">In accordance with the City’s Instrument of Delegation, Council is required to determine the application when discretion exists to approve the application and the officer recommendation is for refusal. </w:t>
            </w:r>
          </w:p>
        </w:tc>
      </w:tr>
      <w:tr w:rsidR="000E3FA9" w:rsidRPr="00387554" w14:paraId="72B1120A" w14:textId="77777777" w:rsidTr="00FE049E">
        <w:trPr>
          <w:trHeight w:val="289"/>
        </w:trPr>
        <w:tc>
          <w:tcPr>
            <w:tcW w:w="2410" w:type="dxa"/>
            <w:tcBorders>
              <w:bottom w:val="single" w:sz="4" w:space="0" w:color="auto"/>
            </w:tcBorders>
            <w:shd w:val="clear" w:color="auto" w:fill="auto"/>
          </w:tcPr>
          <w:p w14:paraId="6A6A1267" w14:textId="77777777" w:rsidR="00360106" w:rsidRPr="00FE049E" w:rsidRDefault="00360106" w:rsidP="00360106">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4CD1E9D8" w14:textId="77777777" w:rsidR="00360106" w:rsidRPr="002A715A" w:rsidRDefault="00360106" w:rsidP="00F67B5A">
            <w:pPr>
              <w:pStyle w:val="ListParagraph"/>
              <w:numPr>
                <w:ilvl w:val="0"/>
                <w:numId w:val="15"/>
              </w:numPr>
              <w:ind w:left="458" w:hanging="458"/>
              <w:rPr>
                <w:rFonts w:cs="Arial"/>
                <w:szCs w:val="24"/>
              </w:rPr>
            </w:pPr>
            <w:r>
              <w:rPr>
                <w:rFonts w:cs="Arial"/>
                <w:color w:val="000000" w:themeColor="text1"/>
                <w:szCs w:val="24"/>
              </w:rPr>
              <w:t xml:space="preserve">Site Photographs </w:t>
            </w:r>
          </w:p>
          <w:p w14:paraId="0250D968" w14:textId="17FABB8D" w:rsidR="002A715A" w:rsidRPr="00B71882" w:rsidRDefault="002A715A" w:rsidP="00F67B5A">
            <w:pPr>
              <w:pStyle w:val="ListParagraph"/>
              <w:numPr>
                <w:ilvl w:val="0"/>
                <w:numId w:val="15"/>
              </w:numPr>
              <w:ind w:left="458" w:hanging="458"/>
              <w:rPr>
                <w:rFonts w:cs="Arial"/>
                <w:szCs w:val="24"/>
              </w:rPr>
            </w:pPr>
            <w:r>
              <w:rPr>
                <w:rFonts w:cs="Arial"/>
                <w:color w:val="000000" w:themeColor="text1"/>
                <w:szCs w:val="24"/>
              </w:rPr>
              <w:t>Main Roads Comment</w:t>
            </w:r>
          </w:p>
        </w:tc>
      </w:tr>
    </w:tbl>
    <w:p w14:paraId="0E0E10BC" w14:textId="77777777" w:rsidR="00372859" w:rsidRPr="00E3695A" w:rsidRDefault="00372859" w:rsidP="00A632ED">
      <w:pPr>
        <w:jc w:val="both"/>
        <w:rPr>
          <w:rFonts w:cs="Arial"/>
          <w:szCs w:val="32"/>
        </w:rPr>
      </w:pPr>
    </w:p>
    <w:p w14:paraId="4CA4B385" w14:textId="77777777" w:rsidR="00372859" w:rsidRPr="0006599C" w:rsidRDefault="00372859" w:rsidP="00F67B5A">
      <w:pPr>
        <w:pStyle w:val="ListParagraph"/>
        <w:numPr>
          <w:ilvl w:val="0"/>
          <w:numId w:val="13"/>
        </w:numPr>
        <w:ind w:hanging="720"/>
        <w:jc w:val="both"/>
        <w:rPr>
          <w:rFonts w:cs="Arial"/>
          <w:b/>
          <w:sz w:val="28"/>
          <w:szCs w:val="28"/>
        </w:rPr>
      </w:pPr>
      <w:r w:rsidRPr="0006599C">
        <w:rPr>
          <w:rFonts w:cs="Arial"/>
          <w:b/>
          <w:sz w:val="28"/>
          <w:szCs w:val="28"/>
        </w:rPr>
        <w:t>Executive Summary</w:t>
      </w:r>
    </w:p>
    <w:p w14:paraId="257528A2" w14:textId="091343E3" w:rsidR="00123B01" w:rsidRDefault="00123B01" w:rsidP="00C402A3">
      <w:pPr>
        <w:contextualSpacing w:val="0"/>
        <w:rPr>
          <w:rFonts w:cs="Arial"/>
          <w:szCs w:val="28"/>
        </w:rPr>
      </w:pPr>
    </w:p>
    <w:p w14:paraId="3EC7B249" w14:textId="6DAEDBC9" w:rsidR="00360106" w:rsidRPr="007F71B0" w:rsidRDefault="00360106" w:rsidP="00360106">
      <w:pPr>
        <w:jc w:val="both"/>
        <w:rPr>
          <w:rFonts w:cs="Arial"/>
          <w:iCs/>
          <w:color w:val="000000" w:themeColor="text1"/>
          <w:szCs w:val="32"/>
        </w:rPr>
      </w:pPr>
      <w:r w:rsidRPr="007F71B0">
        <w:rPr>
          <w:rFonts w:cs="Arial"/>
          <w:iCs/>
          <w:color w:val="000000" w:themeColor="text1"/>
          <w:szCs w:val="32"/>
        </w:rPr>
        <w:t xml:space="preserve">The purpose of this report is for Council to determine a development application received from the applicant on the 15 February 2019, for a proposed single </w:t>
      </w:r>
      <w:r w:rsidR="00017A79">
        <w:rPr>
          <w:rFonts w:cs="Arial"/>
          <w:iCs/>
          <w:color w:val="000000" w:themeColor="text1"/>
          <w:szCs w:val="32"/>
        </w:rPr>
        <w:t>house</w:t>
      </w:r>
      <w:r w:rsidRPr="007F71B0">
        <w:rPr>
          <w:rFonts w:cs="Arial"/>
          <w:iCs/>
          <w:color w:val="000000" w:themeColor="text1"/>
          <w:szCs w:val="32"/>
        </w:rPr>
        <w:t xml:space="preserve"> at No. 52 Stirling Highway, Nedlands. </w:t>
      </w:r>
    </w:p>
    <w:p w14:paraId="0E0F6E25" w14:textId="77777777" w:rsidR="00360106" w:rsidRPr="00C321E7" w:rsidRDefault="00360106" w:rsidP="00360106">
      <w:pPr>
        <w:jc w:val="both"/>
        <w:rPr>
          <w:rFonts w:cs="Arial"/>
          <w:i/>
          <w:color w:val="000000" w:themeColor="text1"/>
          <w:szCs w:val="24"/>
          <w:highlight w:val="yellow"/>
        </w:rPr>
      </w:pPr>
    </w:p>
    <w:p w14:paraId="010129D5" w14:textId="6A3F9569" w:rsidR="00360106" w:rsidRPr="00DF4191" w:rsidRDefault="00360106" w:rsidP="00360106">
      <w:pPr>
        <w:jc w:val="both"/>
        <w:rPr>
          <w:rFonts w:cs="Arial"/>
          <w:iCs/>
          <w:color w:val="000000" w:themeColor="text1"/>
          <w:szCs w:val="24"/>
        </w:rPr>
      </w:pPr>
      <w:r w:rsidRPr="00DF4191">
        <w:rPr>
          <w:rFonts w:cs="Arial"/>
          <w:iCs/>
          <w:color w:val="000000" w:themeColor="text1"/>
          <w:szCs w:val="24"/>
        </w:rPr>
        <w:t xml:space="preserve">The single </w:t>
      </w:r>
      <w:r w:rsidR="00017A79">
        <w:rPr>
          <w:rFonts w:cs="Arial"/>
          <w:iCs/>
          <w:color w:val="000000" w:themeColor="text1"/>
          <w:szCs w:val="24"/>
        </w:rPr>
        <w:t>house</w:t>
      </w:r>
      <w:r w:rsidRPr="00DF4191">
        <w:rPr>
          <w:rFonts w:cs="Arial"/>
          <w:iCs/>
          <w:color w:val="000000" w:themeColor="text1"/>
          <w:szCs w:val="24"/>
        </w:rPr>
        <w:t xml:space="preserve"> is proposed on property which is zoned Mixed Use and is subject to the provisions of the City’s Local Planning Scheme No. 3. These provisions</w:t>
      </w:r>
      <w:r w:rsidR="003767A5">
        <w:rPr>
          <w:rFonts w:cs="Arial"/>
          <w:iCs/>
          <w:color w:val="000000" w:themeColor="text1"/>
          <w:szCs w:val="24"/>
        </w:rPr>
        <w:t xml:space="preserve">, </w:t>
      </w:r>
      <w:r w:rsidRPr="00DF4191">
        <w:rPr>
          <w:rFonts w:cs="Arial"/>
          <w:iCs/>
          <w:color w:val="000000" w:themeColor="text1"/>
          <w:szCs w:val="24"/>
        </w:rPr>
        <w:t xml:space="preserve">clause 32.4 (2) and (3) specify that within the Mixed-Use zone, residential uses are not permitted on the ground floor facing the primary street and buildings are to have an active frontage to the primary street. Therefore, the single </w:t>
      </w:r>
      <w:r w:rsidR="00017A79">
        <w:rPr>
          <w:rFonts w:cs="Arial"/>
          <w:iCs/>
          <w:color w:val="000000" w:themeColor="text1"/>
          <w:szCs w:val="24"/>
        </w:rPr>
        <w:t>house</w:t>
      </w:r>
      <w:r w:rsidRPr="00DF4191">
        <w:rPr>
          <w:rFonts w:cs="Arial"/>
          <w:iCs/>
          <w:color w:val="000000" w:themeColor="text1"/>
          <w:szCs w:val="24"/>
        </w:rPr>
        <w:t xml:space="preserve"> does not comply with the provisions of the Scheme. </w:t>
      </w:r>
    </w:p>
    <w:p w14:paraId="24AE802F" w14:textId="77777777" w:rsidR="00360106" w:rsidRPr="00C321E7" w:rsidRDefault="00360106" w:rsidP="00360106">
      <w:pPr>
        <w:jc w:val="both"/>
        <w:rPr>
          <w:rFonts w:cs="Arial"/>
          <w:i/>
          <w:color w:val="000000" w:themeColor="text1"/>
          <w:szCs w:val="24"/>
          <w:highlight w:val="yellow"/>
        </w:rPr>
      </w:pPr>
    </w:p>
    <w:p w14:paraId="55786091" w14:textId="77777777" w:rsidR="00360106" w:rsidRDefault="00360106" w:rsidP="00360106">
      <w:pPr>
        <w:jc w:val="both"/>
        <w:rPr>
          <w:rFonts w:cs="Arial"/>
          <w:iCs/>
          <w:color w:val="000000" w:themeColor="text1"/>
          <w:szCs w:val="24"/>
        </w:rPr>
      </w:pPr>
      <w:r w:rsidRPr="00850501">
        <w:rPr>
          <w:rFonts w:cs="Arial"/>
          <w:iCs/>
          <w:color w:val="000000" w:themeColor="text1"/>
          <w:szCs w:val="24"/>
        </w:rPr>
        <w:t>The application was advertised to adjoining neighbours within 100m of the subject property in accordance with the City’s Local Planning Policy – Consultation of Planning Proposals.</w:t>
      </w:r>
      <w:r>
        <w:rPr>
          <w:rFonts w:cs="Arial"/>
          <w:iCs/>
          <w:color w:val="000000" w:themeColor="text1"/>
          <w:szCs w:val="24"/>
        </w:rPr>
        <w:t xml:space="preserve"> Two submissions of no</w:t>
      </w:r>
      <w:r w:rsidRPr="00850501">
        <w:rPr>
          <w:rFonts w:cs="Arial"/>
          <w:iCs/>
          <w:color w:val="000000" w:themeColor="text1"/>
          <w:szCs w:val="24"/>
        </w:rPr>
        <w:t xml:space="preserve"> objection w</w:t>
      </w:r>
      <w:r>
        <w:rPr>
          <w:rFonts w:cs="Arial"/>
          <w:iCs/>
          <w:color w:val="000000" w:themeColor="text1"/>
          <w:szCs w:val="24"/>
        </w:rPr>
        <w:t>ere</w:t>
      </w:r>
      <w:r w:rsidRPr="00850501">
        <w:rPr>
          <w:rFonts w:cs="Arial"/>
          <w:iCs/>
          <w:color w:val="000000" w:themeColor="text1"/>
          <w:szCs w:val="24"/>
        </w:rPr>
        <w:t xml:space="preserve"> received during the </w:t>
      </w:r>
      <w:r>
        <w:rPr>
          <w:rFonts w:cs="Arial"/>
          <w:iCs/>
          <w:color w:val="000000" w:themeColor="text1"/>
          <w:szCs w:val="24"/>
        </w:rPr>
        <w:t xml:space="preserve">consultation </w:t>
      </w:r>
      <w:r w:rsidRPr="00850501">
        <w:rPr>
          <w:rFonts w:cs="Arial"/>
          <w:iCs/>
          <w:color w:val="000000" w:themeColor="text1"/>
          <w:szCs w:val="24"/>
        </w:rPr>
        <w:t>period.</w:t>
      </w:r>
    </w:p>
    <w:p w14:paraId="661BA0BB" w14:textId="77777777" w:rsidR="00A420A2" w:rsidRDefault="00A420A2" w:rsidP="00360106">
      <w:pPr>
        <w:jc w:val="both"/>
        <w:rPr>
          <w:rFonts w:cs="Arial"/>
          <w:iCs/>
          <w:color w:val="000000" w:themeColor="text1"/>
          <w:szCs w:val="24"/>
        </w:rPr>
      </w:pPr>
    </w:p>
    <w:p w14:paraId="23E4ED13" w14:textId="6D549E2B" w:rsidR="003E5D91" w:rsidRDefault="003E5D91" w:rsidP="00360106">
      <w:pPr>
        <w:jc w:val="both"/>
        <w:rPr>
          <w:rFonts w:cs="Arial"/>
          <w:iCs/>
          <w:color w:val="000000" w:themeColor="text1"/>
          <w:szCs w:val="24"/>
        </w:rPr>
      </w:pPr>
      <w:r>
        <w:rPr>
          <w:rFonts w:cs="Arial"/>
          <w:iCs/>
          <w:color w:val="000000" w:themeColor="text1"/>
          <w:szCs w:val="24"/>
        </w:rPr>
        <w:t xml:space="preserve">This is a very important application (a possible “test case”) in that it is the first time Council have been asked to </w:t>
      </w:r>
      <w:r w:rsidR="00EB1C9B">
        <w:rPr>
          <w:rFonts w:cs="Arial"/>
          <w:iCs/>
          <w:color w:val="000000" w:themeColor="text1"/>
          <w:szCs w:val="24"/>
        </w:rPr>
        <w:t xml:space="preserve">determine an application that </w:t>
      </w:r>
      <w:proofErr w:type="gramStart"/>
      <w:r w:rsidR="00EB1C9B">
        <w:rPr>
          <w:rFonts w:cs="Arial"/>
          <w:iCs/>
          <w:color w:val="000000" w:themeColor="text1"/>
          <w:szCs w:val="24"/>
        </w:rPr>
        <w:t>is in conflict with</w:t>
      </w:r>
      <w:proofErr w:type="gramEnd"/>
      <w:r w:rsidR="00EB1C9B">
        <w:rPr>
          <w:rFonts w:cs="Arial"/>
          <w:iCs/>
          <w:color w:val="000000" w:themeColor="text1"/>
          <w:szCs w:val="24"/>
        </w:rPr>
        <w:t xml:space="preserve"> its adopted Local Planning Strategy</w:t>
      </w:r>
      <w:r w:rsidR="002A10E1">
        <w:rPr>
          <w:rFonts w:cs="Arial"/>
          <w:iCs/>
          <w:color w:val="000000" w:themeColor="text1"/>
          <w:szCs w:val="24"/>
        </w:rPr>
        <w:t xml:space="preserve">. How Council determines this application is </w:t>
      </w:r>
      <w:r w:rsidR="003F60EF">
        <w:rPr>
          <w:rFonts w:cs="Arial"/>
          <w:iCs/>
          <w:color w:val="000000" w:themeColor="text1"/>
          <w:szCs w:val="24"/>
        </w:rPr>
        <w:t xml:space="preserve">likely to impact on subsequent applications of a similar nature and set the scene for how Administration deals </w:t>
      </w:r>
      <w:r w:rsidR="009C0356">
        <w:rPr>
          <w:rFonts w:cs="Arial"/>
          <w:iCs/>
          <w:color w:val="000000" w:themeColor="text1"/>
          <w:szCs w:val="24"/>
        </w:rPr>
        <w:t xml:space="preserve">with applications that it has delegated </w:t>
      </w:r>
      <w:r w:rsidR="001D015E">
        <w:rPr>
          <w:rFonts w:cs="Arial"/>
          <w:iCs/>
          <w:color w:val="000000" w:themeColor="text1"/>
          <w:szCs w:val="24"/>
        </w:rPr>
        <w:t>authority</w:t>
      </w:r>
      <w:r w:rsidR="009C0356">
        <w:rPr>
          <w:rFonts w:cs="Arial"/>
          <w:iCs/>
          <w:color w:val="000000" w:themeColor="text1"/>
          <w:szCs w:val="24"/>
        </w:rPr>
        <w:t xml:space="preserve"> to determine.</w:t>
      </w:r>
    </w:p>
    <w:p w14:paraId="321C0915" w14:textId="77777777" w:rsidR="001D015E" w:rsidRDefault="001D015E" w:rsidP="00360106">
      <w:pPr>
        <w:jc w:val="both"/>
        <w:rPr>
          <w:rFonts w:cs="Arial"/>
          <w:iCs/>
          <w:color w:val="000000" w:themeColor="text1"/>
          <w:szCs w:val="24"/>
        </w:rPr>
      </w:pPr>
    </w:p>
    <w:p w14:paraId="7D5544EC" w14:textId="34B49539" w:rsidR="00A420A2" w:rsidRPr="00850501" w:rsidRDefault="001D015E" w:rsidP="00360106">
      <w:pPr>
        <w:jc w:val="both"/>
        <w:rPr>
          <w:rFonts w:cs="Arial"/>
          <w:iCs/>
          <w:color w:val="000000" w:themeColor="text1"/>
          <w:szCs w:val="24"/>
        </w:rPr>
      </w:pPr>
      <w:r w:rsidRPr="000D0F20">
        <w:rPr>
          <w:rFonts w:cs="Arial"/>
          <w:color w:val="000000" w:themeColor="text1"/>
          <w:szCs w:val="24"/>
        </w:rPr>
        <w:lastRenderedPageBreak/>
        <w:t>Although</w:t>
      </w:r>
      <w:r w:rsidR="008012FE">
        <w:rPr>
          <w:rFonts w:cs="Arial"/>
          <w:color w:val="000000" w:themeColor="text1"/>
          <w:szCs w:val="24"/>
        </w:rPr>
        <w:t>, in this case,</w:t>
      </w:r>
      <w:r w:rsidRPr="000D0F20">
        <w:rPr>
          <w:rFonts w:cs="Arial"/>
          <w:color w:val="000000" w:themeColor="text1"/>
          <w:szCs w:val="24"/>
        </w:rPr>
        <w:t xml:space="preserve"> the development complies with the provisions of the R-Codes, it does not </w:t>
      </w:r>
      <w:r w:rsidRPr="00D40640">
        <w:rPr>
          <w:rFonts w:cs="Arial"/>
          <w:color w:val="000000" w:themeColor="text1"/>
          <w:szCs w:val="24"/>
        </w:rPr>
        <w:t>comply with the City’s Local Planning Strategy which identifies Stirling Highway has a ‘Targeted Infill Urban Growth Area’.</w:t>
      </w:r>
      <w:r w:rsidR="002C50C5">
        <w:rPr>
          <w:rFonts w:cs="Arial"/>
          <w:color w:val="000000" w:themeColor="text1"/>
          <w:szCs w:val="24"/>
        </w:rPr>
        <w:t xml:space="preserve"> The proposed “under-development” of this site with a single </w:t>
      </w:r>
      <w:r w:rsidR="006D3055">
        <w:rPr>
          <w:rFonts w:cs="Arial"/>
          <w:color w:val="000000" w:themeColor="text1"/>
          <w:szCs w:val="24"/>
        </w:rPr>
        <w:t>house</w:t>
      </w:r>
      <w:r w:rsidR="000A795D">
        <w:rPr>
          <w:rFonts w:cs="Arial"/>
          <w:color w:val="000000" w:themeColor="text1"/>
          <w:szCs w:val="24"/>
        </w:rPr>
        <w:t xml:space="preserve"> instead of more dense development</w:t>
      </w:r>
      <w:r w:rsidR="007C0B07">
        <w:rPr>
          <w:rFonts w:cs="Arial"/>
          <w:color w:val="000000" w:themeColor="text1"/>
          <w:szCs w:val="24"/>
        </w:rPr>
        <w:t xml:space="preserve"> anticipated in the Local Planning Str</w:t>
      </w:r>
      <w:r w:rsidR="00112E13">
        <w:rPr>
          <w:rFonts w:cs="Arial"/>
          <w:color w:val="000000" w:themeColor="text1"/>
          <w:szCs w:val="24"/>
        </w:rPr>
        <w:t xml:space="preserve">ategy poses the question </w:t>
      </w:r>
      <w:r w:rsidR="005701E1">
        <w:rPr>
          <w:rFonts w:cs="Arial"/>
          <w:color w:val="000000" w:themeColor="text1"/>
          <w:szCs w:val="24"/>
        </w:rPr>
        <w:t xml:space="preserve">that if more </w:t>
      </w:r>
      <w:r w:rsidR="00532A41">
        <w:rPr>
          <w:rFonts w:cs="Arial"/>
          <w:color w:val="000000" w:themeColor="text1"/>
          <w:szCs w:val="24"/>
        </w:rPr>
        <w:t>single houses are approved in this zone</w:t>
      </w:r>
      <w:r w:rsidR="008F5D2C">
        <w:rPr>
          <w:rFonts w:cs="Arial"/>
          <w:color w:val="000000" w:themeColor="text1"/>
          <w:szCs w:val="24"/>
        </w:rPr>
        <w:t xml:space="preserve"> will the density the City is required to accommodate be pushed further into the suburbs away from Stirling Highway</w:t>
      </w:r>
      <w:r w:rsidR="009E7791">
        <w:rPr>
          <w:rFonts w:cs="Arial"/>
          <w:color w:val="000000" w:themeColor="text1"/>
          <w:szCs w:val="24"/>
        </w:rPr>
        <w:t>?</w:t>
      </w:r>
    </w:p>
    <w:p w14:paraId="061D89B0" w14:textId="77777777" w:rsidR="00360106" w:rsidRPr="00360106" w:rsidRDefault="00360106" w:rsidP="00360106">
      <w:pPr>
        <w:jc w:val="both"/>
        <w:rPr>
          <w:rFonts w:cs="Arial"/>
          <w:b/>
          <w:i/>
          <w:color w:val="000000" w:themeColor="text1"/>
          <w:szCs w:val="24"/>
          <w:highlight w:val="yellow"/>
        </w:rPr>
      </w:pPr>
    </w:p>
    <w:p w14:paraId="3637C90E" w14:textId="03CBCB7C" w:rsidR="00360106" w:rsidRDefault="006F5FAA" w:rsidP="00360106">
      <w:pPr>
        <w:jc w:val="both"/>
        <w:rPr>
          <w:rFonts w:cs="Arial"/>
          <w:iCs/>
          <w:color w:val="000000" w:themeColor="text1"/>
          <w:szCs w:val="24"/>
        </w:rPr>
      </w:pPr>
      <w:r>
        <w:rPr>
          <w:rFonts w:cs="Arial"/>
          <w:iCs/>
          <w:color w:val="000000" w:themeColor="text1"/>
          <w:szCs w:val="24"/>
        </w:rPr>
        <w:t xml:space="preserve">After very careful consideration </w:t>
      </w:r>
      <w:r w:rsidR="00376023">
        <w:rPr>
          <w:rFonts w:cs="Arial"/>
          <w:iCs/>
          <w:color w:val="000000" w:themeColor="text1"/>
          <w:szCs w:val="24"/>
        </w:rPr>
        <w:t>i</w:t>
      </w:r>
      <w:r w:rsidR="00360106" w:rsidRPr="002B74A5">
        <w:rPr>
          <w:rFonts w:cs="Arial"/>
          <w:iCs/>
          <w:color w:val="000000" w:themeColor="text1"/>
          <w:szCs w:val="24"/>
        </w:rPr>
        <w:t>t is recommended that the application be refused as the development does not comply with the scheme provisions nor the objectives of the Mixed-Use zone</w:t>
      </w:r>
      <w:r w:rsidR="00360106">
        <w:rPr>
          <w:rFonts w:cs="Arial"/>
          <w:iCs/>
          <w:color w:val="000000" w:themeColor="text1"/>
          <w:szCs w:val="24"/>
        </w:rPr>
        <w:t xml:space="preserve">. The objectives of the Mixed-Use zone require active frontages at street level, a mixture of land uses and a scale of new development sympathetic to the desired character of the area. The development of a single </w:t>
      </w:r>
      <w:r w:rsidR="00017A79">
        <w:rPr>
          <w:rFonts w:cs="Arial"/>
          <w:iCs/>
          <w:color w:val="000000" w:themeColor="text1"/>
          <w:szCs w:val="24"/>
        </w:rPr>
        <w:t>house</w:t>
      </w:r>
      <w:r w:rsidR="00360106">
        <w:rPr>
          <w:rFonts w:cs="Arial"/>
          <w:iCs/>
          <w:color w:val="000000" w:themeColor="text1"/>
          <w:szCs w:val="24"/>
        </w:rPr>
        <w:t xml:space="preserve"> will reduce the City’s ability to meet density targets and create an undesirable residential amenity for the property when neighbouring properties are developed in the future at a much higher density. </w:t>
      </w:r>
      <w:r w:rsidR="000C2238">
        <w:rPr>
          <w:rFonts w:cs="Arial"/>
          <w:iCs/>
          <w:color w:val="000000" w:themeColor="text1"/>
          <w:szCs w:val="24"/>
        </w:rPr>
        <w:t>(i.e.</w:t>
      </w:r>
      <w:r w:rsidR="001D72D2">
        <w:rPr>
          <w:rFonts w:cs="Arial"/>
          <w:iCs/>
          <w:color w:val="000000" w:themeColor="text1"/>
          <w:szCs w:val="24"/>
        </w:rPr>
        <w:t xml:space="preserve"> </w:t>
      </w:r>
      <w:r w:rsidR="007256E2">
        <w:rPr>
          <w:rFonts w:cs="Arial"/>
          <w:iCs/>
          <w:color w:val="000000" w:themeColor="text1"/>
          <w:szCs w:val="24"/>
        </w:rPr>
        <w:t xml:space="preserve">a </w:t>
      </w:r>
      <w:r w:rsidR="00E927F8">
        <w:rPr>
          <w:rFonts w:cs="Arial"/>
          <w:iCs/>
          <w:color w:val="000000" w:themeColor="text1"/>
          <w:szCs w:val="24"/>
        </w:rPr>
        <w:t>4-story</w:t>
      </w:r>
      <w:r w:rsidR="006A12EE">
        <w:rPr>
          <w:rFonts w:cs="Arial"/>
          <w:iCs/>
          <w:color w:val="000000" w:themeColor="text1"/>
          <w:szCs w:val="24"/>
        </w:rPr>
        <w:t xml:space="preserve"> </w:t>
      </w:r>
      <w:r w:rsidR="0068715C">
        <w:rPr>
          <w:rFonts w:cs="Arial"/>
          <w:iCs/>
          <w:color w:val="000000" w:themeColor="text1"/>
          <w:szCs w:val="24"/>
        </w:rPr>
        <w:t xml:space="preserve">wall on </w:t>
      </w:r>
      <w:r w:rsidR="006A12EE">
        <w:rPr>
          <w:rFonts w:cs="Arial"/>
          <w:iCs/>
          <w:color w:val="000000" w:themeColor="text1"/>
          <w:szCs w:val="24"/>
        </w:rPr>
        <w:t>all</w:t>
      </w:r>
      <w:r w:rsidR="0068715C">
        <w:rPr>
          <w:rFonts w:cs="Arial"/>
          <w:iCs/>
          <w:color w:val="000000" w:themeColor="text1"/>
          <w:szCs w:val="24"/>
        </w:rPr>
        <w:t xml:space="preserve"> boundar</w:t>
      </w:r>
      <w:r w:rsidR="008F4961">
        <w:rPr>
          <w:rFonts w:cs="Arial"/>
          <w:iCs/>
          <w:color w:val="000000" w:themeColor="text1"/>
          <w:szCs w:val="24"/>
        </w:rPr>
        <w:t>ies as of right</w:t>
      </w:r>
      <w:r w:rsidR="001D72D2">
        <w:rPr>
          <w:rFonts w:cs="Arial"/>
          <w:iCs/>
          <w:color w:val="000000" w:themeColor="text1"/>
          <w:szCs w:val="24"/>
        </w:rPr>
        <w:t>)</w:t>
      </w:r>
    </w:p>
    <w:p w14:paraId="157B11EB" w14:textId="77777777" w:rsidR="00E927F8" w:rsidRPr="002B74A5" w:rsidRDefault="00E927F8" w:rsidP="00360106">
      <w:pPr>
        <w:jc w:val="both"/>
        <w:rPr>
          <w:rFonts w:cs="Arial"/>
          <w:iCs/>
          <w:color w:val="000000" w:themeColor="text1"/>
          <w:szCs w:val="24"/>
        </w:rPr>
      </w:pPr>
    </w:p>
    <w:p w14:paraId="0347EA88" w14:textId="77777777" w:rsidR="00B71882" w:rsidRPr="00C321E7" w:rsidRDefault="00B71882" w:rsidP="00F67B5A">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Recommendation to Committee</w:t>
      </w:r>
    </w:p>
    <w:p w14:paraId="78FD22CB" w14:textId="4ADDDC10" w:rsidR="00B71882" w:rsidRDefault="00B71882" w:rsidP="008103DC">
      <w:pPr>
        <w:jc w:val="both"/>
        <w:rPr>
          <w:rFonts w:cs="Arial"/>
          <w:color w:val="000000" w:themeColor="text1"/>
          <w:szCs w:val="24"/>
        </w:rPr>
      </w:pPr>
    </w:p>
    <w:p w14:paraId="6D4AF8F2" w14:textId="77777777" w:rsidR="00360106" w:rsidRPr="00C321E7" w:rsidRDefault="00360106" w:rsidP="008103DC">
      <w:pPr>
        <w:jc w:val="both"/>
        <w:rPr>
          <w:rFonts w:cs="Arial"/>
          <w:b/>
          <w:color w:val="000000" w:themeColor="text1"/>
          <w:szCs w:val="24"/>
        </w:rPr>
      </w:pPr>
      <w:r w:rsidRPr="00C321E7">
        <w:rPr>
          <w:rFonts w:cs="Arial"/>
          <w:b/>
          <w:color w:val="000000" w:themeColor="text1"/>
          <w:szCs w:val="24"/>
        </w:rPr>
        <w:t xml:space="preserve">Council refuses the development application dated </w:t>
      </w:r>
      <w:r>
        <w:rPr>
          <w:rFonts w:cs="Arial"/>
          <w:b/>
          <w:color w:val="000000" w:themeColor="text1"/>
          <w:szCs w:val="24"/>
        </w:rPr>
        <w:t xml:space="preserve">15 February 2019 </w:t>
      </w:r>
      <w:r w:rsidRPr="00C321E7">
        <w:rPr>
          <w:rFonts w:cs="Arial"/>
          <w:b/>
          <w:color w:val="000000" w:themeColor="text1"/>
          <w:szCs w:val="24"/>
        </w:rPr>
        <w:t xml:space="preserve">at </w:t>
      </w:r>
      <w:r>
        <w:rPr>
          <w:rFonts w:cs="Arial"/>
          <w:b/>
          <w:color w:val="000000" w:themeColor="text1"/>
          <w:szCs w:val="24"/>
        </w:rPr>
        <w:t>Lot 14, No. 52 Stirling Highway, Nedlands</w:t>
      </w:r>
      <w:r w:rsidRPr="00C321E7">
        <w:rPr>
          <w:rFonts w:cs="Arial"/>
          <w:b/>
          <w:color w:val="000000" w:themeColor="text1"/>
          <w:szCs w:val="24"/>
        </w:rPr>
        <w:t>, for the following</w:t>
      </w:r>
      <w:r>
        <w:rPr>
          <w:rFonts w:cs="Arial"/>
          <w:b/>
          <w:color w:val="000000" w:themeColor="text1"/>
          <w:szCs w:val="24"/>
        </w:rPr>
        <w:t xml:space="preserve"> reasons</w:t>
      </w:r>
      <w:r w:rsidRPr="00C321E7">
        <w:rPr>
          <w:rFonts w:cs="Arial"/>
          <w:b/>
          <w:color w:val="000000" w:themeColor="text1"/>
          <w:szCs w:val="24"/>
        </w:rPr>
        <w:t>:</w:t>
      </w:r>
    </w:p>
    <w:p w14:paraId="703D524C" w14:textId="77777777" w:rsidR="00360106" w:rsidRPr="00C321E7" w:rsidRDefault="00360106" w:rsidP="008103DC">
      <w:pPr>
        <w:jc w:val="both"/>
        <w:rPr>
          <w:rFonts w:cs="Arial"/>
          <w:color w:val="000000" w:themeColor="text1"/>
          <w:szCs w:val="24"/>
        </w:rPr>
      </w:pPr>
    </w:p>
    <w:p w14:paraId="7B8B2D82" w14:textId="2BD29CBF" w:rsidR="00360106" w:rsidRDefault="00360106" w:rsidP="00F67B5A">
      <w:pPr>
        <w:pStyle w:val="ListParagraph"/>
        <w:numPr>
          <w:ilvl w:val="0"/>
          <w:numId w:val="14"/>
        </w:numPr>
        <w:ind w:left="567" w:hanging="567"/>
        <w:jc w:val="both"/>
        <w:rPr>
          <w:rFonts w:cs="Arial"/>
          <w:b/>
          <w:color w:val="000000" w:themeColor="text1"/>
          <w:szCs w:val="24"/>
        </w:rPr>
      </w:pPr>
      <w:r>
        <w:rPr>
          <w:rFonts w:cs="Arial"/>
          <w:b/>
          <w:color w:val="000000" w:themeColor="text1"/>
          <w:szCs w:val="24"/>
        </w:rPr>
        <w:t xml:space="preserve">The development is inconsistent with the City’s Local Planning Strategy which outlines Stirling Highway as being an Urban Growth Corridor to facilitate </w:t>
      </w:r>
      <w:proofErr w:type="gramStart"/>
      <w:r>
        <w:rPr>
          <w:rFonts w:cs="Arial"/>
          <w:b/>
          <w:color w:val="000000" w:themeColor="text1"/>
          <w:szCs w:val="24"/>
        </w:rPr>
        <w:t>the majority of</w:t>
      </w:r>
      <w:proofErr w:type="gramEnd"/>
      <w:r>
        <w:rPr>
          <w:rFonts w:cs="Arial"/>
          <w:b/>
          <w:color w:val="000000" w:themeColor="text1"/>
          <w:szCs w:val="24"/>
        </w:rPr>
        <w:t xml:space="preserve"> in-fill housing for the municipality</w:t>
      </w:r>
      <w:r w:rsidR="008103DC">
        <w:rPr>
          <w:rFonts w:cs="Arial"/>
          <w:b/>
          <w:color w:val="000000" w:themeColor="text1"/>
          <w:szCs w:val="24"/>
        </w:rPr>
        <w:t>;</w:t>
      </w:r>
    </w:p>
    <w:p w14:paraId="255DD6D4" w14:textId="77777777" w:rsidR="00360106" w:rsidRPr="00656DAD" w:rsidRDefault="00360106" w:rsidP="008103DC">
      <w:pPr>
        <w:pStyle w:val="ListParagraph"/>
        <w:ind w:left="567" w:hanging="567"/>
        <w:jc w:val="both"/>
        <w:rPr>
          <w:rFonts w:cs="Arial"/>
          <w:b/>
          <w:color w:val="000000" w:themeColor="text1"/>
          <w:szCs w:val="24"/>
        </w:rPr>
      </w:pPr>
    </w:p>
    <w:p w14:paraId="1C074D92" w14:textId="77777777" w:rsidR="00360106" w:rsidRDefault="00360106" w:rsidP="00F67B5A">
      <w:pPr>
        <w:pStyle w:val="ListParagraph"/>
        <w:numPr>
          <w:ilvl w:val="0"/>
          <w:numId w:val="14"/>
        </w:numPr>
        <w:ind w:left="567" w:hanging="567"/>
        <w:jc w:val="both"/>
        <w:rPr>
          <w:rFonts w:cs="Arial"/>
          <w:b/>
          <w:color w:val="000000" w:themeColor="text1"/>
          <w:szCs w:val="24"/>
        </w:rPr>
      </w:pPr>
      <w:r>
        <w:rPr>
          <w:rFonts w:cs="Arial"/>
          <w:b/>
          <w:color w:val="000000" w:themeColor="text1"/>
          <w:szCs w:val="24"/>
        </w:rPr>
        <w:t xml:space="preserve">As per clause 32.4 (2), residential uses are not permitted on the ground floor facing the primary street; </w:t>
      </w:r>
    </w:p>
    <w:p w14:paraId="5F37A99D" w14:textId="77777777" w:rsidR="00360106" w:rsidRDefault="00360106" w:rsidP="008103DC">
      <w:pPr>
        <w:pStyle w:val="ListParagraph"/>
        <w:ind w:left="567" w:hanging="567"/>
        <w:jc w:val="both"/>
        <w:rPr>
          <w:rFonts w:cs="Arial"/>
          <w:b/>
          <w:color w:val="000000" w:themeColor="text1"/>
          <w:szCs w:val="24"/>
        </w:rPr>
      </w:pPr>
    </w:p>
    <w:p w14:paraId="7572C220" w14:textId="77777777" w:rsidR="00360106" w:rsidRDefault="00360106" w:rsidP="00F67B5A">
      <w:pPr>
        <w:pStyle w:val="ListParagraph"/>
        <w:numPr>
          <w:ilvl w:val="0"/>
          <w:numId w:val="14"/>
        </w:numPr>
        <w:ind w:left="567" w:hanging="567"/>
        <w:jc w:val="both"/>
        <w:rPr>
          <w:rFonts w:cs="Arial"/>
          <w:b/>
          <w:color w:val="000000" w:themeColor="text1"/>
          <w:szCs w:val="24"/>
        </w:rPr>
      </w:pPr>
      <w:r>
        <w:rPr>
          <w:rFonts w:cs="Arial"/>
          <w:b/>
          <w:color w:val="000000" w:themeColor="text1"/>
          <w:szCs w:val="24"/>
        </w:rPr>
        <w:t>As per clause 32.4 (3), the development does not have an active frontage facing Stirling Highway;</w:t>
      </w:r>
    </w:p>
    <w:p w14:paraId="4E8E3A83" w14:textId="77777777" w:rsidR="00360106" w:rsidRPr="00C374BF" w:rsidRDefault="00360106" w:rsidP="008103DC">
      <w:pPr>
        <w:ind w:left="567" w:hanging="567"/>
        <w:jc w:val="both"/>
        <w:rPr>
          <w:rFonts w:cs="Arial"/>
          <w:b/>
          <w:color w:val="000000" w:themeColor="text1"/>
          <w:szCs w:val="24"/>
        </w:rPr>
      </w:pPr>
    </w:p>
    <w:p w14:paraId="41679B37" w14:textId="49F9C4E1" w:rsidR="00360106" w:rsidRDefault="00360106" w:rsidP="00F67B5A">
      <w:pPr>
        <w:pStyle w:val="ListParagraph"/>
        <w:numPr>
          <w:ilvl w:val="0"/>
          <w:numId w:val="14"/>
        </w:numPr>
        <w:ind w:left="567" w:hanging="567"/>
        <w:jc w:val="both"/>
        <w:rPr>
          <w:rFonts w:cs="Arial"/>
          <w:b/>
          <w:color w:val="000000" w:themeColor="text1"/>
          <w:szCs w:val="24"/>
        </w:rPr>
      </w:pPr>
      <w:r>
        <w:rPr>
          <w:rFonts w:cs="Arial"/>
          <w:b/>
          <w:color w:val="000000" w:themeColor="text1"/>
          <w:szCs w:val="24"/>
        </w:rPr>
        <w:t>The development does not meet the objectives of the zone as follows:</w:t>
      </w:r>
    </w:p>
    <w:p w14:paraId="0E02D311" w14:textId="77777777" w:rsidR="008103DC" w:rsidRPr="008103DC" w:rsidRDefault="008103DC" w:rsidP="008103DC">
      <w:pPr>
        <w:jc w:val="both"/>
        <w:rPr>
          <w:rFonts w:cs="Arial"/>
          <w:b/>
          <w:color w:val="000000" w:themeColor="text1"/>
          <w:szCs w:val="24"/>
        </w:rPr>
      </w:pPr>
    </w:p>
    <w:p w14:paraId="3EBA6ED6" w14:textId="32B9D064" w:rsidR="00360106" w:rsidRDefault="00360106" w:rsidP="00F67B5A">
      <w:pPr>
        <w:pStyle w:val="ListParagraph"/>
        <w:numPr>
          <w:ilvl w:val="1"/>
          <w:numId w:val="14"/>
        </w:numPr>
        <w:tabs>
          <w:tab w:val="left" w:pos="567"/>
        </w:tabs>
        <w:ind w:left="993" w:hanging="426"/>
        <w:jc w:val="both"/>
        <w:rPr>
          <w:rFonts w:cs="Arial"/>
          <w:b/>
          <w:color w:val="000000" w:themeColor="text1"/>
          <w:szCs w:val="24"/>
        </w:rPr>
      </w:pPr>
      <w:r>
        <w:rPr>
          <w:rFonts w:cs="Arial"/>
          <w:b/>
          <w:color w:val="000000" w:themeColor="text1"/>
          <w:szCs w:val="24"/>
        </w:rPr>
        <w:t xml:space="preserve">To facilitate development of an appropriate scale which is sympathetic to the desired character of the area; </w:t>
      </w:r>
    </w:p>
    <w:p w14:paraId="1D7C522A" w14:textId="77777777" w:rsidR="008103DC" w:rsidRDefault="008103DC" w:rsidP="008103DC">
      <w:pPr>
        <w:pStyle w:val="ListParagraph"/>
        <w:tabs>
          <w:tab w:val="left" w:pos="567"/>
        </w:tabs>
        <w:ind w:left="993"/>
        <w:jc w:val="both"/>
        <w:rPr>
          <w:rFonts w:cs="Arial"/>
          <w:b/>
          <w:color w:val="000000" w:themeColor="text1"/>
          <w:szCs w:val="24"/>
        </w:rPr>
      </w:pPr>
    </w:p>
    <w:p w14:paraId="113AEA20" w14:textId="4568D3D3" w:rsidR="00360106" w:rsidRDefault="00360106" w:rsidP="00F67B5A">
      <w:pPr>
        <w:pStyle w:val="ListParagraph"/>
        <w:numPr>
          <w:ilvl w:val="1"/>
          <w:numId w:val="14"/>
        </w:numPr>
        <w:tabs>
          <w:tab w:val="left" w:pos="567"/>
        </w:tabs>
        <w:ind w:left="993" w:hanging="426"/>
        <w:jc w:val="both"/>
        <w:rPr>
          <w:rFonts w:cs="Arial"/>
          <w:b/>
          <w:color w:val="000000" w:themeColor="text1"/>
          <w:szCs w:val="24"/>
        </w:rPr>
      </w:pPr>
      <w:r>
        <w:rPr>
          <w:rFonts w:cs="Arial"/>
          <w:b/>
          <w:color w:val="000000" w:themeColor="text1"/>
          <w:szCs w:val="24"/>
        </w:rPr>
        <w:t xml:space="preserve">To provide a variety of active uses on street level which are compatible with residential and other non-active uses on upper levels; and </w:t>
      </w:r>
    </w:p>
    <w:p w14:paraId="619312D4" w14:textId="77777777" w:rsidR="008103DC" w:rsidRPr="008103DC" w:rsidRDefault="008103DC" w:rsidP="008103DC">
      <w:pPr>
        <w:tabs>
          <w:tab w:val="left" w:pos="567"/>
        </w:tabs>
        <w:jc w:val="both"/>
        <w:rPr>
          <w:rFonts w:cs="Arial"/>
          <w:b/>
          <w:color w:val="000000" w:themeColor="text1"/>
          <w:szCs w:val="24"/>
        </w:rPr>
      </w:pPr>
    </w:p>
    <w:p w14:paraId="1C34940F" w14:textId="66A898A7" w:rsidR="00360106" w:rsidRDefault="00360106" w:rsidP="00F67B5A">
      <w:pPr>
        <w:pStyle w:val="ListParagraph"/>
        <w:numPr>
          <w:ilvl w:val="1"/>
          <w:numId w:val="14"/>
        </w:numPr>
        <w:tabs>
          <w:tab w:val="left" w:pos="567"/>
        </w:tabs>
        <w:ind w:left="993" w:hanging="426"/>
        <w:jc w:val="both"/>
        <w:rPr>
          <w:rFonts w:cs="Arial"/>
          <w:b/>
          <w:color w:val="000000" w:themeColor="text1"/>
          <w:szCs w:val="24"/>
        </w:rPr>
      </w:pPr>
      <w:r>
        <w:rPr>
          <w:rFonts w:cs="Arial"/>
          <w:b/>
          <w:color w:val="000000" w:themeColor="text1"/>
          <w:szCs w:val="24"/>
        </w:rPr>
        <w:t>To allow for the development of a mix of varied but compatible land uses</w:t>
      </w:r>
      <w:r w:rsidR="008103DC">
        <w:rPr>
          <w:rFonts w:cs="Arial"/>
          <w:b/>
          <w:color w:val="000000" w:themeColor="text1"/>
          <w:szCs w:val="24"/>
        </w:rPr>
        <w:t>.</w:t>
      </w:r>
    </w:p>
    <w:p w14:paraId="4CA82D2B" w14:textId="77777777" w:rsidR="00B71882" w:rsidRPr="00C321E7" w:rsidRDefault="00B71882" w:rsidP="002A4FC8">
      <w:pPr>
        <w:jc w:val="both"/>
        <w:rPr>
          <w:rFonts w:cs="Arial"/>
          <w:color w:val="000000" w:themeColor="text1"/>
          <w:szCs w:val="24"/>
        </w:rPr>
      </w:pPr>
    </w:p>
    <w:p w14:paraId="6AD9A189" w14:textId="77777777" w:rsidR="00B71882" w:rsidRPr="00C321E7" w:rsidRDefault="00B71882" w:rsidP="00F67B5A">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Background</w:t>
      </w:r>
    </w:p>
    <w:p w14:paraId="3A16F995" w14:textId="77777777" w:rsidR="00B71882" w:rsidRDefault="00B71882" w:rsidP="002A4FC8">
      <w:pPr>
        <w:jc w:val="both"/>
        <w:rPr>
          <w:rFonts w:cs="Arial"/>
          <w:color w:val="000000" w:themeColor="text1"/>
        </w:rPr>
      </w:pPr>
    </w:p>
    <w:p w14:paraId="2D50F12E" w14:textId="77777777" w:rsidR="008103DC" w:rsidRPr="00C321E7" w:rsidRDefault="008103DC" w:rsidP="008103DC">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15414376" w14:textId="77777777" w:rsidR="008103DC" w:rsidRPr="00C321E7" w:rsidRDefault="008103DC" w:rsidP="008103DC">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99"/>
        <w:gridCol w:w="3090"/>
      </w:tblGrid>
      <w:tr w:rsidR="008103DC" w:rsidRPr="00C321E7" w14:paraId="407F0775" w14:textId="77777777" w:rsidTr="00FA5781">
        <w:tc>
          <w:tcPr>
            <w:tcW w:w="5699" w:type="dxa"/>
            <w:vAlign w:val="center"/>
          </w:tcPr>
          <w:p w14:paraId="03C5BFDE"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Metropolitan Region Scheme Zone</w:t>
            </w:r>
          </w:p>
        </w:tc>
        <w:tc>
          <w:tcPr>
            <w:tcW w:w="3090" w:type="dxa"/>
            <w:vAlign w:val="center"/>
          </w:tcPr>
          <w:p w14:paraId="545E4B63"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 xml:space="preserve">Urban </w:t>
            </w:r>
          </w:p>
        </w:tc>
      </w:tr>
      <w:tr w:rsidR="008103DC" w:rsidRPr="00C321E7" w14:paraId="7C15E855" w14:textId="77777777" w:rsidTr="00FA5781">
        <w:tc>
          <w:tcPr>
            <w:tcW w:w="5699" w:type="dxa"/>
            <w:vAlign w:val="center"/>
          </w:tcPr>
          <w:p w14:paraId="644DDBF5" w14:textId="77777777" w:rsidR="008103DC" w:rsidRPr="00C321E7" w:rsidRDefault="008103DC" w:rsidP="008103DC">
            <w:pPr>
              <w:rPr>
                <w:rFonts w:cs="Arial"/>
                <w:b/>
                <w:color w:val="000000" w:themeColor="text1"/>
                <w:szCs w:val="24"/>
                <w:lang w:val="en-AU"/>
              </w:rPr>
            </w:pPr>
            <w:r>
              <w:rPr>
                <w:rFonts w:cs="Arial"/>
                <w:b/>
                <w:color w:val="000000" w:themeColor="text1"/>
                <w:szCs w:val="24"/>
                <w:lang w:val="en-AU"/>
              </w:rPr>
              <w:t xml:space="preserve">Metropolitan Region Scheme Reserve </w:t>
            </w:r>
          </w:p>
        </w:tc>
        <w:tc>
          <w:tcPr>
            <w:tcW w:w="3090" w:type="dxa"/>
            <w:vAlign w:val="center"/>
          </w:tcPr>
          <w:p w14:paraId="19FC38A6" w14:textId="77777777" w:rsidR="008103DC" w:rsidRDefault="008103DC" w:rsidP="008103DC">
            <w:pPr>
              <w:rPr>
                <w:rFonts w:cs="Arial"/>
                <w:color w:val="000000" w:themeColor="text1"/>
                <w:szCs w:val="24"/>
                <w:lang w:val="en-AU"/>
              </w:rPr>
            </w:pPr>
            <w:r>
              <w:rPr>
                <w:rFonts w:cs="Arial"/>
                <w:color w:val="000000" w:themeColor="text1"/>
                <w:szCs w:val="24"/>
                <w:lang w:val="en-AU"/>
              </w:rPr>
              <w:t>Primary Regional Road</w:t>
            </w:r>
          </w:p>
        </w:tc>
      </w:tr>
      <w:tr w:rsidR="008103DC" w:rsidRPr="00C321E7" w14:paraId="00F0AD42" w14:textId="77777777" w:rsidTr="00FA5781">
        <w:tc>
          <w:tcPr>
            <w:tcW w:w="5699" w:type="dxa"/>
            <w:vAlign w:val="center"/>
          </w:tcPr>
          <w:p w14:paraId="6F7EEF46"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Local Planning Scheme Zone</w:t>
            </w:r>
          </w:p>
        </w:tc>
        <w:tc>
          <w:tcPr>
            <w:tcW w:w="3090" w:type="dxa"/>
            <w:vAlign w:val="center"/>
          </w:tcPr>
          <w:p w14:paraId="73AE4DEF"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 xml:space="preserve">Mixed Use </w:t>
            </w:r>
          </w:p>
        </w:tc>
      </w:tr>
      <w:tr w:rsidR="008103DC" w:rsidRPr="00C321E7" w14:paraId="4C49CD44" w14:textId="77777777" w:rsidTr="00FA5781">
        <w:tc>
          <w:tcPr>
            <w:tcW w:w="5699" w:type="dxa"/>
            <w:vAlign w:val="center"/>
          </w:tcPr>
          <w:p w14:paraId="2C3371F4"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R-Code</w:t>
            </w:r>
          </w:p>
        </w:tc>
        <w:tc>
          <w:tcPr>
            <w:tcW w:w="3090" w:type="dxa"/>
            <w:vAlign w:val="center"/>
          </w:tcPr>
          <w:p w14:paraId="4CA7613A"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R-AC1</w:t>
            </w:r>
          </w:p>
        </w:tc>
      </w:tr>
      <w:tr w:rsidR="008103DC" w:rsidRPr="00C321E7" w14:paraId="0BCAC699" w14:textId="77777777" w:rsidTr="00FA5781">
        <w:tc>
          <w:tcPr>
            <w:tcW w:w="5699" w:type="dxa"/>
            <w:vAlign w:val="center"/>
          </w:tcPr>
          <w:p w14:paraId="46548E1B"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Land area</w:t>
            </w:r>
          </w:p>
        </w:tc>
        <w:tc>
          <w:tcPr>
            <w:tcW w:w="3090" w:type="dxa"/>
            <w:vAlign w:val="center"/>
          </w:tcPr>
          <w:p w14:paraId="34DC8AEF"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1044m</w:t>
            </w:r>
            <w:r w:rsidRPr="00A5465C">
              <w:rPr>
                <w:rFonts w:cs="Arial"/>
                <w:color w:val="000000" w:themeColor="text1"/>
                <w:szCs w:val="24"/>
                <w:vertAlign w:val="superscript"/>
                <w:lang w:val="en-AU"/>
              </w:rPr>
              <w:t>2</w:t>
            </w:r>
          </w:p>
        </w:tc>
      </w:tr>
      <w:tr w:rsidR="008103DC" w:rsidRPr="00C321E7" w14:paraId="1E00AA80" w14:textId="77777777" w:rsidTr="00FA5781">
        <w:tc>
          <w:tcPr>
            <w:tcW w:w="5699" w:type="dxa"/>
            <w:vAlign w:val="center"/>
          </w:tcPr>
          <w:p w14:paraId="7D3191E7"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Additional Use</w:t>
            </w:r>
          </w:p>
        </w:tc>
        <w:tc>
          <w:tcPr>
            <w:tcW w:w="3090" w:type="dxa"/>
            <w:vAlign w:val="center"/>
          </w:tcPr>
          <w:p w14:paraId="71B73F34"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 xml:space="preserve">No </w:t>
            </w:r>
          </w:p>
        </w:tc>
      </w:tr>
      <w:tr w:rsidR="008103DC" w:rsidRPr="00C321E7" w14:paraId="61F2C23A" w14:textId="77777777" w:rsidTr="00FA5781">
        <w:tc>
          <w:tcPr>
            <w:tcW w:w="5699" w:type="dxa"/>
            <w:vAlign w:val="center"/>
          </w:tcPr>
          <w:p w14:paraId="1A99A6AD"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lastRenderedPageBreak/>
              <w:t>Special Use</w:t>
            </w:r>
          </w:p>
        </w:tc>
        <w:tc>
          <w:tcPr>
            <w:tcW w:w="3090" w:type="dxa"/>
            <w:vAlign w:val="center"/>
          </w:tcPr>
          <w:p w14:paraId="139BFAD7"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 xml:space="preserve">No </w:t>
            </w:r>
          </w:p>
        </w:tc>
      </w:tr>
      <w:tr w:rsidR="008103DC" w:rsidRPr="00C321E7" w14:paraId="6E51C414" w14:textId="77777777" w:rsidTr="00FA5781">
        <w:tc>
          <w:tcPr>
            <w:tcW w:w="5699" w:type="dxa"/>
            <w:vAlign w:val="center"/>
          </w:tcPr>
          <w:p w14:paraId="391206C9"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Local Development Plan</w:t>
            </w:r>
          </w:p>
        </w:tc>
        <w:tc>
          <w:tcPr>
            <w:tcW w:w="3090" w:type="dxa"/>
            <w:vAlign w:val="center"/>
          </w:tcPr>
          <w:p w14:paraId="039B0D16"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 xml:space="preserve">No </w:t>
            </w:r>
          </w:p>
        </w:tc>
      </w:tr>
      <w:tr w:rsidR="008103DC" w:rsidRPr="00C321E7" w14:paraId="0003053F" w14:textId="77777777" w:rsidTr="00FA5781">
        <w:tc>
          <w:tcPr>
            <w:tcW w:w="5699" w:type="dxa"/>
            <w:vAlign w:val="center"/>
          </w:tcPr>
          <w:p w14:paraId="51DC3138"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Structure Plan</w:t>
            </w:r>
          </w:p>
        </w:tc>
        <w:tc>
          <w:tcPr>
            <w:tcW w:w="3090" w:type="dxa"/>
            <w:vAlign w:val="center"/>
          </w:tcPr>
          <w:p w14:paraId="07591839" w14:textId="77777777" w:rsidR="008103DC" w:rsidRPr="00C321E7" w:rsidRDefault="008103DC" w:rsidP="008103DC">
            <w:pPr>
              <w:rPr>
                <w:rFonts w:cs="Arial"/>
                <w:color w:val="000000" w:themeColor="text1"/>
                <w:szCs w:val="24"/>
                <w:lang w:val="en-AU"/>
              </w:rPr>
            </w:pPr>
            <w:r>
              <w:rPr>
                <w:rFonts w:cs="Arial"/>
                <w:color w:val="000000" w:themeColor="text1"/>
                <w:szCs w:val="24"/>
                <w:lang w:val="en-AU"/>
              </w:rPr>
              <w:t xml:space="preserve">No </w:t>
            </w:r>
          </w:p>
        </w:tc>
      </w:tr>
      <w:tr w:rsidR="008103DC" w:rsidRPr="00C321E7" w14:paraId="4F87A560" w14:textId="77777777" w:rsidTr="00FA5781">
        <w:tc>
          <w:tcPr>
            <w:tcW w:w="5699" w:type="dxa"/>
            <w:vAlign w:val="center"/>
          </w:tcPr>
          <w:p w14:paraId="0EED00C1"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Land Use</w:t>
            </w:r>
          </w:p>
        </w:tc>
        <w:tc>
          <w:tcPr>
            <w:tcW w:w="3090" w:type="dxa"/>
            <w:vAlign w:val="center"/>
          </w:tcPr>
          <w:p w14:paraId="3542AECD" w14:textId="77777777" w:rsidR="008103DC" w:rsidRPr="00A5465C" w:rsidRDefault="008103DC" w:rsidP="008103DC">
            <w:pPr>
              <w:rPr>
                <w:rFonts w:cs="Arial"/>
                <w:color w:val="000000" w:themeColor="text1"/>
                <w:szCs w:val="24"/>
                <w:lang w:val="en-AU"/>
              </w:rPr>
            </w:pPr>
            <w:r w:rsidRPr="00A5465C">
              <w:rPr>
                <w:rFonts w:cs="Arial"/>
                <w:color w:val="000000" w:themeColor="text1"/>
                <w:szCs w:val="24"/>
                <w:lang w:val="en-AU"/>
              </w:rPr>
              <w:t xml:space="preserve">Existing – Vacant </w:t>
            </w:r>
          </w:p>
          <w:p w14:paraId="5A38C919" w14:textId="77777777" w:rsidR="008103DC" w:rsidRPr="00A5465C" w:rsidRDefault="008103DC" w:rsidP="008103DC">
            <w:pPr>
              <w:rPr>
                <w:rFonts w:cs="Arial"/>
                <w:color w:val="000000" w:themeColor="text1"/>
                <w:szCs w:val="24"/>
                <w:lang w:val="en-AU"/>
              </w:rPr>
            </w:pPr>
            <w:r w:rsidRPr="00A5465C">
              <w:rPr>
                <w:rFonts w:cs="Arial"/>
                <w:color w:val="000000" w:themeColor="text1"/>
                <w:szCs w:val="24"/>
                <w:lang w:val="en-AU"/>
              </w:rPr>
              <w:t xml:space="preserve">Proposed – Residential </w:t>
            </w:r>
          </w:p>
        </w:tc>
      </w:tr>
      <w:tr w:rsidR="008103DC" w:rsidRPr="00C321E7" w14:paraId="50041254" w14:textId="77777777" w:rsidTr="00FA5781">
        <w:tc>
          <w:tcPr>
            <w:tcW w:w="5699" w:type="dxa"/>
            <w:vAlign w:val="center"/>
          </w:tcPr>
          <w:p w14:paraId="21E03B94" w14:textId="77777777" w:rsidR="008103DC" w:rsidRPr="00C321E7" w:rsidRDefault="008103DC" w:rsidP="008103DC">
            <w:pPr>
              <w:rPr>
                <w:rFonts w:cs="Arial"/>
                <w:b/>
                <w:color w:val="000000" w:themeColor="text1"/>
                <w:szCs w:val="24"/>
                <w:lang w:val="en-AU"/>
              </w:rPr>
            </w:pPr>
            <w:r w:rsidRPr="00C321E7">
              <w:rPr>
                <w:rFonts w:cs="Arial"/>
                <w:b/>
                <w:color w:val="000000" w:themeColor="text1"/>
                <w:szCs w:val="24"/>
                <w:lang w:val="en-AU"/>
              </w:rPr>
              <w:t>Use Class</w:t>
            </w:r>
          </w:p>
        </w:tc>
        <w:tc>
          <w:tcPr>
            <w:tcW w:w="3090" w:type="dxa"/>
            <w:vAlign w:val="center"/>
          </w:tcPr>
          <w:p w14:paraId="325A5F3A" w14:textId="77777777" w:rsidR="008103DC" w:rsidRPr="00A5465C" w:rsidRDefault="008103DC" w:rsidP="008103DC">
            <w:pPr>
              <w:rPr>
                <w:rFonts w:cs="Arial"/>
                <w:color w:val="000000" w:themeColor="text1"/>
                <w:szCs w:val="24"/>
                <w:lang w:val="en-AU"/>
              </w:rPr>
            </w:pPr>
            <w:r w:rsidRPr="00A5465C">
              <w:rPr>
                <w:rFonts w:cs="Arial"/>
                <w:color w:val="000000" w:themeColor="text1"/>
                <w:szCs w:val="24"/>
                <w:lang w:val="en-AU"/>
              </w:rPr>
              <w:t>Proposed – P</w:t>
            </w:r>
          </w:p>
        </w:tc>
      </w:tr>
    </w:tbl>
    <w:p w14:paraId="47400DB0" w14:textId="77777777" w:rsidR="008103DC" w:rsidRPr="00C321E7" w:rsidRDefault="008103DC" w:rsidP="008103DC">
      <w:pPr>
        <w:jc w:val="both"/>
        <w:rPr>
          <w:rFonts w:cs="Arial"/>
          <w:b/>
          <w:color w:val="000000" w:themeColor="text1"/>
          <w:szCs w:val="28"/>
        </w:rPr>
      </w:pPr>
    </w:p>
    <w:p w14:paraId="7F59E55C" w14:textId="77777777" w:rsidR="008103DC" w:rsidRPr="00C321E7" w:rsidRDefault="008103DC" w:rsidP="008103DC">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36C1051D" w14:textId="77777777" w:rsidR="008103DC" w:rsidRDefault="008103DC" w:rsidP="008103DC">
      <w:pPr>
        <w:jc w:val="both"/>
        <w:rPr>
          <w:rFonts w:cs="Arial"/>
          <w:i/>
          <w:color w:val="000000" w:themeColor="text1"/>
          <w:szCs w:val="28"/>
        </w:rPr>
      </w:pPr>
    </w:p>
    <w:p w14:paraId="25EE0BC5" w14:textId="79F83147" w:rsidR="008103DC" w:rsidRDefault="008103DC" w:rsidP="008103DC">
      <w:pPr>
        <w:pStyle w:val="paragraph"/>
        <w:jc w:val="both"/>
        <w:textAlignment w:val="baseline"/>
        <w:rPr>
          <w:rStyle w:val="normaltextrun1"/>
          <w:rFonts w:ascii="Arial" w:hAnsi="Arial" w:cs="Arial"/>
        </w:rPr>
      </w:pPr>
      <w:r w:rsidRPr="001E5938">
        <w:rPr>
          <w:rStyle w:val="normaltextrun1"/>
          <w:rFonts w:ascii="Arial" w:hAnsi="Arial" w:cs="Arial"/>
        </w:rPr>
        <w:t xml:space="preserve">The subject site is zoned Mixed Use with a density code of R-AC1 under Local Planning Scheme No. 3 (LPS 3). The site is located on the southern side of Stirling Highway, within the street block bounded by Thomas </w:t>
      </w:r>
      <w:r>
        <w:rPr>
          <w:rStyle w:val="normaltextrun1"/>
          <w:rFonts w:ascii="Arial" w:hAnsi="Arial" w:cs="Arial"/>
        </w:rPr>
        <w:t>Street</w:t>
      </w:r>
      <w:r w:rsidRPr="001E5938">
        <w:rPr>
          <w:rStyle w:val="normaltextrun1"/>
          <w:rFonts w:ascii="Arial" w:hAnsi="Arial" w:cs="Arial"/>
        </w:rPr>
        <w:t xml:space="preserve"> and Tyrell Street. The lot has a total area of 1044m</w:t>
      </w:r>
      <w:r w:rsidRPr="001E5938">
        <w:rPr>
          <w:rStyle w:val="normaltextrun1"/>
          <w:rFonts w:ascii="Arial" w:hAnsi="Arial" w:cs="Arial"/>
          <w:vertAlign w:val="superscript"/>
        </w:rPr>
        <w:t xml:space="preserve">2 </w:t>
      </w:r>
      <w:r w:rsidRPr="001E5938">
        <w:rPr>
          <w:rStyle w:val="normaltextrun1"/>
          <w:rFonts w:ascii="Arial" w:hAnsi="Arial" w:cs="Arial"/>
        </w:rPr>
        <w:t>with approximately 221.8m</w:t>
      </w:r>
      <w:r w:rsidRPr="001E5938">
        <w:rPr>
          <w:rStyle w:val="normaltextrun1"/>
          <w:rFonts w:ascii="Arial" w:hAnsi="Arial" w:cs="Arial"/>
          <w:vertAlign w:val="superscript"/>
        </w:rPr>
        <w:t>2</w:t>
      </w:r>
      <w:r w:rsidRPr="001E5938">
        <w:rPr>
          <w:rStyle w:val="normaltextrun1"/>
          <w:rFonts w:ascii="Arial" w:hAnsi="Arial" w:cs="Arial"/>
        </w:rPr>
        <w:t xml:space="preserve"> of land reserved for Primary Regional Roads under the Metropolitan Region Scheme (MRS). The site is positioned within the street block and has a single primary street frontage and vehicle access to Stirling Highway. The lot is currently vacant</w:t>
      </w:r>
      <w:r>
        <w:rPr>
          <w:rStyle w:val="normaltextrun1"/>
          <w:rFonts w:ascii="Arial" w:hAnsi="Arial" w:cs="Arial"/>
        </w:rPr>
        <w:t xml:space="preserve"> and has a slight slope down away from Stirling Highway to the rear of the lot. </w:t>
      </w:r>
    </w:p>
    <w:p w14:paraId="41876DA0" w14:textId="77777777" w:rsidR="00BE4983" w:rsidRPr="001E5938" w:rsidRDefault="00BE4983" w:rsidP="008103DC">
      <w:pPr>
        <w:pStyle w:val="paragraph"/>
        <w:jc w:val="both"/>
        <w:textAlignment w:val="baseline"/>
        <w:rPr>
          <w:lang w:val="en-US"/>
        </w:rPr>
      </w:pPr>
    </w:p>
    <w:p w14:paraId="79A16700" w14:textId="77777777" w:rsidR="008103DC" w:rsidRPr="00C321E7" w:rsidRDefault="008103DC" w:rsidP="008103DC">
      <w:pPr>
        <w:jc w:val="both"/>
        <w:rPr>
          <w:rFonts w:cs="Arial"/>
          <w:i/>
          <w:color w:val="000000" w:themeColor="text1"/>
          <w:szCs w:val="28"/>
        </w:rPr>
      </w:pPr>
      <w:r>
        <w:rPr>
          <w:noProof/>
        </w:rPr>
        <w:drawing>
          <wp:inline distT="0" distB="0" distL="0" distR="0" wp14:anchorId="505CBBAB" wp14:editId="0585EC55">
            <wp:extent cx="5731510" cy="36728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027"/>
                    <a:stretch/>
                  </pic:blipFill>
                  <pic:spPr bwMode="auto">
                    <a:xfrm>
                      <a:off x="0" y="0"/>
                      <a:ext cx="5731510" cy="3672840"/>
                    </a:xfrm>
                    <a:prstGeom prst="rect">
                      <a:avLst/>
                    </a:prstGeom>
                    <a:ln>
                      <a:noFill/>
                    </a:ln>
                    <a:extLst>
                      <a:ext uri="{53640926-AAD7-44D8-BBD7-CCE9431645EC}">
                        <a14:shadowObscured xmlns:a14="http://schemas.microsoft.com/office/drawing/2010/main"/>
                      </a:ext>
                    </a:extLst>
                  </pic:spPr>
                </pic:pic>
              </a:graphicData>
            </a:graphic>
          </wp:inline>
        </w:drawing>
      </w:r>
    </w:p>
    <w:p w14:paraId="3FF9632F" w14:textId="77777777" w:rsidR="008103DC" w:rsidRPr="00C321E7" w:rsidRDefault="008103DC" w:rsidP="008103DC">
      <w:pPr>
        <w:jc w:val="both"/>
        <w:rPr>
          <w:rFonts w:cs="Arial"/>
          <w:color w:val="000000" w:themeColor="text1"/>
          <w:szCs w:val="28"/>
        </w:rPr>
      </w:pPr>
    </w:p>
    <w:p w14:paraId="5D5EE966" w14:textId="60728498" w:rsidR="008103DC" w:rsidRDefault="008103DC" w:rsidP="00C33FB7">
      <w:pPr>
        <w:jc w:val="both"/>
        <w:rPr>
          <w:rFonts w:cs="Arial"/>
          <w:iCs/>
          <w:color w:val="000000" w:themeColor="text1"/>
          <w:szCs w:val="28"/>
        </w:rPr>
      </w:pPr>
      <w:r w:rsidRPr="001E5938">
        <w:rPr>
          <w:rFonts w:cs="Arial"/>
          <w:iCs/>
          <w:color w:val="000000" w:themeColor="text1"/>
          <w:szCs w:val="28"/>
        </w:rPr>
        <w:t>The development application was lodged when Town Planning Scheme No. 2 was still in force. The City referred the application to Main Roads</w:t>
      </w:r>
      <w:r>
        <w:rPr>
          <w:rFonts w:cs="Arial"/>
          <w:iCs/>
          <w:color w:val="000000" w:themeColor="text1"/>
          <w:szCs w:val="28"/>
        </w:rPr>
        <w:t xml:space="preserve"> (MRWA)</w:t>
      </w:r>
      <w:r w:rsidRPr="001E5938">
        <w:rPr>
          <w:rFonts w:cs="Arial"/>
          <w:iCs/>
          <w:color w:val="000000" w:themeColor="text1"/>
          <w:szCs w:val="28"/>
        </w:rPr>
        <w:t xml:space="preserve"> for comment for the required 30 days </w:t>
      </w:r>
      <w:proofErr w:type="gramStart"/>
      <w:r w:rsidRPr="001E5938">
        <w:rPr>
          <w:rFonts w:cs="Arial"/>
          <w:iCs/>
          <w:color w:val="000000" w:themeColor="text1"/>
          <w:szCs w:val="28"/>
        </w:rPr>
        <w:t>and also</w:t>
      </w:r>
      <w:proofErr w:type="gramEnd"/>
      <w:r w:rsidRPr="001E5938">
        <w:rPr>
          <w:rFonts w:cs="Arial"/>
          <w:iCs/>
          <w:color w:val="000000" w:themeColor="text1"/>
          <w:szCs w:val="28"/>
        </w:rPr>
        <w:t xml:space="preserve"> assessed the application against </w:t>
      </w:r>
      <w:r>
        <w:rPr>
          <w:rFonts w:cs="Arial"/>
          <w:iCs/>
          <w:color w:val="000000" w:themeColor="text1"/>
          <w:szCs w:val="28"/>
        </w:rPr>
        <w:t>TPS</w:t>
      </w:r>
      <w:r w:rsidR="0073153C">
        <w:rPr>
          <w:rFonts w:cs="Arial"/>
          <w:iCs/>
          <w:color w:val="000000" w:themeColor="text1"/>
          <w:szCs w:val="28"/>
        </w:rPr>
        <w:t xml:space="preserve"> </w:t>
      </w:r>
      <w:r>
        <w:rPr>
          <w:rFonts w:cs="Arial"/>
          <w:iCs/>
          <w:color w:val="000000" w:themeColor="text1"/>
          <w:szCs w:val="28"/>
        </w:rPr>
        <w:t>2</w:t>
      </w:r>
      <w:r w:rsidRPr="001E5938">
        <w:rPr>
          <w:rFonts w:cs="Arial"/>
          <w:iCs/>
          <w:color w:val="000000" w:themeColor="text1"/>
          <w:szCs w:val="28"/>
        </w:rPr>
        <w:t xml:space="preserve"> and</w:t>
      </w:r>
      <w:r>
        <w:rPr>
          <w:rFonts w:cs="Arial"/>
          <w:iCs/>
          <w:color w:val="000000" w:themeColor="text1"/>
          <w:szCs w:val="28"/>
        </w:rPr>
        <w:t xml:space="preserve"> the</w:t>
      </w:r>
      <w:r w:rsidRPr="001E5938">
        <w:rPr>
          <w:rFonts w:cs="Arial"/>
          <w:iCs/>
          <w:color w:val="000000" w:themeColor="text1"/>
          <w:szCs w:val="28"/>
        </w:rPr>
        <w:t xml:space="preserve"> Residential Design Codes. The initial proposal was more likened to two grouped </w:t>
      </w:r>
      <w:r w:rsidR="00BB512A">
        <w:rPr>
          <w:rFonts w:cs="Arial"/>
          <w:iCs/>
          <w:color w:val="000000" w:themeColor="text1"/>
          <w:szCs w:val="28"/>
        </w:rPr>
        <w:t>dwellings</w:t>
      </w:r>
      <w:r w:rsidRPr="001E5938">
        <w:rPr>
          <w:rFonts w:cs="Arial"/>
          <w:iCs/>
          <w:color w:val="000000" w:themeColor="text1"/>
          <w:szCs w:val="28"/>
        </w:rPr>
        <w:t xml:space="preserve"> with two kitchens and two laundries in separate parts of the </w:t>
      </w:r>
      <w:r w:rsidR="004E0BA9">
        <w:rPr>
          <w:rFonts w:cs="Arial"/>
          <w:iCs/>
          <w:color w:val="000000" w:themeColor="text1"/>
          <w:szCs w:val="28"/>
        </w:rPr>
        <w:t>house</w:t>
      </w:r>
      <w:r w:rsidRPr="001E5938">
        <w:rPr>
          <w:rFonts w:cs="Arial"/>
          <w:iCs/>
          <w:color w:val="000000" w:themeColor="text1"/>
          <w:szCs w:val="28"/>
        </w:rPr>
        <w:t xml:space="preserve"> only connected by a doorway. This could not comply with the planning </w:t>
      </w:r>
      <w:r>
        <w:rPr>
          <w:rFonts w:cs="Arial"/>
          <w:iCs/>
          <w:color w:val="000000" w:themeColor="text1"/>
          <w:szCs w:val="28"/>
        </w:rPr>
        <w:t xml:space="preserve">legislation nor </w:t>
      </w:r>
      <w:r w:rsidRPr="001E5938">
        <w:rPr>
          <w:rFonts w:cs="Arial"/>
          <w:iCs/>
          <w:color w:val="000000" w:themeColor="text1"/>
          <w:szCs w:val="28"/>
        </w:rPr>
        <w:t xml:space="preserve">building legislation </w:t>
      </w:r>
      <w:r>
        <w:rPr>
          <w:rFonts w:cs="Arial"/>
          <w:iCs/>
          <w:color w:val="000000" w:themeColor="text1"/>
          <w:szCs w:val="28"/>
        </w:rPr>
        <w:t xml:space="preserve">and therefore amended plans were requested. </w:t>
      </w:r>
    </w:p>
    <w:p w14:paraId="1D2CDA67" w14:textId="77777777" w:rsidR="008103DC" w:rsidRDefault="008103DC" w:rsidP="00C33FB7">
      <w:pPr>
        <w:jc w:val="both"/>
        <w:rPr>
          <w:rFonts w:cs="Arial"/>
          <w:iCs/>
          <w:color w:val="000000" w:themeColor="text1"/>
          <w:szCs w:val="28"/>
        </w:rPr>
      </w:pPr>
    </w:p>
    <w:p w14:paraId="5CC36DEB" w14:textId="6FA6A505" w:rsidR="008103DC" w:rsidRPr="001E5938" w:rsidRDefault="008103DC" w:rsidP="00C33FB7">
      <w:pPr>
        <w:jc w:val="both"/>
        <w:rPr>
          <w:rFonts w:cs="Arial"/>
          <w:b/>
          <w:iCs/>
          <w:color w:val="000000" w:themeColor="text1"/>
          <w:szCs w:val="28"/>
        </w:rPr>
      </w:pPr>
      <w:r>
        <w:rPr>
          <w:rFonts w:cs="Arial"/>
          <w:iCs/>
          <w:color w:val="000000" w:themeColor="text1"/>
          <w:szCs w:val="28"/>
        </w:rPr>
        <w:t xml:space="preserve">Amended plans which clearly demonstrated only one </w:t>
      </w:r>
      <w:r w:rsidR="00776F5D">
        <w:rPr>
          <w:rFonts w:cs="Arial"/>
          <w:iCs/>
          <w:color w:val="000000" w:themeColor="text1"/>
          <w:szCs w:val="28"/>
        </w:rPr>
        <w:t>house</w:t>
      </w:r>
      <w:r>
        <w:rPr>
          <w:rFonts w:cs="Arial"/>
          <w:iCs/>
          <w:color w:val="000000" w:themeColor="text1"/>
          <w:szCs w:val="28"/>
        </w:rPr>
        <w:t xml:space="preserve"> were not received until April 2019 and therefore the development could no longer be considered under TPS</w:t>
      </w:r>
      <w:r w:rsidR="0073153C">
        <w:rPr>
          <w:rFonts w:cs="Arial"/>
          <w:iCs/>
          <w:color w:val="000000" w:themeColor="text1"/>
          <w:szCs w:val="28"/>
        </w:rPr>
        <w:t xml:space="preserve"> </w:t>
      </w:r>
      <w:r>
        <w:rPr>
          <w:rFonts w:cs="Arial"/>
          <w:iCs/>
          <w:color w:val="000000" w:themeColor="text1"/>
          <w:szCs w:val="28"/>
        </w:rPr>
        <w:t>2 and hence required assessment under the new Local Planning Scheme No. 3 (LPS</w:t>
      </w:r>
      <w:r w:rsidR="0073153C">
        <w:rPr>
          <w:rFonts w:cs="Arial"/>
          <w:iCs/>
          <w:color w:val="000000" w:themeColor="text1"/>
          <w:szCs w:val="28"/>
        </w:rPr>
        <w:t xml:space="preserve"> </w:t>
      </w:r>
      <w:r>
        <w:rPr>
          <w:rFonts w:cs="Arial"/>
          <w:iCs/>
          <w:color w:val="000000" w:themeColor="text1"/>
          <w:szCs w:val="28"/>
        </w:rPr>
        <w:t xml:space="preserve">3) which was gazetted on 16 April 2019. </w:t>
      </w:r>
    </w:p>
    <w:p w14:paraId="1C196FFA" w14:textId="77777777" w:rsidR="00B71882" w:rsidRPr="00C321E7" w:rsidRDefault="00B71882" w:rsidP="00C33FB7">
      <w:pPr>
        <w:jc w:val="both"/>
        <w:rPr>
          <w:rFonts w:cs="Arial"/>
          <w:b/>
          <w:color w:val="000000" w:themeColor="text1"/>
          <w:szCs w:val="28"/>
        </w:rPr>
      </w:pPr>
    </w:p>
    <w:p w14:paraId="23C28998" w14:textId="77777777" w:rsidR="00002326" w:rsidRDefault="00002326">
      <w:pPr>
        <w:spacing w:after="160" w:line="259" w:lineRule="auto"/>
        <w:contextualSpacing w:val="0"/>
        <w:rPr>
          <w:rFonts w:cs="Arial"/>
          <w:b/>
          <w:color w:val="000000" w:themeColor="text1"/>
          <w:sz w:val="28"/>
          <w:szCs w:val="32"/>
        </w:rPr>
      </w:pPr>
      <w:r>
        <w:rPr>
          <w:rFonts w:cs="Arial"/>
          <w:b/>
          <w:color w:val="000000" w:themeColor="text1"/>
          <w:sz w:val="28"/>
          <w:szCs w:val="32"/>
        </w:rPr>
        <w:br w:type="page"/>
      </w:r>
    </w:p>
    <w:p w14:paraId="16E98C6F" w14:textId="1300E0F3" w:rsidR="00B71882" w:rsidRPr="00C321E7" w:rsidRDefault="00B71882" w:rsidP="00C33FB7">
      <w:pPr>
        <w:pStyle w:val="ListParagraph"/>
        <w:numPr>
          <w:ilvl w:val="0"/>
          <w:numId w:val="13"/>
        </w:numPr>
        <w:ind w:hanging="720"/>
        <w:jc w:val="both"/>
        <w:rPr>
          <w:rFonts w:cs="Arial"/>
          <w:b/>
          <w:color w:val="000000" w:themeColor="text1"/>
          <w:szCs w:val="24"/>
        </w:rPr>
      </w:pPr>
      <w:r w:rsidRPr="00C321E7">
        <w:rPr>
          <w:rFonts w:cs="Arial"/>
          <w:b/>
          <w:color w:val="000000" w:themeColor="text1"/>
          <w:sz w:val="28"/>
          <w:szCs w:val="32"/>
        </w:rPr>
        <w:lastRenderedPageBreak/>
        <w:t>Application Details</w:t>
      </w:r>
    </w:p>
    <w:p w14:paraId="0BFB0E41" w14:textId="7241A604" w:rsidR="00B71882" w:rsidRDefault="00B71882" w:rsidP="00C33FB7">
      <w:pPr>
        <w:jc w:val="both"/>
        <w:rPr>
          <w:rFonts w:cs="Arial"/>
          <w:color w:val="000000" w:themeColor="text1"/>
          <w:szCs w:val="28"/>
        </w:rPr>
      </w:pPr>
    </w:p>
    <w:p w14:paraId="76AD1A67" w14:textId="5F749228" w:rsidR="008103DC" w:rsidRDefault="008103DC" w:rsidP="00C33FB7">
      <w:pPr>
        <w:jc w:val="both"/>
        <w:rPr>
          <w:rFonts w:cs="Arial"/>
          <w:color w:val="000000" w:themeColor="text1"/>
          <w:szCs w:val="24"/>
        </w:rPr>
      </w:pPr>
      <w:r w:rsidRPr="00C321E7">
        <w:rPr>
          <w:rFonts w:cs="Arial"/>
          <w:color w:val="000000" w:themeColor="text1"/>
          <w:szCs w:val="24"/>
        </w:rPr>
        <w:t xml:space="preserve">The applicant seeks development approval </w:t>
      </w:r>
      <w:r>
        <w:rPr>
          <w:rFonts w:cs="Arial"/>
          <w:color w:val="000000" w:themeColor="text1"/>
          <w:szCs w:val="24"/>
        </w:rPr>
        <w:t xml:space="preserve">for a single storey single </w:t>
      </w:r>
      <w:r w:rsidR="00776F5D">
        <w:rPr>
          <w:rFonts w:cs="Arial"/>
          <w:color w:val="000000" w:themeColor="text1"/>
          <w:szCs w:val="24"/>
        </w:rPr>
        <w:t>house</w:t>
      </w:r>
      <w:r>
        <w:rPr>
          <w:rFonts w:cs="Arial"/>
          <w:color w:val="000000" w:themeColor="text1"/>
          <w:szCs w:val="24"/>
        </w:rPr>
        <w:t xml:space="preserve"> with: </w:t>
      </w:r>
    </w:p>
    <w:p w14:paraId="69DAD0C2" w14:textId="77777777" w:rsidR="008103DC" w:rsidRDefault="008103DC" w:rsidP="00C33FB7">
      <w:pPr>
        <w:jc w:val="both"/>
        <w:rPr>
          <w:rFonts w:cs="Arial"/>
          <w:color w:val="000000" w:themeColor="text1"/>
          <w:szCs w:val="24"/>
        </w:rPr>
      </w:pPr>
    </w:p>
    <w:p w14:paraId="0A879FAF"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5 bedrooms and bathrooms; </w:t>
      </w:r>
    </w:p>
    <w:p w14:paraId="1005C40F"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One laundry; </w:t>
      </w:r>
    </w:p>
    <w:p w14:paraId="483F31DD"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Painting room and adjacent cleaning room; </w:t>
      </w:r>
    </w:p>
    <w:p w14:paraId="3B68D0E3"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Study, music room and formal sitting; </w:t>
      </w:r>
    </w:p>
    <w:p w14:paraId="3F2279FE"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Sitting and kitchen in open plan area; </w:t>
      </w:r>
    </w:p>
    <w:p w14:paraId="28AEE3D6"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Entertaining space; </w:t>
      </w:r>
    </w:p>
    <w:p w14:paraId="5867450F"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Double garage; and </w:t>
      </w:r>
    </w:p>
    <w:p w14:paraId="0CD132C2" w14:textId="77777777" w:rsidR="008103DC" w:rsidRDefault="008103DC" w:rsidP="00C33FB7">
      <w:pPr>
        <w:pStyle w:val="ListParagraph"/>
        <w:numPr>
          <w:ilvl w:val="0"/>
          <w:numId w:val="26"/>
        </w:numPr>
        <w:jc w:val="both"/>
        <w:rPr>
          <w:rFonts w:eastAsia="Times New Roman" w:cs="Arial"/>
          <w:color w:val="000000" w:themeColor="text1"/>
          <w:szCs w:val="24"/>
        </w:rPr>
      </w:pPr>
      <w:r>
        <w:rPr>
          <w:rFonts w:eastAsia="Times New Roman" w:cs="Arial"/>
          <w:color w:val="000000" w:themeColor="text1"/>
          <w:szCs w:val="24"/>
        </w:rPr>
        <w:t xml:space="preserve">Two entry points </w:t>
      </w:r>
      <w:r w:rsidRPr="007B0DCD">
        <w:rPr>
          <w:rFonts w:eastAsia="Times New Roman" w:cs="Arial"/>
          <w:color w:val="000000" w:themeColor="text1"/>
          <w:szCs w:val="24"/>
        </w:rPr>
        <w:t xml:space="preserve"> </w:t>
      </w:r>
    </w:p>
    <w:p w14:paraId="5094FBF1" w14:textId="77777777" w:rsidR="008103DC" w:rsidRPr="005859CB" w:rsidRDefault="008103DC" w:rsidP="00C33FB7">
      <w:pPr>
        <w:ind w:left="360"/>
        <w:jc w:val="both"/>
        <w:rPr>
          <w:rFonts w:eastAsia="Times New Roman" w:cs="Arial"/>
          <w:color w:val="000000" w:themeColor="text1"/>
          <w:szCs w:val="24"/>
        </w:rPr>
      </w:pPr>
    </w:p>
    <w:p w14:paraId="7E92209E" w14:textId="77777777" w:rsidR="008103DC" w:rsidRDefault="008103DC" w:rsidP="00C33FB7">
      <w:pPr>
        <w:jc w:val="both"/>
        <w:rPr>
          <w:rFonts w:cs="Arial"/>
          <w:color w:val="000000" w:themeColor="text1"/>
          <w:szCs w:val="28"/>
        </w:rPr>
      </w:pPr>
      <w:r>
        <w:rPr>
          <w:rFonts w:cs="Arial"/>
          <w:color w:val="000000" w:themeColor="text1"/>
          <w:szCs w:val="28"/>
        </w:rPr>
        <w:t xml:space="preserve">The applicant has not provided a justification against the scheme provisions for the development. </w:t>
      </w:r>
    </w:p>
    <w:p w14:paraId="5B8ACB7B" w14:textId="77777777" w:rsidR="008103DC" w:rsidRPr="00C321E7" w:rsidRDefault="008103DC" w:rsidP="00C33FB7">
      <w:pPr>
        <w:jc w:val="both"/>
        <w:rPr>
          <w:rFonts w:cs="Arial"/>
          <w:color w:val="000000" w:themeColor="text1"/>
          <w:szCs w:val="28"/>
        </w:rPr>
      </w:pPr>
    </w:p>
    <w:p w14:paraId="395E7D6D" w14:textId="7DC82B9A" w:rsidR="00B71882" w:rsidRPr="00C321E7" w:rsidRDefault="00B71882" w:rsidP="00C33FB7">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32"/>
        </w:rPr>
        <w:t>Consultation</w:t>
      </w:r>
    </w:p>
    <w:p w14:paraId="78FE7FB5" w14:textId="77777777" w:rsidR="00B71882" w:rsidRPr="00C321E7" w:rsidRDefault="00B71882" w:rsidP="00C33FB7">
      <w:pPr>
        <w:jc w:val="both"/>
        <w:rPr>
          <w:rFonts w:cs="Arial"/>
          <w:color w:val="000000" w:themeColor="text1"/>
          <w:szCs w:val="24"/>
        </w:rPr>
      </w:pPr>
    </w:p>
    <w:p w14:paraId="3FD262AB" w14:textId="6AA477DD" w:rsidR="008103DC" w:rsidRPr="00C321E7" w:rsidRDefault="008103DC" w:rsidP="00C33FB7">
      <w:pPr>
        <w:jc w:val="both"/>
        <w:rPr>
          <w:rFonts w:cs="Arial"/>
          <w:color w:val="000000" w:themeColor="text1"/>
          <w:szCs w:val="24"/>
        </w:rPr>
      </w:pPr>
      <w:r w:rsidRPr="00C321E7">
        <w:rPr>
          <w:rFonts w:cs="Arial"/>
          <w:color w:val="000000" w:themeColor="text1"/>
          <w:szCs w:val="24"/>
        </w:rPr>
        <w:t xml:space="preserve">The </w:t>
      </w:r>
      <w:r w:rsidR="00BE2364">
        <w:rPr>
          <w:rFonts w:cs="Arial"/>
          <w:color w:val="000000" w:themeColor="text1"/>
          <w:szCs w:val="24"/>
        </w:rPr>
        <w:t>developmen</w:t>
      </w:r>
      <w:r w:rsidRPr="00C321E7">
        <w:rPr>
          <w:rFonts w:cs="Arial"/>
          <w:color w:val="000000" w:themeColor="text1"/>
          <w:szCs w:val="24"/>
        </w:rPr>
        <w:t xml:space="preserve">t is seeking </w:t>
      </w:r>
      <w:r w:rsidR="005A617B">
        <w:rPr>
          <w:rFonts w:eastAsia="Times New Roman" w:cs="Arial"/>
          <w:szCs w:val="24"/>
        </w:rPr>
        <w:t>discretion against scheme provisions clause 32.4 (2) and 32.4 (3)</w:t>
      </w:r>
      <w:r w:rsidR="00974DD3">
        <w:rPr>
          <w:rFonts w:eastAsia="Times New Roman" w:cs="Arial"/>
          <w:szCs w:val="24"/>
        </w:rPr>
        <w:t xml:space="preserve"> </w:t>
      </w:r>
      <w:r w:rsidRPr="00C321E7">
        <w:rPr>
          <w:rFonts w:cs="Arial"/>
          <w:color w:val="000000" w:themeColor="text1"/>
          <w:szCs w:val="24"/>
        </w:rPr>
        <w:t>for the following:</w:t>
      </w:r>
    </w:p>
    <w:p w14:paraId="051FFEE9" w14:textId="77777777" w:rsidR="008103DC" w:rsidRPr="00C321E7" w:rsidRDefault="008103DC" w:rsidP="00C33FB7">
      <w:pPr>
        <w:jc w:val="both"/>
        <w:rPr>
          <w:rFonts w:cs="Arial"/>
          <w:color w:val="000000" w:themeColor="text1"/>
          <w:szCs w:val="24"/>
        </w:rPr>
      </w:pPr>
    </w:p>
    <w:p w14:paraId="3782DA61" w14:textId="77777777" w:rsidR="008103DC" w:rsidRPr="00C321E7" w:rsidRDefault="008103DC" w:rsidP="00C33FB7">
      <w:pPr>
        <w:pStyle w:val="ListParagraph"/>
        <w:numPr>
          <w:ilvl w:val="0"/>
          <w:numId w:val="12"/>
        </w:numPr>
        <w:ind w:left="567" w:hanging="425"/>
        <w:jc w:val="both"/>
        <w:rPr>
          <w:rFonts w:cs="Arial"/>
          <w:color w:val="000000" w:themeColor="text1"/>
          <w:szCs w:val="24"/>
        </w:rPr>
      </w:pPr>
      <w:r w:rsidRPr="00C321E7">
        <w:rPr>
          <w:rFonts w:cs="Arial"/>
          <w:color w:val="000000" w:themeColor="text1"/>
          <w:szCs w:val="24"/>
        </w:rPr>
        <w:t>Lot boundary setbacks</w:t>
      </w:r>
    </w:p>
    <w:p w14:paraId="32009BBF" w14:textId="77777777" w:rsidR="008103DC" w:rsidRPr="00C321E7" w:rsidRDefault="008103DC" w:rsidP="00C33FB7">
      <w:pPr>
        <w:pStyle w:val="ListParagraph"/>
        <w:numPr>
          <w:ilvl w:val="0"/>
          <w:numId w:val="12"/>
        </w:numPr>
        <w:ind w:left="567" w:hanging="425"/>
        <w:jc w:val="both"/>
        <w:rPr>
          <w:rFonts w:cs="Arial"/>
          <w:color w:val="000000" w:themeColor="text1"/>
          <w:szCs w:val="24"/>
        </w:rPr>
      </w:pPr>
      <w:r w:rsidRPr="00C321E7">
        <w:rPr>
          <w:rFonts w:cs="Arial"/>
          <w:color w:val="000000" w:themeColor="text1"/>
          <w:szCs w:val="24"/>
        </w:rPr>
        <w:t>Visual Privacy</w:t>
      </w:r>
    </w:p>
    <w:p w14:paraId="5C63C66D" w14:textId="77777777" w:rsidR="008103DC" w:rsidRPr="00C321E7" w:rsidRDefault="008103DC" w:rsidP="00C33FB7">
      <w:pPr>
        <w:jc w:val="both"/>
        <w:rPr>
          <w:rFonts w:cs="Arial"/>
          <w:color w:val="000000" w:themeColor="text1"/>
          <w:szCs w:val="24"/>
        </w:rPr>
      </w:pPr>
    </w:p>
    <w:p w14:paraId="7AC02DD8" w14:textId="71809E74" w:rsidR="008103DC" w:rsidRDefault="008103DC" w:rsidP="00C33FB7">
      <w:pPr>
        <w:jc w:val="both"/>
        <w:rPr>
          <w:rFonts w:cs="Arial"/>
          <w:color w:val="000000" w:themeColor="text1"/>
          <w:szCs w:val="24"/>
        </w:rPr>
      </w:pPr>
      <w:r w:rsidRPr="00B310BC">
        <w:rPr>
          <w:rFonts w:cs="Arial"/>
          <w:color w:val="000000" w:themeColor="text1"/>
          <w:szCs w:val="24"/>
        </w:rPr>
        <w:t>The development application was therefore advertised in accordance with City’s Local Planning Policy – Consultation of Planning Proposals to all residents, business owners and landowners within 100m of the subject property.  No objections and two non-objections were received.</w:t>
      </w:r>
      <w:r>
        <w:rPr>
          <w:rFonts w:cs="Arial"/>
          <w:color w:val="000000" w:themeColor="text1"/>
          <w:szCs w:val="24"/>
        </w:rPr>
        <w:t xml:space="preserve"> The content of the non-objections is namely in favour of the development of the lot and preference for single storey development generally in the area.</w:t>
      </w:r>
    </w:p>
    <w:p w14:paraId="39ABA70A" w14:textId="77777777" w:rsidR="008103DC" w:rsidRDefault="008103DC" w:rsidP="00C33FB7">
      <w:pPr>
        <w:rPr>
          <w:rFonts w:cs="Arial"/>
          <w:color w:val="000000" w:themeColor="text1"/>
          <w:szCs w:val="24"/>
        </w:rPr>
      </w:pPr>
    </w:p>
    <w:p w14:paraId="0933EFF2" w14:textId="77777777" w:rsidR="008103DC" w:rsidRPr="00C321E7" w:rsidRDefault="008103DC" w:rsidP="00C33FB7">
      <w:pPr>
        <w:jc w:val="both"/>
        <w:rPr>
          <w:rFonts w:cs="Arial"/>
          <w:i/>
          <w:color w:val="000000" w:themeColor="text1"/>
          <w:szCs w:val="24"/>
        </w:rPr>
      </w:pPr>
      <w:r w:rsidRPr="00C321E7">
        <w:rPr>
          <w:rFonts w:cs="Arial"/>
          <w:i/>
          <w:color w:val="000000" w:themeColor="text1"/>
          <w:szCs w:val="24"/>
        </w:rPr>
        <w:t>Note: A full copy of all relevant consultation feedback received by the City has been given to the Councillors prior to the Council meeting.</w:t>
      </w:r>
    </w:p>
    <w:p w14:paraId="6052D8D7" w14:textId="77777777" w:rsidR="00B71882" w:rsidRDefault="00B71882" w:rsidP="00C33FB7">
      <w:pPr>
        <w:rPr>
          <w:rFonts w:cs="Arial"/>
          <w:color w:val="000000" w:themeColor="text1"/>
          <w:szCs w:val="24"/>
        </w:rPr>
      </w:pPr>
    </w:p>
    <w:p w14:paraId="1C7A95D8" w14:textId="77777777" w:rsidR="00B71882" w:rsidRPr="00C321E7" w:rsidRDefault="00B71882" w:rsidP="00C33FB7">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Assessment of Statutory Provisions</w:t>
      </w:r>
    </w:p>
    <w:p w14:paraId="25D3386B" w14:textId="2859474B" w:rsidR="00B71882" w:rsidRDefault="00B71882" w:rsidP="00C33FB7">
      <w:pPr>
        <w:jc w:val="both"/>
        <w:rPr>
          <w:rFonts w:cs="Arial"/>
          <w:color w:val="000000" w:themeColor="text1"/>
          <w:szCs w:val="24"/>
        </w:rPr>
      </w:pPr>
    </w:p>
    <w:p w14:paraId="14B5EF13" w14:textId="77777777" w:rsidR="008103DC" w:rsidRPr="00C321E7" w:rsidRDefault="008103DC" w:rsidP="00C33FB7">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22A16FF0" w14:textId="77777777" w:rsidR="008103DC" w:rsidRPr="00C321E7" w:rsidRDefault="008103DC" w:rsidP="00C33FB7">
      <w:pPr>
        <w:jc w:val="both"/>
        <w:rPr>
          <w:rFonts w:cs="Arial"/>
          <w:b/>
          <w:color w:val="000000" w:themeColor="text1"/>
          <w:szCs w:val="24"/>
        </w:rPr>
      </w:pPr>
    </w:p>
    <w:p w14:paraId="26502155" w14:textId="33EE57CA" w:rsidR="008103DC" w:rsidRPr="00C321E7" w:rsidRDefault="008103DC" w:rsidP="00C33FB7">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w:t>
      </w:r>
      <w:r w:rsidR="00B53348">
        <w:rPr>
          <w:rFonts w:cs="Arial"/>
          <w:color w:val="000000" w:themeColor="text1"/>
          <w:szCs w:val="24"/>
        </w:rPr>
        <w:t xml:space="preserve"> </w:t>
      </w:r>
      <w:r w:rsidRPr="00C321E7">
        <w:rPr>
          <w:rFonts w:cs="Arial"/>
          <w:color w:val="000000" w:themeColor="text1"/>
          <w:szCs w:val="24"/>
        </w:rPr>
        <w:t>Where relevant, these matters are discussed in the following sections.</w:t>
      </w:r>
    </w:p>
    <w:p w14:paraId="6B1B76DE" w14:textId="77777777" w:rsidR="008103DC" w:rsidRPr="00C321E7" w:rsidRDefault="008103DC" w:rsidP="00C33FB7">
      <w:pPr>
        <w:jc w:val="both"/>
        <w:rPr>
          <w:rFonts w:cs="Arial"/>
          <w:color w:val="000000" w:themeColor="text1"/>
          <w:szCs w:val="24"/>
        </w:rPr>
      </w:pPr>
    </w:p>
    <w:p w14:paraId="17AC1D4F" w14:textId="77777777" w:rsidR="008103DC" w:rsidRDefault="008103DC" w:rsidP="00C33FB7">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r>
        <w:rPr>
          <w:rFonts w:cs="Arial"/>
          <w:color w:val="000000" w:themeColor="text1"/>
          <w:szCs w:val="24"/>
        </w:rPr>
        <w:t xml:space="preserve"> </w:t>
      </w:r>
    </w:p>
    <w:p w14:paraId="40ED2083" w14:textId="77777777" w:rsidR="008103DC" w:rsidRDefault="008103DC" w:rsidP="00C33FB7">
      <w:pPr>
        <w:jc w:val="both"/>
        <w:rPr>
          <w:rFonts w:cs="Arial"/>
          <w:color w:val="000000" w:themeColor="text1"/>
          <w:szCs w:val="24"/>
        </w:rPr>
      </w:pPr>
    </w:p>
    <w:p w14:paraId="13A02CB9" w14:textId="77777777" w:rsidR="00002326" w:rsidRDefault="00002326">
      <w:pPr>
        <w:spacing w:after="160" w:line="259" w:lineRule="auto"/>
        <w:contextualSpacing w:val="0"/>
        <w:rPr>
          <w:rFonts w:cs="Arial"/>
          <w:b/>
          <w:bCs/>
          <w:color w:val="000000" w:themeColor="text1"/>
          <w:szCs w:val="24"/>
        </w:rPr>
      </w:pPr>
      <w:r>
        <w:rPr>
          <w:rFonts w:cs="Arial"/>
          <w:b/>
          <w:bCs/>
          <w:color w:val="000000" w:themeColor="text1"/>
          <w:szCs w:val="24"/>
        </w:rPr>
        <w:br w:type="page"/>
      </w:r>
    </w:p>
    <w:p w14:paraId="64051FFF" w14:textId="0DEE8CE7" w:rsidR="008103DC" w:rsidRPr="00A35F69" w:rsidRDefault="008103DC" w:rsidP="00C33FB7">
      <w:pPr>
        <w:jc w:val="both"/>
        <w:rPr>
          <w:rFonts w:cs="Arial"/>
          <w:b/>
          <w:bCs/>
          <w:color w:val="000000" w:themeColor="text1"/>
          <w:szCs w:val="24"/>
        </w:rPr>
      </w:pPr>
      <w:r w:rsidRPr="00A35F69">
        <w:rPr>
          <w:rFonts w:cs="Arial"/>
          <w:b/>
          <w:bCs/>
          <w:color w:val="000000" w:themeColor="text1"/>
          <w:szCs w:val="24"/>
        </w:rPr>
        <w:lastRenderedPageBreak/>
        <w:t xml:space="preserve">6.2 </w:t>
      </w:r>
      <w:r w:rsidRPr="00A35F69">
        <w:rPr>
          <w:rFonts w:cs="Arial"/>
          <w:b/>
          <w:bCs/>
          <w:color w:val="000000" w:themeColor="text1"/>
          <w:szCs w:val="24"/>
        </w:rPr>
        <w:tab/>
        <w:t xml:space="preserve">Local Planning Strategy – 2017 </w:t>
      </w:r>
    </w:p>
    <w:p w14:paraId="33A974BF" w14:textId="77777777" w:rsidR="008103DC" w:rsidRPr="00E96DBE" w:rsidRDefault="008103DC" w:rsidP="00C33FB7">
      <w:pPr>
        <w:jc w:val="both"/>
        <w:rPr>
          <w:rFonts w:cs="Arial"/>
          <w:color w:val="000000" w:themeColor="text1"/>
          <w:szCs w:val="24"/>
          <w:u w:val="single"/>
        </w:rPr>
      </w:pPr>
    </w:p>
    <w:p w14:paraId="06F08793" w14:textId="77777777" w:rsidR="008103DC" w:rsidRPr="000D0F20" w:rsidRDefault="008103DC" w:rsidP="00C33FB7">
      <w:pPr>
        <w:jc w:val="both"/>
        <w:rPr>
          <w:rFonts w:cs="Arial"/>
          <w:color w:val="000000" w:themeColor="text1"/>
          <w:szCs w:val="24"/>
        </w:rPr>
      </w:pPr>
      <w:bookmarkStart w:id="9" w:name="_Hlk17901914"/>
      <w:r w:rsidRPr="000D0F20">
        <w:rPr>
          <w:rFonts w:cs="Arial"/>
          <w:color w:val="000000" w:themeColor="text1"/>
          <w:szCs w:val="24"/>
        </w:rPr>
        <w:t xml:space="preserve">Although the development complies with the provisions of the R-Codes, it does not </w:t>
      </w:r>
      <w:r w:rsidRPr="00D40640">
        <w:rPr>
          <w:rFonts w:cs="Arial"/>
          <w:color w:val="000000" w:themeColor="text1"/>
          <w:szCs w:val="24"/>
        </w:rPr>
        <w:t xml:space="preserve">comply with the City’s Local Planning Strategy which identifies Stirling Highway has a ‘Targeted Infill Urban Growth Area’. </w:t>
      </w:r>
      <w:bookmarkEnd w:id="9"/>
      <w:r w:rsidRPr="00A35F69">
        <w:rPr>
          <w:rStyle w:val="normaltextrun1"/>
          <w:rFonts w:cs="Arial"/>
          <w:szCs w:val="24"/>
        </w:rPr>
        <w:t>The strategy envisages that Urban Growth Areas will contain the most intense development in the City of Nedlands. </w:t>
      </w:r>
      <w:r w:rsidRPr="00A35F69">
        <w:rPr>
          <w:rStyle w:val="eop"/>
          <w:rFonts w:cs="Arial"/>
          <w:szCs w:val="24"/>
          <w:lang w:val="en-US"/>
        </w:rPr>
        <w:t> </w:t>
      </w:r>
    </w:p>
    <w:p w14:paraId="548DD11E" w14:textId="66582C1E" w:rsidR="008103DC" w:rsidRPr="004C3E4D" w:rsidRDefault="008103DC" w:rsidP="00C33FB7">
      <w:pPr>
        <w:pStyle w:val="paragraph"/>
        <w:jc w:val="both"/>
        <w:textAlignment w:val="baseline"/>
        <w:rPr>
          <w:rFonts w:ascii="Arial" w:hAnsi="Arial" w:cs="Arial"/>
          <w:lang w:val="en-US"/>
        </w:rPr>
      </w:pPr>
    </w:p>
    <w:p w14:paraId="5F9C4702" w14:textId="03FF222B" w:rsidR="008103DC" w:rsidRPr="004D6531" w:rsidRDefault="008103DC" w:rsidP="00C33FB7">
      <w:pPr>
        <w:pStyle w:val="paragraph"/>
        <w:jc w:val="both"/>
        <w:textAlignment w:val="baseline"/>
        <w:rPr>
          <w:lang w:val="en-US"/>
        </w:rPr>
      </w:pPr>
      <w:r w:rsidRPr="004D6531">
        <w:rPr>
          <w:rStyle w:val="normaltextrun1"/>
          <w:rFonts w:ascii="Arial" w:hAnsi="Arial" w:cs="Arial"/>
        </w:rPr>
        <w:t>Under</w:t>
      </w:r>
      <w:r>
        <w:rPr>
          <w:rStyle w:val="normaltextrun1"/>
          <w:rFonts w:ascii="Arial" w:hAnsi="Arial" w:cs="Arial"/>
        </w:rPr>
        <w:t xml:space="preserve"> part</w:t>
      </w:r>
      <w:r w:rsidRPr="004D6531">
        <w:rPr>
          <w:rStyle w:val="normaltextrun1"/>
          <w:rFonts w:ascii="Arial" w:hAnsi="Arial" w:cs="Arial"/>
        </w:rPr>
        <w:t xml:space="preserve"> 5.1 Population and Housing, the strategy aims to facilitate potential realisation of the specified housing targets and to pursue diverse high intensity development within Urban Growth Areas (particularly Stirling Highway). The strategy </w:t>
      </w:r>
      <w:r>
        <w:rPr>
          <w:rStyle w:val="normaltextrun1"/>
          <w:rFonts w:ascii="Arial" w:hAnsi="Arial" w:cs="Arial"/>
        </w:rPr>
        <w:t>c</w:t>
      </w:r>
      <w:r w:rsidRPr="004D6531">
        <w:rPr>
          <w:rStyle w:val="normaltextrun1"/>
          <w:rFonts w:ascii="Arial" w:hAnsi="Arial" w:cs="Arial"/>
        </w:rPr>
        <w:t xml:space="preserve">ites </w:t>
      </w:r>
      <w:r>
        <w:rPr>
          <w:rStyle w:val="normaltextrun1"/>
          <w:rFonts w:ascii="Arial" w:hAnsi="Arial" w:cs="Arial"/>
        </w:rPr>
        <w:t xml:space="preserve">that </w:t>
      </w:r>
      <w:r w:rsidRPr="004D6531">
        <w:rPr>
          <w:rStyle w:val="normaltextrun1"/>
          <w:rFonts w:ascii="Arial" w:hAnsi="Arial" w:cs="Arial"/>
        </w:rPr>
        <w:t>the Local Government</w:t>
      </w:r>
      <w:r>
        <w:rPr>
          <w:rStyle w:val="normaltextrun1"/>
          <w:rFonts w:ascii="Arial" w:hAnsi="Arial" w:cs="Arial"/>
        </w:rPr>
        <w:t xml:space="preserve"> is</w:t>
      </w:r>
      <w:r w:rsidRPr="004D6531">
        <w:rPr>
          <w:rStyle w:val="normaltextrun1"/>
          <w:rFonts w:ascii="Arial" w:hAnsi="Arial" w:cs="Arial"/>
        </w:rPr>
        <w:t xml:space="preserve"> to develop controls to ensure key sites are not underdeveloped, thus ensuring existing residential character is protected long term and development is focused in a few specified locations.</w:t>
      </w:r>
      <w:r w:rsidR="00B53348">
        <w:rPr>
          <w:rStyle w:val="normaltextrun1"/>
          <w:rFonts w:ascii="Arial" w:hAnsi="Arial" w:cs="Arial"/>
        </w:rPr>
        <w:t xml:space="preserve"> </w:t>
      </w:r>
    </w:p>
    <w:p w14:paraId="095D1323" w14:textId="4C80054D" w:rsidR="008103DC" w:rsidRPr="004D6531" w:rsidRDefault="008103DC" w:rsidP="00C33FB7">
      <w:pPr>
        <w:pStyle w:val="paragraph"/>
        <w:jc w:val="both"/>
        <w:textAlignment w:val="baseline"/>
        <w:rPr>
          <w:lang w:val="en-US"/>
        </w:rPr>
      </w:pPr>
    </w:p>
    <w:p w14:paraId="52B3DF69" w14:textId="77777777" w:rsidR="008103DC" w:rsidRDefault="008103DC" w:rsidP="00C33FB7">
      <w:pPr>
        <w:pStyle w:val="paragraph"/>
        <w:jc w:val="both"/>
        <w:textAlignment w:val="baseline"/>
        <w:rPr>
          <w:rStyle w:val="eop"/>
          <w:rFonts w:ascii="Arial" w:eastAsia="Calibri" w:hAnsi="Arial" w:cs="Arial"/>
          <w:sz w:val="22"/>
          <w:szCs w:val="22"/>
          <w:lang w:val="en-US"/>
        </w:rPr>
      </w:pPr>
      <w:r w:rsidRPr="004D6531">
        <w:rPr>
          <w:rStyle w:val="normaltextrun1"/>
          <w:rFonts w:ascii="Arial" w:hAnsi="Arial" w:cs="Arial"/>
        </w:rPr>
        <w:t>Part 5.9.10 of the strategy sets out includes planning the highway as a high intensity, predominantly medium rise Urban Growth Area within the City of Nedlands.</w:t>
      </w:r>
      <w:r>
        <w:rPr>
          <w:rStyle w:val="eop"/>
          <w:rFonts w:ascii="Arial" w:eastAsia="Calibri" w:hAnsi="Arial" w:cs="Arial"/>
          <w:sz w:val="22"/>
          <w:szCs w:val="22"/>
          <w:lang w:val="en-US"/>
        </w:rPr>
        <w:t> </w:t>
      </w:r>
    </w:p>
    <w:p w14:paraId="598E93BD" w14:textId="77777777" w:rsidR="008103DC" w:rsidRDefault="008103DC" w:rsidP="00C33FB7">
      <w:pPr>
        <w:pStyle w:val="paragraph"/>
        <w:jc w:val="both"/>
        <w:textAlignment w:val="baseline"/>
        <w:rPr>
          <w:rStyle w:val="eop"/>
          <w:rFonts w:ascii="Arial" w:eastAsia="Calibri" w:hAnsi="Arial" w:cs="Arial"/>
          <w:sz w:val="22"/>
          <w:szCs w:val="22"/>
          <w:lang w:val="en-US"/>
        </w:rPr>
      </w:pPr>
    </w:p>
    <w:p w14:paraId="4DC69645" w14:textId="70E36C6A" w:rsidR="008103DC" w:rsidRPr="00233286" w:rsidRDefault="008103DC" w:rsidP="00C33FB7">
      <w:pPr>
        <w:pStyle w:val="paragraph"/>
        <w:jc w:val="both"/>
        <w:textAlignment w:val="baseline"/>
        <w:rPr>
          <w:rFonts w:ascii="Arial" w:hAnsi="Arial" w:cs="Arial"/>
          <w:lang w:val="en-US"/>
        </w:rPr>
      </w:pPr>
      <w:r w:rsidRPr="00233286">
        <w:rPr>
          <w:rStyle w:val="normaltextrun1"/>
          <w:rFonts w:ascii="Arial" w:hAnsi="Arial" w:cs="Arial"/>
        </w:rPr>
        <w:t>The subject site is assigned a density code of R-AC1, the highest density code provided for by the Residential Design Codes. The site is in a key strategic location to deliver significant residential redevelopment to meet the needs of the City’s growing population and contribute to the City’s dwelling targets assigned by Perth and Peel</w:t>
      </w:r>
      <w:r>
        <w:rPr>
          <w:rStyle w:val="normaltextrun1"/>
          <w:rFonts w:ascii="Arial" w:hAnsi="Arial" w:cs="Arial"/>
        </w:rPr>
        <w:t xml:space="preserve"> </w:t>
      </w:r>
      <w:r w:rsidRPr="00233286">
        <w:rPr>
          <w:rStyle w:val="normaltextrun1"/>
          <w:rFonts w:ascii="Arial" w:hAnsi="Arial" w:cs="Arial"/>
        </w:rPr>
        <w:t>@</w:t>
      </w:r>
      <w:r>
        <w:rPr>
          <w:rStyle w:val="normaltextrun1"/>
          <w:rFonts w:ascii="Arial" w:hAnsi="Arial" w:cs="Arial"/>
        </w:rPr>
        <w:t xml:space="preserve"> </w:t>
      </w:r>
      <w:r w:rsidRPr="00233286">
        <w:rPr>
          <w:rStyle w:val="normaltextrun1"/>
          <w:rFonts w:ascii="Arial" w:hAnsi="Arial" w:cs="Arial"/>
        </w:rPr>
        <w:t>3.5million. With a plot ratio of 3.0 assigned to the R-AC1 density, there is potential for the site to accommodate up to approximately 35 new dwellings. It is also noted the site is within a 400m walkable catchment of the ‘Nedlands Town Centre’, being located approximately 290m away.</w:t>
      </w:r>
      <w:r w:rsidR="00B53348">
        <w:rPr>
          <w:rStyle w:val="eop"/>
          <w:rFonts w:ascii="Arial" w:eastAsia="Calibri" w:hAnsi="Arial" w:cs="Arial"/>
          <w:lang w:val="en-US"/>
        </w:rPr>
        <w:t xml:space="preserve"> </w:t>
      </w:r>
    </w:p>
    <w:p w14:paraId="567FC263" w14:textId="77777777" w:rsidR="008103DC" w:rsidRDefault="008103DC" w:rsidP="00C33FB7">
      <w:pPr>
        <w:pStyle w:val="paragraph"/>
        <w:jc w:val="both"/>
        <w:textAlignment w:val="baseline"/>
        <w:rPr>
          <w:lang w:val="en-US"/>
        </w:rPr>
      </w:pPr>
      <w:r>
        <w:rPr>
          <w:rStyle w:val="eop"/>
          <w:rFonts w:ascii="Arial" w:eastAsia="Calibri" w:hAnsi="Arial" w:cs="Arial"/>
          <w:sz w:val="22"/>
          <w:szCs w:val="22"/>
          <w:lang w:val="en-US"/>
        </w:rPr>
        <w:t> </w:t>
      </w:r>
    </w:p>
    <w:p w14:paraId="7E512A53" w14:textId="1BF7E3AB" w:rsidR="008103DC" w:rsidRPr="00EC6B12" w:rsidRDefault="008103DC" w:rsidP="00C33FB7">
      <w:pPr>
        <w:pStyle w:val="paragraph"/>
        <w:jc w:val="both"/>
        <w:textAlignment w:val="baseline"/>
        <w:rPr>
          <w:lang w:val="en-US"/>
        </w:rPr>
      </w:pPr>
      <w:r w:rsidRPr="00EC6B12">
        <w:rPr>
          <w:rStyle w:val="normaltextrun1"/>
          <w:rFonts w:ascii="Arial" w:hAnsi="Arial" w:cs="Arial"/>
        </w:rPr>
        <w:t xml:space="preserve">The scale of development anticipated by the State Planning Framework, Local Planning Strategy and Local Planning Scheme for the Stirling Highway corridor is one that is much higher and more intense than the current suburban context and promotes </w:t>
      </w:r>
      <w:r w:rsidRPr="00EC6B12">
        <w:rPr>
          <w:rStyle w:val="normaltextrun1"/>
          <w:rFonts w:ascii="Arial" w:hAnsi="Arial" w:cs="Arial"/>
          <w:color w:val="1A1A1A"/>
          <w:lang w:val="en-US"/>
        </w:rPr>
        <w:t>higher density apartment-style housing in more intensive multi-level forms</w:t>
      </w:r>
      <w:r w:rsidRPr="00EC6B12">
        <w:rPr>
          <w:rStyle w:val="normaltextrun1"/>
          <w:rFonts w:ascii="Arial" w:hAnsi="Arial" w:cs="Arial"/>
        </w:rPr>
        <w:t>. </w:t>
      </w:r>
      <w:r w:rsidRPr="00EC6B12">
        <w:rPr>
          <w:rStyle w:val="eop"/>
          <w:rFonts w:ascii="Arial" w:eastAsia="Calibri" w:hAnsi="Arial" w:cs="Arial"/>
          <w:lang w:val="en-US"/>
        </w:rPr>
        <w:t> </w:t>
      </w:r>
      <w:r w:rsidRPr="00EC6B12">
        <w:rPr>
          <w:rStyle w:val="normaltextrun1"/>
          <w:rFonts w:ascii="Arial" w:hAnsi="Arial" w:cs="Arial"/>
          <w:color w:val="1A1A1A"/>
          <w:lang w:val="en-US"/>
        </w:rPr>
        <w:t xml:space="preserve">If Stirling Highway were to develop with single </w:t>
      </w:r>
      <w:r w:rsidR="00E55BA8" w:rsidRPr="00EC6B12">
        <w:rPr>
          <w:rStyle w:val="spellingerror"/>
          <w:rFonts w:ascii="Arial" w:hAnsi="Arial" w:cs="Arial"/>
          <w:color w:val="1A1A1A"/>
          <w:lang w:val="en-US"/>
        </w:rPr>
        <w:t>stor</w:t>
      </w:r>
      <w:r w:rsidR="00E55BA8">
        <w:rPr>
          <w:rStyle w:val="spellingerror"/>
          <w:rFonts w:ascii="Arial" w:hAnsi="Arial" w:cs="Arial"/>
          <w:color w:val="1A1A1A"/>
          <w:lang w:val="en-US"/>
        </w:rPr>
        <w:t>e</w:t>
      </w:r>
      <w:r w:rsidR="00E55BA8" w:rsidRPr="00EC6B12">
        <w:rPr>
          <w:rStyle w:val="spellingerror"/>
          <w:rFonts w:ascii="Arial" w:hAnsi="Arial" w:cs="Arial"/>
          <w:color w:val="1A1A1A"/>
          <w:lang w:val="en-US"/>
        </w:rPr>
        <w:t>y</w:t>
      </w:r>
      <w:r>
        <w:rPr>
          <w:rStyle w:val="spellingerror"/>
          <w:rFonts w:ascii="Arial" w:hAnsi="Arial" w:cs="Arial"/>
          <w:color w:val="1A1A1A"/>
          <w:lang w:val="en-US"/>
        </w:rPr>
        <w:t xml:space="preserve"> or even only a two-storey</w:t>
      </w:r>
      <w:r w:rsidRPr="00EC6B12">
        <w:rPr>
          <w:rStyle w:val="normaltextrun1"/>
          <w:rFonts w:ascii="Arial" w:hAnsi="Arial" w:cs="Arial"/>
          <w:color w:val="1A1A1A"/>
          <w:lang w:val="en-US"/>
        </w:rPr>
        <w:t xml:space="preserve"> form</w:t>
      </w:r>
      <w:r>
        <w:rPr>
          <w:rStyle w:val="normaltextrun1"/>
          <w:rFonts w:ascii="Arial" w:hAnsi="Arial" w:cs="Arial"/>
          <w:color w:val="1A1A1A"/>
          <w:lang w:val="en-US"/>
        </w:rPr>
        <w:t>at</w:t>
      </w:r>
      <w:r w:rsidRPr="00EC6B12">
        <w:rPr>
          <w:rStyle w:val="normaltextrun1"/>
          <w:rFonts w:ascii="Arial" w:hAnsi="Arial" w:cs="Arial"/>
          <w:color w:val="1A1A1A"/>
          <w:lang w:val="en-US"/>
        </w:rPr>
        <w:t xml:space="preserve"> it would be an under-</w:t>
      </w:r>
      <w:proofErr w:type="spellStart"/>
      <w:r w:rsidRPr="00EC6B12">
        <w:rPr>
          <w:rStyle w:val="spellingerror"/>
          <w:rFonts w:ascii="Arial" w:hAnsi="Arial" w:cs="Arial"/>
          <w:color w:val="1A1A1A"/>
          <w:lang w:val="en-US"/>
        </w:rPr>
        <w:t>realisation</w:t>
      </w:r>
      <w:proofErr w:type="spellEnd"/>
      <w:r w:rsidRPr="00EC6B12">
        <w:rPr>
          <w:rStyle w:val="normaltextrun1"/>
          <w:rFonts w:ascii="Arial" w:hAnsi="Arial" w:cs="Arial"/>
          <w:color w:val="1A1A1A"/>
          <w:lang w:val="en-US"/>
        </w:rPr>
        <w:t xml:space="preserve"> of the </w:t>
      </w:r>
      <w:r w:rsidR="00E55BA8">
        <w:rPr>
          <w:rStyle w:val="normaltextrun1"/>
          <w:rFonts w:ascii="Arial" w:hAnsi="Arial" w:cs="Arial"/>
          <w:color w:val="1A1A1A"/>
          <w:lang w:val="en-US"/>
        </w:rPr>
        <w:t>s</w:t>
      </w:r>
      <w:r w:rsidRPr="00EC6B12">
        <w:rPr>
          <w:rStyle w:val="normaltextrun1"/>
          <w:rFonts w:ascii="Arial" w:hAnsi="Arial" w:cs="Arial"/>
          <w:color w:val="1A1A1A"/>
          <w:lang w:val="en-US"/>
        </w:rPr>
        <w:t>trategic expectations</w:t>
      </w:r>
      <w:r>
        <w:rPr>
          <w:rStyle w:val="normaltextrun1"/>
          <w:rFonts w:ascii="Arial" w:hAnsi="Arial" w:cs="Arial"/>
          <w:color w:val="1A1A1A"/>
          <w:lang w:val="en-US"/>
        </w:rPr>
        <w:t xml:space="preserve"> of</w:t>
      </w:r>
      <w:r w:rsidRPr="00EC6B12">
        <w:rPr>
          <w:rStyle w:val="normaltextrun1"/>
          <w:rFonts w:ascii="Arial" w:hAnsi="Arial" w:cs="Arial"/>
          <w:color w:val="1A1A1A"/>
          <w:lang w:val="en-US"/>
        </w:rPr>
        <w:t xml:space="preserve"> </w:t>
      </w:r>
      <w:r>
        <w:rPr>
          <w:rStyle w:val="normaltextrun1"/>
          <w:rFonts w:ascii="Arial" w:hAnsi="Arial" w:cs="Arial"/>
          <w:color w:val="1A1A1A"/>
          <w:lang w:val="en-US"/>
        </w:rPr>
        <w:t xml:space="preserve">this </w:t>
      </w:r>
      <w:r w:rsidRPr="00EC6B12">
        <w:rPr>
          <w:rStyle w:val="normaltextrun1"/>
          <w:rFonts w:ascii="Arial" w:hAnsi="Arial" w:cs="Arial"/>
        </w:rPr>
        <w:t>targeted infill urban growth area. As such, the proposal represents a significant under-development of the site and does not achieve a level of development appropriate for the growth corridor.</w:t>
      </w:r>
      <w:r w:rsidRPr="00EC6B12">
        <w:rPr>
          <w:rStyle w:val="eop"/>
          <w:rFonts w:ascii="Arial" w:eastAsia="Calibri" w:hAnsi="Arial" w:cs="Arial"/>
          <w:lang w:val="en-US"/>
        </w:rPr>
        <w:t> </w:t>
      </w:r>
    </w:p>
    <w:p w14:paraId="0AD1B49B" w14:textId="77777777" w:rsidR="008103DC" w:rsidRPr="00E96DBE" w:rsidRDefault="008103DC" w:rsidP="00C33FB7">
      <w:pPr>
        <w:pStyle w:val="paragraph"/>
        <w:jc w:val="both"/>
        <w:textAlignment w:val="baseline"/>
        <w:rPr>
          <w:lang w:val="en-US"/>
        </w:rPr>
      </w:pPr>
      <w:r w:rsidRPr="00EC6B12">
        <w:rPr>
          <w:rStyle w:val="eop"/>
          <w:rFonts w:ascii="Arial" w:eastAsia="Calibri" w:hAnsi="Arial" w:cs="Arial"/>
          <w:lang w:val="en-US"/>
        </w:rPr>
        <w:t> </w:t>
      </w:r>
    </w:p>
    <w:p w14:paraId="2A0A5AED" w14:textId="77777777" w:rsidR="008103DC" w:rsidRPr="00C321E7" w:rsidRDefault="008103DC" w:rsidP="00C33FB7">
      <w:pPr>
        <w:jc w:val="both"/>
        <w:rPr>
          <w:rFonts w:cs="Arial"/>
          <w:b/>
          <w:color w:val="000000" w:themeColor="text1"/>
          <w:szCs w:val="24"/>
        </w:rPr>
      </w:pPr>
      <w:r w:rsidRPr="00C321E7">
        <w:rPr>
          <w:rFonts w:cs="Arial"/>
          <w:b/>
          <w:color w:val="000000" w:themeColor="text1"/>
          <w:szCs w:val="24"/>
        </w:rPr>
        <w:t>6.3</w:t>
      </w:r>
      <w:r w:rsidRPr="00C321E7">
        <w:rPr>
          <w:rFonts w:cs="Arial"/>
          <w:b/>
          <w:color w:val="000000" w:themeColor="text1"/>
          <w:szCs w:val="24"/>
        </w:rPr>
        <w:tab/>
        <w:t>Local Planning Scheme No. 3</w:t>
      </w:r>
    </w:p>
    <w:p w14:paraId="6A4F0DE9" w14:textId="77777777" w:rsidR="008103DC" w:rsidRPr="00C321E7" w:rsidRDefault="008103DC" w:rsidP="00C33FB7">
      <w:pPr>
        <w:jc w:val="both"/>
        <w:rPr>
          <w:rFonts w:cs="Arial"/>
          <w:i/>
          <w:color w:val="000000" w:themeColor="text1"/>
          <w:szCs w:val="24"/>
        </w:rPr>
      </w:pPr>
    </w:p>
    <w:p w14:paraId="75D59F59" w14:textId="77777777" w:rsidR="008103DC" w:rsidRPr="00E55397" w:rsidRDefault="008103DC" w:rsidP="00C33FB7">
      <w:pPr>
        <w:jc w:val="both"/>
        <w:rPr>
          <w:rFonts w:cs="Arial"/>
          <w:iCs/>
          <w:color w:val="000000" w:themeColor="text1"/>
          <w:szCs w:val="24"/>
        </w:rPr>
      </w:pPr>
      <w:r w:rsidRPr="00E55397">
        <w:rPr>
          <w:rFonts w:cs="Arial"/>
          <w:iCs/>
          <w:color w:val="000000" w:themeColor="text1"/>
          <w:szCs w:val="24"/>
        </w:rPr>
        <w:t>Part 3 clause 16 – Table 2 – Zone objectives</w:t>
      </w:r>
    </w:p>
    <w:p w14:paraId="1F4F1544" w14:textId="77777777" w:rsidR="008103DC" w:rsidRPr="00E55397" w:rsidRDefault="008103DC" w:rsidP="00C33FB7">
      <w:pPr>
        <w:jc w:val="both"/>
        <w:rPr>
          <w:rFonts w:cs="Arial"/>
          <w:iCs/>
          <w:color w:val="000000" w:themeColor="text1"/>
          <w:szCs w:val="24"/>
        </w:rPr>
      </w:pPr>
    </w:p>
    <w:p w14:paraId="37EF95F7" w14:textId="77777777" w:rsidR="008103DC" w:rsidRPr="00E55397" w:rsidRDefault="008103DC" w:rsidP="00C33FB7">
      <w:pPr>
        <w:jc w:val="both"/>
        <w:rPr>
          <w:rFonts w:cs="Arial"/>
          <w:iCs/>
          <w:color w:val="000000" w:themeColor="text1"/>
          <w:szCs w:val="24"/>
        </w:rPr>
      </w:pPr>
      <w:r w:rsidRPr="00E55397">
        <w:rPr>
          <w:rFonts w:cs="Arial"/>
          <w:iCs/>
          <w:color w:val="000000" w:themeColor="text1"/>
          <w:szCs w:val="24"/>
        </w:rPr>
        <w:t xml:space="preserve">The objectives of the Mixed-Use zone are as follows: </w:t>
      </w:r>
    </w:p>
    <w:p w14:paraId="7D58EA69" w14:textId="77777777" w:rsidR="008103DC" w:rsidRPr="005D6CDD" w:rsidRDefault="008103DC" w:rsidP="00C33FB7">
      <w:pPr>
        <w:jc w:val="both"/>
        <w:rPr>
          <w:rFonts w:cs="Arial"/>
          <w:i/>
          <w:color w:val="000000" w:themeColor="text1"/>
          <w:szCs w:val="24"/>
        </w:rPr>
      </w:pPr>
    </w:p>
    <w:p w14:paraId="5725BB80" w14:textId="77777777" w:rsidR="008103DC" w:rsidRPr="005D6CDD" w:rsidRDefault="008103DC" w:rsidP="00C33FB7">
      <w:pPr>
        <w:pStyle w:val="ListParagraph"/>
        <w:numPr>
          <w:ilvl w:val="0"/>
          <w:numId w:val="27"/>
        </w:numPr>
        <w:ind w:right="95"/>
        <w:contextualSpacing w:val="0"/>
        <w:jc w:val="both"/>
        <w:rPr>
          <w:rFonts w:cs="Arial"/>
          <w:i/>
          <w:szCs w:val="24"/>
        </w:rPr>
      </w:pPr>
      <w:r w:rsidRPr="005D6CDD">
        <w:rPr>
          <w:rFonts w:cs="Arial"/>
          <w:i/>
          <w:szCs w:val="24"/>
        </w:rPr>
        <w:t xml:space="preserve">“To provide for a significant residential component as part of any new development. </w:t>
      </w:r>
    </w:p>
    <w:p w14:paraId="5D96F2FE" w14:textId="77777777" w:rsidR="008103DC" w:rsidRPr="005D6CDD" w:rsidRDefault="008103DC" w:rsidP="00C33FB7">
      <w:pPr>
        <w:pStyle w:val="ListParagraph"/>
        <w:numPr>
          <w:ilvl w:val="0"/>
          <w:numId w:val="27"/>
        </w:numPr>
        <w:ind w:right="95"/>
        <w:contextualSpacing w:val="0"/>
        <w:jc w:val="both"/>
        <w:rPr>
          <w:rFonts w:cs="Arial"/>
          <w:i/>
          <w:szCs w:val="24"/>
        </w:rPr>
      </w:pPr>
      <w:r w:rsidRPr="005D6CDD">
        <w:rPr>
          <w:rFonts w:cs="Arial"/>
          <w:i/>
          <w:szCs w:val="24"/>
        </w:rPr>
        <w:t xml:space="preserve">To facilitate well designed development of an appropriate scale which is sympathetic to the desired character of the area. </w:t>
      </w:r>
    </w:p>
    <w:p w14:paraId="02F4DDC8" w14:textId="77777777" w:rsidR="008103DC" w:rsidRPr="005D6CDD" w:rsidRDefault="008103DC" w:rsidP="00C33FB7">
      <w:pPr>
        <w:pStyle w:val="ListParagraph"/>
        <w:numPr>
          <w:ilvl w:val="0"/>
          <w:numId w:val="27"/>
        </w:numPr>
        <w:ind w:right="95"/>
        <w:contextualSpacing w:val="0"/>
        <w:jc w:val="both"/>
        <w:rPr>
          <w:rFonts w:cs="Arial"/>
          <w:i/>
          <w:szCs w:val="24"/>
        </w:rPr>
      </w:pPr>
      <w:r w:rsidRPr="005D6CDD">
        <w:rPr>
          <w:rFonts w:cs="Arial"/>
          <w:i/>
          <w:szCs w:val="24"/>
        </w:rPr>
        <w:t xml:space="preserve">To provide for a variety of active uses on street level which are compatible with residential and other non-active uses on upper levels. </w:t>
      </w:r>
    </w:p>
    <w:p w14:paraId="06ECFD87" w14:textId="77777777" w:rsidR="008103DC" w:rsidRPr="005D6CDD" w:rsidRDefault="008103DC" w:rsidP="00C33FB7">
      <w:pPr>
        <w:pStyle w:val="ListParagraph"/>
        <w:numPr>
          <w:ilvl w:val="0"/>
          <w:numId w:val="27"/>
        </w:numPr>
        <w:ind w:right="95"/>
        <w:contextualSpacing w:val="0"/>
        <w:jc w:val="both"/>
        <w:rPr>
          <w:rFonts w:cs="Arial"/>
          <w:i/>
          <w:szCs w:val="24"/>
        </w:rPr>
      </w:pPr>
      <w:r w:rsidRPr="005D6CDD">
        <w:rPr>
          <w:rFonts w:cs="Arial"/>
          <w:i/>
          <w:szCs w:val="24"/>
        </w:rPr>
        <w:t xml:space="preserve">To allow for the development of a mic of varied but compatible land uses such as housing, offices, showrooms, amusement centres and eating establishments which do not generate nuisances detrimental to the amenity of the district or to the health and safety of its residents.”  </w:t>
      </w:r>
    </w:p>
    <w:p w14:paraId="4CC6DC8A" w14:textId="77777777" w:rsidR="008103DC" w:rsidRPr="00E55397" w:rsidRDefault="008103DC" w:rsidP="00C33FB7">
      <w:pPr>
        <w:jc w:val="both"/>
        <w:rPr>
          <w:rFonts w:cs="Arial"/>
          <w:iCs/>
          <w:color w:val="000000" w:themeColor="text1"/>
          <w:szCs w:val="24"/>
        </w:rPr>
      </w:pPr>
    </w:p>
    <w:p w14:paraId="76FD0928" w14:textId="77777777" w:rsidR="00002326" w:rsidRDefault="00002326">
      <w:pPr>
        <w:spacing w:after="160" w:line="259" w:lineRule="auto"/>
        <w:contextualSpacing w:val="0"/>
        <w:rPr>
          <w:rFonts w:cs="Arial"/>
          <w:iCs/>
          <w:color w:val="000000" w:themeColor="text1"/>
          <w:szCs w:val="24"/>
        </w:rPr>
      </w:pPr>
      <w:r>
        <w:rPr>
          <w:rFonts w:cs="Arial"/>
          <w:iCs/>
          <w:color w:val="000000" w:themeColor="text1"/>
          <w:szCs w:val="24"/>
        </w:rPr>
        <w:br w:type="page"/>
      </w:r>
    </w:p>
    <w:p w14:paraId="04078952" w14:textId="02E06E88" w:rsidR="008103DC" w:rsidRPr="00E55397" w:rsidRDefault="008103DC" w:rsidP="00C33FB7">
      <w:pPr>
        <w:jc w:val="both"/>
        <w:rPr>
          <w:rFonts w:cs="Arial"/>
          <w:iCs/>
          <w:color w:val="000000" w:themeColor="text1"/>
          <w:szCs w:val="24"/>
        </w:rPr>
      </w:pPr>
      <w:r w:rsidRPr="00E55397">
        <w:rPr>
          <w:rFonts w:cs="Arial"/>
          <w:iCs/>
          <w:color w:val="000000" w:themeColor="text1"/>
          <w:szCs w:val="24"/>
        </w:rPr>
        <w:lastRenderedPageBreak/>
        <w:t xml:space="preserve">Part 4 clause 32 – Table 6 - Additional site and development requirements </w:t>
      </w:r>
    </w:p>
    <w:p w14:paraId="302BC843" w14:textId="77777777" w:rsidR="008103DC" w:rsidRPr="00E55397" w:rsidRDefault="008103DC" w:rsidP="00C33FB7">
      <w:pPr>
        <w:jc w:val="both"/>
        <w:rPr>
          <w:rFonts w:cs="Arial"/>
          <w:iCs/>
          <w:color w:val="000000" w:themeColor="text1"/>
          <w:szCs w:val="24"/>
        </w:rPr>
      </w:pPr>
    </w:p>
    <w:p w14:paraId="1AAE7208" w14:textId="77777777" w:rsidR="008103DC" w:rsidRPr="00E55397" w:rsidRDefault="008103DC" w:rsidP="00C33FB7">
      <w:pPr>
        <w:jc w:val="both"/>
        <w:rPr>
          <w:rFonts w:cs="Arial"/>
          <w:iCs/>
          <w:color w:val="000000" w:themeColor="text1"/>
          <w:szCs w:val="24"/>
        </w:rPr>
      </w:pPr>
      <w:r w:rsidRPr="00E55397">
        <w:rPr>
          <w:rFonts w:cs="Arial"/>
          <w:iCs/>
          <w:color w:val="000000" w:themeColor="text1"/>
          <w:szCs w:val="24"/>
        </w:rPr>
        <w:t xml:space="preserve">Clause 32.4 sub clause 2 and 3 are relevant to this application and are listed as follows: </w:t>
      </w:r>
    </w:p>
    <w:p w14:paraId="31595F85" w14:textId="77777777" w:rsidR="008103DC" w:rsidRPr="00E55397" w:rsidRDefault="008103DC" w:rsidP="00C33FB7">
      <w:pPr>
        <w:jc w:val="both"/>
        <w:rPr>
          <w:rFonts w:cs="Arial"/>
          <w:iCs/>
          <w:color w:val="000000" w:themeColor="text1"/>
          <w:szCs w:val="24"/>
        </w:rPr>
      </w:pPr>
    </w:p>
    <w:p w14:paraId="4CB23726" w14:textId="77777777" w:rsidR="008103DC" w:rsidRPr="005D6CDD" w:rsidRDefault="008103DC" w:rsidP="00C33FB7">
      <w:pPr>
        <w:ind w:left="720" w:right="95"/>
        <w:jc w:val="both"/>
        <w:rPr>
          <w:rFonts w:cs="Arial"/>
          <w:i/>
          <w:szCs w:val="24"/>
        </w:rPr>
      </w:pPr>
      <w:r w:rsidRPr="005D6CDD">
        <w:rPr>
          <w:rFonts w:cs="Arial"/>
          <w:i/>
          <w:szCs w:val="24"/>
        </w:rPr>
        <w:t>“(2) Residential uses are not permitted on the ground floor facing the primary or secondary streets, except where the use faces a right-of-way or laneway in the Mixed-Use zone, or where identified in an approved local planning policy.</w:t>
      </w:r>
    </w:p>
    <w:p w14:paraId="6BFA91BB" w14:textId="4B228EDA" w:rsidR="008103DC" w:rsidRDefault="008103DC" w:rsidP="00C33FB7">
      <w:pPr>
        <w:ind w:left="720" w:right="95"/>
        <w:jc w:val="both"/>
        <w:rPr>
          <w:rFonts w:cs="Arial"/>
          <w:i/>
          <w:szCs w:val="24"/>
        </w:rPr>
      </w:pPr>
      <w:r w:rsidRPr="005D6CDD">
        <w:rPr>
          <w:rFonts w:cs="Arial"/>
          <w:i/>
          <w:szCs w:val="24"/>
        </w:rPr>
        <w:t xml:space="preserve">(3) Buildings are to have active frontages to the primary and/or secondary street, except where a use faces a right-of-way or laneway.” </w:t>
      </w:r>
    </w:p>
    <w:p w14:paraId="07CF1AF7" w14:textId="77777777" w:rsidR="00B53348" w:rsidRPr="005D6CDD" w:rsidRDefault="00B53348" w:rsidP="00C33FB7">
      <w:pPr>
        <w:ind w:left="720" w:right="95"/>
        <w:jc w:val="both"/>
        <w:rPr>
          <w:rFonts w:cs="Arial"/>
          <w:i/>
          <w:szCs w:val="24"/>
        </w:rPr>
      </w:pPr>
    </w:p>
    <w:p w14:paraId="06B5A67A" w14:textId="77777777" w:rsidR="008103DC" w:rsidRDefault="008103DC" w:rsidP="00C33FB7">
      <w:pPr>
        <w:pStyle w:val="paragraph"/>
        <w:jc w:val="both"/>
        <w:textAlignment w:val="baseline"/>
        <w:rPr>
          <w:rStyle w:val="normaltextrun1"/>
          <w:rFonts w:ascii="Arial" w:eastAsiaTheme="minorHAnsi" w:hAnsi="Arial" w:cs="Arial"/>
          <w:sz w:val="22"/>
          <w:szCs w:val="22"/>
          <w:lang w:val="en-GB" w:eastAsia="en-US"/>
        </w:rPr>
      </w:pPr>
      <w:r>
        <w:rPr>
          <w:rStyle w:val="normaltextrun1"/>
          <w:rFonts w:ascii="Arial" w:hAnsi="Arial" w:cs="Arial"/>
        </w:rPr>
        <w:t>A</w:t>
      </w:r>
      <w:r w:rsidRPr="00EC6B12">
        <w:rPr>
          <w:rStyle w:val="normaltextrun1"/>
          <w:rFonts w:ascii="Arial" w:hAnsi="Arial" w:cs="Arial"/>
        </w:rPr>
        <w:t xml:space="preserve">pproval of the application would create a significant undesirable precedent in the consideration of similar proposals on all other sites directly adjacent to Stirling Highway. As a result, there would be significant risk to the City in achieving the dwelling targets set out by the wider Regional Planning Framework. </w:t>
      </w:r>
    </w:p>
    <w:p w14:paraId="01C04D66" w14:textId="77777777" w:rsidR="008103DC" w:rsidRDefault="008103DC" w:rsidP="00C33FB7">
      <w:pPr>
        <w:pStyle w:val="paragraph"/>
        <w:jc w:val="both"/>
        <w:textAlignment w:val="baseline"/>
        <w:rPr>
          <w:rStyle w:val="normaltextrun1"/>
          <w:rFonts w:ascii="Arial" w:hAnsi="Arial" w:cs="Arial"/>
        </w:rPr>
      </w:pPr>
    </w:p>
    <w:p w14:paraId="4965E293" w14:textId="77777777" w:rsidR="008103DC" w:rsidRDefault="008103DC" w:rsidP="00C33FB7">
      <w:pPr>
        <w:pStyle w:val="paragraph"/>
        <w:jc w:val="both"/>
        <w:textAlignment w:val="baseline"/>
        <w:rPr>
          <w:rStyle w:val="normaltextrun1"/>
          <w:rFonts w:ascii="Arial" w:hAnsi="Arial" w:cs="Arial"/>
        </w:rPr>
      </w:pPr>
      <w:r w:rsidRPr="00EC6B12">
        <w:rPr>
          <w:rStyle w:val="normaltextrun1"/>
          <w:rFonts w:ascii="Arial" w:hAnsi="Arial" w:cs="Arial"/>
        </w:rPr>
        <w:t xml:space="preserve">It is noted that although LPS 3 provides for discretion in considering variations to Clause 32 requirements, there is currently no guidance provided in the planning framework about how to apply discretion in relation to these specific requirements. A decision to vary these Scheme requirements from the outset of the Scheme’s gazettal without further planning guidance </w:t>
      </w:r>
      <w:r>
        <w:rPr>
          <w:rStyle w:val="normaltextrun1"/>
          <w:rFonts w:ascii="Arial" w:hAnsi="Arial" w:cs="Arial"/>
        </w:rPr>
        <w:t xml:space="preserve">will likely create an undesirable development precedent. </w:t>
      </w:r>
    </w:p>
    <w:p w14:paraId="64B1F4CC" w14:textId="77777777" w:rsidR="008103DC" w:rsidRDefault="008103DC" w:rsidP="00C33FB7">
      <w:pPr>
        <w:pStyle w:val="paragraph"/>
        <w:jc w:val="both"/>
        <w:textAlignment w:val="baseline"/>
        <w:rPr>
          <w:rStyle w:val="normaltextrun1"/>
          <w:rFonts w:ascii="Arial" w:hAnsi="Arial" w:cs="Arial"/>
        </w:rPr>
      </w:pPr>
    </w:p>
    <w:p w14:paraId="1A092D53" w14:textId="77777777" w:rsidR="008103DC" w:rsidRPr="00E96DBE" w:rsidRDefault="008103DC" w:rsidP="00C33FB7">
      <w:pPr>
        <w:pStyle w:val="paragraph"/>
        <w:jc w:val="both"/>
        <w:textAlignment w:val="baseline"/>
        <w:rPr>
          <w:lang w:val="en-US"/>
        </w:rPr>
      </w:pPr>
      <w:r>
        <w:rPr>
          <w:rStyle w:val="normaltextrun1"/>
          <w:rFonts w:ascii="Arial" w:hAnsi="Arial" w:cs="Arial"/>
        </w:rPr>
        <w:t xml:space="preserve">Further to this, when considering the objectives of the Mixed-Use zone, there may be opportunities to deliver developments in select locations of only residential land use but the form of this type of development is required to have appropriate density to ensure the residential amenity of development on the highway is consistent and of an appropriate scale to mitigate the impacts of noise and other environmental factors from being within close proximity of the highway. Further to this, the locations where this may be appropriate have not yet been determined as the City is currently undertaking work in this area which may result in Precinct Plans being created for sections of the highway. </w:t>
      </w:r>
    </w:p>
    <w:p w14:paraId="6D1C7C40" w14:textId="77777777" w:rsidR="008103DC" w:rsidRPr="00C321E7" w:rsidRDefault="008103DC" w:rsidP="00C33FB7">
      <w:pPr>
        <w:jc w:val="both"/>
        <w:rPr>
          <w:rFonts w:cs="Arial"/>
          <w:color w:val="000000" w:themeColor="text1"/>
          <w:szCs w:val="24"/>
        </w:rPr>
      </w:pPr>
    </w:p>
    <w:p w14:paraId="78D79ECE" w14:textId="77777777" w:rsidR="008103DC" w:rsidRPr="00C321E7" w:rsidRDefault="008103DC" w:rsidP="00C33FB7">
      <w:pPr>
        <w:jc w:val="both"/>
        <w:rPr>
          <w:rFonts w:cs="Arial"/>
          <w:b/>
          <w:color w:val="000000" w:themeColor="text1"/>
          <w:szCs w:val="24"/>
        </w:rPr>
      </w:pPr>
      <w:r w:rsidRPr="00C321E7">
        <w:rPr>
          <w:rFonts w:cs="Arial"/>
          <w:b/>
          <w:color w:val="000000" w:themeColor="text1"/>
          <w:szCs w:val="24"/>
        </w:rPr>
        <w:t>6.4</w:t>
      </w:r>
      <w:r w:rsidRPr="00C321E7">
        <w:rPr>
          <w:rFonts w:cs="Arial"/>
          <w:b/>
          <w:color w:val="000000" w:themeColor="text1"/>
          <w:szCs w:val="24"/>
        </w:rPr>
        <w:tab/>
        <w:t>Policy/Local Development Plan Consideration</w:t>
      </w:r>
    </w:p>
    <w:p w14:paraId="02F432E9" w14:textId="77777777" w:rsidR="008103DC" w:rsidRPr="00C321E7" w:rsidRDefault="008103DC" w:rsidP="00C33FB7">
      <w:pPr>
        <w:jc w:val="both"/>
        <w:rPr>
          <w:rFonts w:cs="Arial"/>
          <w:b/>
          <w:color w:val="000000" w:themeColor="text1"/>
          <w:szCs w:val="24"/>
        </w:rPr>
      </w:pPr>
    </w:p>
    <w:p w14:paraId="6D51C1AD" w14:textId="77777777" w:rsidR="008103DC" w:rsidRPr="00C321E7" w:rsidRDefault="008103DC" w:rsidP="00C33FB7">
      <w:pPr>
        <w:jc w:val="both"/>
        <w:rPr>
          <w:rFonts w:cs="Arial"/>
          <w:b/>
          <w:color w:val="000000" w:themeColor="text1"/>
          <w:szCs w:val="24"/>
        </w:rPr>
      </w:pPr>
      <w:r w:rsidRPr="00C321E7">
        <w:rPr>
          <w:rFonts w:cs="Arial"/>
          <w:b/>
          <w:color w:val="000000" w:themeColor="text1"/>
          <w:szCs w:val="24"/>
        </w:rPr>
        <w:t>6.4.1</w:t>
      </w:r>
      <w:r w:rsidRPr="00C321E7">
        <w:rPr>
          <w:rFonts w:cs="Arial"/>
          <w:b/>
          <w:color w:val="000000" w:themeColor="text1"/>
          <w:szCs w:val="24"/>
        </w:rPr>
        <w:tab/>
        <w:t>Residential Design Codes – Volume 1 (State Planning Policy 7.3)</w:t>
      </w:r>
    </w:p>
    <w:p w14:paraId="747FEA0E" w14:textId="77777777" w:rsidR="008103DC" w:rsidRPr="00C321E7" w:rsidRDefault="008103DC" w:rsidP="00C33FB7">
      <w:pPr>
        <w:jc w:val="both"/>
        <w:rPr>
          <w:rFonts w:cs="Arial"/>
          <w:color w:val="000000" w:themeColor="text1"/>
          <w:szCs w:val="24"/>
        </w:rPr>
      </w:pPr>
    </w:p>
    <w:p w14:paraId="6A4314B1" w14:textId="3E316820" w:rsidR="008103DC" w:rsidRDefault="008103DC" w:rsidP="00C33FB7">
      <w:pPr>
        <w:jc w:val="both"/>
        <w:rPr>
          <w:rFonts w:cs="Arial"/>
          <w:color w:val="000000" w:themeColor="text1"/>
          <w:szCs w:val="24"/>
        </w:rPr>
      </w:pPr>
      <w:r>
        <w:rPr>
          <w:rFonts w:cs="Arial"/>
          <w:color w:val="000000" w:themeColor="text1"/>
          <w:szCs w:val="24"/>
        </w:rPr>
        <w:t xml:space="preserve">As the development is a single </w:t>
      </w:r>
      <w:r w:rsidR="00BA7281">
        <w:rPr>
          <w:rFonts w:cs="Arial"/>
          <w:color w:val="000000" w:themeColor="text1"/>
          <w:szCs w:val="24"/>
        </w:rPr>
        <w:t>house</w:t>
      </w:r>
      <w:r>
        <w:rPr>
          <w:rFonts w:cs="Arial"/>
          <w:color w:val="000000" w:themeColor="text1"/>
          <w:szCs w:val="24"/>
        </w:rPr>
        <w:t xml:space="preserve"> within the R-AC1 density code, the development complies with the deemed to comply criteria which would usually be applicable for a much smaller lot. </w:t>
      </w:r>
    </w:p>
    <w:p w14:paraId="2A7DC303" w14:textId="77777777" w:rsidR="008103DC" w:rsidRDefault="008103DC" w:rsidP="00C33FB7">
      <w:pPr>
        <w:jc w:val="both"/>
        <w:rPr>
          <w:rFonts w:cs="Arial"/>
          <w:color w:val="000000" w:themeColor="text1"/>
          <w:szCs w:val="24"/>
        </w:rPr>
      </w:pPr>
    </w:p>
    <w:p w14:paraId="35AF1578" w14:textId="77777777" w:rsidR="008103DC" w:rsidRPr="00A35F69" w:rsidRDefault="008103DC" w:rsidP="00C33FB7">
      <w:pPr>
        <w:jc w:val="both"/>
        <w:rPr>
          <w:rFonts w:cs="Arial"/>
          <w:b/>
          <w:bCs/>
          <w:color w:val="000000" w:themeColor="text1"/>
          <w:szCs w:val="24"/>
        </w:rPr>
      </w:pPr>
      <w:r w:rsidRPr="00A35F69">
        <w:rPr>
          <w:rFonts w:cs="Arial"/>
          <w:b/>
          <w:bCs/>
          <w:color w:val="000000" w:themeColor="text1"/>
          <w:szCs w:val="24"/>
        </w:rPr>
        <w:t>6.4.2</w:t>
      </w:r>
      <w:r w:rsidRPr="00A35F69">
        <w:rPr>
          <w:rFonts w:cs="Arial"/>
          <w:b/>
          <w:bCs/>
          <w:color w:val="000000" w:themeColor="text1"/>
          <w:szCs w:val="24"/>
        </w:rPr>
        <w:tab/>
        <w:t xml:space="preserve">Rail and Road Transport Noise – State Planning Policy 5.4 </w:t>
      </w:r>
    </w:p>
    <w:p w14:paraId="18D76C18" w14:textId="77777777" w:rsidR="008103DC" w:rsidRDefault="008103DC" w:rsidP="00C33FB7">
      <w:pPr>
        <w:jc w:val="both"/>
        <w:rPr>
          <w:rFonts w:cs="Arial"/>
          <w:color w:val="000000" w:themeColor="text1"/>
          <w:szCs w:val="24"/>
        </w:rPr>
      </w:pPr>
    </w:p>
    <w:p w14:paraId="1B5AA3D8" w14:textId="58CBFEE4" w:rsidR="008103DC" w:rsidRDefault="008103DC" w:rsidP="00C33FB7">
      <w:pPr>
        <w:jc w:val="both"/>
        <w:rPr>
          <w:rFonts w:cs="Arial"/>
          <w:color w:val="000000" w:themeColor="text1"/>
          <w:szCs w:val="24"/>
        </w:rPr>
      </w:pPr>
      <w:r>
        <w:rPr>
          <w:rFonts w:cs="Arial"/>
          <w:color w:val="000000" w:themeColor="text1"/>
          <w:szCs w:val="24"/>
        </w:rPr>
        <w:t>A</w:t>
      </w:r>
      <w:r w:rsidRPr="00EF09AC">
        <w:rPr>
          <w:rFonts w:cs="Arial"/>
          <w:color w:val="000000" w:themeColor="text1"/>
          <w:szCs w:val="24"/>
        </w:rPr>
        <w:t xml:space="preserve"> noise-sensitive development is defined</w:t>
      </w:r>
      <w:r>
        <w:rPr>
          <w:rFonts w:cs="Arial"/>
          <w:color w:val="000000" w:themeColor="text1"/>
          <w:szCs w:val="24"/>
        </w:rPr>
        <w:t xml:space="preserve"> within the policy</w:t>
      </w:r>
      <w:r w:rsidRPr="00EF09AC">
        <w:rPr>
          <w:rFonts w:cs="Arial"/>
          <w:color w:val="000000" w:themeColor="text1"/>
          <w:szCs w:val="24"/>
        </w:rPr>
        <w:t xml:space="preserve"> as any proposed development for a</w:t>
      </w:r>
      <w:r>
        <w:rPr>
          <w:rFonts w:cs="Arial"/>
          <w:color w:val="000000" w:themeColor="text1"/>
          <w:szCs w:val="24"/>
        </w:rPr>
        <w:t xml:space="preserve"> </w:t>
      </w:r>
      <w:r w:rsidRPr="00EF09AC">
        <w:rPr>
          <w:rFonts w:cs="Arial"/>
          <w:color w:val="000000" w:themeColor="text1"/>
          <w:szCs w:val="24"/>
        </w:rPr>
        <w:t>noise-sensitive land use that would normally require planning approval by a local</w:t>
      </w:r>
      <w:r>
        <w:rPr>
          <w:rFonts w:cs="Arial"/>
          <w:color w:val="000000" w:themeColor="text1"/>
          <w:szCs w:val="24"/>
        </w:rPr>
        <w:t xml:space="preserve"> </w:t>
      </w:r>
      <w:r w:rsidRPr="00EF09AC">
        <w:rPr>
          <w:rFonts w:cs="Arial"/>
          <w:color w:val="000000" w:themeColor="text1"/>
          <w:szCs w:val="24"/>
        </w:rPr>
        <w:t>government authority or the WAPC</w:t>
      </w:r>
      <w:r>
        <w:rPr>
          <w:rFonts w:cs="Arial"/>
          <w:color w:val="000000" w:themeColor="text1"/>
          <w:szCs w:val="24"/>
        </w:rPr>
        <w:t>. The Policy states that</w:t>
      </w:r>
      <w:r w:rsidRPr="00D629AA">
        <w:rPr>
          <w:rFonts w:cs="Arial"/>
          <w:color w:val="000000" w:themeColor="text1"/>
          <w:szCs w:val="24"/>
        </w:rPr>
        <w:t xml:space="preserve"> discretion may be exercised by a local government</w:t>
      </w:r>
      <w:r>
        <w:rPr>
          <w:rFonts w:cs="Arial"/>
          <w:color w:val="000000" w:themeColor="text1"/>
          <w:szCs w:val="24"/>
        </w:rPr>
        <w:t xml:space="preserve"> </w:t>
      </w:r>
      <w:r w:rsidRPr="00D629AA">
        <w:rPr>
          <w:rFonts w:cs="Arial"/>
          <w:color w:val="000000" w:themeColor="text1"/>
          <w:szCs w:val="24"/>
        </w:rPr>
        <w:t xml:space="preserve">authority to apply this policy in the case of an application for a building </w:t>
      </w:r>
      <w:r>
        <w:rPr>
          <w:rFonts w:cs="Arial"/>
          <w:color w:val="000000" w:themeColor="text1"/>
          <w:szCs w:val="24"/>
        </w:rPr>
        <w:t xml:space="preserve">permit </w:t>
      </w:r>
      <w:r w:rsidRPr="00D629AA">
        <w:rPr>
          <w:rFonts w:cs="Arial"/>
          <w:color w:val="000000" w:themeColor="text1"/>
          <w:szCs w:val="24"/>
        </w:rPr>
        <w:t>for a single</w:t>
      </w:r>
      <w:r>
        <w:rPr>
          <w:rFonts w:cs="Arial"/>
          <w:color w:val="000000" w:themeColor="text1"/>
          <w:szCs w:val="24"/>
        </w:rPr>
        <w:t xml:space="preserve"> </w:t>
      </w:r>
      <w:r w:rsidR="00BA7281">
        <w:rPr>
          <w:rFonts w:cs="Arial"/>
          <w:color w:val="000000" w:themeColor="text1"/>
          <w:szCs w:val="24"/>
        </w:rPr>
        <w:t>house</w:t>
      </w:r>
      <w:r w:rsidRPr="00D629AA">
        <w:rPr>
          <w:rFonts w:cs="Arial"/>
          <w:color w:val="000000" w:themeColor="text1"/>
          <w:szCs w:val="24"/>
        </w:rPr>
        <w:t xml:space="preserve"> that would not ordinarily require planning approval but would be subject to critical</w:t>
      </w:r>
      <w:r>
        <w:rPr>
          <w:rFonts w:cs="Arial"/>
          <w:color w:val="000000" w:themeColor="text1"/>
          <w:szCs w:val="24"/>
        </w:rPr>
        <w:t xml:space="preserve"> </w:t>
      </w:r>
      <w:r w:rsidRPr="00D629AA">
        <w:rPr>
          <w:rFonts w:cs="Arial"/>
          <w:color w:val="000000" w:themeColor="text1"/>
          <w:szCs w:val="24"/>
        </w:rPr>
        <w:t>levels of noise given its location adjacent to a major transport corridor.</w:t>
      </w:r>
    </w:p>
    <w:p w14:paraId="7F4C681C" w14:textId="77777777" w:rsidR="008103DC" w:rsidRDefault="008103DC" w:rsidP="00C33FB7">
      <w:pPr>
        <w:jc w:val="both"/>
        <w:rPr>
          <w:rFonts w:cs="Arial"/>
          <w:color w:val="000000" w:themeColor="text1"/>
          <w:szCs w:val="24"/>
        </w:rPr>
      </w:pPr>
    </w:p>
    <w:p w14:paraId="314307CA" w14:textId="77777777" w:rsidR="008103DC" w:rsidRDefault="008103DC" w:rsidP="00C33FB7">
      <w:pPr>
        <w:jc w:val="both"/>
        <w:rPr>
          <w:rFonts w:cs="Arial"/>
          <w:color w:val="000000" w:themeColor="text1"/>
          <w:szCs w:val="24"/>
        </w:rPr>
      </w:pPr>
      <w:r w:rsidRPr="00A51568">
        <w:rPr>
          <w:rFonts w:cs="Arial"/>
          <w:color w:val="000000" w:themeColor="text1"/>
          <w:szCs w:val="24"/>
        </w:rPr>
        <w:t xml:space="preserve">For residential buildings, acceptable indoor noise levels are </w:t>
      </w:r>
      <w:proofErr w:type="spellStart"/>
      <w:proofErr w:type="gramStart"/>
      <w:r w:rsidRPr="00A51568">
        <w:rPr>
          <w:rFonts w:cs="Arial"/>
          <w:color w:val="000000" w:themeColor="text1"/>
          <w:szCs w:val="24"/>
        </w:rPr>
        <w:t>LAeq</w:t>
      </w:r>
      <w:proofErr w:type="spellEnd"/>
      <w:r w:rsidRPr="00A51568">
        <w:rPr>
          <w:rFonts w:cs="Arial"/>
          <w:color w:val="000000" w:themeColor="text1"/>
          <w:szCs w:val="24"/>
        </w:rPr>
        <w:t>(</w:t>
      </w:r>
      <w:proofErr w:type="gramEnd"/>
      <w:r w:rsidRPr="00A51568">
        <w:rPr>
          <w:rFonts w:cs="Arial"/>
          <w:color w:val="000000" w:themeColor="text1"/>
          <w:szCs w:val="24"/>
        </w:rPr>
        <w:t>Day) of 40dB(A) in living and</w:t>
      </w:r>
      <w:r>
        <w:rPr>
          <w:rFonts w:cs="Arial"/>
          <w:color w:val="000000" w:themeColor="text1"/>
          <w:szCs w:val="24"/>
        </w:rPr>
        <w:t xml:space="preserve"> </w:t>
      </w:r>
      <w:r w:rsidRPr="00A51568">
        <w:rPr>
          <w:rFonts w:cs="Arial"/>
          <w:color w:val="000000" w:themeColor="text1"/>
          <w:szCs w:val="24"/>
        </w:rPr>
        <w:t xml:space="preserve">work areas and </w:t>
      </w:r>
      <w:proofErr w:type="spellStart"/>
      <w:r w:rsidRPr="00A51568">
        <w:rPr>
          <w:rFonts w:cs="Arial"/>
          <w:color w:val="000000" w:themeColor="text1"/>
          <w:szCs w:val="24"/>
        </w:rPr>
        <w:t>LAeq</w:t>
      </w:r>
      <w:proofErr w:type="spellEnd"/>
      <w:r w:rsidRPr="00A51568">
        <w:rPr>
          <w:rFonts w:cs="Arial"/>
          <w:color w:val="000000" w:themeColor="text1"/>
          <w:szCs w:val="24"/>
        </w:rPr>
        <w:t>(Night) of 35dB(A) in bedrooms.</w:t>
      </w:r>
    </w:p>
    <w:p w14:paraId="738E8F8B" w14:textId="77777777" w:rsidR="008103DC" w:rsidRDefault="008103DC" w:rsidP="00C33FB7">
      <w:pPr>
        <w:jc w:val="both"/>
        <w:rPr>
          <w:rFonts w:cs="Arial"/>
          <w:color w:val="000000" w:themeColor="text1"/>
          <w:szCs w:val="24"/>
        </w:rPr>
      </w:pPr>
    </w:p>
    <w:p w14:paraId="3F25CC6B" w14:textId="77777777" w:rsidR="008103DC" w:rsidRPr="006F40FF" w:rsidRDefault="008103DC" w:rsidP="00C33FB7">
      <w:pPr>
        <w:jc w:val="both"/>
        <w:rPr>
          <w:rFonts w:cs="Arial"/>
          <w:color w:val="000000" w:themeColor="text1"/>
          <w:szCs w:val="24"/>
        </w:rPr>
      </w:pPr>
      <w:r>
        <w:rPr>
          <w:rFonts w:cs="Arial"/>
          <w:color w:val="000000" w:themeColor="text1"/>
          <w:szCs w:val="24"/>
        </w:rPr>
        <w:t xml:space="preserve">The following table outlines the acceptable </w:t>
      </w:r>
      <w:r w:rsidRPr="006F40FF">
        <w:rPr>
          <w:rFonts w:cs="Arial"/>
          <w:color w:val="000000" w:themeColor="text1"/>
          <w:szCs w:val="24"/>
        </w:rPr>
        <w:t>noise criteria.</w:t>
      </w:r>
    </w:p>
    <w:p w14:paraId="282007B4" w14:textId="77777777" w:rsidR="008103DC" w:rsidRPr="006F40FF" w:rsidRDefault="008103DC" w:rsidP="008103DC">
      <w:pPr>
        <w:jc w:val="both"/>
        <w:rPr>
          <w:rFonts w:cs="Arial"/>
          <w:color w:val="000000" w:themeColor="text1"/>
          <w:szCs w:val="24"/>
        </w:rPr>
      </w:pPr>
    </w:p>
    <w:tbl>
      <w:tblPr>
        <w:tblW w:w="9072" w:type="dxa"/>
        <w:tblInd w:w="-10" w:type="dxa"/>
        <w:tblLayout w:type="fixed"/>
        <w:tblCellMar>
          <w:left w:w="0" w:type="dxa"/>
          <w:right w:w="0" w:type="dxa"/>
        </w:tblCellMar>
        <w:tblLook w:val="0000" w:firstRow="0" w:lastRow="0" w:firstColumn="0" w:lastColumn="0" w:noHBand="0" w:noVBand="0"/>
      </w:tblPr>
      <w:tblGrid>
        <w:gridCol w:w="3024"/>
        <w:gridCol w:w="3024"/>
        <w:gridCol w:w="3024"/>
      </w:tblGrid>
      <w:tr w:rsidR="008103DC" w:rsidRPr="006F40FF" w14:paraId="1F164F70" w14:textId="77777777" w:rsidTr="008103DC">
        <w:trPr>
          <w:trHeight w:hRule="exact" w:val="290"/>
        </w:trPr>
        <w:tc>
          <w:tcPr>
            <w:tcW w:w="3024" w:type="dxa"/>
            <w:tcBorders>
              <w:top w:val="single" w:sz="8" w:space="0" w:color="000000"/>
              <w:left w:val="single" w:sz="8" w:space="0" w:color="000000"/>
              <w:bottom w:val="single" w:sz="8" w:space="0" w:color="000000"/>
              <w:right w:val="single" w:sz="8" w:space="0" w:color="000000"/>
            </w:tcBorders>
          </w:tcPr>
          <w:p w14:paraId="6FD44E44" w14:textId="77777777" w:rsidR="008103DC" w:rsidRPr="006F40FF" w:rsidRDefault="008103DC" w:rsidP="008103DC">
            <w:pPr>
              <w:jc w:val="both"/>
              <w:rPr>
                <w:rFonts w:cs="Arial"/>
                <w:color w:val="000000" w:themeColor="text1"/>
                <w:szCs w:val="24"/>
              </w:rPr>
            </w:pPr>
            <w:r w:rsidRPr="006F40FF">
              <w:rPr>
                <w:rFonts w:cs="Arial"/>
                <w:color w:val="000000" w:themeColor="text1"/>
                <w:szCs w:val="24"/>
              </w:rPr>
              <w:t>Time of day</w:t>
            </w:r>
          </w:p>
        </w:tc>
        <w:tc>
          <w:tcPr>
            <w:tcW w:w="3024" w:type="dxa"/>
            <w:tcBorders>
              <w:top w:val="single" w:sz="8" w:space="0" w:color="000000"/>
              <w:left w:val="single" w:sz="8" w:space="0" w:color="000000"/>
              <w:bottom w:val="single" w:sz="8" w:space="0" w:color="000000"/>
              <w:right w:val="single" w:sz="8" w:space="0" w:color="000000"/>
            </w:tcBorders>
          </w:tcPr>
          <w:p w14:paraId="3ECB8AA7" w14:textId="77777777" w:rsidR="008103DC" w:rsidRPr="006F40FF" w:rsidRDefault="008103DC" w:rsidP="008103DC">
            <w:pPr>
              <w:jc w:val="both"/>
              <w:rPr>
                <w:rFonts w:cs="Arial"/>
                <w:color w:val="000000" w:themeColor="text1"/>
                <w:szCs w:val="24"/>
              </w:rPr>
            </w:pPr>
            <w:r w:rsidRPr="006F40FF">
              <w:rPr>
                <w:rFonts w:cs="Arial"/>
                <w:color w:val="000000" w:themeColor="text1"/>
                <w:szCs w:val="24"/>
              </w:rPr>
              <w:t>Noise Target</w:t>
            </w:r>
          </w:p>
        </w:tc>
        <w:tc>
          <w:tcPr>
            <w:tcW w:w="3024" w:type="dxa"/>
            <w:tcBorders>
              <w:top w:val="single" w:sz="8" w:space="0" w:color="000000"/>
              <w:left w:val="single" w:sz="8" w:space="0" w:color="000000"/>
              <w:bottom w:val="single" w:sz="8" w:space="0" w:color="000000"/>
              <w:right w:val="single" w:sz="4" w:space="0" w:color="auto"/>
            </w:tcBorders>
          </w:tcPr>
          <w:p w14:paraId="2192FD90" w14:textId="77777777" w:rsidR="008103DC" w:rsidRPr="006F40FF" w:rsidRDefault="008103DC" w:rsidP="008103DC">
            <w:pPr>
              <w:jc w:val="both"/>
              <w:rPr>
                <w:rFonts w:cs="Arial"/>
                <w:color w:val="000000" w:themeColor="text1"/>
                <w:szCs w:val="24"/>
              </w:rPr>
            </w:pPr>
            <w:r w:rsidRPr="006F40FF">
              <w:rPr>
                <w:rFonts w:cs="Arial"/>
                <w:color w:val="000000" w:themeColor="text1"/>
                <w:szCs w:val="24"/>
              </w:rPr>
              <w:t>Noise Limit</w:t>
            </w:r>
          </w:p>
        </w:tc>
      </w:tr>
      <w:tr w:rsidR="008103DC" w:rsidRPr="006F40FF" w14:paraId="744B7F87" w14:textId="77777777" w:rsidTr="008103DC">
        <w:trPr>
          <w:trHeight w:hRule="exact" w:val="290"/>
        </w:trPr>
        <w:tc>
          <w:tcPr>
            <w:tcW w:w="3024" w:type="dxa"/>
            <w:tcBorders>
              <w:top w:val="single" w:sz="8" w:space="0" w:color="000000"/>
              <w:left w:val="single" w:sz="8" w:space="0" w:color="000000"/>
              <w:bottom w:val="single" w:sz="8" w:space="0" w:color="000000"/>
              <w:right w:val="single" w:sz="8" w:space="0" w:color="000000"/>
            </w:tcBorders>
          </w:tcPr>
          <w:p w14:paraId="35F23229" w14:textId="77777777" w:rsidR="008103DC" w:rsidRPr="006F40FF" w:rsidRDefault="008103DC" w:rsidP="008103DC">
            <w:pPr>
              <w:jc w:val="both"/>
              <w:rPr>
                <w:rFonts w:cs="Arial"/>
                <w:color w:val="000000" w:themeColor="text1"/>
                <w:szCs w:val="24"/>
              </w:rPr>
            </w:pPr>
            <w:r w:rsidRPr="006F40FF">
              <w:rPr>
                <w:rFonts w:cs="Arial"/>
                <w:color w:val="000000" w:themeColor="text1"/>
                <w:szCs w:val="24"/>
              </w:rPr>
              <w:t>Day (6 am–10 pm)</w:t>
            </w:r>
          </w:p>
        </w:tc>
        <w:tc>
          <w:tcPr>
            <w:tcW w:w="3024" w:type="dxa"/>
            <w:tcBorders>
              <w:top w:val="single" w:sz="8" w:space="0" w:color="000000"/>
              <w:left w:val="single" w:sz="8" w:space="0" w:color="000000"/>
              <w:bottom w:val="single" w:sz="8" w:space="0" w:color="000000"/>
              <w:right w:val="single" w:sz="8" w:space="0" w:color="000000"/>
            </w:tcBorders>
          </w:tcPr>
          <w:p w14:paraId="277B2AC2" w14:textId="77777777" w:rsidR="008103DC" w:rsidRPr="006F40FF" w:rsidRDefault="008103DC" w:rsidP="008103DC">
            <w:pPr>
              <w:jc w:val="both"/>
              <w:rPr>
                <w:rFonts w:cs="Arial"/>
                <w:color w:val="000000" w:themeColor="text1"/>
                <w:szCs w:val="24"/>
              </w:rPr>
            </w:pPr>
            <w:proofErr w:type="spellStart"/>
            <w:proofErr w:type="gramStart"/>
            <w:r w:rsidRPr="006F40FF">
              <w:rPr>
                <w:rFonts w:cs="Arial"/>
                <w:color w:val="000000" w:themeColor="text1"/>
                <w:szCs w:val="24"/>
              </w:rPr>
              <w:t>LAeq</w:t>
            </w:r>
            <w:proofErr w:type="spellEnd"/>
            <w:r w:rsidRPr="006F40FF">
              <w:rPr>
                <w:rFonts w:cs="Arial"/>
                <w:color w:val="000000" w:themeColor="text1"/>
                <w:szCs w:val="24"/>
              </w:rPr>
              <w:t>(</w:t>
            </w:r>
            <w:proofErr w:type="gramEnd"/>
            <w:r w:rsidRPr="006F40FF">
              <w:rPr>
                <w:rFonts w:cs="Arial"/>
                <w:color w:val="000000" w:themeColor="text1"/>
                <w:szCs w:val="24"/>
              </w:rPr>
              <w:t>Day) = 55dB(A)</w:t>
            </w:r>
          </w:p>
        </w:tc>
        <w:tc>
          <w:tcPr>
            <w:tcW w:w="3024" w:type="dxa"/>
            <w:tcBorders>
              <w:top w:val="single" w:sz="8" w:space="0" w:color="000000"/>
              <w:left w:val="single" w:sz="8" w:space="0" w:color="000000"/>
              <w:bottom w:val="single" w:sz="8" w:space="0" w:color="000000"/>
              <w:right w:val="single" w:sz="4" w:space="0" w:color="auto"/>
            </w:tcBorders>
          </w:tcPr>
          <w:p w14:paraId="3B24227A" w14:textId="77777777" w:rsidR="008103DC" w:rsidRPr="006F40FF" w:rsidRDefault="008103DC" w:rsidP="008103DC">
            <w:pPr>
              <w:jc w:val="both"/>
              <w:rPr>
                <w:rFonts w:cs="Arial"/>
                <w:color w:val="000000" w:themeColor="text1"/>
                <w:szCs w:val="24"/>
              </w:rPr>
            </w:pPr>
            <w:proofErr w:type="spellStart"/>
            <w:proofErr w:type="gramStart"/>
            <w:r w:rsidRPr="006F40FF">
              <w:rPr>
                <w:rFonts w:cs="Arial"/>
                <w:color w:val="000000" w:themeColor="text1"/>
                <w:szCs w:val="24"/>
              </w:rPr>
              <w:t>LAeq</w:t>
            </w:r>
            <w:proofErr w:type="spellEnd"/>
            <w:r w:rsidRPr="006F40FF">
              <w:rPr>
                <w:rFonts w:cs="Arial"/>
                <w:color w:val="000000" w:themeColor="text1"/>
                <w:szCs w:val="24"/>
              </w:rPr>
              <w:t>(</w:t>
            </w:r>
            <w:proofErr w:type="gramEnd"/>
            <w:r w:rsidRPr="006F40FF">
              <w:rPr>
                <w:rFonts w:cs="Arial"/>
                <w:color w:val="000000" w:themeColor="text1"/>
                <w:szCs w:val="24"/>
              </w:rPr>
              <w:t>Day) = 60dB(A)</w:t>
            </w:r>
          </w:p>
        </w:tc>
      </w:tr>
      <w:tr w:rsidR="008103DC" w:rsidRPr="006F40FF" w14:paraId="7B1570AA" w14:textId="77777777" w:rsidTr="008103DC">
        <w:trPr>
          <w:trHeight w:hRule="exact" w:val="290"/>
        </w:trPr>
        <w:tc>
          <w:tcPr>
            <w:tcW w:w="3024" w:type="dxa"/>
            <w:tcBorders>
              <w:top w:val="single" w:sz="8" w:space="0" w:color="000000"/>
              <w:left w:val="single" w:sz="8" w:space="0" w:color="000000"/>
              <w:bottom w:val="single" w:sz="8" w:space="0" w:color="000000"/>
              <w:right w:val="single" w:sz="8" w:space="0" w:color="000000"/>
            </w:tcBorders>
          </w:tcPr>
          <w:p w14:paraId="0F685CC0" w14:textId="77777777" w:rsidR="008103DC" w:rsidRPr="006F40FF" w:rsidRDefault="008103DC" w:rsidP="008103DC">
            <w:pPr>
              <w:jc w:val="both"/>
              <w:rPr>
                <w:rFonts w:cs="Arial"/>
                <w:color w:val="000000" w:themeColor="text1"/>
                <w:szCs w:val="24"/>
              </w:rPr>
            </w:pPr>
            <w:r w:rsidRPr="006F40FF">
              <w:rPr>
                <w:rFonts w:cs="Arial"/>
                <w:color w:val="000000" w:themeColor="text1"/>
                <w:szCs w:val="24"/>
              </w:rPr>
              <w:t>Night (10 pm–6 am)</w:t>
            </w:r>
          </w:p>
        </w:tc>
        <w:tc>
          <w:tcPr>
            <w:tcW w:w="3024" w:type="dxa"/>
            <w:tcBorders>
              <w:top w:val="single" w:sz="8" w:space="0" w:color="000000"/>
              <w:left w:val="single" w:sz="8" w:space="0" w:color="000000"/>
              <w:bottom w:val="single" w:sz="8" w:space="0" w:color="000000"/>
              <w:right w:val="single" w:sz="8" w:space="0" w:color="000000"/>
            </w:tcBorders>
          </w:tcPr>
          <w:p w14:paraId="31BAEB39" w14:textId="77777777" w:rsidR="008103DC" w:rsidRPr="006F40FF" w:rsidRDefault="008103DC" w:rsidP="008103DC">
            <w:pPr>
              <w:jc w:val="both"/>
              <w:rPr>
                <w:rFonts w:cs="Arial"/>
                <w:color w:val="000000" w:themeColor="text1"/>
                <w:szCs w:val="24"/>
              </w:rPr>
            </w:pPr>
            <w:proofErr w:type="spellStart"/>
            <w:proofErr w:type="gramStart"/>
            <w:r w:rsidRPr="006F40FF">
              <w:rPr>
                <w:rFonts w:cs="Arial"/>
                <w:color w:val="000000" w:themeColor="text1"/>
                <w:szCs w:val="24"/>
              </w:rPr>
              <w:t>LAeq</w:t>
            </w:r>
            <w:proofErr w:type="spellEnd"/>
            <w:r w:rsidRPr="006F40FF">
              <w:rPr>
                <w:rFonts w:cs="Arial"/>
                <w:color w:val="000000" w:themeColor="text1"/>
                <w:szCs w:val="24"/>
              </w:rPr>
              <w:t>(</w:t>
            </w:r>
            <w:proofErr w:type="gramEnd"/>
            <w:r w:rsidRPr="006F40FF">
              <w:rPr>
                <w:rFonts w:cs="Arial"/>
                <w:color w:val="000000" w:themeColor="text1"/>
                <w:szCs w:val="24"/>
              </w:rPr>
              <w:t>Night) = 50dB(A)</w:t>
            </w:r>
          </w:p>
        </w:tc>
        <w:tc>
          <w:tcPr>
            <w:tcW w:w="3024" w:type="dxa"/>
            <w:tcBorders>
              <w:top w:val="single" w:sz="8" w:space="0" w:color="000000"/>
              <w:left w:val="single" w:sz="8" w:space="0" w:color="000000"/>
              <w:bottom w:val="single" w:sz="8" w:space="0" w:color="000000"/>
              <w:right w:val="single" w:sz="4" w:space="0" w:color="auto"/>
            </w:tcBorders>
          </w:tcPr>
          <w:p w14:paraId="6ADEA965" w14:textId="77777777" w:rsidR="008103DC" w:rsidRPr="006F40FF" w:rsidRDefault="008103DC" w:rsidP="008103DC">
            <w:pPr>
              <w:jc w:val="both"/>
              <w:rPr>
                <w:rFonts w:cs="Arial"/>
                <w:color w:val="000000" w:themeColor="text1"/>
                <w:szCs w:val="24"/>
              </w:rPr>
            </w:pPr>
            <w:proofErr w:type="spellStart"/>
            <w:proofErr w:type="gramStart"/>
            <w:r w:rsidRPr="006F40FF">
              <w:rPr>
                <w:rFonts w:cs="Arial"/>
                <w:color w:val="000000" w:themeColor="text1"/>
                <w:szCs w:val="24"/>
              </w:rPr>
              <w:t>LAeq</w:t>
            </w:r>
            <w:proofErr w:type="spellEnd"/>
            <w:r w:rsidRPr="006F40FF">
              <w:rPr>
                <w:rFonts w:cs="Arial"/>
                <w:color w:val="000000" w:themeColor="text1"/>
                <w:szCs w:val="24"/>
              </w:rPr>
              <w:t>(</w:t>
            </w:r>
            <w:proofErr w:type="gramEnd"/>
            <w:r w:rsidRPr="006F40FF">
              <w:rPr>
                <w:rFonts w:cs="Arial"/>
                <w:color w:val="000000" w:themeColor="text1"/>
                <w:szCs w:val="24"/>
              </w:rPr>
              <w:t>Night) = 55dB(A)</w:t>
            </w:r>
          </w:p>
        </w:tc>
      </w:tr>
    </w:tbl>
    <w:p w14:paraId="00901609" w14:textId="77777777" w:rsidR="008103DC" w:rsidRDefault="008103DC" w:rsidP="008103DC">
      <w:pPr>
        <w:jc w:val="both"/>
        <w:rPr>
          <w:rFonts w:cs="Arial"/>
          <w:color w:val="000000" w:themeColor="text1"/>
          <w:szCs w:val="24"/>
        </w:rPr>
      </w:pPr>
    </w:p>
    <w:p w14:paraId="32A9F684" w14:textId="77777777" w:rsidR="008103DC" w:rsidRDefault="008103DC" w:rsidP="008103DC">
      <w:pPr>
        <w:jc w:val="both"/>
        <w:rPr>
          <w:rFonts w:cs="Arial"/>
          <w:color w:val="000000" w:themeColor="text1"/>
          <w:szCs w:val="24"/>
        </w:rPr>
      </w:pPr>
      <w:r>
        <w:rPr>
          <w:rFonts w:cs="Arial"/>
          <w:color w:val="000000" w:themeColor="text1"/>
          <w:szCs w:val="24"/>
        </w:rPr>
        <w:t xml:space="preserve">The applicant has not provided any details as to how compliance will be achieved with this policy and therefore should this development proceed, a noise assessment is required to be submitted demonstrating either acceptable noise levels are achievable inside and outside the development or the noise can be managed through other methods as specified within the implementation guidelines. </w:t>
      </w:r>
    </w:p>
    <w:p w14:paraId="0410D487" w14:textId="77777777" w:rsidR="008103DC" w:rsidRPr="00C321E7" w:rsidRDefault="008103DC" w:rsidP="00B71882">
      <w:pPr>
        <w:jc w:val="both"/>
        <w:rPr>
          <w:rFonts w:cs="Arial"/>
          <w:color w:val="000000" w:themeColor="text1"/>
          <w:szCs w:val="24"/>
        </w:rPr>
      </w:pPr>
    </w:p>
    <w:p w14:paraId="2EC71B8A" w14:textId="5930CF61" w:rsidR="00B71882" w:rsidRPr="00C321E7" w:rsidRDefault="00B71882" w:rsidP="00F67B5A">
      <w:pPr>
        <w:pStyle w:val="ListParagraph"/>
        <w:numPr>
          <w:ilvl w:val="0"/>
          <w:numId w:val="13"/>
        </w:numPr>
        <w:ind w:hanging="720"/>
        <w:jc w:val="both"/>
        <w:rPr>
          <w:rFonts w:cs="Arial"/>
          <w:b/>
          <w:color w:val="000000" w:themeColor="text1"/>
          <w:sz w:val="28"/>
          <w:szCs w:val="28"/>
        </w:rPr>
      </w:pPr>
      <w:r w:rsidRPr="00C321E7">
        <w:rPr>
          <w:rFonts w:cs="Arial"/>
          <w:b/>
          <w:color w:val="000000" w:themeColor="text1"/>
          <w:sz w:val="28"/>
          <w:szCs w:val="28"/>
        </w:rPr>
        <w:t>Conclusion</w:t>
      </w:r>
    </w:p>
    <w:p w14:paraId="277857DF" w14:textId="77777777" w:rsidR="00B71882" w:rsidRPr="00F400E0" w:rsidRDefault="00B71882" w:rsidP="00B71882">
      <w:pPr>
        <w:jc w:val="both"/>
        <w:rPr>
          <w:rFonts w:cs="Arial"/>
          <w:b/>
          <w:color w:val="000000" w:themeColor="text1"/>
          <w:szCs w:val="28"/>
        </w:rPr>
      </w:pPr>
    </w:p>
    <w:p w14:paraId="2870B628" w14:textId="5CE67CE6" w:rsidR="008103DC" w:rsidRDefault="008103DC" w:rsidP="008103DC">
      <w:pPr>
        <w:jc w:val="both"/>
        <w:rPr>
          <w:rFonts w:cs="Arial"/>
          <w:iCs/>
          <w:color w:val="000000" w:themeColor="text1"/>
          <w:szCs w:val="24"/>
        </w:rPr>
      </w:pPr>
      <w:r w:rsidRPr="00790100">
        <w:rPr>
          <w:rFonts w:cs="Arial"/>
          <w:iCs/>
          <w:color w:val="000000" w:themeColor="text1"/>
          <w:szCs w:val="24"/>
        </w:rPr>
        <w:t xml:space="preserve">The development does not comply with the development provisions nor the mixed-use zone objectives of Local Planning Scheme </w:t>
      </w:r>
      <w:r w:rsidR="007D5A30">
        <w:rPr>
          <w:rFonts w:cs="Arial"/>
          <w:iCs/>
          <w:color w:val="000000" w:themeColor="text1"/>
          <w:szCs w:val="24"/>
        </w:rPr>
        <w:t>N</w:t>
      </w:r>
      <w:r w:rsidRPr="00790100">
        <w:rPr>
          <w:rFonts w:cs="Arial"/>
          <w:iCs/>
          <w:color w:val="000000" w:themeColor="text1"/>
          <w:szCs w:val="24"/>
        </w:rPr>
        <w:t>o. 3. The applicant has not submitted justification to support what can be considered a significant under-development of the property. The non-objections received were due to the neighbouring landowners wanting to keep the area as a low-density area which is contrary to the</w:t>
      </w:r>
      <w:r>
        <w:rPr>
          <w:rFonts w:cs="Arial"/>
          <w:iCs/>
          <w:color w:val="000000" w:themeColor="text1"/>
          <w:szCs w:val="24"/>
        </w:rPr>
        <w:t xml:space="preserve"> Local Planning Strategy adopted by Council and the WAPC and the associated</w:t>
      </w:r>
      <w:r w:rsidRPr="00790100">
        <w:rPr>
          <w:rFonts w:cs="Arial"/>
          <w:iCs/>
          <w:color w:val="000000" w:themeColor="text1"/>
          <w:szCs w:val="24"/>
        </w:rPr>
        <w:t xml:space="preserve"> zoning and scheme provisions applicable in Local Planning Scheme No. 3.  </w:t>
      </w:r>
    </w:p>
    <w:p w14:paraId="0708E72A" w14:textId="77777777" w:rsidR="008103DC" w:rsidRDefault="008103DC" w:rsidP="008103DC">
      <w:pPr>
        <w:jc w:val="both"/>
        <w:rPr>
          <w:rFonts w:cs="Arial"/>
          <w:iCs/>
          <w:color w:val="000000" w:themeColor="text1"/>
          <w:szCs w:val="24"/>
        </w:rPr>
      </w:pPr>
    </w:p>
    <w:p w14:paraId="7B98FD70" w14:textId="7D92152A" w:rsidR="008103DC" w:rsidRDefault="008103DC" w:rsidP="008103DC">
      <w:pPr>
        <w:pStyle w:val="paragraph"/>
        <w:jc w:val="both"/>
        <w:textAlignment w:val="baseline"/>
        <w:rPr>
          <w:rStyle w:val="normaltextrun1"/>
          <w:rFonts w:ascii="Arial" w:hAnsi="Arial" w:cs="Arial"/>
        </w:rPr>
      </w:pPr>
      <w:r>
        <w:rPr>
          <w:rFonts w:ascii="Arial" w:hAnsi="Arial" w:cs="Arial"/>
          <w:iCs/>
          <w:color w:val="000000" w:themeColor="text1"/>
        </w:rPr>
        <w:t xml:space="preserve">A decision to approve this development </w:t>
      </w:r>
      <w:r>
        <w:rPr>
          <w:rStyle w:val="normaltextrun1"/>
          <w:rFonts w:ascii="Arial" w:hAnsi="Arial" w:cs="Arial"/>
        </w:rPr>
        <w:t xml:space="preserve">which </w:t>
      </w:r>
      <w:r w:rsidRPr="00EC6B12">
        <w:rPr>
          <w:rStyle w:val="normaltextrun1"/>
          <w:rFonts w:ascii="Arial" w:hAnsi="Arial" w:cs="Arial"/>
        </w:rPr>
        <w:t>var</w:t>
      </w:r>
      <w:r>
        <w:rPr>
          <w:rStyle w:val="normaltextrun1"/>
          <w:rFonts w:ascii="Arial" w:hAnsi="Arial" w:cs="Arial"/>
        </w:rPr>
        <w:t>ies</w:t>
      </w:r>
      <w:r w:rsidRPr="00EC6B12">
        <w:rPr>
          <w:rStyle w:val="normaltextrun1"/>
          <w:rFonts w:ascii="Arial" w:hAnsi="Arial" w:cs="Arial"/>
        </w:rPr>
        <w:t xml:space="preserve"> </w:t>
      </w:r>
      <w:r>
        <w:rPr>
          <w:rStyle w:val="normaltextrun1"/>
          <w:rFonts w:ascii="Arial" w:hAnsi="Arial" w:cs="Arial"/>
        </w:rPr>
        <w:t>numerous</w:t>
      </w:r>
      <w:r w:rsidRPr="00EC6B12">
        <w:rPr>
          <w:rStyle w:val="normaltextrun1"/>
          <w:rFonts w:ascii="Arial" w:hAnsi="Arial" w:cs="Arial"/>
        </w:rPr>
        <w:t xml:space="preserve"> Scheme requirements </w:t>
      </w:r>
      <w:r>
        <w:rPr>
          <w:rStyle w:val="normaltextrun1"/>
          <w:rFonts w:ascii="Arial" w:hAnsi="Arial" w:cs="Arial"/>
        </w:rPr>
        <w:t xml:space="preserve">and objectives of the Mixed-use zone </w:t>
      </w:r>
      <w:r w:rsidRPr="00EC6B12">
        <w:rPr>
          <w:rStyle w:val="normaltextrun1"/>
          <w:rFonts w:ascii="Arial" w:hAnsi="Arial" w:cs="Arial"/>
        </w:rPr>
        <w:t xml:space="preserve">from the outset of the Scheme’s gazettal without further planning guidance </w:t>
      </w:r>
      <w:r>
        <w:rPr>
          <w:rStyle w:val="normaltextrun1"/>
          <w:rFonts w:ascii="Arial" w:hAnsi="Arial" w:cs="Arial"/>
        </w:rPr>
        <w:t>will likely create an undesirable development precedent and reduce the City’s ability to meet density targets within the urban growth corridor, placing further pressure on areas which are less suitable for increased density to be rezoned in the future.</w:t>
      </w:r>
    </w:p>
    <w:p w14:paraId="6842D95A" w14:textId="67993D84" w:rsidR="00F520A1" w:rsidRDefault="00F520A1" w:rsidP="008103DC">
      <w:pPr>
        <w:pStyle w:val="paragraph"/>
        <w:jc w:val="both"/>
        <w:textAlignment w:val="baseline"/>
        <w:rPr>
          <w:rStyle w:val="normaltextrun1"/>
          <w:rFonts w:ascii="Arial" w:hAnsi="Arial" w:cs="Arial"/>
        </w:rPr>
      </w:pPr>
    </w:p>
    <w:p w14:paraId="7CD9D966" w14:textId="77777777" w:rsidR="00F520A1" w:rsidRPr="0004593D" w:rsidRDefault="00F520A1" w:rsidP="008103DC">
      <w:pPr>
        <w:pStyle w:val="paragraph"/>
        <w:jc w:val="both"/>
        <w:textAlignment w:val="baseline"/>
        <w:rPr>
          <w:rFonts w:ascii="Arial" w:hAnsi="Arial" w:cs="Arial"/>
        </w:rPr>
      </w:pPr>
    </w:p>
    <w:p w14:paraId="20CAE139" w14:textId="4FDDC12D" w:rsidR="009D7448" w:rsidRDefault="00360106">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006942" w:rsidRPr="007865EC" w14:paraId="7A8E3409" w14:textId="77777777" w:rsidTr="009D7448">
        <w:tc>
          <w:tcPr>
            <w:tcW w:w="2410" w:type="dxa"/>
            <w:tcBorders>
              <w:bottom w:val="single" w:sz="4" w:space="0" w:color="auto"/>
              <w:right w:val="nil"/>
            </w:tcBorders>
            <w:shd w:val="clear" w:color="auto" w:fill="auto"/>
          </w:tcPr>
          <w:p w14:paraId="0402261A" w14:textId="44A6AC42" w:rsidR="009D7448" w:rsidRPr="00993032" w:rsidRDefault="009D7448" w:rsidP="009D7448">
            <w:pPr>
              <w:keepNext/>
              <w:keepLines/>
              <w:jc w:val="both"/>
              <w:outlineLvl w:val="0"/>
              <w:rPr>
                <w:rFonts w:eastAsia="Times New Roman" w:cs="Arial"/>
                <w:b/>
                <w:bCs/>
                <w:sz w:val="28"/>
                <w:szCs w:val="28"/>
              </w:rPr>
            </w:pPr>
            <w:bookmarkStart w:id="10" w:name="_Toc17463711"/>
            <w:r w:rsidRPr="00993032">
              <w:rPr>
                <w:rFonts w:eastAsia="Times New Roman" w:cs="Arial"/>
                <w:b/>
                <w:bCs/>
                <w:sz w:val="28"/>
                <w:szCs w:val="28"/>
              </w:rPr>
              <w:lastRenderedPageBreak/>
              <w:t>PD</w:t>
            </w:r>
            <w:r>
              <w:rPr>
                <w:rFonts w:eastAsia="Times New Roman" w:cs="Arial"/>
                <w:b/>
                <w:bCs/>
                <w:sz w:val="28"/>
                <w:szCs w:val="28"/>
              </w:rPr>
              <w:t>36</w:t>
            </w:r>
            <w:r w:rsidRPr="00993032">
              <w:rPr>
                <w:rFonts w:eastAsia="Times New Roman" w:cs="Arial"/>
                <w:b/>
                <w:bCs/>
                <w:sz w:val="28"/>
                <w:szCs w:val="28"/>
              </w:rPr>
              <w:t>.19</w:t>
            </w:r>
            <w:bookmarkEnd w:id="10"/>
          </w:p>
        </w:tc>
        <w:tc>
          <w:tcPr>
            <w:tcW w:w="6521" w:type="dxa"/>
            <w:tcBorders>
              <w:left w:val="nil"/>
              <w:bottom w:val="single" w:sz="4" w:space="0" w:color="auto"/>
            </w:tcBorders>
            <w:shd w:val="clear" w:color="auto" w:fill="auto"/>
          </w:tcPr>
          <w:p w14:paraId="617C59CF" w14:textId="4166ACE9" w:rsidR="009D7448" w:rsidRPr="00993032" w:rsidRDefault="009D7448" w:rsidP="009D7448">
            <w:pPr>
              <w:keepNext/>
              <w:keepLines/>
              <w:jc w:val="both"/>
              <w:outlineLvl w:val="0"/>
              <w:rPr>
                <w:rFonts w:eastAsia="Times New Roman" w:cs="Arial"/>
                <w:b/>
                <w:bCs/>
                <w:sz w:val="28"/>
                <w:szCs w:val="28"/>
              </w:rPr>
            </w:pPr>
            <w:bookmarkStart w:id="11" w:name="_Toc17463712"/>
            <w:r>
              <w:rPr>
                <w:rFonts w:eastAsia="Times New Roman" w:cs="Arial"/>
                <w:b/>
                <w:bCs/>
                <w:sz w:val="28"/>
                <w:szCs w:val="28"/>
              </w:rPr>
              <w:t xml:space="preserve">No. </w:t>
            </w:r>
            <w:r w:rsidRPr="0073389B">
              <w:rPr>
                <w:rFonts w:eastAsia="Times New Roman" w:cs="Arial"/>
                <w:b/>
                <w:bCs/>
                <w:color w:val="000000" w:themeColor="text1"/>
                <w:sz w:val="28"/>
                <w:szCs w:val="28"/>
              </w:rPr>
              <w:t>100 Stirling Highway, Nedlands – Roof Sign (Retrospective)</w:t>
            </w:r>
            <w:bookmarkEnd w:id="11"/>
          </w:p>
        </w:tc>
      </w:tr>
      <w:tr w:rsidR="00006942" w:rsidRPr="007865EC" w14:paraId="115CCAE1" w14:textId="77777777" w:rsidTr="009D7448">
        <w:tc>
          <w:tcPr>
            <w:tcW w:w="8931" w:type="dxa"/>
            <w:gridSpan w:val="2"/>
            <w:tcBorders>
              <w:left w:val="nil"/>
              <w:right w:val="nil"/>
            </w:tcBorders>
            <w:shd w:val="clear" w:color="auto" w:fill="auto"/>
          </w:tcPr>
          <w:p w14:paraId="3C6F354E" w14:textId="77777777" w:rsidR="009D7448" w:rsidRPr="007865EC" w:rsidRDefault="009D7448" w:rsidP="009D7448">
            <w:pPr>
              <w:jc w:val="both"/>
              <w:rPr>
                <w:rFonts w:cs="Arial"/>
                <w:highlight w:val="yellow"/>
              </w:rPr>
            </w:pPr>
          </w:p>
        </w:tc>
      </w:tr>
      <w:tr w:rsidR="000A795D" w:rsidRPr="002B32AF" w14:paraId="309E1AAB" w14:textId="77777777" w:rsidTr="009D7448">
        <w:tc>
          <w:tcPr>
            <w:tcW w:w="2410" w:type="dxa"/>
            <w:shd w:val="clear" w:color="auto" w:fill="auto"/>
          </w:tcPr>
          <w:p w14:paraId="2FDFCF8A" w14:textId="77777777" w:rsidR="009D7448" w:rsidRPr="001B5216" w:rsidRDefault="009D7448" w:rsidP="009D7448">
            <w:pPr>
              <w:jc w:val="both"/>
              <w:rPr>
                <w:rFonts w:cs="Arial"/>
                <w:b/>
                <w:szCs w:val="24"/>
              </w:rPr>
            </w:pPr>
            <w:r w:rsidRPr="001B5216">
              <w:rPr>
                <w:rFonts w:cs="Arial"/>
                <w:b/>
                <w:szCs w:val="24"/>
              </w:rPr>
              <w:t>Committee</w:t>
            </w:r>
          </w:p>
        </w:tc>
        <w:tc>
          <w:tcPr>
            <w:tcW w:w="6521" w:type="dxa"/>
            <w:shd w:val="clear" w:color="auto" w:fill="auto"/>
          </w:tcPr>
          <w:p w14:paraId="3829A4A5" w14:textId="77777777" w:rsidR="009D7448" w:rsidRPr="001B5216" w:rsidRDefault="009D7448" w:rsidP="009D7448">
            <w:pPr>
              <w:jc w:val="both"/>
              <w:rPr>
                <w:rFonts w:cs="Arial"/>
                <w:szCs w:val="24"/>
              </w:rPr>
            </w:pPr>
            <w:r w:rsidRPr="00624B00">
              <w:rPr>
                <w:rFonts w:cs="Arial"/>
                <w:color w:val="000000" w:themeColor="text1"/>
                <w:szCs w:val="24"/>
              </w:rPr>
              <w:t>10 September 2019</w:t>
            </w:r>
          </w:p>
        </w:tc>
      </w:tr>
      <w:tr w:rsidR="000A795D" w:rsidRPr="002B32AF" w14:paraId="41056F06" w14:textId="77777777" w:rsidTr="009D7448">
        <w:tc>
          <w:tcPr>
            <w:tcW w:w="2410" w:type="dxa"/>
            <w:shd w:val="clear" w:color="auto" w:fill="auto"/>
          </w:tcPr>
          <w:p w14:paraId="3C71EBF6" w14:textId="77777777" w:rsidR="009D7448" w:rsidRPr="001B5216" w:rsidRDefault="009D7448" w:rsidP="009D7448">
            <w:pPr>
              <w:jc w:val="both"/>
              <w:rPr>
                <w:rFonts w:cs="Arial"/>
                <w:b/>
                <w:szCs w:val="24"/>
              </w:rPr>
            </w:pPr>
            <w:r w:rsidRPr="001B5216">
              <w:rPr>
                <w:rFonts w:cs="Arial"/>
                <w:b/>
                <w:szCs w:val="24"/>
              </w:rPr>
              <w:t>Council</w:t>
            </w:r>
          </w:p>
        </w:tc>
        <w:tc>
          <w:tcPr>
            <w:tcW w:w="6521" w:type="dxa"/>
            <w:shd w:val="clear" w:color="auto" w:fill="auto"/>
          </w:tcPr>
          <w:p w14:paraId="79760E09" w14:textId="77777777" w:rsidR="009D7448" w:rsidRPr="001B5216" w:rsidRDefault="009D7448" w:rsidP="009D7448">
            <w:pPr>
              <w:jc w:val="both"/>
              <w:rPr>
                <w:rFonts w:cs="Arial"/>
                <w:szCs w:val="24"/>
              </w:rPr>
            </w:pPr>
            <w:r w:rsidRPr="00624B00">
              <w:rPr>
                <w:rFonts w:cs="Arial"/>
                <w:color w:val="000000" w:themeColor="text1"/>
                <w:szCs w:val="24"/>
              </w:rPr>
              <w:t>24 September 2019</w:t>
            </w:r>
          </w:p>
        </w:tc>
      </w:tr>
      <w:tr w:rsidR="000A795D" w:rsidRPr="002B32AF" w14:paraId="419679A3" w14:textId="77777777" w:rsidTr="009D7448">
        <w:tc>
          <w:tcPr>
            <w:tcW w:w="2410" w:type="dxa"/>
            <w:shd w:val="clear" w:color="auto" w:fill="auto"/>
          </w:tcPr>
          <w:p w14:paraId="0881077C" w14:textId="77777777" w:rsidR="009D7448" w:rsidRPr="001B5216" w:rsidRDefault="009D7448" w:rsidP="009D7448">
            <w:pPr>
              <w:jc w:val="both"/>
              <w:rPr>
                <w:rFonts w:cs="Arial"/>
                <w:b/>
                <w:szCs w:val="24"/>
              </w:rPr>
            </w:pPr>
            <w:r w:rsidRPr="001B5216">
              <w:rPr>
                <w:rFonts w:cs="Arial"/>
                <w:b/>
                <w:szCs w:val="24"/>
              </w:rPr>
              <w:t>Applicant</w:t>
            </w:r>
          </w:p>
        </w:tc>
        <w:tc>
          <w:tcPr>
            <w:tcW w:w="6521" w:type="dxa"/>
            <w:shd w:val="clear" w:color="auto" w:fill="auto"/>
          </w:tcPr>
          <w:p w14:paraId="5908CC67" w14:textId="1124001D" w:rsidR="009D7448" w:rsidRPr="001B5216" w:rsidRDefault="009D7448" w:rsidP="009D7448">
            <w:pPr>
              <w:jc w:val="both"/>
              <w:rPr>
                <w:rFonts w:cs="Arial"/>
                <w:i/>
                <w:szCs w:val="24"/>
              </w:rPr>
            </w:pPr>
            <w:r w:rsidRPr="0073389B">
              <w:rPr>
                <w:rFonts w:cs="Arial"/>
                <w:color w:val="000000" w:themeColor="text1"/>
                <w:szCs w:val="24"/>
              </w:rPr>
              <w:t xml:space="preserve">Element </w:t>
            </w:r>
          </w:p>
        </w:tc>
      </w:tr>
      <w:tr w:rsidR="000A795D" w:rsidRPr="00F67C46" w14:paraId="2BB3FD0B" w14:textId="77777777" w:rsidTr="009D7448">
        <w:tc>
          <w:tcPr>
            <w:tcW w:w="2410" w:type="dxa"/>
            <w:shd w:val="clear" w:color="auto" w:fill="auto"/>
          </w:tcPr>
          <w:p w14:paraId="44C54379" w14:textId="77777777" w:rsidR="009D7448" w:rsidRPr="001B5216" w:rsidRDefault="009D7448" w:rsidP="009D7448">
            <w:pPr>
              <w:jc w:val="both"/>
              <w:rPr>
                <w:rFonts w:cs="Arial"/>
                <w:b/>
                <w:szCs w:val="24"/>
              </w:rPr>
            </w:pPr>
            <w:r w:rsidRPr="001B5216">
              <w:rPr>
                <w:rFonts w:cs="Arial"/>
                <w:b/>
                <w:szCs w:val="24"/>
              </w:rPr>
              <w:t>Landowner</w:t>
            </w:r>
          </w:p>
        </w:tc>
        <w:tc>
          <w:tcPr>
            <w:tcW w:w="6521" w:type="dxa"/>
            <w:shd w:val="clear" w:color="auto" w:fill="auto"/>
          </w:tcPr>
          <w:p w14:paraId="5EBA49F4" w14:textId="0289B269" w:rsidR="009D7448" w:rsidRPr="001B5216" w:rsidRDefault="009D7448" w:rsidP="009D7448">
            <w:pPr>
              <w:jc w:val="both"/>
              <w:rPr>
                <w:rFonts w:cs="Arial"/>
                <w:szCs w:val="24"/>
              </w:rPr>
            </w:pPr>
            <w:r>
              <w:rPr>
                <w:rFonts w:cs="Arial"/>
                <w:color w:val="000000" w:themeColor="text1"/>
                <w:szCs w:val="24"/>
              </w:rPr>
              <w:t xml:space="preserve">Independent Cinemas Pty Ltd </w:t>
            </w:r>
          </w:p>
        </w:tc>
      </w:tr>
      <w:tr w:rsidR="00006942" w:rsidRPr="00F67C46" w14:paraId="3F1EB5B4" w14:textId="77777777" w:rsidTr="009D7448">
        <w:tc>
          <w:tcPr>
            <w:tcW w:w="2410" w:type="dxa"/>
            <w:shd w:val="clear" w:color="auto" w:fill="auto"/>
          </w:tcPr>
          <w:p w14:paraId="32FF5BF3" w14:textId="77777777" w:rsidR="009D7448" w:rsidRPr="001B5216" w:rsidRDefault="009D7448" w:rsidP="009D7448">
            <w:pPr>
              <w:jc w:val="both"/>
              <w:rPr>
                <w:rFonts w:cs="Arial"/>
                <w:b/>
                <w:szCs w:val="24"/>
              </w:rPr>
            </w:pPr>
            <w:r w:rsidRPr="001B5216">
              <w:rPr>
                <w:rFonts w:cs="Arial"/>
                <w:b/>
                <w:szCs w:val="24"/>
              </w:rPr>
              <w:t>Director</w:t>
            </w:r>
          </w:p>
        </w:tc>
        <w:tc>
          <w:tcPr>
            <w:tcW w:w="6521" w:type="dxa"/>
            <w:shd w:val="clear" w:color="auto" w:fill="auto"/>
            <w:vAlign w:val="center"/>
          </w:tcPr>
          <w:p w14:paraId="097741A9" w14:textId="21D8962C" w:rsidR="009D7448" w:rsidRPr="001B5216" w:rsidRDefault="009D7448" w:rsidP="009D7448">
            <w:pPr>
              <w:jc w:val="both"/>
              <w:rPr>
                <w:rFonts w:cs="Arial"/>
                <w:szCs w:val="24"/>
              </w:rPr>
            </w:pPr>
            <w:r w:rsidRPr="00C321E7">
              <w:rPr>
                <w:rFonts w:cs="Arial"/>
                <w:color w:val="000000" w:themeColor="text1"/>
                <w:szCs w:val="24"/>
              </w:rPr>
              <w:t xml:space="preserve">Peter Mickleson – Director Planning &amp; Development </w:t>
            </w:r>
          </w:p>
        </w:tc>
      </w:tr>
      <w:tr w:rsidR="00006942" w:rsidRPr="00F67C46" w14:paraId="178C3738" w14:textId="77777777" w:rsidTr="009D7448">
        <w:tc>
          <w:tcPr>
            <w:tcW w:w="2410" w:type="dxa"/>
            <w:shd w:val="clear" w:color="auto" w:fill="auto"/>
          </w:tcPr>
          <w:p w14:paraId="182D94E8" w14:textId="77777777" w:rsidR="009D7448" w:rsidRPr="001B5216" w:rsidRDefault="009D7448" w:rsidP="009D7448">
            <w:pPr>
              <w:jc w:val="both"/>
              <w:rPr>
                <w:rFonts w:cs="Arial"/>
                <w:b/>
                <w:szCs w:val="24"/>
              </w:rPr>
            </w:pPr>
            <w:r w:rsidRPr="001B5216">
              <w:rPr>
                <w:rFonts w:cs="Arial"/>
                <w:b/>
                <w:szCs w:val="24"/>
              </w:rPr>
              <w:t xml:space="preserve">Employee Disclosure under </w:t>
            </w:r>
            <w:r w:rsidRPr="001B5216">
              <w:rPr>
                <w:rFonts w:cs="Arial"/>
                <w:b/>
                <w:i/>
                <w:szCs w:val="24"/>
              </w:rPr>
              <w:t>section 5.70 Local Government Act 1995</w:t>
            </w:r>
          </w:p>
        </w:tc>
        <w:tc>
          <w:tcPr>
            <w:tcW w:w="6521" w:type="dxa"/>
            <w:shd w:val="clear" w:color="auto" w:fill="auto"/>
            <w:vAlign w:val="center"/>
          </w:tcPr>
          <w:p w14:paraId="27B64BF1" w14:textId="324DC2B2" w:rsidR="009D7448" w:rsidRPr="001B5216" w:rsidRDefault="009D7448" w:rsidP="009D7448">
            <w:pPr>
              <w:jc w:val="both"/>
              <w:rPr>
                <w:rFonts w:cs="Arial"/>
                <w:szCs w:val="24"/>
              </w:rPr>
            </w:pPr>
            <w:r>
              <w:rPr>
                <w:rFonts w:cs="Arial"/>
                <w:color w:val="000000" w:themeColor="text1"/>
                <w:szCs w:val="24"/>
              </w:rPr>
              <w:t xml:space="preserve">Nil. </w:t>
            </w:r>
          </w:p>
        </w:tc>
      </w:tr>
      <w:tr w:rsidR="00006942" w:rsidRPr="00F67C46" w14:paraId="5975A16A" w14:textId="77777777" w:rsidTr="009D7448">
        <w:tc>
          <w:tcPr>
            <w:tcW w:w="2410" w:type="dxa"/>
            <w:shd w:val="clear" w:color="auto" w:fill="auto"/>
          </w:tcPr>
          <w:p w14:paraId="792F0A93" w14:textId="77777777" w:rsidR="009D7448" w:rsidRPr="002A68E1" w:rsidRDefault="009D7448" w:rsidP="009D7448">
            <w:pPr>
              <w:jc w:val="both"/>
              <w:rPr>
                <w:rFonts w:cs="Arial"/>
                <w:b/>
                <w:color w:val="000000" w:themeColor="text1"/>
                <w:szCs w:val="24"/>
              </w:rPr>
            </w:pPr>
            <w:r w:rsidRPr="002A68E1">
              <w:rPr>
                <w:rFonts w:cs="Arial"/>
                <w:b/>
                <w:color w:val="000000" w:themeColor="text1"/>
                <w:szCs w:val="24"/>
              </w:rPr>
              <w:t>Report Type</w:t>
            </w:r>
          </w:p>
          <w:p w14:paraId="1CB5A230" w14:textId="77777777" w:rsidR="009D7448" w:rsidRPr="002A68E1" w:rsidRDefault="009D7448" w:rsidP="009D7448">
            <w:pPr>
              <w:jc w:val="both"/>
              <w:rPr>
                <w:rFonts w:cs="Arial"/>
                <w:b/>
                <w:color w:val="000000" w:themeColor="text1"/>
                <w:szCs w:val="24"/>
              </w:rPr>
            </w:pPr>
          </w:p>
          <w:p w14:paraId="7F1BDDC8" w14:textId="77777777" w:rsidR="009D7448" w:rsidRPr="002A68E1" w:rsidRDefault="009D7448" w:rsidP="009D7448">
            <w:pPr>
              <w:jc w:val="both"/>
              <w:rPr>
                <w:rFonts w:cs="Arial"/>
                <w:color w:val="000000" w:themeColor="text1"/>
                <w:szCs w:val="24"/>
              </w:rPr>
            </w:pPr>
            <w:r w:rsidRPr="002A68E1">
              <w:rPr>
                <w:rFonts w:cs="Arial"/>
                <w:color w:val="000000" w:themeColor="text1"/>
                <w:szCs w:val="24"/>
              </w:rPr>
              <w:t>Quasi-Judicial</w:t>
            </w:r>
          </w:p>
          <w:p w14:paraId="6B183365" w14:textId="77777777" w:rsidR="009D7448" w:rsidRPr="002A68E1" w:rsidRDefault="009D7448" w:rsidP="009D7448">
            <w:pPr>
              <w:jc w:val="both"/>
              <w:rPr>
                <w:rFonts w:cs="Arial"/>
                <w:b/>
                <w:color w:val="000000" w:themeColor="text1"/>
                <w:szCs w:val="24"/>
              </w:rPr>
            </w:pPr>
          </w:p>
          <w:p w14:paraId="1A789FB5" w14:textId="77777777" w:rsidR="009D7448" w:rsidRPr="002A68E1" w:rsidRDefault="009D7448" w:rsidP="009D7448">
            <w:pPr>
              <w:jc w:val="both"/>
              <w:rPr>
                <w:rFonts w:cs="Arial"/>
                <w:b/>
                <w:szCs w:val="24"/>
              </w:rPr>
            </w:pPr>
          </w:p>
        </w:tc>
        <w:tc>
          <w:tcPr>
            <w:tcW w:w="6521" w:type="dxa"/>
            <w:shd w:val="clear" w:color="auto" w:fill="auto"/>
            <w:vAlign w:val="center"/>
          </w:tcPr>
          <w:p w14:paraId="20939987" w14:textId="797F3F5D" w:rsidR="009D7448" w:rsidRPr="002A68E1" w:rsidRDefault="009D7448" w:rsidP="009D7448">
            <w:pPr>
              <w:autoSpaceDE w:val="0"/>
              <w:autoSpaceDN w:val="0"/>
              <w:adjustRightInd w:val="0"/>
              <w:jc w:val="both"/>
              <w:rPr>
                <w:rFonts w:cs="Arial"/>
                <w:color w:val="000000" w:themeColor="text1"/>
                <w:szCs w:val="24"/>
              </w:rPr>
            </w:pPr>
            <w:r w:rsidRPr="002A68E1">
              <w:rPr>
                <w:rFonts w:cs="Arial"/>
                <w:color w:val="000000" w:themeColor="text1"/>
              </w:rPr>
              <w:t xml:space="preserve">When Council determines an application/matter that directly affects a </w:t>
            </w:r>
            <w:r w:rsidRPr="002A68E1">
              <w:rPr>
                <w:rFonts w:ascii="Arial,Italic" w:hAnsi="Arial,Italic" w:cs="Arial,Italic"/>
                <w:color w:val="000000" w:themeColor="text1"/>
              </w:rPr>
              <w:t xml:space="preserve">person’s right and interests. The judicial character arises from the </w:t>
            </w:r>
            <w:r w:rsidRPr="002A68E1">
              <w:rPr>
                <w:rFonts w:cs="Arial"/>
                <w:color w:val="000000" w:themeColor="text1"/>
              </w:rPr>
              <w:t>obligation to abide by the principles of natural justice. Examples of Quasi-Judicial authority include town planning applications and other decisions that may be appealable to the State Administrative Tribunal.</w:t>
            </w:r>
          </w:p>
        </w:tc>
      </w:tr>
      <w:tr w:rsidR="000A795D" w:rsidRPr="002B32AF" w14:paraId="2AC8B61A" w14:textId="77777777" w:rsidTr="009D7448">
        <w:tc>
          <w:tcPr>
            <w:tcW w:w="2410" w:type="dxa"/>
            <w:shd w:val="clear" w:color="auto" w:fill="auto"/>
          </w:tcPr>
          <w:p w14:paraId="10BE4364" w14:textId="77777777" w:rsidR="009D7448" w:rsidRPr="001B5216" w:rsidRDefault="009D7448" w:rsidP="009D7448">
            <w:pPr>
              <w:jc w:val="both"/>
              <w:rPr>
                <w:rFonts w:cs="Arial"/>
                <w:b/>
                <w:szCs w:val="24"/>
              </w:rPr>
            </w:pPr>
            <w:r w:rsidRPr="001B5216">
              <w:rPr>
                <w:rFonts w:cs="Arial"/>
                <w:b/>
                <w:szCs w:val="24"/>
              </w:rPr>
              <w:t>Reference</w:t>
            </w:r>
          </w:p>
        </w:tc>
        <w:tc>
          <w:tcPr>
            <w:tcW w:w="6521" w:type="dxa"/>
            <w:shd w:val="clear" w:color="auto" w:fill="auto"/>
          </w:tcPr>
          <w:p w14:paraId="6E2C0BAC" w14:textId="48AD9F01" w:rsidR="009D7448" w:rsidRPr="009C386C" w:rsidRDefault="009D7448" w:rsidP="009D7448">
            <w:pPr>
              <w:jc w:val="both"/>
              <w:rPr>
                <w:rFonts w:cs="Arial"/>
                <w:iCs/>
                <w:szCs w:val="24"/>
              </w:rPr>
            </w:pPr>
            <w:r w:rsidRPr="0073389B">
              <w:rPr>
                <w:rFonts w:cs="Arial"/>
                <w:color w:val="000000" w:themeColor="text1"/>
                <w:szCs w:val="24"/>
              </w:rPr>
              <w:t>DA19/36628</w:t>
            </w:r>
          </w:p>
        </w:tc>
      </w:tr>
      <w:tr w:rsidR="00D3142B" w:rsidRPr="00F67C46" w14:paraId="76DFD7E6" w14:textId="77777777" w:rsidTr="009D7448">
        <w:tc>
          <w:tcPr>
            <w:tcW w:w="2410" w:type="dxa"/>
            <w:tcBorders>
              <w:bottom w:val="single" w:sz="4" w:space="0" w:color="auto"/>
            </w:tcBorders>
            <w:shd w:val="clear" w:color="auto" w:fill="auto"/>
          </w:tcPr>
          <w:p w14:paraId="70FEDD95" w14:textId="77777777" w:rsidR="009D7448" w:rsidRPr="001B5216" w:rsidRDefault="009D7448" w:rsidP="009D7448">
            <w:pPr>
              <w:jc w:val="both"/>
              <w:rPr>
                <w:rFonts w:cs="Arial"/>
                <w:b/>
                <w:szCs w:val="24"/>
              </w:rPr>
            </w:pPr>
            <w:r w:rsidRPr="001B5216">
              <w:rPr>
                <w:rFonts w:cs="Arial"/>
                <w:b/>
                <w:szCs w:val="24"/>
              </w:rPr>
              <w:t>Previous Item</w:t>
            </w:r>
          </w:p>
        </w:tc>
        <w:tc>
          <w:tcPr>
            <w:tcW w:w="6521" w:type="dxa"/>
            <w:tcBorders>
              <w:bottom w:val="single" w:sz="4" w:space="0" w:color="auto"/>
            </w:tcBorders>
            <w:shd w:val="clear" w:color="auto" w:fill="auto"/>
          </w:tcPr>
          <w:p w14:paraId="3DCD04B1" w14:textId="77777777" w:rsidR="009D7448" w:rsidRPr="00C627F5" w:rsidRDefault="009D7448" w:rsidP="009D7448">
            <w:pPr>
              <w:jc w:val="both"/>
              <w:rPr>
                <w:rStyle w:val="eop"/>
                <w:rFonts w:cs="Arial"/>
              </w:rPr>
            </w:pPr>
            <w:r w:rsidRPr="00C627F5">
              <w:rPr>
                <w:rStyle w:val="normaltextrun1"/>
                <w:rFonts w:cs="Arial"/>
              </w:rPr>
              <w:t>PD23.18 Municipal Inventory– May 2018</w:t>
            </w:r>
            <w:r w:rsidRPr="00C627F5">
              <w:rPr>
                <w:rStyle w:val="eop"/>
                <w:rFonts w:cs="Arial"/>
              </w:rPr>
              <w:t> </w:t>
            </w:r>
          </w:p>
          <w:p w14:paraId="7C878AAC" w14:textId="7D39C620" w:rsidR="009D7448" w:rsidRPr="009C386C" w:rsidRDefault="009D7448" w:rsidP="009D7448">
            <w:pPr>
              <w:jc w:val="both"/>
              <w:rPr>
                <w:rFonts w:cs="Arial"/>
                <w:iCs/>
                <w:szCs w:val="24"/>
              </w:rPr>
            </w:pPr>
            <w:r w:rsidRPr="00C627F5">
              <w:rPr>
                <w:rFonts w:cs="Arial"/>
                <w:color w:val="000000" w:themeColor="text1"/>
                <w:szCs w:val="24"/>
              </w:rPr>
              <w:t>PD</w:t>
            </w:r>
            <w:r w:rsidRPr="00587CD8">
              <w:rPr>
                <w:rFonts w:cs="Arial"/>
                <w:color w:val="000000" w:themeColor="text1"/>
                <w:szCs w:val="24"/>
              </w:rPr>
              <w:t>06</w:t>
            </w:r>
            <w:r w:rsidRPr="00C627F5">
              <w:rPr>
                <w:rFonts w:cs="Arial"/>
                <w:color w:val="000000" w:themeColor="text1"/>
                <w:szCs w:val="24"/>
              </w:rPr>
              <w:t>.19 Request to remove deed – February 2019</w:t>
            </w:r>
          </w:p>
        </w:tc>
      </w:tr>
      <w:tr w:rsidR="00D3142B" w:rsidRPr="002B32AF" w14:paraId="2AE96362" w14:textId="77777777" w:rsidTr="009D7448">
        <w:tc>
          <w:tcPr>
            <w:tcW w:w="2410" w:type="dxa"/>
            <w:tcBorders>
              <w:bottom w:val="single" w:sz="4" w:space="0" w:color="auto"/>
            </w:tcBorders>
            <w:shd w:val="clear" w:color="auto" w:fill="auto"/>
          </w:tcPr>
          <w:p w14:paraId="046A96A8" w14:textId="77777777" w:rsidR="009D7448" w:rsidRPr="001B5216" w:rsidRDefault="009D7448" w:rsidP="009D7448">
            <w:pPr>
              <w:jc w:val="both"/>
              <w:rPr>
                <w:rFonts w:cs="Arial"/>
                <w:b/>
                <w:szCs w:val="24"/>
              </w:rPr>
            </w:pPr>
            <w:r w:rsidRPr="001B5216">
              <w:rPr>
                <w:rFonts w:cs="Arial"/>
                <w:b/>
                <w:szCs w:val="24"/>
              </w:rPr>
              <w:t>Delegation</w:t>
            </w:r>
          </w:p>
        </w:tc>
        <w:tc>
          <w:tcPr>
            <w:tcW w:w="6521" w:type="dxa"/>
            <w:tcBorders>
              <w:bottom w:val="single" w:sz="4" w:space="0" w:color="auto"/>
            </w:tcBorders>
            <w:shd w:val="clear" w:color="auto" w:fill="auto"/>
          </w:tcPr>
          <w:p w14:paraId="08226781" w14:textId="3CA1B57D" w:rsidR="009D7448" w:rsidRPr="001B5216" w:rsidRDefault="009D7448" w:rsidP="009D7448">
            <w:pPr>
              <w:jc w:val="both"/>
              <w:rPr>
                <w:rFonts w:cs="Arial"/>
                <w:color w:val="000000" w:themeColor="text1"/>
                <w:szCs w:val="24"/>
              </w:rPr>
            </w:pPr>
            <w:r w:rsidRPr="0073389B">
              <w:rPr>
                <w:rFonts w:cs="Arial"/>
                <w:color w:val="000000" w:themeColor="text1"/>
              </w:rPr>
              <w:t xml:space="preserve">Refusal of applications where discretion exists for Council to approval the variations under the City’s Local </w:t>
            </w:r>
            <w:r w:rsidR="009E21EC">
              <w:rPr>
                <w:rFonts w:cs="Arial"/>
                <w:color w:val="000000" w:themeColor="text1"/>
              </w:rPr>
              <w:t>P</w:t>
            </w:r>
            <w:r w:rsidRPr="0073389B">
              <w:rPr>
                <w:rFonts w:cs="Arial"/>
                <w:color w:val="000000" w:themeColor="text1"/>
              </w:rPr>
              <w:t xml:space="preserve">lanning Scheme No. 3 or policies. </w:t>
            </w:r>
          </w:p>
        </w:tc>
      </w:tr>
      <w:tr w:rsidR="00D3142B" w:rsidRPr="00387554" w14:paraId="50E04821" w14:textId="77777777" w:rsidTr="009D7448">
        <w:trPr>
          <w:trHeight w:val="386"/>
        </w:trPr>
        <w:tc>
          <w:tcPr>
            <w:tcW w:w="2410" w:type="dxa"/>
            <w:tcBorders>
              <w:bottom w:val="single" w:sz="4" w:space="0" w:color="auto"/>
            </w:tcBorders>
            <w:shd w:val="clear" w:color="auto" w:fill="auto"/>
          </w:tcPr>
          <w:p w14:paraId="56965DD3" w14:textId="77777777" w:rsidR="009D7448" w:rsidRPr="001B5216" w:rsidRDefault="009D7448" w:rsidP="009D7448">
            <w:pPr>
              <w:jc w:val="both"/>
              <w:rPr>
                <w:rFonts w:cs="Arial"/>
                <w:b/>
                <w:szCs w:val="24"/>
              </w:rPr>
            </w:pPr>
            <w:r w:rsidRPr="001B5216">
              <w:rPr>
                <w:rFonts w:cs="Arial"/>
                <w:b/>
                <w:szCs w:val="24"/>
              </w:rPr>
              <w:t>Attachments</w:t>
            </w:r>
          </w:p>
        </w:tc>
        <w:tc>
          <w:tcPr>
            <w:tcW w:w="6521" w:type="dxa"/>
            <w:tcBorders>
              <w:bottom w:val="single" w:sz="4" w:space="0" w:color="auto"/>
            </w:tcBorders>
            <w:shd w:val="clear" w:color="auto" w:fill="auto"/>
            <w:vAlign w:val="center"/>
          </w:tcPr>
          <w:p w14:paraId="2E2E13FA" w14:textId="77777777" w:rsidR="009D7448" w:rsidRDefault="009D7448" w:rsidP="003A2DE0">
            <w:pPr>
              <w:numPr>
                <w:ilvl w:val="0"/>
                <w:numId w:val="28"/>
              </w:numPr>
              <w:ind w:left="460" w:hanging="425"/>
              <w:rPr>
                <w:rFonts w:cs="Arial"/>
                <w:color w:val="000000" w:themeColor="text1"/>
                <w:szCs w:val="24"/>
              </w:rPr>
            </w:pPr>
            <w:r>
              <w:rPr>
                <w:rFonts w:cs="Arial"/>
                <w:color w:val="000000" w:themeColor="text1"/>
                <w:szCs w:val="24"/>
              </w:rPr>
              <w:t xml:space="preserve">Site Photograph – January 2019 </w:t>
            </w:r>
          </w:p>
          <w:p w14:paraId="38C13B08" w14:textId="77777777" w:rsidR="009D7448" w:rsidRDefault="009D7448" w:rsidP="003A2DE0">
            <w:pPr>
              <w:numPr>
                <w:ilvl w:val="0"/>
                <w:numId w:val="28"/>
              </w:numPr>
              <w:ind w:left="460" w:hanging="425"/>
              <w:rPr>
                <w:rFonts w:cs="Arial"/>
                <w:color w:val="000000" w:themeColor="text1"/>
                <w:szCs w:val="24"/>
              </w:rPr>
            </w:pPr>
            <w:r>
              <w:rPr>
                <w:rFonts w:cs="Arial"/>
                <w:color w:val="000000" w:themeColor="text1"/>
                <w:szCs w:val="24"/>
              </w:rPr>
              <w:t xml:space="preserve">Listing on Municipal Inventory </w:t>
            </w:r>
          </w:p>
          <w:p w14:paraId="68027A3F" w14:textId="77777777" w:rsidR="009D7448" w:rsidRDefault="009D7448" w:rsidP="003A2DE0">
            <w:pPr>
              <w:numPr>
                <w:ilvl w:val="0"/>
                <w:numId w:val="28"/>
              </w:numPr>
              <w:ind w:left="460" w:hanging="425"/>
              <w:rPr>
                <w:rFonts w:cs="Arial"/>
                <w:color w:val="000000" w:themeColor="text1"/>
                <w:szCs w:val="24"/>
              </w:rPr>
            </w:pPr>
            <w:r>
              <w:rPr>
                <w:rFonts w:cs="Arial"/>
                <w:color w:val="000000" w:themeColor="text1"/>
                <w:szCs w:val="24"/>
              </w:rPr>
              <w:t xml:space="preserve">Applicant’s report </w:t>
            </w:r>
          </w:p>
          <w:p w14:paraId="750EB91B" w14:textId="4218A2A5" w:rsidR="009D7448" w:rsidRPr="009C386C" w:rsidRDefault="009D7448" w:rsidP="003A2DE0">
            <w:pPr>
              <w:numPr>
                <w:ilvl w:val="0"/>
                <w:numId w:val="28"/>
              </w:numPr>
              <w:ind w:left="460" w:hanging="425"/>
              <w:rPr>
                <w:rFonts w:cs="Arial"/>
                <w:color w:val="000000" w:themeColor="text1"/>
                <w:szCs w:val="24"/>
              </w:rPr>
            </w:pPr>
            <w:r>
              <w:rPr>
                <w:rFonts w:cs="Arial"/>
                <w:color w:val="000000" w:themeColor="text1"/>
                <w:szCs w:val="24"/>
              </w:rPr>
              <w:t xml:space="preserve">Main Roads comment </w:t>
            </w:r>
          </w:p>
        </w:tc>
      </w:tr>
    </w:tbl>
    <w:p w14:paraId="473BF5A0" w14:textId="77777777" w:rsidR="009D7448" w:rsidRPr="00E3695A" w:rsidRDefault="009D7448" w:rsidP="009D7448">
      <w:pPr>
        <w:jc w:val="both"/>
        <w:rPr>
          <w:rFonts w:cs="Arial"/>
          <w:szCs w:val="32"/>
        </w:rPr>
      </w:pPr>
    </w:p>
    <w:p w14:paraId="3D48795E" w14:textId="77777777" w:rsidR="003A2DE0" w:rsidRPr="00C321E7" w:rsidRDefault="003A2DE0" w:rsidP="00E331EC">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Executive Summary</w:t>
      </w:r>
    </w:p>
    <w:p w14:paraId="2064D1A9" w14:textId="77777777" w:rsidR="003A2DE0" w:rsidRPr="00A54D6D" w:rsidRDefault="003A2DE0" w:rsidP="003A2DE0">
      <w:pPr>
        <w:jc w:val="both"/>
        <w:rPr>
          <w:rFonts w:cs="Arial"/>
          <w:color w:val="000000" w:themeColor="text1"/>
          <w:szCs w:val="32"/>
        </w:rPr>
      </w:pPr>
    </w:p>
    <w:p w14:paraId="56CBF0F2" w14:textId="77777777" w:rsidR="003A2DE0" w:rsidRPr="00A54D6D" w:rsidRDefault="003A2DE0" w:rsidP="003A2DE0">
      <w:pPr>
        <w:jc w:val="both"/>
        <w:rPr>
          <w:rFonts w:cs="Arial"/>
          <w:color w:val="000000" w:themeColor="text1"/>
          <w:szCs w:val="32"/>
        </w:rPr>
      </w:pPr>
      <w:r w:rsidRPr="00A54D6D">
        <w:rPr>
          <w:rFonts w:cs="Arial"/>
          <w:color w:val="000000" w:themeColor="text1"/>
          <w:szCs w:val="32"/>
        </w:rPr>
        <w:t xml:space="preserve">The purpose of this report is for Council to determine a retrospective development application received from the applicant on the 12 June 2019, for an existing roof sign to the ‘Windsor Cinema’ at No. 100 Stirling Highway, Nedlands. </w:t>
      </w:r>
    </w:p>
    <w:p w14:paraId="68E768BA" w14:textId="77777777" w:rsidR="003A2DE0" w:rsidRPr="00A54D6D" w:rsidRDefault="003A2DE0" w:rsidP="003A2DE0">
      <w:pPr>
        <w:jc w:val="both"/>
        <w:rPr>
          <w:rFonts w:cs="Arial"/>
          <w:color w:val="000000" w:themeColor="text1"/>
          <w:szCs w:val="24"/>
          <w:highlight w:val="yellow"/>
        </w:rPr>
      </w:pPr>
    </w:p>
    <w:p w14:paraId="10A9883B" w14:textId="77777777" w:rsidR="003A2DE0" w:rsidRPr="00A54D6D" w:rsidRDefault="003A2DE0" w:rsidP="003A2DE0">
      <w:pPr>
        <w:jc w:val="both"/>
        <w:rPr>
          <w:rFonts w:cs="Arial"/>
          <w:color w:val="000000" w:themeColor="text1"/>
          <w:szCs w:val="24"/>
        </w:rPr>
      </w:pPr>
      <w:r w:rsidRPr="00A54D6D">
        <w:rPr>
          <w:rFonts w:cs="Arial"/>
          <w:color w:val="000000" w:themeColor="text1"/>
          <w:szCs w:val="24"/>
        </w:rPr>
        <w:t xml:space="preserve">The application was advertised to adjoining neighbours in accordance with clause 5.3 of the City’s Local Planning Policy – Consultation of Planning Proposals.  No submissions were received during the consultation period. The application was also referred to Main Roads for comment with submission of no comment/objection received. </w:t>
      </w:r>
    </w:p>
    <w:p w14:paraId="52DBFF0C" w14:textId="77777777" w:rsidR="003A2DE0" w:rsidRPr="00A54D6D" w:rsidRDefault="003A2DE0" w:rsidP="003A2DE0">
      <w:pPr>
        <w:jc w:val="both"/>
        <w:rPr>
          <w:rFonts w:cs="Arial"/>
          <w:b/>
          <w:color w:val="000000" w:themeColor="text1"/>
          <w:szCs w:val="24"/>
          <w:highlight w:val="yellow"/>
        </w:rPr>
      </w:pPr>
    </w:p>
    <w:p w14:paraId="5CD4515D" w14:textId="77777777" w:rsidR="003A2DE0" w:rsidRPr="00A54D6D" w:rsidRDefault="003A2DE0" w:rsidP="003A2DE0">
      <w:pPr>
        <w:jc w:val="both"/>
        <w:rPr>
          <w:rFonts w:cs="Arial"/>
          <w:color w:val="000000" w:themeColor="text1"/>
          <w:szCs w:val="24"/>
        </w:rPr>
      </w:pPr>
      <w:r w:rsidRPr="00A54D6D">
        <w:rPr>
          <w:rFonts w:cs="Arial"/>
          <w:color w:val="000000" w:themeColor="text1"/>
          <w:szCs w:val="24"/>
        </w:rPr>
        <w:t xml:space="preserve">It is recommended that the application be refused by Council as the development does not comply with the provisions of the City’s Signs Local Planning Policy, namely the size of the signage and also the signage being for third party advertising and not in relation to the business on site. The City has no ability to take into consideration the success or failure of a business based on the source of income from unauthorised development nor the ability to consider the land use as a ‘community benefit’. </w:t>
      </w:r>
    </w:p>
    <w:p w14:paraId="58424D1A" w14:textId="77777777" w:rsidR="003A2DE0" w:rsidRPr="00A54D6D" w:rsidRDefault="003A2DE0" w:rsidP="003A2DE0">
      <w:pPr>
        <w:jc w:val="both"/>
        <w:rPr>
          <w:rFonts w:cs="Arial"/>
          <w:color w:val="000000" w:themeColor="text1"/>
          <w:szCs w:val="24"/>
        </w:rPr>
      </w:pPr>
    </w:p>
    <w:p w14:paraId="07EED5B2" w14:textId="77777777" w:rsidR="003A2DE0" w:rsidRPr="00A54D6D" w:rsidRDefault="003A2DE0">
      <w:pPr>
        <w:spacing w:after="160" w:line="259" w:lineRule="auto"/>
        <w:contextualSpacing w:val="0"/>
        <w:rPr>
          <w:rFonts w:cs="Arial"/>
          <w:b/>
          <w:color w:val="000000" w:themeColor="text1"/>
          <w:sz w:val="28"/>
          <w:szCs w:val="28"/>
        </w:rPr>
      </w:pPr>
      <w:r w:rsidRPr="00A54D6D">
        <w:rPr>
          <w:rFonts w:cs="Arial"/>
          <w:b/>
          <w:color w:val="000000" w:themeColor="text1"/>
          <w:sz w:val="28"/>
          <w:szCs w:val="28"/>
        </w:rPr>
        <w:br w:type="page"/>
      </w:r>
    </w:p>
    <w:p w14:paraId="0294C301" w14:textId="7EAE8344" w:rsidR="003A2DE0" w:rsidRPr="00A54D6D" w:rsidRDefault="003A2DE0" w:rsidP="00E331EC">
      <w:pPr>
        <w:pStyle w:val="ListParagraph"/>
        <w:numPr>
          <w:ilvl w:val="0"/>
          <w:numId w:val="32"/>
        </w:numPr>
        <w:ind w:hanging="720"/>
        <w:jc w:val="both"/>
        <w:rPr>
          <w:rFonts w:cs="Arial"/>
          <w:b/>
          <w:color w:val="000000" w:themeColor="text1"/>
          <w:sz w:val="28"/>
          <w:szCs w:val="28"/>
        </w:rPr>
      </w:pPr>
      <w:r w:rsidRPr="00A54D6D">
        <w:rPr>
          <w:rFonts w:cs="Arial"/>
          <w:b/>
          <w:color w:val="000000" w:themeColor="text1"/>
          <w:sz w:val="28"/>
          <w:szCs w:val="28"/>
        </w:rPr>
        <w:lastRenderedPageBreak/>
        <w:t>Recommendation to Committee</w:t>
      </w:r>
    </w:p>
    <w:p w14:paraId="2009A7B3" w14:textId="77777777" w:rsidR="003A2DE0" w:rsidRPr="00A54D6D" w:rsidRDefault="003A2DE0" w:rsidP="003A2DE0">
      <w:pPr>
        <w:jc w:val="both"/>
        <w:rPr>
          <w:rFonts w:cs="Arial"/>
          <w:color w:val="000000" w:themeColor="text1"/>
          <w:szCs w:val="24"/>
        </w:rPr>
      </w:pPr>
    </w:p>
    <w:p w14:paraId="2D73498F" w14:textId="58C443EC" w:rsidR="003A2DE0" w:rsidRPr="00A54D6D" w:rsidRDefault="003A2DE0" w:rsidP="005F07F9">
      <w:pPr>
        <w:jc w:val="both"/>
        <w:rPr>
          <w:rFonts w:cs="Arial"/>
          <w:b/>
          <w:color w:val="000000" w:themeColor="text1"/>
          <w:szCs w:val="24"/>
        </w:rPr>
      </w:pPr>
      <w:r w:rsidRPr="00A54D6D">
        <w:rPr>
          <w:rFonts w:cs="Arial"/>
          <w:b/>
          <w:color w:val="000000" w:themeColor="text1"/>
          <w:szCs w:val="24"/>
        </w:rPr>
        <w:t>Council refuses the retrospective development application dated 12 June 2019 for a Roof Sign at No. 100 (Lot 123) Stirling Highway, Nedlands, for the following reason:</w:t>
      </w:r>
    </w:p>
    <w:p w14:paraId="3AD9C106" w14:textId="77777777" w:rsidR="003A2DE0" w:rsidRPr="00A54D6D" w:rsidRDefault="003A2DE0" w:rsidP="005F07F9">
      <w:pPr>
        <w:jc w:val="both"/>
        <w:rPr>
          <w:rFonts w:cs="Arial"/>
          <w:color w:val="000000" w:themeColor="text1"/>
          <w:szCs w:val="24"/>
        </w:rPr>
      </w:pPr>
    </w:p>
    <w:p w14:paraId="31C2A062" w14:textId="059F760E" w:rsidR="001333BC" w:rsidRPr="00A54D6D" w:rsidRDefault="001333BC" w:rsidP="005F07F9">
      <w:pPr>
        <w:pStyle w:val="ListParagraph"/>
        <w:numPr>
          <w:ilvl w:val="0"/>
          <w:numId w:val="59"/>
        </w:numPr>
        <w:autoSpaceDE w:val="0"/>
        <w:autoSpaceDN w:val="0"/>
        <w:ind w:left="567" w:hanging="567"/>
        <w:jc w:val="both"/>
        <w:rPr>
          <w:rFonts w:eastAsiaTheme="minorHAnsi" w:cs="Arial"/>
          <w:b/>
          <w:bCs/>
          <w:szCs w:val="24"/>
          <w:lang w:eastAsia="en-AU"/>
        </w:rPr>
      </w:pPr>
      <w:r w:rsidRPr="00A54D6D">
        <w:rPr>
          <w:rFonts w:cs="Arial"/>
          <w:b/>
          <w:bCs/>
          <w:szCs w:val="24"/>
          <w:lang w:eastAsia="en-AU"/>
        </w:rPr>
        <w:t>The roof sign does not comply with the City’s Local Planning Policy – Signs objective “to avoid the proliferation of signs or signage which are not relevant to the business”, as the signage relates to third party advertising.</w:t>
      </w:r>
    </w:p>
    <w:p w14:paraId="728E88A3" w14:textId="77777777" w:rsidR="003A2DE0" w:rsidRPr="00A54D6D" w:rsidRDefault="003A2DE0" w:rsidP="005F07F9">
      <w:pPr>
        <w:ind w:left="567" w:hanging="567"/>
        <w:jc w:val="both"/>
        <w:rPr>
          <w:rFonts w:cs="Arial"/>
          <w:b/>
          <w:color w:val="000000" w:themeColor="text1"/>
          <w:szCs w:val="24"/>
        </w:rPr>
      </w:pPr>
    </w:p>
    <w:p w14:paraId="1DAF9341" w14:textId="77777777" w:rsidR="003A2DE0" w:rsidRPr="00A54D6D" w:rsidRDefault="003A2DE0" w:rsidP="00E331EC">
      <w:pPr>
        <w:pStyle w:val="ListParagraph"/>
        <w:numPr>
          <w:ilvl w:val="0"/>
          <w:numId w:val="32"/>
        </w:numPr>
        <w:ind w:hanging="720"/>
        <w:jc w:val="both"/>
        <w:rPr>
          <w:rFonts w:cs="Arial"/>
          <w:b/>
          <w:color w:val="000000" w:themeColor="text1"/>
          <w:sz w:val="28"/>
          <w:szCs w:val="28"/>
        </w:rPr>
      </w:pPr>
      <w:r w:rsidRPr="00A54D6D">
        <w:rPr>
          <w:rFonts w:cs="Arial"/>
          <w:b/>
          <w:color w:val="000000" w:themeColor="text1"/>
          <w:sz w:val="28"/>
          <w:szCs w:val="28"/>
        </w:rPr>
        <w:t>Background</w:t>
      </w:r>
    </w:p>
    <w:p w14:paraId="73B0E892" w14:textId="77777777" w:rsidR="003A2DE0" w:rsidRPr="00C321E7" w:rsidRDefault="003A2DE0" w:rsidP="003A2DE0">
      <w:pPr>
        <w:jc w:val="both"/>
        <w:rPr>
          <w:rFonts w:cs="Arial"/>
          <w:color w:val="000000" w:themeColor="text1"/>
        </w:rPr>
      </w:pPr>
    </w:p>
    <w:p w14:paraId="64D71F93" w14:textId="77777777" w:rsidR="003A2DE0" w:rsidRPr="00C321E7" w:rsidRDefault="003A2DE0" w:rsidP="003A2DE0">
      <w:pPr>
        <w:jc w:val="both"/>
        <w:rPr>
          <w:rFonts w:cs="Arial"/>
          <w:b/>
          <w:color w:val="000000" w:themeColor="text1"/>
        </w:rPr>
      </w:pPr>
      <w:r w:rsidRPr="00C321E7">
        <w:rPr>
          <w:rFonts w:cs="Arial"/>
          <w:b/>
          <w:color w:val="000000" w:themeColor="text1"/>
        </w:rPr>
        <w:t>3.1</w:t>
      </w:r>
      <w:r w:rsidRPr="00C321E7">
        <w:rPr>
          <w:rFonts w:cs="Arial"/>
          <w:b/>
          <w:color w:val="000000" w:themeColor="text1"/>
        </w:rPr>
        <w:tab/>
        <w:t>Land Details</w:t>
      </w:r>
    </w:p>
    <w:p w14:paraId="2BE33208" w14:textId="77777777" w:rsidR="003A2DE0" w:rsidRPr="00C321E7" w:rsidRDefault="003A2DE0" w:rsidP="003A2DE0">
      <w:pPr>
        <w:jc w:val="both"/>
        <w:rPr>
          <w:rFonts w:cs="Arial"/>
          <w:color w:val="000000" w:themeColor="text1"/>
        </w:rPr>
      </w:pPr>
    </w:p>
    <w:tbl>
      <w:tblPr>
        <w:tblStyle w:val="TableGrid"/>
        <w:tblW w:w="0" w:type="auto"/>
        <w:tblInd w:w="108" w:type="dxa"/>
        <w:tblLook w:val="04A0" w:firstRow="1" w:lastRow="0" w:firstColumn="1" w:lastColumn="0" w:noHBand="0" w:noVBand="1"/>
      </w:tblPr>
      <w:tblGrid>
        <w:gridCol w:w="5610"/>
        <w:gridCol w:w="3179"/>
      </w:tblGrid>
      <w:tr w:rsidR="000B7F14" w:rsidRPr="00C321E7" w14:paraId="4BE1061F" w14:textId="77777777" w:rsidTr="00F75D02">
        <w:tc>
          <w:tcPr>
            <w:tcW w:w="5610" w:type="dxa"/>
            <w:vAlign w:val="bottom"/>
          </w:tcPr>
          <w:p w14:paraId="46031866" w14:textId="311070B0" w:rsidR="000B7F14" w:rsidRPr="00C321E7" w:rsidRDefault="000B7F14" w:rsidP="000B7F14">
            <w:pPr>
              <w:spacing w:line="276" w:lineRule="auto"/>
              <w:rPr>
                <w:rFonts w:cs="Arial"/>
                <w:b/>
                <w:color w:val="000000" w:themeColor="text1"/>
                <w:szCs w:val="24"/>
                <w:lang w:val="en-AU"/>
              </w:rPr>
            </w:pPr>
            <w:r w:rsidRPr="00C321E7">
              <w:rPr>
                <w:rFonts w:cs="Arial"/>
                <w:b/>
                <w:color w:val="000000" w:themeColor="text1"/>
                <w:szCs w:val="24"/>
                <w:lang w:val="en-AU"/>
              </w:rPr>
              <w:t>Metropolitan Region Scheme Zone</w:t>
            </w:r>
          </w:p>
        </w:tc>
        <w:tc>
          <w:tcPr>
            <w:tcW w:w="3179" w:type="dxa"/>
            <w:vAlign w:val="bottom"/>
          </w:tcPr>
          <w:p w14:paraId="7FCBE36F" w14:textId="007BAB5F" w:rsidR="000B7F14" w:rsidRPr="00C321E7" w:rsidRDefault="000B7F14" w:rsidP="000B7F14">
            <w:pPr>
              <w:spacing w:line="276" w:lineRule="auto"/>
              <w:rPr>
                <w:rFonts w:cs="Arial"/>
                <w:color w:val="000000" w:themeColor="text1"/>
                <w:szCs w:val="24"/>
                <w:lang w:val="en-AU"/>
              </w:rPr>
            </w:pPr>
            <w:r>
              <w:rPr>
                <w:rFonts w:cs="Arial"/>
                <w:color w:val="000000" w:themeColor="text1"/>
                <w:szCs w:val="24"/>
                <w:lang w:val="en-AU"/>
              </w:rPr>
              <w:t xml:space="preserve">Urban </w:t>
            </w:r>
          </w:p>
        </w:tc>
      </w:tr>
      <w:tr w:rsidR="000B7F14" w:rsidRPr="00C321E7" w14:paraId="2481B766" w14:textId="77777777" w:rsidTr="00F75D02">
        <w:tc>
          <w:tcPr>
            <w:tcW w:w="5610" w:type="dxa"/>
            <w:vAlign w:val="bottom"/>
          </w:tcPr>
          <w:p w14:paraId="1F0BC14F" w14:textId="2369FE35" w:rsidR="000B7F14" w:rsidRPr="00C321E7" w:rsidRDefault="000B7F14" w:rsidP="000B7F14">
            <w:pPr>
              <w:spacing w:line="276" w:lineRule="auto"/>
              <w:rPr>
                <w:rFonts w:cs="Arial"/>
                <w:b/>
                <w:color w:val="000000" w:themeColor="text1"/>
                <w:szCs w:val="24"/>
              </w:rPr>
            </w:pPr>
            <w:r>
              <w:rPr>
                <w:rFonts w:cs="Arial"/>
                <w:b/>
                <w:color w:val="000000" w:themeColor="text1"/>
                <w:szCs w:val="24"/>
                <w:lang w:val="en-AU"/>
              </w:rPr>
              <w:t xml:space="preserve">Metropolitan Region Scheme Reserve </w:t>
            </w:r>
          </w:p>
        </w:tc>
        <w:tc>
          <w:tcPr>
            <w:tcW w:w="3179" w:type="dxa"/>
            <w:vAlign w:val="bottom"/>
          </w:tcPr>
          <w:p w14:paraId="2103A946" w14:textId="3449EE8E" w:rsidR="000B7F14" w:rsidRDefault="000B7F14" w:rsidP="000B7F14">
            <w:pPr>
              <w:spacing w:line="276" w:lineRule="auto"/>
              <w:rPr>
                <w:rFonts w:cs="Arial"/>
                <w:color w:val="000000" w:themeColor="text1"/>
                <w:szCs w:val="24"/>
              </w:rPr>
            </w:pPr>
            <w:r>
              <w:rPr>
                <w:rFonts w:cs="Arial"/>
                <w:color w:val="000000" w:themeColor="text1"/>
                <w:szCs w:val="24"/>
                <w:lang w:val="en-AU"/>
              </w:rPr>
              <w:t>Primary Regional Road</w:t>
            </w:r>
          </w:p>
        </w:tc>
      </w:tr>
      <w:tr w:rsidR="003A2DE0" w:rsidRPr="00C321E7" w14:paraId="35940EB9" w14:textId="77777777" w:rsidTr="00F75D02">
        <w:tc>
          <w:tcPr>
            <w:tcW w:w="5610" w:type="dxa"/>
            <w:vAlign w:val="bottom"/>
          </w:tcPr>
          <w:p w14:paraId="12B4A337"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Local Planning Scheme Zone</w:t>
            </w:r>
          </w:p>
        </w:tc>
        <w:tc>
          <w:tcPr>
            <w:tcW w:w="3179" w:type="dxa"/>
            <w:vAlign w:val="bottom"/>
          </w:tcPr>
          <w:p w14:paraId="36E62130" w14:textId="77777777" w:rsidR="003A2DE0" w:rsidRPr="00F75D02" w:rsidRDefault="003A2DE0" w:rsidP="003A2DE0">
            <w:pPr>
              <w:rPr>
                <w:rFonts w:cs="Arial"/>
                <w:color w:val="000000" w:themeColor="text1"/>
                <w:szCs w:val="24"/>
                <w:lang w:val="en-AU"/>
              </w:rPr>
            </w:pPr>
            <w:r w:rsidRPr="00F75D02">
              <w:rPr>
                <w:rFonts w:cs="Arial"/>
                <w:color w:val="000000" w:themeColor="text1"/>
                <w:szCs w:val="24"/>
                <w:lang w:val="en-AU"/>
              </w:rPr>
              <w:t xml:space="preserve">Mixed Use </w:t>
            </w:r>
          </w:p>
        </w:tc>
      </w:tr>
      <w:tr w:rsidR="003A2DE0" w:rsidRPr="00C321E7" w14:paraId="4AB0CE6D" w14:textId="77777777" w:rsidTr="00F75D02">
        <w:tc>
          <w:tcPr>
            <w:tcW w:w="5610" w:type="dxa"/>
            <w:vAlign w:val="bottom"/>
          </w:tcPr>
          <w:p w14:paraId="0C059259" w14:textId="77777777" w:rsidR="003A2DE0" w:rsidRPr="00C321E7" w:rsidRDefault="003A2DE0" w:rsidP="00F75D02">
            <w:pPr>
              <w:rPr>
                <w:rFonts w:cs="Arial"/>
                <w:b/>
                <w:color w:val="000000" w:themeColor="text1"/>
                <w:szCs w:val="24"/>
                <w:lang w:val="en-AU"/>
              </w:rPr>
            </w:pPr>
            <w:r w:rsidRPr="00C321E7">
              <w:rPr>
                <w:rFonts w:cs="Arial"/>
                <w:b/>
                <w:color w:val="000000" w:themeColor="text1"/>
                <w:szCs w:val="24"/>
                <w:lang w:val="en-AU"/>
              </w:rPr>
              <w:t>Land area</w:t>
            </w:r>
          </w:p>
        </w:tc>
        <w:tc>
          <w:tcPr>
            <w:tcW w:w="3179" w:type="dxa"/>
            <w:vAlign w:val="bottom"/>
          </w:tcPr>
          <w:p w14:paraId="4CCC0A37" w14:textId="77777777" w:rsidR="003A2DE0" w:rsidRPr="00F75D02" w:rsidRDefault="003A2DE0" w:rsidP="00F75D02">
            <w:pPr>
              <w:rPr>
                <w:rFonts w:cs="Arial"/>
                <w:color w:val="000000" w:themeColor="text1"/>
                <w:szCs w:val="24"/>
                <w:lang w:val="en-AU"/>
              </w:rPr>
            </w:pPr>
            <w:r w:rsidRPr="00F75D02">
              <w:rPr>
                <w:rFonts w:cs="Arial"/>
                <w:color w:val="000000" w:themeColor="text1"/>
                <w:szCs w:val="24"/>
                <w:lang w:val="en-AU"/>
              </w:rPr>
              <w:t>2532m2</w:t>
            </w:r>
          </w:p>
        </w:tc>
      </w:tr>
      <w:tr w:rsidR="003A2DE0" w:rsidRPr="00C321E7" w14:paraId="67DD1476" w14:textId="77777777" w:rsidTr="00F75D02">
        <w:tc>
          <w:tcPr>
            <w:tcW w:w="5610" w:type="dxa"/>
            <w:vAlign w:val="bottom"/>
          </w:tcPr>
          <w:p w14:paraId="7BEBFB65"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Additional Use</w:t>
            </w:r>
          </w:p>
        </w:tc>
        <w:tc>
          <w:tcPr>
            <w:tcW w:w="3179" w:type="dxa"/>
            <w:vAlign w:val="bottom"/>
          </w:tcPr>
          <w:p w14:paraId="27183CB1" w14:textId="77777777" w:rsidR="003A2DE0" w:rsidRPr="00F75D02" w:rsidRDefault="003A2DE0" w:rsidP="003A2DE0">
            <w:pPr>
              <w:rPr>
                <w:rFonts w:cs="Arial"/>
                <w:color w:val="000000" w:themeColor="text1"/>
                <w:szCs w:val="24"/>
                <w:lang w:val="en-AU"/>
              </w:rPr>
            </w:pPr>
            <w:r w:rsidRPr="00F75D02">
              <w:rPr>
                <w:rFonts w:cs="Arial"/>
                <w:color w:val="000000" w:themeColor="text1"/>
                <w:szCs w:val="24"/>
                <w:lang w:val="en-AU"/>
              </w:rPr>
              <w:t xml:space="preserve">No </w:t>
            </w:r>
          </w:p>
        </w:tc>
      </w:tr>
      <w:tr w:rsidR="003A2DE0" w:rsidRPr="00C321E7" w14:paraId="2774383B" w14:textId="77777777" w:rsidTr="00F75D02">
        <w:tc>
          <w:tcPr>
            <w:tcW w:w="5610" w:type="dxa"/>
            <w:vAlign w:val="bottom"/>
          </w:tcPr>
          <w:p w14:paraId="2766DB9E"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Special Use</w:t>
            </w:r>
          </w:p>
        </w:tc>
        <w:tc>
          <w:tcPr>
            <w:tcW w:w="3179" w:type="dxa"/>
            <w:vAlign w:val="bottom"/>
          </w:tcPr>
          <w:p w14:paraId="300413B1" w14:textId="77777777" w:rsidR="003A2DE0" w:rsidRPr="00996623" w:rsidRDefault="003A2DE0" w:rsidP="003A2DE0">
            <w:pPr>
              <w:rPr>
                <w:rFonts w:cs="Arial"/>
                <w:color w:val="000000" w:themeColor="text1"/>
                <w:szCs w:val="24"/>
                <w:lang w:val="en-AU"/>
              </w:rPr>
            </w:pPr>
            <w:r w:rsidRPr="00996623">
              <w:rPr>
                <w:rFonts w:cs="Arial"/>
                <w:color w:val="000000" w:themeColor="text1"/>
                <w:szCs w:val="24"/>
                <w:lang w:val="en-AU"/>
              </w:rPr>
              <w:t>No</w:t>
            </w:r>
          </w:p>
        </w:tc>
      </w:tr>
      <w:tr w:rsidR="003A2DE0" w:rsidRPr="00C321E7" w14:paraId="356066F4" w14:textId="77777777" w:rsidTr="00F75D02">
        <w:tc>
          <w:tcPr>
            <w:tcW w:w="5610" w:type="dxa"/>
            <w:vAlign w:val="bottom"/>
          </w:tcPr>
          <w:p w14:paraId="309DFB7D"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Local Development Plan</w:t>
            </w:r>
          </w:p>
        </w:tc>
        <w:tc>
          <w:tcPr>
            <w:tcW w:w="3179" w:type="dxa"/>
            <w:vAlign w:val="bottom"/>
          </w:tcPr>
          <w:p w14:paraId="37C5ABE6" w14:textId="77777777" w:rsidR="003A2DE0" w:rsidRPr="00996623" w:rsidRDefault="003A2DE0" w:rsidP="003A2DE0">
            <w:pPr>
              <w:rPr>
                <w:rFonts w:cs="Arial"/>
                <w:color w:val="000000" w:themeColor="text1"/>
                <w:szCs w:val="24"/>
                <w:lang w:val="en-AU"/>
              </w:rPr>
            </w:pPr>
            <w:r w:rsidRPr="00996623">
              <w:rPr>
                <w:rFonts w:cs="Arial"/>
                <w:color w:val="000000" w:themeColor="text1"/>
                <w:szCs w:val="24"/>
                <w:lang w:val="en-AU"/>
              </w:rPr>
              <w:t xml:space="preserve">No </w:t>
            </w:r>
          </w:p>
        </w:tc>
      </w:tr>
      <w:tr w:rsidR="003A2DE0" w:rsidRPr="00C321E7" w14:paraId="788DDC05" w14:textId="77777777" w:rsidTr="00F75D02">
        <w:tc>
          <w:tcPr>
            <w:tcW w:w="5610" w:type="dxa"/>
            <w:vAlign w:val="bottom"/>
          </w:tcPr>
          <w:p w14:paraId="4E5A74A8"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Structure Plan</w:t>
            </w:r>
          </w:p>
        </w:tc>
        <w:tc>
          <w:tcPr>
            <w:tcW w:w="3179" w:type="dxa"/>
            <w:vAlign w:val="bottom"/>
          </w:tcPr>
          <w:p w14:paraId="7F3A3EF3" w14:textId="77777777" w:rsidR="003A2DE0" w:rsidRPr="00996623" w:rsidRDefault="003A2DE0" w:rsidP="003A2DE0">
            <w:pPr>
              <w:rPr>
                <w:rFonts w:cs="Arial"/>
                <w:color w:val="000000" w:themeColor="text1"/>
                <w:szCs w:val="24"/>
                <w:lang w:val="en-AU"/>
              </w:rPr>
            </w:pPr>
            <w:r w:rsidRPr="00996623">
              <w:rPr>
                <w:rFonts w:cs="Arial"/>
                <w:color w:val="000000" w:themeColor="text1"/>
                <w:szCs w:val="24"/>
                <w:lang w:val="en-AU"/>
              </w:rPr>
              <w:t xml:space="preserve">No </w:t>
            </w:r>
          </w:p>
        </w:tc>
      </w:tr>
      <w:tr w:rsidR="003A2DE0" w:rsidRPr="00C321E7" w14:paraId="6662325F" w14:textId="77777777" w:rsidTr="00F75D02">
        <w:tc>
          <w:tcPr>
            <w:tcW w:w="5610" w:type="dxa"/>
            <w:vAlign w:val="bottom"/>
          </w:tcPr>
          <w:p w14:paraId="753EB3CF"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Land Use</w:t>
            </w:r>
          </w:p>
        </w:tc>
        <w:tc>
          <w:tcPr>
            <w:tcW w:w="3179" w:type="dxa"/>
            <w:vAlign w:val="bottom"/>
          </w:tcPr>
          <w:p w14:paraId="0185001E" w14:textId="77777777" w:rsidR="003A2DE0" w:rsidRPr="00996623" w:rsidRDefault="003A2DE0" w:rsidP="003A2DE0">
            <w:pPr>
              <w:rPr>
                <w:rFonts w:cs="Arial"/>
                <w:color w:val="000000" w:themeColor="text1"/>
                <w:szCs w:val="24"/>
                <w:lang w:val="en-AU"/>
              </w:rPr>
            </w:pPr>
            <w:r w:rsidRPr="00996623">
              <w:rPr>
                <w:rFonts w:cs="Arial"/>
                <w:color w:val="000000" w:themeColor="text1"/>
                <w:szCs w:val="24"/>
                <w:lang w:val="en-AU"/>
              </w:rPr>
              <w:t xml:space="preserve">Cinema/theatre </w:t>
            </w:r>
          </w:p>
        </w:tc>
      </w:tr>
      <w:tr w:rsidR="003A2DE0" w:rsidRPr="00C321E7" w14:paraId="144B03B1" w14:textId="77777777" w:rsidTr="000B7F14">
        <w:tc>
          <w:tcPr>
            <w:tcW w:w="5610" w:type="dxa"/>
            <w:vAlign w:val="center"/>
          </w:tcPr>
          <w:p w14:paraId="60335E8C" w14:textId="77777777" w:rsidR="003A2DE0" w:rsidRPr="00C321E7" w:rsidRDefault="003A2DE0" w:rsidP="003A2DE0">
            <w:pPr>
              <w:rPr>
                <w:rFonts w:cs="Arial"/>
                <w:b/>
                <w:color w:val="000000" w:themeColor="text1"/>
                <w:szCs w:val="24"/>
                <w:lang w:val="en-AU"/>
              </w:rPr>
            </w:pPr>
            <w:r w:rsidRPr="00C321E7">
              <w:rPr>
                <w:rFonts w:cs="Arial"/>
                <w:b/>
                <w:color w:val="000000" w:themeColor="text1"/>
                <w:szCs w:val="24"/>
                <w:lang w:val="en-AU"/>
              </w:rPr>
              <w:t>Use Class</w:t>
            </w:r>
          </w:p>
        </w:tc>
        <w:tc>
          <w:tcPr>
            <w:tcW w:w="3179" w:type="dxa"/>
            <w:vAlign w:val="center"/>
          </w:tcPr>
          <w:p w14:paraId="2DBF05B7" w14:textId="61A374E5" w:rsidR="003A2DE0" w:rsidRPr="00996623" w:rsidRDefault="003A2DE0" w:rsidP="003A2DE0">
            <w:pPr>
              <w:rPr>
                <w:rFonts w:cs="Arial"/>
                <w:color w:val="000000" w:themeColor="text1"/>
                <w:szCs w:val="24"/>
                <w:lang w:val="en-AU"/>
              </w:rPr>
            </w:pPr>
            <w:r w:rsidRPr="00996623">
              <w:rPr>
                <w:rFonts w:cs="Arial"/>
                <w:color w:val="000000" w:themeColor="text1"/>
                <w:szCs w:val="24"/>
                <w:lang w:val="en-AU"/>
              </w:rPr>
              <w:t xml:space="preserve">X </w:t>
            </w:r>
            <w:r>
              <w:rPr>
                <w:rFonts w:cs="Arial"/>
                <w:color w:val="000000" w:themeColor="text1"/>
                <w:szCs w:val="24"/>
                <w:lang w:val="en-AU"/>
              </w:rPr>
              <w:t xml:space="preserve">– </w:t>
            </w:r>
            <w:r w:rsidRPr="00996623">
              <w:rPr>
                <w:rFonts w:cs="Arial"/>
                <w:color w:val="000000" w:themeColor="text1"/>
                <w:szCs w:val="24"/>
                <w:lang w:val="en-AU"/>
              </w:rPr>
              <w:t>non-conforming use rights exist as a result of LPS</w:t>
            </w:r>
            <w:r w:rsidR="0073153C">
              <w:rPr>
                <w:rFonts w:cs="Arial"/>
                <w:color w:val="000000" w:themeColor="text1"/>
                <w:szCs w:val="24"/>
                <w:lang w:val="en-AU"/>
              </w:rPr>
              <w:t xml:space="preserve"> </w:t>
            </w:r>
            <w:r w:rsidRPr="00996623">
              <w:rPr>
                <w:rFonts w:cs="Arial"/>
                <w:color w:val="000000" w:themeColor="text1"/>
                <w:szCs w:val="24"/>
                <w:lang w:val="en-AU"/>
              </w:rPr>
              <w:t>3 gazettal in April</w:t>
            </w:r>
            <w:r w:rsidR="00F75D02">
              <w:rPr>
                <w:rFonts w:cs="Arial"/>
                <w:color w:val="000000" w:themeColor="text1"/>
                <w:szCs w:val="24"/>
                <w:lang w:val="en-AU"/>
              </w:rPr>
              <w:t xml:space="preserve"> 2019</w:t>
            </w:r>
          </w:p>
        </w:tc>
      </w:tr>
    </w:tbl>
    <w:p w14:paraId="1CD95859" w14:textId="77777777" w:rsidR="003A2DE0" w:rsidRPr="00C321E7" w:rsidRDefault="003A2DE0" w:rsidP="003A2DE0">
      <w:pPr>
        <w:jc w:val="both"/>
        <w:rPr>
          <w:rFonts w:cs="Arial"/>
          <w:color w:val="000000" w:themeColor="text1"/>
          <w:szCs w:val="28"/>
        </w:rPr>
      </w:pPr>
    </w:p>
    <w:p w14:paraId="591F06E7" w14:textId="77777777" w:rsidR="003A2DE0" w:rsidRPr="00C321E7" w:rsidRDefault="003A2DE0" w:rsidP="003A2DE0">
      <w:pPr>
        <w:jc w:val="both"/>
        <w:rPr>
          <w:rFonts w:cs="Arial"/>
          <w:b/>
          <w:color w:val="000000" w:themeColor="text1"/>
          <w:szCs w:val="28"/>
        </w:rPr>
      </w:pPr>
      <w:r w:rsidRPr="00C321E7">
        <w:rPr>
          <w:rFonts w:cs="Arial"/>
          <w:b/>
          <w:color w:val="000000" w:themeColor="text1"/>
          <w:szCs w:val="28"/>
        </w:rPr>
        <w:t>3.2</w:t>
      </w:r>
      <w:r w:rsidRPr="00C321E7">
        <w:rPr>
          <w:rFonts w:cs="Arial"/>
          <w:b/>
          <w:color w:val="000000" w:themeColor="text1"/>
          <w:szCs w:val="28"/>
        </w:rPr>
        <w:tab/>
        <w:t>Locality Plan</w:t>
      </w:r>
    </w:p>
    <w:p w14:paraId="1658AB14" w14:textId="77777777" w:rsidR="003A2DE0" w:rsidRPr="00C321E7" w:rsidRDefault="003A2DE0" w:rsidP="003A2DE0">
      <w:pPr>
        <w:jc w:val="both"/>
        <w:rPr>
          <w:rFonts w:cs="Arial"/>
          <w:color w:val="000000" w:themeColor="text1"/>
          <w:szCs w:val="28"/>
        </w:rPr>
      </w:pPr>
    </w:p>
    <w:p w14:paraId="62A7EBF7" w14:textId="77777777" w:rsidR="003A2DE0" w:rsidRPr="00256A51" w:rsidRDefault="003A2DE0" w:rsidP="003A2DE0">
      <w:pPr>
        <w:jc w:val="both"/>
        <w:rPr>
          <w:rFonts w:cs="Arial"/>
          <w:color w:val="000000" w:themeColor="text1"/>
          <w:szCs w:val="28"/>
        </w:rPr>
      </w:pPr>
      <w:r w:rsidRPr="00256A51">
        <w:rPr>
          <w:rFonts w:cs="Arial"/>
          <w:color w:val="000000" w:themeColor="text1"/>
          <w:szCs w:val="28"/>
        </w:rPr>
        <w:t xml:space="preserve">The subject property is located on Stirling Highway within </w:t>
      </w:r>
      <w:proofErr w:type="gramStart"/>
      <w:r w:rsidRPr="00256A51">
        <w:rPr>
          <w:rFonts w:cs="Arial"/>
          <w:color w:val="000000" w:themeColor="text1"/>
          <w:szCs w:val="28"/>
        </w:rPr>
        <w:t>close proximity</w:t>
      </w:r>
      <w:proofErr w:type="gramEnd"/>
      <w:r w:rsidRPr="00256A51">
        <w:rPr>
          <w:rFonts w:cs="Arial"/>
          <w:color w:val="000000" w:themeColor="text1"/>
          <w:szCs w:val="28"/>
        </w:rPr>
        <w:t xml:space="preserve"> of the </w:t>
      </w:r>
      <w:r>
        <w:rPr>
          <w:rFonts w:cs="Arial"/>
          <w:color w:val="000000" w:themeColor="text1"/>
          <w:szCs w:val="28"/>
        </w:rPr>
        <w:t>D</w:t>
      </w:r>
      <w:r w:rsidRPr="00256A51">
        <w:rPr>
          <w:rFonts w:cs="Arial"/>
          <w:color w:val="000000" w:themeColor="text1"/>
          <w:szCs w:val="28"/>
        </w:rPr>
        <w:t>alkeith Road intersection.</w:t>
      </w:r>
    </w:p>
    <w:p w14:paraId="5F144A6E" w14:textId="77777777" w:rsidR="003A2DE0" w:rsidRPr="00C321E7" w:rsidRDefault="003A2DE0" w:rsidP="003A2DE0">
      <w:pPr>
        <w:jc w:val="both"/>
        <w:rPr>
          <w:rFonts w:cs="Arial"/>
          <w:color w:val="000000" w:themeColor="text1"/>
          <w:szCs w:val="28"/>
        </w:rPr>
      </w:pPr>
    </w:p>
    <w:p w14:paraId="287846CA" w14:textId="77777777" w:rsidR="003A2DE0" w:rsidRPr="00C321E7" w:rsidRDefault="003A2DE0" w:rsidP="003A2DE0">
      <w:pPr>
        <w:jc w:val="both"/>
        <w:rPr>
          <w:rFonts w:cs="Arial"/>
          <w:b/>
          <w:color w:val="000000" w:themeColor="text1"/>
          <w:szCs w:val="28"/>
        </w:rPr>
      </w:pPr>
      <w:r>
        <w:rPr>
          <w:noProof/>
        </w:rPr>
        <w:drawing>
          <wp:inline distT="0" distB="0" distL="0" distR="0" wp14:anchorId="7349A790" wp14:editId="1C0D7138">
            <wp:extent cx="5731510" cy="3429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526"/>
                    <a:stretch/>
                  </pic:blipFill>
                  <pic:spPr bwMode="auto">
                    <a:xfrm>
                      <a:off x="0" y="0"/>
                      <a:ext cx="5731510" cy="3429000"/>
                    </a:xfrm>
                    <a:prstGeom prst="rect">
                      <a:avLst/>
                    </a:prstGeom>
                    <a:ln>
                      <a:noFill/>
                    </a:ln>
                    <a:extLst>
                      <a:ext uri="{53640926-AAD7-44D8-BBD7-CCE9431645EC}">
                        <a14:shadowObscured xmlns:a14="http://schemas.microsoft.com/office/drawing/2010/main"/>
                      </a:ext>
                    </a:extLst>
                  </pic:spPr>
                </pic:pic>
              </a:graphicData>
            </a:graphic>
          </wp:inline>
        </w:drawing>
      </w:r>
    </w:p>
    <w:p w14:paraId="29406B48" w14:textId="77777777" w:rsidR="003A2DE0" w:rsidRPr="00C321E7" w:rsidRDefault="003A2DE0" w:rsidP="003A2DE0">
      <w:pPr>
        <w:jc w:val="both"/>
        <w:rPr>
          <w:rFonts w:cs="Arial"/>
          <w:b/>
          <w:color w:val="000000" w:themeColor="text1"/>
          <w:szCs w:val="28"/>
        </w:rPr>
      </w:pPr>
    </w:p>
    <w:p w14:paraId="27606FF7" w14:textId="2B2CA307" w:rsidR="003A2DE0" w:rsidRPr="00A54D6D" w:rsidRDefault="003A2DE0" w:rsidP="003A2DE0">
      <w:pPr>
        <w:pStyle w:val="paragraph"/>
        <w:jc w:val="both"/>
        <w:textAlignment w:val="baseline"/>
        <w:rPr>
          <w:lang w:val="en-US"/>
        </w:rPr>
      </w:pPr>
      <w:r w:rsidRPr="00A54D6D">
        <w:rPr>
          <w:rStyle w:val="normaltextrun1"/>
          <w:rFonts w:ascii="Arial" w:hAnsi="Arial" w:cs="Arial"/>
        </w:rPr>
        <w:t>Council approved a 9m x 1.8m roof sign at the Windsor Cinema in 1986. It was subsequently brought to the City’s attention that a 12m x 3m unauthorised roof sign existed at the property. The Minister instructed for the sign to be removed following an appeal by the landowner.</w:t>
      </w:r>
    </w:p>
    <w:p w14:paraId="39B42328" w14:textId="77777777" w:rsidR="003A2DE0" w:rsidRPr="00A54D6D" w:rsidRDefault="003A2DE0" w:rsidP="003A2DE0">
      <w:pPr>
        <w:pStyle w:val="paragraph"/>
        <w:jc w:val="both"/>
        <w:textAlignment w:val="baseline"/>
        <w:rPr>
          <w:lang w:val="en-US"/>
        </w:rPr>
      </w:pPr>
      <w:r w:rsidRPr="00A54D6D">
        <w:rPr>
          <w:rStyle w:val="eop"/>
          <w:rFonts w:ascii="Arial" w:eastAsia="Calibri" w:hAnsi="Arial" w:cs="Arial"/>
          <w:lang w:val="en-US"/>
        </w:rPr>
        <w:t> </w:t>
      </w:r>
    </w:p>
    <w:p w14:paraId="4EB599DC" w14:textId="3F2239A1" w:rsidR="003A2DE0" w:rsidRPr="00A54D6D" w:rsidRDefault="003A2DE0" w:rsidP="003A2DE0">
      <w:pPr>
        <w:pStyle w:val="paragraph"/>
        <w:jc w:val="both"/>
        <w:textAlignment w:val="baseline"/>
        <w:rPr>
          <w:lang w:val="en-US"/>
        </w:rPr>
      </w:pPr>
      <w:r w:rsidRPr="00A54D6D">
        <w:rPr>
          <w:rStyle w:val="normaltextrun1"/>
          <w:rFonts w:ascii="Arial" w:hAnsi="Arial" w:cs="Arial"/>
        </w:rPr>
        <w:t xml:space="preserve">The roof sign concerned was allowed by the City to remain subject to a legal agreement (deed) being prepared between </w:t>
      </w:r>
      <w:r w:rsidR="00A4527B" w:rsidRPr="00A54D6D">
        <w:rPr>
          <w:rStyle w:val="normaltextrun1"/>
          <w:rFonts w:ascii="Arial" w:hAnsi="Arial" w:cs="Arial"/>
        </w:rPr>
        <w:t>the City</w:t>
      </w:r>
      <w:r w:rsidRPr="00A54D6D">
        <w:rPr>
          <w:rStyle w:val="normaltextrun1"/>
          <w:rFonts w:ascii="Arial" w:hAnsi="Arial" w:cs="Arial"/>
        </w:rPr>
        <w:t xml:space="preserve"> and the landowner. The deed was drafted by the City’s solicitors in 1996 and signed by both the City and Independent Cinemas Pty Ltd – the current owners of the site.</w:t>
      </w:r>
    </w:p>
    <w:p w14:paraId="27DC6F14" w14:textId="77777777" w:rsidR="003A2DE0" w:rsidRPr="00A54D6D" w:rsidRDefault="003A2DE0" w:rsidP="003A2DE0">
      <w:pPr>
        <w:pStyle w:val="paragraph"/>
        <w:jc w:val="both"/>
        <w:textAlignment w:val="baseline"/>
        <w:rPr>
          <w:lang w:val="en-US"/>
        </w:rPr>
      </w:pPr>
      <w:r w:rsidRPr="00A54D6D">
        <w:rPr>
          <w:rStyle w:val="eop"/>
          <w:rFonts w:ascii="Arial" w:eastAsia="Calibri" w:hAnsi="Arial" w:cs="Arial"/>
          <w:lang w:val="en-US"/>
        </w:rPr>
        <w:t> </w:t>
      </w:r>
    </w:p>
    <w:p w14:paraId="4E9E2A28" w14:textId="6D390A3C" w:rsidR="003A2DE0" w:rsidRPr="00A54D6D" w:rsidRDefault="003A2DE0" w:rsidP="003A2DE0">
      <w:pPr>
        <w:pStyle w:val="paragraph"/>
        <w:jc w:val="both"/>
        <w:textAlignment w:val="baseline"/>
        <w:rPr>
          <w:lang w:val="en-US"/>
        </w:rPr>
      </w:pPr>
      <w:r w:rsidRPr="00A54D6D">
        <w:rPr>
          <w:rStyle w:val="normaltextrun1"/>
          <w:rFonts w:ascii="Arial" w:hAnsi="Arial" w:cs="Arial"/>
        </w:rPr>
        <w:t>The deed details conditions such as the Windsor Theatres listing on the Municipal Inventory as well as restrictions around the appearance of the sign and the location of the advertisement on the sign. The deed stipulates that the deed will be abolished if the roof sign is removed. The sign remains in place and an image of the sign at present can be seen in Attachment 1.</w:t>
      </w:r>
    </w:p>
    <w:p w14:paraId="24C41CD8" w14:textId="77777777" w:rsidR="003A2DE0" w:rsidRPr="00A54D6D" w:rsidRDefault="003A2DE0" w:rsidP="003A2DE0">
      <w:pPr>
        <w:pStyle w:val="paragraph"/>
        <w:jc w:val="both"/>
        <w:textAlignment w:val="baseline"/>
        <w:rPr>
          <w:lang w:val="en-US"/>
        </w:rPr>
      </w:pPr>
      <w:r w:rsidRPr="00A54D6D">
        <w:rPr>
          <w:rStyle w:val="eop"/>
          <w:rFonts w:ascii="Arial" w:eastAsia="Calibri" w:hAnsi="Arial" w:cs="Arial"/>
          <w:lang w:val="en-US"/>
        </w:rPr>
        <w:t> </w:t>
      </w:r>
    </w:p>
    <w:p w14:paraId="12935BEB" w14:textId="09EBE8A0" w:rsidR="003A2DE0" w:rsidRPr="00A54D6D" w:rsidRDefault="003A2DE0" w:rsidP="003A2DE0">
      <w:pPr>
        <w:pStyle w:val="paragraph"/>
        <w:jc w:val="both"/>
        <w:textAlignment w:val="baseline"/>
        <w:rPr>
          <w:lang w:val="en-US"/>
        </w:rPr>
      </w:pPr>
      <w:r w:rsidRPr="00A54D6D">
        <w:rPr>
          <w:rStyle w:val="normaltextrun1"/>
          <w:rFonts w:ascii="Arial" w:hAnsi="Arial" w:cs="Arial"/>
        </w:rPr>
        <w:t>At the Council Meeting on the 22 May 2018 Council resolved to allow properties where an owner objects to the listing on the Municipal Inventory to have their address removed from the list. A listing on the Municipal Inventory does not prohibit, restrict, or otherwise alter the development potential of the place.</w:t>
      </w:r>
    </w:p>
    <w:p w14:paraId="3A3A0ADB" w14:textId="77777777" w:rsidR="003A2DE0" w:rsidRPr="00A54D6D" w:rsidRDefault="003A2DE0" w:rsidP="003A2DE0">
      <w:pPr>
        <w:pStyle w:val="paragraph"/>
        <w:jc w:val="both"/>
        <w:textAlignment w:val="baseline"/>
        <w:rPr>
          <w:lang w:val="en-US"/>
        </w:rPr>
      </w:pPr>
      <w:r w:rsidRPr="00A54D6D">
        <w:rPr>
          <w:rStyle w:val="eop"/>
          <w:rFonts w:ascii="Arial" w:eastAsia="Calibri" w:hAnsi="Arial" w:cs="Arial"/>
          <w:lang w:val="en-US"/>
        </w:rPr>
        <w:t> </w:t>
      </w:r>
    </w:p>
    <w:p w14:paraId="5FBF4E25" w14:textId="077629E8" w:rsidR="003A2DE0" w:rsidRPr="00A54D6D" w:rsidRDefault="003A2DE0" w:rsidP="003A2DE0">
      <w:pPr>
        <w:pStyle w:val="paragraph"/>
        <w:jc w:val="both"/>
        <w:textAlignment w:val="baseline"/>
        <w:rPr>
          <w:lang w:val="en-US"/>
        </w:rPr>
      </w:pPr>
      <w:r w:rsidRPr="00A54D6D">
        <w:rPr>
          <w:rStyle w:val="normaltextrun1"/>
          <w:rFonts w:ascii="Arial" w:hAnsi="Arial" w:cs="Arial"/>
        </w:rPr>
        <w:t xml:space="preserve">The applicant wishes to remove their property at 100 Stirling Highway Nedlands (the Windsor Cinema) from the Municipal Inventory and subsequently remove the deed. Removal of the Windsor Cinema from the Municipal Inventory will require removal of the deed. </w:t>
      </w:r>
    </w:p>
    <w:p w14:paraId="4925D26F" w14:textId="77777777" w:rsidR="003A2DE0" w:rsidRPr="00A54D6D" w:rsidRDefault="003A2DE0" w:rsidP="003A2DE0">
      <w:pPr>
        <w:jc w:val="both"/>
        <w:rPr>
          <w:rFonts w:cs="Arial"/>
          <w:color w:val="000000" w:themeColor="text1"/>
          <w:szCs w:val="28"/>
          <w:highlight w:val="yellow"/>
        </w:rPr>
      </w:pPr>
    </w:p>
    <w:p w14:paraId="4B06C2DE" w14:textId="77777777" w:rsidR="003A2DE0" w:rsidRPr="00A54D6D" w:rsidRDefault="003A2DE0" w:rsidP="003A2DE0">
      <w:pPr>
        <w:jc w:val="both"/>
        <w:rPr>
          <w:rFonts w:cs="Arial"/>
          <w:b/>
          <w:color w:val="000000" w:themeColor="text1"/>
          <w:szCs w:val="28"/>
        </w:rPr>
      </w:pPr>
      <w:r w:rsidRPr="00A54D6D">
        <w:rPr>
          <w:rFonts w:cs="Arial"/>
          <w:color w:val="000000" w:themeColor="text1"/>
          <w:szCs w:val="28"/>
        </w:rPr>
        <w:t xml:space="preserve">In order to remove the deed from the certificate of title, the sign must be removed or obtain development approval. If this application is approved, the City can agree to the removal of the deed from the certificate of title. If the application is refused, the City may issue directions to remove the sign or continue to have the deed over the property.  </w:t>
      </w:r>
    </w:p>
    <w:p w14:paraId="5D6E909E" w14:textId="77777777" w:rsidR="003A2DE0" w:rsidRPr="00C321E7" w:rsidRDefault="003A2DE0" w:rsidP="003A2DE0">
      <w:pPr>
        <w:jc w:val="both"/>
        <w:rPr>
          <w:rFonts w:cs="Arial"/>
          <w:b/>
          <w:color w:val="000000" w:themeColor="text1"/>
          <w:szCs w:val="28"/>
        </w:rPr>
      </w:pPr>
    </w:p>
    <w:p w14:paraId="75AEF2A9" w14:textId="77777777" w:rsidR="003A2DE0" w:rsidRPr="00C321E7" w:rsidRDefault="003A2DE0" w:rsidP="00E331EC">
      <w:pPr>
        <w:pStyle w:val="ListParagraph"/>
        <w:numPr>
          <w:ilvl w:val="0"/>
          <w:numId w:val="32"/>
        </w:numPr>
        <w:ind w:hanging="720"/>
        <w:jc w:val="both"/>
        <w:rPr>
          <w:rFonts w:cs="Arial"/>
          <w:b/>
          <w:color w:val="000000" w:themeColor="text1"/>
          <w:szCs w:val="24"/>
        </w:rPr>
      </w:pPr>
      <w:r w:rsidRPr="00C321E7">
        <w:rPr>
          <w:rFonts w:cs="Arial"/>
          <w:b/>
          <w:color w:val="000000" w:themeColor="text1"/>
          <w:sz w:val="28"/>
          <w:szCs w:val="32"/>
        </w:rPr>
        <w:t>Application Details</w:t>
      </w:r>
    </w:p>
    <w:p w14:paraId="53A0217F" w14:textId="77777777" w:rsidR="003A2DE0" w:rsidRPr="00C321E7" w:rsidRDefault="003A2DE0" w:rsidP="003A2DE0">
      <w:pPr>
        <w:jc w:val="both"/>
        <w:rPr>
          <w:rFonts w:cs="Arial"/>
          <w:color w:val="000000" w:themeColor="text1"/>
          <w:szCs w:val="24"/>
        </w:rPr>
      </w:pPr>
    </w:p>
    <w:p w14:paraId="4131F8C0" w14:textId="77777777" w:rsidR="003A2DE0" w:rsidRPr="00C321E7" w:rsidRDefault="003A2DE0" w:rsidP="003A2DE0">
      <w:pPr>
        <w:jc w:val="both"/>
        <w:rPr>
          <w:rFonts w:cs="Arial"/>
          <w:i/>
          <w:color w:val="000000" w:themeColor="text1"/>
          <w:szCs w:val="28"/>
        </w:rPr>
      </w:pPr>
      <w:r w:rsidRPr="00C321E7">
        <w:rPr>
          <w:rFonts w:cs="Arial"/>
          <w:color w:val="000000" w:themeColor="text1"/>
          <w:szCs w:val="24"/>
        </w:rPr>
        <w:t xml:space="preserve">The applicant seeks </w:t>
      </w:r>
      <w:r>
        <w:rPr>
          <w:rFonts w:cs="Arial"/>
          <w:color w:val="000000" w:themeColor="text1"/>
          <w:szCs w:val="24"/>
        </w:rPr>
        <w:t xml:space="preserve">retrospective </w:t>
      </w:r>
      <w:r w:rsidRPr="00C321E7">
        <w:rPr>
          <w:rFonts w:cs="Arial"/>
          <w:color w:val="000000" w:themeColor="text1"/>
          <w:szCs w:val="24"/>
        </w:rPr>
        <w:t xml:space="preserve">development approval </w:t>
      </w:r>
      <w:r>
        <w:rPr>
          <w:rFonts w:cs="Arial"/>
          <w:color w:val="000000" w:themeColor="text1"/>
          <w:szCs w:val="24"/>
        </w:rPr>
        <w:t>for a roof sign,</w:t>
      </w:r>
      <w:r w:rsidRPr="00C321E7">
        <w:rPr>
          <w:rFonts w:cs="Arial"/>
          <w:color w:val="000000" w:themeColor="text1"/>
          <w:szCs w:val="24"/>
        </w:rPr>
        <w:t xml:space="preserve"> details of which are as follows:</w:t>
      </w:r>
    </w:p>
    <w:p w14:paraId="3520C201" w14:textId="77777777" w:rsidR="003A2DE0" w:rsidRPr="00C321E7" w:rsidRDefault="003A2DE0" w:rsidP="003A2DE0">
      <w:pPr>
        <w:jc w:val="both"/>
        <w:rPr>
          <w:rFonts w:cs="Arial"/>
          <w:color w:val="000000" w:themeColor="text1"/>
          <w:szCs w:val="24"/>
        </w:rPr>
      </w:pPr>
    </w:p>
    <w:p w14:paraId="44BF7B8D" w14:textId="77777777" w:rsidR="003A2DE0" w:rsidRDefault="003A2DE0" w:rsidP="003A2DE0">
      <w:pPr>
        <w:pStyle w:val="ListParagraph"/>
        <w:numPr>
          <w:ilvl w:val="0"/>
          <w:numId w:val="12"/>
        </w:numPr>
        <w:ind w:left="284" w:hanging="284"/>
        <w:jc w:val="both"/>
        <w:rPr>
          <w:rFonts w:eastAsia="Times New Roman" w:cs="Arial"/>
          <w:color w:val="000000" w:themeColor="text1"/>
          <w:szCs w:val="24"/>
        </w:rPr>
      </w:pPr>
      <w:r>
        <w:rPr>
          <w:rFonts w:eastAsia="Times New Roman" w:cs="Arial"/>
          <w:color w:val="000000" w:themeColor="text1"/>
          <w:szCs w:val="24"/>
        </w:rPr>
        <w:t>43.69m</w:t>
      </w:r>
      <w:r w:rsidRPr="00401C80">
        <w:rPr>
          <w:rFonts w:eastAsia="Times New Roman" w:cs="Arial"/>
          <w:color w:val="000000" w:themeColor="text1"/>
          <w:szCs w:val="24"/>
          <w:vertAlign w:val="superscript"/>
        </w:rPr>
        <w:t>2</w:t>
      </w:r>
      <w:r>
        <w:rPr>
          <w:rFonts w:eastAsia="Times New Roman" w:cs="Arial"/>
          <w:color w:val="000000" w:themeColor="text1"/>
          <w:szCs w:val="24"/>
        </w:rPr>
        <w:t xml:space="preserve"> area; </w:t>
      </w:r>
    </w:p>
    <w:p w14:paraId="00F3AC3D" w14:textId="77777777" w:rsidR="003A2DE0" w:rsidRDefault="003A2DE0" w:rsidP="003A2DE0">
      <w:pPr>
        <w:pStyle w:val="ListParagraph"/>
        <w:numPr>
          <w:ilvl w:val="0"/>
          <w:numId w:val="12"/>
        </w:numPr>
        <w:ind w:left="284" w:hanging="284"/>
        <w:jc w:val="both"/>
        <w:rPr>
          <w:rFonts w:eastAsia="Times New Roman" w:cs="Arial"/>
          <w:color w:val="000000" w:themeColor="text1"/>
          <w:szCs w:val="24"/>
        </w:rPr>
      </w:pPr>
      <w:r>
        <w:rPr>
          <w:rFonts w:eastAsia="Times New Roman" w:cs="Arial"/>
          <w:color w:val="000000" w:themeColor="text1"/>
          <w:szCs w:val="24"/>
        </w:rPr>
        <w:t xml:space="preserve">15.26m in height above natural ground level </w:t>
      </w:r>
    </w:p>
    <w:p w14:paraId="1F2355BC" w14:textId="77777777" w:rsidR="003A2DE0" w:rsidRDefault="003A2DE0" w:rsidP="003A2DE0">
      <w:pPr>
        <w:pStyle w:val="ListParagraph"/>
        <w:numPr>
          <w:ilvl w:val="0"/>
          <w:numId w:val="12"/>
        </w:numPr>
        <w:ind w:left="284" w:hanging="284"/>
        <w:jc w:val="both"/>
        <w:rPr>
          <w:rFonts w:eastAsia="Times New Roman" w:cs="Arial"/>
          <w:color w:val="000000" w:themeColor="text1"/>
          <w:szCs w:val="24"/>
        </w:rPr>
      </w:pPr>
      <w:r>
        <w:rPr>
          <w:rFonts w:eastAsia="Times New Roman" w:cs="Arial"/>
          <w:color w:val="000000" w:themeColor="text1"/>
          <w:szCs w:val="24"/>
        </w:rPr>
        <w:t xml:space="preserve">4.6m above the building directly below the sign; and </w:t>
      </w:r>
    </w:p>
    <w:p w14:paraId="299CE245" w14:textId="77777777" w:rsidR="003A2DE0" w:rsidRPr="000650D0" w:rsidRDefault="003A2DE0" w:rsidP="003A2DE0">
      <w:pPr>
        <w:pStyle w:val="ListParagraph"/>
        <w:numPr>
          <w:ilvl w:val="0"/>
          <w:numId w:val="12"/>
        </w:numPr>
        <w:ind w:left="284" w:hanging="284"/>
        <w:jc w:val="both"/>
        <w:rPr>
          <w:rFonts w:eastAsia="Times New Roman" w:cs="Arial"/>
          <w:color w:val="000000" w:themeColor="text1"/>
          <w:szCs w:val="24"/>
        </w:rPr>
      </w:pPr>
      <w:r>
        <w:rPr>
          <w:rFonts w:eastAsia="Times New Roman" w:cs="Arial"/>
          <w:color w:val="000000" w:themeColor="text1"/>
          <w:szCs w:val="24"/>
        </w:rPr>
        <w:t xml:space="preserve">Displays third party advertising not relevant to the operations of the approved cinema land use. </w:t>
      </w:r>
    </w:p>
    <w:p w14:paraId="02A12F4C" w14:textId="77777777" w:rsidR="003A2DE0" w:rsidRPr="00C321E7" w:rsidRDefault="003A2DE0" w:rsidP="003A2DE0">
      <w:pPr>
        <w:jc w:val="both"/>
        <w:rPr>
          <w:rFonts w:cs="Arial"/>
          <w:color w:val="000000" w:themeColor="text1"/>
          <w:szCs w:val="28"/>
        </w:rPr>
      </w:pPr>
    </w:p>
    <w:p w14:paraId="7CA0379B" w14:textId="77777777" w:rsidR="003A2DE0" w:rsidRPr="00E36526" w:rsidRDefault="003A2DE0" w:rsidP="003A2DE0">
      <w:pPr>
        <w:jc w:val="both"/>
        <w:rPr>
          <w:rFonts w:cs="Arial"/>
          <w:i/>
          <w:color w:val="000000" w:themeColor="text1"/>
          <w:szCs w:val="28"/>
        </w:rPr>
      </w:pPr>
      <w:r w:rsidRPr="00E36526">
        <w:rPr>
          <w:rFonts w:cs="Arial"/>
          <w:color w:val="000000" w:themeColor="text1"/>
          <w:szCs w:val="28"/>
        </w:rPr>
        <w:t xml:space="preserve">By way of justification in support of the </w:t>
      </w:r>
      <w:r w:rsidRPr="00E36526">
        <w:rPr>
          <w:rFonts w:cs="Arial"/>
          <w:color w:val="000000" w:themeColor="text1"/>
          <w:szCs w:val="24"/>
        </w:rPr>
        <w:t xml:space="preserve">retrospective </w:t>
      </w:r>
      <w:r w:rsidRPr="00E36526">
        <w:rPr>
          <w:rFonts w:cs="Arial"/>
          <w:color w:val="000000" w:themeColor="text1"/>
          <w:szCs w:val="28"/>
        </w:rPr>
        <w:t xml:space="preserve">development application the applicant has provided justification which is provided as an attachment to this report (Attachment no. 3). </w:t>
      </w:r>
    </w:p>
    <w:p w14:paraId="29823853" w14:textId="77777777" w:rsidR="003A2DE0" w:rsidRPr="00C321E7" w:rsidRDefault="003A2DE0" w:rsidP="003A2DE0">
      <w:pPr>
        <w:jc w:val="both"/>
        <w:rPr>
          <w:rFonts w:cs="Arial"/>
          <w:color w:val="000000" w:themeColor="text1"/>
          <w:szCs w:val="28"/>
        </w:rPr>
      </w:pPr>
    </w:p>
    <w:p w14:paraId="56D0C218" w14:textId="77777777" w:rsidR="00FC77BC" w:rsidRDefault="00FC77BC">
      <w:pPr>
        <w:spacing w:after="160" w:line="259" w:lineRule="auto"/>
        <w:contextualSpacing w:val="0"/>
        <w:rPr>
          <w:rFonts w:cs="Arial"/>
          <w:b/>
          <w:color w:val="000000" w:themeColor="text1"/>
          <w:sz w:val="28"/>
          <w:szCs w:val="32"/>
        </w:rPr>
      </w:pPr>
      <w:r>
        <w:rPr>
          <w:rFonts w:cs="Arial"/>
          <w:b/>
          <w:color w:val="000000" w:themeColor="text1"/>
          <w:sz w:val="28"/>
          <w:szCs w:val="32"/>
        </w:rPr>
        <w:br w:type="page"/>
      </w:r>
    </w:p>
    <w:p w14:paraId="03B79675" w14:textId="2AA353C0" w:rsidR="003A2DE0" w:rsidRPr="00C321E7" w:rsidRDefault="003A2DE0" w:rsidP="00E331EC">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32"/>
        </w:rPr>
        <w:lastRenderedPageBreak/>
        <w:t>Consultation</w:t>
      </w:r>
    </w:p>
    <w:p w14:paraId="3513B2DD" w14:textId="77777777" w:rsidR="003A2DE0" w:rsidRPr="00C321E7" w:rsidRDefault="003A2DE0" w:rsidP="003A2DE0">
      <w:pPr>
        <w:jc w:val="both"/>
        <w:rPr>
          <w:rFonts w:cs="Arial"/>
          <w:color w:val="000000" w:themeColor="text1"/>
          <w:szCs w:val="24"/>
        </w:rPr>
      </w:pPr>
    </w:p>
    <w:p w14:paraId="4FC19024" w14:textId="77777777" w:rsidR="003A2DE0" w:rsidRPr="00C321E7" w:rsidRDefault="003A2DE0" w:rsidP="003A2DE0">
      <w:pPr>
        <w:jc w:val="both"/>
        <w:rPr>
          <w:rFonts w:cs="Arial"/>
          <w:color w:val="000000" w:themeColor="text1"/>
          <w:szCs w:val="24"/>
        </w:rPr>
      </w:pPr>
      <w:r w:rsidRPr="00C321E7">
        <w:rPr>
          <w:rFonts w:cs="Arial"/>
          <w:color w:val="000000" w:themeColor="text1"/>
          <w:szCs w:val="24"/>
        </w:rPr>
        <w:t xml:space="preserve">The applicant is seeking assessment under the </w:t>
      </w:r>
      <w:r>
        <w:rPr>
          <w:rFonts w:cs="Arial"/>
          <w:color w:val="000000" w:themeColor="text1"/>
          <w:szCs w:val="24"/>
        </w:rPr>
        <w:t>Objectives of the City’s Local Planning Policy – Signs</w:t>
      </w:r>
      <w:r w:rsidRPr="00C321E7">
        <w:rPr>
          <w:rFonts w:cs="Arial"/>
          <w:color w:val="000000" w:themeColor="text1"/>
          <w:szCs w:val="24"/>
        </w:rPr>
        <w:t xml:space="preserve"> for the following:</w:t>
      </w:r>
    </w:p>
    <w:p w14:paraId="4FC39656" w14:textId="77777777" w:rsidR="003A2DE0" w:rsidRPr="00C321E7" w:rsidRDefault="003A2DE0" w:rsidP="003A2DE0">
      <w:pPr>
        <w:jc w:val="both"/>
        <w:rPr>
          <w:rFonts w:cs="Arial"/>
          <w:color w:val="000000" w:themeColor="text1"/>
          <w:szCs w:val="24"/>
        </w:rPr>
      </w:pPr>
    </w:p>
    <w:p w14:paraId="1D6B323E" w14:textId="77777777" w:rsidR="003A2DE0" w:rsidRDefault="003A2DE0" w:rsidP="00E331EC">
      <w:pPr>
        <w:pStyle w:val="ListParagraph"/>
        <w:numPr>
          <w:ilvl w:val="0"/>
          <w:numId w:val="31"/>
        </w:numPr>
        <w:jc w:val="both"/>
        <w:rPr>
          <w:rFonts w:cs="Arial"/>
          <w:color w:val="000000" w:themeColor="text1"/>
          <w:szCs w:val="24"/>
        </w:rPr>
      </w:pPr>
      <w:r>
        <w:rPr>
          <w:rFonts w:cs="Arial"/>
          <w:color w:val="000000" w:themeColor="text1"/>
          <w:szCs w:val="24"/>
        </w:rPr>
        <w:t xml:space="preserve">Area of the signage; </w:t>
      </w:r>
    </w:p>
    <w:p w14:paraId="34733590" w14:textId="77777777" w:rsidR="003A2DE0" w:rsidRDefault="003A2DE0" w:rsidP="00E331EC">
      <w:pPr>
        <w:pStyle w:val="ListParagraph"/>
        <w:numPr>
          <w:ilvl w:val="0"/>
          <w:numId w:val="31"/>
        </w:numPr>
        <w:jc w:val="both"/>
        <w:rPr>
          <w:rFonts w:cs="Arial"/>
          <w:color w:val="000000" w:themeColor="text1"/>
          <w:szCs w:val="24"/>
        </w:rPr>
      </w:pPr>
      <w:r>
        <w:rPr>
          <w:rFonts w:cs="Arial"/>
          <w:color w:val="000000" w:themeColor="text1"/>
          <w:szCs w:val="24"/>
        </w:rPr>
        <w:t xml:space="preserve">Height of the roof sign above the building; </w:t>
      </w:r>
    </w:p>
    <w:p w14:paraId="42DAA244" w14:textId="74A61220" w:rsidR="003A2DE0" w:rsidRDefault="003A2DE0" w:rsidP="00E331EC">
      <w:pPr>
        <w:pStyle w:val="ListParagraph"/>
        <w:numPr>
          <w:ilvl w:val="0"/>
          <w:numId w:val="31"/>
        </w:numPr>
        <w:jc w:val="both"/>
        <w:rPr>
          <w:rFonts w:cs="Arial"/>
          <w:color w:val="000000" w:themeColor="text1"/>
          <w:szCs w:val="24"/>
        </w:rPr>
      </w:pPr>
      <w:r>
        <w:rPr>
          <w:rFonts w:cs="Arial"/>
          <w:color w:val="000000" w:themeColor="text1"/>
          <w:szCs w:val="24"/>
        </w:rPr>
        <w:t xml:space="preserve">Display of third-party advertising. </w:t>
      </w:r>
    </w:p>
    <w:p w14:paraId="588FD315" w14:textId="77777777" w:rsidR="003A2DE0" w:rsidRPr="00752FEE" w:rsidRDefault="003A2DE0" w:rsidP="003A2DE0">
      <w:pPr>
        <w:pStyle w:val="ListParagraph"/>
        <w:jc w:val="both"/>
        <w:rPr>
          <w:rFonts w:cs="Arial"/>
          <w:color w:val="000000" w:themeColor="text1"/>
          <w:szCs w:val="24"/>
        </w:rPr>
      </w:pPr>
    </w:p>
    <w:p w14:paraId="20A1B84E" w14:textId="77777777" w:rsidR="003A2DE0" w:rsidRPr="00881F22" w:rsidRDefault="003A2DE0" w:rsidP="003A2DE0">
      <w:pPr>
        <w:jc w:val="both"/>
        <w:rPr>
          <w:rFonts w:cs="Arial"/>
          <w:i/>
          <w:color w:val="000000" w:themeColor="text1"/>
          <w:szCs w:val="24"/>
        </w:rPr>
      </w:pPr>
      <w:r w:rsidRPr="00881F22">
        <w:rPr>
          <w:rFonts w:cs="Arial"/>
          <w:color w:val="000000" w:themeColor="text1"/>
          <w:szCs w:val="24"/>
        </w:rPr>
        <w:t xml:space="preserve">The development application was therefore advertised in accordance with the City’s Local Planning Policy - Consultation of Planning Proposals to residents/landowner and businesses within 100m of the subject property. No submissions were received during the consultation period.   </w:t>
      </w:r>
    </w:p>
    <w:p w14:paraId="77283C7C" w14:textId="77777777" w:rsidR="003A2DE0" w:rsidRPr="00881F22" w:rsidRDefault="003A2DE0" w:rsidP="003A2DE0">
      <w:pPr>
        <w:jc w:val="both"/>
        <w:rPr>
          <w:rFonts w:cs="Arial"/>
          <w:i/>
          <w:color w:val="000000" w:themeColor="text1"/>
          <w:szCs w:val="24"/>
        </w:rPr>
      </w:pPr>
    </w:p>
    <w:p w14:paraId="5DA54B12" w14:textId="5B325689" w:rsidR="003A2DE0" w:rsidRPr="00C321E7" w:rsidRDefault="003A2DE0" w:rsidP="003A2DE0">
      <w:pPr>
        <w:jc w:val="both"/>
        <w:rPr>
          <w:rFonts w:cs="Arial"/>
          <w:color w:val="000000" w:themeColor="text1"/>
          <w:szCs w:val="24"/>
        </w:rPr>
      </w:pPr>
      <w:r w:rsidRPr="00881F22">
        <w:rPr>
          <w:rFonts w:cs="Arial"/>
          <w:color w:val="000000" w:themeColor="text1"/>
          <w:szCs w:val="24"/>
        </w:rPr>
        <w:t>The application was also referred to Main Roads for comment as the subject property is partially reserved for Regional Roads under the Metropolitan Region Scheme. Main Roads have advise</w:t>
      </w:r>
      <w:r>
        <w:rPr>
          <w:rFonts w:cs="Arial"/>
          <w:color w:val="000000" w:themeColor="text1"/>
          <w:szCs w:val="24"/>
        </w:rPr>
        <w:t>d</w:t>
      </w:r>
      <w:r w:rsidRPr="00881F22">
        <w:rPr>
          <w:rFonts w:cs="Arial"/>
          <w:color w:val="000000" w:themeColor="text1"/>
          <w:szCs w:val="24"/>
        </w:rPr>
        <w:t xml:space="preserve"> they have no objection to the development (See Attachment 4). </w:t>
      </w:r>
    </w:p>
    <w:p w14:paraId="293DCC47" w14:textId="77777777" w:rsidR="003A2DE0" w:rsidRPr="00C321E7" w:rsidRDefault="003A2DE0" w:rsidP="003A2DE0">
      <w:pPr>
        <w:jc w:val="both"/>
        <w:rPr>
          <w:rFonts w:cs="Arial"/>
          <w:color w:val="000000" w:themeColor="text1"/>
          <w:szCs w:val="24"/>
        </w:rPr>
      </w:pPr>
    </w:p>
    <w:p w14:paraId="42D2985C" w14:textId="77777777" w:rsidR="003A2DE0" w:rsidRPr="00C321E7" w:rsidRDefault="003A2DE0" w:rsidP="00E331EC">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Assessment of Statutory Provisions</w:t>
      </w:r>
    </w:p>
    <w:p w14:paraId="242BCFB9" w14:textId="77777777" w:rsidR="003A2DE0" w:rsidRPr="00C321E7" w:rsidRDefault="003A2DE0" w:rsidP="003A2DE0">
      <w:pPr>
        <w:jc w:val="both"/>
        <w:rPr>
          <w:rFonts w:cs="Arial"/>
          <w:color w:val="000000" w:themeColor="text1"/>
          <w:szCs w:val="24"/>
        </w:rPr>
      </w:pPr>
    </w:p>
    <w:p w14:paraId="3FCCBEEE" w14:textId="77777777" w:rsidR="003A2DE0" w:rsidRPr="00C321E7" w:rsidRDefault="003A2DE0" w:rsidP="003A2DE0">
      <w:pPr>
        <w:autoSpaceDE w:val="0"/>
        <w:autoSpaceDN w:val="0"/>
        <w:adjustRightInd w:val="0"/>
        <w:ind w:left="720" w:hanging="720"/>
        <w:jc w:val="both"/>
        <w:rPr>
          <w:rFonts w:cs="Arial"/>
          <w:b/>
          <w:color w:val="000000" w:themeColor="text1"/>
          <w:szCs w:val="24"/>
          <w:lang w:eastAsia="en-AU"/>
        </w:rPr>
      </w:pPr>
      <w:r w:rsidRPr="00C321E7">
        <w:rPr>
          <w:rFonts w:cs="Arial"/>
          <w:b/>
          <w:color w:val="000000" w:themeColor="text1"/>
          <w:szCs w:val="24"/>
          <w:lang w:eastAsia="en-AU"/>
        </w:rPr>
        <w:t>6.1</w:t>
      </w:r>
      <w:r w:rsidRPr="00C321E7">
        <w:rPr>
          <w:rFonts w:cs="Arial"/>
          <w:b/>
          <w:color w:val="000000" w:themeColor="text1"/>
          <w:szCs w:val="24"/>
          <w:lang w:eastAsia="en-AU"/>
        </w:rPr>
        <w:tab/>
        <w:t>Planning and Development (Local Planning Schemes) Regulations 2015</w:t>
      </w:r>
    </w:p>
    <w:p w14:paraId="2CC57852" w14:textId="77777777" w:rsidR="003A2DE0" w:rsidRPr="00C321E7" w:rsidRDefault="003A2DE0" w:rsidP="003A2DE0">
      <w:pPr>
        <w:jc w:val="both"/>
        <w:rPr>
          <w:rFonts w:cs="Arial"/>
          <w:b/>
          <w:color w:val="000000" w:themeColor="text1"/>
          <w:szCs w:val="24"/>
        </w:rPr>
      </w:pPr>
    </w:p>
    <w:p w14:paraId="2EA59CAF" w14:textId="77777777" w:rsidR="003A2DE0" w:rsidRPr="00C321E7" w:rsidRDefault="003A2DE0" w:rsidP="003A2DE0">
      <w:pPr>
        <w:jc w:val="both"/>
        <w:rPr>
          <w:rFonts w:cs="Arial"/>
          <w:color w:val="000000" w:themeColor="text1"/>
          <w:szCs w:val="24"/>
        </w:rPr>
      </w:pPr>
      <w:r w:rsidRPr="00C321E7">
        <w:rPr>
          <w:rFonts w:cs="Arial"/>
          <w:color w:val="000000" w:themeColor="text1"/>
          <w:szCs w:val="24"/>
        </w:rPr>
        <w:t>Schedule 2, Part 9, clause 67 (Matters to be considered by local government) stipulates those matters that are required to be given due regard to the extent relevant to the application.  Where relevant, these matters are discussed in the following sections.</w:t>
      </w:r>
    </w:p>
    <w:p w14:paraId="2278B693" w14:textId="77777777" w:rsidR="003A2DE0" w:rsidRPr="00C321E7" w:rsidRDefault="003A2DE0" w:rsidP="003A2DE0">
      <w:pPr>
        <w:jc w:val="both"/>
        <w:rPr>
          <w:rFonts w:cs="Arial"/>
          <w:color w:val="000000" w:themeColor="text1"/>
          <w:szCs w:val="24"/>
        </w:rPr>
      </w:pPr>
    </w:p>
    <w:p w14:paraId="0C00E672" w14:textId="77777777" w:rsidR="003A2DE0" w:rsidRDefault="003A2DE0" w:rsidP="003A2DE0">
      <w:pPr>
        <w:jc w:val="both"/>
        <w:rPr>
          <w:rFonts w:cs="Arial"/>
          <w:color w:val="000000" w:themeColor="text1"/>
          <w:szCs w:val="24"/>
        </w:rPr>
      </w:pPr>
      <w:r w:rsidRPr="00C321E7">
        <w:rPr>
          <w:rFonts w:cs="Arial"/>
          <w:color w:val="000000" w:themeColor="text1"/>
          <w:szCs w:val="24"/>
        </w:rPr>
        <w:t>In accordance with provisions (m) and (n) of the Regulations clause 67, due regard is to be given to the likely effect of the proposed development’s height, scale, bulk and appearance, and the potential impact it will have on the local amenity.</w:t>
      </w:r>
    </w:p>
    <w:p w14:paraId="19954A01" w14:textId="77777777" w:rsidR="003A2DE0" w:rsidRDefault="003A2DE0" w:rsidP="003A2DE0">
      <w:pPr>
        <w:jc w:val="both"/>
        <w:rPr>
          <w:rFonts w:cs="Arial"/>
          <w:color w:val="000000" w:themeColor="text1"/>
          <w:szCs w:val="24"/>
        </w:rPr>
      </w:pPr>
    </w:p>
    <w:p w14:paraId="0F44D0BF" w14:textId="2EB30604" w:rsidR="003A2DE0" w:rsidRPr="00515B74" w:rsidRDefault="003A2DE0" w:rsidP="003A2DE0">
      <w:pPr>
        <w:jc w:val="both"/>
        <w:rPr>
          <w:rFonts w:cs="Arial"/>
          <w:b/>
          <w:bCs/>
          <w:color w:val="000000" w:themeColor="text1"/>
          <w:szCs w:val="24"/>
        </w:rPr>
      </w:pPr>
      <w:r w:rsidRPr="00515B74">
        <w:rPr>
          <w:rFonts w:cs="Arial"/>
          <w:b/>
          <w:bCs/>
          <w:color w:val="000000" w:themeColor="text1"/>
          <w:szCs w:val="24"/>
        </w:rPr>
        <w:t>Perceived community benefit</w:t>
      </w:r>
    </w:p>
    <w:p w14:paraId="24FA813A" w14:textId="77777777" w:rsidR="00515B74" w:rsidRPr="00515B74" w:rsidRDefault="00515B74" w:rsidP="003A2DE0">
      <w:pPr>
        <w:jc w:val="both"/>
        <w:rPr>
          <w:rFonts w:cs="Arial"/>
          <w:color w:val="000000" w:themeColor="text1"/>
          <w:szCs w:val="24"/>
        </w:rPr>
      </w:pPr>
    </w:p>
    <w:p w14:paraId="5E08F4B2" w14:textId="51E8427F" w:rsidR="003A2DE0" w:rsidRDefault="003A2DE0" w:rsidP="003A2DE0">
      <w:pPr>
        <w:jc w:val="both"/>
        <w:rPr>
          <w:rFonts w:cs="Arial"/>
          <w:color w:val="000000" w:themeColor="text1"/>
          <w:szCs w:val="24"/>
        </w:rPr>
      </w:pPr>
      <w:r>
        <w:rPr>
          <w:rFonts w:cs="Arial"/>
          <w:color w:val="000000" w:themeColor="text1"/>
          <w:szCs w:val="24"/>
        </w:rPr>
        <w:t>Further to this, clause 67 (v) states that the City may take into consideration “the potential loss of any community service or benefit resulting from the development other than potential loss that may result from economic competition between new and existing businesses”. The applicant has advised that the signage creates an additional income stream for the landowner which assists the landowner in operating the business. However the sign displays material which is not in relation to the approved cinema land use and hence the sign cannot be considered to benefit the cinema land use but rather the owner – who may or may not elect to have profits from the signage flow into the cinema revenue. Therefore, it cannot be claimed that the signage has a community benefit to allow the cinema to continue operating as the signage only benefits the landowner.</w:t>
      </w:r>
    </w:p>
    <w:p w14:paraId="18A02B2E" w14:textId="77777777" w:rsidR="003A2DE0" w:rsidRDefault="003A2DE0" w:rsidP="003A2DE0">
      <w:pPr>
        <w:jc w:val="both"/>
        <w:rPr>
          <w:rFonts w:cs="Arial"/>
          <w:color w:val="000000" w:themeColor="text1"/>
          <w:szCs w:val="24"/>
        </w:rPr>
      </w:pPr>
    </w:p>
    <w:p w14:paraId="53A5475F" w14:textId="393C4345" w:rsidR="003A2DE0" w:rsidRDefault="003A2DE0" w:rsidP="003A2DE0">
      <w:pPr>
        <w:jc w:val="both"/>
        <w:rPr>
          <w:rFonts w:cs="Arial"/>
          <w:b/>
          <w:bCs/>
          <w:color w:val="000000" w:themeColor="text1"/>
          <w:szCs w:val="24"/>
        </w:rPr>
      </w:pPr>
      <w:r w:rsidRPr="00515B74">
        <w:rPr>
          <w:rFonts w:cs="Arial"/>
          <w:b/>
          <w:bCs/>
          <w:color w:val="000000" w:themeColor="text1"/>
          <w:szCs w:val="24"/>
        </w:rPr>
        <w:t xml:space="preserve">Length of time signage on site </w:t>
      </w:r>
    </w:p>
    <w:p w14:paraId="57ED868E" w14:textId="77777777" w:rsidR="00515B74" w:rsidRPr="00515B74" w:rsidRDefault="00515B74" w:rsidP="003A2DE0">
      <w:pPr>
        <w:jc w:val="both"/>
        <w:rPr>
          <w:rFonts w:cs="Arial"/>
          <w:b/>
          <w:bCs/>
          <w:color w:val="000000" w:themeColor="text1"/>
          <w:szCs w:val="24"/>
        </w:rPr>
      </w:pPr>
    </w:p>
    <w:p w14:paraId="06AFE22E" w14:textId="602B6A5F" w:rsidR="003A2DE0" w:rsidRDefault="003A2DE0" w:rsidP="003A2DE0">
      <w:pPr>
        <w:jc w:val="both"/>
        <w:rPr>
          <w:rFonts w:eastAsia="Times New Roman" w:cs="Arial"/>
          <w:color w:val="000000" w:themeColor="text1"/>
          <w:szCs w:val="24"/>
        </w:rPr>
      </w:pPr>
      <w:r w:rsidRPr="001E5755">
        <w:rPr>
          <w:rFonts w:eastAsia="Times New Roman" w:cs="Arial"/>
          <w:color w:val="000000" w:themeColor="text1"/>
          <w:szCs w:val="24"/>
        </w:rPr>
        <w:t xml:space="preserve">The length of time that the signage has been on site without a development approval is not able to be taken into consideration when determining this application. </w:t>
      </w:r>
      <w:r>
        <w:rPr>
          <w:rFonts w:eastAsia="Times New Roman" w:cs="Arial"/>
          <w:color w:val="000000" w:themeColor="text1"/>
          <w:szCs w:val="24"/>
        </w:rPr>
        <w:t xml:space="preserve">The signage is currently unauthorised, and no action has been taken to rectify this solely based on the deed over the property. If there was no deed, compliance action likely would have been undertaken to ensure compliance with the relevant planning legislation. </w:t>
      </w:r>
    </w:p>
    <w:p w14:paraId="10787B57" w14:textId="21B2E84A" w:rsidR="003A2DE0" w:rsidRPr="00C321E7" w:rsidRDefault="003A2DE0" w:rsidP="003A2DE0">
      <w:pPr>
        <w:jc w:val="both"/>
        <w:rPr>
          <w:rFonts w:cs="Arial"/>
          <w:b/>
          <w:color w:val="000000" w:themeColor="text1"/>
          <w:szCs w:val="24"/>
        </w:rPr>
      </w:pPr>
      <w:r w:rsidRPr="00C321E7">
        <w:rPr>
          <w:rFonts w:cs="Arial"/>
          <w:b/>
          <w:color w:val="000000" w:themeColor="text1"/>
          <w:szCs w:val="24"/>
        </w:rPr>
        <w:lastRenderedPageBreak/>
        <w:t>6.</w:t>
      </w:r>
      <w:r>
        <w:rPr>
          <w:rFonts w:cs="Arial"/>
          <w:b/>
          <w:color w:val="000000" w:themeColor="text1"/>
          <w:szCs w:val="24"/>
        </w:rPr>
        <w:t>2</w:t>
      </w:r>
      <w:r w:rsidRPr="00C321E7">
        <w:rPr>
          <w:rFonts w:cs="Arial"/>
          <w:b/>
          <w:color w:val="000000" w:themeColor="text1"/>
          <w:szCs w:val="24"/>
        </w:rPr>
        <w:tab/>
        <w:t>Policy/Local Development Plan Consideration</w:t>
      </w:r>
    </w:p>
    <w:p w14:paraId="79206496" w14:textId="77777777" w:rsidR="003A2DE0" w:rsidRPr="00C321E7" w:rsidRDefault="003A2DE0" w:rsidP="003A2DE0">
      <w:pPr>
        <w:jc w:val="both"/>
        <w:rPr>
          <w:rFonts w:cs="Arial"/>
          <w:color w:val="000000" w:themeColor="text1"/>
          <w:szCs w:val="24"/>
        </w:rPr>
      </w:pPr>
    </w:p>
    <w:p w14:paraId="6ABFC03B" w14:textId="77777777" w:rsidR="003A2DE0" w:rsidRDefault="003A2DE0" w:rsidP="003A2DE0">
      <w:pPr>
        <w:jc w:val="both"/>
        <w:rPr>
          <w:rFonts w:cs="Arial"/>
          <w:b/>
          <w:color w:val="000000" w:themeColor="text1"/>
          <w:szCs w:val="24"/>
          <w:highlight w:val="yellow"/>
        </w:rPr>
      </w:pPr>
      <w:r w:rsidRPr="00C321E7">
        <w:rPr>
          <w:rFonts w:cs="Arial"/>
          <w:b/>
          <w:color w:val="000000" w:themeColor="text1"/>
          <w:szCs w:val="24"/>
        </w:rPr>
        <w:t>6.</w:t>
      </w:r>
      <w:r>
        <w:rPr>
          <w:rFonts w:cs="Arial"/>
          <w:b/>
          <w:color w:val="000000" w:themeColor="text1"/>
          <w:szCs w:val="24"/>
        </w:rPr>
        <w:t>2</w:t>
      </w:r>
      <w:r w:rsidRPr="00C321E7">
        <w:rPr>
          <w:rFonts w:cs="Arial"/>
          <w:b/>
          <w:color w:val="000000" w:themeColor="text1"/>
          <w:szCs w:val="24"/>
        </w:rPr>
        <w:t>.3</w:t>
      </w:r>
      <w:r w:rsidRPr="00C321E7">
        <w:rPr>
          <w:rFonts w:cs="Arial"/>
          <w:b/>
          <w:color w:val="000000" w:themeColor="text1"/>
          <w:szCs w:val="24"/>
        </w:rPr>
        <w:tab/>
      </w:r>
      <w:r w:rsidRPr="0064315A">
        <w:rPr>
          <w:rFonts w:cs="Arial"/>
          <w:b/>
          <w:color w:val="000000" w:themeColor="text1"/>
          <w:szCs w:val="24"/>
        </w:rPr>
        <w:t xml:space="preserve">Local Planning Policy – Signs </w:t>
      </w:r>
    </w:p>
    <w:p w14:paraId="593E8D72" w14:textId="77777777" w:rsidR="003A2DE0" w:rsidRPr="00C321E7" w:rsidRDefault="003A2DE0" w:rsidP="003A2DE0">
      <w:pPr>
        <w:autoSpaceDE w:val="0"/>
        <w:autoSpaceDN w:val="0"/>
        <w:adjustRightInd w:val="0"/>
        <w:jc w:val="both"/>
        <w:rPr>
          <w:rFonts w:cs="Arial"/>
          <w:color w:val="000000" w:themeColor="text1"/>
          <w:szCs w:val="24"/>
          <w:lang w:eastAsia="en-AU"/>
        </w:rPr>
      </w:pPr>
    </w:p>
    <w:tbl>
      <w:tblPr>
        <w:tblStyle w:val="TableGrid"/>
        <w:tblW w:w="0" w:type="auto"/>
        <w:tblLook w:val="04A0" w:firstRow="1" w:lastRow="0" w:firstColumn="1" w:lastColumn="0" w:noHBand="0" w:noVBand="1"/>
      </w:tblPr>
      <w:tblGrid>
        <w:gridCol w:w="8897"/>
      </w:tblGrid>
      <w:tr w:rsidR="003A2DE0" w:rsidRPr="00C321E7" w14:paraId="5A21B1B9" w14:textId="77777777" w:rsidTr="003A2DE0">
        <w:tc>
          <w:tcPr>
            <w:tcW w:w="8897" w:type="dxa"/>
            <w:shd w:val="clear" w:color="auto" w:fill="D9D9D9" w:themeFill="background1" w:themeFillShade="D9"/>
          </w:tcPr>
          <w:p w14:paraId="4FC52B79" w14:textId="77777777" w:rsidR="003A2DE0" w:rsidRPr="003A2DE0" w:rsidRDefault="003A2DE0" w:rsidP="003A2DE0">
            <w:pPr>
              <w:autoSpaceDE w:val="0"/>
              <w:autoSpaceDN w:val="0"/>
              <w:adjustRightInd w:val="0"/>
              <w:jc w:val="center"/>
              <w:rPr>
                <w:rFonts w:cs="Arial"/>
                <w:b/>
                <w:color w:val="000000" w:themeColor="text1"/>
                <w:sz w:val="22"/>
                <w:lang w:val="en-AU" w:eastAsia="en-AU"/>
              </w:rPr>
            </w:pPr>
            <w:r w:rsidRPr="003A2DE0">
              <w:rPr>
                <w:rFonts w:cs="Arial"/>
                <w:b/>
                <w:color w:val="000000" w:themeColor="text1"/>
                <w:sz w:val="22"/>
                <w:lang w:val="en-AU" w:eastAsia="en-AU"/>
              </w:rPr>
              <w:t>Policy Objective</w:t>
            </w:r>
          </w:p>
        </w:tc>
      </w:tr>
      <w:tr w:rsidR="003A2DE0" w:rsidRPr="00C321E7" w14:paraId="1F0C3D10" w14:textId="77777777" w:rsidTr="003A2DE0">
        <w:tc>
          <w:tcPr>
            <w:tcW w:w="8897" w:type="dxa"/>
          </w:tcPr>
          <w:p w14:paraId="59ABEE35" w14:textId="77777777" w:rsidR="003A2DE0" w:rsidRPr="003A2DE0" w:rsidRDefault="003A2DE0" w:rsidP="003A2DE0">
            <w:pPr>
              <w:jc w:val="both"/>
              <w:rPr>
                <w:rFonts w:cs="Arial"/>
                <w:color w:val="000000" w:themeColor="text1"/>
                <w:sz w:val="22"/>
                <w:lang w:val="en-AU"/>
              </w:rPr>
            </w:pPr>
            <w:r w:rsidRPr="003A2DE0">
              <w:rPr>
                <w:rFonts w:cs="Arial"/>
                <w:color w:val="000000" w:themeColor="text1"/>
                <w:sz w:val="22"/>
                <w:lang w:val="en-AU"/>
              </w:rPr>
              <w:t>Variations to the deemed-to-comply requirements can be considered subject to satisfying the following objectives:</w:t>
            </w:r>
          </w:p>
          <w:p w14:paraId="33DE4597" w14:textId="77777777" w:rsidR="003A2DE0" w:rsidRPr="003A2DE0" w:rsidRDefault="003A2DE0" w:rsidP="003A2DE0">
            <w:pPr>
              <w:autoSpaceDE w:val="0"/>
              <w:autoSpaceDN w:val="0"/>
              <w:adjustRightInd w:val="0"/>
              <w:jc w:val="both"/>
              <w:rPr>
                <w:rFonts w:cs="Arial"/>
                <w:color w:val="000000" w:themeColor="text1"/>
                <w:sz w:val="22"/>
                <w:lang w:val="en-AU" w:eastAsia="en-AU"/>
              </w:rPr>
            </w:pPr>
          </w:p>
          <w:p w14:paraId="71207FA1" w14:textId="77777777" w:rsidR="003A2DE0" w:rsidRPr="003A2DE0" w:rsidRDefault="003A2DE0" w:rsidP="00E331EC">
            <w:pPr>
              <w:pStyle w:val="ListParagraph"/>
              <w:numPr>
                <w:ilvl w:val="0"/>
                <w:numId w:val="34"/>
              </w:numPr>
              <w:autoSpaceDE w:val="0"/>
              <w:autoSpaceDN w:val="0"/>
              <w:adjustRightInd w:val="0"/>
              <w:ind w:left="313" w:hanging="313"/>
              <w:jc w:val="both"/>
              <w:rPr>
                <w:rFonts w:cs="Arial"/>
                <w:color w:val="000000" w:themeColor="text1"/>
                <w:sz w:val="22"/>
                <w:lang w:val="en-AU" w:eastAsia="en-AU"/>
              </w:rPr>
            </w:pPr>
            <w:r w:rsidRPr="003A2DE0">
              <w:rPr>
                <w:rFonts w:cs="Arial"/>
                <w:color w:val="000000" w:themeColor="text1"/>
                <w:sz w:val="22"/>
                <w:lang w:val="en-AU" w:eastAsia="en-AU"/>
              </w:rPr>
              <w:t xml:space="preserve">To ensure that signs do not adversely impact on the amenity of the surrounding area. </w:t>
            </w:r>
          </w:p>
          <w:p w14:paraId="06CD3229" w14:textId="77777777" w:rsidR="003A2DE0" w:rsidRPr="003A2DE0" w:rsidRDefault="003A2DE0" w:rsidP="00E331EC">
            <w:pPr>
              <w:pStyle w:val="ListParagraph"/>
              <w:numPr>
                <w:ilvl w:val="0"/>
                <w:numId w:val="34"/>
              </w:numPr>
              <w:autoSpaceDE w:val="0"/>
              <w:autoSpaceDN w:val="0"/>
              <w:adjustRightInd w:val="0"/>
              <w:ind w:left="313" w:hanging="313"/>
              <w:jc w:val="both"/>
              <w:rPr>
                <w:rFonts w:cs="Arial"/>
                <w:color w:val="000000" w:themeColor="text1"/>
                <w:sz w:val="22"/>
                <w:lang w:val="en-AU" w:eastAsia="en-AU"/>
              </w:rPr>
            </w:pPr>
            <w:r w:rsidRPr="003A2DE0">
              <w:rPr>
                <w:rFonts w:cs="Arial"/>
                <w:color w:val="000000" w:themeColor="text1"/>
                <w:sz w:val="22"/>
                <w:lang w:val="en-AU" w:eastAsia="en-AU"/>
              </w:rPr>
              <w:t xml:space="preserve">To avoid the proliferation of signs nor signage which are not relevant to the business. </w:t>
            </w:r>
          </w:p>
          <w:p w14:paraId="090A0D50" w14:textId="77777777" w:rsidR="003A2DE0" w:rsidRPr="003A2DE0" w:rsidRDefault="003A2DE0" w:rsidP="00E331EC">
            <w:pPr>
              <w:pStyle w:val="ListParagraph"/>
              <w:numPr>
                <w:ilvl w:val="0"/>
                <w:numId w:val="34"/>
              </w:numPr>
              <w:autoSpaceDE w:val="0"/>
              <w:autoSpaceDN w:val="0"/>
              <w:adjustRightInd w:val="0"/>
              <w:ind w:left="313" w:hanging="313"/>
              <w:jc w:val="both"/>
              <w:rPr>
                <w:rFonts w:cs="Arial"/>
                <w:color w:val="000000" w:themeColor="text1"/>
                <w:sz w:val="22"/>
                <w:lang w:val="en-AU" w:eastAsia="en-AU"/>
              </w:rPr>
            </w:pPr>
            <w:r w:rsidRPr="003A2DE0">
              <w:rPr>
                <w:rFonts w:cs="Arial"/>
                <w:color w:val="000000" w:themeColor="text1"/>
                <w:sz w:val="22"/>
                <w:lang w:val="en-AU" w:eastAsia="en-AU"/>
              </w:rPr>
              <w:t xml:space="preserve">To ensure that commercial signs are generally located in non-residential areas. </w:t>
            </w:r>
          </w:p>
          <w:p w14:paraId="61AD754D" w14:textId="77777777" w:rsidR="003A2DE0" w:rsidRPr="003A2DE0" w:rsidRDefault="003A2DE0" w:rsidP="00E331EC">
            <w:pPr>
              <w:pStyle w:val="ListParagraph"/>
              <w:numPr>
                <w:ilvl w:val="0"/>
                <w:numId w:val="34"/>
              </w:numPr>
              <w:autoSpaceDE w:val="0"/>
              <w:autoSpaceDN w:val="0"/>
              <w:adjustRightInd w:val="0"/>
              <w:ind w:left="313" w:hanging="313"/>
              <w:jc w:val="both"/>
              <w:rPr>
                <w:rFonts w:cs="Arial"/>
                <w:color w:val="000000" w:themeColor="text1"/>
                <w:sz w:val="22"/>
                <w:lang w:val="en-AU" w:eastAsia="en-AU"/>
              </w:rPr>
            </w:pPr>
            <w:r w:rsidRPr="003A2DE0">
              <w:rPr>
                <w:rFonts w:cs="Arial"/>
                <w:color w:val="000000" w:themeColor="text1"/>
                <w:sz w:val="22"/>
                <w:lang w:val="en-AU" w:eastAsia="en-AU"/>
              </w:rPr>
              <w:t xml:space="preserve">To ensure that signs do not detract from the level of safety for drivers, cyclists and pedestrians. </w:t>
            </w:r>
          </w:p>
          <w:p w14:paraId="5679F080" w14:textId="77777777" w:rsidR="003A2DE0" w:rsidRPr="003A2DE0" w:rsidRDefault="003A2DE0" w:rsidP="00E331EC">
            <w:pPr>
              <w:pStyle w:val="ListParagraph"/>
              <w:numPr>
                <w:ilvl w:val="0"/>
                <w:numId w:val="34"/>
              </w:numPr>
              <w:autoSpaceDE w:val="0"/>
              <w:autoSpaceDN w:val="0"/>
              <w:adjustRightInd w:val="0"/>
              <w:ind w:left="313" w:hanging="313"/>
              <w:jc w:val="both"/>
              <w:rPr>
                <w:rFonts w:cs="Arial"/>
                <w:color w:val="000000" w:themeColor="text1"/>
                <w:sz w:val="22"/>
                <w:lang w:val="en-AU" w:eastAsia="en-AU"/>
              </w:rPr>
            </w:pPr>
            <w:r w:rsidRPr="003A2DE0">
              <w:rPr>
                <w:rFonts w:cs="Arial"/>
                <w:color w:val="000000" w:themeColor="text1"/>
                <w:sz w:val="22"/>
                <w:lang w:val="en-AU" w:eastAsia="en-AU"/>
              </w:rPr>
              <w:t xml:space="preserve">To ensure that signage directs pedestrian and vehicular traffic appropriately and is proportionate to the scale of the building. </w:t>
            </w:r>
          </w:p>
        </w:tc>
      </w:tr>
      <w:tr w:rsidR="003A2DE0" w:rsidRPr="00C321E7" w14:paraId="1B42134C" w14:textId="77777777" w:rsidTr="003A2DE0">
        <w:tc>
          <w:tcPr>
            <w:tcW w:w="8897" w:type="dxa"/>
            <w:shd w:val="clear" w:color="auto" w:fill="D9D9D9" w:themeFill="background1" w:themeFillShade="D9"/>
          </w:tcPr>
          <w:p w14:paraId="338F4B22" w14:textId="77777777" w:rsidR="003A2DE0" w:rsidRPr="003A2DE0" w:rsidRDefault="003A2DE0" w:rsidP="003A2DE0">
            <w:pPr>
              <w:autoSpaceDE w:val="0"/>
              <w:autoSpaceDN w:val="0"/>
              <w:adjustRightInd w:val="0"/>
              <w:jc w:val="center"/>
              <w:rPr>
                <w:rFonts w:cs="Arial"/>
                <w:b/>
                <w:color w:val="000000" w:themeColor="text1"/>
                <w:sz w:val="22"/>
                <w:lang w:val="en-AU" w:eastAsia="en-AU"/>
              </w:rPr>
            </w:pPr>
            <w:r w:rsidRPr="003A2DE0">
              <w:rPr>
                <w:rFonts w:cs="Arial"/>
                <w:b/>
                <w:color w:val="000000" w:themeColor="text1"/>
                <w:sz w:val="22"/>
                <w:lang w:val="en-AU" w:eastAsia="en-AU"/>
              </w:rPr>
              <w:t>Policy Requirement</w:t>
            </w:r>
          </w:p>
        </w:tc>
      </w:tr>
      <w:tr w:rsidR="003A2DE0" w:rsidRPr="00C321E7" w14:paraId="13A9C71A" w14:textId="77777777" w:rsidTr="003A2DE0">
        <w:tc>
          <w:tcPr>
            <w:tcW w:w="8897" w:type="dxa"/>
          </w:tcPr>
          <w:p w14:paraId="50EB0A13" w14:textId="77777777" w:rsidR="003A2DE0" w:rsidRPr="003A2DE0" w:rsidRDefault="003A2DE0" w:rsidP="003A2DE0">
            <w:pPr>
              <w:autoSpaceDE w:val="0"/>
              <w:autoSpaceDN w:val="0"/>
              <w:adjustRightInd w:val="0"/>
              <w:jc w:val="both"/>
              <w:rPr>
                <w:rFonts w:cs="Arial"/>
                <w:color w:val="000000" w:themeColor="text1"/>
                <w:sz w:val="22"/>
                <w:szCs w:val="20"/>
                <w:lang w:val="en-AU"/>
              </w:rPr>
            </w:pPr>
            <w:r w:rsidRPr="003A2DE0">
              <w:rPr>
                <w:rFonts w:cs="Arial"/>
                <w:color w:val="000000" w:themeColor="text1"/>
                <w:sz w:val="22"/>
                <w:szCs w:val="20"/>
                <w:lang w:val="en-AU"/>
              </w:rPr>
              <w:t xml:space="preserve">Clause 4.2 states: </w:t>
            </w:r>
          </w:p>
          <w:p w14:paraId="63EE4EF8" w14:textId="77777777" w:rsidR="003A2DE0" w:rsidRPr="003A2DE0" w:rsidRDefault="003A2DE0" w:rsidP="003A2DE0">
            <w:pPr>
              <w:autoSpaceDE w:val="0"/>
              <w:autoSpaceDN w:val="0"/>
              <w:adjustRightInd w:val="0"/>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All signs: </w:t>
            </w:r>
          </w:p>
          <w:p w14:paraId="485878A7" w14:textId="77777777" w:rsidR="003A2DE0" w:rsidRPr="003A2DE0" w:rsidRDefault="003A2DE0" w:rsidP="003A2DE0">
            <w:pPr>
              <w:autoSpaceDE w:val="0"/>
              <w:autoSpaceDN w:val="0"/>
              <w:adjustRightInd w:val="0"/>
              <w:jc w:val="both"/>
              <w:rPr>
                <w:rFonts w:cs="Arial"/>
                <w:color w:val="000000" w:themeColor="text1"/>
                <w:sz w:val="22"/>
                <w:szCs w:val="20"/>
                <w:lang w:val="en-AU" w:eastAsia="en-AU"/>
              </w:rPr>
            </w:pPr>
          </w:p>
          <w:p w14:paraId="0519827A" w14:textId="77777777" w:rsidR="003A2DE0" w:rsidRPr="003A2DE0" w:rsidRDefault="003A2DE0" w:rsidP="00E331EC">
            <w:pPr>
              <w:pStyle w:val="ListParagraph"/>
              <w:numPr>
                <w:ilvl w:val="0"/>
                <w:numId w:val="35"/>
              </w:numPr>
              <w:autoSpaceDE w:val="0"/>
              <w:autoSpaceDN w:val="0"/>
              <w:adjustRightInd w:val="0"/>
              <w:ind w:left="454" w:hanging="407"/>
              <w:jc w:val="both"/>
              <w:rPr>
                <w:rFonts w:cs="Arial"/>
                <w:color w:val="000000" w:themeColor="text1"/>
                <w:sz w:val="22"/>
                <w:szCs w:val="20"/>
                <w:lang w:val="en-AU" w:eastAsia="en-AU"/>
              </w:rPr>
            </w:pPr>
            <w:r w:rsidRPr="003A2DE0">
              <w:rPr>
                <w:rFonts w:cs="Arial"/>
                <w:color w:val="000000" w:themeColor="text1"/>
                <w:sz w:val="22"/>
                <w:szCs w:val="20"/>
                <w:lang w:val="en-AU" w:eastAsia="en-AU"/>
              </w:rPr>
              <w:t>Shall be in keeping with the scale and form of the building;</w:t>
            </w:r>
          </w:p>
          <w:p w14:paraId="3EAF33B3" w14:textId="77777777" w:rsidR="003A2DE0" w:rsidRPr="003A2DE0" w:rsidRDefault="003A2DE0" w:rsidP="00E331EC">
            <w:pPr>
              <w:pStyle w:val="ListParagraph"/>
              <w:numPr>
                <w:ilvl w:val="0"/>
                <w:numId w:val="35"/>
              </w:numPr>
              <w:autoSpaceDE w:val="0"/>
              <w:autoSpaceDN w:val="0"/>
              <w:adjustRightInd w:val="0"/>
              <w:ind w:left="454" w:hanging="407"/>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Shall not be in any position where it obstructs the site lines of vehicles and/or pedestrians; and </w:t>
            </w:r>
          </w:p>
          <w:p w14:paraId="625F2867" w14:textId="77777777" w:rsidR="003A2DE0" w:rsidRPr="003A2DE0" w:rsidRDefault="003A2DE0" w:rsidP="00E331EC">
            <w:pPr>
              <w:pStyle w:val="ListParagraph"/>
              <w:numPr>
                <w:ilvl w:val="0"/>
                <w:numId w:val="35"/>
              </w:numPr>
              <w:autoSpaceDE w:val="0"/>
              <w:autoSpaceDN w:val="0"/>
              <w:adjustRightInd w:val="0"/>
              <w:ind w:left="454" w:hanging="407"/>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Shall not contain any discriminatory or offensive material; </w:t>
            </w:r>
          </w:p>
          <w:p w14:paraId="779DD11B" w14:textId="3356B8A4" w:rsidR="003A2DE0" w:rsidRPr="003A2DE0" w:rsidRDefault="003A2DE0" w:rsidP="00E331EC">
            <w:pPr>
              <w:pStyle w:val="ListParagraph"/>
              <w:numPr>
                <w:ilvl w:val="0"/>
                <w:numId w:val="35"/>
              </w:numPr>
              <w:autoSpaceDE w:val="0"/>
              <w:autoSpaceDN w:val="0"/>
              <w:adjustRightInd w:val="0"/>
              <w:ind w:left="454" w:hanging="407"/>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Shall be displayed at the site to which it relates </w:t>
            </w:r>
            <w:proofErr w:type="gramStart"/>
            <w:r w:rsidRPr="003A2DE0">
              <w:rPr>
                <w:rFonts w:cs="Arial"/>
                <w:color w:val="000000" w:themeColor="text1"/>
                <w:sz w:val="22"/>
                <w:szCs w:val="20"/>
                <w:lang w:val="en-AU" w:eastAsia="en-AU"/>
              </w:rPr>
              <w:t>with the exception of</w:t>
            </w:r>
            <w:proofErr w:type="gramEnd"/>
            <w:r w:rsidRPr="003A2DE0">
              <w:rPr>
                <w:rFonts w:cs="Arial"/>
                <w:color w:val="000000" w:themeColor="text1"/>
                <w:sz w:val="22"/>
                <w:szCs w:val="20"/>
                <w:lang w:val="en-AU" w:eastAsia="en-AU"/>
              </w:rPr>
              <w:t xml:space="preserve"> Sponsorship Signage (cl. 4.8.) </w:t>
            </w:r>
          </w:p>
          <w:p w14:paraId="7C6BE2E7" w14:textId="77777777" w:rsidR="003A2DE0" w:rsidRDefault="003A2DE0" w:rsidP="003A2DE0">
            <w:pPr>
              <w:autoSpaceDE w:val="0"/>
              <w:autoSpaceDN w:val="0"/>
              <w:adjustRightInd w:val="0"/>
              <w:jc w:val="both"/>
              <w:rPr>
                <w:rFonts w:cs="Arial"/>
                <w:color w:val="000000" w:themeColor="text1"/>
                <w:lang w:val="en-AU" w:eastAsia="en-AU"/>
              </w:rPr>
            </w:pPr>
          </w:p>
          <w:p w14:paraId="51ECBFE9" w14:textId="77777777" w:rsidR="003A2DE0" w:rsidRPr="006D701A" w:rsidRDefault="003A2DE0" w:rsidP="003A2DE0">
            <w:pPr>
              <w:autoSpaceDE w:val="0"/>
              <w:autoSpaceDN w:val="0"/>
              <w:adjustRightInd w:val="0"/>
              <w:jc w:val="both"/>
              <w:rPr>
                <w:rFonts w:cs="Arial"/>
                <w:color w:val="000000" w:themeColor="text1"/>
                <w:sz w:val="20"/>
                <w:lang w:val="en-AU" w:eastAsia="en-AU"/>
              </w:rPr>
            </w:pPr>
            <w:r w:rsidRPr="006D701A">
              <w:rPr>
                <w:rFonts w:cs="Arial"/>
                <w:color w:val="000000" w:themeColor="text1"/>
                <w:sz w:val="20"/>
                <w:lang w:val="en-AU" w:eastAsia="en-AU"/>
              </w:rPr>
              <w:t xml:space="preserve">Note: a sponsorship sign is defined as a sign which is for a financial or other benefit to a sporting or community club but is not directly related to the functions or activities of the club. As the business is not a </w:t>
            </w:r>
            <w:r>
              <w:rPr>
                <w:rFonts w:cs="Arial"/>
                <w:color w:val="000000" w:themeColor="text1"/>
                <w:sz w:val="20"/>
                <w:lang w:val="en-AU" w:eastAsia="en-AU"/>
              </w:rPr>
              <w:t>s</w:t>
            </w:r>
            <w:r w:rsidRPr="006D701A">
              <w:rPr>
                <w:rFonts w:cs="Arial"/>
                <w:color w:val="000000" w:themeColor="text1"/>
                <w:sz w:val="20"/>
                <w:lang w:val="en-AU" w:eastAsia="en-AU"/>
              </w:rPr>
              <w:t xml:space="preserve">porting or community club, the business is not eligible for the sign to be considered sponsorship signage.  </w:t>
            </w:r>
          </w:p>
          <w:p w14:paraId="028B4190" w14:textId="77777777" w:rsidR="003A2DE0" w:rsidRPr="003B6664" w:rsidRDefault="003A2DE0" w:rsidP="003A2DE0">
            <w:pPr>
              <w:autoSpaceDE w:val="0"/>
              <w:autoSpaceDN w:val="0"/>
              <w:adjustRightInd w:val="0"/>
              <w:jc w:val="both"/>
              <w:rPr>
                <w:rFonts w:cs="Arial"/>
                <w:color w:val="000000" w:themeColor="text1"/>
                <w:lang w:val="en-AU" w:eastAsia="en-AU"/>
              </w:rPr>
            </w:pPr>
          </w:p>
          <w:p w14:paraId="335EE4B7" w14:textId="77777777" w:rsidR="003A2DE0" w:rsidRPr="003A2DE0" w:rsidRDefault="003A2DE0" w:rsidP="003A2DE0">
            <w:pPr>
              <w:autoSpaceDE w:val="0"/>
              <w:autoSpaceDN w:val="0"/>
              <w:adjustRightInd w:val="0"/>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Clause 4.4.6 is relevant for roof signs and states: </w:t>
            </w:r>
          </w:p>
          <w:p w14:paraId="5A790B2F" w14:textId="77777777" w:rsidR="003A2DE0" w:rsidRPr="003A2DE0" w:rsidRDefault="003A2DE0" w:rsidP="003A2DE0">
            <w:pPr>
              <w:autoSpaceDE w:val="0"/>
              <w:autoSpaceDN w:val="0"/>
              <w:adjustRightInd w:val="0"/>
              <w:jc w:val="both"/>
              <w:rPr>
                <w:rFonts w:cs="Arial"/>
                <w:color w:val="000000" w:themeColor="text1"/>
                <w:sz w:val="22"/>
                <w:szCs w:val="20"/>
                <w:lang w:val="en-AU" w:eastAsia="en-AU"/>
              </w:rPr>
            </w:pPr>
          </w:p>
          <w:p w14:paraId="70AEFE96" w14:textId="77777777" w:rsidR="003A2DE0" w:rsidRPr="003A2DE0" w:rsidRDefault="003A2DE0" w:rsidP="00E331EC">
            <w:pPr>
              <w:pStyle w:val="ListParagraph"/>
              <w:numPr>
                <w:ilvl w:val="0"/>
                <w:numId w:val="36"/>
              </w:numPr>
              <w:autoSpaceDE w:val="0"/>
              <w:autoSpaceDN w:val="0"/>
              <w:adjustRightInd w:val="0"/>
              <w:ind w:left="596" w:hanging="596"/>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Shall have regard to the amenity of any nearby residential zoned properties; </w:t>
            </w:r>
          </w:p>
          <w:p w14:paraId="0469ABA5" w14:textId="77777777" w:rsidR="003A2DE0" w:rsidRPr="003A2DE0" w:rsidRDefault="003A2DE0" w:rsidP="00E331EC">
            <w:pPr>
              <w:pStyle w:val="ListParagraph"/>
              <w:numPr>
                <w:ilvl w:val="0"/>
                <w:numId w:val="36"/>
              </w:numPr>
              <w:autoSpaceDE w:val="0"/>
              <w:autoSpaceDN w:val="0"/>
              <w:adjustRightInd w:val="0"/>
              <w:ind w:left="596" w:hanging="596"/>
              <w:jc w:val="both"/>
              <w:rPr>
                <w:rFonts w:cs="Arial"/>
                <w:color w:val="000000" w:themeColor="text1"/>
                <w:sz w:val="22"/>
                <w:szCs w:val="20"/>
                <w:lang w:val="en-AU" w:eastAsia="en-AU"/>
              </w:rPr>
            </w:pPr>
            <w:r w:rsidRPr="003A2DE0">
              <w:rPr>
                <w:rFonts w:cs="Arial"/>
                <w:color w:val="000000" w:themeColor="text1"/>
                <w:sz w:val="22"/>
                <w:szCs w:val="20"/>
                <w:lang w:val="en-AU" w:eastAsia="en-AU"/>
              </w:rPr>
              <w:t xml:space="preserve">Shall comply with the building heights which are applicable for the property; and </w:t>
            </w:r>
          </w:p>
          <w:p w14:paraId="64EA82D3" w14:textId="77777777" w:rsidR="003A2DE0" w:rsidRPr="005A5613" w:rsidRDefault="003A2DE0" w:rsidP="00E331EC">
            <w:pPr>
              <w:pStyle w:val="ListParagraph"/>
              <w:numPr>
                <w:ilvl w:val="0"/>
                <w:numId w:val="36"/>
              </w:numPr>
              <w:autoSpaceDE w:val="0"/>
              <w:autoSpaceDN w:val="0"/>
              <w:adjustRightInd w:val="0"/>
              <w:ind w:left="596" w:hanging="596"/>
              <w:jc w:val="both"/>
              <w:rPr>
                <w:rFonts w:cs="Arial"/>
                <w:color w:val="000000" w:themeColor="text1"/>
                <w:szCs w:val="24"/>
                <w:lang w:val="en-AU" w:eastAsia="en-AU"/>
              </w:rPr>
            </w:pPr>
            <w:r w:rsidRPr="003A2DE0">
              <w:rPr>
                <w:rFonts w:cs="Arial"/>
                <w:color w:val="000000" w:themeColor="text1"/>
                <w:sz w:val="22"/>
                <w:szCs w:val="20"/>
                <w:lang w:val="en-AU" w:eastAsia="en-AU"/>
              </w:rPr>
              <w:t xml:space="preserve">Roof signs should not exceed a maximum area of 5m2 and a maximum height of 2m above the roof level. </w:t>
            </w:r>
          </w:p>
        </w:tc>
      </w:tr>
      <w:tr w:rsidR="003A2DE0" w:rsidRPr="00C321E7" w14:paraId="267E77BD" w14:textId="77777777" w:rsidTr="003A2DE0">
        <w:tc>
          <w:tcPr>
            <w:tcW w:w="8897" w:type="dxa"/>
            <w:shd w:val="clear" w:color="auto" w:fill="D9D9D9" w:themeFill="background1" w:themeFillShade="D9"/>
          </w:tcPr>
          <w:p w14:paraId="7347D9E1" w14:textId="2FC9B800" w:rsidR="003A2DE0" w:rsidRPr="003A2DE0" w:rsidRDefault="003A2DE0" w:rsidP="003A2DE0">
            <w:pPr>
              <w:autoSpaceDE w:val="0"/>
              <w:autoSpaceDN w:val="0"/>
              <w:adjustRightInd w:val="0"/>
              <w:jc w:val="center"/>
              <w:rPr>
                <w:rFonts w:cs="Arial"/>
                <w:b/>
                <w:color w:val="000000" w:themeColor="text1"/>
                <w:sz w:val="22"/>
                <w:lang w:val="en-AU" w:eastAsia="en-AU"/>
              </w:rPr>
            </w:pPr>
            <w:r w:rsidRPr="003A2DE0">
              <w:rPr>
                <w:rFonts w:cs="Arial"/>
                <w:b/>
                <w:color w:val="000000" w:themeColor="text1"/>
                <w:sz w:val="22"/>
                <w:lang w:val="en-AU" w:eastAsia="en-AU"/>
              </w:rPr>
              <w:t>Proposed</w:t>
            </w:r>
          </w:p>
        </w:tc>
      </w:tr>
      <w:tr w:rsidR="003A2DE0" w:rsidRPr="00C321E7" w14:paraId="31448E93" w14:textId="77777777" w:rsidTr="003A2DE0">
        <w:tc>
          <w:tcPr>
            <w:tcW w:w="8897" w:type="dxa"/>
          </w:tcPr>
          <w:p w14:paraId="5CC44FD2" w14:textId="77777777" w:rsidR="003A2DE0" w:rsidRPr="003A2DE0" w:rsidRDefault="003A2DE0" w:rsidP="003A2DE0">
            <w:pPr>
              <w:jc w:val="both"/>
              <w:rPr>
                <w:rFonts w:eastAsia="Times New Roman" w:cs="Arial"/>
                <w:color w:val="000000" w:themeColor="text1"/>
                <w:sz w:val="22"/>
                <w:lang w:val="en-AU"/>
              </w:rPr>
            </w:pPr>
            <w:r w:rsidRPr="003A2DE0">
              <w:rPr>
                <w:rFonts w:eastAsia="Times New Roman" w:cs="Arial"/>
                <w:color w:val="000000" w:themeColor="text1"/>
                <w:sz w:val="22"/>
                <w:lang w:val="en-AU"/>
              </w:rPr>
              <w:t>The sign is proposed to be 43.69m</w:t>
            </w:r>
            <w:r w:rsidRPr="003A2DE0">
              <w:rPr>
                <w:rFonts w:eastAsia="Times New Roman" w:cs="Arial"/>
                <w:color w:val="000000" w:themeColor="text1"/>
                <w:sz w:val="22"/>
                <w:vertAlign w:val="superscript"/>
                <w:lang w:val="en-AU"/>
              </w:rPr>
              <w:t>2</w:t>
            </w:r>
            <w:r w:rsidRPr="003A2DE0">
              <w:rPr>
                <w:rFonts w:eastAsia="Times New Roman" w:cs="Arial"/>
                <w:color w:val="000000" w:themeColor="text1"/>
                <w:sz w:val="22"/>
                <w:lang w:val="en-AU"/>
              </w:rPr>
              <w:t xml:space="preserve"> area in lieu of 5m</w:t>
            </w:r>
            <w:r w:rsidRPr="003A2DE0">
              <w:rPr>
                <w:rFonts w:eastAsia="Times New Roman" w:cs="Arial"/>
                <w:color w:val="000000" w:themeColor="text1"/>
                <w:sz w:val="22"/>
                <w:vertAlign w:val="superscript"/>
                <w:lang w:val="en-AU"/>
              </w:rPr>
              <w:t>2</w:t>
            </w:r>
            <w:r w:rsidRPr="003A2DE0">
              <w:rPr>
                <w:rFonts w:eastAsia="Times New Roman" w:cs="Arial"/>
                <w:color w:val="000000" w:themeColor="text1"/>
                <w:sz w:val="22"/>
                <w:lang w:val="en-AU"/>
              </w:rPr>
              <w:t xml:space="preserve"> in area. </w:t>
            </w:r>
          </w:p>
          <w:p w14:paraId="72371409" w14:textId="77777777" w:rsidR="003A2DE0" w:rsidRPr="003A2DE0" w:rsidRDefault="003A2DE0" w:rsidP="003A2DE0">
            <w:pPr>
              <w:jc w:val="both"/>
              <w:rPr>
                <w:rFonts w:eastAsia="Times New Roman" w:cs="Arial"/>
                <w:color w:val="000000" w:themeColor="text1"/>
                <w:sz w:val="22"/>
                <w:lang w:val="en-AU"/>
              </w:rPr>
            </w:pPr>
          </w:p>
          <w:p w14:paraId="46089AED" w14:textId="77777777" w:rsidR="003A2DE0" w:rsidRPr="003A2DE0" w:rsidRDefault="003A2DE0" w:rsidP="003A2DE0">
            <w:pPr>
              <w:jc w:val="both"/>
              <w:rPr>
                <w:rFonts w:eastAsia="Times New Roman" w:cs="Arial"/>
                <w:color w:val="000000" w:themeColor="text1"/>
                <w:sz w:val="22"/>
                <w:lang w:val="en-AU"/>
              </w:rPr>
            </w:pPr>
            <w:r w:rsidRPr="003A2DE0">
              <w:rPr>
                <w:rFonts w:eastAsia="Times New Roman" w:cs="Arial"/>
                <w:color w:val="000000" w:themeColor="text1"/>
                <w:sz w:val="22"/>
                <w:lang w:val="en-AU"/>
              </w:rPr>
              <w:t xml:space="preserve">The sign is proposed to be 4.6m above the building directly below the sign in lieu of 2m. </w:t>
            </w:r>
          </w:p>
          <w:p w14:paraId="63CA5577" w14:textId="77777777" w:rsidR="003A2DE0" w:rsidRPr="003A2DE0" w:rsidRDefault="003A2DE0" w:rsidP="003A2DE0">
            <w:pPr>
              <w:jc w:val="both"/>
              <w:rPr>
                <w:rFonts w:eastAsia="Times New Roman" w:cs="Arial"/>
                <w:color w:val="000000" w:themeColor="text1"/>
                <w:sz w:val="22"/>
                <w:lang w:val="en-AU"/>
              </w:rPr>
            </w:pPr>
            <w:r w:rsidRPr="003A2DE0">
              <w:rPr>
                <w:rFonts w:eastAsia="Times New Roman" w:cs="Arial"/>
                <w:color w:val="000000" w:themeColor="text1"/>
                <w:sz w:val="22"/>
                <w:lang w:val="en-AU"/>
              </w:rPr>
              <w:t>The height of the signage is 15.26m in height above natural ground level. The height complies with the building height permitted along Stirling Highway as clause 26 (3) of Local Planning Scheme No. 3 specifies there is currently no building height restriction.</w:t>
            </w:r>
          </w:p>
          <w:p w14:paraId="643D99F5" w14:textId="77777777" w:rsidR="003A2DE0" w:rsidRPr="003A2DE0" w:rsidRDefault="003A2DE0" w:rsidP="003A2DE0">
            <w:pPr>
              <w:jc w:val="both"/>
              <w:rPr>
                <w:rFonts w:eastAsia="Times New Roman" w:cs="Arial"/>
                <w:color w:val="000000" w:themeColor="text1"/>
                <w:sz w:val="22"/>
                <w:lang w:val="en-AU"/>
              </w:rPr>
            </w:pPr>
          </w:p>
          <w:p w14:paraId="2A484324" w14:textId="2831E2B7" w:rsidR="003A2DE0" w:rsidRPr="003A2DE0" w:rsidRDefault="003A2DE0" w:rsidP="003A2DE0">
            <w:pPr>
              <w:jc w:val="both"/>
              <w:rPr>
                <w:rFonts w:cs="Arial"/>
                <w:color w:val="000000" w:themeColor="text1"/>
                <w:sz w:val="22"/>
                <w:lang w:val="en-AU" w:eastAsia="en-AU"/>
              </w:rPr>
            </w:pPr>
            <w:r w:rsidRPr="003A2DE0">
              <w:rPr>
                <w:rFonts w:cs="Arial"/>
                <w:color w:val="000000" w:themeColor="text1"/>
                <w:sz w:val="22"/>
                <w:lang w:val="en-AU" w:eastAsia="en-AU"/>
              </w:rPr>
              <w:t xml:space="preserve">The signage displays material which is not in relation to the cinema (i.e. third-party advertising). </w:t>
            </w:r>
          </w:p>
        </w:tc>
      </w:tr>
      <w:tr w:rsidR="003A2DE0" w:rsidRPr="00C321E7" w14:paraId="61BD3819" w14:textId="77777777" w:rsidTr="003A2DE0">
        <w:tc>
          <w:tcPr>
            <w:tcW w:w="8897" w:type="dxa"/>
            <w:shd w:val="clear" w:color="auto" w:fill="D9D9D9" w:themeFill="background1" w:themeFillShade="D9"/>
          </w:tcPr>
          <w:p w14:paraId="2E1E76B8" w14:textId="5227C9E6" w:rsidR="003A2DE0" w:rsidRPr="003A2DE0" w:rsidRDefault="003A2DE0" w:rsidP="00C33FB7">
            <w:pPr>
              <w:autoSpaceDE w:val="0"/>
              <w:autoSpaceDN w:val="0"/>
              <w:adjustRightInd w:val="0"/>
              <w:jc w:val="center"/>
              <w:rPr>
                <w:rFonts w:cs="Arial"/>
                <w:b/>
                <w:color w:val="000000" w:themeColor="text1"/>
                <w:sz w:val="22"/>
                <w:lang w:val="en-AU" w:eastAsia="en-AU"/>
              </w:rPr>
            </w:pPr>
            <w:r w:rsidRPr="003A2DE0">
              <w:rPr>
                <w:rFonts w:cs="Arial"/>
                <w:b/>
                <w:color w:val="000000" w:themeColor="text1"/>
                <w:sz w:val="22"/>
                <w:lang w:val="en-AU" w:eastAsia="en-AU"/>
              </w:rPr>
              <w:t>Administration Assessment</w:t>
            </w:r>
          </w:p>
        </w:tc>
      </w:tr>
      <w:tr w:rsidR="003A2DE0" w:rsidRPr="00C321E7" w14:paraId="6FD3C9E7" w14:textId="77777777" w:rsidTr="003A2DE0">
        <w:tc>
          <w:tcPr>
            <w:tcW w:w="8897" w:type="dxa"/>
          </w:tcPr>
          <w:p w14:paraId="331E0D52" w14:textId="6FD04D40" w:rsidR="003A2DE0" w:rsidRPr="003A2DE0" w:rsidRDefault="003A2DE0" w:rsidP="003A2DE0">
            <w:pPr>
              <w:jc w:val="both"/>
              <w:rPr>
                <w:rFonts w:eastAsia="Times New Roman" w:cs="Arial"/>
                <w:color w:val="000000" w:themeColor="text1"/>
                <w:sz w:val="22"/>
                <w:lang w:val="en-AU"/>
              </w:rPr>
            </w:pPr>
            <w:r w:rsidRPr="003A2DE0">
              <w:rPr>
                <w:rFonts w:eastAsia="Times New Roman" w:cs="Arial"/>
                <w:color w:val="000000" w:themeColor="text1"/>
                <w:sz w:val="22"/>
                <w:lang w:val="en-AU"/>
              </w:rPr>
              <w:t xml:space="preserve">The height of the signage coupled with the area of the signage is substantially more than what the policy permits and hence the sign can be considered to have greater proportions than the scale and size of the building. </w:t>
            </w:r>
          </w:p>
          <w:p w14:paraId="3187B6BC" w14:textId="77777777" w:rsidR="003A2DE0" w:rsidRPr="003A2DE0" w:rsidRDefault="003A2DE0" w:rsidP="003A2DE0">
            <w:pPr>
              <w:jc w:val="both"/>
              <w:rPr>
                <w:rFonts w:eastAsia="Times New Roman" w:cs="Arial"/>
                <w:color w:val="000000" w:themeColor="text1"/>
                <w:sz w:val="22"/>
                <w:lang w:val="en-AU"/>
              </w:rPr>
            </w:pPr>
          </w:p>
          <w:p w14:paraId="3E7A0D0F" w14:textId="77777777" w:rsidR="003A2DE0" w:rsidRPr="003A2DE0" w:rsidRDefault="003A2DE0" w:rsidP="003A2DE0">
            <w:pPr>
              <w:jc w:val="both"/>
              <w:rPr>
                <w:rFonts w:eastAsia="Times New Roman" w:cs="Arial"/>
                <w:color w:val="000000" w:themeColor="text1"/>
                <w:sz w:val="22"/>
                <w:lang w:val="en-AU"/>
              </w:rPr>
            </w:pPr>
            <w:r w:rsidRPr="003A2DE0">
              <w:rPr>
                <w:rFonts w:eastAsia="Times New Roman" w:cs="Arial"/>
                <w:color w:val="000000" w:themeColor="text1"/>
                <w:sz w:val="22"/>
                <w:lang w:val="en-AU"/>
              </w:rPr>
              <w:t xml:space="preserve">The displays third party advertising not relevant to the operations of the approved cinema land use does not comply with the objective of the policy. The success or failure of a business should rely on the functions of the business only and any other approved use on site – not through means of unauthorised development and uses on site. </w:t>
            </w:r>
          </w:p>
          <w:p w14:paraId="6B53CC37" w14:textId="77777777" w:rsidR="003A2DE0" w:rsidRPr="003A2DE0" w:rsidRDefault="003A2DE0" w:rsidP="003A2DE0">
            <w:pPr>
              <w:jc w:val="both"/>
              <w:rPr>
                <w:rFonts w:eastAsia="Times New Roman" w:cs="Arial"/>
                <w:color w:val="000000" w:themeColor="text1"/>
                <w:sz w:val="22"/>
                <w:lang w:val="en-AU"/>
              </w:rPr>
            </w:pPr>
          </w:p>
          <w:p w14:paraId="08CE5D09" w14:textId="031F14CB" w:rsidR="003A2DE0" w:rsidRPr="003A2DE0" w:rsidRDefault="003A2DE0" w:rsidP="003A2DE0">
            <w:pPr>
              <w:jc w:val="both"/>
              <w:rPr>
                <w:rFonts w:eastAsia="Times New Roman" w:cs="Arial"/>
                <w:color w:val="000000" w:themeColor="text1"/>
                <w:sz w:val="22"/>
                <w:lang w:val="en-AU"/>
              </w:rPr>
            </w:pPr>
            <w:r w:rsidRPr="003A2DE0">
              <w:rPr>
                <w:rFonts w:eastAsia="Times New Roman" w:cs="Arial"/>
                <w:color w:val="000000" w:themeColor="text1"/>
                <w:sz w:val="22"/>
                <w:lang w:val="en-AU"/>
              </w:rPr>
              <w:lastRenderedPageBreak/>
              <w:t xml:space="preserve">At the state administrative tribunal, the use of policy in decision making is only given weight to the review if the policy is consistently applied. If Council elects to approve this application, the policy will not have as much weight as decisions from its inception would have been made contrary to the objectives and provisions. Therefore, if Council elects to approve this application, to ensure that the policy continues to have weight and reflects decision making from Council, administration would recommend amendment to the policy in the future to allow third party advertising and permit larger areas and heights for roof signs. This may result in a proliferation of third-party advertising along the highway. </w:t>
            </w:r>
          </w:p>
        </w:tc>
      </w:tr>
    </w:tbl>
    <w:p w14:paraId="2AF5A67E" w14:textId="77777777" w:rsidR="003A2DE0" w:rsidRPr="00C321E7" w:rsidRDefault="003A2DE0" w:rsidP="003A2DE0">
      <w:pPr>
        <w:jc w:val="both"/>
        <w:rPr>
          <w:rFonts w:cs="Arial"/>
          <w:color w:val="000000" w:themeColor="text1"/>
          <w:szCs w:val="24"/>
        </w:rPr>
      </w:pPr>
    </w:p>
    <w:p w14:paraId="2D01081E" w14:textId="77777777" w:rsidR="003A2DE0" w:rsidRPr="00C321E7" w:rsidRDefault="003A2DE0" w:rsidP="00E331EC">
      <w:pPr>
        <w:pStyle w:val="ListParagraph"/>
        <w:numPr>
          <w:ilvl w:val="0"/>
          <w:numId w:val="32"/>
        </w:numPr>
        <w:ind w:hanging="720"/>
        <w:jc w:val="both"/>
        <w:rPr>
          <w:rFonts w:cs="Arial"/>
          <w:b/>
          <w:color w:val="000000" w:themeColor="text1"/>
          <w:sz w:val="28"/>
          <w:szCs w:val="28"/>
        </w:rPr>
      </w:pPr>
      <w:r w:rsidRPr="00C321E7">
        <w:rPr>
          <w:rFonts w:cs="Arial"/>
          <w:b/>
          <w:color w:val="000000" w:themeColor="text1"/>
          <w:sz w:val="28"/>
          <w:szCs w:val="28"/>
        </w:rPr>
        <w:t>Conclusion</w:t>
      </w:r>
    </w:p>
    <w:p w14:paraId="1BA1204C" w14:textId="77777777" w:rsidR="003A2DE0" w:rsidRPr="00C321E7" w:rsidRDefault="003A2DE0" w:rsidP="003A2DE0">
      <w:pPr>
        <w:jc w:val="both"/>
        <w:rPr>
          <w:rFonts w:cs="Arial"/>
          <w:b/>
          <w:color w:val="000000" w:themeColor="text1"/>
          <w:szCs w:val="28"/>
        </w:rPr>
      </w:pPr>
    </w:p>
    <w:p w14:paraId="0F60BC55" w14:textId="2F0BEFD6" w:rsidR="003A2DE0" w:rsidRDefault="003A2DE0" w:rsidP="003A2DE0">
      <w:pPr>
        <w:jc w:val="both"/>
        <w:rPr>
          <w:rFonts w:cs="Arial"/>
          <w:color w:val="000000" w:themeColor="text1"/>
          <w:szCs w:val="24"/>
        </w:rPr>
      </w:pPr>
      <w:r w:rsidRPr="00510C40">
        <w:rPr>
          <w:rFonts w:cs="Arial"/>
          <w:color w:val="000000" w:themeColor="text1"/>
          <w:szCs w:val="24"/>
        </w:rPr>
        <w:t xml:space="preserve">The </w:t>
      </w:r>
      <w:r>
        <w:rPr>
          <w:rFonts w:cs="Arial"/>
          <w:color w:val="000000" w:themeColor="text1"/>
          <w:szCs w:val="24"/>
        </w:rPr>
        <w:t xml:space="preserve">roof sign does not meet the provisions of the City’s Local Planning Policy – Signs in relation to area, height above the building and display of third-party material. When considering ‘variations’ to the provisions of this policy, the application is required to be assessed under the objectives of the Policy. The sign also does not comply with the objectives of the policy. A review of other relevant planning legislation has outlined there is no valid planning reason for the sign to be approved. Based on this, the sign is recommended for refusal. </w:t>
      </w:r>
    </w:p>
    <w:p w14:paraId="0D25CF9D" w14:textId="77777777" w:rsidR="003A2DE0" w:rsidRDefault="003A2DE0" w:rsidP="003A2DE0">
      <w:pPr>
        <w:jc w:val="both"/>
        <w:rPr>
          <w:rFonts w:cs="Arial"/>
          <w:color w:val="000000" w:themeColor="text1"/>
          <w:szCs w:val="24"/>
        </w:rPr>
      </w:pPr>
    </w:p>
    <w:p w14:paraId="7E9A7F7D" w14:textId="77777777" w:rsidR="003A2DE0" w:rsidRDefault="003A2DE0" w:rsidP="003A2DE0">
      <w:pPr>
        <w:jc w:val="both"/>
        <w:rPr>
          <w:rFonts w:cs="Arial"/>
          <w:color w:val="000000" w:themeColor="text1"/>
          <w:szCs w:val="24"/>
        </w:rPr>
      </w:pPr>
      <w:r>
        <w:rPr>
          <w:rFonts w:cs="Arial"/>
          <w:color w:val="000000" w:themeColor="text1"/>
          <w:szCs w:val="24"/>
        </w:rPr>
        <w:t xml:space="preserve">If the application is refused, the applicant is in a fortunate position compared to others due to the existing deed agreement allowing the retention of the signage without development approval. If the landowner wishes to have the deed removed without a development approval, the sign must be removed.  </w:t>
      </w:r>
    </w:p>
    <w:p w14:paraId="0819ED3A" w14:textId="77777777" w:rsidR="003A2DE0" w:rsidRDefault="003A2DE0" w:rsidP="003A2DE0">
      <w:pPr>
        <w:jc w:val="both"/>
        <w:rPr>
          <w:rFonts w:cs="Arial"/>
          <w:color w:val="000000" w:themeColor="text1"/>
          <w:szCs w:val="24"/>
        </w:rPr>
      </w:pPr>
    </w:p>
    <w:p w14:paraId="65AE85A3" w14:textId="77777777" w:rsidR="003A2DE0" w:rsidRPr="00510C40" w:rsidRDefault="003A2DE0" w:rsidP="003A2DE0">
      <w:pPr>
        <w:jc w:val="both"/>
        <w:rPr>
          <w:rFonts w:cs="Arial"/>
          <w:color w:val="000000" w:themeColor="text1"/>
          <w:szCs w:val="24"/>
        </w:rPr>
      </w:pPr>
      <w:r>
        <w:rPr>
          <w:rFonts w:cs="Arial"/>
          <w:color w:val="000000" w:themeColor="text1"/>
          <w:szCs w:val="24"/>
        </w:rPr>
        <w:t xml:space="preserve">If Council elects to approve the sign, conditions of development approval can be provided upon request. </w:t>
      </w:r>
    </w:p>
    <w:p w14:paraId="10C8D78E" w14:textId="77FCA0AF" w:rsidR="003A2DE0" w:rsidRDefault="003A2DE0">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006942" w:rsidRPr="007865EC" w14:paraId="52444D90" w14:textId="77777777" w:rsidTr="00360106">
        <w:tc>
          <w:tcPr>
            <w:tcW w:w="2410" w:type="dxa"/>
            <w:tcBorders>
              <w:bottom w:val="single" w:sz="4" w:space="0" w:color="auto"/>
              <w:right w:val="nil"/>
            </w:tcBorders>
            <w:shd w:val="clear" w:color="auto" w:fill="auto"/>
          </w:tcPr>
          <w:p w14:paraId="420BDB42" w14:textId="59C2DF5D" w:rsidR="00360106" w:rsidRPr="00D651B8" w:rsidRDefault="00360106" w:rsidP="00360106">
            <w:pPr>
              <w:keepNext/>
              <w:keepLines/>
              <w:jc w:val="both"/>
              <w:outlineLvl w:val="0"/>
              <w:rPr>
                <w:rFonts w:eastAsia="Times New Roman" w:cs="Arial"/>
                <w:b/>
                <w:bCs/>
                <w:sz w:val="28"/>
                <w:szCs w:val="28"/>
              </w:rPr>
            </w:pPr>
            <w:bookmarkStart w:id="12" w:name="_Toc17463713"/>
            <w:r w:rsidRPr="00D651B8">
              <w:rPr>
                <w:rFonts w:eastAsia="Times New Roman" w:cs="Arial"/>
                <w:b/>
                <w:bCs/>
                <w:sz w:val="28"/>
                <w:szCs w:val="28"/>
              </w:rPr>
              <w:lastRenderedPageBreak/>
              <w:t>PD</w:t>
            </w:r>
            <w:r w:rsidR="00B53348">
              <w:rPr>
                <w:rFonts w:eastAsia="Times New Roman" w:cs="Arial"/>
                <w:b/>
                <w:bCs/>
                <w:sz w:val="28"/>
                <w:szCs w:val="28"/>
              </w:rPr>
              <w:t>3</w:t>
            </w:r>
            <w:r w:rsidR="009D7448">
              <w:rPr>
                <w:rFonts w:eastAsia="Times New Roman" w:cs="Arial"/>
                <w:b/>
                <w:bCs/>
                <w:sz w:val="28"/>
                <w:szCs w:val="28"/>
              </w:rPr>
              <w:t>7</w:t>
            </w:r>
            <w:r w:rsidRPr="00D651B8">
              <w:rPr>
                <w:rFonts w:eastAsia="Times New Roman" w:cs="Arial"/>
                <w:b/>
                <w:bCs/>
                <w:sz w:val="28"/>
                <w:szCs w:val="28"/>
              </w:rPr>
              <w:t>.1</w:t>
            </w:r>
            <w:r>
              <w:rPr>
                <w:rFonts w:eastAsia="Times New Roman" w:cs="Arial"/>
                <w:b/>
                <w:bCs/>
                <w:sz w:val="28"/>
                <w:szCs w:val="28"/>
              </w:rPr>
              <w:t>9</w:t>
            </w:r>
            <w:bookmarkEnd w:id="12"/>
          </w:p>
        </w:tc>
        <w:tc>
          <w:tcPr>
            <w:tcW w:w="6521" w:type="dxa"/>
            <w:tcBorders>
              <w:left w:val="nil"/>
              <w:bottom w:val="single" w:sz="4" w:space="0" w:color="auto"/>
            </w:tcBorders>
            <w:shd w:val="clear" w:color="auto" w:fill="auto"/>
          </w:tcPr>
          <w:p w14:paraId="5BE744B9" w14:textId="357287F3" w:rsidR="00360106" w:rsidRPr="00D651B8" w:rsidRDefault="00DF28E4" w:rsidP="00360106">
            <w:pPr>
              <w:keepNext/>
              <w:keepLines/>
              <w:jc w:val="both"/>
              <w:outlineLvl w:val="0"/>
              <w:rPr>
                <w:rFonts w:eastAsia="Times New Roman" w:cs="Arial"/>
                <w:b/>
                <w:bCs/>
                <w:sz w:val="28"/>
                <w:szCs w:val="28"/>
              </w:rPr>
            </w:pPr>
            <w:bookmarkStart w:id="13" w:name="_Toc17463714"/>
            <w:r w:rsidRPr="00DF28E4">
              <w:rPr>
                <w:rFonts w:eastAsia="Times New Roman" w:cs="Arial"/>
                <w:b/>
                <w:bCs/>
                <w:sz w:val="28"/>
                <w:szCs w:val="28"/>
              </w:rPr>
              <w:t>Scheme Amendment No. 2 – Lot 325-329 Bedford Street, Nedlands</w:t>
            </w:r>
            <w:bookmarkEnd w:id="13"/>
          </w:p>
        </w:tc>
      </w:tr>
      <w:tr w:rsidR="00006942" w:rsidRPr="007865EC" w14:paraId="0DC62DC9" w14:textId="77777777" w:rsidTr="00360106">
        <w:tc>
          <w:tcPr>
            <w:tcW w:w="8931" w:type="dxa"/>
            <w:gridSpan w:val="2"/>
            <w:tcBorders>
              <w:left w:val="nil"/>
              <w:right w:val="nil"/>
            </w:tcBorders>
            <w:shd w:val="clear" w:color="auto" w:fill="auto"/>
          </w:tcPr>
          <w:p w14:paraId="21607DC8" w14:textId="77777777" w:rsidR="00360106" w:rsidRPr="007865EC" w:rsidRDefault="00360106" w:rsidP="00360106">
            <w:pPr>
              <w:jc w:val="both"/>
              <w:rPr>
                <w:rFonts w:cs="Arial"/>
                <w:highlight w:val="yellow"/>
              </w:rPr>
            </w:pPr>
          </w:p>
        </w:tc>
      </w:tr>
      <w:tr w:rsidR="000A795D" w:rsidRPr="002B32AF" w14:paraId="1BA747FA" w14:textId="77777777" w:rsidTr="00360106">
        <w:tc>
          <w:tcPr>
            <w:tcW w:w="2410" w:type="dxa"/>
            <w:shd w:val="clear" w:color="auto" w:fill="auto"/>
          </w:tcPr>
          <w:p w14:paraId="06D7407B" w14:textId="77777777" w:rsidR="00DF28E4" w:rsidRPr="00F67C46" w:rsidRDefault="00DF28E4" w:rsidP="00DF28E4">
            <w:pPr>
              <w:jc w:val="both"/>
              <w:rPr>
                <w:rFonts w:cs="Arial"/>
                <w:b/>
                <w:szCs w:val="24"/>
              </w:rPr>
            </w:pPr>
            <w:r w:rsidRPr="00F67C46">
              <w:rPr>
                <w:rFonts w:cs="Arial"/>
                <w:b/>
                <w:szCs w:val="24"/>
              </w:rPr>
              <w:t>Committee</w:t>
            </w:r>
          </w:p>
        </w:tc>
        <w:tc>
          <w:tcPr>
            <w:tcW w:w="6521" w:type="dxa"/>
            <w:shd w:val="clear" w:color="auto" w:fill="auto"/>
          </w:tcPr>
          <w:p w14:paraId="0AD1549A" w14:textId="1E58404C" w:rsidR="00DF28E4" w:rsidRPr="009165F5" w:rsidRDefault="00DF28E4" w:rsidP="00DF28E4">
            <w:pPr>
              <w:jc w:val="both"/>
              <w:rPr>
                <w:rFonts w:cs="Arial"/>
                <w:i/>
                <w:szCs w:val="24"/>
              </w:rPr>
            </w:pPr>
            <w:r w:rsidRPr="009A3849">
              <w:t>10 September 2019</w:t>
            </w:r>
          </w:p>
        </w:tc>
      </w:tr>
      <w:tr w:rsidR="000A795D" w:rsidRPr="002B32AF" w14:paraId="35ABAB75" w14:textId="77777777" w:rsidTr="00360106">
        <w:tc>
          <w:tcPr>
            <w:tcW w:w="2410" w:type="dxa"/>
            <w:shd w:val="clear" w:color="auto" w:fill="auto"/>
          </w:tcPr>
          <w:p w14:paraId="7B8105DA" w14:textId="77777777" w:rsidR="00DF28E4" w:rsidRPr="00F67C46" w:rsidRDefault="00DF28E4" w:rsidP="00DF28E4">
            <w:pPr>
              <w:jc w:val="both"/>
              <w:rPr>
                <w:rFonts w:cs="Arial"/>
                <w:b/>
                <w:szCs w:val="24"/>
              </w:rPr>
            </w:pPr>
            <w:r w:rsidRPr="00F67C46">
              <w:rPr>
                <w:rFonts w:cs="Arial"/>
                <w:b/>
                <w:szCs w:val="24"/>
              </w:rPr>
              <w:t>Council</w:t>
            </w:r>
          </w:p>
        </w:tc>
        <w:tc>
          <w:tcPr>
            <w:tcW w:w="6521" w:type="dxa"/>
            <w:shd w:val="clear" w:color="auto" w:fill="auto"/>
          </w:tcPr>
          <w:p w14:paraId="1FCA79B4" w14:textId="3AA77116" w:rsidR="00DF28E4" w:rsidRPr="009165F5" w:rsidRDefault="00DF28E4" w:rsidP="00DF28E4">
            <w:pPr>
              <w:jc w:val="both"/>
              <w:rPr>
                <w:rFonts w:cs="Arial"/>
                <w:i/>
                <w:szCs w:val="24"/>
              </w:rPr>
            </w:pPr>
            <w:r w:rsidRPr="009A3849">
              <w:t>24 September 2019</w:t>
            </w:r>
          </w:p>
        </w:tc>
      </w:tr>
      <w:tr w:rsidR="000A795D" w:rsidRPr="002B32AF" w14:paraId="711EEEE3" w14:textId="77777777" w:rsidTr="00360106">
        <w:tc>
          <w:tcPr>
            <w:tcW w:w="2410" w:type="dxa"/>
            <w:shd w:val="clear" w:color="auto" w:fill="auto"/>
          </w:tcPr>
          <w:p w14:paraId="15DD82C5" w14:textId="77777777" w:rsidR="00B53348" w:rsidRPr="00F67C46" w:rsidRDefault="00B53348" w:rsidP="00B53348">
            <w:pPr>
              <w:jc w:val="both"/>
              <w:rPr>
                <w:rFonts w:cs="Arial"/>
                <w:b/>
                <w:szCs w:val="24"/>
              </w:rPr>
            </w:pPr>
            <w:r w:rsidRPr="00F67C46">
              <w:rPr>
                <w:rFonts w:cs="Arial"/>
                <w:b/>
                <w:szCs w:val="24"/>
              </w:rPr>
              <w:t>Applicant</w:t>
            </w:r>
          </w:p>
        </w:tc>
        <w:tc>
          <w:tcPr>
            <w:tcW w:w="6521" w:type="dxa"/>
            <w:shd w:val="clear" w:color="auto" w:fill="auto"/>
          </w:tcPr>
          <w:p w14:paraId="6DEE7C2E" w14:textId="7AD93740" w:rsidR="00B53348" w:rsidRPr="009D7448" w:rsidRDefault="009D7448" w:rsidP="00B53348">
            <w:pPr>
              <w:jc w:val="both"/>
              <w:rPr>
                <w:rFonts w:cs="Arial"/>
                <w:iCs/>
                <w:szCs w:val="24"/>
              </w:rPr>
            </w:pPr>
            <w:r>
              <w:rPr>
                <w:rFonts w:cs="Arial"/>
                <w:iCs/>
                <w:szCs w:val="24"/>
              </w:rPr>
              <w:t>Hex Design &amp; Planning</w:t>
            </w:r>
          </w:p>
        </w:tc>
      </w:tr>
      <w:tr w:rsidR="000A795D" w:rsidRPr="00F67C46" w14:paraId="67D32A90" w14:textId="77777777" w:rsidTr="00360106">
        <w:tc>
          <w:tcPr>
            <w:tcW w:w="2410" w:type="dxa"/>
            <w:shd w:val="clear" w:color="auto" w:fill="auto"/>
          </w:tcPr>
          <w:p w14:paraId="4ABF762C" w14:textId="77777777" w:rsidR="00B53348" w:rsidRPr="00F67C46" w:rsidRDefault="00B53348" w:rsidP="00B53348">
            <w:pPr>
              <w:jc w:val="both"/>
              <w:rPr>
                <w:rFonts w:cs="Arial"/>
                <w:b/>
                <w:szCs w:val="24"/>
              </w:rPr>
            </w:pPr>
            <w:r w:rsidRPr="00F67C46">
              <w:rPr>
                <w:rFonts w:cs="Arial"/>
                <w:b/>
                <w:szCs w:val="24"/>
              </w:rPr>
              <w:t>Landowner</w:t>
            </w:r>
          </w:p>
        </w:tc>
        <w:tc>
          <w:tcPr>
            <w:tcW w:w="6521" w:type="dxa"/>
            <w:shd w:val="clear" w:color="auto" w:fill="auto"/>
          </w:tcPr>
          <w:p w14:paraId="2E254BA1" w14:textId="17951415" w:rsidR="00B53348" w:rsidRPr="009165F5" w:rsidRDefault="009D7448" w:rsidP="00B53348">
            <w:pPr>
              <w:jc w:val="both"/>
              <w:rPr>
                <w:rFonts w:cs="Arial"/>
                <w:szCs w:val="24"/>
              </w:rPr>
            </w:pPr>
            <w:r>
              <w:rPr>
                <w:rFonts w:cs="Arial"/>
                <w:szCs w:val="24"/>
              </w:rPr>
              <w:t>Various</w:t>
            </w:r>
          </w:p>
        </w:tc>
      </w:tr>
      <w:tr w:rsidR="000A795D" w:rsidRPr="00F67C46" w14:paraId="0899424D" w14:textId="77777777" w:rsidTr="00DF28E4">
        <w:tc>
          <w:tcPr>
            <w:tcW w:w="2410" w:type="dxa"/>
            <w:shd w:val="clear" w:color="auto" w:fill="auto"/>
          </w:tcPr>
          <w:p w14:paraId="2B14D6AB" w14:textId="77777777" w:rsidR="00DF28E4" w:rsidRPr="00F67C46" w:rsidRDefault="00DF28E4" w:rsidP="00DF28E4">
            <w:pPr>
              <w:jc w:val="both"/>
              <w:rPr>
                <w:rFonts w:cs="Arial"/>
                <w:b/>
                <w:szCs w:val="24"/>
              </w:rPr>
            </w:pPr>
            <w:r w:rsidRPr="00F67C46">
              <w:rPr>
                <w:rFonts w:cs="Arial"/>
                <w:b/>
                <w:szCs w:val="24"/>
              </w:rPr>
              <w:t>Director</w:t>
            </w:r>
          </w:p>
        </w:tc>
        <w:tc>
          <w:tcPr>
            <w:tcW w:w="6521" w:type="dxa"/>
            <w:shd w:val="clear" w:color="auto" w:fill="auto"/>
          </w:tcPr>
          <w:p w14:paraId="597C175D" w14:textId="48844082" w:rsidR="00DF28E4" w:rsidRPr="009165F5" w:rsidRDefault="00DF28E4" w:rsidP="00DF28E4">
            <w:pPr>
              <w:jc w:val="both"/>
              <w:rPr>
                <w:rFonts w:cs="Arial"/>
                <w:szCs w:val="24"/>
              </w:rPr>
            </w:pPr>
            <w:r w:rsidRPr="00B91A79">
              <w:rPr>
                <w:rFonts w:cs="Arial"/>
                <w:szCs w:val="24"/>
              </w:rPr>
              <w:t xml:space="preserve">Peter Mickleson – Director Planning &amp; Development </w:t>
            </w:r>
          </w:p>
        </w:tc>
      </w:tr>
      <w:tr w:rsidR="00006942" w:rsidRPr="00F67C46" w14:paraId="6FB40318" w14:textId="77777777" w:rsidTr="00360106">
        <w:tc>
          <w:tcPr>
            <w:tcW w:w="2410" w:type="dxa"/>
            <w:shd w:val="clear" w:color="auto" w:fill="auto"/>
          </w:tcPr>
          <w:p w14:paraId="7A912C95" w14:textId="77777777" w:rsidR="00DF28E4" w:rsidRPr="00F67C46" w:rsidRDefault="00DF28E4" w:rsidP="00DF28E4">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2E683B34" w14:textId="50C02EB3" w:rsidR="00DF28E4" w:rsidRPr="009165F5" w:rsidRDefault="00DF28E4" w:rsidP="00DF28E4">
            <w:pPr>
              <w:jc w:val="both"/>
              <w:rPr>
                <w:rFonts w:cs="Arial"/>
                <w:szCs w:val="24"/>
              </w:rPr>
            </w:pPr>
            <w:r>
              <w:rPr>
                <w:rFonts w:cs="Arial"/>
                <w:szCs w:val="24"/>
              </w:rPr>
              <w:t>N</w:t>
            </w:r>
            <w:r>
              <w:rPr>
                <w:szCs w:val="24"/>
              </w:rPr>
              <w:t>il.</w:t>
            </w:r>
          </w:p>
        </w:tc>
      </w:tr>
      <w:tr w:rsidR="000A795D" w:rsidRPr="002B32AF" w14:paraId="5E47881A" w14:textId="77777777" w:rsidTr="00360106">
        <w:tc>
          <w:tcPr>
            <w:tcW w:w="2410" w:type="dxa"/>
            <w:shd w:val="clear" w:color="auto" w:fill="auto"/>
          </w:tcPr>
          <w:p w14:paraId="7F64AE0F" w14:textId="77777777" w:rsidR="00DF28E4" w:rsidRPr="009D7448" w:rsidRDefault="00DF28E4" w:rsidP="00DF28E4">
            <w:pPr>
              <w:jc w:val="both"/>
              <w:rPr>
                <w:rFonts w:cs="Arial"/>
                <w:b/>
                <w:szCs w:val="24"/>
              </w:rPr>
            </w:pPr>
            <w:r w:rsidRPr="009D7448">
              <w:rPr>
                <w:rFonts w:cs="Arial"/>
                <w:b/>
                <w:szCs w:val="24"/>
              </w:rPr>
              <w:t>Reference</w:t>
            </w:r>
          </w:p>
        </w:tc>
        <w:tc>
          <w:tcPr>
            <w:tcW w:w="6521" w:type="dxa"/>
            <w:shd w:val="clear" w:color="auto" w:fill="auto"/>
          </w:tcPr>
          <w:p w14:paraId="54766D2F" w14:textId="1BFB9296" w:rsidR="00DF28E4" w:rsidRPr="009D7448" w:rsidRDefault="009D7448" w:rsidP="00DF28E4">
            <w:pPr>
              <w:jc w:val="both"/>
              <w:rPr>
                <w:rFonts w:cs="Arial"/>
                <w:szCs w:val="24"/>
              </w:rPr>
            </w:pPr>
            <w:r w:rsidRPr="009D7448">
              <w:rPr>
                <w:rFonts w:cs="Arial"/>
                <w:szCs w:val="24"/>
              </w:rPr>
              <w:t>Nil.</w:t>
            </w:r>
          </w:p>
        </w:tc>
      </w:tr>
      <w:tr w:rsidR="00D3142B" w:rsidRPr="00F67C46" w14:paraId="085A1CD3" w14:textId="77777777" w:rsidTr="00360106">
        <w:tc>
          <w:tcPr>
            <w:tcW w:w="2410" w:type="dxa"/>
            <w:tcBorders>
              <w:bottom w:val="single" w:sz="4" w:space="0" w:color="auto"/>
            </w:tcBorders>
            <w:shd w:val="clear" w:color="auto" w:fill="auto"/>
          </w:tcPr>
          <w:p w14:paraId="793D3A17" w14:textId="77777777" w:rsidR="00DF28E4" w:rsidRPr="00F67C46" w:rsidRDefault="00DF28E4" w:rsidP="00DF28E4">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3CEA6CBB" w14:textId="69C1EE3E" w:rsidR="00DF28E4" w:rsidRPr="009165F5" w:rsidRDefault="009D7448" w:rsidP="00DF28E4">
            <w:pPr>
              <w:jc w:val="both"/>
              <w:rPr>
                <w:rFonts w:cs="Arial"/>
                <w:szCs w:val="24"/>
              </w:rPr>
            </w:pPr>
            <w:r>
              <w:rPr>
                <w:rFonts w:cs="Arial"/>
                <w:szCs w:val="24"/>
              </w:rPr>
              <w:t>Nil.</w:t>
            </w:r>
          </w:p>
        </w:tc>
      </w:tr>
      <w:tr w:rsidR="00D3142B" w:rsidRPr="00387554" w14:paraId="243120BF" w14:textId="77777777" w:rsidTr="00360106">
        <w:trPr>
          <w:trHeight w:val="289"/>
        </w:trPr>
        <w:tc>
          <w:tcPr>
            <w:tcW w:w="2410" w:type="dxa"/>
            <w:tcBorders>
              <w:bottom w:val="single" w:sz="4" w:space="0" w:color="auto"/>
            </w:tcBorders>
            <w:shd w:val="clear" w:color="auto" w:fill="auto"/>
          </w:tcPr>
          <w:p w14:paraId="7B9D6C82" w14:textId="77777777" w:rsidR="00DF28E4" w:rsidRPr="00FE049E" w:rsidRDefault="00DF28E4" w:rsidP="00DF28E4">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6158BBFF" w14:textId="78809EBB" w:rsidR="00DF28E4" w:rsidRPr="00B71882" w:rsidRDefault="00DF28E4" w:rsidP="00E331EC">
            <w:pPr>
              <w:numPr>
                <w:ilvl w:val="0"/>
                <w:numId w:val="38"/>
              </w:numPr>
              <w:ind w:left="460" w:hanging="460"/>
              <w:rPr>
                <w:rFonts w:cs="Arial"/>
                <w:szCs w:val="24"/>
              </w:rPr>
            </w:pPr>
            <w:r>
              <w:rPr>
                <w:rFonts w:cs="Arial"/>
                <w:color w:val="000000" w:themeColor="text1"/>
                <w:szCs w:val="24"/>
              </w:rPr>
              <w:t>Scheme Amendment No. 2 Applicants Report</w:t>
            </w:r>
          </w:p>
        </w:tc>
      </w:tr>
    </w:tbl>
    <w:p w14:paraId="0BC20393" w14:textId="77777777" w:rsidR="00360106" w:rsidRPr="00E3695A" w:rsidRDefault="00360106" w:rsidP="00360106">
      <w:pPr>
        <w:jc w:val="both"/>
        <w:rPr>
          <w:rFonts w:cs="Arial"/>
          <w:szCs w:val="32"/>
        </w:rPr>
      </w:pPr>
    </w:p>
    <w:p w14:paraId="2D0FDD1E" w14:textId="77777777" w:rsidR="00360106" w:rsidRPr="0006599C" w:rsidRDefault="00360106" w:rsidP="00D2686F">
      <w:pPr>
        <w:pStyle w:val="ListParagraph"/>
        <w:numPr>
          <w:ilvl w:val="0"/>
          <w:numId w:val="24"/>
        </w:numPr>
        <w:ind w:hanging="720"/>
        <w:jc w:val="both"/>
        <w:rPr>
          <w:rFonts w:cs="Arial"/>
          <w:b/>
          <w:sz w:val="28"/>
          <w:szCs w:val="28"/>
        </w:rPr>
      </w:pPr>
      <w:r w:rsidRPr="0006599C">
        <w:rPr>
          <w:rFonts w:cs="Arial"/>
          <w:b/>
          <w:sz w:val="28"/>
          <w:szCs w:val="28"/>
        </w:rPr>
        <w:t>Executive Summary</w:t>
      </w:r>
    </w:p>
    <w:p w14:paraId="54A2A303" w14:textId="2A6DD855" w:rsidR="00360106" w:rsidRDefault="00360106" w:rsidP="00D2686F">
      <w:pPr>
        <w:contextualSpacing w:val="0"/>
        <w:rPr>
          <w:rFonts w:cs="Arial"/>
          <w:szCs w:val="28"/>
        </w:rPr>
      </w:pPr>
    </w:p>
    <w:p w14:paraId="4D6C1D2D" w14:textId="77777777" w:rsidR="00DF28E4" w:rsidRPr="005A3EE2" w:rsidRDefault="00DF28E4" w:rsidP="00D2686F">
      <w:pPr>
        <w:jc w:val="both"/>
        <w:rPr>
          <w:rFonts w:cs="Arial"/>
          <w:szCs w:val="24"/>
        </w:rPr>
      </w:pPr>
      <w:r w:rsidRPr="005A3EE2">
        <w:rPr>
          <w:rFonts w:cs="Arial"/>
          <w:szCs w:val="24"/>
        </w:rPr>
        <w:t xml:space="preserve">The purpose of this report is for Council to provide consent to advertise (initiate) the proposed Scheme Amendment No. 2 to Local Planning Scheme 3 (LPS 3). </w:t>
      </w:r>
    </w:p>
    <w:p w14:paraId="47A818A5" w14:textId="77777777" w:rsidR="00DF28E4" w:rsidRPr="005A3EE2" w:rsidRDefault="00DF28E4" w:rsidP="00D2686F">
      <w:pPr>
        <w:jc w:val="both"/>
        <w:rPr>
          <w:rFonts w:cs="Arial"/>
          <w:szCs w:val="24"/>
        </w:rPr>
      </w:pPr>
    </w:p>
    <w:p w14:paraId="16C64EDB" w14:textId="2D78231C" w:rsidR="00DF28E4" w:rsidRPr="005A3EE2" w:rsidRDefault="00DF28E4" w:rsidP="00D2686F">
      <w:pPr>
        <w:jc w:val="both"/>
        <w:rPr>
          <w:rFonts w:cs="Arial"/>
          <w:szCs w:val="24"/>
        </w:rPr>
      </w:pPr>
      <w:r w:rsidRPr="005A3EE2">
        <w:rPr>
          <w:rFonts w:cs="Arial"/>
          <w:szCs w:val="24"/>
        </w:rPr>
        <w:t xml:space="preserve">The amendment has been prepared by Hex Design and Planning on behalf of the five landowners that reside at No 1, 3, 5, 7 &amp; 9 (Lots 325-329) Bedford Street, Nedlands. The amendment proposes to rezone the subject land, from 'Residential R10' to the 'Residential R60'. </w:t>
      </w:r>
    </w:p>
    <w:p w14:paraId="74E7B452" w14:textId="77777777" w:rsidR="00DF28E4" w:rsidRPr="005A3EE2" w:rsidRDefault="00DF28E4" w:rsidP="00D2686F">
      <w:pPr>
        <w:jc w:val="both"/>
        <w:rPr>
          <w:rFonts w:cs="Arial"/>
          <w:szCs w:val="24"/>
        </w:rPr>
      </w:pPr>
    </w:p>
    <w:p w14:paraId="50CBE406" w14:textId="77777777" w:rsidR="00DF28E4" w:rsidRPr="005A3EE2" w:rsidRDefault="00DF28E4" w:rsidP="00D2686F">
      <w:pPr>
        <w:jc w:val="both"/>
        <w:rPr>
          <w:rFonts w:cs="Arial"/>
          <w:szCs w:val="24"/>
        </w:rPr>
      </w:pPr>
      <w:r w:rsidRPr="005A3EE2">
        <w:rPr>
          <w:rFonts w:cs="Arial"/>
          <w:szCs w:val="24"/>
        </w:rPr>
        <w:t xml:space="preserve">The amendment is considered a standard scheme amendment as it is an amendment that is consistent with the City’s Local Planning Strategy that has been endorsed by the Western Australian Planning Commission (WAPC) and is an amendment that does not result in any significant environmental, social, economic or governance impacts on land in the scheme area.. As per the Planning and Development (Local Planning Schemes) Regulations 2015 (Regulations) Part 5, Division 3, Section 47 a standard amendment requires advertising to the public. </w:t>
      </w:r>
    </w:p>
    <w:p w14:paraId="5310FAA3" w14:textId="77777777" w:rsidR="00DF28E4" w:rsidRDefault="00DF28E4" w:rsidP="00D2686F">
      <w:pPr>
        <w:contextualSpacing w:val="0"/>
        <w:jc w:val="both"/>
        <w:rPr>
          <w:rFonts w:cs="Arial"/>
          <w:szCs w:val="28"/>
        </w:rPr>
      </w:pPr>
    </w:p>
    <w:p w14:paraId="0A9E1B6A" w14:textId="2F4A1A12" w:rsidR="00360106" w:rsidRPr="00C321E7" w:rsidRDefault="00360106" w:rsidP="00D2686F">
      <w:pPr>
        <w:pStyle w:val="ListParagraph"/>
        <w:numPr>
          <w:ilvl w:val="0"/>
          <w:numId w:val="24"/>
        </w:numPr>
        <w:ind w:hanging="720"/>
        <w:jc w:val="both"/>
        <w:rPr>
          <w:rFonts w:cs="Arial"/>
          <w:b/>
          <w:color w:val="000000" w:themeColor="text1"/>
          <w:sz w:val="28"/>
          <w:szCs w:val="28"/>
        </w:rPr>
      </w:pPr>
      <w:r w:rsidRPr="00C321E7">
        <w:rPr>
          <w:rFonts w:cs="Arial"/>
          <w:b/>
          <w:color w:val="000000" w:themeColor="text1"/>
          <w:sz w:val="28"/>
          <w:szCs w:val="28"/>
        </w:rPr>
        <w:t>Recommendation to Committee</w:t>
      </w:r>
    </w:p>
    <w:p w14:paraId="6E8E5FE3" w14:textId="1D6A25B1" w:rsidR="00360106" w:rsidRDefault="00360106" w:rsidP="00D2686F">
      <w:pPr>
        <w:jc w:val="both"/>
        <w:rPr>
          <w:rFonts w:cs="Arial"/>
          <w:color w:val="000000" w:themeColor="text1"/>
          <w:szCs w:val="24"/>
        </w:rPr>
      </w:pPr>
    </w:p>
    <w:p w14:paraId="015ECF4D" w14:textId="77777777" w:rsidR="001F444A" w:rsidRPr="005A3EE2" w:rsidRDefault="001F444A" w:rsidP="00D2686F">
      <w:pPr>
        <w:jc w:val="both"/>
        <w:rPr>
          <w:rFonts w:eastAsia="Times New Roman" w:cs="Arial"/>
          <w:b/>
          <w:bCs/>
          <w:szCs w:val="24"/>
          <w:lang w:val="en-US"/>
        </w:rPr>
      </w:pPr>
      <w:r w:rsidRPr="005A3EE2">
        <w:rPr>
          <w:rFonts w:cs="Arial"/>
          <w:b/>
        </w:rPr>
        <w:t>Council:</w:t>
      </w:r>
    </w:p>
    <w:p w14:paraId="2D436D61" w14:textId="77777777" w:rsidR="001F444A" w:rsidRPr="005A3EE2" w:rsidRDefault="001F444A" w:rsidP="00D2686F">
      <w:pPr>
        <w:jc w:val="both"/>
        <w:rPr>
          <w:rFonts w:cs="Arial"/>
          <w:b/>
        </w:rPr>
      </w:pPr>
    </w:p>
    <w:p w14:paraId="28FE949A" w14:textId="4C428BC4" w:rsidR="001F444A" w:rsidRPr="005A3EE2" w:rsidRDefault="001F444A" w:rsidP="00D2686F">
      <w:pPr>
        <w:pStyle w:val="ListParagraph"/>
        <w:numPr>
          <w:ilvl w:val="0"/>
          <w:numId w:val="30"/>
        </w:numPr>
        <w:ind w:left="567" w:hanging="567"/>
        <w:jc w:val="both"/>
        <w:rPr>
          <w:rFonts w:cs="Arial"/>
          <w:b/>
          <w:szCs w:val="24"/>
        </w:rPr>
      </w:pPr>
      <w:r w:rsidRPr="005A3EE2">
        <w:rPr>
          <w:rFonts w:cs="Arial"/>
          <w:b/>
          <w:szCs w:val="24"/>
        </w:rPr>
        <w:t>Initiate</w:t>
      </w:r>
      <w:r w:rsidR="00570552" w:rsidRPr="005A3EE2">
        <w:rPr>
          <w:rFonts w:cs="Arial"/>
          <w:b/>
          <w:szCs w:val="24"/>
        </w:rPr>
        <w:t>s</w:t>
      </w:r>
      <w:r w:rsidRPr="005A3EE2">
        <w:rPr>
          <w:rFonts w:cs="Arial"/>
          <w:b/>
          <w:szCs w:val="24"/>
        </w:rPr>
        <w:t xml:space="preserve"> Scheme Amendment 2 to Local Planning Scheme No. 3 Pursuant to Section 75 of the Planning and Development Act 2005, and by:</w:t>
      </w:r>
    </w:p>
    <w:p w14:paraId="5CF37F27" w14:textId="77777777" w:rsidR="001F444A" w:rsidRPr="005A3EE2" w:rsidRDefault="001F444A" w:rsidP="00D2686F">
      <w:pPr>
        <w:ind w:left="567" w:hanging="567"/>
        <w:jc w:val="both"/>
        <w:rPr>
          <w:rFonts w:cs="Arial"/>
          <w:b/>
          <w:szCs w:val="24"/>
        </w:rPr>
      </w:pPr>
    </w:p>
    <w:p w14:paraId="2552D427" w14:textId="26F010D1" w:rsidR="001F444A" w:rsidRPr="005A3EE2" w:rsidRDefault="00D2686F" w:rsidP="00D2686F">
      <w:pPr>
        <w:pStyle w:val="ListParagraph"/>
        <w:numPr>
          <w:ilvl w:val="0"/>
          <w:numId w:val="29"/>
        </w:numPr>
        <w:ind w:left="993" w:hanging="426"/>
        <w:jc w:val="both"/>
        <w:rPr>
          <w:rFonts w:cs="Arial"/>
          <w:b/>
          <w:szCs w:val="24"/>
        </w:rPr>
      </w:pPr>
      <w:r w:rsidRPr="005A3EE2">
        <w:rPr>
          <w:rFonts w:cs="Arial"/>
          <w:b/>
          <w:szCs w:val="24"/>
        </w:rPr>
        <w:t>A</w:t>
      </w:r>
      <w:r w:rsidR="001F444A" w:rsidRPr="005A3EE2">
        <w:rPr>
          <w:rFonts w:cs="Arial"/>
          <w:b/>
          <w:szCs w:val="24"/>
        </w:rPr>
        <w:t>mending the Scheme Map by rezoning Lots 325-329 Bedford Street, Nedlands, from 'Residential R10' to 'Residential R60'</w:t>
      </w:r>
      <w:r w:rsidRPr="005A3EE2">
        <w:rPr>
          <w:rFonts w:cs="Arial"/>
          <w:b/>
          <w:szCs w:val="24"/>
        </w:rPr>
        <w:t>;</w:t>
      </w:r>
    </w:p>
    <w:p w14:paraId="75A1A9AE" w14:textId="77777777" w:rsidR="001F444A" w:rsidRPr="005A3EE2" w:rsidRDefault="001F444A" w:rsidP="00D2686F">
      <w:pPr>
        <w:pStyle w:val="ListParagraph"/>
        <w:ind w:left="567" w:hanging="567"/>
        <w:jc w:val="both"/>
        <w:rPr>
          <w:rFonts w:cs="Arial"/>
          <w:b/>
          <w:szCs w:val="24"/>
        </w:rPr>
      </w:pPr>
    </w:p>
    <w:p w14:paraId="55F761AC" w14:textId="5CF944BD" w:rsidR="001F444A" w:rsidRPr="005A3EE2" w:rsidRDefault="001F444A" w:rsidP="00D2686F">
      <w:pPr>
        <w:pStyle w:val="ListParagraph"/>
        <w:numPr>
          <w:ilvl w:val="0"/>
          <w:numId w:val="30"/>
        </w:numPr>
        <w:ind w:left="567" w:hanging="567"/>
        <w:jc w:val="both"/>
        <w:rPr>
          <w:rFonts w:cs="Arial"/>
          <w:b/>
          <w:szCs w:val="24"/>
        </w:rPr>
      </w:pPr>
      <w:r w:rsidRPr="005A3EE2">
        <w:rPr>
          <w:rFonts w:cs="Arial"/>
          <w:b/>
          <w:szCs w:val="24"/>
        </w:rPr>
        <w:t xml:space="preserve">Considers that the amendment is a Standard Amendment </w:t>
      </w:r>
      <w:r w:rsidR="00D2686F" w:rsidRPr="005A3EE2">
        <w:rPr>
          <w:rFonts w:cs="Arial"/>
          <w:b/>
          <w:szCs w:val="24"/>
        </w:rPr>
        <w:t>i</w:t>
      </w:r>
      <w:r w:rsidRPr="005A3EE2">
        <w:rPr>
          <w:rFonts w:cs="Arial"/>
          <w:b/>
          <w:szCs w:val="24"/>
        </w:rPr>
        <w:t xml:space="preserve">n accordance with Planning and Development (Local Planning Schemes) Regulations 2015 </w:t>
      </w:r>
      <w:r w:rsidR="00D2686F" w:rsidRPr="005A3EE2">
        <w:rPr>
          <w:rFonts w:cs="Arial"/>
          <w:b/>
          <w:szCs w:val="24"/>
        </w:rPr>
        <w:t>regulation 35 (</w:t>
      </w:r>
      <w:r w:rsidRPr="005A3EE2">
        <w:rPr>
          <w:rFonts w:cs="Arial"/>
          <w:b/>
          <w:szCs w:val="24"/>
        </w:rPr>
        <w:t>2), for the following reasons:</w:t>
      </w:r>
    </w:p>
    <w:p w14:paraId="303083B0" w14:textId="77777777" w:rsidR="003A2DE0" w:rsidRPr="005A3EE2" w:rsidRDefault="003A2DE0" w:rsidP="00D2686F">
      <w:pPr>
        <w:jc w:val="both"/>
        <w:rPr>
          <w:rFonts w:cs="Arial"/>
          <w:b/>
          <w:szCs w:val="24"/>
        </w:rPr>
      </w:pPr>
    </w:p>
    <w:p w14:paraId="0E6AE379" w14:textId="1F7D7614" w:rsidR="001F444A" w:rsidRPr="005A3EE2" w:rsidRDefault="00D2686F" w:rsidP="00E331EC">
      <w:pPr>
        <w:pStyle w:val="ListParagraph"/>
        <w:numPr>
          <w:ilvl w:val="0"/>
          <w:numId w:val="39"/>
        </w:numPr>
        <w:ind w:left="993" w:hanging="426"/>
        <w:jc w:val="both"/>
        <w:rPr>
          <w:rFonts w:cs="Arial"/>
          <w:b/>
          <w:szCs w:val="24"/>
        </w:rPr>
      </w:pPr>
      <w:r w:rsidRPr="005A3EE2">
        <w:rPr>
          <w:rFonts w:cs="Arial"/>
          <w:b/>
          <w:szCs w:val="24"/>
        </w:rPr>
        <w:t>T</w:t>
      </w:r>
      <w:r w:rsidR="001F444A" w:rsidRPr="005A3EE2">
        <w:rPr>
          <w:rFonts w:cs="Arial"/>
          <w:b/>
          <w:szCs w:val="24"/>
        </w:rPr>
        <w:t xml:space="preserve">he proposed amendment is consistent with </w:t>
      </w:r>
      <w:r w:rsidR="001A6070" w:rsidRPr="005A3EE2">
        <w:rPr>
          <w:rFonts w:cs="Arial"/>
          <w:b/>
          <w:szCs w:val="24"/>
        </w:rPr>
        <w:t>the Council’s L</w:t>
      </w:r>
      <w:r w:rsidR="001F444A" w:rsidRPr="005A3EE2">
        <w:rPr>
          <w:rFonts w:cs="Arial"/>
          <w:b/>
          <w:szCs w:val="24"/>
        </w:rPr>
        <w:t xml:space="preserve">ocal </w:t>
      </w:r>
      <w:r w:rsidR="001A6070" w:rsidRPr="005A3EE2">
        <w:rPr>
          <w:rFonts w:cs="Arial"/>
          <w:b/>
          <w:szCs w:val="24"/>
        </w:rPr>
        <w:t>P</w:t>
      </w:r>
      <w:r w:rsidR="001F444A" w:rsidRPr="005A3EE2">
        <w:rPr>
          <w:rFonts w:cs="Arial"/>
          <w:b/>
          <w:szCs w:val="24"/>
        </w:rPr>
        <w:t xml:space="preserve">lanning </w:t>
      </w:r>
      <w:r w:rsidR="001A6070" w:rsidRPr="005A3EE2">
        <w:rPr>
          <w:rFonts w:cs="Arial"/>
          <w:b/>
          <w:szCs w:val="24"/>
        </w:rPr>
        <w:t>S</w:t>
      </w:r>
      <w:r w:rsidR="001F444A" w:rsidRPr="005A3EE2">
        <w:rPr>
          <w:rFonts w:cs="Arial"/>
          <w:b/>
          <w:szCs w:val="24"/>
        </w:rPr>
        <w:t>trategy which has been endorsed by the Commission; and</w:t>
      </w:r>
    </w:p>
    <w:p w14:paraId="35A54038" w14:textId="6FD8D3B1" w:rsidR="001F444A" w:rsidRPr="005A3EE2" w:rsidRDefault="00D2686F" w:rsidP="00E331EC">
      <w:pPr>
        <w:pStyle w:val="ListParagraph"/>
        <w:numPr>
          <w:ilvl w:val="0"/>
          <w:numId w:val="39"/>
        </w:numPr>
        <w:ind w:left="993" w:hanging="426"/>
        <w:jc w:val="both"/>
        <w:rPr>
          <w:rFonts w:cs="Arial"/>
          <w:b/>
          <w:szCs w:val="24"/>
        </w:rPr>
      </w:pPr>
      <w:r w:rsidRPr="005A3EE2">
        <w:rPr>
          <w:rFonts w:cs="Arial"/>
          <w:b/>
          <w:szCs w:val="24"/>
        </w:rPr>
        <w:lastRenderedPageBreak/>
        <w:t>T</w:t>
      </w:r>
      <w:r w:rsidR="001F444A" w:rsidRPr="005A3EE2">
        <w:rPr>
          <w:rFonts w:cs="Arial"/>
          <w:b/>
          <w:szCs w:val="24"/>
        </w:rPr>
        <w:t>he proposed amendment does not result in any significant environmental, social, economic or governance impacts on land in the scheme area</w:t>
      </w:r>
      <w:r w:rsidRPr="005A3EE2">
        <w:rPr>
          <w:rFonts w:cs="Arial"/>
          <w:b/>
          <w:szCs w:val="24"/>
        </w:rPr>
        <w:t>;</w:t>
      </w:r>
    </w:p>
    <w:p w14:paraId="1F9D8514" w14:textId="77777777" w:rsidR="001F444A" w:rsidRPr="005A3EE2" w:rsidRDefault="001F444A" w:rsidP="00D2686F">
      <w:pPr>
        <w:ind w:left="567" w:hanging="567"/>
        <w:jc w:val="both"/>
        <w:rPr>
          <w:rFonts w:cs="Arial"/>
          <w:b/>
          <w:szCs w:val="24"/>
        </w:rPr>
      </w:pPr>
    </w:p>
    <w:p w14:paraId="790716D8" w14:textId="6E251539" w:rsidR="001F444A" w:rsidRPr="005A3EE2" w:rsidRDefault="001F444A" w:rsidP="00D2686F">
      <w:pPr>
        <w:pStyle w:val="ListParagraph"/>
        <w:numPr>
          <w:ilvl w:val="0"/>
          <w:numId w:val="30"/>
        </w:numPr>
        <w:ind w:left="567" w:hanging="567"/>
        <w:jc w:val="both"/>
        <w:rPr>
          <w:rFonts w:cs="Arial"/>
          <w:b/>
          <w:szCs w:val="24"/>
        </w:rPr>
      </w:pPr>
      <w:r w:rsidRPr="005A3EE2">
        <w:rPr>
          <w:rFonts w:cs="Arial"/>
          <w:b/>
          <w:szCs w:val="24"/>
        </w:rPr>
        <w:t>Forward Local Planning Scheme Amendment 2 – Bedford Street to the Environmental Protection Authority pursuant to Section 81 of the Planning and Development Act 2005; and</w:t>
      </w:r>
    </w:p>
    <w:p w14:paraId="200460B8" w14:textId="77777777" w:rsidR="001F444A" w:rsidRPr="005A3EE2" w:rsidRDefault="001F444A" w:rsidP="00D2686F">
      <w:pPr>
        <w:pStyle w:val="ListParagraph"/>
        <w:ind w:left="567" w:hanging="567"/>
        <w:jc w:val="both"/>
        <w:rPr>
          <w:rFonts w:cs="Arial"/>
          <w:b/>
          <w:szCs w:val="24"/>
        </w:rPr>
      </w:pPr>
    </w:p>
    <w:p w14:paraId="62FF3D3F" w14:textId="64ED9A43" w:rsidR="001F444A" w:rsidRPr="005A3EE2" w:rsidRDefault="001F444A" w:rsidP="00D2686F">
      <w:pPr>
        <w:pStyle w:val="ListParagraph"/>
        <w:numPr>
          <w:ilvl w:val="0"/>
          <w:numId w:val="30"/>
        </w:numPr>
        <w:ind w:left="567" w:hanging="567"/>
        <w:jc w:val="both"/>
        <w:rPr>
          <w:rFonts w:cs="Arial"/>
          <w:b/>
          <w:sz w:val="28"/>
          <w:szCs w:val="28"/>
        </w:rPr>
      </w:pPr>
      <w:r w:rsidRPr="005A3EE2">
        <w:rPr>
          <w:rFonts w:cs="Arial"/>
          <w:b/>
          <w:szCs w:val="24"/>
        </w:rPr>
        <w:t>Advertise Local Planning Scheme Amendment 2 for a period of 42 days in accordance with Regulation 47 of the Planning and Development (Local Planning Schemes) Regulations 2015 and the City of Nedlands Local Planning Policy, Consultation of Planning Proposals Subject to Section 84 of the Planning and Development Act 2005.</w:t>
      </w:r>
    </w:p>
    <w:p w14:paraId="0C34C9BA" w14:textId="77777777" w:rsidR="00B53348" w:rsidRPr="00C321E7" w:rsidRDefault="00B53348" w:rsidP="00D2686F">
      <w:pPr>
        <w:jc w:val="both"/>
        <w:rPr>
          <w:rFonts w:cs="Arial"/>
          <w:color w:val="000000" w:themeColor="text1"/>
          <w:szCs w:val="24"/>
        </w:rPr>
      </w:pPr>
    </w:p>
    <w:p w14:paraId="3D7FC252" w14:textId="77777777" w:rsidR="00360106" w:rsidRPr="00C321E7" w:rsidRDefault="00360106" w:rsidP="00D2686F">
      <w:pPr>
        <w:pStyle w:val="ListParagraph"/>
        <w:numPr>
          <w:ilvl w:val="0"/>
          <w:numId w:val="24"/>
        </w:numPr>
        <w:ind w:hanging="720"/>
        <w:jc w:val="both"/>
        <w:rPr>
          <w:rFonts w:cs="Arial"/>
          <w:b/>
          <w:color w:val="000000" w:themeColor="text1"/>
          <w:sz w:val="28"/>
          <w:szCs w:val="28"/>
        </w:rPr>
      </w:pPr>
      <w:r w:rsidRPr="00C321E7">
        <w:rPr>
          <w:rFonts w:cs="Arial"/>
          <w:b/>
          <w:color w:val="000000" w:themeColor="text1"/>
          <w:sz w:val="28"/>
          <w:szCs w:val="28"/>
        </w:rPr>
        <w:t>Background</w:t>
      </w:r>
    </w:p>
    <w:p w14:paraId="694E8679" w14:textId="77777777" w:rsidR="00360106" w:rsidRDefault="00360106" w:rsidP="00D2686F">
      <w:pPr>
        <w:jc w:val="both"/>
        <w:rPr>
          <w:rFonts w:cs="Arial"/>
          <w:color w:val="000000" w:themeColor="text1"/>
        </w:rPr>
      </w:pPr>
    </w:p>
    <w:p w14:paraId="310C60A3" w14:textId="5AEBE900" w:rsidR="00253317" w:rsidRPr="00B614A5" w:rsidRDefault="00253317" w:rsidP="00253317">
      <w:pPr>
        <w:jc w:val="both"/>
        <w:rPr>
          <w:rFonts w:cs="Arial"/>
          <w:b/>
          <w:szCs w:val="24"/>
        </w:rPr>
      </w:pPr>
      <w:r w:rsidRPr="00B614A5">
        <w:rPr>
          <w:rFonts w:cs="Arial"/>
          <w:b/>
          <w:szCs w:val="24"/>
        </w:rPr>
        <w:t>3.1</w:t>
      </w:r>
      <w:r w:rsidR="00FE7B67">
        <w:rPr>
          <w:rFonts w:cs="Arial"/>
          <w:b/>
          <w:szCs w:val="24"/>
        </w:rPr>
        <w:tab/>
      </w:r>
      <w:r w:rsidRPr="00B614A5">
        <w:rPr>
          <w:rFonts w:cs="Arial"/>
          <w:b/>
          <w:szCs w:val="24"/>
        </w:rPr>
        <w:t>Land Details</w:t>
      </w:r>
    </w:p>
    <w:p w14:paraId="42E42C00" w14:textId="77777777" w:rsidR="00253317" w:rsidRPr="00B614A5" w:rsidRDefault="00253317" w:rsidP="00253317">
      <w:pPr>
        <w:jc w:val="both"/>
        <w:rPr>
          <w:rFonts w:cs="Arial"/>
          <w:szCs w:val="24"/>
        </w:rPr>
      </w:pPr>
    </w:p>
    <w:tbl>
      <w:tblPr>
        <w:tblStyle w:val="TableGrid1"/>
        <w:tblW w:w="0" w:type="auto"/>
        <w:tblLook w:val="04A0" w:firstRow="1" w:lastRow="0" w:firstColumn="1" w:lastColumn="0" w:noHBand="0" w:noVBand="1"/>
      </w:tblPr>
      <w:tblGrid>
        <w:gridCol w:w="6941"/>
        <w:gridCol w:w="1956"/>
      </w:tblGrid>
      <w:tr w:rsidR="00253317" w:rsidRPr="00B614A5" w14:paraId="155B9C42" w14:textId="77777777" w:rsidTr="00253317">
        <w:tc>
          <w:tcPr>
            <w:tcW w:w="6941" w:type="dxa"/>
          </w:tcPr>
          <w:p w14:paraId="4678CD39" w14:textId="77777777" w:rsidR="00253317" w:rsidRPr="00B614A5" w:rsidRDefault="00253317" w:rsidP="00253317">
            <w:pPr>
              <w:spacing w:after="200" w:line="276" w:lineRule="auto"/>
              <w:jc w:val="both"/>
              <w:rPr>
                <w:rFonts w:cs="Arial"/>
                <w:szCs w:val="24"/>
              </w:rPr>
            </w:pPr>
            <w:r w:rsidRPr="00B614A5">
              <w:rPr>
                <w:rFonts w:cs="Arial"/>
                <w:szCs w:val="24"/>
              </w:rPr>
              <w:t>Land Area</w:t>
            </w:r>
          </w:p>
        </w:tc>
        <w:tc>
          <w:tcPr>
            <w:tcW w:w="1956" w:type="dxa"/>
          </w:tcPr>
          <w:p w14:paraId="2365D9A7" w14:textId="77777777" w:rsidR="00253317" w:rsidRPr="00B614A5" w:rsidRDefault="00253317" w:rsidP="00253317">
            <w:pPr>
              <w:spacing w:after="200" w:line="276" w:lineRule="auto"/>
              <w:jc w:val="both"/>
              <w:rPr>
                <w:rFonts w:cs="Arial"/>
                <w:szCs w:val="24"/>
              </w:rPr>
            </w:pPr>
            <w:r>
              <w:rPr>
                <w:rFonts w:cs="Arial"/>
                <w:szCs w:val="24"/>
              </w:rPr>
              <w:t>5063</w:t>
            </w:r>
            <w:r w:rsidRPr="00B614A5">
              <w:rPr>
                <w:rFonts w:cs="Arial"/>
                <w:szCs w:val="24"/>
              </w:rPr>
              <w:t>m</w:t>
            </w:r>
            <w:r w:rsidRPr="00B614A5">
              <w:rPr>
                <w:rFonts w:cs="Arial"/>
                <w:szCs w:val="24"/>
                <w:vertAlign w:val="superscript"/>
              </w:rPr>
              <w:t>2</w:t>
            </w:r>
          </w:p>
        </w:tc>
      </w:tr>
      <w:tr w:rsidR="00253317" w:rsidRPr="00B614A5" w14:paraId="4175C2CF" w14:textId="77777777" w:rsidTr="00253317">
        <w:tc>
          <w:tcPr>
            <w:tcW w:w="6941" w:type="dxa"/>
          </w:tcPr>
          <w:p w14:paraId="7686597A" w14:textId="77777777" w:rsidR="00253317" w:rsidRPr="00B614A5" w:rsidRDefault="00253317" w:rsidP="00253317">
            <w:pPr>
              <w:jc w:val="both"/>
              <w:rPr>
                <w:rFonts w:cs="Arial"/>
                <w:szCs w:val="24"/>
              </w:rPr>
            </w:pPr>
            <w:r w:rsidRPr="00B614A5">
              <w:rPr>
                <w:rFonts w:cs="Arial"/>
                <w:szCs w:val="24"/>
              </w:rPr>
              <w:t>Metropolitan Region Scheme Zone</w:t>
            </w:r>
          </w:p>
        </w:tc>
        <w:tc>
          <w:tcPr>
            <w:tcW w:w="1956" w:type="dxa"/>
          </w:tcPr>
          <w:p w14:paraId="1B23A4CB" w14:textId="77777777" w:rsidR="00253317" w:rsidRDefault="00253317" w:rsidP="00253317">
            <w:pPr>
              <w:jc w:val="both"/>
              <w:rPr>
                <w:rFonts w:cs="Arial"/>
                <w:szCs w:val="24"/>
              </w:rPr>
            </w:pPr>
            <w:r w:rsidRPr="00B614A5">
              <w:rPr>
                <w:rFonts w:cs="Arial"/>
                <w:szCs w:val="24"/>
              </w:rPr>
              <w:t>Urban</w:t>
            </w:r>
          </w:p>
        </w:tc>
      </w:tr>
      <w:tr w:rsidR="00253317" w:rsidRPr="00B614A5" w14:paraId="237A6DE4" w14:textId="77777777" w:rsidTr="00253317">
        <w:tc>
          <w:tcPr>
            <w:tcW w:w="6941" w:type="dxa"/>
          </w:tcPr>
          <w:p w14:paraId="5DBF487A" w14:textId="77777777" w:rsidR="00253317" w:rsidRPr="00B614A5" w:rsidRDefault="00253317" w:rsidP="00253317">
            <w:pPr>
              <w:spacing w:after="200" w:line="276" w:lineRule="auto"/>
              <w:jc w:val="both"/>
              <w:rPr>
                <w:rFonts w:cs="Arial"/>
                <w:szCs w:val="24"/>
              </w:rPr>
            </w:pPr>
            <w:r>
              <w:rPr>
                <w:rFonts w:cs="Arial"/>
                <w:szCs w:val="24"/>
              </w:rPr>
              <w:t>Local</w:t>
            </w:r>
            <w:r w:rsidRPr="00B614A5">
              <w:rPr>
                <w:rFonts w:cs="Arial"/>
                <w:szCs w:val="24"/>
              </w:rPr>
              <w:t xml:space="preserve"> Planning Scheme No. </w:t>
            </w:r>
            <w:r>
              <w:rPr>
                <w:rFonts w:cs="Arial"/>
                <w:szCs w:val="24"/>
              </w:rPr>
              <w:t>3</w:t>
            </w:r>
            <w:r w:rsidRPr="00B614A5">
              <w:rPr>
                <w:rFonts w:cs="Arial"/>
                <w:szCs w:val="24"/>
              </w:rPr>
              <w:t xml:space="preserve"> Zone</w:t>
            </w:r>
            <w:r>
              <w:rPr>
                <w:rFonts w:cs="Arial"/>
                <w:szCs w:val="24"/>
              </w:rPr>
              <w:t xml:space="preserve"> and Density Code</w:t>
            </w:r>
          </w:p>
        </w:tc>
        <w:tc>
          <w:tcPr>
            <w:tcW w:w="1956" w:type="dxa"/>
          </w:tcPr>
          <w:p w14:paraId="0E4C62E4" w14:textId="77777777" w:rsidR="00253317" w:rsidRPr="00B614A5" w:rsidRDefault="00253317" w:rsidP="00253317">
            <w:pPr>
              <w:spacing w:after="200" w:line="276" w:lineRule="auto"/>
              <w:jc w:val="both"/>
              <w:rPr>
                <w:rFonts w:cs="Arial"/>
                <w:szCs w:val="24"/>
              </w:rPr>
            </w:pPr>
            <w:r>
              <w:rPr>
                <w:rFonts w:cs="Arial"/>
                <w:szCs w:val="24"/>
              </w:rPr>
              <w:t>Residential R10</w:t>
            </w:r>
          </w:p>
        </w:tc>
      </w:tr>
      <w:tr w:rsidR="00253317" w:rsidRPr="00B614A5" w14:paraId="3B68F8F1" w14:textId="77777777" w:rsidTr="00253317">
        <w:tc>
          <w:tcPr>
            <w:tcW w:w="6941" w:type="dxa"/>
          </w:tcPr>
          <w:p w14:paraId="2AD68BFC" w14:textId="77777777" w:rsidR="00253317" w:rsidRPr="00B614A5" w:rsidRDefault="00253317" w:rsidP="00253317">
            <w:pPr>
              <w:spacing w:after="200" w:line="276" w:lineRule="auto"/>
              <w:jc w:val="both"/>
              <w:rPr>
                <w:rFonts w:cs="Arial"/>
                <w:szCs w:val="24"/>
              </w:rPr>
            </w:pPr>
            <w:r w:rsidRPr="005A3EE2">
              <w:rPr>
                <w:rFonts w:cs="Arial"/>
                <w:szCs w:val="24"/>
              </w:rPr>
              <w:t>Proposed</w:t>
            </w:r>
            <w:r>
              <w:rPr>
                <w:rFonts w:cs="Arial"/>
                <w:szCs w:val="24"/>
              </w:rPr>
              <w:t xml:space="preserve"> </w:t>
            </w:r>
            <w:r w:rsidRPr="00240ABD">
              <w:rPr>
                <w:rFonts w:cs="Arial"/>
                <w:szCs w:val="24"/>
              </w:rPr>
              <w:t>Local Planning Scheme No. 3 Zone and Density Code</w:t>
            </w:r>
          </w:p>
        </w:tc>
        <w:tc>
          <w:tcPr>
            <w:tcW w:w="1956" w:type="dxa"/>
          </w:tcPr>
          <w:p w14:paraId="03C51951" w14:textId="77777777" w:rsidR="00253317" w:rsidRPr="00B614A5" w:rsidRDefault="00253317" w:rsidP="00253317">
            <w:pPr>
              <w:spacing w:after="200" w:line="276" w:lineRule="auto"/>
              <w:jc w:val="both"/>
              <w:rPr>
                <w:rFonts w:cs="Arial"/>
                <w:szCs w:val="24"/>
              </w:rPr>
            </w:pPr>
            <w:r>
              <w:rPr>
                <w:rFonts w:cs="Arial"/>
                <w:szCs w:val="24"/>
              </w:rPr>
              <w:t>Residential R60</w:t>
            </w:r>
          </w:p>
        </w:tc>
      </w:tr>
    </w:tbl>
    <w:p w14:paraId="27C61450" w14:textId="77777777" w:rsidR="00B53348" w:rsidRPr="00C321E7" w:rsidRDefault="00B53348" w:rsidP="001A1820">
      <w:pPr>
        <w:jc w:val="both"/>
        <w:rPr>
          <w:rFonts w:cs="Arial"/>
          <w:color w:val="000000" w:themeColor="text1"/>
          <w:szCs w:val="28"/>
        </w:rPr>
      </w:pPr>
    </w:p>
    <w:p w14:paraId="50744583" w14:textId="426141F9" w:rsidR="00253317" w:rsidRPr="00B614A5" w:rsidRDefault="00253317" w:rsidP="001A1820">
      <w:pPr>
        <w:jc w:val="both"/>
        <w:rPr>
          <w:rFonts w:cs="Arial"/>
          <w:b/>
          <w:szCs w:val="24"/>
        </w:rPr>
      </w:pPr>
      <w:r w:rsidRPr="00B614A5">
        <w:rPr>
          <w:rFonts w:cs="Arial"/>
          <w:b/>
          <w:szCs w:val="24"/>
        </w:rPr>
        <w:t>3.2</w:t>
      </w:r>
      <w:r w:rsidR="00FE7B67">
        <w:rPr>
          <w:rFonts w:cs="Arial"/>
          <w:b/>
          <w:szCs w:val="24"/>
        </w:rPr>
        <w:tab/>
      </w:r>
      <w:r>
        <w:rPr>
          <w:rFonts w:cs="Arial"/>
          <w:b/>
          <w:szCs w:val="24"/>
        </w:rPr>
        <w:t>Locality Plan</w:t>
      </w:r>
    </w:p>
    <w:p w14:paraId="719A2F86" w14:textId="431E09B0" w:rsidR="00EB3B90" w:rsidRDefault="00EB3B90" w:rsidP="001A1820">
      <w:pPr>
        <w:pStyle w:val="Caption"/>
        <w:spacing w:after="0"/>
        <w:ind w:firstLine="720"/>
        <w:jc w:val="both"/>
        <w:rPr>
          <w:rFonts w:cs="Arial"/>
          <w:b/>
          <w:bCs/>
          <w:i w:val="0"/>
          <w:iCs w:val="0"/>
          <w:color w:val="auto"/>
          <w:sz w:val="20"/>
          <w:szCs w:val="20"/>
        </w:rPr>
      </w:pPr>
    </w:p>
    <w:p w14:paraId="72666EE4" w14:textId="5E24497B" w:rsidR="00EB3B90" w:rsidRPr="00EB3B90" w:rsidRDefault="00EB3B90" w:rsidP="00EB3B90">
      <w:r>
        <w:rPr>
          <w:noProof/>
        </w:rPr>
        <w:drawing>
          <wp:inline distT="0" distB="0" distL="0" distR="0" wp14:anchorId="3123EEB8" wp14:editId="1AD57EC2">
            <wp:extent cx="5655945" cy="3523615"/>
            <wp:effectExtent l="0" t="0" r="190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5945" cy="3523615"/>
                    </a:xfrm>
                    <a:prstGeom prst="rect">
                      <a:avLst/>
                    </a:prstGeom>
                  </pic:spPr>
                </pic:pic>
              </a:graphicData>
            </a:graphic>
          </wp:inline>
        </w:drawing>
      </w:r>
    </w:p>
    <w:p w14:paraId="6C8842E9" w14:textId="32F2012A" w:rsidR="00253317" w:rsidRPr="006441D6" w:rsidRDefault="00253317" w:rsidP="00C47464">
      <w:pPr>
        <w:pStyle w:val="Caption"/>
        <w:jc w:val="both"/>
        <w:rPr>
          <w:rFonts w:cs="Arial"/>
          <w:b/>
          <w:bCs/>
          <w:i w:val="0"/>
          <w:iCs w:val="0"/>
          <w:color w:val="auto"/>
          <w:sz w:val="28"/>
          <w:szCs w:val="28"/>
        </w:rPr>
      </w:pPr>
      <w:r w:rsidRPr="006441D6">
        <w:rPr>
          <w:rFonts w:cs="Arial"/>
          <w:b/>
          <w:bCs/>
          <w:i w:val="0"/>
          <w:iCs w:val="0"/>
          <w:color w:val="auto"/>
          <w:sz w:val="20"/>
          <w:szCs w:val="20"/>
        </w:rPr>
        <w:t xml:space="preserve">Figure </w:t>
      </w:r>
      <w:r w:rsidRPr="006441D6">
        <w:rPr>
          <w:rFonts w:cs="Arial"/>
          <w:b/>
          <w:bCs/>
          <w:i w:val="0"/>
          <w:iCs w:val="0"/>
          <w:color w:val="auto"/>
          <w:sz w:val="20"/>
          <w:szCs w:val="20"/>
        </w:rPr>
        <w:fldChar w:fldCharType="begin"/>
      </w:r>
      <w:r w:rsidRPr="006441D6">
        <w:rPr>
          <w:rFonts w:cs="Arial"/>
          <w:b/>
          <w:bCs/>
          <w:i w:val="0"/>
          <w:iCs w:val="0"/>
          <w:color w:val="auto"/>
          <w:sz w:val="20"/>
          <w:szCs w:val="20"/>
        </w:rPr>
        <w:instrText xml:space="preserve"> SEQ Figure \* ARABIC </w:instrText>
      </w:r>
      <w:r w:rsidRPr="006441D6">
        <w:rPr>
          <w:rFonts w:cs="Arial"/>
          <w:b/>
          <w:bCs/>
          <w:i w:val="0"/>
          <w:iCs w:val="0"/>
          <w:color w:val="auto"/>
          <w:sz w:val="20"/>
          <w:szCs w:val="20"/>
        </w:rPr>
        <w:fldChar w:fldCharType="separate"/>
      </w:r>
      <w:r w:rsidR="005574CF">
        <w:rPr>
          <w:rFonts w:cs="Arial"/>
          <w:b/>
          <w:bCs/>
          <w:i w:val="0"/>
          <w:iCs w:val="0"/>
          <w:noProof/>
          <w:color w:val="auto"/>
          <w:sz w:val="20"/>
          <w:szCs w:val="20"/>
        </w:rPr>
        <w:t>1</w:t>
      </w:r>
      <w:r w:rsidRPr="006441D6">
        <w:rPr>
          <w:rFonts w:cs="Arial"/>
          <w:b/>
          <w:bCs/>
          <w:i w:val="0"/>
          <w:iCs w:val="0"/>
          <w:noProof/>
          <w:color w:val="auto"/>
          <w:sz w:val="20"/>
          <w:szCs w:val="20"/>
        </w:rPr>
        <w:fldChar w:fldCharType="end"/>
      </w:r>
      <w:r w:rsidRPr="006441D6">
        <w:rPr>
          <w:rFonts w:cs="Arial"/>
          <w:b/>
          <w:bCs/>
          <w:i w:val="0"/>
          <w:iCs w:val="0"/>
          <w:color w:val="auto"/>
          <w:sz w:val="20"/>
          <w:szCs w:val="20"/>
        </w:rPr>
        <w:t xml:space="preserve">: </w:t>
      </w:r>
      <w:r>
        <w:rPr>
          <w:rFonts w:cs="Arial"/>
          <w:b/>
          <w:bCs/>
          <w:i w:val="0"/>
          <w:iCs w:val="0"/>
          <w:color w:val="auto"/>
          <w:sz w:val="20"/>
          <w:szCs w:val="20"/>
        </w:rPr>
        <w:t>Locality Plan</w:t>
      </w:r>
    </w:p>
    <w:p w14:paraId="427BDA5B" w14:textId="77777777" w:rsidR="00253317" w:rsidRDefault="00253317" w:rsidP="00253317">
      <w:pPr>
        <w:jc w:val="both"/>
        <w:rPr>
          <w:rFonts w:cs="Arial"/>
          <w:szCs w:val="24"/>
        </w:rPr>
      </w:pPr>
    </w:p>
    <w:p w14:paraId="2474BCB0" w14:textId="4408B8D3" w:rsidR="00253317" w:rsidRDefault="00253317" w:rsidP="00253317">
      <w:pPr>
        <w:jc w:val="both"/>
        <w:rPr>
          <w:rFonts w:cs="Arial"/>
          <w:szCs w:val="24"/>
        </w:rPr>
      </w:pPr>
      <w:r w:rsidRPr="00902D83">
        <w:rPr>
          <w:rFonts w:cs="Arial"/>
          <w:szCs w:val="24"/>
        </w:rPr>
        <w:t>The subject land is 5,063m</w:t>
      </w:r>
      <w:r w:rsidRPr="0030394A">
        <w:rPr>
          <w:rFonts w:cs="Arial"/>
          <w:szCs w:val="24"/>
          <w:vertAlign w:val="superscript"/>
        </w:rPr>
        <w:t>2</w:t>
      </w:r>
      <w:r w:rsidRPr="00902D83">
        <w:rPr>
          <w:rFonts w:cs="Arial"/>
          <w:szCs w:val="24"/>
        </w:rPr>
        <w:t xml:space="preserve"> in area and is located on Bedford Street, Nedlands, running the entire length of the northern side of the road reserve between Baird Avenue and Dalkeith Road.</w:t>
      </w:r>
      <w:r>
        <w:rPr>
          <w:rFonts w:cs="Arial"/>
          <w:szCs w:val="24"/>
        </w:rPr>
        <w:t xml:space="preserve"> As shown in Figure 1. </w:t>
      </w:r>
    </w:p>
    <w:p w14:paraId="2D77676F" w14:textId="77777777" w:rsidR="00253317" w:rsidRDefault="00253317" w:rsidP="00253317">
      <w:pPr>
        <w:jc w:val="both"/>
        <w:rPr>
          <w:rFonts w:cs="Arial"/>
          <w:szCs w:val="24"/>
        </w:rPr>
      </w:pPr>
    </w:p>
    <w:p w14:paraId="703561A6" w14:textId="77777777" w:rsidR="001A1820" w:rsidRDefault="001A1820">
      <w:pPr>
        <w:spacing w:after="160" w:line="259" w:lineRule="auto"/>
        <w:contextualSpacing w:val="0"/>
        <w:rPr>
          <w:rFonts w:cs="Arial"/>
          <w:szCs w:val="24"/>
        </w:rPr>
      </w:pPr>
      <w:r>
        <w:rPr>
          <w:rFonts w:cs="Arial"/>
          <w:szCs w:val="24"/>
        </w:rPr>
        <w:br w:type="page"/>
      </w:r>
    </w:p>
    <w:p w14:paraId="58C7C957" w14:textId="43B41FD1" w:rsidR="00253317" w:rsidRDefault="00253317" w:rsidP="00253317">
      <w:pPr>
        <w:jc w:val="both"/>
        <w:rPr>
          <w:rFonts w:cs="Arial"/>
          <w:szCs w:val="24"/>
        </w:rPr>
      </w:pPr>
      <w:r>
        <w:rPr>
          <w:rFonts w:cs="Arial"/>
          <w:szCs w:val="24"/>
        </w:rPr>
        <w:lastRenderedPageBreak/>
        <w:t>It is</w:t>
      </w:r>
      <w:r w:rsidRPr="00922B98">
        <w:rPr>
          <w:rFonts w:cs="Arial"/>
          <w:szCs w:val="24"/>
        </w:rPr>
        <w:t xml:space="preserve"> surrounded by predominantly a mix of medium and </w:t>
      </w:r>
      <w:proofErr w:type="gramStart"/>
      <w:r w:rsidRPr="00922B98">
        <w:rPr>
          <w:rFonts w:cs="Arial"/>
          <w:szCs w:val="24"/>
        </w:rPr>
        <w:t>low</w:t>
      </w:r>
      <w:r>
        <w:rPr>
          <w:rFonts w:cs="Arial"/>
          <w:szCs w:val="24"/>
        </w:rPr>
        <w:t xml:space="preserve"> </w:t>
      </w:r>
      <w:r w:rsidRPr="00922B98">
        <w:rPr>
          <w:rFonts w:cs="Arial"/>
          <w:szCs w:val="24"/>
        </w:rPr>
        <w:t>density</w:t>
      </w:r>
      <w:proofErr w:type="gramEnd"/>
      <w:r w:rsidRPr="00922B98">
        <w:rPr>
          <w:rFonts w:cs="Arial"/>
          <w:szCs w:val="24"/>
        </w:rPr>
        <w:t xml:space="preserve"> residential development</w:t>
      </w:r>
      <w:r>
        <w:rPr>
          <w:rFonts w:cs="Arial"/>
          <w:szCs w:val="24"/>
        </w:rPr>
        <w:t xml:space="preserve">. This can be seen in Figure 2 showcasing the medium </w:t>
      </w:r>
      <w:proofErr w:type="gramStart"/>
      <w:r>
        <w:rPr>
          <w:rFonts w:cs="Arial"/>
          <w:szCs w:val="24"/>
        </w:rPr>
        <w:t>density built</w:t>
      </w:r>
      <w:proofErr w:type="gramEnd"/>
      <w:r>
        <w:rPr>
          <w:rFonts w:cs="Arial"/>
          <w:szCs w:val="24"/>
        </w:rPr>
        <w:t xml:space="preserve"> form existing on the southern side of Bedford Street at R60 and the eastern side of Dalkeith Road at R60. The lower density to the northern boundary of the subject site currently has a density code of R10 under LPS 3. </w:t>
      </w:r>
    </w:p>
    <w:p w14:paraId="0383FB68" w14:textId="77777777" w:rsidR="00253317" w:rsidRDefault="00253317" w:rsidP="00253317">
      <w:pPr>
        <w:jc w:val="both"/>
        <w:rPr>
          <w:rFonts w:cs="Arial"/>
          <w:szCs w:val="24"/>
        </w:rPr>
      </w:pPr>
    </w:p>
    <w:p w14:paraId="79506E5D" w14:textId="0C75A6DF" w:rsidR="00253317" w:rsidRDefault="00EB3B90" w:rsidP="00C47464">
      <w:pPr>
        <w:keepNext/>
        <w:jc w:val="center"/>
      </w:pPr>
      <w:r>
        <w:rPr>
          <w:noProof/>
        </w:rPr>
        <w:drawing>
          <wp:inline distT="0" distB="0" distL="0" distR="0" wp14:anchorId="188F7781" wp14:editId="3FF04B40">
            <wp:extent cx="5606463" cy="36019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933" b="1375"/>
                    <a:stretch/>
                  </pic:blipFill>
                  <pic:spPr bwMode="auto">
                    <a:xfrm>
                      <a:off x="0" y="0"/>
                      <a:ext cx="5624166" cy="3613315"/>
                    </a:xfrm>
                    <a:prstGeom prst="rect">
                      <a:avLst/>
                    </a:prstGeom>
                    <a:ln>
                      <a:noFill/>
                    </a:ln>
                    <a:extLst>
                      <a:ext uri="{53640926-AAD7-44D8-BBD7-CCE9431645EC}">
                        <a14:shadowObscured xmlns:a14="http://schemas.microsoft.com/office/drawing/2010/main"/>
                      </a:ext>
                    </a:extLst>
                  </pic:spPr>
                </pic:pic>
              </a:graphicData>
            </a:graphic>
          </wp:inline>
        </w:drawing>
      </w:r>
    </w:p>
    <w:p w14:paraId="1DA6DEB9" w14:textId="2E15B696" w:rsidR="00253317" w:rsidRPr="0030394A" w:rsidRDefault="00253317" w:rsidP="00EB3B90">
      <w:pPr>
        <w:pStyle w:val="Caption"/>
        <w:spacing w:after="0"/>
        <w:jc w:val="both"/>
        <w:rPr>
          <w:rFonts w:cs="Arial"/>
          <w:b/>
          <w:bCs/>
          <w:i w:val="0"/>
          <w:iCs w:val="0"/>
          <w:color w:val="auto"/>
          <w:sz w:val="28"/>
          <w:szCs w:val="28"/>
        </w:rPr>
      </w:pPr>
      <w:r w:rsidRPr="0030394A">
        <w:rPr>
          <w:rFonts w:cs="Arial"/>
          <w:b/>
          <w:bCs/>
          <w:i w:val="0"/>
          <w:iCs w:val="0"/>
          <w:color w:val="auto"/>
          <w:sz w:val="20"/>
          <w:szCs w:val="20"/>
        </w:rPr>
        <w:t xml:space="preserve">Figure </w:t>
      </w:r>
      <w:r w:rsidRPr="0030394A">
        <w:rPr>
          <w:rFonts w:cs="Arial"/>
          <w:b/>
          <w:bCs/>
          <w:i w:val="0"/>
          <w:iCs w:val="0"/>
          <w:color w:val="auto"/>
          <w:sz w:val="20"/>
          <w:szCs w:val="20"/>
        </w:rPr>
        <w:fldChar w:fldCharType="begin"/>
      </w:r>
      <w:r w:rsidRPr="0030394A">
        <w:rPr>
          <w:rFonts w:cs="Arial"/>
          <w:b/>
          <w:bCs/>
          <w:i w:val="0"/>
          <w:iCs w:val="0"/>
          <w:color w:val="auto"/>
          <w:sz w:val="20"/>
          <w:szCs w:val="20"/>
        </w:rPr>
        <w:instrText xml:space="preserve"> SEQ Figure \* ARABIC </w:instrText>
      </w:r>
      <w:r w:rsidRPr="0030394A">
        <w:rPr>
          <w:rFonts w:cs="Arial"/>
          <w:b/>
          <w:bCs/>
          <w:i w:val="0"/>
          <w:iCs w:val="0"/>
          <w:color w:val="auto"/>
          <w:sz w:val="20"/>
          <w:szCs w:val="20"/>
        </w:rPr>
        <w:fldChar w:fldCharType="separate"/>
      </w:r>
      <w:r w:rsidR="005574CF">
        <w:rPr>
          <w:rFonts w:cs="Arial"/>
          <w:b/>
          <w:bCs/>
          <w:i w:val="0"/>
          <w:iCs w:val="0"/>
          <w:noProof/>
          <w:color w:val="auto"/>
          <w:sz w:val="20"/>
          <w:szCs w:val="20"/>
        </w:rPr>
        <w:t>2</w:t>
      </w:r>
      <w:r w:rsidRPr="0030394A">
        <w:rPr>
          <w:rFonts w:cs="Arial"/>
          <w:b/>
          <w:bCs/>
          <w:i w:val="0"/>
          <w:iCs w:val="0"/>
          <w:noProof/>
          <w:color w:val="auto"/>
          <w:sz w:val="20"/>
          <w:szCs w:val="20"/>
        </w:rPr>
        <w:fldChar w:fldCharType="end"/>
      </w:r>
      <w:r w:rsidRPr="0030394A">
        <w:rPr>
          <w:rFonts w:cs="Arial"/>
          <w:b/>
          <w:bCs/>
          <w:i w:val="0"/>
          <w:iCs w:val="0"/>
          <w:color w:val="auto"/>
          <w:sz w:val="20"/>
          <w:szCs w:val="20"/>
        </w:rPr>
        <w:t xml:space="preserve">: Subject site and surrounding </w:t>
      </w:r>
      <w:r w:rsidR="00C47464" w:rsidRPr="0030394A">
        <w:rPr>
          <w:rFonts w:cs="Arial"/>
          <w:b/>
          <w:bCs/>
          <w:i w:val="0"/>
          <w:iCs w:val="0"/>
          <w:color w:val="auto"/>
          <w:sz w:val="20"/>
          <w:szCs w:val="20"/>
        </w:rPr>
        <w:t>density</w:t>
      </w:r>
      <w:r w:rsidRPr="0030394A">
        <w:rPr>
          <w:rFonts w:cs="Arial"/>
          <w:b/>
          <w:bCs/>
          <w:i w:val="0"/>
          <w:iCs w:val="0"/>
          <w:color w:val="auto"/>
          <w:sz w:val="20"/>
          <w:szCs w:val="20"/>
        </w:rPr>
        <w:t xml:space="preserve"> codes</w:t>
      </w:r>
    </w:p>
    <w:p w14:paraId="0489C320" w14:textId="77777777" w:rsidR="00360106" w:rsidRDefault="00360106" w:rsidP="00EB3B90">
      <w:pPr>
        <w:jc w:val="both"/>
        <w:rPr>
          <w:rFonts w:cs="Arial"/>
          <w:szCs w:val="24"/>
        </w:rPr>
      </w:pPr>
    </w:p>
    <w:p w14:paraId="576AD11E" w14:textId="53BEE60F" w:rsidR="00360106" w:rsidRPr="00C321E7" w:rsidRDefault="00360106" w:rsidP="00D2686F">
      <w:pPr>
        <w:pStyle w:val="ListParagraph"/>
        <w:numPr>
          <w:ilvl w:val="0"/>
          <w:numId w:val="24"/>
        </w:numPr>
        <w:ind w:hanging="720"/>
        <w:jc w:val="both"/>
        <w:rPr>
          <w:rFonts w:cs="Arial"/>
          <w:b/>
          <w:color w:val="000000" w:themeColor="text1"/>
          <w:szCs w:val="24"/>
        </w:rPr>
      </w:pPr>
      <w:r w:rsidRPr="00C321E7">
        <w:rPr>
          <w:rFonts w:cs="Arial"/>
          <w:b/>
          <w:color w:val="000000" w:themeColor="text1"/>
          <w:sz w:val="28"/>
          <w:szCs w:val="32"/>
        </w:rPr>
        <w:t>A</w:t>
      </w:r>
      <w:r w:rsidR="00253317">
        <w:rPr>
          <w:rFonts w:cs="Arial"/>
          <w:b/>
          <w:color w:val="000000" w:themeColor="text1"/>
          <w:sz w:val="28"/>
          <w:szCs w:val="32"/>
        </w:rPr>
        <w:t xml:space="preserve">mendment </w:t>
      </w:r>
      <w:r w:rsidRPr="00C321E7">
        <w:rPr>
          <w:rFonts w:cs="Arial"/>
          <w:b/>
          <w:color w:val="000000" w:themeColor="text1"/>
          <w:sz w:val="28"/>
          <w:szCs w:val="32"/>
        </w:rPr>
        <w:t>Details</w:t>
      </w:r>
    </w:p>
    <w:p w14:paraId="37E55CF7" w14:textId="50FBEFFF" w:rsidR="00360106" w:rsidRDefault="00360106" w:rsidP="00D2686F">
      <w:pPr>
        <w:jc w:val="both"/>
        <w:rPr>
          <w:rFonts w:cs="Arial"/>
          <w:color w:val="000000" w:themeColor="text1"/>
          <w:szCs w:val="28"/>
        </w:rPr>
      </w:pPr>
    </w:p>
    <w:p w14:paraId="2B10A3FD" w14:textId="5495789F" w:rsidR="00253317" w:rsidRDefault="00253317" w:rsidP="00253317">
      <w:pPr>
        <w:jc w:val="both"/>
        <w:rPr>
          <w:rFonts w:cs="Arial"/>
          <w:szCs w:val="24"/>
        </w:rPr>
      </w:pPr>
      <w:r w:rsidRPr="00195658">
        <w:rPr>
          <w:rFonts w:cs="Arial"/>
          <w:szCs w:val="24"/>
        </w:rPr>
        <w:t>The applicant is requesting a scheme amendment for the purposes of</w:t>
      </w:r>
      <w:r>
        <w:rPr>
          <w:rFonts w:cs="Arial"/>
          <w:szCs w:val="24"/>
        </w:rPr>
        <w:t xml:space="preserve"> upcoding </w:t>
      </w:r>
      <w:r w:rsidRPr="00EF2AEF">
        <w:rPr>
          <w:rFonts w:cs="Arial"/>
          <w:szCs w:val="24"/>
        </w:rPr>
        <w:t>Lot</w:t>
      </w:r>
      <w:r>
        <w:rPr>
          <w:rFonts w:cs="Arial"/>
          <w:szCs w:val="24"/>
        </w:rPr>
        <w:t>s</w:t>
      </w:r>
      <w:r w:rsidRPr="00EF2AEF">
        <w:rPr>
          <w:rFonts w:cs="Arial"/>
          <w:szCs w:val="24"/>
        </w:rPr>
        <w:t xml:space="preserve"> 325-329 Bedford Street, Nedlands</w:t>
      </w:r>
      <w:r>
        <w:rPr>
          <w:rFonts w:cs="Arial"/>
          <w:szCs w:val="24"/>
        </w:rPr>
        <w:t xml:space="preserve"> from R10 to R60. This will allow for more dwellings to be developed on the sites. The difference between the R10 and R60 density can be seen in the below table.</w:t>
      </w:r>
    </w:p>
    <w:p w14:paraId="386FF3EE" w14:textId="77777777" w:rsidR="00253317" w:rsidRDefault="00253317" w:rsidP="00253317">
      <w:pPr>
        <w:jc w:val="both"/>
        <w:rPr>
          <w:rFonts w:cs="Arial"/>
          <w:szCs w:val="24"/>
        </w:rPr>
      </w:pPr>
    </w:p>
    <w:tbl>
      <w:tblPr>
        <w:tblStyle w:val="TableGrid"/>
        <w:tblW w:w="0" w:type="auto"/>
        <w:tblLook w:val="04A0" w:firstRow="1" w:lastRow="0" w:firstColumn="1" w:lastColumn="0" w:noHBand="0" w:noVBand="1"/>
      </w:tblPr>
      <w:tblGrid>
        <w:gridCol w:w="2575"/>
        <w:gridCol w:w="1610"/>
        <w:gridCol w:w="4712"/>
      </w:tblGrid>
      <w:tr w:rsidR="00253317" w14:paraId="1E76B6F2" w14:textId="77777777" w:rsidTr="00253317">
        <w:tc>
          <w:tcPr>
            <w:tcW w:w="2689" w:type="dxa"/>
            <w:shd w:val="clear" w:color="auto" w:fill="BFBFBF" w:themeFill="background1" w:themeFillShade="BF"/>
          </w:tcPr>
          <w:p w14:paraId="39EDD531" w14:textId="77777777" w:rsidR="00253317" w:rsidRPr="00253317" w:rsidRDefault="00253317" w:rsidP="00253317">
            <w:pPr>
              <w:spacing w:after="40"/>
              <w:jc w:val="center"/>
              <w:rPr>
                <w:rFonts w:cs="Arial"/>
                <w:b/>
                <w:bCs/>
                <w:sz w:val="22"/>
                <w:lang w:val="en-AU"/>
              </w:rPr>
            </w:pPr>
            <w:r w:rsidRPr="00253317">
              <w:rPr>
                <w:rFonts w:cs="Arial"/>
                <w:b/>
                <w:bCs/>
                <w:sz w:val="22"/>
                <w:lang w:val="en-AU"/>
              </w:rPr>
              <w:t xml:space="preserve">R-Code Development Guidelines </w:t>
            </w:r>
          </w:p>
        </w:tc>
        <w:tc>
          <w:tcPr>
            <w:tcW w:w="1134" w:type="dxa"/>
            <w:shd w:val="clear" w:color="auto" w:fill="BFBFBF" w:themeFill="background1" w:themeFillShade="BF"/>
          </w:tcPr>
          <w:p w14:paraId="74188992" w14:textId="77777777" w:rsidR="00253317" w:rsidRPr="00253317" w:rsidRDefault="00253317" w:rsidP="00253317">
            <w:pPr>
              <w:spacing w:after="40"/>
              <w:jc w:val="center"/>
              <w:rPr>
                <w:rFonts w:cs="Arial"/>
                <w:b/>
                <w:bCs/>
                <w:sz w:val="22"/>
                <w:lang w:val="en-AU"/>
              </w:rPr>
            </w:pPr>
            <w:r w:rsidRPr="00253317">
              <w:rPr>
                <w:rFonts w:cs="Arial"/>
                <w:b/>
                <w:bCs/>
                <w:sz w:val="22"/>
                <w:lang w:val="en-AU"/>
              </w:rPr>
              <w:t>R10</w:t>
            </w:r>
          </w:p>
        </w:tc>
        <w:tc>
          <w:tcPr>
            <w:tcW w:w="5074" w:type="dxa"/>
            <w:shd w:val="clear" w:color="auto" w:fill="BFBFBF" w:themeFill="background1" w:themeFillShade="BF"/>
          </w:tcPr>
          <w:p w14:paraId="6C629EE5" w14:textId="77777777" w:rsidR="00253317" w:rsidRPr="00253317" w:rsidRDefault="00253317" w:rsidP="00253317">
            <w:pPr>
              <w:spacing w:after="40"/>
              <w:jc w:val="center"/>
              <w:rPr>
                <w:rFonts w:cs="Arial"/>
                <w:b/>
                <w:bCs/>
                <w:sz w:val="22"/>
                <w:lang w:val="en-AU"/>
              </w:rPr>
            </w:pPr>
            <w:r w:rsidRPr="00253317">
              <w:rPr>
                <w:rFonts w:cs="Arial"/>
                <w:b/>
                <w:bCs/>
                <w:sz w:val="22"/>
                <w:lang w:val="en-AU"/>
              </w:rPr>
              <w:t>R60</w:t>
            </w:r>
          </w:p>
        </w:tc>
      </w:tr>
      <w:tr w:rsidR="00253317" w14:paraId="5FD32F96" w14:textId="77777777" w:rsidTr="00253317">
        <w:tc>
          <w:tcPr>
            <w:tcW w:w="2689" w:type="dxa"/>
          </w:tcPr>
          <w:p w14:paraId="4B553037" w14:textId="77777777" w:rsidR="00253317" w:rsidRPr="00253317" w:rsidRDefault="00253317" w:rsidP="00253317">
            <w:pPr>
              <w:spacing w:after="40"/>
              <w:rPr>
                <w:rFonts w:cs="Arial"/>
                <w:b/>
                <w:bCs/>
                <w:sz w:val="22"/>
                <w:lang w:val="en-AU"/>
              </w:rPr>
            </w:pPr>
            <w:r w:rsidRPr="00253317">
              <w:rPr>
                <w:rFonts w:cs="Arial"/>
                <w:b/>
                <w:bCs/>
                <w:sz w:val="22"/>
                <w:lang w:val="en-AU"/>
              </w:rPr>
              <w:t>Building Height</w:t>
            </w:r>
          </w:p>
        </w:tc>
        <w:tc>
          <w:tcPr>
            <w:tcW w:w="1134" w:type="dxa"/>
          </w:tcPr>
          <w:p w14:paraId="1E2780B4" w14:textId="77777777" w:rsidR="00253317" w:rsidRPr="00253317" w:rsidRDefault="00253317" w:rsidP="00253317">
            <w:pPr>
              <w:spacing w:after="40"/>
              <w:jc w:val="both"/>
              <w:rPr>
                <w:rFonts w:cs="Arial"/>
                <w:sz w:val="22"/>
                <w:lang w:val="en-AU"/>
              </w:rPr>
            </w:pPr>
            <w:r w:rsidRPr="00253317">
              <w:rPr>
                <w:rFonts w:cs="Arial"/>
                <w:sz w:val="22"/>
                <w:lang w:val="en-AU"/>
              </w:rPr>
              <w:t>2 Storeys</w:t>
            </w:r>
          </w:p>
        </w:tc>
        <w:tc>
          <w:tcPr>
            <w:tcW w:w="5074" w:type="dxa"/>
          </w:tcPr>
          <w:p w14:paraId="6C81413F" w14:textId="77777777" w:rsidR="00253317" w:rsidRPr="00253317" w:rsidRDefault="00253317" w:rsidP="00253317">
            <w:pPr>
              <w:spacing w:after="40"/>
              <w:jc w:val="both"/>
              <w:rPr>
                <w:rFonts w:cs="Arial"/>
                <w:sz w:val="22"/>
                <w:lang w:val="en-AU"/>
              </w:rPr>
            </w:pPr>
            <w:r w:rsidRPr="00253317">
              <w:rPr>
                <w:rFonts w:cs="Arial"/>
                <w:sz w:val="22"/>
                <w:lang w:val="en-AU"/>
              </w:rPr>
              <w:t xml:space="preserve">2 storeys for Grouped dwellings </w:t>
            </w:r>
          </w:p>
          <w:p w14:paraId="35B0EF25" w14:textId="77777777" w:rsidR="00253317" w:rsidRPr="00253317" w:rsidRDefault="00253317" w:rsidP="00253317">
            <w:pPr>
              <w:spacing w:after="40"/>
              <w:jc w:val="both"/>
              <w:rPr>
                <w:rFonts w:cs="Arial"/>
                <w:sz w:val="22"/>
                <w:lang w:val="en-AU"/>
              </w:rPr>
            </w:pPr>
            <w:r w:rsidRPr="00253317">
              <w:rPr>
                <w:rFonts w:cs="Arial"/>
                <w:sz w:val="22"/>
                <w:lang w:val="en-AU"/>
              </w:rPr>
              <w:t>3 storeys for Apartments (both discretionary)</w:t>
            </w:r>
          </w:p>
        </w:tc>
      </w:tr>
      <w:tr w:rsidR="00253317" w14:paraId="6BD59E96" w14:textId="77777777" w:rsidTr="00253317">
        <w:tc>
          <w:tcPr>
            <w:tcW w:w="2689" w:type="dxa"/>
          </w:tcPr>
          <w:p w14:paraId="43D582D4" w14:textId="77777777" w:rsidR="00253317" w:rsidRPr="00253317" w:rsidRDefault="00253317" w:rsidP="00253317">
            <w:pPr>
              <w:spacing w:after="40"/>
              <w:rPr>
                <w:rFonts w:cs="Arial"/>
                <w:b/>
                <w:bCs/>
                <w:sz w:val="22"/>
                <w:lang w:val="en-AU"/>
              </w:rPr>
            </w:pPr>
            <w:r w:rsidRPr="00253317">
              <w:rPr>
                <w:rFonts w:cs="Arial"/>
                <w:b/>
                <w:bCs/>
                <w:sz w:val="22"/>
                <w:lang w:val="en-AU"/>
              </w:rPr>
              <w:t>Average Lot Size (Single and Grouped)</w:t>
            </w:r>
          </w:p>
        </w:tc>
        <w:tc>
          <w:tcPr>
            <w:tcW w:w="1134" w:type="dxa"/>
          </w:tcPr>
          <w:p w14:paraId="7108EA16" w14:textId="77777777" w:rsidR="00253317" w:rsidRPr="00253317" w:rsidRDefault="00253317" w:rsidP="00253317">
            <w:pPr>
              <w:spacing w:after="40"/>
              <w:jc w:val="both"/>
              <w:rPr>
                <w:rFonts w:cs="Arial"/>
                <w:sz w:val="22"/>
                <w:vertAlign w:val="superscript"/>
                <w:lang w:val="en-AU"/>
              </w:rPr>
            </w:pPr>
            <w:r w:rsidRPr="00253317">
              <w:rPr>
                <w:rFonts w:cs="Arial"/>
                <w:sz w:val="22"/>
                <w:lang w:val="en-AU"/>
              </w:rPr>
              <w:t>1000m</w:t>
            </w:r>
            <w:r w:rsidRPr="00253317">
              <w:rPr>
                <w:rFonts w:cs="Arial"/>
                <w:sz w:val="22"/>
                <w:vertAlign w:val="superscript"/>
                <w:lang w:val="en-AU"/>
              </w:rPr>
              <w:t>2</w:t>
            </w:r>
          </w:p>
        </w:tc>
        <w:tc>
          <w:tcPr>
            <w:tcW w:w="5074" w:type="dxa"/>
          </w:tcPr>
          <w:p w14:paraId="7E093D7B" w14:textId="77777777" w:rsidR="00253317" w:rsidRPr="00253317" w:rsidRDefault="00253317" w:rsidP="00253317">
            <w:pPr>
              <w:spacing w:after="40"/>
              <w:jc w:val="both"/>
              <w:rPr>
                <w:rFonts w:cs="Arial"/>
                <w:sz w:val="22"/>
                <w:vertAlign w:val="superscript"/>
                <w:lang w:val="en-AU"/>
              </w:rPr>
            </w:pPr>
            <w:r w:rsidRPr="00253317">
              <w:rPr>
                <w:rFonts w:cs="Arial"/>
                <w:sz w:val="22"/>
                <w:lang w:val="en-AU"/>
              </w:rPr>
              <w:t>150m</w:t>
            </w:r>
            <w:r w:rsidRPr="00253317">
              <w:rPr>
                <w:rFonts w:cs="Arial"/>
                <w:sz w:val="22"/>
                <w:vertAlign w:val="superscript"/>
                <w:lang w:val="en-AU"/>
              </w:rPr>
              <w:t>2</w:t>
            </w:r>
          </w:p>
          <w:p w14:paraId="4388A2AD" w14:textId="77777777" w:rsidR="00253317" w:rsidRPr="00253317" w:rsidRDefault="00253317" w:rsidP="00253317">
            <w:pPr>
              <w:spacing w:after="40"/>
              <w:jc w:val="both"/>
              <w:rPr>
                <w:rFonts w:cs="Arial"/>
                <w:sz w:val="22"/>
                <w:lang w:val="en-AU"/>
              </w:rPr>
            </w:pPr>
            <w:r w:rsidRPr="00253317">
              <w:rPr>
                <w:rFonts w:cs="Arial"/>
                <w:sz w:val="22"/>
                <w:lang w:val="en-AU"/>
              </w:rPr>
              <w:t>(5% variation can apply with WAPC Approval) Corner lots can apply for minimum lot size DC2.2, with WAPC approval.</w:t>
            </w:r>
          </w:p>
        </w:tc>
      </w:tr>
      <w:tr w:rsidR="00253317" w14:paraId="057590BC" w14:textId="77777777" w:rsidTr="00253317">
        <w:tc>
          <w:tcPr>
            <w:tcW w:w="2689" w:type="dxa"/>
          </w:tcPr>
          <w:p w14:paraId="7D31D53A" w14:textId="77777777" w:rsidR="00253317" w:rsidRPr="00253317" w:rsidRDefault="00253317" w:rsidP="00253317">
            <w:pPr>
              <w:spacing w:after="40"/>
              <w:rPr>
                <w:rFonts w:cs="Arial"/>
                <w:b/>
                <w:bCs/>
                <w:sz w:val="22"/>
                <w:lang w:val="en-AU"/>
              </w:rPr>
            </w:pPr>
            <w:r w:rsidRPr="00253317">
              <w:rPr>
                <w:rFonts w:cs="Arial"/>
                <w:b/>
                <w:bCs/>
                <w:sz w:val="22"/>
                <w:lang w:val="en-AU"/>
              </w:rPr>
              <w:t>Minimum Lot Size (Single and Grouped)</w:t>
            </w:r>
          </w:p>
        </w:tc>
        <w:tc>
          <w:tcPr>
            <w:tcW w:w="1134" w:type="dxa"/>
          </w:tcPr>
          <w:p w14:paraId="7BCE1245" w14:textId="77777777" w:rsidR="00253317" w:rsidRPr="00253317" w:rsidRDefault="00253317" w:rsidP="00253317">
            <w:pPr>
              <w:spacing w:after="40"/>
              <w:jc w:val="both"/>
              <w:rPr>
                <w:rFonts w:cs="Arial"/>
                <w:sz w:val="22"/>
                <w:lang w:val="en-AU"/>
              </w:rPr>
            </w:pPr>
            <w:r w:rsidRPr="00253317">
              <w:rPr>
                <w:rFonts w:cs="Arial"/>
                <w:sz w:val="22"/>
                <w:lang w:val="en-AU"/>
              </w:rPr>
              <w:t>875m</w:t>
            </w:r>
            <w:r w:rsidRPr="00253317">
              <w:rPr>
                <w:rFonts w:cs="Arial"/>
                <w:sz w:val="22"/>
                <w:vertAlign w:val="superscript"/>
                <w:lang w:val="en-AU"/>
              </w:rPr>
              <w:t>2</w:t>
            </w:r>
          </w:p>
        </w:tc>
        <w:tc>
          <w:tcPr>
            <w:tcW w:w="5074" w:type="dxa"/>
          </w:tcPr>
          <w:p w14:paraId="2B9FD92E" w14:textId="77777777" w:rsidR="00253317" w:rsidRPr="00253317" w:rsidRDefault="00253317" w:rsidP="00253317">
            <w:pPr>
              <w:spacing w:after="40"/>
              <w:jc w:val="both"/>
              <w:rPr>
                <w:rFonts w:cs="Arial"/>
                <w:sz w:val="22"/>
                <w:vertAlign w:val="superscript"/>
                <w:lang w:val="en-AU"/>
              </w:rPr>
            </w:pPr>
            <w:r w:rsidRPr="00253317">
              <w:rPr>
                <w:rFonts w:cs="Arial"/>
                <w:sz w:val="22"/>
                <w:lang w:val="en-AU"/>
              </w:rPr>
              <w:t>120m</w:t>
            </w:r>
            <w:r w:rsidRPr="00253317">
              <w:rPr>
                <w:rFonts w:cs="Arial"/>
                <w:sz w:val="22"/>
                <w:vertAlign w:val="superscript"/>
                <w:lang w:val="en-AU"/>
              </w:rPr>
              <w:t>2</w:t>
            </w:r>
          </w:p>
          <w:p w14:paraId="2E5B73C8" w14:textId="77777777" w:rsidR="00253317" w:rsidRPr="00253317" w:rsidRDefault="00253317" w:rsidP="00253317">
            <w:pPr>
              <w:spacing w:after="40"/>
              <w:jc w:val="both"/>
              <w:rPr>
                <w:rFonts w:cs="Arial"/>
                <w:sz w:val="22"/>
                <w:lang w:val="en-AU"/>
              </w:rPr>
            </w:pPr>
            <w:r w:rsidRPr="00253317">
              <w:rPr>
                <w:rFonts w:cs="Arial"/>
                <w:sz w:val="22"/>
                <w:lang w:val="en-AU"/>
              </w:rPr>
              <w:t>(5% variation can apply with WAPC Approval)</w:t>
            </w:r>
          </w:p>
        </w:tc>
      </w:tr>
      <w:tr w:rsidR="00253317" w14:paraId="4489BF86" w14:textId="77777777" w:rsidTr="00253317">
        <w:tc>
          <w:tcPr>
            <w:tcW w:w="2689" w:type="dxa"/>
          </w:tcPr>
          <w:p w14:paraId="0A3E1DF1" w14:textId="77777777" w:rsidR="00253317" w:rsidRPr="00253317" w:rsidRDefault="00253317" w:rsidP="00253317">
            <w:pPr>
              <w:spacing w:after="40"/>
              <w:rPr>
                <w:rFonts w:cs="Arial"/>
                <w:b/>
                <w:bCs/>
                <w:sz w:val="22"/>
                <w:lang w:val="en-AU"/>
              </w:rPr>
            </w:pPr>
            <w:r w:rsidRPr="00253317">
              <w:rPr>
                <w:rFonts w:cs="Arial"/>
                <w:b/>
                <w:bCs/>
                <w:sz w:val="22"/>
                <w:lang w:val="en-AU"/>
              </w:rPr>
              <w:t>Plot Ratio (Apartments)</w:t>
            </w:r>
          </w:p>
        </w:tc>
        <w:tc>
          <w:tcPr>
            <w:tcW w:w="1134" w:type="dxa"/>
          </w:tcPr>
          <w:p w14:paraId="0C0F6F62" w14:textId="77777777" w:rsidR="00253317" w:rsidRPr="00253317" w:rsidRDefault="00253317" w:rsidP="00253317">
            <w:pPr>
              <w:spacing w:after="40"/>
              <w:jc w:val="both"/>
              <w:rPr>
                <w:rFonts w:cs="Arial"/>
                <w:sz w:val="22"/>
                <w:lang w:val="en-AU"/>
              </w:rPr>
            </w:pPr>
            <w:r w:rsidRPr="00253317">
              <w:rPr>
                <w:rFonts w:cs="Arial"/>
                <w:sz w:val="22"/>
                <w:lang w:val="en-AU"/>
              </w:rPr>
              <w:t>N/A</w:t>
            </w:r>
          </w:p>
        </w:tc>
        <w:tc>
          <w:tcPr>
            <w:tcW w:w="5074" w:type="dxa"/>
          </w:tcPr>
          <w:p w14:paraId="4730CB5B" w14:textId="77777777" w:rsidR="00253317" w:rsidRPr="00253317" w:rsidRDefault="00253317" w:rsidP="00253317">
            <w:pPr>
              <w:spacing w:after="40"/>
              <w:jc w:val="both"/>
              <w:rPr>
                <w:rFonts w:cs="Arial"/>
                <w:sz w:val="22"/>
                <w:lang w:val="en-AU"/>
              </w:rPr>
            </w:pPr>
            <w:r w:rsidRPr="00253317">
              <w:rPr>
                <w:rFonts w:cs="Arial"/>
                <w:sz w:val="22"/>
                <w:lang w:val="en-AU"/>
              </w:rPr>
              <w:t>0.8</w:t>
            </w:r>
          </w:p>
          <w:p w14:paraId="35F64A36" w14:textId="77777777" w:rsidR="00253317" w:rsidRPr="00253317" w:rsidRDefault="00253317" w:rsidP="00253317">
            <w:pPr>
              <w:spacing w:after="40"/>
              <w:jc w:val="both"/>
              <w:rPr>
                <w:rFonts w:cs="Arial"/>
                <w:sz w:val="22"/>
                <w:lang w:val="en-AU"/>
              </w:rPr>
            </w:pPr>
            <w:r w:rsidRPr="00253317">
              <w:rPr>
                <w:rFonts w:cs="Arial"/>
                <w:sz w:val="22"/>
                <w:lang w:val="en-AU"/>
              </w:rPr>
              <w:t>(discretionary)</w:t>
            </w:r>
          </w:p>
        </w:tc>
      </w:tr>
      <w:tr w:rsidR="00253317" w14:paraId="2AC9891A" w14:textId="77777777" w:rsidTr="00253317">
        <w:tc>
          <w:tcPr>
            <w:tcW w:w="2689" w:type="dxa"/>
          </w:tcPr>
          <w:p w14:paraId="73856393" w14:textId="77777777" w:rsidR="00253317" w:rsidRPr="00253317" w:rsidRDefault="00253317" w:rsidP="00253317">
            <w:pPr>
              <w:spacing w:after="40"/>
              <w:rPr>
                <w:rFonts w:cs="Arial"/>
                <w:b/>
                <w:bCs/>
                <w:sz w:val="22"/>
                <w:lang w:val="en-AU"/>
              </w:rPr>
            </w:pPr>
            <w:r w:rsidRPr="00253317">
              <w:rPr>
                <w:rFonts w:cs="Arial"/>
                <w:b/>
                <w:bCs/>
                <w:sz w:val="22"/>
                <w:lang w:val="en-AU"/>
              </w:rPr>
              <w:t>Rear Setback</w:t>
            </w:r>
          </w:p>
        </w:tc>
        <w:tc>
          <w:tcPr>
            <w:tcW w:w="1134" w:type="dxa"/>
          </w:tcPr>
          <w:p w14:paraId="5F49EDD2" w14:textId="77777777" w:rsidR="00253317" w:rsidRPr="00253317" w:rsidRDefault="00253317" w:rsidP="00253317">
            <w:pPr>
              <w:spacing w:after="40"/>
              <w:jc w:val="both"/>
              <w:rPr>
                <w:rFonts w:cs="Arial"/>
                <w:sz w:val="22"/>
                <w:lang w:val="en-AU"/>
              </w:rPr>
            </w:pPr>
            <w:r w:rsidRPr="00253317">
              <w:rPr>
                <w:rFonts w:cs="Arial"/>
                <w:sz w:val="22"/>
                <w:lang w:val="en-AU"/>
              </w:rPr>
              <w:t>6m (discretionary)</w:t>
            </w:r>
          </w:p>
        </w:tc>
        <w:tc>
          <w:tcPr>
            <w:tcW w:w="5074" w:type="dxa"/>
          </w:tcPr>
          <w:p w14:paraId="32356F07" w14:textId="77777777" w:rsidR="00253317" w:rsidRPr="00253317" w:rsidRDefault="00253317" w:rsidP="00253317">
            <w:pPr>
              <w:spacing w:after="40"/>
              <w:jc w:val="both"/>
              <w:rPr>
                <w:rFonts w:cs="Arial"/>
                <w:sz w:val="22"/>
                <w:lang w:val="en-AU"/>
              </w:rPr>
            </w:pPr>
            <w:r w:rsidRPr="00253317">
              <w:rPr>
                <w:rFonts w:cs="Arial"/>
                <w:sz w:val="22"/>
                <w:lang w:val="en-AU"/>
              </w:rPr>
              <w:t>As per wall length and wall height for Grouped dwellings</w:t>
            </w:r>
          </w:p>
          <w:p w14:paraId="46F11BEF" w14:textId="77777777" w:rsidR="00253317" w:rsidRPr="00253317" w:rsidRDefault="00253317" w:rsidP="00253317">
            <w:pPr>
              <w:spacing w:after="40"/>
              <w:jc w:val="both"/>
              <w:rPr>
                <w:rFonts w:cs="Arial"/>
                <w:sz w:val="22"/>
                <w:lang w:val="en-AU"/>
              </w:rPr>
            </w:pPr>
            <w:r w:rsidRPr="00253317">
              <w:rPr>
                <w:rFonts w:cs="Arial"/>
                <w:sz w:val="22"/>
                <w:lang w:val="en-AU"/>
              </w:rPr>
              <w:t>3m for Apartments (both discretionary)</w:t>
            </w:r>
          </w:p>
        </w:tc>
      </w:tr>
      <w:tr w:rsidR="00253317" w14:paraId="6E715680" w14:textId="77777777" w:rsidTr="00253317">
        <w:tc>
          <w:tcPr>
            <w:tcW w:w="2689" w:type="dxa"/>
          </w:tcPr>
          <w:p w14:paraId="109D65CB" w14:textId="77777777" w:rsidR="00253317" w:rsidRPr="00253317" w:rsidRDefault="00253317" w:rsidP="00253317">
            <w:pPr>
              <w:spacing w:after="40"/>
              <w:rPr>
                <w:rFonts w:cs="Arial"/>
                <w:b/>
                <w:bCs/>
                <w:sz w:val="22"/>
                <w:lang w:val="en-AU"/>
              </w:rPr>
            </w:pPr>
            <w:r w:rsidRPr="00253317">
              <w:rPr>
                <w:rFonts w:cs="Arial"/>
                <w:b/>
                <w:bCs/>
                <w:sz w:val="22"/>
                <w:lang w:val="en-AU"/>
              </w:rPr>
              <w:t>Primary Street Setback</w:t>
            </w:r>
          </w:p>
        </w:tc>
        <w:tc>
          <w:tcPr>
            <w:tcW w:w="1134" w:type="dxa"/>
          </w:tcPr>
          <w:p w14:paraId="0156CAD5" w14:textId="77777777" w:rsidR="00253317" w:rsidRPr="00253317" w:rsidRDefault="00253317" w:rsidP="00253317">
            <w:pPr>
              <w:spacing w:after="40"/>
              <w:jc w:val="both"/>
              <w:rPr>
                <w:rFonts w:cs="Arial"/>
                <w:sz w:val="22"/>
                <w:lang w:val="en-AU"/>
              </w:rPr>
            </w:pPr>
            <w:r w:rsidRPr="00253317">
              <w:rPr>
                <w:rFonts w:cs="Arial"/>
                <w:sz w:val="22"/>
                <w:lang w:val="en-AU"/>
              </w:rPr>
              <w:t>9m (discretionary)</w:t>
            </w:r>
          </w:p>
        </w:tc>
        <w:tc>
          <w:tcPr>
            <w:tcW w:w="5074" w:type="dxa"/>
          </w:tcPr>
          <w:p w14:paraId="79AFF5B0" w14:textId="77777777" w:rsidR="00253317" w:rsidRPr="00253317" w:rsidRDefault="00253317" w:rsidP="00253317">
            <w:pPr>
              <w:spacing w:after="40"/>
              <w:jc w:val="both"/>
              <w:rPr>
                <w:rFonts w:cs="Arial"/>
                <w:sz w:val="22"/>
                <w:lang w:val="en-AU"/>
              </w:rPr>
            </w:pPr>
            <w:r w:rsidRPr="00253317">
              <w:rPr>
                <w:rFonts w:cs="Arial"/>
                <w:sz w:val="22"/>
                <w:lang w:val="en-AU"/>
              </w:rPr>
              <w:t>2m (discretionary)</w:t>
            </w:r>
          </w:p>
        </w:tc>
      </w:tr>
    </w:tbl>
    <w:p w14:paraId="0D1051BB" w14:textId="77777777" w:rsidR="00253317" w:rsidRDefault="00253317" w:rsidP="00253317">
      <w:pPr>
        <w:jc w:val="both"/>
        <w:rPr>
          <w:rFonts w:cs="Arial"/>
          <w:szCs w:val="24"/>
        </w:rPr>
      </w:pPr>
    </w:p>
    <w:p w14:paraId="3D4D1CD7" w14:textId="77777777" w:rsidR="00C47464" w:rsidRDefault="00C47464">
      <w:pPr>
        <w:spacing w:after="160" w:line="259" w:lineRule="auto"/>
        <w:contextualSpacing w:val="0"/>
        <w:rPr>
          <w:rFonts w:cs="Arial"/>
          <w:szCs w:val="24"/>
        </w:rPr>
      </w:pPr>
      <w:r>
        <w:rPr>
          <w:rFonts w:cs="Arial"/>
          <w:szCs w:val="24"/>
        </w:rPr>
        <w:br w:type="page"/>
      </w:r>
    </w:p>
    <w:p w14:paraId="7BCB3A3D" w14:textId="77777777" w:rsidR="0073153C" w:rsidRDefault="00253317" w:rsidP="00253317">
      <w:pPr>
        <w:jc w:val="both"/>
        <w:rPr>
          <w:rFonts w:cs="Arial"/>
          <w:szCs w:val="24"/>
        </w:rPr>
      </w:pPr>
      <w:r>
        <w:rPr>
          <w:rFonts w:cs="Arial"/>
          <w:szCs w:val="24"/>
        </w:rPr>
        <w:lastRenderedPageBreak/>
        <w:t>An R60 density code allows for the development of single houses, grouped dwellings and multiple dwellings (apartments). As the lots are approximately 1000m</w:t>
      </w:r>
      <w:r>
        <w:rPr>
          <w:rFonts w:cs="Arial"/>
          <w:szCs w:val="24"/>
          <w:vertAlign w:val="superscript"/>
        </w:rPr>
        <w:t>2</w:t>
      </w:r>
      <w:r>
        <w:rPr>
          <w:rFonts w:cs="Arial"/>
          <w:szCs w:val="24"/>
        </w:rPr>
        <w:t xml:space="preserve"> in size in accordance with the R60 density code redevelopment potential of approximately 6 grouped dwellings or 8 apartments on each lot is possible. </w:t>
      </w:r>
    </w:p>
    <w:p w14:paraId="3F16D191" w14:textId="77777777" w:rsidR="0073153C" w:rsidRDefault="0073153C" w:rsidP="00253317">
      <w:pPr>
        <w:jc w:val="both"/>
        <w:rPr>
          <w:rFonts w:cs="Arial"/>
          <w:szCs w:val="24"/>
        </w:rPr>
      </w:pPr>
    </w:p>
    <w:p w14:paraId="461C35B2" w14:textId="3E863E75" w:rsidR="00253317" w:rsidRDefault="00253317" w:rsidP="00253317">
      <w:pPr>
        <w:jc w:val="both"/>
        <w:rPr>
          <w:rFonts w:cs="Arial"/>
          <w:szCs w:val="24"/>
        </w:rPr>
      </w:pPr>
      <w:r>
        <w:rPr>
          <w:rFonts w:cs="Arial"/>
          <w:szCs w:val="24"/>
        </w:rPr>
        <w:t>Under the current R10 code only a single house could be developed on each lot. As per the Residential Design Codes Volume 1 aged dependant persons dwellings can be developed on a lot of any density and the site area required within Table 1 can be reduced by up to one third. This would mean for an R10 lot of 1000m</w:t>
      </w:r>
      <w:r>
        <w:rPr>
          <w:rFonts w:cs="Arial"/>
          <w:szCs w:val="24"/>
          <w:vertAlign w:val="superscript"/>
        </w:rPr>
        <w:t>2</w:t>
      </w:r>
      <w:r>
        <w:rPr>
          <w:rFonts w:cs="Arial"/>
          <w:szCs w:val="24"/>
        </w:rPr>
        <w:t xml:space="preserve"> two aged dependant persons dwellings could be developed. Ancillary dwellings up to 70m</w:t>
      </w:r>
      <w:r>
        <w:rPr>
          <w:rFonts w:cs="Arial"/>
          <w:szCs w:val="24"/>
          <w:vertAlign w:val="superscript"/>
        </w:rPr>
        <w:t>2</w:t>
      </w:r>
      <w:r>
        <w:rPr>
          <w:rFonts w:cs="Arial"/>
          <w:szCs w:val="24"/>
        </w:rPr>
        <w:t xml:space="preserve"> can also be developed in conjunction with a single house where the lot is over 450m</w:t>
      </w:r>
      <w:r>
        <w:rPr>
          <w:rFonts w:cs="Arial"/>
          <w:szCs w:val="24"/>
          <w:vertAlign w:val="superscript"/>
        </w:rPr>
        <w:t>2</w:t>
      </w:r>
      <w:r>
        <w:rPr>
          <w:rFonts w:cs="Arial"/>
          <w:szCs w:val="24"/>
        </w:rPr>
        <w:t xml:space="preserve">. Both aged dependant persons dwellings and ancillary dwellings would be assessed in accordance with the provisions of the R10 density code in relation to bulk, height and setbacks. </w:t>
      </w:r>
    </w:p>
    <w:p w14:paraId="3D76A886" w14:textId="77777777" w:rsidR="00253317" w:rsidRDefault="00253317" w:rsidP="0073153C">
      <w:pPr>
        <w:rPr>
          <w:rFonts w:cs="Arial"/>
          <w:color w:val="000000" w:themeColor="text1"/>
          <w:szCs w:val="24"/>
        </w:rPr>
      </w:pPr>
    </w:p>
    <w:p w14:paraId="0C2BFB18" w14:textId="1CB01DB8" w:rsidR="00253317" w:rsidRPr="00C321E7" w:rsidRDefault="00253317" w:rsidP="00253317">
      <w:pPr>
        <w:pStyle w:val="ListParagraph"/>
        <w:numPr>
          <w:ilvl w:val="0"/>
          <w:numId w:val="24"/>
        </w:numPr>
        <w:ind w:hanging="720"/>
        <w:jc w:val="both"/>
        <w:rPr>
          <w:rFonts w:cs="Arial"/>
          <w:b/>
          <w:color w:val="000000" w:themeColor="text1"/>
          <w:sz w:val="28"/>
          <w:szCs w:val="28"/>
        </w:rPr>
      </w:pPr>
      <w:r w:rsidRPr="00C321E7">
        <w:rPr>
          <w:rFonts w:cs="Arial"/>
          <w:b/>
          <w:color w:val="000000" w:themeColor="text1"/>
          <w:sz w:val="28"/>
          <w:szCs w:val="28"/>
        </w:rPr>
        <w:t xml:space="preserve">Assessment </w:t>
      </w:r>
      <w:r w:rsidRPr="00F72B99">
        <w:rPr>
          <w:rFonts w:cs="Arial"/>
          <w:b/>
          <w:sz w:val="28"/>
          <w:szCs w:val="28"/>
        </w:rPr>
        <w:t>against Planning Framework</w:t>
      </w:r>
    </w:p>
    <w:p w14:paraId="6C32FBFA" w14:textId="786944D5" w:rsidR="0032057C" w:rsidRDefault="0032057C" w:rsidP="00D2686F">
      <w:pPr>
        <w:jc w:val="both"/>
        <w:rPr>
          <w:rFonts w:cs="Arial"/>
          <w:b/>
          <w:bCs/>
          <w:color w:val="000000" w:themeColor="text1"/>
          <w:szCs w:val="28"/>
        </w:rPr>
      </w:pPr>
    </w:p>
    <w:p w14:paraId="75BFA232" w14:textId="697270F4" w:rsidR="00253317" w:rsidRDefault="00253317" w:rsidP="00253317">
      <w:pPr>
        <w:rPr>
          <w:rFonts w:cs="Arial"/>
          <w:b/>
          <w:szCs w:val="24"/>
        </w:rPr>
      </w:pPr>
      <w:r>
        <w:rPr>
          <w:rFonts w:cs="Arial"/>
          <w:b/>
          <w:szCs w:val="24"/>
        </w:rPr>
        <w:t>5.1</w:t>
      </w:r>
      <w:r w:rsidRPr="007D4058">
        <w:rPr>
          <w:rFonts w:cs="Arial"/>
          <w:b/>
          <w:szCs w:val="24"/>
        </w:rPr>
        <w:t xml:space="preserve"> </w:t>
      </w:r>
      <w:r>
        <w:rPr>
          <w:rFonts w:cs="Arial"/>
          <w:b/>
          <w:szCs w:val="24"/>
        </w:rPr>
        <w:tab/>
      </w:r>
      <w:r w:rsidRPr="007D4058">
        <w:rPr>
          <w:rFonts w:cs="Arial"/>
          <w:b/>
          <w:szCs w:val="24"/>
        </w:rPr>
        <w:t>Metropolitan Region Scheme</w:t>
      </w:r>
    </w:p>
    <w:p w14:paraId="66643334" w14:textId="77777777" w:rsidR="0073153C" w:rsidRPr="007D4058" w:rsidRDefault="0073153C" w:rsidP="00253317">
      <w:pPr>
        <w:rPr>
          <w:rFonts w:cs="Arial"/>
          <w:b/>
          <w:szCs w:val="24"/>
        </w:rPr>
      </w:pPr>
    </w:p>
    <w:p w14:paraId="53BE48B5" w14:textId="77777777" w:rsidR="00253317" w:rsidRDefault="00253317" w:rsidP="00253317">
      <w:pPr>
        <w:jc w:val="both"/>
        <w:rPr>
          <w:rFonts w:cs="Arial"/>
          <w:szCs w:val="24"/>
        </w:rPr>
      </w:pPr>
      <w:r>
        <w:rPr>
          <w:rFonts w:cs="Arial"/>
          <w:szCs w:val="24"/>
        </w:rPr>
        <w:t>The subject site is zoned ‘Urban’ under the Metropolitan Region Scheme (MRS). The proposal is an urban use and is therefore consistent with the zoning classification under the MRS.</w:t>
      </w:r>
    </w:p>
    <w:p w14:paraId="45F81B00" w14:textId="77777777" w:rsidR="00253317" w:rsidRDefault="00253317" w:rsidP="00253317">
      <w:pPr>
        <w:autoSpaceDE w:val="0"/>
        <w:autoSpaceDN w:val="0"/>
        <w:adjustRightInd w:val="0"/>
        <w:jc w:val="both"/>
        <w:rPr>
          <w:rFonts w:cs="Arial"/>
          <w:b/>
          <w:szCs w:val="24"/>
        </w:rPr>
      </w:pPr>
    </w:p>
    <w:p w14:paraId="5A30A145" w14:textId="77777777" w:rsidR="00253317" w:rsidRDefault="00253317" w:rsidP="00253317">
      <w:pPr>
        <w:autoSpaceDE w:val="0"/>
        <w:autoSpaceDN w:val="0"/>
        <w:adjustRightInd w:val="0"/>
        <w:jc w:val="both"/>
        <w:rPr>
          <w:rFonts w:cs="Arial"/>
          <w:b/>
          <w:szCs w:val="24"/>
        </w:rPr>
      </w:pPr>
      <w:r>
        <w:rPr>
          <w:rFonts w:cs="Arial"/>
          <w:b/>
          <w:szCs w:val="24"/>
        </w:rPr>
        <w:t>5</w:t>
      </w:r>
      <w:r w:rsidRPr="004716A0">
        <w:rPr>
          <w:rFonts w:cs="Arial"/>
          <w:b/>
          <w:szCs w:val="24"/>
        </w:rPr>
        <w:t>.</w:t>
      </w:r>
      <w:r>
        <w:rPr>
          <w:rFonts w:cs="Arial"/>
          <w:b/>
          <w:szCs w:val="24"/>
        </w:rPr>
        <w:t>2</w:t>
      </w:r>
      <w:r w:rsidRPr="004716A0">
        <w:rPr>
          <w:rFonts w:cs="Arial"/>
          <w:b/>
          <w:szCs w:val="24"/>
        </w:rPr>
        <w:tab/>
      </w:r>
      <w:r>
        <w:rPr>
          <w:rFonts w:cs="Arial"/>
          <w:b/>
          <w:szCs w:val="24"/>
        </w:rPr>
        <w:t>Perth and Peel @ 3.5 Million (2018)</w:t>
      </w:r>
    </w:p>
    <w:p w14:paraId="16A7BED8" w14:textId="77777777" w:rsidR="00253317" w:rsidRDefault="00253317" w:rsidP="00253317">
      <w:pPr>
        <w:autoSpaceDE w:val="0"/>
        <w:autoSpaceDN w:val="0"/>
        <w:adjustRightInd w:val="0"/>
        <w:jc w:val="both"/>
        <w:rPr>
          <w:rFonts w:cs="Arial"/>
          <w:b/>
          <w:szCs w:val="24"/>
        </w:rPr>
      </w:pPr>
    </w:p>
    <w:p w14:paraId="3C5111BA" w14:textId="77777777" w:rsidR="00253317" w:rsidRPr="005A3EE2" w:rsidRDefault="00253317" w:rsidP="00253317">
      <w:pPr>
        <w:autoSpaceDE w:val="0"/>
        <w:autoSpaceDN w:val="0"/>
        <w:adjustRightInd w:val="0"/>
        <w:jc w:val="both"/>
        <w:rPr>
          <w:rFonts w:cs="Arial"/>
          <w:bCs/>
          <w:szCs w:val="24"/>
        </w:rPr>
      </w:pPr>
      <w:r w:rsidRPr="005A3EE2">
        <w:rPr>
          <w:rFonts w:cs="Arial"/>
          <w:bCs/>
          <w:szCs w:val="24"/>
        </w:rPr>
        <w:t>Perth and Peel @ 3.5 Million</w:t>
      </w:r>
      <w:r w:rsidRPr="005A3EE2">
        <w:rPr>
          <w:rFonts w:cs="Arial"/>
          <w:b/>
          <w:szCs w:val="24"/>
        </w:rPr>
        <w:t xml:space="preserve"> </w:t>
      </w:r>
      <w:r w:rsidRPr="005A3EE2">
        <w:rPr>
          <w:rFonts w:cs="Arial"/>
          <w:bCs/>
          <w:szCs w:val="24"/>
        </w:rPr>
        <w:t xml:space="preserve">is a strategic planning document which aims to ensure that there will be suitable land identified for future housing and employment to accommodate a population of 3.5 million in the Perth and Peel area by 2050. </w:t>
      </w:r>
    </w:p>
    <w:p w14:paraId="0D21DB53" w14:textId="77777777" w:rsidR="00253317" w:rsidRPr="005A3EE2" w:rsidRDefault="00253317" w:rsidP="00253317">
      <w:pPr>
        <w:autoSpaceDE w:val="0"/>
        <w:autoSpaceDN w:val="0"/>
        <w:adjustRightInd w:val="0"/>
        <w:jc w:val="both"/>
        <w:rPr>
          <w:rFonts w:cs="Arial"/>
          <w:bCs/>
          <w:szCs w:val="24"/>
        </w:rPr>
      </w:pPr>
    </w:p>
    <w:p w14:paraId="66E7AEF4" w14:textId="77777777" w:rsidR="00253317" w:rsidRPr="005A3EE2" w:rsidRDefault="00253317" w:rsidP="00253317">
      <w:pPr>
        <w:autoSpaceDE w:val="0"/>
        <w:autoSpaceDN w:val="0"/>
        <w:adjustRightInd w:val="0"/>
        <w:jc w:val="both"/>
        <w:rPr>
          <w:rFonts w:cs="Arial"/>
          <w:bCs/>
          <w:szCs w:val="24"/>
        </w:rPr>
      </w:pPr>
      <w:r w:rsidRPr="005A3EE2">
        <w:rPr>
          <w:rFonts w:cs="Arial"/>
          <w:bCs/>
          <w:szCs w:val="24"/>
        </w:rPr>
        <w:t>The City of Nedlands is prescribed a density target of an extra 4,400 dwellings by the year 2050, which is expected to be met by the density which was provided through the recently gazetted LPS 3. The proposed amendment would seek to contribute up to an approximate of additional 30-40 dwellings which will contribute towards reaching this dwelling target.</w:t>
      </w:r>
    </w:p>
    <w:p w14:paraId="612FC27F" w14:textId="77777777" w:rsidR="00253317" w:rsidRDefault="00253317" w:rsidP="00253317">
      <w:pPr>
        <w:autoSpaceDE w:val="0"/>
        <w:autoSpaceDN w:val="0"/>
        <w:adjustRightInd w:val="0"/>
        <w:jc w:val="both"/>
        <w:rPr>
          <w:rFonts w:cs="Arial"/>
          <w:b/>
          <w:szCs w:val="24"/>
        </w:rPr>
      </w:pPr>
    </w:p>
    <w:p w14:paraId="004565A5" w14:textId="77777777" w:rsidR="00253317" w:rsidRDefault="00253317" w:rsidP="00253317">
      <w:pPr>
        <w:autoSpaceDE w:val="0"/>
        <w:autoSpaceDN w:val="0"/>
        <w:adjustRightInd w:val="0"/>
        <w:jc w:val="both"/>
        <w:rPr>
          <w:rFonts w:cs="Arial"/>
          <w:b/>
          <w:szCs w:val="24"/>
        </w:rPr>
      </w:pPr>
      <w:r>
        <w:rPr>
          <w:rFonts w:cs="Arial"/>
          <w:b/>
          <w:szCs w:val="24"/>
        </w:rPr>
        <w:t>5.3</w:t>
      </w:r>
      <w:r>
        <w:rPr>
          <w:rFonts w:cs="Arial"/>
          <w:b/>
          <w:szCs w:val="24"/>
        </w:rPr>
        <w:tab/>
      </w:r>
      <w:r w:rsidRPr="00D32686">
        <w:rPr>
          <w:rFonts w:cs="Arial"/>
          <w:b/>
          <w:szCs w:val="24"/>
        </w:rPr>
        <w:t>City of Nedlands Local Planning Strategy (2017)</w:t>
      </w:r>
    </w:p>
    <w:p w14:paraId="015926D0" w14:textId="77777777" w:rsidR="00253317" w:rsidRDefault="00253317" w:rsidP="00253317">
      <w:pPr>
        <w:autoSpaceDE w:val="0"/>
        <w:autoSpaceDN w:val="0"/>
        <w:adjustRightInd w:val="0"/>
        <w:jc w:val="both"/>
        <w:rPr>
          <w:rFonts w:cs="Arial"/>
          <w:b/>
          <w:szCs w:val="24"/>
        </w:rPr>
      </w:pPr>
    </w:p>
    <w:p w14:paraId="5432B20F" w14:textId="77777777" w:rsidR="00253317" w:rsidRDefault="00253317" w:rsidP="00253317">
      <w:pPr>
        <w:autoSpaceDE w:val="0"/>
        <w:autoSpaceDN w:val="0"/>
        <w:adjustRightInd w:val="0"/>
        <w:jc w:val="both"/>
        <w:rPr>
          <w:rFonts w:cs="Arial"/>
          <w:bCs/>
          <w:szCs w:val="24"/>
        </w:rPr>
      </w:pPr>
      <w:r w:rsidRPr="0013497B">
        <w:rPr>
          <w:rFonts w:cs="Arial"/>
          <w:bCs/>
          <w:szCs w:val="24"/>
        </w:rPr>
        <w:t xml:space="preserve">The subject land is located with the </w:t>
      </w:r>
      <w:r>
        <w:rPr>
          <w:rFonts w:cs="Arial"/>
          <w:bCs/>
          <w:szCs w:val="24"/>
        </w:rPr>
        <w:t>‘</w:t>
      </w:r>
      <w:r w:rsidRPr="0013497B">
        <w:rPr>
          <w:rFonts w:cs="Arial"/>
          <w:bCs/>
          <w:szCs w:val="24"/>
        </w:rPr>
        <w:t>Nedlands North</w:t>
      </w:r>
      <w:r>
        <w:rPr>
          <w:rFonts w:cs="Arial"/>
          <w:bCs/>
          <w:szCs w:val="24"/>
        </w:rPr>
        <w:t>’</w:t>
      </w:r>
      <w:r w:rsidRPr="0013497B">
        <w:rPr>
          <w:rFonts w:cs="Arial"/>
          <w:bCs/>
          <w:szCs w:val="24"/>
        </w:rPr>
        <w:t xml:space="preserve"> area as identified in the City of Nedlands Local Planning Strategy, which s</w:t>
      </w:r>
      <w:r>
        <w:rPr>
          <w:rFonts w:cs="Arial"/>
          <w:bCs/>
          <w:szCs w:val="24"/>
        </w:rPr>
        <w:t>eeks</w:t>
      </w:r>
      <w:r w:rsidRPr="0013497B">
        <w:rPr>
          <w:rFonts w:cs="Arial"/>
          <w:bCs/>
          <w:szCs w:val="24"/>
        </w:rPr>
        <w:t xml:space="preserve"> to provide targeted infill</w:t>
      </w:r>
      <w:r>
        <w:rPr>
          <w:rFonts w:cs="Arial"/>
          <w:bCs/>
          <w:szCs w:val="24"/>
        </w:rPr>
        <w:t xml:space="preserve"> along the growth corridor of Stirling Highway. The Local Planning Strategy illustrates a second density transition zone which could extend to these lots, this is shown in Figure 3 below. The objective of the transition zone is to act as a buffer between the urban growth areas of intense redevelopment along and near Stirling Highway and the low density suburban residential areas. It is expected that the transition zones will contain a mixture of dwelling types. The subject amendment seeks to create a consistent streetscape for this section of Bedford Street, rather than one side of the street being low density R 10 and the alternate side of the street containing medium density with greater building height and lesser street setback.</w:t>
      </w:r>
    </w:p>
    <w:p w14:paraId="37E5D004" w14:textId="77777777" w:rsidR="00253317" w:rsidRDefault="00253317" w:rsidP="00253317">
      <w:pPr>
        <w:autoSpaceDE w:val="0"/>
        <w:autoSpaceDN w:val="0"/>
        <w:adjustRightInd w:val="0"/>
        <w:jc w:val="both"/>
        <w:rPr>
          <w:rFonts w:cs="Arial"/>
          <w:b/>
          <w:szCs w:val="24"/>
        </w:rPr>
      </w:pPr>
    </w:p>
    <w:p w14:paraId="0669EB18" w14:textId="77777777" w:rsidR="00253317" w:rsidRDefault="00253317" w:rsidP="00253317">
      <w:pPr>
        <w:keepNext/>
        <w:autoSpaceDE w:val="0"/>
        <w:autoSpaceDN w:val="0"/>
        <w:adjustRightInd w:val="0"/>
        <w:jc w:val="both"/>
      </w:pPr>
      <w:r w:rsidRPr="00E70D65">
        <w:rPr>
          <w:noProof/>
        </w:rPr>
        <w:lastRenderedPageBreak/>
        <w:drawing>
          <wp:inline distT="0" distB="0" distL="0" distR="0" wp14:anchorId="163C3588" wp14:editId="3FB45BD0">
            <wp:extent cx="5862965" cy="4394579"/>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65" r="880"/>
                    <a:stretch/>
                  </pic:blipFill>
                  <pic:spPr bwMode="auto">
                    <a:xfrm>
                      <a:off x="0" y="0"/>
                      <a:ext cx="5897056" cy="4420132"/>
                    </a:xfrm>
                    <a:prstGeom prst="rect">
                      <a:avLst/>
                    </a:prstGeom>
                    <a:ln>
                      <a:noFill/>
                    </a:ln>
                    <a:extLst>
                      <a:ext uri="{53640926-AAD7-44D8-BBD7-CCE9431645EC}">
                        <a14:shadowObscured xmlns:a14="http://schemas.microsoft.com/office/drawing/2010/main"/>
                      </a:ext>
                    </a:extLst>
                  </pic:spPr>
                </pic:pic>
              </a:graphicData>
            </a:graphic>
          </wp:inline>
        </w:drawing>
      </w:r>
    </w:p>
    <w:p w14:paraId="286CAFB1" w14:textId="433B924D" w:rsidR="00253317" w:rsidRPr="0007519B" w:rsidRDefault="00253317" w:rsidP="00C47464">
      <w:pPr>
        <w:pStyle w:val="Caption"/>
        <w:spacing w:after="0"/>
        <w:jc w:val="both"/>
        <w:rPr>
          <w:rFonts w:cs="Arial"/>
          <w:b/>
          <w:bCs/>
          <w:i w:val="0"/>
          <w:iCs w:val="0"/>
          <w:color w:val="auto"/>
          <w:sz w:val="20"/>
          <w:szCs w:val="20"/>
        </w:rPr>
      </w:pPr>
      <w:r w:rsidRPr="0007519B">
        <w:rPr>
          <w:rFonts w:cs="Arial"/>
          <w:b/>
          <w:bCs/>
          <w:i w:val="0"/>
          <w:iCs w:val="0"/>
          <w:color w:val="auto"/>
          <w:sz w:val="20"/>
          <w:szCs w:val="20"/>
        </w:rPr>
        <w:t xml:space="preserve">Figure </w:t>
      </w:r>
      <w:r w:rsidRPr="0007519B">
        <w:rPr>
          <w:rFonts w:cs="Arial"/>
          <w:b/>
          <w:bCs/>
          <w:i w:val="0"/>
          <w:iCs w:val="0"/>
          <w:color w:val="auto"/>
          <w:sz w:val="20"/>
          <w:szCs w:val="20"/>
        </w:rPr>
        <w:fldChar w:fldCharType="begin"/>
      </w:r>
      <w:r w:rsidRPr="0007519B">
        <w:rPr>
          <w:rFonts w:cs="Arial"/>
          <w:b/>
          <w:bCs/>
          <w:i w:val="0"/>
          <w:iCs w:val="0"/>
          <w:color w:val="auto"/>
          <w:sz w:val="20"/>
          <w:szCs w:val="20"/>
        </w:rPr>
        <w:instrText xml:space="preserve"> SEQ Figure \* ARABIC </w:instrText>
      </w:r>
      <w:r w:rsidRPr="0007519B">
        <w:rPr>
          <w:rFonts w:cs="Arial"/>
          <w:b/>
          <w:bCs/>
          <w:i w:val="0"/>
          <w:iCs w:val="0"/>
          <w:color w:val="auto"/>
          <w:sz w:val="20"/>
          <w:szCs w:val="20"/>
        </w:rPr>
        <w:fldChar w:fldCharType="separate"/>
      </w:r>
      <w:r w:rsidR="005574CF">
        <w:rPr>
          <w:rFonts w:cs="Arial"/>
          <w:b/>
          <w:bCs/>
          <w:i w:val="0"/>
          <w:iCs w:val="0"/>
          <w:noProof/>
          <w:color w:val="auto"/>
          <w:sz w:val="20"/>
          <w:szCs w:val="20"/>
        </w:rPr>
        <w:t>3</w:t>
      </w:r>
      <w:r w:rsidRPr="0007519B">
        <w:rPr>
          <w:rFonts w:cs="Arial"/>
          <w:b/>
          <w:bCs/>
          <w:i w:val="0"/>
          <w:iCs w:val="0"/>
          <w:color w:val="auto"/>
          <w:sz w:val="20"/>
          <w:szCs w:val="20"/>
        </w:rPr>
        <w:fldChar w:fldCharType="end"/>
      </w:r>
      <w:r w:rsidRPr="0007519B">
        <w:rPr>
          <w:rFonts w:cs="Arial"/>
          <w:b/>
          <w:bCs/>
          <w:i w:val="0"/>
          <w:iCs w:val="0"/>
          <w:color w:val="auto"/>
          <w:sz w:val="20"/>
          <w:szCs w:val="20"/>
        </w:rPr>
        <w:t>: Local Planning Strategy Map</w:t>
      </w:r>
    </w:p>
    <w:p w14:paraId="6C9CE713" w14:textId="77777777" w:rsidR="00253317" w:rsidRPr="001F123F" w:rsidRDefault="00253317" w:rsidP="00C47464">
      <w:pPr>
        <w:autoSpaceDE w:val="0"/>
        <w:autoSpaceDN w:val="0"/>
        <w:adjustRightInd w:val="0"/>
        <w:jc w:val="both"/>
        <w:rPr>
          <w:rFonts w:cs="Arial"/>
          <w:b/>
          <w:szCs w:val="24"/>
        </w:rPr>
      </w:pPr>
    </w:p>
    <w:p w14:paraId="5A59B292" w14:textId="5FAF69FB" w:rsidR="00253317" w:rsidRDefault="00253317" w:rsidP="00253317">
      <w:pPr>
        <w:autoSpaceDE w:val="0"/>
        <w:autoSpaceDN w:val="0"/>
        <w:adjustRightInd w:val="0"/>
        <w:jc w:val="both"/>
        <w:rPr>
          <w:rFonts w:cs="Arial"/>
          <w:b/>
          <w:szCs w:val="24"/>
        </w:rPr>
      </w:pPr>
      <w:r>
        <w:rPr>
          <w:rFonts w:cs="Arial"/>
          <w:b/>
          <w:szCs w:val="24"/>
        </w:rPr>
        <w:t>5</w:t>
      </w:r>
      <w:r w:rsidRPr="001F123F">
        <w:rPr>
          <w:rFonts w:cs="Arial"/>
          <w:b/>
          <w:szCs w:val="24"/>
        </w:rPr>
        <w:t>.</w:t>
      </w:r>
      <w:r w:rsidR="00FE7B67">
        <w:rPr>
          <w:rFonts w:cs="Arial"/>
          <w:b/>
          <w:szCs w:val="24"/>
        </w:rPr>
        <w:t>4</w:t>
      </w:r>
      <w:r w:rsidRPr="001F123F">
        <w:rPr>
          <w:rFonts w:cs="Arial"/>
          <w:b/>
          <w:szCs w:val="24"/>
        </w:rPr>
        <w:tab/>
        <w:t xml:space="preserve">City of Nedlands </w:t>
      </w:r>
      <w:r>
        <w:rPr>
          <w:rFonts w:cs="Arial"/>
          <w:b/>
          <w:szCs w:val="24"/>
        </w:rPr>
        <w:t>Local</w:t>
      </w:r>
      <w:r w:rsidRPr="001F123F">
        <w:rPr>
          <w:rFonts w:cs="Arial"/>
          <w:b/>
          <w:szCs w:val="24"/>
        </w:rPr>
        <w:t xml:space="preserve"> Planning Scheme No. </w:t>
      </w:r>
      <w:r>
        <w:rPr>
          <w:rFonts w:cs="Arial"/>
          <w:b/>
          <w:szCs w:val="24"/>
        </w:rPr>
        <w:t>3</w:t>
      </w:r>
    </w:p>
    <w:p w14:paraId="3E246FD1" w14:textId="77777777" w:rsidR="00253317" w:rsidRDefault="00253317" w:rsidP="00253317">
      <w:pPr>
        <w:autoSpaceDE w:val="0"/>
        <w:autoSpaceDN w:val="0"/>
        <w:adjustRightInd w:val="0"/>
        <w:jc w:val="both"/>
        <w:rPr>
          <w:rFonts w:cs="Arial"/>
          <w:b/>
          <w:szCs w:val="24"/>
        </w:rPr>
      </w:pPr>
    </w:p>
    <w:p w14:paraId="16E28A88" w14:textId="77777777" w:rsidR="00253317" w:rsidRPr="00351684" w:rsidRDefault="00253317" w:rsidP="00253317">
      <w:pPr>
        <w:autoSpaceDE w:val="0"/>
        <w:autoSpaceDN w:val="0"/>
        <w:adjustRightInd w:val="0"/>
        <w:jc w:val="both"/>
        <w:rPr>
          <w:rFonts w:cs="Arial"/>
          <w:b/>
          <w:szCs w:val="24"/>
        </w:rPr>
      </w:pPr>
      <w:r w:rsidRPr="00351684">
        <w:rPr>
          <w:rFonts w:cs="Arial"/>
          <w:b/>
          <w:szCs w:val="24"/>
        </w:rPr>
        <w:t>December 2016</w:t>
      </w:r>
      <w:r>
        <w:rPr>
          <w:rFonts w:cs="Arial"/>
          <w:b/>
          <w:szCs w:val="24"/>
        </w:rPr>
        <w:t>: Council Originally adopted LPS 3</w:t>
      </w:r>
    </w:p>
    <w:p w14:paraId="0BE94293" w14:textId="77777777" w:rsidR="00253317" w:rsidRDefault="00253317" w:rsidP="00253317">
      <w:pPr>
        <w:autoSpaceDE w:val="0"/>
        <w:autoSpaceDN w:val="0"/>
        <w:adjustRightInd w:val="0"/>
        <w:jc w:val="both"/>
        <w:rPr>
          <w:rFonts w:cs="Arial"/>
          <w:b/>
          <w:szCs w:val="24"/>
        </w:rPr>
      </w:pPr>
    </w:p>
    <w:p w14:paraId="0EABB99A" w14:textId="77777777" w:rsidR="00253317" w:rsidRPr="001D7E66" w:rsidRDefault="00253317" w:rsidP="00253317">
      <w:pPr>
        <w:autoSpaceDE w:val="0"/>
        <w:autoSpaceDN w:val="0"/>
        <w:adjustRightInd w:val="0"/>
        <w:jc w:val="both"/>
        <w:rPr>
          <w:rFonts w:cs="Arial"/>
          <w:bCs/>
          <w:szCs w:val="24"/>
        </w:rPr>
      </w:pPr>
      <w:r>
        <w:rPr>
          <w:rFonts w:cs="Arial"/>
          <w:bCs/>
          <w:szCs w:val="24"/>
        </w:rPr>
        <w:t>The originally adopted version of LPS 3 shows that the subject sites were listed in a Special Control Area (SCA) which allowed the properties to develop to R50 if they developed prior to subdividing. This version of the scheme was not supported by the Commission and did not progress.</w:t>
      </w:r>
    </w:p>
    <w:p w14:paraId="6CFC0543" w14:textId="77777777" w:rsidR="00253317" w:rsidRDefault="00253317" w:rsidP="00253317">
      <w:pPr>
        <w:autoSpaceDE w:val="0"/>
        <w:autoSpaceDN w:val="0"/>
        <w:adjustRightInd w:val="0"/>
        <w:jc w:val="both"/>
        <w:rPr>
          <w:rFonts w:cs="Arial"/>
          <w:b/>
          <w:szCs w:val="24"/>
        </w:rPr>
      </w:pPr>
    </w:p>
    <w:p w14:paraId="1B62BDA6" w14:textId="77777777" w:rsidR="00253317" w:rsidRDefault="00253317" w:rsidP="00253317">
      <w:pPr>
        <w:autoSpaceDE w:val="0"/>
        <w:autoSpaceDN w:val="0"/>
        <w:adjustRightInd w:val="0"/>
        <w:jc w:val="both"/>
        <w:rPr>
          <w:rFonts w:cs="Arial"/>
          <w:b/>
          <w:szCs w:val="24"/>
        </w:rPr>
      </w:pPr>
      <w:r>
        <w:rPr>
          <w:rFonts w:cs="Arial"/>
          <w:b/>
          <w:szCs w:val="24"/>
        </w:rPr>
        <w:t>December 2017: Advertised LPS 3</w:t>
      </w:r>
    </w:p>
    <w:p w14:paraId="361248C5" w14:textId="77777777" w:rsidR="00253317" w:rsidRDefault="00253317" w:rsidP="00253317">
      <w:pPr>
        <w:autoSpaceDE w:val="0"/>
        <w:autoSpaceDN w:val="0"/>
        <w:adjustRightInd w:val="0"/>
        <w:jc w:val="both"/>
        <w:rPr>
          <w:rFonts w:cs="Arial"/>
          <w:b/>
          <w:szCs w:val="24"/>
        </w:rPr>
      </w:pPr>
    </w:p>
    <w:p w14:paraId="767E81A2" w14:textId="77777777" w:rsidR="00253317" w:rsidRDefault="00253317" w:rsidP="00253317">
      <w:pPr>
        <w:autoSpaceDE w:val="0"/>
        <w:autoSpaceDN w:val="0"/>
        <w:adjustRightInd w:val="0"/>
        <w:jc w:val="both"/>
        <w:rPr>
          <w:rFonts w:cs="Arial"/>
          <w:szCs w:val="24"/>
        </w:rPr>
      </w:pPr>
      <w:r w:rsidRPr="006F5BF3">
        <w:rPr>
          <w:rFonts w:cs="Arial"/>
          <w:szCs w:val="24"/>
        </w:rPr>
        <w:t xml:space="preserve">The advertised draft </w:t>
      </w:r>
      <w:r>
        <w:rPr>
          <w:rFonts w:cs="Arial"/>
          <w:szCs w:val="24"/>
        </w:rPr>
        <w:t>LPS 3</w:t>
      </w:r>
      <w:r w:rsidRPr="006F5BF3">
        <w:rPr>
          <w:rFonts w:cs="Arial"/>
          <w:szCs w:val="24"/>
        </w:rPr>
        <w:t xml:space="preserve"> proposed </w:t>
      </w:r>
      <w:r>
        <w:rPr>
          <w:rFonts w:cs="Arial"/>
          <w:szCs w:val="24"/>
        </w:rPr>
        <w:t>that</w:t>
      </w:r>
      <w:r w:rsidRPr="006F5BF3">
        <w:rPr>
          <w:rFonts w:cs="Arial"/>
          <w:szCs w:val="24"/>
        </w:rPr>
        <w:t xml:space="preserve"> the subject sites</w:t>
      </w:r>
      <w:r>
        <w:rPr>
          <w:rFonts w:cs="Arial"/>
          <w:szCs w:val="24"/>
        </w:rPr>
        <w:t xml:space="preserve"> be coded R60 along with all other properties within that street block, as shown in Figure 4 below. </w:t>
      </w:r>
    </w:p>
    <w:p w14:paraId="6E401C69" w14:textId="77777777" w:rsidR="00253317" w:rsidRDefault="00253317" w:rsidP="00253317">
      <w:pPr>
        <w:autoSpaceDE w:val="0"/>
        <w:autoSpaceDN w:val="0"/>
        <w:adjustRightInd w:val="0"/>
        <w:jc w:val="both"/>
        <w:rPr>
          <w:rFonts w:cs="Arial"/>
          <w:szCs w:val="24"/>
        </w:rPr>
      </w:pPr>
    </w:p>
    <w:p w14:paraId="2C8ECC07" w14:textId="016F4268" w:rsidR="00253317" w:rsidRDefault="00EB3B90" w:rsidP="00253317">
      <w:pPr>
        <w:keepNext/>
        <w:autoSpaceDE w:val="0"/>
        <w:autoSpaceDN w:val="0"/>
        <w:adjustRightInd w:val="0"/>
        <w:jc w:val="both"/>
      </w:pPr>
      <w:r>
        <w:rPr>
          <w:noProof/>
        </w:rPr>
        <w:lastRenderedPageBreak/>
        <w:drawing>
          <wp:inline distT="0" distB="0" distL="0" distR="0" wp14:anchorId="25DDB585" wp14:editId="47BB8F24">
            <wp:extent cx="5655945" cy="3405698"/>
            <wp:effectExtent l="0" t="0" r="190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379"/>
                    <a:stretch/>
                  </pic:blipFill>
                  <pic:spPr bwMode="auto">
                    <a:xfrm>
                      <a:off x="0" y="0"/>
                      <a:ext cx="5655945" cy="3405698"/>
                    </a:xfrm>
                    <a:prstGeom prst="rect">
                      <a:avLst/>
                    </a:prstGeom>
                    <a:ln>
                      <a:noFill/>
                    </a:ln>
                    <a:extLst>
                      <a:ext uri="{53640926-AAD7-44D8-BBD7-CCE9431645EC}">
                        <a14:shadowObscured xmlns:a14="http://schemas.microsoft.com/office/drawing/2010/main"/>
                      </a:ext>
                    </a:extLst>
                  </pic:spPr>
                </pic:pic>
              </a:graphicData>
            </a:graphic>
          </wp:inline>
        </w:drawing>
      </w:r>
    </w:p>
    <w:p w14:paraId="7D35E0F6" w14:textId="77777777" w:rsidR="00253317" w:rsidRPr="006E65D3" w:rsidRDefault="00253317" w:rsidP="0073153C">
      <w:pPr>
        <w:pStyle w:val="Caption"/>
        <w:spacing w:after="0"/>
        <w:jc w:val="both"/>
        <w:rPr>
          <w:rFonts w:cs="Arial"/>
          <w:b/>
          <w:bCs/>
          <w:i w:val="0"/>
          <w:iCs w:val="0"/>
          <w:color w:val="auto"/>
          <w:sz w:val="28"/>
          <w:szCs w:val="28"/>
        </w:rPr>
      </w:pPr>
      <w:r w:rsidRPr="00E27F1F">
        <w:rPr>
          <w:rFonts w:cs="Arial"/>
          <w:b/>
          <w:bCs/>
          <w:i w:val="0"/>
          <w:iCs w:val="0"/>
          <w:color w:val="auto"/>
          <w:sz w:val="20"/>
          <w:szCs w:val="20"/>
        </w:rPr>
        <w:t>Figure 4: Advertised LPS 3</w:t>
      </w:r>
    </w:p>
    <w:p w14:paraId="170434F5" w14:textId="77777777" w:rsidR="00253317" w:rsidRDefault="00253317" w:rsidP="0073153C">
      <w:pPr>
        <w:jc w:val="both"/>
        <w:rPr>
          <w:rFonts w:cs="Arial"/>
          <w:color w:val="000000"/>
          <w:szCs w:val="24"/>
        </w:rPr>
      </w:pPr>
    </w:p>
    <w:p w14:paraId="17704A96" w14:textId="77777777" w:rsidR="00253317" w:rsidRDefault="00253317" w:rsidP="00253317">
      <w:pPr>
        <w:jc w:val="both"/>
        <w:rPr>
          <w:rFonts w:cs="Arial"/>
          <w:b/>
          <w:bCs/>
          <w:color w:val="000000"/>
          <w:szCs w:val="24"/>
        </w:rPr>
      </w:pPr>
      <w:r>
        <w:rPr>
          <w:rFonts w:cs="Arial"/>
          <w:b/>
          <w:bCs/>
          <w:color w:val="000000"/>
          <w:szCs w:val="24"/>
        </w:rPr>
        <w:t>July 2018: Administration Modifications for Council</w:t>
      </w:r>
    </w:p>
    <w:p w14:paraId="49EA1D15" w14:textId="77777777" w:rsidR="00253317" w:rsidRDefault="00253317" w:rsidP="00253317">
      <w:pPr>
        <w:jc w:val="both"/>
        <w:rPr>
          <w:rFonts w:cs="Arial"/>
          <w:color w:val="000000"/>
          <w:szCs w:val="24"/>
        </w:rPr>
      </w:pPr>
    </w:p>
    <w:p w14:paraId="6230099E" w14:textId="77777777" w:rsidR="00C47464" w:rsidRDefault="00253317" w:rsidP="00253317">
      <w:pPr>
        <w:jc w:val="both"/>
        <w:rPr>
          <w:rFonts w:cs="Arial"/>
          <w:color w:val="000000"/>
          <w:szCs w:val="24"/>
        </w:rPr>
      </w:pPr>
      <w:r>
        <w:rPr>
          <w:rFonts w:cs="Arial"/>
          <w:color w:val="000000"/>
          <w:szCs w:val="24"/>
        </w:rPr>
        <w:t xml:space="preserve">Whilst the modifications proposed by Administration were not supported by Council, it is worth including in this report as it offers an alternative that may be worth exploring through this scheme amendment process. The modifications proposed by Administration for the Special Council Meeting in July 2018 showed that the subject sites were applied with a dual density code of R10/R40. This would have meant that all development would comply with the lower density code (R10), unless the lot had a minimum area of </w:t>
      </w:r>
      <w:proofErr w:type="gramStart"/>
      <w:r>
        <w:rPr>
          <w:rFonts w:cs="Arial"/>
          <w:color w:val="000000"/>
          <w:szCs w:val="24"/>
        </w:rPr>
        <w:t>1800m</w:t>
      </w:r>
      <w:r>
        <w:rPr>
          <w:rFonts w:cs="Arial"/>
          <w:color w:val="000000"/>
          <w:szCs w:val="24"/>
          <w:vertAlign w:val="superscript"/>
        </w:rPr>
        <w:t>2</w:t>
      </w:r>
      <w:proofErr w:type="gramEnd"/>
      <w:r>
        <w:rPr>
          <w:rFonts w:cs="Arial"/>
          <w:color w:val="000000"/>
          <w:szCs w:val="24"/>
        </w:rPr>
        <w:t xml:space="preserve"> and the development had a maximum of one consolidated vehicular access point for each street frontage of the lot. </w:t>
      </w:r>
    </w:p>
    <w:p w14:paraId="29312CCA" w14:textId="77777777" w:rsidR="00C47464" w:rsidRDefault="00C47464" w:rsidP="00253317">
      <w:pPr>
        <w:jc w:val="both"/>
        <w:rPr>
          <w:rFonts w:cs="Arial"/>
          <w:color w:val="000000"/>
          <w:szCs w:val="24"/>
        </w:rPr>
      </w:pPr>
    </w:p>
    <w:p w14:paraId="356A7822" w14:textId="67EDCF28" w:rsidR="00253317" w:rsidRDefault="00253317" w:rsidP="00253317">
      <w:pPr>
        <w:jc w:val="both"/>
        <w:rPr>
          <w:rFonts w:cs="Arial"/>
          <w:color w:val="000000"/>
          <w:szCs w:val="24"/>
        </w:rPr>
      </w:pPr>
      <w:r>
        <w:rPr>
          <w:rFonts w:cs="Arial"/>
          <w:color w:val="000000"/>
          <w:szCs w:val="24"/>
        </w:rPr>
        <w:t xml:space="preserve">This would have meant that the subject properties could only develop to the R40 </w:t>
      </w:r>
      <w:r w:rsidR="00425E48">
        <w:rPr>
          <w:rFonts w:cs="Arial"/>
          <w:color w:val="000000"/>
          <w:szCs w:val="24"/>
        </w:rPr>
        <w:t>density</w:t>
      </w:r>
      <w:r>
        <w:rPr>
          <w:rFonts w:cs="Arial"/>
          <w:color w:val="000000"/>
          <w:szCs w:val="24"/>
        </w:rPr>
        <w:t xml:space="preserve"> if amalgamation occurred as all subject lots are 1010m</w:t>
      </w:r>
      <w:r>
        <w:rPr>
          <w:rFonts w:cs="Arial"/>
          <w:color w:val="000000"/>
          <w:szCs w:val="24"/>
          <w:vertAlign w:val="superscript"/>
        </w:rPr>
        <w:t>2</w:t>
      </w:r>
      <w:r>
        <w:rPr>
          <w:rFonts w:cs="Arial"/>
          <w:color w:val="000000"/>
          <w:szCs w:val="24"/>
        </w:rPr>
        <w:t xml:space="preserve"> – 1020m</w:t>
      </w:r>
      <w:r>
        <w:rPr>
          <w:rFonts w:cs="Arial"/>
          <w:color w:val="000000"/>
          <w:szCs w:val="24"/>
          <w:vertAlign w:val="superscript"/>
        </w:rPr>
        <w:t>2</w:t>
      </w:r>
      <w:r>
        <w:rPr>
          <w:rFonts w:cs="Arial"/>
          <w:color w:val="000000"/>
          <w:szCs w:val="24"/>
        </w:rPr>
        <w:t xml:space="preserve">. The R40 coding is also a lower density than proposed by the applicant having a </w:t>
      </w:r>
      <w:r w:rsidR="00425E48">
        <w:rPr>
          <w:rFonts w:cs="Arial"/>
          <w:color w:val="000000"/>
          <w:szCs w:val="24"/>
        </w:rPr>
        <w:t>two-</w:t>
      </w:r>
      <w:r>
        <w:rPr>
          <w:rFonts w:cs="Arial"/>
          <w:color w:val="000000"/>
          <w:szCs w:val="24"/>
        </w:rPr>
        <w:t xml:space="preserve">storey height limit </w:t>
      </w:r>
      <w:proofErr w:type="gramStart"/>
      <w:r>
        <w:rPr>
          <w:rFonts w:cs="Arial"/>
          <w:color w:val="000000"/>
          <w:szCs w:val="24"/>
        </w:rPr>
        <w:t>similar to</w:t>
      </w:r>
      <w:proofErr w:type="gramEnd"/>
      <w:r>
        <w:rPr>
          <w:rFonts w:cs="Arial"/>
          <w:color w:val="000000"/>
          <w:szCs w:val="24"/>
        </w:rPr>
        <w:t xml:space="preserve"> that of the existing R10 to the north. The dual density can be seen in Figure 5 below. It is worth noting that dual or split density coding is no longer supported by the WAPC or the Minister for Planning and therefore this provision never progressed.</w:t>
      </w:r>
    </w:p>
    <w:p w14:paraId="508F9175" w14:textId="77777777" w:rsidR="00253317" w:rsidRDefault="00253317" w:rsidP="00253317">
      <w:pPr>
        <w:jc w:val="both"/>
        <w:rPr>
          <w:rFonts w:cs="Arial"/>
          <w:color w:val="000000"/>
          <w:szCs w:val="24"/>
        </w:rPr>
      </w:pPr>
    </w:p>
    <w:p w14:paraId="2ECC1EEE" w14:textId="51253C31" w:rsidR="00253317" w:rsidRDefault="00EB3B90" w:rsidP="00C47464">
      <w:pPr>
        <w:keepNext/>
        <w:jc w:val="center"/>
      </w:pPr>
      <w:r>
        <w:rPr>
          <w:noProof/>
        </w:rPr>
        <w:lastRenderedPageBreak/>
        <w:drawing>
          <wp:inline distT="0" distB="0" distL="0" distR="0" wp14:anchorId="1C830330" wp14:editId="34F5814F">
            <wp:extent cx="5342697" cy="39330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9325" cy="3967421"/>
                    </a:xfrm>
                    <a:prstGeom prst="rect">
                      <a:avLst/>
                    </a:prstGeom>
                  </pic:spPr>
                </pic:pic>
              </a:graphicData>
            </a:graphic>
          </wp:inline>
        </w:drawing>
      </w:r>
    </w:p>
    <w:p w14:paraId="67CB59BD" w14:textId="77777777" w:rsidR="00253317" w:rsidRPr="006E65D3" w:rsidRDefault="00253317" w:rsidP="00253317">
      <w:pPr>
        <w:pStyle w:val="Caption"/>
        <w:jc w:val="both"/>
        <w:rPr>
          <w:rFonts w:cs="Arial"/>
          <w:b/>
          <w:bCs/>
          <w:i w:val="0"/>
          <w:iCs w:val="0"/>
          <w:color w:val="auto"/>
          <w:sz w:val="28"/>
          <w:szCs w:val="28"/>
        </w:rPr>
      </w:pPr>
      <w:r w:rsidRPr="006E65D3">
        <w:rPr>
          <w:rFonts w:cs="Arial"/>
          <w:b/>
          <w:bCs/>
          <w:i w:val="0"/>
          <w:iCs w:val="0"/>
          <w:color w:val="auto"/>
          <w:sz w:val="20"/>
          <w:szCs w:val="20"/>
        </w:rPr>
        <w:t>Figure 5: Modifications made by Administration</w:t>
      </w:r>
    </w:p>
    <w:p w14:paraId="7F3E9A39" w14:textId="77777777" w:rsidR="00253317" w:rsidRDefault="00253317" w:rsidP="00253317">
      <w:pPr>
        <w:jc w:val="both"/>
        <w:rPr>
          <w:rFonts w:cs="Arial"/>
          <w:color w:val="000000"/>
          <w:szCs w:val="24"/>
        </w:rPr>
      </w:pPr>
    </w:p>
    <w:p w14:paraId="1FAF727F" w14:textId="77777777" w:rsidR="00253317" w:rsidRDefault="00253317" w:rsidP="00253317">
      <w:pPr>
        <w:jc w:val="both"/>
        <w:rPr>
          <w:rFonts w:cs="Arial"/>
          <w:b/>
          <w:bCs/>
          <w:color w:val="000000"/>
          <w:szCs w:val="24"/>
        </w:rPr>
      </w:pPr>
      <w:r>
        <w:rPr>
          <w:rFonts w:cs="Arial"/>
          <w:b/>
          <w:bCs/>
          <w:color w:val="000000"/>
          <w:szCs w:val="24"/>
        </w:rPr>
        <w:t>April 2019: Gazetted LPS 3</w:t>
      </w:r>
    </w:p>
    <w:p w14:paraId="28C83A4B" w14:textId="77777777" w:rsidR="00253317" w:rsidRDefault="00253317" w:rsidP="00253317">
      <w:pPr>
        <w:jc w:val="both"/>
        <w:rPr>
          <w:rFonts w:cs="Arial"/>
          <w:b/>
          <w:bCs/>
          <w:color w:val="000000"/>
          <w:szCs w:val="24"/>
        </w:rPr>
      </w:pPr>
    </w:p>
    <w:p w14:paraId="24712604" w14:textId="62622535" w:rsidR="00253317" w:rsidRDefault="00253317" w:rsidP="00253317">
      <w:pPr>
        <w:jc w:val="both"/>
        <w:rPr>
          <w:rFonts w:cs="Arial"/>
          <w:color w:val="000000"/>
          <w:szCs w:val="24"/>
        </w:rPr>
      </w:pPr>
      <w:r>
        <w:rPr>
          <w:rFonts w:cs="Arial"/>
          <w:color w:val="000000"/>
          <w:szCs w:val="24"/>
        </w:rPr>
        <w:t>LPS 3 was gazetted on 16</w:t>
      </w:r>
      <w:r w:rsidR="00425E48">
        <w:rPr>
          <w:rFonts w:cs="Arial"/>
          <w:color w:val="000000"/>
          <w:szCs w:val="24"/>
          <w:vertAlign w:val="superscript"/>
        </w:rPr>
        <w:t xml:space="preserve"> </w:t>
      </w:r>
      <w:r>
        <w:rPr>
          <w:rFonts w:cs="Arial"/>
          <w:color w:val="000000"/>
          <w:szCs w:val="24"/>
        </w:rPr>
        <w:t>April 2019 and is in effect. Under LPS</w:t>
      </w:r>
      <w:r w:rsidR="0073153C">
        <w:rPr>
          <w:rFonts w:cs="Arial"/>
          <w:color w:val="000000"/>
          <w:szCs w:val="24"/>
        </w:rPr>
        <w:t xml:space="preserve"> </w:t>
      </w:r>
      <w:r>
        <w:rPr>
          <w:rFonts w:cs="Arial"/>
          <w:color w:val="000000"/>
          <w:szCs w:val="24"/>
        </w:rPr>
        <w:t xml:space="preserve">3 the subject sites are zoned R10. As shown in Figure 6 the density has been pulled back and the roads used as boarders to form a clear </w:t>
      </w:r>
      <w:r w:rsidR="00425E48">
        <w:rPr>
          <w:rFonts w:cs="Arial"/>
          <w:color w:val="000000"/>
          <w:szCs w:val="24"/>
        </w:rPr>
        <w:t>delineation</w:t>
      </w:r>
      <w:r>
        <w:rPr>
          <w:rFonts w:cs="Arial"/>
          <w:color w:val="000000"/>
          <w:szCs w:val="24"/>
        </w:rPr>
        <w:t xml:space="preserve"> between densities. </w:t>
      </w:r>
    </w:p>
    <w:p w14:paraId="23CC27F8" w14:textId="77777777" w:rsidR="00253317" w:rsidRDefault="00253317" w:rsidP="00253317">
      <w:pPr>
        <w:jc w:val="both"/>
        <w:rPr>
          <w:rFonts w:cs="Arial"/>
          <w:color w:val="000000"/>
          <w:szCs w:val="24"/>
        </w:rPr>
      </w:pPr>
    </w:p>
    <w:p w14:paraId="6A2617A1" w14:textId="02DEDCBC" w:rsidR="00253317" w:rsidRDefault="00EB3B90" w:rsidP="00C47464">
      <w:pPr>
        <w:keepNext/>
        <w:jc w:val="center"/>
      </w:pPr>
      <w:r>
        <w:rPr>
          <w:noProof/>
        </w:rPr>
        <w:drawing>
          <wp:inline distT="0" distB="0" distL="0" distR="0" wp14:anchorId="3AC6BB84" wp14:editId="4C1A0B21">
            <wp:extent cx="5360114" cy="3847824"/>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8706" cy="3853992"/>
                    </a:xfrm>
                    <a:prstGeom prst="rect">
                      <a:avLst/>
                    </a:prstGeom>
                  </pic:spPr>
                </pic:pic>
              </a:graphicData>
            </a:graphic>
          </wp:inline>
        </w:drawing>
      </w:r>
    </w:p>
    <w:p w14:paraId="526560B7" w14:textId="77777777" w:rsidR="00253317" w:rsidRPr="006E65D3" w:rsidRDefault="00253317" w:rsidP="00253317">
      <w:pPr>
        <w:pStyle w:val="Caption"/>
        <w:spacing w:after="0"/>
        <w:jc w:val="both"/>
        <w:rPr>
          <w:rFonts w:cs="Arial"/>
          <w:b/>
          <w:bCs/>
          <w:i w:val="0"/>
          <w:iCs w:val="0"/>
          <w:color w:val="auto"/>
          <w:sz w:val="28"/>
          <w:szCs w:val="28"/>
        </w:rPr>
      </w:pPr>
      <w:r w:rsidRPr="006E65D3">
        <w:rPr>
          <w:rFonts w:cs="Arial"/>
          <w:b/>
          <w:bCs/>
          <w:i w:val="0"/>
          <w:iCs w:val="0"/>
          <w:color w:val="auto"/>
          <w:sz w:val="20"/>
          <w:szCs w:val="20"/>
        </w:rPr>
        <w:t>Figure 6: Subject site as per gazetted LPS 3</w:t>
      </w:r>
    </w:p>
    <w:p w14:paraId="752C4D3D" w14:textId="77777777" w:rsidR="00360106" w:rsidRPr="00C321E7" w:rsidRDefault="00360106" w:rsidP="00D2686F">
      <w:pPr>
        <w:pStyle w:val="ListParagraph"/>
        <w:numPr>
          <w:ilvl w:val="0"/>
          <w:numId w:val="24"/>
        </w:numPr>
        <w:ind w:hanging="720"/>
        <w:jc w:val="both"/>
        <w:rPr>
          <w:rFonts w:cs="Arial"/>
          <w:b/>
          <w:color w:val="000000" w:themeColor="text1"/>
          <w:sz w:val="28"/>
          <w:szCs w:val="28"/>
        </w:rPr>
      </w:pPr>
      <w:r w:rsidRPr="00C321E7">
        <w:rPr>
          <w:rFonts w:cs="Arial"/>
          <w:b/>
          <w:color w:val="000000" w:themeColor="text1"/>
          <w:sz w:val="28"/>
          <w:szCs w:val="32"/>
        </w:rPr>
        <w:lastRenderedPageBreak/>
        <w:t>Consultation</w:t>
      </w:r>
    </w:p>
    <w:p w14:paraId="3F9C1160" w14:textId="77777777" w:rsidR="00360106" w:rsidRPr="00C321E7" w:rsidRDefault="00360106" w:rsidP="00D2686F">
      <w:pPr>
        <w:jc w:val="both"/>
        <w:rPr>
          <w:rFonts w:cs="Arial"/>
          <w:color w:val="000000" w:themeColor="text1"/>
          <w:szCs w:val="24"/>
        </w:rPr>
      </w:pPr>
    </w:p>
    <w:p w14:paraId="420023AC" w14:textId="77777777" w:rsidR="00EB3B90" w:rsidRPr="00DE3BA9" w:rsidRDefault="00EB3B90" w:rsidP="00EB3B90">
      <w:pPr>
        <w:jc w:val="both"/>
        <w:rPr>
          <w:rFonts w:cs="Arial"/>
          <w:color w:val="000000" w:themeColor="text1"/>
          <w:szCs w:val="24"/>
        </w:rPr>
      </w:pPr>
      <w:r w:rsidRPr="00DE3BA9">
        <w:rPr>
          <w:rFonts w:cs="Arial"/>
          <w:color w:val="000000" w:themeColor="text1"/>
          <w:szCs w:val="24"/>
        </w:rPr>
        <w:t xml:space="preserve">If the Scheme Amendment is granted consent to advertise the City will refer the application to the Environmental Protection Authority (EPA) who can advise of any environmental conflicts. </w:t>
      </w:r>
    </w:p>
    <w:p w14:paraId="1A655DB2" w14:textId="77777777" w:rsidR="00EB3B90" w:rsidRPr="00DE3BA9" w:rsidRDefault="00EB3B90" w:rsidP="00EB3B90">
      <w:pPr>
        <w:jc w:val="both"/>
        <w:rPr>
          <w:rFonts w:cs="Arial"/>
          <w:color w:val="000000" w:themeColor="text1"/>
          <w:szCs w:val="24"/>
        </w:rPr>
      </w:pPr>
    </w:p>
    <w:p w14:paraId="3DC831D5" w14:textId="77777777" w:rsidR="00EB3B90" w:rsidRPr="00DE3BA9" w:rsidRDefault="00EB3B90" w:rsidP="00EB3B90">
      <w:pPr>
        <w:jc w:val="both"/>
        <w:rPr>
          <w:rFonts w:cs="Arial"/>
          <w:color w:val="000000" w:themeColor="text1"/>
          <w:szCs w:val="24"/>
        </w:rPr>
      </w:pPr>
      <w:r w:rsidRPr="00DE3BA9">
        <w:rPr>
          <w:rFonts w:cs="Arial"/>
          <w:color w:val="000000" w:themeColor="text1"/>
          <w:szCs w:val="24"/>
        </w:rPr>
        <w:t>The application is required to be advertised in accordance with the Planning and Development (Local Planning Schemes) Regulations 2015 (the Regulations). The consultation of this Scheme Amendment will also be conducted in accordance with the City’s Consultation of Planning Proposals Local Planning Policy. Advertisement of a standard scheme amendment under the Regulations is as follows:</w:t>
      </w:r>
    </w:p>
    <w:p w14:paraId="442C8CC0" w14:textId="77777777" w:rsidR="00EB3B90" w:rsidRPr="00DE3BA9" w:rsidRDefault="00EB3B90" w:rsidP="00EB3B90">
      <w:pPr>
        <w:jc w:val="both"/>
        <w:rPr>
          <w:rFonts w:cs="Arial"/>
          <w:color w:val="000000"/>
          <w:szCs w:val="24"/>
        </w:rPr>
      </w:pPr>
    </w:p>
    <w:p w14:paraId="7C206974" w14:textId="77777777" w:rsidR="00EB3B90" w:rsidRPr="00DE3BA9" w:rsidRDefault="00EB3B90" w:rsidP="00E331EC">
      <w:pPr>
        <w:numPr>
          <w:ilvl w:val="0"/>
          <w:numId w:val="40"/>
        </w:numPr>
        <w:jc w:val="both"/>
        <w:rPr>
          <w:rFonts w:cs="Arial"/>
          <w:color w:val="000000"/>
          <w:szCs w:val="24"/>
        </w:rPr>
      </w:pPr>
      <w:r w:rsidRPr="00DE3BA9">
        <w:rPr>
          <w:rFonts w:cs="Arial"/>
          <w:color w:val="000000"/>
          <w:szCs w:val="24"/>
        </w:rPr>
        <w:t>The City must prepare a notice in a form approved by the West Australian Planning Commission (WAPC) giving details of; the purpose, where the amendment may be inspected and to whom and during what period submissions can be made.</w:t>
      </w:r>
    </w:p>
    <w:p w14:paraId="027A80D4" w14:textId="77777777" w:rsidR="00EB3B90" w:rsidRPr="00DE3BA9" w:rsidRDefault="00EB3B90" w:rsidP="00E331EC">
      <w:pPr>
        <w:numPr>
          <w:ilvl w:val="0"/>
          <w:numId w:val="40"/>
        </w:numPr>
        <w:jc w:val="both"/>
        <w:rPr>
          <w:rFonts w:cs="Arial"/>
          <w:color w:val="000000"/>
          <w:szCs w:val="24"/>
        </w:rPr>
      </w:pPr>
      <w:r w:rsidRPr="00DE3BA9">
        <w:rPr>
          <w:rFonts w:cs="Arial"/>
          <w:color w:val="000000"/>
          <w:szCs w:val="24"/>
        </w:rPr>
        <w:t>The City must then advertise the amendment by publishing the notice in the newspaper, display the notice in the Administration building, provide a copy to all public authorities which are likely to be affected and publish a copy on the City’s website.</w:t>
      </w:r>
    </w:p>
    <w:p w14:paraId="30ACF7E5" w14:textId="77777777" w:rsidR="00EB3B90" w:rsidRPr="00DE3BA9" w:rsidRDefault="00EB3B90" w:rsidP="00E331EC">
      <w:pPr>
        <w:numPr>
          <w:ilvl w:val="0"/>
          <w:numId w:val="40"/>
        </w:numPr>
        <w:jc w:val="both"/>
        <w:rPr>
          <w:rFonts w:cs="Arial"/>
          <w:color w:val="000000"/>
          <w:szCs w:val="24"/>
        </w:rPr>
      </w:pPr>
      <w:r w:rsidRPr="00DE3BA9">
        <w:rPr>
          <w:rFonts w:cs="Arial"/>
          <w:color w:val="000000"/>
          <w:szCs w:val="24"/>
        </w:rPr>
        <w:t xml:space="preserve">The advertising period can be no less than 42 days commencing on the day that the notice is published in a newspaper circulating in the scheme area. </w:t>
      </w:r>
    </w:p>
    <w:p w14:paraId="76AECC7B" w14:textId="77777777" w:rsidR="00EB3B90" w:rsidRPr="00DE3BA9" w:rsidRDefault="00EB3B90" w:rsidP="00EB3B90">
      <w:pPr>
        <w:ind w:left="720"/>
        <w:jc w:val="both"/>
        <w:rPr>
          <w:rFonts w:cs="Arial"/>
          <w:color w:val="000000"/>
          <w:szCs w:val="24"/>
        </w:rPr>
      </w:pPr>
    </w:p>
    <w:p w14:paraId="2AE775AF" w14:textId="074566E5" w:rsidR="00EB3B90" w:rsidRPr="00DE3BA9" w:rsidRDefault="00EB3B90" w:rsidP="00EB3B90">
      <w:pPr>
        <w:jc w:val="both"/>
        <w:rPr>
          <w:rFonts w:cs="Arial"/>
          <w:color w:val="000000"/>
          <w:szCs w:val="24"/>
        </w:rPr>
      </w:pPr>
      <w:r w:rsidRPr="00DE3BA9">
        <w:rPr>
          <w:rFonts w:cs="Arial"/>
          <w:color w:val="000000"/>
          <w:szCs w:val="24"/>
        </w:rPr>
        <w:t xml:space="preserve">The </w:t>
      </w:r>
      <w:r w:rsidR="00C47464" w:rsidRPr="00DE3BA9">
        <w:rPr>
          <w:rFonts w:cs="Arial"/>
          <w:color w:val="000000"/>
          <w:szCs w:val="24"/>
        </w:rPr>
        <w:t>City’s</w:t>
      </w:r>
      <w:r w:rsidRPr="00DE3BA9">
        <w:rPr>
          <w:rFonts w:cs="Arial"/>
          <w:color w:val="000000"/>
          <w:szCs w:val="24"/>
        </w:rPr>
        <w:t xml:space="preserve"> Consultation of Planning Proposals Policy also requires letters to owners and occupiers within a 100m radius, a sign on site and social media advertising.</w:t>
      </w:r>
    </w:p>
    <w:p w14:paraId="0C9A7CBD" w14:textId="77777777" w:rsidR="00EB3B90" w:rsidRPr="00DE3BA9" w:rsidRDefault="00EB3B90" w:rsidP="00EB3B90">
      <w:pPr>
        <w:jc w:val="both"/>
        <w:rPr>
          <w:rFonts w:cs="Arial"/>
          <w:color w:val="000000"/>
          <w:szCs w:val="24"/>
        </w:rPr>
      </w:pPr>
    </w:p>
    <w:p w14:paraId="1DB0210D" w14:textId="77777777" w:rsidR="00EB3B90" w:rsidRPr="00DE3BA9" w:rsidRDefault="00EB3B90" w:rsidP="00EB3B90">
      <w:pPr>
        <w:jc w:val="both"/>
        <w:rPr>
          <w:rFonts w:cs="Arial"/>
          <w:color w:val="000000"/>
          <w:szCs w:val="24"/>
        </w:rPr>
      </w:pPr>
      <w:r w:rsidRPr="00DE3BA9">
        <w:rPr>
          <w:rFonts w:cs="Arial"/>
          <w:color w:val="000000"/>
          <w:szCs w:val="24"/>
        </w:rPr>
        <w:t>Once submissions are received the City must acknowledge in writing the receipt of each submission.</w:t>
      </w:r>
    </w:p>
    <w:p w14:paraId="08F0A0A8" w14:textId="77777777" w:rsidR="00EB3B90" w:rsidRPr="00DE3BA9" w:rsidRDefault="00EB3B90" w:rsidP="00EB3B90">
      <w:pPr>
        <w:jc w:val="both"/>
        <w:rPr>
          <w:rFonts w:cs="Arial"/>
          <w:color w:val="000000"/>
          <w:szCs w:val="24"/>
        </w:rPr>
      </w:pPr>
    </w:p>
    <w:p w14:paraId="124FF199" w14:textId="77777777" w:rsidR="00EB3B90" w:rsidRPr="00DE3BA9" w:rsidRDefault="00EB3B90" w:rsidP="00EB3B90">
      <w:pPr>
        <w:jc w:val="both"/>
        <w:rPr>
          <w:rFonts w:cs="Arial"/>
          <w:color w:val="000000"/>
          <w:szCs w:val="24"/>
        </w:rPr>
      </w:pPr>
      <w:r w:rsidRPr="00DE3BA9">
        <w:rPr>
          <w:rFonts w:cs="Arial"/>
          <w:color w:val="000000"/>
          <w:szCs w:val="24"/>
        </w:rPr>
        <w:t xml:space="preserve">The consideration period for a standard scheme amendment is 60 days, after the end of the submission period, the City must consider all submissions and Council must pass a resolution to support, support with modifications or not support the proposed amendment. </w:t>
      </w:r>
    </w:p>
    <w:p w14:paraId="1FF446A3" w14:textId="77777777" w:rsidR="00EB3B90" w:rsidRPr="00DE3BA9" w:rsidRDefault="00EB3B90" w:rsidP="00EB3B90">
      <w:pPr>
        <w:jc w:val="both"/>
        <w:rPr>
          <w:rFonts w:cs="Arial"/>
          <w:color w:val="000000"/>
          <w:szCs w:val="24"/>
        </w:rPr>
      </w:pPr>
    </w:p>
    <w:p w14:paraId="79469CB3" w14:textId="77777777" w:rsidR="00EB3B90" w:rsidRPr="00DE3BA9" w:rsidRDefault="00EB3B90" w:rsidP="00EB3B90">
      <w:pPr>
        <w:jc w:val="both"/>
        <w:rPr>
          <w:rFonts w:cs="Arial"/>
          <w:color w:val="000000"/>
          <w:szCs w:val="24"/>
        </w:rPr>
      </w:pPr>
      <w:r w:rsidRPr="00DE3BA9">
        <w:rPr>
          <w:rFonts w:cs="Arial"/>
          <w:color w:val="000000"/>
          <w:szCs w:val="24"/>
        </w:rPr>
        <w:t xml:space="preserve">Once Council has </w:t>
      </w:r>
      <w:proofErr w:type="gramStart"/>
      <w:r w:rsidRPr="00DE3BA9">
        <w:rPr>
          <w:rFonts w:cs="Arial"/>
          <w:color w:val="000000"/>
          <w:szCs w:val="24"/>
        </w:rPr>
        <w:t>made a decision</w:t>
      </w:r>
      <w:proofErr w:type="gramEnd"/>
      <w:r w:rsidRPr="00DE3BA9">
        <w:rPr>
          <w:rFonts w:cs="Arial"/>
          <w:color w:val="000000"/>
          <w:szCs w:val="24"/>
        </w:rPr>
        <w:t xml:space="preserve"> regarding initiation of the scheme amendment, all documents will be referred to the WAPC and they will deliver a recommendation to the Minister for Planning and Transport. The Minister will then make the final decision on the proposed scheme amendment. </w:t>
      </w:r>
    </w:p>
    <w:p w14:paraId="43E1B1D9" w14:textId="77777777" w:rsidR="0032057C" w:rsidRPr="00DE3BA9" w:rsidRDefault="0032057C" w:rsidP="00D2686F">
      <w:pPr>
        <w:jc w:val="both"/>
        <w:rPr>
          <w:rFonts w:cs="Arial"/>
          <w:color w:val="000000" w:themeColor="text1"/>
          <w:szCs w:val="24"/>
        </w:rPr>
      </w:pPr>
    </w:p>
    <w:p w14:paraId="13CD1A0D" w14:textId="77777777" w:rsidR="00C47464" w:rsidRPr="003E6B3C" w:rsidRDefault="00C47464" w:rsidP="00C47464">
      <w:pPr>
        <w:pStyle w:val="ListParagraph"/>
        <w:numPr>
          <w:ilvl w:val="0"/>
          <w:numId w:val="24"/>
        </w:numPr>
        <w:ind w:hanging="720"/>
        <w:jc w:val="both"/>
        <w:rPr>
          <w:rFonts w:eastAsia="Times New Roman" w:cs="Arial"/>
          <w:sz w:val="28"/>
          <w:szCs w:val="28"/>
        </w:rPr>
      </w:pPr>
      <w:r w:rsidRPr="003E6B3C">
        <w:rPr>
          <w:rFonts w:cs="Arial"/>
          <w:b/>
          <w:sz w:val="28"/>
          <w:szCs w:val="28"/>
        </w:rPr>
        <w:t>Budget / Financial Implications</w:t>
      </w:r>
    </w:p>
    <w:p w14:paraId="3E6D1C8B" w14:textId="77777777" w:rsidR="00C47464" w:rsidRDefault="00C47464" w:rsidP="00C47464">
      <w:pPr>
        <w:pStyle w:val="ListParagraph"/>
        <w:ind w:left="0"/>
        <w:jc w:val="both"/>
        <w:rPr>
          <w:rFonts w:eastAsia="Times New Roman" w:cs="Arial"/>
          <w:szCs w:val="24"/>
        </w:rPr>
      </w:pPr>
    </w:p>
    <w:p w14:paraId="7AECE6B2" w14:textId="77777777" w:rsidR="00C47464" w:rsidRPr="00E23B62" w:rsidRDefault="00C47464" w:rsidP="00C47464">
      <w:pPr>
        <w:jc w:val="both"/>
        <w:rPr>
          <w:rFonts w:cs="Arial"/>
          <w:color w:val="000000"/>
          <w:szCs w:val="32"/>
        </w:rPr>
      </w:pPr>
      <w:r>
        <w:rPr>
          <w:rFonts w:cs="Arial"/>
          <w:color w:val="000000"/>
          <w:szCs w:val="24"/>
        </w:rPr>
        <w:t>Application fees are paid by the applicant to initiate and to commence a scheme amendment, therefore only administration resource allocation as an associated expense is required.</w:t>
      </w:r>
    </w:p>
    <w:p w14:paraId="6D5B3193" w14:textId="77777777" w:rsidR="00C47464" w:rsidRDefault="00C47464" w:rsidP="00C47464">
      <w:pPr>
        <w:jc w:val="both"/>
        <w:rPr>
          <w:rFonts w:cs="Arial"/>
          <w:szCs w:val="24"/>
        </w:rPr>
      </w:pPr>
    </w:p>
    <w:p w14:paraId="5E89B86E" w14:textId="6F2DA4C9" w:rsidR="00C47464" w:rsidRPr="003E6B3C" w:rsidRDefault="00C47464" w:rsidP="00C47464">
      <w:pPr>
        <w:pStyle w:val="ListParagraph"/>
        <w:numPr>
          <w:ilvl w:val="0"/>
          <w:numId w:val="24"/>
        </w:numPr>
        <w:ind w:hanging="720"/>
        <w:jc w:val="both"/>
        <w:rPr>
          <w:rFonts w:cs="Arial"/>
          <w:b/>
          <w:sz w:val="28"/>
          <w:szCs w:val="28"/>
        </w:rPr>
      </w:pPr>
      <w:r w:rsidRPr="003E6B3C">
        <w:rPr>
          <w:rFonts w:cs="Arial"/>
          <w:b/>
          <w:sz w:val="28"/>
          <w:szCs w:val="28"/>
        </w:rPr>
        <w:t>Risk Management</w:t>
      </w:r>
    </w:p>
    <w:p w14:paraId="647540AE" w14:textId="77777777" w:rsidR="00C47464" w:rsidRDefault="00C47464" w:rsidP="00C47464">
      <w:pPr>
        <w:jc w:val="both"/>
        <w:rPr>
          <w:rFonts w:eastAsia="Times New Roman" w:cs="Arial"/>
          <w:szCs w:val="24"/>
        </w:rPr>
      </w:pPr>
    </w:p>
    <w:p w14:paraId="013F428F" w14:textId="77777777" w:rsidR="00C47464" w:rsidRPr="00E23B62" w:rsidRDefault="00C47464" w:rsidP="00C47464">
      <w:pPr>
        <w:jc w:val="both"/>
        <w:rPr>
          <w:rFonts w:cs="Arial"/>
          <w:color w:val="000000"/>
          <w:szCs w:val="32"/>
        </w:rPr>
      </w:pPr>
      <w:r>
        <w:rPr>
          <w:rFonts w:cs="Arial"/>
          <w:color w:val="000000"/>
          <w:szCs w:val="24"/>
        </w:rPr>
        <w:t>Nil.</w:t>
      </w:r>
    </w:p>
    <w:p w14:paraId="72E91846" w14:textId="77777777" w:rsidR="00C47464" w:rsidRPr="00DC1444" w:rsidRDefault="00C47464" w:rsidP="00C47464">
      <w:pPr>
        <w:jc w:val="both"/>
        <w:rPr>
          <w:rFonts w:cs="Arial"/>
          <w:szCs w:val="24"/>
          <w:highlight w:val="yellow"/>
        </w:rPr>
      </w:pPr>
    </w:p>
    <w:p w14:paraId="4C2C2BEC" w14:textId="77777777" w:rsidR="0073153C" w:rsidRDefault="0073153C">
      <w:pPr>
        <w:spacing w:after="160" w:line="259" w:lineRule="auto"/>
        <w:contextualSpacing w:val="0"/>
        <w:rPr>
          <w:rFonts w:cs="Arial"/>
          <w:b/>
          <w:color w:val="000000" w:themeColor="text1"/>
          <w:sz w:val="28"/>
          <w:szCs w:val="28"/>
        </w:rPr>
      </w:pPr>
      <w:r>
        <w:rPr>
          <w:rFonts w:cs="Arial"/>
          <w:b/>
          <w:color w:val="000000" w:themeColor="text1"/>
          <w:sz w:val="28"/>
          <w:szCs w:val="28"/>
        </w:rPr>
        <w:br w:type="page"/>
      </w:r>
    </w:p>
    <w:p w14:paraId="73553BB3" w14:textId="452C364E" w:rsidR="00C47464" w:rsidRDefault="00C47464" w:rsidP="00C47464">
      <w:pPr>
        <w:pStyle w:val="ListParagraph"/>
        <w:numPr>
          <w:ilvl w:val="0"/>
          <w:numId w:val="24"/>
        </w:numPr>
        <w:ind w:hanging="720"/>
        <w:jc w:val="both"/>
        <w:rPr>
          <w:rFonts w:cs="Arial"/>
          <w:b/>
          <w:color w:val="000000" w:themeColor="text1"/>
          <w:sz w:val="28"/>
          <w:szCs w:val="28"/>
        </w:rPr>
      </w:pPr>
      <w:r>
        <w:rPr>
          <w:rFonts w:cs="Arial"/>
          <w:b/>
          <w:color w:val="000000" w:themeColor="text1"/>
          <w:sz w:val="28"/>
          <w:szCs w:val="28"/>
        </w:rPr>
        <w:lastRenderedPageBreak/>
        <w:t>Regulatory Process</w:t>
      </w:r>
    </w:p>
    <w:p w14:paraId="27E03A97" w14:textId="77777777" w:rsidR="00C47464" w:rsidRPr="0073153C" w:rsidRDefault="00C47464" w:rsidP="00C47464">
      <w:pPr>
        <w:jc w:val="both"/>
        <w:rPr>
          <w:rFonts w:cs="Arial"/>
          <w:b/>
          <w:color w:val="000000" w:themeColor="text1"/>
          <w:szCs w:val="24"/>
        </w:rPr>
      </w:pPr>
    </w:p>
    <w:p w14:paraId="6034705F" w14:textId="77777777" w:rsidR="00C47464" w:rsidRPr="00DE3BA9" w:rsidDel="003E75CF" w:rsidRDefault="00C47464" w:rsidP="00C47464">
      <w:pPr>
        <w:jc w:val="both"/>
        <w:rPr>
          <w:rFonts w:cs="Arial"/>
          <w:szCs w:val="24"/>
        </w:rPr>
      </w:pPr>
      <w:r w:rsidRPr="00DE3BA9">
        <w:rPr>
          <w:rFonts w:cs="Arial"/>
          <w:szCs w:val="24"/>
        </w:rPr>
        <w:t xml:space="preserve">Once the Scheme Amendment is granted consent to advertise the City will refer the application to the EPA who can advise of any environmental conflicts. </w:t>
      </w:r>
    </w:p>
    <w:p w14:paraId="56C7CB38" w14:textId="77777777" w:rsidR="00C47464" w:rsidRPr="00DE3BA9" w:rsidRDefault="00C47464" w:rsidP="00C47464">
      <w:pPr>
        <w:jc w:val="both"/>
        <w:rPr>
          <w:rFonts w:cs="Arial"/>
          <w:szCs w:val="24"/>
        </w:rPr>
      </w:pPr>
      <w:r w:rsidRPr="00DE3BA9">
        <w:rPr>
          <w:rFonts w:cs="Arial"/>
          <w:szCs w:val="24"/>
        </w:rPr>
        <w:t xml:space="preserve"> </w:t>
      </w:r>
    </w:p>
    <w:p w14:paraId="49CC13F6" w14:textId="77777777" w:rsidR="00C47464" w:rsidRPr="00DE3BA9" w:rsidRDefault="00C47464" w:rsidP="00C47464">
      <w:pPr>
        <w:jc w:val="both"/>
        <w:rPr>
          <w:rFonts w:cs="Arial"/>
          <w:szCs w:val="24"/>
        </w:rPr>
      </w:pPr>
      <w:r w:rsidRPr="00DE3BA9">
        <w:rPr>
          <w:rFonts w:cs="Arial"/>
          <w:szCs w:val="24"/>
        </w:rPr>
        <w:t>Once the City has received approval to proceed from the EPA, the City will then undertake advertising, in accordance with the Planning and Development (Local Planning Schemes) Regulations 2015 (the Regulations). The City will then consider all submissions received and propose changes if necessary.</w:t>
      </w:r>
    </w:p>
    <w:p w14:paraId="35269E6F" w14:textId="77777777" w:rsidR="00C47464" w:rsidRPr="00DE3BA9" w:rsidRDefault="00C47464" w:rsidP="00C47464">
      <w:pPr>
        <w:jc w:val="both"/>
        <w:rPr>
          <w:rFonts w:cs="Arial"/>
          <w:szCs w:val="24"/>
        </w:rPr>
      </w:pPr>
    </w:p>
    <w:p w14:paraId="2598C88A" w14:textId="77777777" w:rsidR="00C47464" w:rsidRPr="00DE3BA9" w:rsidRDefault="00C47464" w:rsidP="00C47464">
      <w:pPr>
        <w:jc w:val="both"/>
        <w:rPr>
          <w:rFonts w:cs="Arial"/>
          <w:szCs w:val="24"/>
        </w:rPr>
      </w:pPr>
      <w:r w:rsidRPr="00DE3BA9">
        <w:rPr>
          <w:rFonts w:cs="Arial"/>
          <w:szCs w:val="24"/>
        </w:rPr>
        <w:t>The amendment will then be put to Council where they can:</w:t>
      </w:r>
    </w:p>
    <w:p w14:paraId="71522328" w14:textId="77777777" w:rsidR="00C47464" w:rsidRPr="00DE3BA9" w:rsidRDefault="00C47464" w:rsidP="00E331EC">
      <w:pPr>
        <w:pStyle w:val="ListParagraph"/>
        <w:numPr>
          <w:ilvl w:val="0"/>
          <w:numId w:val="41"/>
        </w:numPr>
        <w:jc w:val="both"/>
        <w:rPr>
          <w:rFonts w:cs="Arial"/>
          <w:szCs w:val="24"/>
        </w:rPr>
      </w:pPr>
      <w:r w:rsidRPr="00DE3BA9">
        <w:rPr>
          <w:rFonts w:cs="Arial"/>
          <w:szCs w:val="24"/>
        </w:rPr>
        <w:t>Support; or</w:t>
      </w:r>
    </w:p>
    <w:p w14:paraId="771BAB3E" w14:textId="77777777" w:rsidR="00C47464" w:rsidRPr="00DE3BA9" w:rsidRDefault="00C47464" w:rsidP="00E331EC">
      <w:pPr>
        <w:pStyle w:val="ListParagraph"/>
        <w:numPr>
          <w:ilvl w:val="0"/>
          <w:numId w:val="41"/>
        </w:numPr>
        <w:jc w:val="both"/>
        <w:rPr>
          <w:rFonts w:cs="Arial"/>
          <w:szCs w:val="24"/>
        </w:rPr>
      </w:pPr>
      <w:r w:rsidRPr="00DE3BA9">
        <w:rPr>
          <w:rFonts w:cs="Arial"/>
          <w:szCs w:val="24"/>
        </w:rPr>
        <w:t>Support with modifications; or</w:t>
      </w:r>
    </w:p>
    <w:p w14:paraId="7B855125" w14:textId="77777777" w:rsidR="00C47464" w:rsidRPr="00DE3BA9" w:rsidRDefault="00C47464" w:rsidP="00E331EC">
      <w:pPr>
        <w:pStyle w:val="ListParagraph"/>
        <w:numPr>
          <w:ilvl w:val="0"/>
          <w:numId w:val="41"/>
        </w:numPr>
        <w:jc w:val="both"/>
        <w:rPr>
          <w:rFonts w:cs="Arial"/>
          <w:szCs w:val="24"/>
        </w:rPr>
      </w:pPr>
      <w:r w:rsidRPr="00DE3BA9">
        <w:rPr>
          <w:rFonts w:cs="Arial"/>
          <w:szCs w:val="24"/>
        </w:rPr>
        <w:t xml:space="preserve">Not support the amendment. </w:t>
      </w:r>
    </w:p>
    <w:p w14:paraId="448700BC" w14:textId="77777777" w:rsidR="00C47464" w:rsidRPr="00DE3BA9" w:rsidDel="006E7EAE" w:rsidRDefault="00C47464" w:rsidP="00C47464">
      <w:pPr>
        <w:jc w:val="both"/>
        <w:rPr>
          <w:rFonts w:cs="Arial"/>
          <w:szCs w:val="24"/>
        </w:rPr>
      </w:pPr>
    </w:p>
    <w:p w14:paraId="0A3415B9" w14:textId="77777777" w:rsidR="00C47464" w:rsidRPr="00DE3BA9" w:rsidRDefault="00C47464" w:rsidP="00C47464">
      <w:pPr>
        <w:jc w:val="both"/>
        <w:rPr>
          <w:rFonts w:cs="Arial"/>
          <w:szCs w:val="24"/>
        </w:rPr>
      </w:pPr>
      <w:r w:rsidRPr="00DE3BA9">
        <w:rPr>
          <w:rFonts w:cs="Arial"/>
          <w:szCs w:val="24"/>
        </w:rPr>
        <w:t>Modifications to the proposed scheme amendment can only be made by Council in its deliberations following submissions, and if significant modifications are proposed, re-advertising can be undertaken.</w:t>
      </w:r>
    </w:p>
    <w:p w14:paraId="0B32237E" w14:textId="77777777" w:rsidR="00C47464" w:rsidRPr="00DE3BA9" w:rsidRDefault="00C47464" w:rsidP="00C47464">
      <w:pPr>
        <w:jc w:val="both"/>
        <w:rPr>
          <w:rFonts w:cs="Arial"/>
          <w:szCs w:val="24"/>
        </w:rPr>
      </w:pPr>
    </w:p>
    <w:p w14:paraId="1D883E9D" w14:textId="77777777" w:rsidR="00C47464" w:rsidRPr="00DE3BA9" w:rsidRDefault="00C47464" w:rsidP="00C47464">
      <w:pPr>
        <w:jc w:val="both"/>
        <w:rPr>
          <w:rFonts w:cs="Arial"/>
          <w:szCs w:val="24"/>
        </w:rPr>
      </w:pPr>
      <w:r w:rsidRPr="00DE3BA9">
        <w:rPr>
          <w:rFonts w:cs="Arial"/>
          <w:szCs w:val="24"/>
        </w:rPr>
        <w:t xml:space="preserve">If Council support the amendment it is then referred onto the WAPC who will make a recommendation to the Minister. The Minister then will support, support with modifications or not support the amendment. </w:t>
      </w:r>
    </w:p>
    <w:p w14:paraId="0ED6DC76" w14:textId="77777777" w:rsidR="00C47464" w:rsidRDefault="00C47464" w:rsidP="00C47464">
      <w:pPr>
        <w:jc w:val="both"/>
        <w:rPr>
          <w:rFonts w:cs="Arial"/>
          <w:szCs w:val="24"/>
        </w:rPr>
      </w:pPr>
    </w:p>
    <w:p w14:paraId="63D46305" w14:textId="22B34C6B" w:rsidR="00C47464" w:rsidRPr="00870271" w:rsidRDefault="00C47464" w:rsidP="00C47464">
      <w:pPr>
        <w:pStyle w:val="ListParagraph"/>
        <w:numPr>
          <w:ilvl w:val="0"/>
          <w:numId w:val="24"/>
        </w:numPr>
        <w:ind w:hanging="720"/>
        <w:jc w:val="both"/>
        <w:rPr>
          <w:rFonts w:cs="Arial"/>
          <w:b/>
          <w:color w:val="000000" w:themeColor="text1"/>
          <w:sz w:val="28"/>
          <w:szCs w:val="28"/>
        </w:rPr>
      </w:pPr>
      <w:r w:rsidRPr="00870271">
        <w:rPr>
          <w:rFonts w:cs="Arial"/>
          <w:b/>
          <w:color w:val="000000" w:themeColor="text1"/>
          <w:sz w:val="28"/>
          <w:szCs w:val="28"/>
        </w:rPr>
        <w:t>Administration Comment</w:t>
      </w:r>
    </w:p>
    <w:p w14:paraId="65E7B3F2" w14:textId="77777777" w:rsidR="00C47464" w:rsidRPr="00DC1444" w:rsidRDefault="00C47464" w:rsidP="00C47464">
      <w:pPr>
        <w:jc w:val="both"/>
        <w:rPr>
          <w:rFonts w:cs="Arial"/>
          <w:szCs w:val="24"/>
          <w:highlight w:val="yellow"/>
        </w:rPr>
      </w:pPr>
    </w:p>
    <w:p w14:paraId="04EF31CB" w14:textId="77777777" w:rsidR="00C47464" w:rsidRPr="003A6D90" w:rsidRDefault="00C47464" w:rsidP="00C47464">
      <w:pPr>
        <w:jc w:val="both"/>
        <w:rPr>
          <w:rFonts w:cs="Arial"/>
          <w:szCs w:val="24"/>
        </w:rPr>
      </w:pPr>
      <w:r w:rsidRPr="003A6D90">
        <w:rPr>
          <w:rFonts w:cs="Arial"/>
          <w:szCs w:val="24"/>
        </w:rPr>
        <w:t>Administration considers the proposed Scheme Amendment is in line with the higher order State planning strategies and policies and the City’s Local Planning Strategy. It is recognised that this location is at the very edge of the transition area from higher density codes to the lower density suburban areas.</w:t>
      </w:r>
    </w:p>
    <w:p w14:paraId="6755FB48" w14:textId="77777777" w:rsidR="00C47464" w:rsidRPr="003A6D90" w:rsidRDefault="00C47464" w:rsidP="00C47464">
      <w:pPr>
        <w:jc w:val="both"/>
        <w:rPr>
          <w:rFonts w:cs="Arial"/>
          <w:szCs w:val="24"/>
        </w:rPr>
      </w:pPr>
    </w:p>
    <w:p w14:paraId="6895DE62" w14:textId="306BD69E" w:rsidR="00C47464" w:rsidRPr="003A6D90" w:rsidRDefault="00C47464" w:rsidP="00C47464">
      <w:pPr>
        <w:jc w:val="both"/>
        <w:rPr>
          <w:rFonts w:cs="Arial"/>
          <w:szCs w:val="24"/>
        </w:rPr>
      </w:pPr>
      <w:r w:rsidRPr="003A6D90">
        <w:rPr>
          <w:rFonts w:cs="Arial"/>
          <w:szCs w:val="24"/>
        </w:rPr>
        <w:t xml:space="preserve">All previous draft versions of LPS 3 had identified the subject properties as being proposed to be </w:t>
      </w:r>
      <w:r w:rsidR="0073153C" w:rsidRPr="003A6D90">
        <w:rPr>
          <w:rFonts w:cs="Arial"/>
          <w:szCs w:val="24"/>
        </w:rPr>
        <w:t>up coded</w:t>
      </w:r>
      <w:r w:rsidRPr="003A6D90">
        <w:rPr>
          <w:rFonts w:cs="Arial"/>
          <w:szCs w:val="24"/>
        </w:rPr>
        <w:t xml:space="preserve"> in some manner and part of a final density transition zone. </w:t>
      </w:r>
    </w:p>
    <w:p w14:paraId="58813EA6" w14:textId="77777777" w:rsidR="00C47464" w:rsidRPr="003A6D90" w:rsidRDefault="00C47464" w:rsidP="00C47464">
      <w:pPr>
        <w:jc w:val="both"/>
        <w:rPr>
          <w:rFonts w:cs="Arial"/>
          <w:szCs w:val="24"/>
        </w:rPr>
      </w:pPr>
    </w:p>
    <w:p w14:paraId="714D5977" w14:textId="51ECA89B" w:rsidR="00C47464" w:rsidRPr="003A6D90" w:rsidRDefault="00C47464" w:rsidP="00C47464">
      <w:pPr>
        <w:jc w:val="both"/>
        <w:rPr>
          <w:rFonts w:cs="Arial"/>
          <w:szCs w:val="24"/>
        </w:rPr>
      </w:pPr>
      <w:r w:rsidRPr="003A6D90">
        <w:rPr>
          <w:rFonts w:cs="Arial"/>
          <w:szCs w:val="24"/>
        </w:rPr>
        <w:t>The biggest difference occurs between the advertised draft LPS</w:t>
      </w:r>
      <w:r w:rsidR="0073153C" w:rsidRPr="003A6D90">
        <w:rPr>
          <w:rFonts w:cs="Arial"/>
          <w:szCs w:val="24"/>
        </w:rPr>
        <w:t xml:space="preserve"> </w:t>
      </w:r>
      <w:r w:rsidRPr="003A6D90">
        <w:rPr>
          <w:rFonts w:cs="Arial"/>
          <w:szCs w:val="24"/>
        </w:rPr>
        <w:t>3 and the proposed scheme amendment, which is that the advertised draft LPS</w:t>
      </w:r>
      <w:r w:rsidR="0073153C" w:rsidRPr="003A6D90">
        <w:rPr>
          <w:rFonts w:cs="Arial"/>
          <w:szCs w:val="24"/>
        </w:rPr>
        <w:t xml:space="preserve"> </w:t>
      </w:r>
      <w:r w:rsidRPr="003A6D90">
        <w:rPr>
          <w:rFonts w:cs="Arial"/>
          <w:szCs w:val="24"/>
        </w:rPr>
        <w:t xml:space="preserve">3 applied R60 to the whole street block (north to Carrington Street and east to Broome Street). This would therefore have eliminated any potential conflict between the subject sites and the adjoining properties to the north and would have maintained a consistent streetscape on both sides of Bedford Street. </w:t>
      </w:r>
    </w:p>
    <w:p w14:paraId="3F6E3167" w14:textId="77777777" w:rsidR="00C47464" w:rsidRPr="003A6D90" w:rsidRDefault="00C47464" w:rsidP="00C47464">
      <w:pPr>
        <w:jc w:val="both"/>
        <w:rPr>
          <w:rFonts w:cs="Arial"/>
          <w:szCs w:val="24"/>
        </w:rPr>
      </w:pPr>
    </w:p>
    <w:p w14:paraId="016A09F9" w14:textId="42360C5D" w:rsidR="00C47464" w:rsidRPr="003A6D90" w:rsidRDefault="00C47464" w:rsidP="00C47464">
      <w:pPr>
        <w:jc w:val="both"/>
        <w:rPr>
          <w:rFonts w:cs="Arial"/>
          <w:szCs w:val="24"/>
        </w:rPr>
      </w:pPr>
      <w:r w:rsidRPr="003A6D90">
        <w:rPr>
          <w:rFonts w:cs="Arial"/>
          <w:szCs w:val="24"/>
        </w:rPr>
        <w:t xml:space="preserve">The subject properties however were ultimately not </w:t>
      </w:r>
      <w:r w:rsidR="0073153C" w:rsidRPr="003A6D90">
        <w:rPr>
          <w:rFonts w:cs="Arial"/>
          <w:szCs w:val="24"/>
        </w:rPr>
        <w:t>up coded</w:t>
      </w:r>
      <w:r w:rsidRPr="003A6D90">
        <w:rPr>
          <w:rFonts w:cs="Arial"/>
          <w:szCs w:val="24"/>
        </w:rPr>
        <w:t xml:space="preserve"> and have remained at the R10 density code under the gazetted LPS 3.</w:t>
      </w:r>
    </w:p>
    <w:p w14:paraId="5C0D48DB" w14:textId="77777777" w:rsidR="00C47464" w:rsidRPr="003A6D90" w:rsidRDefault="00C47464" w:rsidP="00C47464">
      <w:pPr>
        <w:jc w:val="both"/>
        <w:rPr>
          <w:rFonts w:cs="Arial"/>
          <w:szCs w:val="24"/>
        </w:rPr>
      </w:pPr>
    </w:p>
    <w:p w14:paraId="04B0EAA1" w14:textId="79259A6A" w:rsidR="00C47464" w:rsidRPr="003A6D90" w:rsidRDefault="00C47464" w:rsidP="00C47464">
      <w:pPr>
        <w:jc w:val="both"/>
        <w:rPr>
          <w:rFonts w:cs="Arial"/>
          <w:szCs w:val="24"/>
        </w:rPr>
      </w:pPr>
      <w:r w:rsidRPr="003A6D90">
        <w:rPr>
          <w:rFonts w:cs="Arial"/>
          <w:szCs w:val="24"/>
        </w:rPr>
        <w:t xml:space="preserve">The proposed scheme amendment seeks to </w:t>
      </w:r>
      <w:r w:rsidR="0073153C" w:rsidRPr="003A6D90">
        <w:rPr>
          <w:rFonts w:cs="Arial"/>
          <w:szCs w:val="24"/>
        </w:rPr>
        <w:t>up code</w:t>
      </w:r>
      <w:r w:rsidRPr="003A6D90">
        <w:rPr>
          <w:rFonts w:cs="Arial"/>
          <w:szCs w:val="24"/>
        </w:rPr>
        <w:t xml:space="preserve"> only those five properties fronting Bedford Street between Dalkeith Rd and Baird Ave whilst the remaining properties along Bedford Street and the adjoining properties to the north remain coded R10.</w:t>
      </w:r>
    </w:p>
    <w:p w14:paraId="1225E51A" w14:textId="77777777" w:rsidR="00C47464" w:rsidRPr="003A6D90" w:rsidRDefault="00C47464" w:rsidP="00C47464">
      <w:pPr>
        <w:jc w:val="both"/>
        <w:rPr>
          <w:rFonts w:cs="Arial"/>
          <w:szCs w:val="24"/>
        </w:rPr>
      </w:pPr>
    </w:p>
    <w:p w14:paraId="52D2DC47" w14:textId="3A72E084" w:rsidR="00C47464" w:rsidRPr="003A6D90" w:rsidRDefault="00C47464" w:rsidP="00C47464">
      <w:pPr>
        <w:jc w:val="both"/>
        <w:rPr>
          <w:rFonts w:cs="Arial"/>
          <w:szCs w:val="24"/>
        </w:rPr>
      </w:pPr>
      <w:r w:rsidRPr="003A6D90">
        <w:rPr>
          <w:rFonts w:cs="Arial"/>
          <w:szCs w:val="24"/>
        </w:rPr>
        <w:t>Up</w:t>
      </w:r>
      <w:r w:rsidR="0073153C" w:rsidRPr="003A6D90">
        <w:rPr>
          <w:rFonts w:cs="Arial"/>
          <w:szCs w:val="24"/>
        </w:rPr>
        <w:t xml:space="preserve"> </w:t>
      </w:r>
      <w:r w:rsidRPr="003A6D90">
        <w:rPr>
          <w:rFonts w:cs="Arial"/>
          <w:szCs w:val="24"/>
        </w:rPr>
        <w:t xml:space="preserve">coding the properties to R60 would harmonise the streetscape along Bedford Street as the properties on the southern side are coded R60, thus a better interface between the properties on the southern side would be created. Although, if a consistent streetscape along Bedford Street is desired, the City should investigate </w:t>
      </w:r>
      <w:r w:rsidRPr="003A6D90">
        <w:rPr>
          <w:rFonts w:cs="Arial"/>
          <w:szCs w:val="24"/>
        </w:rPr>
        <w:lastRenderedPageBreak/>
        <w:t>extending the R60 density to all lots on the northern side of Bedford Street from Broome Street to Dalkeith Road.</w:t>
      </w:r>
    </w:p>
    <w:p w14:paraId="7E5974B8" w14:textId="77777777" w:rsidR="00C47464" w:rsidRPr="003A6D90" w:rsidRDefault="00C47464" w:rsidP="00C47464">
      <w:pPr>
        <w:jc w:val="both"/>
        <w:rPr>
          <w:rFonts w:cs="Arial"/>
          <w:szCs w:val="24"/>
        </w:rPr>
      </w:pPr>
    </w:p>
    <w:p w14:paraId="48DFAA62" w14:textId="3DC04FB0" w:rsidR="00C47464" w:rsidRPr="003A6D90" w:rsidRDefault="00C47464" w:rsidP="00C47464">
      <w:pPr>
        <w:jc w:val="both"/>
        <w:rPr>
          <w:rFonts w:cs="Arial"/>
          <w:szCs w:val="24"/>
        </w:rPr>
      </w:pPr>
      <w:r w:rsidRPr="003A6D90">
        <w:rPr>
          <w:rFonts w:cs="Arial"/>
          <w:szCs w:val="24"/>
        </w:rPr>
        <w:t xml:space="preserve">An issue identified by upcoding the subject lots to R60 would be the volume of dwellings and building bulk on the site would be significantly different from the adjoining northern properties. Specifically, there would not be a 6m rear setback to the properties to the north and there is the potential for </w:t>
      </w:r>
      <w:r w:rsidR="0073153C" w:rsidRPr="003A6D90">
        <w:rPr>
          <w:rFonts w:cs="Arial"/>
          <w:szCs w:val="24"/>
        </w:rPr>
        <w:t>three</w:t>
      </w:r>
      <w:r w:rsidRPr="003A6D90">
        <w:rPr>
          <w:rFonts w:cs="Arial"/>
          <w:szCs w:val="24"/>
        </w:rPr>
        <w:t xml:space="preserve">-storey multiple dwellings under the R60 code. This interface between the proposed R60 and existing R10 densities would need to be further managed through the planning framework and Administration would suggest a Local Development Plan may be the most appropriate mechanism by which to </w:t>
      </w:r>
      <w:r w:rsidR="0073153C" w:rsidRPr="003A6D90">
        <w:rPr>
          <w:rFonts w:cs="Arial"/>
          <w:szCs w:val="24"/>
        </w:rPr>
        <w:t>specify</w:t>
      </w:r>
      <w:r w:rsidRPr="003A6D90">
        <w:rPr>
          <w:rFonts w:cs="Arial"/>
          <w:szCs w:val="24"/>
        </w:rPr>
        <w:t xml:space="preserve"> building controls. This issue can be resolved as part of the scheme amendment </w:t>
      </w:r>
      <w:r w:rsidR="0073153C" w:rsidRPr="003A6D90">
        <w:rPr>
          <w:rFonts w:cs="Arial"/>
          <w:szCs w:val="24"/>
        </w:rPr>
        <w:t>process and</w:t>
      </w:r>
      <w:r w:rsidRPr="003A6D90">
        <w:rPr>
          <w:rFonts w:cs="Arial"/>
          <w:szCs w:val="24"/>
        </w:rPr>
        <w:t xml:space="preserve"> does not preclude the proposal from proceeding.</w:t>
      </w:r>
    </w:p>
    <w:p w14:paraId="47984F09" w14:textId="77777777" w:rsidR="00C47464" w:rsidRPr="003A6D90" w:rsidRDefault="00C47464" w:rsidP="00C47464">
      <w:pPr>
        <w:jc w:val="both"/>
        <w:rPr>
          <w:rFonts w:cs="Arial"/>
          <w:szCs w:val="24"/>
        </w:rPr>
      </w:pPr>
    </w:p>
    <w:p w14:paraId="391CF984" w14:textId="77777777" w:rsidR="00C47464" w:rsidRPr="003A6D90" w:rsidRDefault="00C47464" w:rsidP="00C47464">
      <w:pPr>
        <w:jc w:val="both"/>
        <w:rPr>
          <w:rFonts w:cs="Arial"/>
          <w:szCs w:val="24"/>
        </w:rPr>
      </w:pPr>
      <w:r w:rsidRPr="003A6D90">
        <w:rPr>
          <w:rFonts w:cs="Arial"/>
          <w:szCs w:val="24"/>
        </w:rPr>
        <w:t>Considering the above, Administration believes that there are planning merits for the proposal that warrant it being advertised to the community, to seek their feedback on the proposed upcoding. Therefore, it is recommended that Council adopt to initiate the proposed scheme amendment for advertising and referral to the EPA.</w:t>
      </w:r>
    </w:p>
    <w:p w14:paraId="3BB91B86" w14:textId="58A46998" w:rsidR="0032057C" w:rsidRPr="003A6D90" w:rsidRDefault="0032057C" w:rsidP="00D2686F">
      <w:pPr>
        <w:jc w:val="both"/>
        <w:rPr>
          <w:rFonts w:cs="Arial"/>
          <w:b/>
          <w:color w:val="000000" w:themeColor="text1"/>
          <w:szCs w:val="24"/>
        </w:rPr>
      </w:pPr>
    </w:p>
    <w:p w14:paraId="3673D485" w14:textId="77777777" w:rsidR="0032057C" w:rsidRPr="0032057C" w:rsidRDefault="0032057C" w:rsidP="00D2686F">
      <w:pPr>
        <w:jc w:val="both"/>
        <w:rPr>
          <w:rFonts w:cs="Arial"/>
          <w:b/>
          <w:color w:val="000000" w:themeColor="text1"/>
          <w:szCs w:val="24"/>
        </w:rPr>
      </w:pPr>
    </w:p>
    <w:p w14:paraId="72ACA085" w14:textId="3506CF17" w:rsidR="00360106" w:rsidRDefault="00360106" w:rsidP="00D2686F">
      <w:pPr>
        <w:contextualSpacing w:val="0"/>
        <w:rPr>
          <w:rFonts w:cs="Arial"/>
          <w:b/>
          <w:color w:val="000000" w:themeColor="text1"/>
          <w:szCs w:val="28"/>
        </w:rPr>
      </w:pPr>
      <w:r>
        <w:rPr>
          <w:rFonts w:cs="Arial"/>
          <w:b/>
          <w:color w:val="000000" w:themeColor="text1"/>
          <w:szCs w:val="28"/>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006942" w:rsidRPr="007865EC" w14:paraId="3F0AA0CC" w14:textId="77777777" w:rsidTr="00360106">
        <w:tc>
          <w:tcPr>
            <w:tcW w:w="2410" w:type="dxa"/>
            <w:tcBorders>
              <w:bottom w:val="single" w:sz="4" w:space="0" w:color="auto"/>
              <w:right w:val="nil"/>
            </w:tcBorders>
            <w:shd w:val="clear" w:color="auto" w:fill="auto"/>
          </w:tcPr>
          <w:p w14:paraId="76D7E2CC" w14:textId="6F47E4A2" w:rsidR="00360106" w:rsidRPr="00D651B8" w:rsidRDefault="00360106" w:rsidP="00360106">
            <w:pPr>
              <w:keepNext/>
              <w:keepLines/>
              <w:jc w:val="both"/>
              <w:outlineLvl w:val="0"/>
              <w:rPr>
                <w:rFonts w:eastAsia="Times New Roman" w:cs="Arial"/>
                <w:b/>
                <w:bCs/>
                <w:sz w:val="28"/>
                <w:szCs w:val="28"/>
              </w:rPr>
            </w:pPr>
            <w:bookmarkStart w:id="14" w:name="_Toc17463715"/>
            <w:r w:rsidRPr="00D651B8">
              <w:rPr>
                <w:rFonts w:eastAsia="Times New Roman" w:cs="Arial"/>
                <w:b/>
                <w:bCs/>
                <w:sz w:val="28"/>
                <w:szCs w:val="28"/>
              </w:rPr>
              <w:lastRenderedPageBreak/>
              <w:t>PD</w:t>
            </w:r>
            <w:r w:rsidR="00F542FF">
              <w:rPr>
                <w:rFonts w:eastAsia="Times New Roman" w:cs="Arial"/>
                <w:b/>
                <w:bCs/>
                <w:sz w:val="28"/>
                <w:szCs w:val="28"/>
              </w:rPr>
              <w:t>38</w:t>
            </w:r>
            <w:r w:rsidRPr="00D651B8">
              <w:rPr>
                <w:rFonts w:eastAsia="Times New Roman" w:cs="Arial"/>
                <w:b/>
                <w:bCs/>
                <w:sz w:val="28"/>
                <w:szCs w:val="28"/>
              </w:rPr>
              <w:t>.1</w:t>
            </w:r>
            <w:r>
              <w:rPr>
                <w:rFonts w:eastAsia="Times New Roman" w:cs="Arial"/>
                <w:b/>
                <w:bCs/>
                <w:sz w:val="28"/>
                <w:szCs w:val="28"/>
              </w:rPr>
              <w:t>9</w:t>
            </w:r>
            <w:bookmarkEnd w:id="14"/>
          </w:p>
        </w:tc>
        <w:tc>
          <w:tcPr>
            <w:tcW w:w="6521" w:type="dxa"/>
            <w:tcBorders>
              <w:left w:val="nil"/>
              <w:bottom w:val="single" w:sz="4" w:space="0" w:color="auto"/>
            </w:tcBorders>
            <w:shd w:val="clear" w:color="auto" w:fill="auto"/>
          </w:tcPr>
          <w:p w14:paraId="53249F93" w14:textId="43617D70" w:rsidR="00360106" w:rsidRPr="00D651B8" w:rsidRDefault="009E21EC" w:rsidP="00360106">
            <w:pPr>
              <w:keepNext/>
              <w:keepLines/>
              <w:jc w:val="both"/>
              <w:outlineLvl w:val="0"/>
              <w:rPr>
                <w:rFonts w:eastAsia="Times New Roman" w:cs="Arial"/>
                <w:b/>
                <w:bCs/>
                <w:sz w:val="28"/>
                <w:szCs w:val="28"/>
              </w:rPr>
            </w:pPr>
            <w:bookmarkStart w:id="15" w:name="_Toc529196680"/>
            <w:bookmarkStart w:id="16" w:name="_Toc17463716"/>
            <w:r w:rsidRPr="00357E95">
              <w:rPr>
                <w:rFonts w:eastAsia="Times New Roman" w:cs="Arial"/>
                <w:b/>
                <w:bCs/>
                <w:szCs w:val="24"/>
              </w:rPr>
              <w:t>L</w:t>
            </w:r>
            <w:r>
              <w:rPr>
                <w:rFonts w:eastAsia="Times New Roman" w:cs="Arial"/>
                <w:b/>
                <w:bCs/>
                <w:szCs w:val="24"/>
              </w:rPr>
              <w:t xml:space="preserve">ocal </w:t>
            </w:r>
            <w:r w:rsidRPr="00357E95">
              <w:rPr>
                <w:rFonts w:eastAsia="Times New Roman" w:cs="Arial"/>
                <w:b/>
                <w:bCs/>
                <w:szCs w:val="24"/>
              </w:rPr>
              <w:t>P</w:t>
            </w:r>
            <w:r>
              <w:rPr>
                <w:rFonts w:eastAsia="Times New Roman" w:cs="Arial"/>
                <w:b/>
                <w:bCs/>
                <w:szCs w:val="24"/>
              </w:rPr>
              <w:t xml:space="preserve">lanning </w:t>
            </w:r>
            <w:r w:rsidRPr="00357E95">
              <w:rPr>
                <w:rFonts w:eastAsia="Times New Roman" w:cs="Arial"/>
                <w:b/>
                <w:bCs/>
                <w:szCs w:val="24"/>
              </w:rPr>
              <w:t>S</w:t>
            </w:r>
            <w:r>
              <w:rPr>
                <w:rFonts w:eastAsia="Times New Roman" w:cs="Arial"/>
                <w:b/>
                <w:bCs/>
                <w:szCs w:val="24"/>
              </w:rPr>
              <w:t xml:space="preserve">cheme </w:t>
            </w:r>
            <w:r w:rsidRPr="00357E95">
              <w:rPr>
                <w:rFonts w:eastAsia="Times New Roman" w:cs="Arial"/>
                <w:b/>
                <w:bCs/>
                <w:szCs w:val="24"/>
              </w:rPr>
              <w:t xml:space="preserve">3 </w:t>
            </w:r>
            <w:r>
              <w:rPr>
                <w:rFonts w:eastAsia="Times New Roman" w:cs="Arial"/>
                <w:b/>
                <w:bCs/>
                <w:szCs w:val="24"/>
              </w:rPr>
              <w:t>–</w:t>
            </w:r>
            <w:r w:rsidRPr="00357E95">
              <w:rPr>
                <w:rFonts w:eastAsia="Times New Roman" w:cs="Arial"/>
                <w:b/>
                <w:bCs/>
                <w:szCs w:val="24"/>
              </w:rPr>
              <w:t xml:space="preserve"> Local Planning </w:t>
            </w:r>
            <w:bookmarkEnd w:id="15"/>
            <w:r>
              <w:rPr>
                <w:rFonts w:eastAsia="Times New Roman" w:cs="Arial"/>
                <w:b/>
                <w:bCs/>
                <w:szCs w:val="24"/>
              </w:rPr>
              <w:t>Policy Waste Management and Guidelines</w:t>
            </w:r>
            <w:bookmarkEnd w:id="16"/>
          </w:p>
        </w:tc>
      </w:tr>
      <w:tr w:rsidR="00006942" w:rsidRPr="007865EC" w14:paraId="200C4096" w14:textId="77777777" w:rsidTr="00360106">
        <w:tc>
          <w:tcPr>
            <w:tcW w:w="8931" w:type="dxa"/>
            <w:gridSpan w:val="2"/>
            <w:tcBorders>
              <w:left w:val="nil"/>
              <w:right w:val="nil"/>
            </w:tcBorders>
            <w:shd w:val="clear" w:color="auto" w:fill="auto"/>
          </w:tcPr>
          <w:p w14:paraId="15C77626" w14:textId="77777777" w:rsidR="00360106" w:rsidRPr="007865EC" w:rsidRDefault="00360106" w:rsidP="00360106">
            <w:pPr>
              <w:jc w:val="both"/>
              <w:rPr>
                <w:rFonts w:cs="Arial"/>
                <w:highlight w:val="yellow"/>
              </w:rPr>
            </w:pPr>
          </w:p>
        </w:tc>
      </w:tr>
      <w:tr w:rsidR="000A795D" w:rsidRPr="002B32AF" w14:paraId="689784B4" w14:textId="77777777" w:rsidTr="00360106">
        <w:tc>
          <w:tcPr>
            <w:tcW w:w="2410" w:type="dxa"/>
            <w:shd w:val="clear" w:color="auto" w:fill="auto"/>
          </w:tcPr>
          <w:p w14:paraId="1116777D" w14:textId="77777777" w:rsidR="009E21EC" w:rsidRPr="00F67C46" w:rsidRDefault="009E21EC" w:rsidP="009E21EC">
            <w:pPr>
              <w:jc w:val="both"/>
              <w:rPr>
                <w:rFonts w:cs="Arial"/>
                <w:b/>
                <w:szCs w:val="24"/>
              </w:rPr>
            </w:pPr>
            <w:r w:rsidRPr="00F67C46">
              <w:rPr>
                <w:rFonts w:cs="Arial"/>
                <w:b/>
                <w:szCs w:val="24"/>
              </w:rPr>
              <w:t>Committee</w:t>
            </w:r>
          </w:p>
        </w:tc>
        <w:tc>
          <w:tcPr>
            <w:tcW w:w="6521" w:type="dxa"/>
            <w:shd w:val="clear" w:color="auto" w:fill="auto"/>
          </w:tcPr>
          <w:p w14:paraId="25F2A458" w14:textId="5BB66F88" w:rsidR="009E21EC" w:rsidRPr="009165F5" w:rsidRDefault="009E21EC" w:rsidP="009E21EC">
            <w:pPr>
              <w:jc w:val="both"/>
              <w:rPr>
                <w:rFonts w:cs="Arial"/>
                <w:i/>
                <w:szCs w:val="24"/>
              </w:rPr>
            </w:pPr>
            <w:r>
              <w:rPr>
                <w:rFonts w:cs="Arial"/>
                <w:iCs/>
                <w:szCs w:val="24"/>
              </w:rPr>
              <w:t>10 September 2019</w:t>
            </w:r>
          </w:p>
        </w:tc>
      </w:tr>
      <w:tr w:rsidR="000A795D" w:rsidRPr="002B32AF" w14:paraId="492D14B7" w14:textId="77777777" w:rsidTr="00360106">
        <w:tc>
          <w:tcPr>
            <w:tcW w:w="2410" w:type="dxa"/>
            <w:shd w:val="clear" w:color="auto" w:fill="auto"/>
          </w:tcPr>
          <w:p w14:paraId="17CAEB33" w14:textId="77777777" w:rsidR="009E21EC" w:rsidRPr="00F67C46" w:rsidRDefault="009E21EC" w:rsidP="009E21EC">
            <w:pPr>
              <w:jc w:val="both"/>
              <w:rPr>
                <w:rFonts w:cs="Arial"/>
                <w:b/>
                <w:szCs w:val="24"/>
              </w:rPr>
            </w:pPr>
            <w:r w:rsidRPr="00F67C46">
              <w:rPr>
                <w:rFonts w:cs="Arial"/>
                <w:b/>
                <w:szCs w:val="24"/>
              </w:rPr>
              <w:t>Council</w:t>
            </w:r>
          </w:p>
        </w:tc>
        <w:tc>
          <w:tcPr>
            <w:tcW w:w="6521" w:type="dxa"/>
            <w:shd w:val="clear" w:color="auto" w:fill="auto"/>
          </w:tcPr>
          <w:p w14:paraId="5EADB607" w14:textId="00E1A687" w:rsidR="009E21EC" w:rsidRPr="009165F5" w:rsidRDefault="009E21EC" w:rsidP="009E21EC">
            <w:pPr>
              <w:jc w:val="both"/>
              <w:rPr>
                <w:rFonts w:cs="Arial"/>
                <w:i/>
                <w:szCs w:val="24"/>
              </w:rPr>
            </w:pPr>
            <w:r>
              <w:rPr>
                <w:rFonts w:cs="Arial"/>
                <w:iCs/>
                <w:szCs w:val="24"/>
              </w:rPr>
              <w:t>24 September 2019</w:t>
            </w:r>
          </w:p>
        </w:tc>
      </w:tr>
      <w:tr w:rsidR="00006942" w:rsidRPr="00F67C46" w14:paraId="7F369FAF" w14:textId="77777777" w:rsidTr="00360106">
        <w:tc>
          <w:tcPr>
            <w:tcW w:w="2410" w:type="dxa"/>
            <w:shd w:val="clear" w:color="auto" w:fill="auto"/>
          </w:tcPr>
          <w:p w14:paraId="7B9B7292" w14:textId="77777777" w:rsidR="009E21EC" w:rsidRPr="00F67C46" w:rsidRDefault="009E21EC" w:rsidP="009E21EC">
            <w:pPr>
              <w:jc w:val="both"/>
              <w:rPr>
                <w:rFonts w:cs="Arial"/>
                <w:b/>
                <w:szCs w:val="24"/>
              </w:rPr>
            </w:pPr>
            <w:r w:rsidRPr="00F67C46">
              <w:rPr>
                <w:rFonts w:cs="Arial"/>
                <w:b/>
                <w:szCs w:val="24"/>
              </w:rPr>
              <w:t>Director</w:t>
            </w:r>
          </w:p>
        </w:tc>
        <w:tc>
          <w:tcPr>
            <w:tcW w:w="6521" w:type="dxa"/>
            <w:shd w:val="clear" w:color="auto" w:fill="auto"/>
            <w:vAlign w:val="center"/>
          </w:tcPr>
          <w:p w14:paraId="15873630" w14:textId="6BBE2EA8" w:rsidR="009E21EC" w:rsidRPr="009165F5" w:rsidRDefault="009E21EC" w:rsidP="009E21EC">
            <w:pPr>
              <w:jc w:val="both"/>
              <w:rPr>
                <w:rFonts w:cs="Arial"/>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006942" w:rsidRPr="00F67C46" w14:paraId="39E0A7DA" w14:textId="77777777" w:rsidTr="00360106">
        <w:tc>
          <w:tcPr>
            <w:tcW w:w="2410" w:type="dxa"/>
            <w:shd w:val="clear" w:color="auto" w:fill="auto"/>
          </w:tcPr>
          <w:p w14:paraId="6D98EB04" w14:textId="77777777" w:rsidR="009E21EC" w:rsidRPr="00F67C46" w:rsidRDefault="009E21EC" w:rsidP="009E21EC">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1E7CEEC4" w14:textId="66869403" w:rsidR="009E21EC" w:rsidRPr="009165F5" w:rsidRDefault="009E21EC" w:rsidP="009E21EC">
            <w:pPr>
              <w:jc w:val="both"/>
              <w:rPr>
                <w:rFonts w:cs="Arial"/>
                <w:szCs w:val="24"/>
              </w:rPr>
            </w:pPr>
            <w:r>
              <w:rPr>
                <w:rFonts w:cs="Arial"/>
                <w:szCs w:val="24"/>
              </w:rPr>
              <w:t>Nil.</w:t>
            </w:r>
          </w:p>
        </w:tc>
      </w:tr>
      <w:tr w:rsidR="000A795D" w:rsidRPr="002B32AF" w14:paraId="3827DDFB" w14:textId="77777777" w:rsidTr="00360106">
        <w:tc>
          <w:tcPr>
            <w:tcW w:w="2410" w:type="dxa"/>
            <w:shd w:val="clear" w:color="auto" w:fill="auto"/>
          </w:tcPr>
          <w:p w14:paraId="3D72F879" w14:textId="77777777" w:rsidR="009E21EC" w:rsidRPr="00F67C46" w:rsidRDefault="009E21EC" w:rsidP="009E21EC">
            <w:pPr>
              <w:jc w:val="both"/>
              <w:rPr>
                <w:rFonts w:cs="Arial"/>
                <w:b/>
                <w:szCs w:val="24"/>
              </w:rPr>
            </w:pPr>
            <w:r w:rsidRPr="00F67C46">
              <w:rPr>
                <w:rFonts w:cs="Arial"/>
                <w:b/>
                <w:szCs w:val="24"/>
              </w:rPr>
              <w:t>Reference</w:t>
            </w:r>
          </w:p>
        </w:tc>
        <w:tc>
          <w:tcPr>
            <w:tcW w:w="6521" w:type="dxa"/>
            <w:shd w:val="clear" w:color="auto" w:fill="auto"/>
          </w:tcPr>
          <w:p w14:paraId="7EB31B36" w14:textId="38E8E754" w:rsidR="009E21EC" w:rsidRPr="009165F5" w:rsidRDefault="009E21EC" w:rsidP="009E21EC">
            <w:pPr>
              <w:jc w:val="both"/>
              <w:rPr>
                <w:rFonts w:cs="Arial"/>
                <w:i/>
                <w:szCs w:val="24"/>
              </w:rPr>
            </w:pPr>
            <w:r>
              <w:rPr>
                <w:rFonts w:cs="Arial"/>
                <w:szCs w:val="24"/>
              </w:rPr>
              <w:t>Nil</w:t>
            </w:r>
          </w:p>
        </w:tc>
      </w:tr>
      <w:tr w:rsidR="00D3142B" w:rsidRPr="00F67C46" w14:paraId="1B783FAB" w14:textId="77777777" w:rsidTr="00360106">
        <w:tc>
          <w:tcPr>
            <w:tcW w:w="2410" w:type="dxa"/>
            <w:tcBorders>
              <w:bottom w:val="single" w:sz="4" w:space="0" w:color="auto"/>
            </w:tcBorders>
            <w:shd w:val="clear" w:color="auto" w:fill="auto"/>
          </w:tcPr>
          <w:p w14:paraId="6C7BA74B" w14:textId="77777777" w:rsidR="009E21EC" w:rsidRPr="00F67C46" w:rsidRDefault="009E21EC" w:rsidP="009E21EC">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5ECDE287" w14:textId="59FF42ED" w:rsidR="009E21EC" w:rsidRPr="009E21EC" w:rsidRDefault="009E21EC" w:rsidP="009E21EC">
            <w:pPr>
              <w:jc w:val="both"/>
              <w:rPr>
                <w:rFonts w:cs="Arial"/>
                <w:szCs w:val="24"/>
              </w:rPr>
            </w:pPr>
            <w:r w:rsidRPr="009E21EC">
              <w:rPr>
                <w:rFonts w:cs="Arial"/>
                <w:szCs w:val="24"/>
              </w:rPr>
              <w:t>Nil</w:t>
            </w:r>
          </w:p>
        </w:tc>
      </w:tr>
      <w:tr w:rsidR="00D3142B" w:rsidRPr="00387554" w14:paraId="2985AF1E" w14:textId="77777777" w:rsidTr="00360106">
        <w:trPr>
          <w:trHeight w:val="289"/>
        </w:trPr>
        <w:tc>
          <w:tcPr>
            <w:tcW w:w="2410" w:type="dxa"/>
            <w:tcBorders>
              <w:bottom w:val="single" w:sz="4" w:space="0" w:color="auto"/>
            </w:tcBorders>
            <w:shd w:val="clear" w:color="auto" w:fill="auto"/>
          </w:tcPr>
          <w:p w14:paraId="324ED5BC" w14:textId="77777777" w:rsidR="009E21EC" w:rsidRPr="00FE049E" w:rsidRDefault="009E21EC" w:rsidP="009E21EC">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30B76DE4" w14:textId="77777777" w:rsidR="009E21EC" w:rsidRDefault="009E21EC" w:rsidP="00E331EC">
            <w:pPr>
              <w:pStyle w:val="ListParagraph"/>
              <w:numPr>
                <w:ilvl w:val="1"/>
                <w:numId w:val="43"/>
              </w:numPr>
              <w:ind w:left="458" w:hanging="458"/>
              <w:jc w:val="both"/>
              <w:rPr>
                <w:rFonts w:cs="Arial"/>
                <w:szCs w:val="24"/>
              </w:rPr>
            </w:pPr>
            <w:r>
              <w:rPr>
                <w:rFonts w:cs="Arial"/>
                <w:szCs w:val="24"/>
              </w:rPr>
              <w:t xml:space="preserve">Draft Waste Management LPP </w:t>
            </w:r>
          </w:p>
          <w:p w14:paraId="156A492B" w14:textId="07FF9DF8" w:rsidR="009E21EC" w:rsidRPr="00B71882" w:rsidRDefault="009E21EC" w:rsidP="0087768A">
            <w:pPr>
              <w:pStyle w:val="ListParagraph"/>
              <w:numPr>
                <w:ilvl w:val="1"/>
                <w:numId w:val="43"/>
              </w:numPr>
              <w:ind w:left="458" w:hanging="458"/>
              <w:jc w:val="both"/>
              <w:rPr>
                <w:rFonts w:cs="Arial"/>
                <w:szCs w:val="24"/>
              </w:rPr>
            </w:pPr>
            <w:r>
              <w:rPr>
                <w:rFonts w:cs="Arial"/>
                <w:szCs w:val="24"/>
              </w:rPr>
              <w:t xml:space="preserve">Draft Waste Management Guidelines </w:t>
            </w:r>
          </w:p>
        </w:tc>
      </w:tr>
    </w:tbl>
    <w:p w14:paraId="089BEA18" w14:textId="77777777" w:rsidR="00360106" w:rsidRPr="001A1820" w:rsidRDefault="00360106" w:rsidP="00360106">
      <w:pPr>
        <w:jc w:val="both"/>
        <w:rPr>
          <w:rFonts w:cs="Arial"/>
          <w:sz w:val="22"/>
          <w:szCs w:val="28"/>
        </w:rPr>
      </w:pPr>
    </w:p>
    <w:p w14:paraId="6070462D" w14:textId="77777777" w:rsidR="00360106" w:rsidRPr="0006599C" w:rsidRDefault="00360106" w:rsidP="00F67B5A">
      <w:pPr>
        <w:pStyle w:val="ListParagraph"/>
        <w:numPr>
          <w:ilvl w:val="0"/>
          <w:numId w:val="25"/>
        </w:numPr>
        <w:ind w:hanging="720"/>
        <w:jc w:val="both"/>
        <w:rPr>
          <w:rFonts w:cs="Arial"/>
          <w:b/>
          <w:sz w:val="28"/>
          <w:szCs w:val="28"/>
        </w:rPr>
      </w:pPr>
      <w:r w:rsidRPr="0006599C">
        <w:rPr>
          <w:rFonts w:cs="Arial"/>
          <w:b/>
          <w:sz w:val="28"/>
          <w:szCs w:val="28"/>
        </w:rPr>
        <w:t>Executive Summary</w:t>
      </w:r>
    </w:p>
    <w:p w14:paraId="4E4113AC" w14:textId="77777777" w:rsidR="00360106" w:rsidRPr="001A1820" w:rsidRDefault="00360106" w:rsidP="00360106">
      <w:pPr>
        <w:contextualSpacing w:val="0"/>
        <w:rPr>
          <w:rFonts w:cs="Arial"/>
          <w:sz w:val="22"/>
          <w:szCs w:val="24"/>
        </w:rPr>
      </w:pPr>
    </w:p>
    <w:p w14:paraId="26286B2F" w14:textId="6870E610" w:rsidR="009E21EC" w:rsidRDefault="009E21EC" w:rsidP="009E21EC">
      <w:pPr>
        <w:jc w:val="both"/>
        <w:rPr>
          <w:rFonts w:cs="Arial"/>
          <w:szCs w:val="24"/>
        </w:rPr>
      </w:pPr>
      <w:r w:rsidRPr="00357E95">
        <w:rPr>
          <w:rFonts w:cs="Arial"/>
          <w:szCs w:val="24"/>
        </w:rPr>
        <w:t xml:space="preserve">The purpose of this report is for Council to </w:t>
      </w:r>
      <w:r>
        <w:rPr>
          <w:rFonts w:cs="Arial"/>
          <w:szCs w:val="24"/>
        </w:rPr>
        <w:t xml:space="preserve">prepare (adopt for advertising) the Waste Management and </w:t>
      </w:r>
      <w:r w:rsidR="001B550B">
        <w:rPr>
          <w:rFonts w:cs="Arial"/>
          <w:szCs w:val="24"/>
        </w:rPr>
        <w:t>G</w:t>
      </w:r>
      <w:r>
        <w:rPr>
          <w:rFonts w:cs="Arial"/>
          <w:szCs w:val="24"/>
        </w:rPr>
        <w:t xml:space="preserve">uidelines Local Planning Policy </w:t>
      </w:r>
      <w:r w:rsidRPr="00BA71B2">
        <w:rPr>
          <w:rFonts w:cs="Arial"/>
          <w:szCs w:val="24"/>
        </w:rPr>
        <w:t>required under Local Planning Scheme 3 (LPS 3).</w:t>
      </w:r>
    </w:p>
    <w:p w14:paraId="77A4AF28" w14:textId="77777777" w:rsidR="009E21EC" w:rsidRPr="001A1820" w:rsidRDefault="009E21EC" w:rsidP="009E21EC">
      <w:pPr>
        <w:jc w:val="both"/>
        <w:rPr>
          <w:rFonts w:cs="Arial"/>
          <w:sz w:val="22"/>
        </w:rPr>
      </w:pPr>
    </w:p>
    <w:p w14:paraId="03E07D82" w14:textId="77777777" w:rsidR="009E21EC" w:rsidRPr="006F5836" w:rsidRDefault="009E21EC" w:rsidP="009E21EC">
      <w:pPr>
        <w:jc w:val="both"/>
        <w:rPr>
          <w:rFonts w:cs="Arial"/>
          <w:szCs w:val="24"/>
        </w:rPr>
      </w:pPr>
      <w:r w:rsidRPr="000D0228">
        <w:t>This policy details the requirements relating to waste management and minimisation</w:t>
      </w:r>
      <w:r>
        <w:t xml:space="preserve"> which is</w:t>
      </w:r>
      <w:r w:rsidRPr="000D0228">
        <w:t xml:space="preserve"> to be considered in the design, construction and management of any proposed development</w:t>
      </w:r>
      <w:r>
        <w:t xml:space="preserve"> </w:t>
      </w:r>
      <w:r w:rsidRPr="006F5836">
        <w:t xml:space="preserve">within the City of Nedlands. </w:t>
      </w:r>
    </w:p>
    <w:p w14:paraId="319C99D5" w14:textId="77777777" w:rsidR="00360106" w:rsidRPr="001A1820" w:rsidRDefault="00360106" w:rsidP="009E21EC">
      <w:pPr>
        <w:jc w:val="both"/>
        <w:rPr>
          <w:rFonts w:cs="Arial"/>
          <w:color w:val="000000" w:themeColor="text1"/>
          <w:sz w:val="22"/>
        </w:rPr>
      </w:pPr>
    </w:p>
    <w:p w14:paraId="5FC64CE1" w14:textId="77777777" w:rsidR="00360106" w:rsidRPr="00C321E7" w:rsidRDefault="00360106" w:rsidP="00F67B5A">
      <w:pPr>
        <w:pStyle w:val="ListParagraph"/>
        <w:numPr>
          <w:ilvl w:val="0"/>
          <w:numId w:val="25"/>
        </w:numPr>
        <w:ind w:hanging="720"/>
        <w:jc w:val="both"/>
        <w:rPr>
          <w:rFonts w:cs="Arial"/>
          <w:b/>
          <w:color w:val="000000" w:themeColor="text1"/>
          <w:sz w:val="28"/>
          <w:szCs w:val="28"/>
        </w:rPr>
      </w:pPr>
      <w:r w:rsidRPr="00C321E7">
        <w:rPr>
          <w:rFonts w:cs="Arial"/>
          <w:b/>
          <w:color w:val="000000" w:themeColor="text1"/>
          <w:sz w:val="28"/>
          <w:szCs w:val="28"/>
        </w:rPr>
        <w:t>Recommendation to Committee</w:t>
      </w:r>
    </w:p>
    <w:p w14:paraId="55803F09" w14:textId="77777777" w:rsidR="00360106" w:rsidRPr="001A1820" w:rsidRDefault="00360106" w:rsidP="00360106">
      <w:pPr>
        <w:jc w:val="both"/>
        <w:rPr>
          <w:rFonts w:cs="Arial"/>
          <w:color w:val="000000" w:themeColor="text1"/>
          <w:sz w:val="22"/>
        </w:rPr>
      </w:pPr>
    </w:p>
    <w:p w14:paraId="33FF1A4E" w14:textId="42E184BF" w:rsidR="00360106" w:rsidRPr="009E21EC" w:rsidRDefault="009E21EC" w:rsidP="00360106">
      <w:pPr>
        <w:jc w:val="both"/>
        <w:rPr>
          <w:b/>
          <w:bCs/>
        </w:rPr>
      </w:pPr>
      <w:r w:rsidRPr="009E21EC">
        <w:rPr>
          <w:b/>
          <w:bCs/>
        </w:rPr>
        <w:t>Council prepares, and advertises for a period of 21 days, in accordance with the Planning and Development (Local Planning Schemes) Regulations 2015 Schedule 2, Part 2, Clause 4, the Waste Management and Guidelines Local Planning Policy.</w:t>
      </w:r>
    </w:p>
    <w:p w14:paraId="60AE5B2B" w14:textId="77777777" w:rsidR="009E21EC" w:rsidRPr="001A1820" w:rsidRDefault="009E21EC" w:rsidP="00360106">
      <w:pPr>
        <w:jc w:val="both"/>
        <w:rPr>
          <w:rFonts w:cs="Arial"/>
          <w:color w:val="000000" w:themeColor="text1"/>
          <w:sz w:val="22"/>
        </w:rPr>
      </w:pPr>
    </w:p>
    <w:p w14:paraId="5CA0FA9A" w14:textId="77777777" w:rsidR="00360106" w:rsidRPr="00C321E7" w:rsidRDefault="00360106" w:rsidP="00F67B5A">
      <w:pPr>
        <w:pStyle w:val="ListParagraph"/>
        <w:numPr>
          <w:ilvl w:val="0"/>
          <w:numId w:val="25"/>
        </w:numPr>
        <w:ind w:hanging="720"/>
        <w:jc w:val="both"/>
        <w:rPr>
          <w:rFonts w:cs="Arial"/>
          <w:b/>
          <w:color w:val="000000" w:themeColor="text1"/>
          <w:sz w:val="28"/>
          <w:szCs w:val="28"/>
        </w:rPr>
      </w:pPr>
      <w:r w:rsidRPr="00C321E7">
        <w:rPr>
          <w:rFonts w:cs="Arial"/>
          <w:b/>
          <w:color w:val="000000" w:themeColor="text1"/>
          <w:sz w:val="28"/>
          <w:szCs w:val="28"/>
        </w:rPr>
        <w:t>Background</w:t>
      </w:r>
    </w:p>
    <w:p w14:paraId="26BABEBD" w14:textId="77777777" w:rsidR="00360106" w:rsidRPr="001A1820" w:rsidRDefault="00360106" w:rsidP="00360106">
      <w:pPr>
        <w:jc w:val="both"/>
        <w:rPr>
          <w:rFonts w:cs="Arial"/>
          <w:color w:val="000000" w:themeColor="text1"/>
          <w:sz w:val="22"/>
          <w:szCs w:val="20"/>
        </w:rPr>
      </w:pPr>
    </w:p>
    <w:p w14:paraId="709E2F6E" w14:textId="77777777" w:rsidR="009E21EC" w:rsidRPr="005E3961" w:rsidRDefault="009E21EC" w:rsidP="009E21EC">
      <w:pPr>
        <w:jc w:val="both"/>
      </w:pPr>
      <w:r w:rsidRPr="005E3961">
        <w:t>Waste Management Plans have been required by the City on an ad hoc basis for development applications which the City believes will generate surplus waste above the normal household. Prior to Local Planning Scheme No.3 (LPS 3) there weren’t many opportunities to develop grouped or multiple dwellings, therefore the waste management of these developments were dealt with on a case by case basis.</w:t>
      </w:r>
    </w:p>
    <w:p w14:paraId="7F8E710A" w14:textId="77777777" w:rsidR="009E21EC" w:rsidRPr="005E3961" w:rsidRDefault="009E21EC" w:rsidP="009E21EC">
      <w:pPr>
        <w:jc w:val="both"/>
        <w:rPr>
          <w:sz w:val="22"/>
          <w:szCs w:val="20"/>
        </w:rPr>
      </w:pPr>
    </w:p>
    <w:p w14:paraId="169383FF" w14:textId="77777777" w:rsidR="009E21EC" w:rsidRPr="005E3961" w:rsidRDefault="009E21EC" w:rsidP="009E21EC">
      <w:pPr>
        <w:jc w:val="both"/>
      </w:pPr>
      <w:r w:rsidRPr="005E3961">
        <w:t xml:space="preserve">Previously the City has had issues with a surplus of bins being placed onto the verge and blocking areas used by both cars and pedestrians. Previously there has not been a set guideline for people and business to adhere to. </w:t>
      </w:r>
    </w:p>
    <w:p w14:paraId="343B8EC0" w14:textId="77777777" w:rsidR="009E21EC" w:rsidRPr="005E3961" w:rsidRDefault="009E21EC" w:rsidP="009E21EC">
      <w:pPr>
        <w:jc w:val="both"/>
        <w:rPr>
          <w:sz w:val="22"/>
          <w:szCs w:val="20"/>
        </w:rPr>
      </w:pPr>
    </w:p>
    <w:p w14:paraId="6BE02FAB" w14:textId="77777777" w:rsidR="009E21EC" w:rsidRPr="005E3961" w:rsidRDefault="009E21EC" w:rsidP="009E21EC">
      <w:pPr>
        <w:jc w:val="both"/>
      </w:pPr>
      <w:r w:rsidRPr="005E3961">
        <w:t xml:space="preserve">The proposed policy guidelines will aid in waste management being undertaken at a high standard for the community and will also be beneficial for developers as it will clearly set out what is expected by the City as a minimum standard. </w:t>
      </w:r>
    </w:p>
    <w:p w14:paraId="12919DBF" w14:textId="77777777" w:rsidR="009E21EC" w:rsidRPr="005E3961" w:rsidRDefault="009E21EC" w:rsidP="009E21EC">
      <w:pPr>
        <w:jc w:val="both"/>
        <w:rPr>
          <w:sz w:val="22"/>
          <w:szCs w:val="20"/>
        </w:rPr>
      </w:pPr>
    </w:p>
    <w:p w14:paraId="775D6E24" w14:textId="038C71ED" w:rsidR="009E21EC" w:rsidRPr="005E3961" w:rsidRDefault="009E21EC" w:rsidP="009E21EC">
      <w:pPr>
        <w:jc w:val="both"/>
      </w:pPr>
      <w:r w:rsidRPr="005E3961">
        <w:t xml:space="preserve">With LPS 3 this has introduced more opportunities for the development of grouped and multiple dwellings as well as large-scale mixed-use developments. This has necessitated the need for a Local Planning Policy and subsequent Guidelines to set out the procedure and requirements for waste management plans, when they must be prepared and what specifications are expected by the City. </w:t>
      </w:r>
    </w:p>
    <w:p w14:paraId="3AC8F9A1" w14:textId="69CDA0BB" w:rsidR="00360106" w:rsidRPr="00C321E7" w:rsidRDefault="00360106" w:rsidP="00F67B5A">
      <w:pPr>
        <w:pStyle w:val="ListParagraph"/>
        <w:numPr>
          <w:ilvl w:val="0"/>
          <w:numId w:val="25"/>
        </w:numPr>
        <w:ind w:hanging="720"/>
        <w:jc w:val="both"/>
        <w:rPr>
          <w:rFonts w:cs="Arial"/>
          <w:b/>
          <w:color w:val="000000" w:themeColor="text1"/>
          <w:szCs w:val="24"/>
        </w:rPr>
      </w:pPr>
      <w:r w:rsidRPr="00C321E7">
        <w:rPr>
          <w:rFonts w:cs="Arial"/>
          <w:b/>
          <w:color w:val="000000" w:themeColor="text1"/>
          <w:sz w:val="28"/>
          <w:szCs w:val="32"/>
        </w:rPr>
        <w:lastRenderedPageBreak/>
        <w:t>Detail</w:t>
      </w:r>
    </w:p>
    <w:p w14:paraId="4B1D7565" w14:textId="7395B030" w:rsidR="00360106" w:rsidRDefault="00360106" w:rsidP="00360106">
      <w:pPr>
        <w:jc w:val="both"/>
        <w:rPr>
          <w:rFonts w:cs="Arial"/>
          <w:color w:val="000000" w:themeColor="text1"/>
          <w:szCs w:val="28"/>
        </w:rPr>
      </w:pPr>
    </w:p>
    <w:p w14:paraId="03412D73" w14:textId="77777777" w:rsidR="009E21EC" w:rsidRPr="005E3961" w:rsidRDefault="009E21EC" w:rsidP="009E21EC">
      <w:pPr>
        <w:jc w:val="both"/>
      </w:pPr>
      <w:r w:rsidRPr="005E3961">
        <w:t>The policy details the requirements for waste management and minimisation which are to be considered in the design, construction and management of any proposed development in accordance with the City’s Waste Minimisation Strategy 2017-2020.</w:t>
      </w:r>
    </w:p>
    <w:p w14:paraId="767957E9" w14:textId="77777777" w:rsidR="009E21EC" w:rsidRPr="005E3961" w:rsidRDefault="009E21EC" w:rsidP="009E21EC">
      <w:pPr>
        <w:jc w:val="both"/>
      </w:pPr>
    </w:p>
    <w:p w14:paraId="282E7C43" w14:textId="77777777" w:rsidR="009E21EC" w:rsidRPr="005E3961" w:rsidRDefault="009E21EC" w:rsidP="009E21EC">
      <w:pPr>
        <w:jc w:val="both"/>
        <w:rPr>
          <w:b/>
        </w:rPr>
      </w:pPr>
      <w:r w:rsidRPr="005E3961">
        <w:t xml:space="preserve">All aspects of waste management should be considered in the initial design stage of a development, including but not limited to waste generation, recycling, storage, truck accessibility and collection options. </w:t>
      </w:r>
    </w:p>
    <w:p w14:paraId="1A61CF10" w14:textId="77777777" w:rsidR="009E21EC" w:rsidRPr="005E3961" w:rsidRDefault="009E21EC" w:rsidP="009E21EC">
      <w:pPr>
        <w:jc w:val="both"/>
      </w:pPr>
    </w:p>
    <w:p w14:paraId="35515F8C" w14:textId="77777777" w:rsidR="009E21EC" w:rsidRPr="005E3961" w:rsidRDefault="009E21EC" w:rsidP="009E21EC">
      <w:pPr>
        <w:jc w:val="both"/>
      </w:pPr>
      <w:r w:rsidRPr="005E3961">
        <w:t xml:space="preserve">Early consideration of waste management requirements will ensure effective integration of facilities into the design, that visual amenity, convenience, efficiency and health and safety is maintained at a high standard for the development. </w:t>
      </w:r>
    </w:p>
    <w:p w14:paraId="0DCB4352" w14:textId="77777777" w:rsidR="009E21EC" w:rsidRPr="005E3961" w:rsidRDefault="009E21EC" w:rsidP="009E21EC">
      <w:pPr>
        <w:jc w:val="both"/>
      </w:pPr>
    </w:p>
    <w:p w14:paraId="49E262E0" w14:textId="77777777" w:rsidR="009E21EC" w:rsidRPr="005E3961" w:rsidRDefault="009E21EC" w:rsidP="00F542FF">
      <w:pPr>
        <w:jc w:val="both"/>
      </w:pPr>
      <w:r w:rsidRPr="005E3961">
        <w:t xml:space="preserve">The policy details when a waste management plan is required and the overall objectives of waste management within the City, whereas the guidelines component (Appendix One) provide the technical information in relation to the City’s specifications for waste management and what must be included in the waste management plan. </w:t>
      </w:r>
    </w:p>
    <w:p w14:paraId="50951B32" w14:textId="77777777" w:rsidR="009E21EC" w:rsidRPr="00C321E7" w:rsidRDefault="009E21EC" w:rsidP="00F542FF">
      <w:pPr>
        <w:jc w:val="both"/>
        <w:rPr>
          <w:rFonts w:cs="Arial"/>
          <w:color w:val="000000" w:themeColor="text1"/>
          <w:szCs w:val="28"/>
        </w:rPr>
      </w:pPr>
    </w:p>
    <w:p w14:paraId="442D90B6" w14:textId="77777777" w:rsidR="00360106" w:rsidRPr="00C321E7" w:rsidRDefault="00360106" w:rsidP="00F542FF">
      <w:pPr>
        <w:pStyle w:val="ListParagraph"/>
        <w:numPr>
          <w:ilvl w:val="0"/>
          <w:numId w:val="25"/>
        </w:numPr>
        <w:ind w:hanging="720"/>
        <w:jc w:val="both"/>
        <w:rPr>
          <w:rFonts w:cs="Arial"/>
          <w:b/>
          <w:color w:val="000000" w:themeColor="text1"/>
          <w:sz w:val="28"/>
          <w:szCs w:val="28"/>
        </w:rPr>
      </w:pPr>
      <w:r w:rsidRPr="00C321E7">
        <w:rPr>
          <w:rFonts w:cs="Arial"/>
          <w:b/>
          <w:color w:val="000000" w:themeColor="text1"/>
          <w:sz w:val="28"/>
          <w:szCs w:val="32"/>
        </w:rPr>
        <w:t>Consultation</w:t>
      </w:r>
    </w:p>
    <w:p w14:paraId="23157AF9" w14:textId="77777777" w:rsidR="00360106" w:rsidRPr="00C321E7" w:rsidRDefault="00360106" w:rsidP="00F542FF">
      <w:pPr>
        <w:jc w:val="both"/>
        <w:rPr>
          <w:rFonts w:cs="Arial"/>
          <w:color w:val="000000" w:themeColor="text1"/>
          <w:szCs w:val="24"/>
        </w:rPr>
      </w:pPr>
    </w:p>
    <w:p w14:paraId="57A9B6BC" w14:textId="6C95849E" w:rsidR="00E27F85" w:rsidRPr="005E3961" w:rsidRDefault="00E27F85" w:rsidP="00F542FF">
      <w:pPr>
        <w:jc w:val="both"/>
        <w:rPr>
          <w:rFonts w:cs="Arial"/>
          <w:szCs w:val="24"/>
        </w:rPr>
      </w:pPr>
      <w:r w:rsidRPr="005E3961">
        <w:rPr>
          <w:rFonts w:cs="Arial"/>
          <w:szCs w:val="24"/>
        </w:rPr>
        <w:t xml:space="preserve">If Council resolves to prepare the draft LPP, it will be advertised for 21 days in accordance with Schedule 2, Part 2, Division 2, Clause 4 of the Planning and Development (Local Planning Scheme) Regulations 2015. This will include a notice being published in the newspaper and details being included on the City’s website </w:t>
      </w:r>
      <w:r w:rsidR="001A1820" w:rsidRPr="005E3961">
        <w:rPr>
          <w:rFonts w:cs="Arial"/>
          <w:szCs w:val="24"/>
        </w:rPr>
        <w:t>and</w:t>
      </w:r>
      <w:r w:rsidRPr="005E3961">
        <w:rPr>
          <w:rFonts w:cs="Arial"/>
          <w:szCs w:val="24"/>
        </w:rPr>
        <w:t xml:space="preserve"> the Your Voice engagement portal.</w:t>
      </w:r>
    </w:p>
    <w:p w14:paraId="24D41D52" w14:textId="77777777" w:rsidR="00E27F85" w:rsidRPr="005E3961" w:rsidRDefault="00E27F85" w:rsidP="00F542FF">
      <w:pPr>
        <w:jc w:val="both"/>
        <w:rPr>
          <w:rFonts w:cs="Arial"/>
          <w:szCs w:val="24"/>
        </w:rPr>
      </w:pPr>
    </w:p>
    <w:p w14:paraId="78759027" w14:textId="77777777" w:rsidR="00E27F85" w:rsidRPr="005E3961" w:rsidRDefault="00E27F85" w:rsidP="00F542FF">
      <w:pPr>
        <w:jc w:val="both"/>
        <w:rPr>
          <w:rFonts w:cs="Arial"/>
          <w:szCs w:val="24"/>
        </w:rPr>
      </w:pPr>
      <w:r w:rsidRPr="005E3961">
        <w:rPr>
          <w:rFonts w:cs="Arial"/>
          <w:szCs w:val="24"/>
        </w:rPr>
        <w:t>Following the advertising period, the policy will be presented back to Council for it to consider any submissions received and to:</w:t>
      </w:r>
    </w:p>
    <w:p w14:paraId="51281F4E" w14:textId="77777777" w:rsidR="00E27F85" w:rsidRPr="005E3961" w:rsidRDefault="00E27F85" w:rsidP="00F542FF">
      <w:pPr>
        <w:jc w:val="both"/>
        <w:rPr>
          <w:rFonts w:cs="Arial"/>
          <w:szCs w:val="24"/>
        </w:rPr>
      </w:pPr>
    </w:p>
    <w:p w14:paraId="0B45C5FC" w14:textId="77777777" w:rsidR="00E27F85" w:rsidRPr="005E3961" w:rsidRDefault="00E27F85" w:rsidP="00E331EC">
      <w:pPr>
        <w:pStyle w:val="ListParagraph"/>
        <w:numPr>
          <w:ilvl w:val="0"/>
          <w:numId w:val="44"/>
        </w:numPr>
        <w:jc w:val="both"/>
        <w:rPr>
          <w:rFonts w:cs="Arial"/>
          <w:szCs w:val="24"/>
        </w:rPr>
      </w:pPr>
      <w:r w:rsidRPr="005E3961">
        <w:rPr>
          <w:rFonts w:cs="Arial"/>
          <w:szCs w:val="24"/>
        </w:rPr>
        <w:t>Proceed with the policy without modification;</w:t>
      </w:r>
    </w:p>
    <w:p w14:paraId="0EC91570" w14:textId="77777777" w:rsidR="00E27F85" w:rsidRPr="005E3961" w:rsidRDefault="00E27F85" w:rsidP="00E331EC">
      <w:pPr>
        <w:pStyle w:val="ListParagraph"/>
        <w:numPr>
          <w:ilvl w:val="0"/>
          <w:numId w:val="44"/>
        </w:numPr>
        <w:jc w:val="both"/>
        <w:rPr>
          <w:rFonts w:cs="Arial"/>
          <w:szCs w:val="24"/>
        </w:rPr>
      </w:pPr>
      <w:r w:rsidRPr="005E3961">
        <w:rPr>
          <w:rFonts w:cs="Arial"/>
          <w:szCs w:val="24"/>
        </w:rPr>
        <w:t>Proceed with the policy with modification; or</w:t>
      </w:r>
    </w:p>
    <w:p w14:paraId="534828B4" w14:textId="77777777" w:rsidR="00E27F85" w:rsidRPr="005E3961" w:rsidRDefault="00E27F85" w:rsidP="00E331EC">
      <w:pPr>
        <w:pStyle w:val="ListParagraph"/>
        <w:numPr>
          <w:ilvl w:val="0"/>
          <w:numId w:val="44"/>
        </w:numPr>
        <w:jc w:val="both"/>
        <w:rPr>
          <w:rFonts w:cs="Arial"/>
          <w:szCs w:val="24"/>
        </w:rPr>
      </w:pPr>
      <w:r w:rsidRPr="005E3961">
        <w:rPr>
          <w:rFonts w:cs="Arial"/>
          <w:szCs w:val="24"/>
        </w:rPr>
        <w:t>Not to proceed with the policy.</w:t>
      </w:r>
    </w:p>
    <w:p w14:paraId="0A1B68AB" w14:textId="77777777" w:rsidR="00360106" w:rsidRDefault="00360106" w:rsidP="00F542FF">
      <w:pPr>
        <w:jc w:val="both"/>
        <w:rPr>
          <w:rFonts w:cs="Arial"/>
          <w:color w:val="000000" w:themeColor="text1"/>
          <w:szCs w:val="24"/>
        </w:rPr>
      </w:pPr>
    </w:p>
    <w:p w14:paraId="6CD0E131" w14:textId="4AE4DCA5" w:rsidR="00360106" w:rsidRPr="00C321E7" w:rsidRDefault="00360106" w:rsidP="00F542FF">
      <w:pPr>
        <w:pStyle w:val="ListParagraph"/>
        <w:numPr>
          <w:ilvl w:val="0"/>
          <w:numId w:val="25"/>
        </w:numPr>
        <w:ind w:hanging="720"/>
        <w:jc w:val="both"/>
        <w:rPr>
          <w:rFonts w:cs="Arial"/>
          <w:b/>
          <w:color w:val="000000" w:themeColor="text1"/>
          <w:sz w:val="28"/>
          <w:szCs w:val="28"/>
        </w:rPr>
      </w:pPr>
      <w:r w:rsidRPr="00C321E7">
        <w:rPr>
          <w:rFonts w:cs="Arial"/>
          <w:b/>
          <w:color w:val="000000" w:themeColor="text1"/>
          <w:sz w:val="28"/>
          <w:szCs w:val="28"/>
        </w:rPr>
        <w:t>Statutory Provisions</w:t>
      </w:r>
    </w:p>
    <w:p w14:paraId="245BF3F6" w14:textId="2472ED4A" w:rsidR="00360106" w:rsidRDefault="00360106" w:rsidP="00F542FF">
      <w:pPr>
        <w:jc w:val="both"/>
        <w:rPr>
          <w:rFonts w:cs="Arial"/>
          <w:color w:val="000000" w:themeColor="text1"/>
          <w:szCs w:val="24"/>
        </w:rPr>
      </w:pPr>
    </w:p>
    <w:p w14:paraId="133EF576" w14:textId="77777777" w:rsidR="00E27F85" w:rsidRPr="005E3961" w:rsidRDefault="00E27F85" w:rsidP="00F542FF">
      <w:pPr>
        <w:jc w:val="both"/>
        <w:rPr>
          <w:rFonts w:cs="Arial"/>
          <w:color w:val="000000" w:themeColor="text1"/>
          <w:szCs w:val="24"/>
        </w:rPr>
      </w:pPr>
      <w:r w:rsidRPr="005E3961">
        <w:rPr>
          <w:rFonts w:cs="Arial"/>
          <w:color w:val="000000" w:themeColor="text1"/>
          <w:szCs w:val="24"/>
        </w:rPr>
        <w:t>Planning and Development (Local Planning Schemes) Regulations 2015</w:t>
      </w:r>
    </w:p>
    <w:p w14:paraId="715B5C4C" w14:textId="77777777" w:rsidR="00E27F85" w:rsidRPr="005E3961" w:rsidRDefault="00E27F85" w:rsidP="00F542FF">
      <w:pPr>
        <w:jc w:val="both"/>
        <w:rPr>
          <w:rFonts w:cs="Arial"/>
          <w:color w:val="000000" w:themeColor="text1"/>
          <w:szCs w:val="24"/>
        </w:rPr>
      </w:pPr>
    </w:p>
    <w:p w14:paraId="7D3D192E" w14:textId="77777777" w:rsidR="00F542FF" w:rsidRPr="005E3961" w:rsidRDefault="00E27F85" w:rsidP="00F542FF">
      <w:pPr>
        <w:jc w:val="both"/>
        <w:rPr>
          <w:rFonts w:cs="Arial"/>
          <w:szCs w:val="24"/>
        </w:rPr>
      </w:pPr>
      <w:r w:rsidRPr="005E3961">
        <w:rPr>
          <w:rFonts w:cs="Arial"/>
          <w:color w:val="000000" w:themeColor="text1"/>
          <w:szCs w:val="24"/>
        </w:rPr>
        <w:t xml:space="preserve">Under Schedule 2, Part 2, Clause 3(1) of the Planning Regulations the City may prepare a </w:t>
      </w:r>
      <w:r w:rsidR="00F542FF" w:rsidRPr="005E3961">
        <w:rPr>
          <w:rFonts w:cs="Arial"/>
          <w:szCs w:val="24"/>
        </w:rPr>
        <w:t>local planning policy in respect to any matter related to the planning and development of the Scheme area.</w:t>
      </w:r>
    </w:p>
    <w:p w14:paraId="7A6D91D2" w14:textId="77777777" w:rsidR="00F542FF" w:rsidRPr="005E3961" w:rsidRDefault="00F542FF" w:rsidP="00F542FF">
      <w:pPr>
        <w:jc w:val="both"/>
        <w:rPr>
          <w:rFonts w:cs="Arial"/>
          <w:szCs w:val="24"/>
        </w:rPr>
      </w:pPr>
    </w:p>
    <w:p w14:paraId="767EB6B5" w14:textId="2BFBEADB" w:rsidR="00F542FF" w:rsidRPr="005E3961" w:rsidRDefault="00F542FF" w:rsidP="00F542FF">
      <w:pPr>
        <w:jc w:val="both"/>
        <w:rPr>
          <w:rFonts w:cs="Arial"/>
          <w:szCs w:val="24"/>
        </w:rPr>
      </w:pPr>
      <w:r w:rsidRPr="005E3961">
        <w:t>Once Council resolves to prepare a local planning policy is must publish a notice of the proposed policy in a newspaper circulating in the area for a period not less than 21 days.</w:t>
      </w:r>
    </w:p>
    <w:p w14:paraId="7DAEDB51" w14:textId="63C9C5A0" w:rsidR="00E27F85" w:rsidRDefault="00E27F85" w:rsidP="00F542FF">
      <w:pPr>
        <w:jc w:val="both"/>
        <w:rPr>
          <w:rFonts w:cs="Arial"/>
          <w:szCs w:val="24"/>
        </w:rPr>
      </w:pPr>
    </w:p>
    <w:p w14:paraId="79BA24F5" w14:textId="77777777" w:rsidR="00F542FF" w:rsidRDefault="00F542FF" w:rsidP="00F542FF">
      <w:pPr>
        <w:spacing w:after="160" w:line="259" w:lineRule="auto"/>
        <w:contextualSpacing w:val="0"/>
        <w:jc w:val="both"/>
        <w:rPr>
          <w:rFonts w:cs="Arial"/>
          <w:b/>
          <w:color w:val="000000" w:themeColor="text1"/>
          <w:sz w:val="28"/>
          <w:szCs w:val="28"/>
        </w:rPr>
      </w:pPr>
      <w:r>
        <w:rPr>
          <w:rFonts w:cs="Arial"/>
          <w:b/>
          <w:color w:val="000000" w:themeColor="text1"/>
          <w:sz w:val="28"/>
          <w:szCs w:val="28"/>
        </w:rPr>
        <w:br w:type="page"/>
      </w:r>
    </w:p>
    <w:p w14:paraId="3CC6669D" w14:textId="5F2DC3B7" w:rsidR="00F542FF" w:rsidRPr="00F542FF" w:rsidRDefault="00F542FF" w:rsidP="00F542FF">
      <w:pPr>
        <w:pStyle w:val="ListParagraph"/>
        <w:numPr>
          <w:ilvl w:val="0"/>
          <w:numId w:val="25"/>
        </w:numPr>
        <w:ind w:hanging="720"/>
        <w:jc w:val="both"/>
        <w:rPr>
          <w:rFonts w:cs="Arial"/>
          <w:b/>
          <w:color w:val="000000" w:themeColor="text1"/>
          <w:sz w:val="28"/>
          <w:szCs w:val="28"/>
        </w:rPr>
      </w:pPr>
      <w:r w:rsidRPr="00F542FF">
        <w:rPr>
          <w:rFonts w:cs="Arial"/>
          <w:b/>
          <w:color w:val="000000" w:themeColor="text1"/>
          <w:sz w:val="28"/>
          <w:szCs w:val="28"/>
        </w:rPr>
        <w:lastRenderedPageBreak/>
        <w:t>Conclusion</w:t>
      </w:r>
    </w:p>
    <w:p w14:paraId="225B7266" w14:textId="77777777" w:rsidR="00F542FF" w:rsidRDefault="00F542FF" w:rsidP="00F542FF">
      <w:pPr>
        <w:autoSpaceDE w:val="0"/>
        <w:autoSpaceDN w:val="0"/>
        <w:adjustRightInd w:val="0"/>
        <w:jc w:val="both"/>
        <w:rPr>
          <w:rFonts w:cs="Arial"/>
          <w:szCs w:val="24"/>
        </w:rPr>
      </w:pPr>
    </w:p>
    <w:p w14:paraId="294072F8" w14:textId="7528D744" w:rsidR="00F542FF" w:rsidRDefault="00F542FF" w:rsidP="00F542FF">
      <w:pPr>
        <w:autoSpaceDE w:val="0"/>
        <w:autoSpaceDN w:val="0"/>
        <w:adjustRightInd w:val="0"/>
        <w:jc w:val="both"/>
        <w:rPr>
          <w:rFonts w:cs="Arial"/>
          <w:szCs w:val="24"/>
        </w:rPr>
      </w:pPr>
      <w:r w:rsidRPr="00357E95">
        <w:rPr>
          <w:rFonts w:cs="Arial"/>
          <w:szCs w:val="24"/>
        </w:rPr>
        <w:t xml:space="preserve">The </w:t>
      </w:r>
      <w:r>
        <w:rPr>
          <w:rFonts w:cs="Arial"/>
          <w:szCs w:val="24"/>
        </w:rPr>
        <w:t>Waste Management LPP</w:t>
      </w:r>
      <w:r w:rsidRPr="00357E95">
        <w:rPr>
          <w:rFonts w:cs="Arial"/>
          <w:szCs w:val="24"/>
        </w:rPr>
        <w:t xml:space="preserve"> </w:t>
      </w:r>
      <w:r>
        <w:rPr>
          <w:rFonts w:cs="Arial"/>
          <w:szCs w:val="24"/>
        </w:rPr>
        <w:t>and guidelines are</w:t>
      </w:r>
      <w:r w:rsidRPr="00FC797A">
        <w:rPr>
          <w:rFonts w:cs="Arial"/>
          <w:szCs w:val="24"/>
        </w:rPr>
        <w:t xml:space="preserve"> the best mechanism to guide decision making and advise the community of the Council</w:t>
      </w:r>
      <w:r>
        <w:rPr>
          <w:rFonts w:cs="Arial"/>
          <w:szCs w:val="24"/>
        </w:rPr>
        <w:t>’s</w:t>
      </w:r>
      <w:r w:rsidRPr="00FC797A">
        <w:rPr>
          <w:rFonts w:cs="Arial"/>
          <w:szCs w:val="24"/>
        </w:rPr>
        <w:t xml:space="preserve"> position</w:t>
      </w:r>
      <w:r>
        <w:rPr>
          <w:rFonts w:cs="Arial"/>
          <w:szCs w:val="24"/>
        </w:rPr>
        <w:t xml:space="preserve"> in relation to waste management within the City and what the waste management plans must cover</w:t>
      </w:r>
      <w:r w:rsidRPr="00FC797A">
        <w:rPr>
          <w:rFonts w:cs="Arial"/>
          <w:szCs w:val="24"/>
        </w:rPr>
        <w:t>.</w:t>
      </w:r>
      <w:r>
        <w:rPr>
          <w:rFonts w:cs="Arial"/>
          <w:szCs w:val="24"/>
        </w:rPr>
        <w:t xml:space="preserve"> In order to properly manage an increased number of applications for medium and higher density, the City is required to manage waste using current best practice, this policy and associated guidelines provide the necessary framework to manage appropriate information and advice regarding waste.</w:t>
      </w:r>
    </w:p>
    <w:p w14:paraId="28876B9D" w14:textId="77777777" w:rsidR="00F542FF" w:rsidRDefault="00F542FF" w:rsidP="00F542FF">
      <w:pPr>
        <w:autoSpaceDE w:val="0"/>
        <w:autoSpaceDN w:val="0"/>
        <w:adjustRightInd w:val="0"/>
        <w:jc w:val="both"/>
        <w:rPr>
          <w:rFonts w:cs="Arial"/>
          <w:szCs w:val="24"/>
        </w:rPr>
      </w:pPr>
    </w:p>
    <w:p w14:paraId="6E381F81" w14:textId="77777777" w:rsidR="00F542FF" w:rsidRPr="00357E95" w:rsidRDefault="00F542FF" w:rsidP="00F542FF">
      <w:pPr>
        <w:autoSpaceDE w:val="0"/>
        <w:autoSpaceDN w:val="0"/>
        <w:adjustRightInd w:val="0"/>
        <w:jc w:val="both"/>
        <w:rPr>
          <w:rFonts w:cs="Arial"/>
          <w:szCs w:val="24"/>
        </w:rPr>
      </w:pPr>
      <w:r w:rsidRPr="00357E95">
        <w:rPr>
          <w:rFonts w:cs="Arial"/>
          <w:szCs w:val="24"/>
        </w:rPr>
        <w:t xml:space="preserve">As such, it is recommended that Council </w:t>
      </w:r>
      <w:r>
        <w:rPr>
          <w:rFonts w:cs="Arial"/>
          <w:szCs w:val="24"/>
        </w:rPr>
        <w:t xml:space="preserve">endorses administration’s recommendation to prepare (adopt to advertise) the Waste Management LPP and Guidelines. </w:t>
      </w:r>
    </w:p>
    <w:p w14:paraId="4EAF791F" w14:textId="77777777" w:rsidR="00F542FF" w:rsidRPr="00357E95" w:rsidRDefault="00F542FF" w:rsidP="00F542FF">
      <w:pPr>
        <w:jc w:val="both"/>
        <w:rPr>
          <w:rFonts w:cs="Arial"/>
          <w:szCs w:val="24"/>
        </w:rPr>
      </w:pPr>
    </w:p>
    <w:p w14:paraId="097AAB57" w14:textId="67A1E135" w:rsidR="00F542FF" w:rsidRDefault="00F542FF" w:rsidP="00F542FF">
      <w:pPr>
        <w:spacing w:after="160" w:line="259" w:lineRule="auto"/>
        <w:contextualSpacing w:val="0"/>
        <w:jc w:val="both"/>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006942" w:rsidRPr="007865EC" w14:paraId="4E1D6364" w14:textId="77777777" w:rsidTr="00F542FF">
        <w:tc>
          <w:tcPr>
            <w:tcW w:w="2410" w:type="dxa"/>
            <w:tcBorders>
              <w:bottom w:val="single" w:sz="4" w:space="0" w:color="auto"/>
              <w:right w:val="nil"/>
            </w:tcBorders>
            <w:shd w:val="clear" w:color="auto" w:fill="auto"/>
          </w:tcPr>
          <w:p w14:paraId="48A4BA87" w14:textId="738FDD07" w:rsidR="00F542FF" w:rsidRPr="00D651B8" w:rsidRDefault="00F542FF" w:rsidP="00F542FF">
            <w:pPr>
              <w:keepNext/>
              <w:keepLines/>
              <w:jc w:val="both"/>
              <w:outlineLvl w:val="0"/>
              <w:rPr>
                <w:rFonts w:eastAsia="Times New Roman" w:cs="Arial"/>
                <w:b/>
                <w:bCs/>
                <w:sz w:val="28"/>
                <w:szCs w:val="28"/>
              </w:rPr>
            </w:pPr>
            <w:bookmarkStart w:id="17" w:name="_Toc17463717"/>
            <w:r w:rsidRPr="00D651B8">
              <w:rPr>
                <w:rFonts w:eastAsia="Times New Roman" w:cs="Arial"/>
                <w:b/>
                <w:bCs/>
                <w:sz w:val="28"/>
                <w:szCs w:val="28"/>
              </w:rPr>
              <w:lastRenderedPageBreak/>
              <w:t>PD</w:t>
            </w:r>
            <w:r>
              <w:rPr>
                <w:rFonts w:eastAsia="Times New Roman" w:cs="Arial"/>
                <w:b/>
                <w:bCs/>
                <w:sz w:val="28"/>
                <w:szCs w:val="28"/>
              </w:rPr>
              <w:t>39</w:t>
            </w:r>
            <w:r w:rsidRPr="00D651B8">
              <w:rPr>
                <w:rFonts w:eastAsia="Times New Roman" w:cs="Arial"/>
                <w:b/>
                <w:bCs/>
                <w:sz w:val="28"/>
                <w:szCs w:val="28"/>
              </w:rPr>
              <w:t>.1</w:t>
            </w:r>
            <w:r>
              <w:rPr>
                <w:rFonts w:eastAsia="Times New Roman" w:cs="Arial"/>
                <w:b/>
                <w:bCs/>
                <w:sz w:val="28"/>
                <w:szCs w:val="28"/>
              </w:rPr>
              <w:t>9</w:t>
            </w:r>
            <w:bookmarkEnd w:id="17"/>
          </w:p>
        </w:tc>
        <w:tc>
          <w:tcPr>
            <w:tcW w:w="6521" w:type="dxa"/>
            <w:tcBorders>
              <w:left w:val="nil"/>
              <w:bottom w:val="single" w:sz="4" w:space="0" w:color="auto"/>
            </w:tcBorders>
            <w:shd w:val="clear" w:color="auto" w:fill="auto"/>
          </w:tcPr>
          <w:p w14:paraId="7294B62A" w14:textId="64693B0E" w:rsidR="00F542FF" w:rsidRPr="00D651B8" w:rsidRDefault="00F542FF" w:rsidP="00F542FF">
            <w:pPr>
              <w:keepNext/>
              <w:keepLines/>
              <w:jc w:val="both"/>
              <w:outlineLvl w:val="0"/>
              <w:rPr>
                <w:rFonts w:eastAsia="Times New Roman" w:cs="Arial"/>
                <w:b/>
                <w:bCs/>
                <w:sz w:val="28"/>
                <w:szCs w:val="28"/>
              </w:rPr>
            </w:pPr>
            <w:bookmarkStart w:id="18" w:name="_Toc17463718"/>
            <w:r w:rsidRPr="00F542FF">
              <w:rPr>
                <w:rFonts w:eastAsia="Times New Roman" w:cs="Arial"/>
                <w:b/>
                <w:bCs/>
                <w:szCs w:val="24"/>
              </w:rPr>
              <w:t>Local Planning Scheme 3 – Local Planning Policy Parking</w:t>
            </w:r>
            <w:bookmarkEnd w:id="18"/>
          </w:p>
        </w:tc>
      </w:tr>
      <w:tr w:rsidR="00006942" w:rsidRPr="007865EC" w14:paraId="7A90B71E" w14:textId="77777777" w:rsidTr="00F542FF">
        <w:tc>
          <w:tcPr>
            <w:tcW w:w="8931" w:type="dxa"/>
            <w:gridSpan w:val="2"/>
            <w:tcBorders>
              <w:left w:val="nil"/>
              <w:right w:val="nil"/>
            </w:tcBorders>
            <w:shd w:val="clear" w:color="auto" w:fill="auto"/>
          </w:tcPr>
          <w:p w14:paraId="587AD02A" w14:textId="77777777" w:rsidR="00F542FF" w:rsidRPr="007865EC" w:rsidRDefault="00F542FF" w:rsidP="00F542FF">
            <w:pPr>
              <w:jc w:val="both"/>
              <w:rPr>
                <w:rFonts w:cs="Arial"/>
                <w:highlight w:val="yellow"/>
              </w:rPr>
            </w:pPr>
          </w:p>
        </w:tc>
      </w:tr>
      <w:tr w:rsidR="000A795D" w:rsidRPr="002B32AF" w14:paraId="1126A270" w14:textId="77777777" w:rsidTr="00F542FF">
        <w:tc>
          <w:tcPr>
            <w:tcW w:w="2410" w:type="dxa"/>
            <w:shd w:val="clear" w:color="auto" w:fill="auto"/>
          </w:tcPr>
          <w:p w14:paraId="1CCDEE44" w14:textId="77777777" w:rsidR="00F542FF" w:rsidRPr="00F67C46" w:rsidRDefault="00F542FF" w:rsidP="00F542FF">
            <w:pPr>
              <w:jc w:val="both"/>
              <w:rPr>
                <w:rFonts w:cs="Arial"/>
                <w:b/>
                <w:szCs w:val="24"/>
              </w:rPr>
            </w:pPr>
            <w:r w:rsidRPr="00F67C46">
              <w:rPr>
                <w:rFonts w:cs="Arial"/>
                <w:b/>
                <w:szCs w:val="24"/>
              </w:rPr>
              <w:t>Committee</w:t>
            </w:r>
          </w:p>
        </w:tc>
        <w:tc>
          <w:tcPr>
            <w:tcW w:w="6521" w:type="dxa"/>
            <w:shd w:val="clear" w:color="auto" w:fill="auto"/>
          </w:tcPr>
          <w:p w14:paraId="233A5DA1" w14:textId="77777777" w:rsidR="00F542FF" w:rsidRPr="009165F5" w:rsidRDefault="00F542FF" w:rsidP="00F542FF">
            <w:pPr>
              <w:jc w:val="both"/>
              <w:rPr>
                <w:rFonts w:cs="Arial"/>
                <w:i/>
                <w:szCs w:val="24"/>
              </w:rPr>
            </w:pPr>
            <w:r>
              <w:rPr>
                <w:rFonts w:cs="Arial"/>
                <w:iCs/>
                <w:szCs w:val="24"/>
              </w:rPr>
              <w:t>10 September 2019</w:t>
            </w:r>
          </w:p>
        </w:tc>
      </w:tr>
      <w:tr w:rsidR="000A795D" w:rsidRPr="002B32AF" w14:paraId="3AE7233A" w14:textId="77777777" w:rsidTr="00F542FF">
        <w:tc>
          <w:tcPr>
            <w:tcW w:w="2410" w:type="dxa"/>
            <w:shd w:val="clear" w:color="auto" w:fill="auto"/>
          </w:tcPr>
          <w:p w14:paraId="123257F7" w14:textId="77777777" w:rsidR="00F542FF" w:rsidRPr="00F67C46" w:rsidRDefault="00F542FF" w:rsidP="00F542FF">
            <w:pPr>
              <w:jc w:val="both"/>
              <w:rPr>
                <w:rFonts w:cs="Arial"/>
                <w:b/>
                <w:szCs w:val="24"/>
              </w:rPr>
            </w:pPr>
            <w:r w:rsidRPr="00F67C46">
              <w:rPr>
                <w:rFonts w:cs="Arial"/>
                <w:b/>
                <w:szCs w:val="24"/>
              </w:rPr>
              <w:t>Council</w:t>
            </w:r>
          </w:p>
        </w:tc>
        <w:tc>
          <w:tcPr>
            <w:tcW w:w="6521" w:type="dxa"/>
            <w:shd w:val="clear" w:color="auto" w:fill="auto"/>
          </w:tcPr>
          <w:p w14:paraId="306557D4" w14:textId="77777777" w:rsidR="00F542FF" w:rsidRPr="009165F5" w:rsidRDefault="00F542FF" w:rsidP="00F542FF">
            <w:pPr>
              <w:jc w:val="both"/>
              <w:rPr>
                <w:rFonts w:cs="Arial"/>
                <w:i/>
                <w:szCs w:val="24"/>
              </w:rPr>
            </w:pPr>
            <w:r>
              <w:rPr>
                <w:rFonts w:cs="Arial"/>
                <w:iCs/>
                <w:szCs w:val="24"/>
              </w:rPr>
              <w:t>24 September 2019</w:t>
            </w:r>
          </w:p>
        </w:tc>
      </w:tr>
      <w:tr w:rsidR="00006942" w:rsidRPr="00F67C46" w14:paraId="315ED7A5" w14:textId="77777777" w:rsidTr="00F542FF">
        <w:tc>
          <w:tcPr>
            <w:tcW w:w="2410" w:type="dxa"/>
            <w:shd w:val="clear" w:color="auto" w:fill="auto"/>
          </w:tcPr>
          <w:p w14:paraId="503F3F49" w14:textId="77777777" w:rsidR="00F542FF" w:rsidRPr="00F67C46" w:rsidRDefault="00F542FF" w:rsidP="00F542FF">
            <w:pPr>
              <w:jc w:val="both"/>
              <w:rPr>
                <w:rFonts w:cs="Arial"/>
                <w:b/>
                <w:szCs w:val="24"/>
              </w:rPr>
            </w:pPr>
            <w:r w:rsidRPr="00F67C46">
              <w:rPr>
                <w:rFonts w:cs="Arial"/>
                <w:b/>
                <w:szCs w:val="24"/>
              </w:rPr>
              <w:t>Director</w:t>
            </w:r>
          </w:p>
        </w:tc>
        <w:tc>
          <w:tcPr>
            <w:tcW w:w="6521" w:type="dxa"/>
            <w:shd w:val="clear" w:color="auto" w:fill="auto"/>
            <w:vAlign w:val="center"/>
          </w:tcPr>
          <w:p w14:paraId="256BBDD8" w14:textId="77777777" w:rsidR="00F542FF" w:rsidRPr="009165F5" w:rsidRDefault="00F542FF" w:rsidP="00F542FF">
            <w:pPr>
              <w:jc w:val="both"/>
              <w:rPr>
                <w:rFonts w:cs="Arial"/>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006942" w:rsidRPr="00F67C46" w14:paraId="2BB5EFFD" w14:textId="77777777" w:rsidTr="00F542FF">
        <w:tc>
          <w:tcPr>
            <w:tcW w:w="2410" w:type="dxa"/>
            <w:shd w:val="clear" w:color="auto" w:fill="auto"/>
          </w:tcPr>
          <w:p w14:paraId="1E83960E" w14:textId="77777777" w:rsidR="00F542FF" w:rsidRPr="00F67C46" w:rsidRDefault="00F542FF" w:rsidP="00F542FF">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39206B02" w14:textId="77777777" w:rsidR="00F542FF" w:rsidRPr="009165F5" w:rsidRDefault="00F542FF" w:rsidP="00F542FF">
            <w:pPr>
              <w:jc w:val="both"/>
              <w:rPr>
                <w:rFonts w:cs="Arial"/>
                <w:szCs w:val="24"/>
              </w:rPr>
            </w:pPr>
            <w:r>
              <w:rPr>
                <w:rFonts w:cs="Arial"/>
                <w:szCs w:val="24"/>
              </w:rPr>
              <w:t>Nil.</w:t>
            </w:r>
          </w:p>
        </w:tc>
      </w:tr>
      <w:tr w:rsidR="000A795D" w:rsidRPr="002B32AF" w14:paraId="11BD651D" w14:textId="77777777" w:rsidTr="00F542FF">
        <w:tc>
          <w:tcPr>
            <w:tcW w:w="2410" w:type="dxa"/>
            <w:shd w:val="clear" w:color="auto" w:fill="auto"/>
          </w:tcPr>
          <w:p w14:paraId="7DC48297" w14:textId="77777777" w:rsidR="00F542FF" w:rsidRPr="00F67C46" w:rsidRDefault="00F542FF" w:rsidP="00F542FF">
            <w:pPr>
              <w:jc w:val="both"/>
              <w:rPr>
                <w:rFonts w:cs="Arial"/>
                <w:b/>
                <w:szCs w:val="24"/>
              </w:rPr>
            </w:pPr>
            <w:r w:rsidRPr="00F67C46">
              <w:rPr>
                <w:rFonts w:cs="Arial"/>
                <w:b/>
                <w:szCs w:val="24"/>
              </w:rPr>
              <w:t>Reference</w:t>
            </w:r>
          </w:p>
        </w:tc>
        <w:tc>
          <w:tcPr>
            <w:tcW w:w="6521" w:type="dxa"/>
            <w:shd w:val="clear" w:color="auto" w:fill="auto"/>
          </w:tcPr>
          <w:p w14:paraId="76D2D835" w14:textId="77777777" w:rsidR="00F542FF" w:rsidRPr="009165F5" w:rsidRDefault="00F542FF" w:rsidP="00F542FF">
            <w:pPr>
              <w:jc w:val="both"/>
              <w:rPr>
                <w:rFonts w:cs="Arial"/>
                <w:i/>
                <w:szCs w:val="24"/>
              </w:rPr>
            </w:pPr>
            <w:r>
              <w:rPr>
                <w:rFonts w:cs="Arial"/>
                <w:szCs w:val="24"/>
              </w:rPr>
              <w:t>Nil</w:t>
            </w:r>
          </w:p>
        </w:tc>
      </w:tr>
      <w:tr w:rsidR="00D3142B" w:rsidRPr="00F67C46" w14:paraId="3FAEF104" w14:textId="77777777" w:rsidTr="00F542FF">
        <w:tc>
          <w:tcPr>
            <w:tcW w:w="2410" w:type="dxa"/>
            <w:tcBorders>
              <w:bottom w:val="single" w:sz="4" w:space="0" w:color="auto"/>
            </w:tcBorders>
            <w:shd w:val="clear" w:color="auto" w:fill="auto"/>
          </w:tcPr>
          <w:p w14:paraId="29DCC6C1" w14:textId="77777777" w:rsidR="00F542FF" w:rsidRPr="00F67C46" w:rsidRDefault="00F542FF" w:rsidP="00F542FF">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0F080C83" w14:textId="77777777" w:rsidR="00F542FF" w:rsidRDefault="00F542FF" w:rsidP="00F542FF">
            <w:pPr>
              <w:jc w:val="both"/>
              <w:rPr>
                <w:rFonts w:cs="Arial"/>
                <w:szCs w:val="24"/>
              </w:rPr>
            </w:pPr>
            <w:r w:rsidRPr="009E3942">
              <w:rPr>
                <w:rFonts w:cs="Arial"/>
                <w:szCs w:val="24"/>
              </w:rPr>
              <w:t>Item 6 – 2 May 2019 - Special Council Meeting</w:t>
            </w:r>
          </w:p>
          <w:p w14:paraId="15C19CF4" w14:textId="42D4B749" w:rsidR="00F542FF" w:rsidRPr="009E21EC" w:rsidRDefault="00F542FF" w:rsidP="00F542FF">
            <w:pPr>
              <w:jc w:val="both"/>
              <w:rPr>
                <w:rFonts w:cs="Arial"/>
                <w:szCs w:val="24"/>
              </w:rPr>
            </w:pPr>
            <w:r>
              <w:rPr>
                <w:rFonts w:cs="Arial"/>
                <w:szCs w:val="24"/>
              </w:rPr>
              <w:t>PD25.19 – 23 July 2019 – Ordinary Council Meeting</w:t>
            </w:r>
          </w:p>
        </w:tc>
      </w:tr>
      <w:tr w:rsidR="00D3142B" w:rsidRPr="00387554" w14:paraId="330C819E" w14:textId="77777777" w:rsidTr="00F542FF">
        <w:trPr>
          <w:trHeight w:val="289"/>
        </w:trPr>
        <w:tc>
          <w:tcPr>
            <w:tcW w:w="2410" w:type="dxa"/>
            <w:tcBorders>
              <w:bottom w:val="single" w:sz="4" w:space="0" w:color="auto"/>
            </w:tcBorders>
            <w:shd w:val="clear" w:color="auto" w:fill="auto"/>
          </w:tcPr>
          <w:p w14:paraId="3560FF05" w14:textId="77777777" w:rsidR="00F542FF" w:rsidRPr="00FE049E" w:rsidRDefault="00F542FF" w:rsidP="00F542FF">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4BD33E5B" w14:textId="22BBEDA9" w:rsidR="001331C2" w:rsidRDefault="00F542FF" w:rsidP="00E331EC">
            <w:pPr>
              <w:pStyle w:val="ListParagraph"/>
              <w:numPr>
                <w:ilvl w:val="0"/>
                <w:numId w:val="45"/>
              </w:numPr>
              <w:ind w:left="461" w:hanging="461"/>
              <w:jc w:val="both"/>
              <w:rPr>
                <w:rFonts w:cs="Arial"/>
                <w:szCs w:val="24"/>
              </w:rPr>
            </w:pPr>
            <w:r>
              <w:rPr>
                <w:rFonts w:cs="Arial"/>
                <w:szCs w:val="24"/>
              </w:rPr>
              <w:t>Draft Parking Local Planning Policy (TPS 2 parking ratios with no other standards)</w:t>
            </w:r>
          </w:p>
          <w:p w14:paraId="387D1E9F" w14:textId="2B53CD28" w:rsidR="00F542FF" w:rsidRPr="00B71882" w:rsidRDefault="00F542FF" w:rsidP="00E331EC">
            <w:pPr>
              <w:pStyle w:val="ListParagraph"/>
              <w:numPr>
                <w:ilvl w:val="0"/>
                <w:numId w:val="45"/>
              </w:numPr>
              <w:ind w:left="461" w:hanging="461"/>
              <w:jc w:val="both"/>
              <w:rPr>
                <w:rFonts w:cs="Arial"/>
                <w:szCs w:val="24"/>
              </w:rPr>
            </w:pPr>
            <w:r w:rsidRPr="00FC43A8">
              <w:rPr>
                <w:rFonts w:cs="Arial"/>
                <w:szCs w:val="24"/>
              </w:rPr>
              <w:t xml:space="preserve">Draft </w:t>
            </w:r>
            <w:r>
              <w:rPr>
                <w:rFonts w:cs="Arial"/>
                <w:szCs w:val="24"/>
              </w:rPr>
              <w:t>Parking</w:t>
            </w:r>
            <w:r w:rsidRPr="00FC43A8">
              <w:rPr>
                <w:rFonts w:cs="Arial"/>
                <w:szCs w:val="24"/>
              </w:rPr>
              <w:t xml:space="preserve"> L</w:t>
            </w:r>
            <w:r>
              <w:rPr>
                <w:rFonts w:cs="Arial"/>
                <w:szCs w:val="24"/>
              </w:rPr>
              <w:t>ocal Planning Policy (TPS 2 parking ratios and other standards)</w:t>
            </w:r>
          </w:p>
        </w:tc>
      </w:tr>
    </w:tbl>
    <w:p w14:paraId="48498CA0" w14:textId="55311DAA" w:rsidR="00360106" w:rsidRDefault="00360106" w:rsidP="00F542FF">
      <w:pPr>
        <w:contextualSpacing w:val="0"/>
        <w:rPr>
          <w:rFonts w:cs="Arial"/>
          <w:color w:val="000000" w:themeColor="text1"/>
          <w:szCs w:val="24"/>
        </w:rPr>
      </w:pPr>
    </w:p>
    <w:p w14:paraId="74F281DE" w14:textId="77777777" w:rsidR="00F542FF" w:rsidRPr="00406012" w:rsidRDefault="00F542FF" w:rsidP="00E331EC">
      <w:pPr>
        <w:pStyle w:val="ListParagraph"/>
        <w:numPr>
          <w:ilvl w:val="0"/>
          <w:numId w:val="49"/>
        </w:numPr>
        <w:ind w:hanging="720"/>
        <w:jc w:val="both"/>
        <w:rPr>
          <w:rFonts w:cs="Arial"/>
          <w:b/>
          <w:sz w:val="28"/>
          <w:szCs w:val="28"/>
        </w:rPr>
      </w:pPr>
      <w:r w:rsidRPr="00B622D7">
        <w:rPr>
          <w:rFonts w:cs="Arial"/>
          <w:b/>
          <w:color w:val="000000" w:themeColor="text1"/>
          <w:sz w:val="28"/>
          <w:szCs w:val="28"/>
        </w:rPr>
        <w:t>Executive</w:t>
      </w:r>
      <w:r w:rsidRPr="00406012">
        <w:rPr>
          <w:rFonts w:cs="Arial"/>
          <w:b/>
          <w:sz w:val="28"/>
          <w:szCs w:val="28"/>
        </w:rPr>
        <w:t xml:space="preserve"> Summary</w:t>
      </w:r>
    </w:p>
    <w:p w14:paraId="166D1305" w14:textId="77777777" w:rsidR="00F542FF" w:rsidRDefault="00F542FF" w:rsidP="00F542FF">
      <w:pPr>
        <w:autoSpaceDE w:val="0"/>
        <w:autoSpaceDN w:val="0"/>
        <w:adjustRightInd w:val="0"/>
        <w:jc w:val="both"/>
        <w:rPr>
          <w:rFonts w:cs="Arial"/>
          <w:szCs w:val="24"/>
        </w:rPr>
      </w:pPr>
    </w:p>
    <w:p w14:paraId="717F538C" w14:textId="1C7696F1" w:rsidR="00F542FF" w:rsidRPr="00DA2E05" w:rsidRDefault="00F542FF" w:rsidP="00F542FF">
      <w:pPr>
        <w:jc w:val="both"/>
        <w:rPr>
          <w:rFonts w:cs="Arial"/>
          <w:szCs w:val="24"/>
        </w:rPr>
      </w:pPr>
      <w:r w:rsidRPr="00DA2E05">
        <w:rPr>
          <w:rFonts w:cs="Arial"/>
          <w:szCs w:val="24"/>
        </w:rPr>
        <w:t>The purpose of this report is for Council to adopt the Parking Local Planning Policy (LPP). The purpose of the Parking LPP is to define the appropriate number of car parking bays for the land uses contained within the City’s Local Planning Scheme No. 3 (LPS 3)</w:t>
      </w:r>
      <w:r w:rsidR="006E3258" w:rsidRPr="00DA2E05">
        <w:rPr>
          <w:rFonts w:cs="Arial"/>
          <w:szCs w:val="24"/>
        </w:rPr>
        <w:t xml:space="preserve">. </w:t>
      </w:r>
    </w:p>
    <w:p w14:paraId="3CB50C8F" w14:textId="77777777" w:rsidR="00F542FF" w:rsidRPr="00DA2E05" w:rsidRDefault="00F542FF" w:rsidP="00F542FF">
      <w:pPr>
        <w:jc w:val="both"/>
        <w:rPr>
          <w:rFonts w:cs="Arial"/>
          <w:szCs w:val="24"/>
        </w:rPr>
      </w:pPr>
    </w:p>
    <w:p w14:paraId="08AF969B" w14:textId="49F59C6C" w:rsidR="00F542FF" w:rsidRPr="00DA2E05" w:rsidRDefault="00F542FF" w:rsidP="00F542FF">
      <w:pPr>
        <w:jc w:val="both"/>
        <w:rPr>
          <w:rFonts w:cs="Arial"/>
          <w:szCs w:val="24"/>
        </w:rPr>
      </w:pPr>
      <w:r w:rsidRPr="00DA2E05">
        <w:rPr>
          <w:rFonts w:cs="Arial"/>
          <w:szCs w:val="24"/>
        </w:rPr>
        <w:t>The Parking LPP has been modified following Council resolution from 23 July 2019, to reflect the parking requirements from Town Planning Scheme No. 2 (TPS 2).</w:t>
      </w:r>
    </w:p>
    <w:p w14:paraId="533164D1" w14:textId="77777777" w:rsidR="00F542FF" w:rsidRPr="00DA2E05" w:rsidRDefault="00F542FF" w:rsidP="00F542FF">
      <w:pPr>
        <w:jc w:val="both"/>
        <w:rPr>
          <w:rFonts w:cs="Arial"/>
          <w:szCs w:val="24"/>
        </w:rPr>
      </w:pPr>
    </w:p>
    <w:p w14:paraId="28F57BB8" w14:textId="744531F5" w:rsidR="00F542FF" w:rsidRPr="00DA2E05" w:rsidRDefault="00F542FF" w:rsidP="00F542FF">
      <w:pPr>
        <w:jc w:val="both"/>
        <w:rPr>
          <w:rFonts w:cs="Arial"/>
          <w:szCs w:val="24"/>
        </w:rPr>
      </w:pPr>
      <w:r w:rsidRPr="00DA2E05">
        <w:rPr>
          <w:rFonts w:cs="Arial"/>
          <w:szCs w:val="24"/>
        </w:rPr>
        <w:t xml:space="preserve">Council is being presented with two versions of the Parking LPP, included as Attachment 1 and Attachment 2. Both versions reflect the parking ratios of TPS 2, however Attachment </w:t>
      </w:r>
      <w:r w:rsidR="00197C29" w:rsidRPr="00DA2E05">
        <w:rPr>
          <w:rFonts w:cs="Arial"/>
          <w:szCs w:val="24"/>
        </w:rPr>
        <w:t>2 also includes standards beyond just car parking.</w:t>
      </w:r>
      <w:r w:rsidRPr="00DA2E05">
        <w:rPr>
          <w:rFonts w:cs="Arial"/>
          <w:szCs w:val="24"/>
        </w:rPr>
        <w:t xml:space="preserve"> </w:t>
      </w:r>
      <w:r w:rsidR="00DA2E05" w:rsidRPr="00DA2E05">
        <w:rPr>
          <w:rFonts w:cs="Arial"/>
          <w:szCs w:val="24"/>
        </w:rPr>
        <w:t>The recommendation</w:t>
      </w:r>
      <w:r w:rsidR="00A63968" w:rsidRPr="00DA2E05">
        <w:rPr>
          <w:rFonts w:cs="Arial"/>
          <w:szCs w:val="24"/>
        </w:rPr>
        <w:t xml:space="preserve"> is</w:t>
      </w:r>
      <w:r w:rsidRPr="00DA2E05">
        <w:rPr>
          <w:rFonts w:cs="Arial"/>
          <w:szCs w:val="24"/>
        </w:rPr>
        <w:t xml:space="preserve"> that Council adopts the version </w:t>
      </w:r>
      <w:r w:rsidR="007B5A3E" w:rsidRPr="00DA2E05">
        <w:rPr>
          <w:rFonts w:cs="Arial"/>
          <w:szCs w:val="24"/>
        </w:rPr>
        <w:t>which</w:t>
      </w:r>
      <w:r w:rsidRPr="00DA2E05">
        <w:rPr>
          <w:rFonts w:cs="Arial"/>
          <w:szCs w:val="24"/>
        </w:rPr>
        <w:t xml:space="preserve"> </w:t>
      </w:r>
      <w:r w:rsidR="00F62BD0" w:rsidRPr="00DA2E05">
        <w:rPr>
          <w:rFonts w:cs="Arial"/>
          <w:szCs w:val="24"/>
        </w:rPr>
        <w:t>only contains the</w:t>
      </w:r>
      <w:r w:rsidRPr="00DA2E05">
        <w:rPr>
          <w:rFonts w:cs="Arial"/>
          <w:szCs w:val="24"/>
        </w:rPr>
        <w:t xml:space="preserve"> car parking ratios</w:t>
      </w:r>
      <w:r w:rsidR="00F62BD0" w:rsidRPr="00DA2E05">
        <w:rPr>
          <w:rFonts w:cs="Arial"/>
          <w:szCs w:val="24"/>
        </w:rPr>
        <w:t xml:space="preserve"> from TPS 2 with no additional standards</w:t>
      </w:r>
      <w:r w:rsidRPr="00DA2E05">
        <w:rPr>
          <w:rFonts w:cs="Arial"/>
          <w:szCs w:val="24"/>
        </w:rPr>
        <w:t>, as set out in Attachment 1.</w:t>
      </w:r>
    </w:p>
    <w:p w14:paraId="6C981ADB" w14:textId="77777777" w:rsidR="00F542FF" w:rsidRPr="00DA2E05" w:rsidRDefault="00F542FF" w:rsidP="00F542FF">
      <w:pPr>
        <w:jc w:val="both"/>
        <w:rPr>
          <w:rFonts w:cs="Arial"/>
          <w:szCs w:val="24"/>
        </w:rPr>
      </w:pPr>
    </w:p>
    <w:p w14:paraId="224B3BAC" w14:textId="77777777" w:rsidR="00F542FF" w:rsidRPr="00DA2E05" w:rsidRDefault="00F542FF" w:rsidP="00F542FF">
      <w:pPr>
        <w:jc w:val="both"/>
        <w:rPr>
          <w:rFonts w:eastAsiaTheme="minorHAnsi" w:cs="Arial"/>
          <w:szCs w:val="24"/>
        </w:rPr>
      </w:pPr>
      <w:r w:rsidRPr="00DA2E05">
        <w:rPr>
          <w:rFonts w:cs="Arial"/>
          <w:szCs w:val="24"/>
        </w:rPr>
        <w:t>Once adopted, the Parking LPP will need to be referred to the West Australian Planning Commission (WAPC) for approval. This is because the LPP seeks to amend Part 3.9 of State Planning Policy 7.3 Residential Design Codes Volume 2 – Apartments (R-Codes Vol.2) with non-residential parking standards.</w:t>
      </w:r>
    </w:p>
    <w:p w14:paraId="3B3CEF8E" w14:textId="77777777" w:rsidR="00F542FF" w:rsidRDefault="00F542FF" w:rsidP="00F542FF">
      <w:pPr>
        <w:jc w:val="both"/>
        <w:rPr>
          <w:rFonts w:cs="Arial"/>
          <w:szCs w:val="24"/>
        </w:rPr>
      </w:pPr>
    </w:p>
    <w:p w14:paraId="2BBEEBA9" w14:textId="77777777" w:rsidR="00F542FF" w:rsidRPr="002D6A5B" w:rsidRDefault="00F542FF" w:rsidP="00E331EC">
      <w:pPr>
        <w:pStyle w:val="ListParagraph"/>
        <w:numPr>
          <w:ilvl w:val="0"/>
          <w:numId w:val="49"/>
        </w:numPr>
        <w:ind w:hanging="720"/>
        <w:jc w:val="both"/>
        <w:rPr>
          <w:rFonts w:cs="Arial"/>
          <w:b/>
          <w:sz w:val="28"/>
          <w:szCs w:val="28"/>
        </w:rPr>
      </w:pPr>
      <w:r w:rsidRPr="002D6A5B">
        <w:rPr>
          <w:rFonts w:cs="Arial"/>
          <w:b/>
          <w:sz w:val="28"/>
          <w:szCs w:val="28"/>
        </w:rPr>
        <w:t xml:space="preserve">Recommendation to Council </w:t>
      </w:r>
    </w:p>
    <w:p w14:paraId="56637A66" w14:textId="77777777" w:rsidR="00F542FF" w:rsidRPr="00357E95" w:rsidRDefault="00F542FF" w:rsidP="00F542FF">
      <w:pPr>
        <w:jc w:val="both"/>
        <w:rPr>
          <w:rFonts w:cs="Arial"/>
          <w:b/>
          <w:szCs w:val="24"/>
        </w:rPr>
      </w:pPr>
    </w:p>
    <w:p w14:paraId="415B8A40" w14:textId="77777777" w:rsidR="00F542FF" w:rsidRPr="00DA2E05" w:rsidRDefault="00F542FF" w:rsidP="00F542FF">
      <w:pPr>
        <w:jc w:val="both"/>
        <w:rPr>
          <w:rFonts w:cs="Arial"/>
          <w:b/>
          <w:szCs w:val="24"/>
        </w:rPr>
      </w:pPr>
      <w:r w:rsidRPr="00DA2E05">
        <w:rPr>
          <w:rFonts w:cs="Arial"/>
          <w:b/>
          <w:szCs w:val="24"/>
        </w:rPr>
        <w:t xml:space="preserve">Council </w:t>
      </w:r>
    </w:p>
    <w:p w14:paraId="6FD38201" w14:textId="77777777" w:rsidR="00F542FF" w:rsidRPr="00DA2E05" w:rsidRDefault="00F542FF" w:rsidP="00F542FF">
      <w:pPr>
        <w:jc w:val="both"/>
        <w:rPr>
          <w:rFonts w:cs="Arial"/>
          <w:b/>
          <w:szCs w:val="24"/>
        </w:rPr>
      </w:pPr>
    </w:p>
    <w:p w14:paraId="202F4884" w14:textId="0DF84B73" w:rsidR="00F542FF" w:rsidRPr="00DA2E05" w:rsidRDefault="00B622D7" w:rsidP="00E331EC">
      <w:pPr>
        <w:pStyle w:val="ListParagraph"/>
        <w:numPr>
          <w:ilvl w:val="0"/>
          <w:numId w:val="48"/>
        </w:numPr>
        <w:ind w:left="567" w:hanging="501"/>
        <w:jc w:val="both"/>
        <w:rPr>
          <w:rFonts w:cs="Arial"/>
          <w:b/>
          <w:szCs w:val="24"/>
        </w:rPr>
      </w:pPr>
      <w:r w:rsidRPr="00DA2E05">
        <w:rPr>
          <w:rFonts w:cs="Arial"/>
          <w:b/>
          <w:szCs w:val="24"/>
        </w:rPr>
        <w:t>P</w:t>
      </w:r>
      <w:r w:rsidR="00F542FF" w:rsidRPr="00DA2E05">
        <w:rPr>
          <w:rFonts w:cs="Arial"/>
          <w:b/>
          <w:szCs w:val="24"/>
        </w:rPr>
        <w:t xml:space="preserve">roceeds to adopt the Parking Local Planning Policy, with modifications set out in Attachment 1, in accordance with the </w:t>
      </w:r>
      <w:r w:rsidR="00F542FF" w:rsidRPr="00DA2E05">
        <w:rPr>
          <w:b/>
          <w:szCs w:val="24"/>
        </w:rPr>
        <w:t>Planning and Development (Local Planning Schemes) Regulations 2015 Schedule 2, Part 2, Clause 4(3)(b)(ii); and</w:t>
      </w:r>
    </w:p>
    <w:p w14:paraId="50FDB603" w14:textId="77777777" w:rsidR="00F542FF" w:rsidRPr="00DA2E05" w:rsidRDefault="00F542FF" w:rsidP="00F542FF">
      <w:pPr>
        <w:pStyle w:val="ListParagraph"/>
        <w:ind w:left="567"/>
        <w:jc w:val="both"/>
        <w:rPr>
          <w:rFonts w:cs="Arial"/>
          <w:b/>
          <w:szCs w:val="24"/>
        </w:rPr>
      </w:pPr>
    </w:p>
    <w:p w14:paraId="5505DD95" w14:textId="77777777" w:rsidR="00D2549D" w:rsidRPr="00DA2E05" w:rsidRDefault="00D2549D">
      <w:pPr>
        <w:spacing w:after="160" w:line="259" w:lineRule="auto"/>
        <w:contextualSpacing w:val="0"/>
        <w:rPr>
          <w:b/>
          <w:szCs w:val="24"/>
        </w:rPr>
      </w:pPr>
      <w:r w:rsidRPr="00DA2E05">
        <w:rPr>
          <w:b/>
          <w:szCs w:val="24"/>
        </w:rPr>
        <w:br w:type="page"/>
      </w:r>
    </w:p>
    <w:p w14:paraId="303C6490" w14:textId="64315E91" w:rsidR="00A420A2" w:rsidRPr="00DA2E05" w:rsidRDefault="00B622D7" w:rsidP="00A420A2">
      <w:pPr>
        <w:pStyle w:val="ListParagraph"/>
        <w:numPr>
          <w:ilvl w:val="0"/>
          <w:numId w:val="48"/>
        </w:numPr>
        <w:ind w:left="567" w:hanging="501"/>
        <w:jc w:val="both"/>
        <w:rPr>
          <w:b/>
          <w:szCs w:val="24"/>
        </w:rPr>
      </w:pPr>
      <w:r w:rsidRPr="00DA2E05">
        <w:rPr>
          <w:b/>
          <w:szCs w:val="24"/>
        </w:rPr>
        <w:lastRenderedPageBreak/>
        <w:t>R</w:t>
      </w:r>
      <w:r w:rsidR="00F542FF" w:rsidRPr="00DA2E05">
        <w:rPr>
          <w:b/>
          <w:szCs w:val="24"/>
        </w:rPr>
        <w:t>efers the Parking Local Planning Policy to the Western Australian Planning Commission for final approval in accordance with State Planning Policy SPP7.3, Residential Design Codes Volume 2 – Apartments 2019 Clause 1.2.3 and the City’s Local Planning Scheme No 3 Clause 32.4(5).</w:t>
      </w:r>
    </w:p>
    <w:p w14:paraId="154A33D3" w14:textId="77777777" w:rsidR="00CD19C1" w:rsidRDefault="00CD19C1" w:rsidP="00CD19C1">
      <w:pPr>
        <w:jc w:val="both"/>
        <w:rPr>
          <w:rFonts w:cs="Arial"/>
          <w:b/>
          <w:szCs w:val="24"/>
        </w:rPr>
      </w:pPr>
    </w:p>
    <w:p w14:paraId="002DBBF2" w14:textId="3DA10796" w:rsidR="00CD19C1" w:rsidRDefault="00416E04" w:rsidP="00CD19C1">
      <w:pPr>
        <w:jc w:val="both"/>
        <w:rPr>
          <w:rFonts w:cs="Arial"/>
          <w:b/>
          <w:szCs w:val="24"/>
        </w:rPr>
      </w:pPr>
      <w:r>
        <w:rPr>
          <w:rFonts w:cs="Arial"/>
          <w:b/>
          <w:szCs w:val="24"/>
        </w:rPr>
        <w:t>A</w:t>
      </w:r>
      <w:r w:rsidR="00DA2E05">
        <w:rPr>
          <w:rFonts w:cs="Arial"/>
          <w:b/>
          <w:szCs w:val="24"/>
        </w:rPr>
        <w:t>lter</w:t>
      </w:r>
      <w:r w:rsidR="006C7561">
        <w:rPr>
          <w:rFonts w:cs="Arial"/>
          <w:b/>
          <w:szCs w:val="24"/>
        </w:rPr>
        <w:t>nate Recommendation</w:t>
      </w:r>
      <w:r>
        <w:rPr>
          <w:rFonts w:cs="Arial"/>
          <w:b/>
          <w:szCs w:val="24"/>
        </w:rPr>
        <w:t xml:space="preserve"> </w:t>
      </w:r>
    </w:p>
    <w:p w14:paraId="2BEA2439" w14:textId="77777777" w:rsidR="00416E04" w:rsidRDefault="00416E04" w:rsidP="00CD19C1">
      <w:pPr>
        <w:jc w:val="both"/>
        <w:rPr>
          <w:rFonts w:cs="Arial"/>
          <w:b/>
          <w:szCs w:val="24"/>
        </w:rPr>
      </w:pPr>
    </w:p>
    <w:p w14:paraId="47F335DB" w14:textId="77777777" w:rsidR="00416E04" w:rsidRDefault="00416E04" w:rsidP="00416E04">
      <w:pPr>
        <w:jc w:val="both"/>
        <w:rPr>
          <w:rFonts w:cs="Arial"/>
          <w:b/>
          <w:szCs w:val="24"/>
        </w:rPr>
      </w:pPr>
      <w:r w:rsidRPr="00CA7C83">
        <w:rPr>
          <w:rFonts w:cs="Arial"/>
          <w:b/>
          <w:szCs w:val="24"/>
        </w:rPr>
        <w:t xml:space="preserve">Council </w:t>
      </w:r>
    </w:p>
    <w:p w14:paraId="5865E5CE" w14:textId="77777777" w:rsidR="00416E04" w:rsidRDefault="00416E04" w:rsidP="00416E04">
      <w:pPr>
        <w:jc w:val="both"/>
        <w:rPr>
          <w:rFonts w:cs="Arial"/>
          <w:b/>
          <w:szCs w:val="24"/>
        </w:rPr>
      </w:pPr>
    </w:p>
    <w:p w14:paraId="582DE21B" w14:textId="78C39868" w:rsidR="00416E04" w:rsidRPr="006C7561" w:rsidRDefault="00416E04" w:rsidP="00C70479">
      <w:pPr>
        <w:pStyle w:val="ListParagraph"/>
        <w:numPr>
          <w:ilvl w:val="0"/>
          <w:numId w:val="60"/>
        </w:numPr>
        <w:ind w:left="567" w:hanging="567"/>
        <w:jc w:val="both"/>
        <w:rPr>
          <w:rFonts w:cs="Arial"/>
          <w:b/>
          <w:szCs w:val="24"/>
        </w:rPr>
      </w:pPr>
      <w:r w:rsidRPr="006C7561">
        <w:rPr>
          <w:rFonts w:cs="Arial"/>
          <w:b/>
          <w:szCs w:val="24"/>
        </w:rPr>
        <w:t xml:space="preserve">Proceeds to adopt the Parking Local Planning Policy, with modifications set out in Attachment </w:t>
      </w:r>
      <w:r w:rsidR="00C70479" w:rsidRPr="006C7561">
        <w:rPr>
          <w:rFonts w:cs="Arial"/>
          <w:b/>
          <w:szCs w:val="24"/>
        </w:rPr>
        <w:t>2</w:t>
      </w:r>
      <w:r w:rsidRPr="006C7561">
        <w:rPr>
          <w:rFonts w:cs="Arial"/>
          <w:b/>
          <w:szCs w:val="24"/>
        </w:rPr>
        <w:t xml:space="preserve">, in accordance with the </w:t>
      </w:r>
      <w:r w:rsidRPr="006C7561">
        <w:rPr>
          <w:b/>
          <w:szCs w:val="24"/>
        </w:rPr>
        <w:t>Planning and Development (Local Planning Schemes) Regulations 2015 Schedule 2, Part 2, Clause 4(3)(b)(ii); and</w:t>
      </w:r>
    </w:p>
    <w:p w14:paraId="73481094" w14:textId="77777777" w:rsidR="00416E04" w:rsidRPr="006C7561" w:rsidRDefault="00416E04" w:rsidP="00C70479">
      <w:pPr>
        <w:pStyle w:val="ListParagraph"/>
        <w:ind w:left="567" w:hanging="567"/>
        <w:jc w:val="both"/>
        <w:rPr>
          <w:rFonts w:cs="Arial"/>
          <w:b/>
          <w:szCs w:val="24"/>
        </w:rPr>
      </w:pPr>
    </w:p>
    <w:p w14:paraId="561D4F80" w14:textId="0C1900DB" w:rsidR="00416E04" w:rsidRPr="006C7561" w:rsidRDefault="00C91B62" w:rsidP="00C70479">
      <w:pPr>
        <w:pStyle w:val="ListParagraph"/>
        <w:numPr>
          <w:ilvl w:val="0"/>
          <w:numId w:val="60"/>
        </w:numPr>
        <w:spacing w:after="160" w:line="259" w:lineRule="auto"/>
        <w:ind w:left="567" w:hanging="567"/>
        <w:contextualSpacing w:val="0"/>
        <w:jc w:val="both"/>
        <w:rPr>
          <w:rFonts w:cs="Arial"/>
          <w:b/>
          <w:szCs w:val="24"/>
        </w:rPr>
      </w:pPr>
      <w:r w:rsidRPr="006C7561">
        <w:rPr>
          <w:b/>
          <w:szCs w:val="24"/>
        </w:rPr>
        <w:t>R</w:t>
      </w:r>
      <w:r w:rsidR="00416E04" w:rsidRPr="006C7561">
        <w:rPr>
          <w:b/>
          <w:szCs w:val="24"/>
        </w:rPr>
        <w:t>efers the Parking Local Planning Policy to the Western Australian Planning Commission for final approval in accordance with State Planning Policy SPP7.3, Residential Design Codes Volume 2 – Apartments 2019 Clause 1.2.3 and the City’s Local Planning Scheme No 3 Clause 32.4(5).</w:t>
      </w:r>
    </w:p>
    <w:p w14:paraId="5154AE1A" w14:textId="77777777" w:rsidR="00416E04" w:rsidRPr="00CD19C1" w:rsidRDefault="00416E04" w:rsidP="00CD19C1">
      <w:pPr>
        <w:jc w:val="both"/>
        <w:rPr>
          <w:rFonts w:cs="Arial"/>
          <w:b/>
          <w:szCs w:val="24"/>
        </w:rPr>
      </w:pPr>
    </w:p>
    <w:p w14:paraId="20670F09" w14:textId="4F581A21" w:rsidR="00F542FF" w:rsidRDefault="00F542FF" w:rsidP="00E331EC">
      <w:pPr>
        <w:pStyle w:val="ListParagraph"/>
        <w:numPr>
          <w:ilvl w:val="0"/>
          <w:numId w:val="49"/>
        </w:numPr>
        <w:ind w:hanging="720"/>
        <w:jc w:val="both"/>
        <w:rPr>
          <w:rFonts w:cs="Arial"/>
          <w:b/>
          <w:sz w:val="28"/>
          <w:szCs w:val="28"/>
        </w:rPr>
      </w:pPr>
      <w:r>
        <w:rPr>
          <w:rFonts w:cs="Arial"/>
          <w:b/>
          <w:sz w:val="28"/>
          <w:szCs w:val="28"/>
        </w:rPr>
        <w:t>Background</w:t>
      </w:r>
    </w:p>
    <w:p w14:paraId="01EF36CA" w14:textId="77777777" w:rsidR="00B622D7" w:rsidRPr="00D2549D" w:rsidRDefault="00B622D7" w:rsidP="00B622D7">
      <w:pPr>
        <w:contextualSpacing w:val="0"/>
        <w:rPr>
          <w:rFonts w:cs="Arial"/>
          <w:b/>
          <w:szCs w:val="24"/>
        </w:rPr>
      </w:pPr>
    </w:p>
    <w:p w14:paraId="2CB8A104" w14:textId="77777777" w:rsidR="00F542FF" w:rsidRPr="007F6C4F" w:rsidRDefault="00F542FF" w:rsidP="00F542FF">
      <w:pPr>
        <w:jc w:val="both"/>
        <w:rPr>
          <w:rFonts w:cs="Arial"/>
          <w:b/>
          <w:bCs/>
          <w:szCs w:val="24"/>
        </w:rPr>
      </w:pPr>
      <w:r w:rsidRPr="007F6C4F">
        <w:rPr>
          <w:rFonts w:cs="Arial"/>
          <w:b/>
          <w:bCs/>
          <w:szCs w:val="24"/>
        </w:rPr>
        <w:t>2 May 2019 – Special Council Meeting</w:t>
      </w:r>
    </w:p>
    <w:p w14:paraId="4205DAA3" w14:textId="77777777" w:rsidR="00F542FF" w:rsidRDefault="00F542FF" w:rsidP="00F542FF">
      <w:pPr>
        <w:jc w:val="both"/>
        <w:rPr>
          <w:rFonts w:cs="Arial"/>
          <w:szCs w:val="24"/>
        </w:rPr>
      </w:pPr>
    </w:p>
    <w:p w14:paraId="75A1844A" w14:textId="77777777" w:rsidR="00F542FF" w:rsidRPr="006C7561" w:rsidRDefault="00F542FF" w:rsidP="00F542FF">
      <w:pPr>
        <w:jc w:val="both"/>
        <w:rPr>
          <w:rFonts w:cs="Arial"/>
          <w:szCs w:val="24"/>
        </w:rPr>
      </w:pPr>
      <w:r w:rsidRPr="006C7561">
        <w:rPr>
          <w:rFonts w:cs="Arial"/>
          <w:szCs w:val="24"/>
        </w:rPr>
        <w:t>Council resolved to prepare and advertise a series of policies, including the Parking LPP, in accordance with the Planning and Development (Local Planning Schemes) Regulations 2015 Schedule 2, Part 2, Clause 4.</w:t>
      </w:r>
    </w:p>
    <w:p w14:paraId="505D0C5C" w14:textId="77777777" w:rsidR="00F542FF" w:rsidRPr="006C7561" w:rsidRDefault="00F542FF" w:rsidP="00F542FF">
      <w:pPr>
        <w:jc w:val="both"/>
        <w:rPr>
          <w:rFonts w:cs="Arial"/>
          <w:szCs w:val="24"/>
        </w:rPr>
      </w:pPr>
    </w:p>
    <w:p w14:paraId="1CAFFA78" w14:textId="77777777" w:rsidR="00F542FF" w:rsidRPr="006C7561" w:rsidRDefault="00F542FF" w:rsidP="00F542FF">
      <w:pPr>
        <w:jc w:val="both"/>
        <w:rPr>
          <w:rFonts w:cs="Arial"/>
          <w:szCs w:val="24"/>
        </w:rPr>
      </w:pPr>
      <w:r w:rsidRPr="006C7561">
        <w:rPr>
          <w:rFonts w:cs="Arial"/>
          <w:szCs w:val="24"/>
        </w:rPr>
        <w:t>The LPP was modified via Council’s Resolution so that the parking standards for the Office and Shop land uses reflected the Town Planning Scheme 2 (TPS 2) prior to advertising for community consultation.</w:t>
      </w:r>
    </w:p>
    <w:p w14:paraId="2628874A" w14:textId="77777777" w:rsidR="00F542FF" w:rsidRPr="006C7561" w:rsidRDefault="00F542FF" w:rsidP="00F542FF">
      <w:pPr>
        <w:jc w:val="both"/>
        <w:rPr>
          <w:rFonts w:cs="Arial"/>
          <w:szCs w:val="24"/>
        </w:rPr>
      </w:pPr>
    </w:p>
    <w:p w14:paraId="7BDAF679" w14:textId="77777777" w:rsidR="00F542FF" w:rsidRPr="006C7561" w:rsidRDefault="00F542FF" w:rsidP="00F542FF">
      <w:pPr>
        <w:jc w:val="both"/>
        <w:rPr>
          <w:rFonts w:cs="Arial"/>
          <w:szCs w:val="24"/>
        </w:rPr>
      </w:pPr>
      <w:r w:rsidRPr="006C7561">
        <w:rPr>
          <w:rFonts w:cs="Arial"/>
          <w:szCs w:val="24"/>
        </w:rPr>
        <w:t>Following advertising, submissions were made on the LPP stating that the parking requirements were too onerous. As such, Administration recommended modifications, specifically the parking ratios for the Office and Shop land uses were proposed to be modified to align with the original ratios presented at the 2 May 2019 meeting.</w:t>
      </w:r>
    </w:p>
    <w:p w14:paraId="1A2E82EF" w14:textId="77777777" w:rsidR="00F542FF" w:rsidRPr="006C7561" w:rsidRDefault="00F542FF" w:rsidP="00F542FF">
      <w:pPr>
        <w:jc w:val="both"/>
        <w:rPr>
          <w:rFonts w:cs="Arial"/>
          <w:szCs w:val="24"/>
        </w:rPr>
      </w:pPr>
    </w:p>
    <w:p w14:paraId="0561D1C9" w14:textId="77777777" w:rsidR="00F542FF" w:rsidRPr="006C7561" w:rsidRDefault="00F542FF" w:rsidP="00F542FF">
      <w:pPr>
        <w:jc w:val="both"/>
        <w:rPr>
          <w:rFonts w:cs="Arial"/>
          <w:b/>
          <w:bCs/>
          <w:szCs w:val="24"/>
        </w:rPr>
      </w:pPr>
      <w:r w:rsidRPr="006C7561">
        <w:rPr>
          <w:rFonts w:cs="Arial"/>
          <w:b/>
          <w:bCs/>
          <w:szCs w:val="24"/>
        </w:rPr>
        <w:t>23 July 2019 – Ordinary meeting of Council</w:t>
      </w:r>
    </w:p>
    <w:p w14:paraId="14B9C006" w14:textId="77777777" w:rsidR="00F542FF" w:rsidRPr="006C7561" w:rsidRDefault="00F542FF" w:rsidP="00F542FF">
      <w:pPr>
        <w:jc w:val="both"/>
        <w:rPr>
          <w:rFonts w:cs="Arial"/>
          <w:szCs w:val="24"/>
        </w:rPr>
      </w:pPr>
    </w:p>
    <w:p w14:paraId="35085BE7" w14:textId="77777777" w:rsidR="00F542FF" w:rsidRPr="006C7561" w:rsidRDefault="00F542FF" w:rsidP="00F542FF">
      <w:pPr>
        <w:jc w:val="both"/>
        <w:rPr>
          <w:rFonts w:cs="Arial"/>
          <w:szCs w:val="24"/>
        </w:rPr>
      </w:pPr>
      <w:r w:rsidRPr="006C7561">
        <w:rPr>
          <w:rFonts w:cs="Arial"/>
          <w:szCs w:val="24"/>
        </w:rPr>
        <w:t>The modified LPP was presented to Council for adoption at its 23 July 2019 meeting, where it was resolved that:</w:t>
      </w:r>
    </w:p>
    <w:p w14:paraId="1CBA8FD3" w14:textId="3A559B9C" w:rsidR="00F542FF" w:rsidRPr="006C7561" w:rsidRDefault="00F542FF" w:rsidP="00F542FF">
      <w:pPr>
        <w:jc w:val="both"/>
        <w:rPr>
          <w:rFonts w:cs="Arial"/>
          <w:szCs w:val="24"/>
        </w:rPr>
      </w:pPr>
    </w:p>
    <w:p w14:paraId="581155EC" w14:textId="78143581" w:rsidR="00F542FF" w:rsidRPr="006C7561" w:rsidRDefault="00EF68E2" w:rsidP="00EF68E2">
      <w:pPr>
        <w:ind w:left="567"/>
        <w:jc w:val="both"/>
        <w:rPr>
          <w:rFonts w:cs="Arial"/>
          <w:szCs w:val="24"/>
        </w:rPr>
      </w:pPr>
      <w:r w:rsidRPr="006C7561">
        <w:rPr>
          <w:rFonts w:cs="Arial"/>
          <w:szCs w:val="24"/>
        </w:rPr>
        <w:t>“</w:t>
      </w:r>
      <w:r w:rsidR="00F542FF" w:rsidRPr="006C7561">
        <w:rPr>
          <w:rFonts w:cs="Arial"/>
          <w:szCs w:val="24"/>
        </w:rPr>
        <w:t>Council Resolution</w:t>
      </w:r>
    </w:p>
    <w:p w14:paraId="2C1A2CBB" w14:textId="77777777" w:rsidR="00F542FF" w:rsidRPr="006C7561" w:rsidRDefault="00F542FF" w:rsidP="00EF68E2">
      <w:pPr>
        <w:ind w:left="567"/>
        <w:jc w:val="both"/>
        <w:rPr>
          <w:rFonts w:cs="Arial"/>
          <w:szCs w:val="24"/>
        </w:rPr>
      </w:pPr>
    </w:p>
    <w:p w14:paraId="0332CE4A" w14:textId="356F0AD4" w:rsidR="00F542FF" w:rsidRPr="006C7561" w:rsidRDefault="00F542FF" w:rsidP="00EF68E2">
      <w:pPr>
        <w:ind w:left="567"/>
        <w:jc w:val="both"/>
        <w:rPr>
          <w:rFonts w:cs="Arial"/>
          <w:sz w:val="28"/>
          <w:szCs w:val="28"/>
        </w:rPr>
      </w:pPr>
      <w:r w:rsidRPr="006C7561">
        <w:rPr>
          <w:rFonts w:cs="Arial"/>
          <w:szCs w:val="24"/>
        </w:rPr>
        <w:t>Council approves the parking requirements as stated in Town Planning Scheme 2 as the Parking Policy, pending finalisation of a revised policy.</w:t>
      </w:r>
      <w:r w:rsidR="00EF68E2" w:rsidRPr="006C7561">
        <w:rPr>
          <w:rFonts w:cs="Arial"/>
          <w:szCs w:val="24"/>
        </w:rPr>
        <w:t>”</w:t>
      </w:r>
    </w:p>
    <w:p w14:paraId="4F20A3E1" w14:textId="77777777" w:rsidR="00F542FF" w:rsidRPr="006C7561" w:rsidRDefault="00F542FF" w:rsidP="00F542FF">
      <w:pPr>
        <w:jc w:val="both"/>
        <w:rPr>
          <w:rFonts w:cs="Arial"/>
          <w:b/>
          <w:bCs/>
          <w:szCs w:val="24"/>
        </w:rPr>
      </w:pPr>
    </w:p>
    <w:p w14:paraId="536D1704" w14:textId="77777777" w:rsidR="00687295" w:rsidRDefault="00687295">
      <w:pPr>
        <w:spacing w:after="160" w:line="259" w:lineRule="auto"/>
        <w:contextualSpacing w:val="0"/>
        <w:rPr>
          <w:rFonts w:cs="Arial"/>
          <w:b/>
          <w:bCs/>
          <w:szCs w:val="24"/>
        </w:rPr>
      </w:pPr>
      <w:r>
        <w:rPr>
          <w:rFonts w:cs="Arial"/>
          <w:b/>
          <w:bCs/>
          <w:szCs w:val="24"/>
        </w:rPr>
        <w:br w:type="page"/>
      </w:r>
    </w:p>
    <w:p w14:paraId="29F4C496" w14:textId="5B9A8F02" w:rsidR="00F542FF" w:rsidRPr="006C7561" w:rsidRDefault="00F542FF" w:rsidP="00F542FF">
      <w:pPr>
        <w:jc w:val="both"/>
        <w:rPr>
          <w:rFonts w:cs="Arial"/>
          <w:b/>
          <w:bCs/>
          <w:szCs w:val="24"/>
        </w:rPr>
      </w:pPr>
      <w:r w:rsidRPr="006C7561">
        <w:rPr>
          <w:rFonts w:cs="Arial"/>
          <w:b/>
          <w:bCs/>
          <w:szCs w:val="24"/>
        </w:rPr>
        <w:lastRenderedPageBreak/>
        <w:t>6 August 2019 - Council Briefing</w:t>
      </w:r>
    </w:p>
    <w:p w14:paraId="2E26711B" w14:textId="77777777" w:rsidR="00F542FF" w:rsidRPr="006C7561" w:rsidRDefault="00F542FF" w:rsidP="00F542FF">
      <w:pPr>
        <w:jc w:val="both"/>
        <w:rPr>
          <w:rFonts w:cs="Arial"/>
          <w:szCs w:val="24"/>
        </w:rPr>
      </w:pPr>
    </w:p>
    <w:p w14:paraId="13CDDEA5" w14:textId="77777777" w:rsidR="00F542FF" w:rsidRPr="006C7561" w:rsidRDefault="00F542FF" w:rsidP="00F542FF">
      <w:pPr>
        <w:jc w:val="both"/>
        <w:rPr>
          <w:rFonts w:cs="Arial"/>
          <w:szCs w:val="24"/>
        </w:rPr>
      </w:pPr>
      <w:r w:rsidRPr="006C7561">
        <w:rPr>
          <w:rFonts w:cs="Arial"/>
          <w:szCs w:val="24"/>
        </w:rPr>
        <w:t>Administration sought further clarification in order to resolve how Council envisioned the finalisation of a revised policy.</w:t>
      </w:r>
    </w:p>
    <w:p w14:paraId="33162E67" w14:textId="4CD560C4" w:rsidR="00F542FF" w:rsidRDefault="00F542FF" w:rsidP="00F542FF">
      <w:pPr>
        <w:jc w:val="both"/>
        <w:rPr>
          <w:rFonts w:cs="Arial"/>
          <w:szCs w:val="24"/>
        </w:rPr>
      </w:pPr>
      <w:r>
        <w:rPr>
          <w:rFonts w:cs="Arial"/>
          <w:szCs w:val="24"/>
        </w:rPr>
        <w:t>It was pointed out that the land uses have changed between TPS 2 and LPS 3, and as such it was suggested that the Parking LPP should apply the TPS 2 parking standards as closely as possible to the new LPS</w:t>
      </w:r>
      <w:r w:rsidR="00F2567E">
        <w:rPr>
          <w:rFonts w:cs="Arial"/>
          <w:szCs w:val="24"/>
        </w:rPr>
        <w:t xml:space="preserve"> </w:t>
      </w:r>
      <w:r>
        <w:rPr>
          <w:rFonts w:cs="Arial"/>
          <w:szCs w:val="24"/>
        </w:rPr>
        <w:t xml:space="preserve">3 land uses. </w:t>
      </w:r>
    </w:p>
    <w:p w14:paraId="74FF02B3" w14:textId="77777777" w:rsidR="00F542FF" w:rsidRPr="00252C11" w:rsidRDefault="00F542FF" w:rsidP="00F542FF">
      <w:pPr>
        <w:jc w:val="both"/>
        <w:rPr>
          <w:rFonts w:cs="Arial"/>
          <w:szCs w:val="24"/>
        </w:rPr>
      </w:pPr>
    </w:p>
    <w:p w14:paraId="761792B2" w14:textId="2E2F2209" w:rsidR="00F542FF" w:rsidRPr="00280F5A" w:rsidRDefault="00F542FF" w:rsidP="00E331EC">
      <w:pPr>
        <w:pStyle w:val="ListParagraph"/>
        <w:numPr>
          <w:ilvl w:val="0"/>
          <w:numId w:val="49"/>
        </w:numPr>
        <w:ind w:hanging="720"/>
        <w:jc w:val="both"/>
        <w:rPr>
          <w:rFonts w:cs="Arial"/>
          <w:b/>
          <w:bCs/>
          <w:sz w:val="28"/>
          <w:szCs w:val="28"/>
        </w:rPr>
      </w:pPr>
      <w:r w:rsidRPr="00280F5A">
        <w:rPr>
          <w:rFonts w:cs="Arial"/>
          <w:b/>
          <w:bCs/>
          <w:sz w:val="28"/>
          <w:szCs w:val="28"/>
        </w:rPr>
        <w:t>Discussion</w:t>
      </w:r>
    </w:p>
    <w:p w14:paraId="0163B8AB" w14:textId="77777777" w:rsidR="00F542FF" w:rsidRDefault="00F542FF" w:rsidP="00F542FF">
      <w:pPr>
        <w:jc w:val="both"/>
        <w:rPr>
          <w:rFonts w:cs="Arial"/>
          <w:szCs w:val="24"/>
        </w:rPr>
      </w:pPr>
    </w:p>
    <w:p w14:paraId="69B0314A" w14:textId="77777777" w:rsidR="00F542FF" w:rsidRDefault="00F542FF" w:rsidP="00F542FF">
      <w:pPr>
        <w:jc w:val="both"/>
        <w:rPr>
          <w:rFonts w:cs="Arial"/>
          <w:szCs w:val="24"/>
        </w:rPr>
      </w:pPr>
      <w:r>
        <w:rPr>
          <w:rFonts w:cs="Arial"/>
          <w:szCs w:val="24"/>
        </w:rPr>
        <w:t xml:space="preserve">Based on Council’s 23 July 2019 resolution, and the 6 August 2019 Council Briefing session, Administration has modified the Parking LPP so that it is reflective of the parking standards set out in TPS 2, Schedule 3. </w:t>
      </w:r>
    </w:p>
    <w:p w14:paraId="275FD46E" w14:textId="77777777" w:rsidR="00F542FF" w:rsidRDefault="00F542FF" w:rsidP="00F542FF">
      <w:pPr>
        <w:jc w:val="both"/>
        <w:rPr>
          <w:rFonts w:cs="Arial"/>
          <w:szCs w:val="24"/>
        </w:rPr>
      </w:pPr>
    </w:p>
    <w:p w14:paraId="22653829" w14:textId="310DC0DC" w:rsidR="00F542FF" w:rsidRDefault="00F542FF" w:rsidP="007F780A">
      <w:pPr>
        <w:spacing w:after="160" w:line="259" w:lineRule="auto"/>
        <w:contextualSpacing w:val="0"/>
        <w:rPr>
          <w:rFonts w:cs="Arial"/>
          <w:szCs w:val="24"/>
        </w:rPr>
      </w:pPr>
      <w:r>
        <w:rPr>
          <w:rFonts w:cs="Arial"/>
          <w:szCs w:val="24"/>
        </w:rPr>
        <w:t xml:space="preserve">The TPS 2 parking standards have been applied to the LPS 3 land uses as closely as possible within the modified Parking LPP, as outlined in the table below.  </w:t>
      </w:r>
    </w:p>
    <w:p w14:paraId="20283937" w14:textId="77777777" w:rsidR="00F542FF" w:rsidRDefault="00F542FF" w:rsidP="00F542FF">
      <w:pPr>
        <w:jc w:val="both"/>
        <w:rPr>
          <w:rFonts w:cs="Arial"/>
          <w:szCs w:val="24"/>
        </w:rPr>
      </w:pPr>
    </w:p>
    <w:tbl>
      <w:tblPr>
        <w:tblStyle w:val="Setbackstable"/>
        <w:tblpPr w:leftFromText="181" w:rightFromText="181" w:vertAnchor="text" w:tblpY="1"/>
        <w:tblOverlap w:val="never"/>
        <w:tblW w:w="9067" w:type="dxa"/>
        <w:tblLayout w:type="fixed"/>
        <w:tblLook w:val="04A0" w:firstRow="1" w:lastRow="0" w:firstColumn="1" w:lastColumn="0" w:noHBand="0" w:noVBand="1"/>
      </w:tblPr>
      <w:tblGrid>
        <w:gridCol w:w="2122"/>
        <w:gridCol w:w="3543"/>
        <w:gridCol w:w="3402"/>
      </w:tblGrid>
      <w:tr w:rsidR="00F542FF" w:rsidRPr="007546E1" w14:paraId="3E1D4ACC" w14:textId="77777777" w:rsidTr="00D254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top"/>
          </w:tcPr>
          <w:p w14:paraId="4227AEEC" w14:textId="77777777" w:rsidR="00F542FF" w:rsidRPr="00D2549D" w:rsidRDefault="00F542FF" w:rsidP="00D2549D">
            <w:pPr>
              <w:pStyle w:val="Tableheading"/>
              <w:spacing w:before="0" w:after="0"/>
              <w:rPr>
                <w:rFonts w:cs="Arial"/>
              </w:rPr>
            </w:pPr>
            <w:r w:rsidRPr="00D2549D">
              <w:rPr>
                <w:rFonts w:cs="Arial"/>
              </w:rPr>
              <w:t>TPS 2 Land Use</w:t>
            </w:r>
          </w:p>
        </w:tc>
        <w:tc>
          <w:tcPr>
            <w:tcW w:w="3543" w:type="dxa"/>
            <w:vAlign w:val="top"/>
          </w:tcPr>
          <w:p w14:paraId="076E7991" w14:textId="77777777" w:rsidR="00F542FF" w:rsidRPr="00D2549D" w:rsidRDefault="00F542FF" w:rsidP="00D2549D">
            <w:pPr>
              <w:pStyle w:val="Tableheading"/>
              <w:spacing w:before="0" w:after="0"/>
              <w:cnfStyle w:val="100000000000" w:firstRow="1" w:lastRow="0" w:firstColumn="0" w:lastColumn="0" w:oddVBand="0" w:evenVBand="0" w:oddHBand="0" w:evenHBand="0" w:firstRowFirstColumn="0" w:firstRowLastColumn="0" w:lastRowFirstColumn="0" w:lastRowLastColumn="0"/>
              <w:rPr>
                <w:rFonts w:cs="Arial"/>
              </w:rPr>
            </w:pPr>
            <w:r w:rsidRPr="00D2549D">
              <w:rPr>
                <w:rFonts w:cs="Arial"/>
              </w:rPr>
              <w:t>Comparable LPS 3 Land Use/s</w:t>
            </w:r>
          </w:p>
        </w:tc>
        <w:tc>
          <w:tcPr>
            <w:tcW w:w="3402" w:type="dxa"/>
            <w:vAlign w:val="top"/>
          </w:tcPr>
          <w:p w14:paraId="343A5D62" w14:textId="77777777" w:rsidR="00F542FF" w:rsidRPr="00D2549D" w:rsidRDefault="00F542FF" w:rsidP="00D2549D">
            <w:pPr>
              <w:pStyle w:val="Tableheading"/>
              <w:spacing w:before="0" w:after="0"/>
              <w:cnfStyle w:val="100000000000" w:firstRow="1" w:lastRow="0" w:firstColumn="0" w:lastColumn="0" w:oddVBand="0" w:evenVBand="0" w:oddHBand="0" w:evenHBand="0" w:firstRowFirstColumn="0" w:firstRowLastColumn="0" w:lastRowFirstColumn="0" w:lastRowLastColumn="0"/>
              <w:rPr>
                <w:rFonts w:cs="Arial"/>
              </w:rPr>
            </w:pPr>
            <w:r w:rsidRPr="00D2549D">
              <w:rPr>
                <w:rFonts w:cs="Arial"/>
              </w:rPr>
              <w:t>TPS 2 Parking requirement to be applied in Parking LPP</w:t>
            </w:r>
          </w:p>
        </w:tc>
      </w:tr>
      <w:tr w:rsidR="00F542FF" w:rsidRPr="007546E1" w14:paraId="5F50661C" w14:textId="77777777" w:rsidTr="00D2549D">
        <w:trPr>
          <w:trHeight w:val="274"/>
        </w:trPr>
        <w:tc>
          <w:tcPr>
            <w:cnfStyle w:val="001000000000" w:firstRow="0" w:lastRow="0" w:firstColumn="1" w:lastColumn="0" w:oddVBand="0" w:evenVBand="0" w:oddHBand="0" w:evenHBand="0" w:firstRowFirstColumn="0" w:firstRowLastColumn="0" w:lastRowFirstColumn="0" w:lastRowLastColumn="0"/>
            <w:tcW w:w="2122" w:type="dxa"/>
            <w:vAlign w:val="top"/>
          </w:tcPr>
          <w:p w14:paraId="04CB57EB" w14:textId="77777777" w:rsidR="00F542FF" w:rsidRPr="00D2549D" w:rsidRDefault="00F542FF" w:rsidP="00D2549D">
            <w:pPr>
              <w:pStyle w:val="Tablecolumn2"/>
              <w:spacing w:before="0" w:after="0"/>
              <w:rPr>
                <w:rFonts w:cs="Arial"/>
              </w:rPr>
            </w:pPr>
            <w:r w:rsidRPr="00D2549D">
              <w:rPr>
                <w:rFonts w:cs="Arial"/>
              </w:rPr>
              <w:t>Religious purposes</w:t>
            </w:r>
          </w:p>
        </w:tc>
        <w:tc>
          <w:tcPr>
            <w:tcW w:w="3543" w:type="dxa"/>
            <w:vAlign w:val="top"/>
          </w:tcPr>
          <w:p w14:paraId="07F883C1"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Civic use</w:t>
            </w:r>
          </w:p>
          <w:p w14:paraId="63E32B20"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Community purpose </w:t>
            </w:r>
          </w:p>
          <w:p w14:paraId="1CFA4451"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Funeral parlour</w:t>
            </w:r>
          </w:p>
          <w:p w14:paraId="481B9B29"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Place of worship</w:t>
            </w:r>
          </w:p>
          <w:p w14:paraId="661C5586"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Reception centre</w:t>
            </w:r>
          </w:p>
        </w:tc>
        <w:tc>
          <w:tcPr>
            <w:tcW w:w="3402" w:type="dxa"/>
            <w:vAlign w:val="top"/>
          </w:tcPr>
          <w:p w14:paraId="6809E984"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1 bay per 4 persons. </w:t>
            </w:r>
          </w:p>
        </w:tc>
      </w:tr>
      <w:tr w:rsidR="00F542FF" w:rsidRPr="007546E1" w14:paraId="337CB669" w14:textId="77777777" w:rsidTr="00D2549D">
        <w:trPr>
          <w:trHeight w:val="703"/>
        </w:trPr>
        <w:tc>
          <w:tcPr>
            <w:cnfStyle w:val="001000000000" w:firstRow="0" w:lastRow="0" w:firstColumn="1" w:lastColumn="0" w:oddVBand="0" w:evenVBand="0" w:oddHBand="0" w:evenHBand="0" w:firstRowFirstColumn="0" w:firstRowLastColumn="0" w:lastRowFirstColumn="0" w:lastRowLastColumn="0"/>
            <w:tcW w:w="2122" w:type="dxa"/>
            <w:tcBorders>
              <w:bottom w:val="nil"/>
            </w:tcBorders>
            <w:vAlign w:val="top"/>
          </w:tcPr>
          <w:p w14:paraId="478DE78F" w14:textId="6B4046CA" w:rsidR="00F542FF" w:rsidRPr="00D2549D" w:rsidRDefault="00F542FF" w:rsidP="00D2549D">
            <w:pPr>
              <w:pStyle w:val="Tablecolumn2"/>
              <w:spacing w:before="0" w:after="0"/>
              <w:rPr>
                <w:rFonts w:cs="Arial"/>
              </w:rPr>
            </w:pPr>
            <w:r w:rsidRPr="00D2549D">
              <w:rPr>
                <w:rFonts w:cs="Arial"/>
              </w:rPr>
              <w:t>Educational establishment</w:t>
            </w:r>
          </w:p>
        </w:tc>
        <w:tc>
          <w:tcPr>
            <w:tcW w:w="3543" w:type="dxa"/>
            <w:tcBorders>
              <w:bottom w:val="nil"/>
            </w:tcBorders>
            <w:vAlign w:val="top"/>
          </w:tcPr>
          <w:p w14:paraId="56D96FAB" w14:textId="1BE8B3F6"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Educational establishment</w:t>
            </w:r>
          </w:p>
        </w:tc>
        <w:tc>
          <w:tcPr>
            <w:tcW w:w="3402" w:type="dxa"/>
            <w:tcBorders>
              <w:bottom w:val="nil"/>
            </w:tcBorders>
            <w:vAlign w:val="top"/>
          </w:tcPr>
          <w:p w14:paraId="1487A975" w14:textId="77777777" w:rsidR="00F542FF" w:rsidRPr="00D2549D" w:rsidRDefault="00F542FF" w:rsidP="00D2549D">
            <w:pPr>
              <w:jc w:val="both"/>
              <w:cnfStyle w:val="000000000000" w:firstRow="0" w:lastRow="0" w:firstColumn="0" w:lastColumn="0" w:oddVBand="0" w:evenVBand="0" w:oddHBand="0" w:evenHBand="0" w:firstRowFirstColumn="0" w:firstRowLastColumn="0" w:lastRowFirstColumn="0" w:lastRowLastColumn="0"/>
              <w:rPr>
                <w:rFonts w:cs="Arial"/>
                <w:sz w:val="22"/>
              </w:rPr>
            </w:pPr>
          </w:p>
        </w:tc>
      </w:tr>
      <w:tr w:rsidR="00F542FF" w:rsidRPr="007546E1" w14:paraId="188D3333" w14:textId="77777777" w:rsidTr="00D2549D">
        <w:trPr>
          <w:trHeight w:val="498"/>
        </w:trPr>
        <w:tc>
          <w:tcPr>
            <w:cnfStyle w:val="001000000000" w:firstRow="0" w:lastRow="0" w:firstColumn="1" w:lastColumn="0" w:oddVBand="0" w:evenVBand="0" w:oddHBand="0" w:evenHBand="0" w:firstRowFirstColumn="0" w:firstRowLastColumn="0" w:lastRowFirstColumn="0" w:lastRowLastColumn="0"/>
            <w:tcW w:w="2122" w:type="dxa"/>
            <w:tcBorders>
              <w:top w:val="nil"/>
              <w:bottom w:val="nil"/>
            </w:tcBorders>
            <w:vAlign w:val="top"/>
          </w:tcPr>
          <w:p w14:paraId="7A778DAD" w14:textId="78747B00" w:rsidR="00F542FF" w:rsidRPr="00D2549D" w:rsidRDefault="00F542FF" w:rsidP="00D2549D">
            <w:pPr>
              <w:pStyle w:val="Tablecolumn2"/>
              <w:spacing w:before="0" w:after="0"/>
              <w:rPr>
                <w:rFonts w:cs="Arial"/>
              </w:rPr>
            </w:pPr>
            <w:r w:rsidRPr="00D2549D">
              <w:rPr>
                <w:rFonts w:cs="Arial"/>
              </w:rPr>
              <w:t xml:space="preserve">Primary </w:t>
            </w:r>
          </w:p>
        </w:tc>
        <w:tc>
          <w:tcPr>
            <w:tcW w:w="3543" w:type="dxa"/>
            <w:tcBorders>
              <w:top w:val="nil"/>
              <w:bottom w:val="nil"/>
            </w:tcBorders>
            <w:vAlign w:val="top"/>
          </w:tcPr>
          <w:p w14:paraId="5A69544C" w14:textId="4B257E8B"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Primary </w:t>
            </w:r>
          </w:p>
        </w:tc>
        <w:tc>
          <w:tcPr>
            <w:tcW w:w="3402" w:type="dxa"/>
            <w:tcBorders>
              <w:top w:val="nil"/>
              <w:bottom w:val="nil"/>
            </w:tcBorders>
            <w:vAlign w:val="top"/>
          </w:tcPr>
          <w:p w14:paraId="1B72A769" w14:textId="279FAD68" w:rsidR="00F542FF" w:rsidRPr="00D2549D" w:rsidRDefault="00F542FF" w:rsidP="00D2549D">
            <w:pPr>
              <w:jc w:val="both"/>
              <w:cnfStyle w:val="000000000000" w:firstRow="0" w:lastRow="0" w:firstColumn="0" w:lastColumn="0" w:oddVBand="0" w:evenVBand="0" w:oddHBand="0" w:evenHBand="0" w:firstRowFirstColumn="0" w:firstRowLastColumn="0" w:lastRowFirstColumn="0" w:lastRowLastColumn="0"/>
              <w:rPr>
                <w:rFonts w:cs="Arial"/>
                <w:sz w:val="22"/>
              </w:rPr>
            </w:pPr>
            <w:r w:rsidRPr="00D2549D">
              <w:rPr>
                <w:rFonts w:cs="Arial"/>
                <w:sz w:val="22"/>
              </w:rPr>
              <w:t>1.2 bays per staff member.</w:t>
            </w:r>
          </w:p>
        </w:tc>
      </w:tr>
      <w:tr w:rsidR="00F542FF" w:rsidRPr="007546E1" w14:paraId="7AB3D468" w14:textId="77777777" w:rsidTr="00D2549D">
        <w:trPr>
          <w:trHeight w:val="673"/>
        </w:trPr>
        <w:tc>
          <w:tcPr>
            <w:cnfStyle w:val="001000000000" w:firstRow="0" w:lastRow="0" w:firstColumn="1" w:lastColumn="0" w:oddVBand="0" w:evenVBand="0" w:oddHBand="0" w:evenHBand="0" w:firstRowFirstColumn="0" w:firstRowLastColumn="0" w:lastRowFirstColumn="0" w:lastRowLastColumn="0"/>
            <w:tcW w:w="2122" w:type="dxa"/>
            <w:tcBorders>
              <w:top w:val="nil"/>
            </w:tcBorders>
            <w:vAlign w:val="top"/>
          </w:tcPr>
          <w:p w14:paraId="7BF1ED03" w14:textId="77777777" w:rsidR="00F542FF" w:rsidRPr="00D2549D" w:rsidRDefault="00F542FF" w:rsidP="00D2549D">
            <w:pPr>
              <w:pStyle w:val="Tablecolumn2"/>
              <w:spacing w:before="0" w:after="0"/>
              <w:rPr>
                <w:rFonts w:cs="Arial"/>
              </w:rPr>
            </w:pPr>
            <w:r w:rsidRPr="00D2549D">
              <w:rPr>
                <w:rFonts w:cs="Arial"/>
              </w:rPr>
              <w:t xml:space="preserve">Secondary </w:t>
            </w:r>
          </w:p>
        </w:tc>
        <w:tc>
          <w:tcPr>
            <w:tcW w:w="3543" w:type="dxa"/>
            <w:tcBorders>
              <w:top w:val="nil"/>
            </w:tcBorders>
            <w:vAlign w:val="top"/>
          </w:tcPr>
          <w:p w14:paraId="0B1E82DB"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Secondary</w:t>
            </w:r>
          </w:p>
        </w:tc>
        <w:tc>
          <w:tcPr>
            <w:tcW w:w="3402" w:type="dxa"/>
            <w:tcBorders>
              <w:top w:val="nil"/>
            </w:tcBorders>
            <w:vAlign w:val="top"/>
          </w:tcPr>
          <w:p w14:paraId="2C8EBB4A" w14:textId="77777777" w:rsidR="00F542FF" w:rsidRPr="00D2549D" w:rsidRDefault="00F542FF" w:rsidP="00D2549D">
            <w:pPr>
              <w:jc w:val="both"/>
              <w:cnfStyle w:val="000000000000" w:firstRow="0" w:lastRow="0" w:firstColumn="0" w:lastColumn="0" w:oddVBand="0" w:evenVBand="0" w:oddHBand="0" w:evenHBand="0" w:firstRowFirstColumn="0" w:firstRowLastColumn="0" w:lastRowFirstColumn="0" w:lastRowLastColumn="0"/>
              <w:rPr>
                <w:rFonts w:cs="Arial"/>
                <w:sz w:val="22"/>
              </w:rPr>
            </w:pPr>
            <w:r w:rsidRPr="00D2549D">
              <w:rPr>
                <w:rFonts w:cs="Arial"/>
                <w:sz w:val="22"/>
              </w:rPr>
              <w:t>2 bays per staff member PLUS 1 per rostered canteen worker PLUS 2 for each 10 provided (or part thereof).</w:t>
            </w:r>
          </w:p>
        </w:tc>
      </w:tr>
      <w:tr w:rsidR="00F542FF" w:rsidRPr="007546E1" w14:paraId="65EC8858" w14:textId="77777777" w:rsidTr="00D2549D">
        <w:trPr>
          <w:trHeight w:val="919"/>
        </w:trPr>
        <w:tc>
          <w:tcPr>
            <w:cnfStyle w:val="001000000000" w:firstRow="0" w:lastRow="0" w:firstColumn="1" w:lastColumn="0" w:oddVBand="0" w:evenVBand="0" w:oddHBand="0" w:evenHBand="0" w:firstRowFirstColumn="0" w:firstRowLastColumn="0" w:lastRowFirstColumn="0" w:lastRowLastColumn="0"/>
            <w:tcW w:w="2122" w:type="dxa"/>
            <w:vAlign w:val="top"/>
          </w:tcPr>
          <w:p w14:paraId="5FE88168" w14:textId="77777777" w:rsidR="00F542FF" w:rsidRPr="00D2549D" w:rsidRDefault="00F542FF" w:rsidP="00D2549D">
            <w:pPr>
              <w:pStyle w:val="Tablecolumn2"/>
              <w:spacing w:before="0" w:after="0"/>
              <w:rPr>
                <w:rFonts w:cs="Arial"/>
              </w:rPr>
            </w:pPr>
            <w:r w:rsidRPr="00D2549D">
              <w:rPr>
                <w:rFonts w:cs="Arial"/>
              </w:rPr>
              <w:t>Licenced premises</w:t>
            </w:r>
          </w:p>
        </w:tc>
        <w:tc>
          <w:tcPr>
            <w:tcW w:w="3543" w:type="dxa"/>
            <w:vAlign w:val="top"/>
          </w:tcPr>
          <w:p w14:paraId="75B954B6"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Small bar</w:t>
            </w:r>
          </w:p>
          <w:p w14:paraId="61F3B377"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Tavern</w:t>
            </w:r>
          </w:p>
        </w:tc>
        <w:tc>
          <w:tcPr>
            <w:tcW w:w="3402" w:type="dxa"/>
            <w:vAlign w:val="top"/>
          </w:tcPr>
          <w:p w14:paraId="5D38C50E"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1 bay per bedroom PLUS 1 per each 1.3m</w:t>
            </w:r>
            <w:r w:rsidRPr="00D2549D">
              <w:rPr>
                <w:rFonts w:cs="Arial"/>
                <w:vertAlign w:val="superscript"/>
              </w:rPr>
              <w:t>2</w:t>
            </w:r>
            <w:r w:rsidRPr="00D2549D">
              <w:rPr>
                <w:rFonts w:cs="Arial"/>
              </w:rPr>
              <w:t xml:space="preserve"> of bar and public areas PLUS and 1 per each employee on duty. </w:t>
            </w:r>
          </w:p>
        </w:tc>
      </w:tr>
      <w:tr w:rsidR="00F542FF" w:rsidRPr="007546E1" w14:paraId="7D4C2D64" w14:textId="77777777" w:rsidTr="00D2549D">
        <w:tc>
          <w:tcPr>
            <w:cnfStyle w:val="001000000000" w:firstRow="0" w:lastRow="0" w:firstColumn="1" w:lastColumn="0" w:oddVBand="0" w:evenVBand="0" w:oddHBand="0" w:evenHBand="0" w:firstRowFirstColumn="0" w:firstRowLastColumn="0" w:lastRowFirstColumn="0" w:lastRowLastColumn="0"/>
            <w:tcW w:w="2122" w:type="dxa"/>
            <w:vAlign w:val="top"/>
          </w:tcPr>
          <w:p w14:paraId="3E378524" w14:textId="77777777" w:rsidR="00F542FF" w:rsidRPr="00D2549D" w:rsidRDefault="00F542FF" w:rsidP="00D2549D">
            <w:pPr>
              <w:pStyle w:val="Tablecolumn2"/>
              <w:spacing w:before="0" w:after="0"/>
              <w:rPr>
                <w:rFonts w:cs="Arial"/>
              </w:rPr>
            </w:pPr>
            <w:r w:rsidRPr="00D2549D">
              <w:rPr>
                <w:rFonts w:cs="Arial"/>
              </w:rPr>
              <w:t xml:space="preserve">Restaurant </w:t>
            </w:r>
          </w:p>
        </w:tc>
        <w:tc>
          <w:tcPr>
            <w:tcW w:w="3543" w:type="dxa"/>
            <w:vAlign w:val="top"/>
          </w:tcPr>
          <w:p w14:paraId="72FB8281"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Lunch bar</w:t>
            </w:r>
          </w:p>
          <w:p w14:paraId="35CA7331"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Restaurant/café </w:t>
            </w:r>
          </w:p>
          <w:p w14:paraId="32B20108"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highlight w:val="yellow"/>
              </w:rPr>
            </w:pPr>
            <w:r w:rsidRPr="00D2549D">
              <w:rPr>
                <w:rFonts w:cs="Arial"/>
              </w:rPr>
              <w:t>Fast food outlet</w:t>
            </w:r>
          </w:p>
        </w:tc>
        <w:tc>
          <w:tcPr>
            <w:tcW w:w="3402" w:type="dxa"/>
            <w:vAlign w:val="top"/>
          </w:tcPr>
          <w:p w14:paraId="71DE6EC3"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1 bay per 2.6m</w:t>
            </w:r>
            <w:r w:rsidRPr="00D2549D">
              <w:rPr>
                <w:rFonts w:cs="Arial"/>
                <w:vertAlign w:val="superscript"/>
              </w:rPr>
              <w:t>2</w:t>
            </w:r>
            <w:r w:rsidRPr="00D2549D">
              <w:rPr>
                <w:rFonts w:cs="Arial"/>
              </w:rPr>
              <w:t xml:space="preserve"> of restaurant seating area OR 1 per 2 persons (whichever is greater).  </w:t>
            </w:r>
          </w:p>
        </w:tc>
      </w:tr>
      <w:tr w:rsidR="00F542FF" w:rsidRPr="007546E1" w14:paraId="61173B86" w14:textId="77777777" w:rsidTr="00D2549D">
        <w:trPr>
          <w:trHeight w:val="622"/>
        </w:trPr>
        <w:tc>
          <w:tcPr>
            <w:cnfStyle w:val="001000000000" w:firstRow="0" w:lastRow="0" w:firstColumn="1" w:lastColumn="0" w:oddVBand="0" w:evenVBand="0" w:oddHBand="0" w:evenHBand="0" w:firstRowFirstColumn="0" w:firstRowLastColumn="0" w:lastRowFirstColumn="0" w:lastRowLastColumn="0"/>
            <w:tcW w:w="2122" w:type="dxa"/>
            <w:vAlign w:val="top"/>
          </w:tcPr>
          <w:p w14:paraId="6E764D96" w14:textId="77777777" w:rsidR="00F542FF" w:rsidRPr="00D2549D" w:rsidRDefault="00F542FF" w:rsidP="00D2549D">
            <w:pPr>
              <w:pStyle w:val="Tablecolumn2"/>
              <w:spacing w:before="0" w:after="0"/>
              <w:rPr>
                <w:rFonts w:cs="Arial"/>
              </w:rPr>
            </w:pPr>
            <w:r w:rsidRPr="00D2549D">
              <w:rPr>
                <w:rFonts w:cs="Arial"/>
              </w:rPr>
              <w:t xml:space="preserve">Light industry </w:t>
            </w:r>
          </w:p>
        </w:tc>
        <w:tc>
          <w:tcPr>
            <w:tcW w:w="3543" w:type="dxa"/>
            <w:vAlign w:val="top"/>
          </w:tcPr>
          <w:p w14:paraId="4B8B61DC"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Industry - light </w:t>
            </w:r>
          </w:p>
        </w:tc>
        <w:tc>
          <w:tcPr>
            <w:tcW w:w="3402" w:type="dxa"/>
            <w:vAlign w:val="top"/>
          </w:tcPr>
          <w:p w14:paraId="3D362431"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2.2 bays per each 100m</w:t>
            </w:r>
            <w:r w:rsidRPr="00D2549D">
              <w:rPr>
                <w:rFonts w:cs="Arial"/>
                <w:vertAlign w:val="superscript"/>
              </w:rPr>
              <w:t>2</w:t>
            </w:r>
            <w:r w:rsidRPr="00D2549D">
              <w:rPr>
                <w:rFonts w:cs="Arial"/>
              </w:rPr>
              <w:t xml:space="preserve"> of gross leasable floor area OR 1 per employee (whichever is greater).</w:t>
            </w:r>
          </w:p>
        </w:tc>
      </w:tr>
      <w:tr w:rsidR="00F542FF" w:rsidRPr="007546E1" w14:paraId="00124F3F" w14:textId="77777777" w:rsidTr="00D2549D">
        <w:trPr>
          <w:trHeight w:val="919"/>
        </w:trPr>
        <w:tc>
          <w:tcPr>
            <w:cnfStyle w:val="001000000000" w:firstRow="0" w:lastRow="0" w:firstColumn="1" w:lastColumn="0" w:oddVBand="0" w:evenVBand="0" w:oddHBand="0" w:evenHBand="0" w:firstRowFirstColumn="0" w:firstRowLastColumn="0" w:lastRowFirstColumn="0" w:lastRowLastColumn="0"/>
            <w:tcW w:w="2122" w:type="dxa"/>
            <w:vAlign w:val="top"/>
          </w:tcPr>
          <w:p w14:paraId="535367B5" w14:textId="77777777" w:rsidR="00F542FF" w:rsidRPr="00D2549D" w:rsidRDefault="00F542FF" w:rsidP="00D2549D">
            <w:pPr>
              <w:pStyle w:val="Tablecolumn2"/>
              <w:spacing w:before="0" w:after="0"/>
              <w:rPr>
                <w:rFonts w:cs="Arial"/>
              </w:rPr>
            </w:pPr>
            <w:r w:rsidRPr="00D2549D">
              <w:rPr>
                <w:rFonts w:cs="Arial"/>
              </w:rPr>
              <w:t xml:space="preserve">Hospital </w:t>
            </w:r>
          </w:p>
        </w:tc>
        <w:tc>
          <w:tcPr>
            <w:tcW w:w="3543" w:type="dxa"/>
            <w:vAlign w:val="top"/>
          </w:tcPr>
          <w:p w14:paraId="41BE7766"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Consulting rooms</w:t>
            </w:r>
          </w:p>
          <w:p w14:paraId="42F76C6E"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Hospital</w:t>
            </w:r>
          </w:p>
          <w:p w14:paraId="290792C7"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Veterinary centre</w:t>
            </w:r>
          </w:p>
          <w:p w14:paraId="22969577"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Medical centre</w:t>
            </w:r>
          </w:p>
        </w:tc>
        <w:tc>
          <w:tcPr>
            <w:tcW w:w="3402" w:type="dxa"/>
            <w:vAlign w:val="top"/>
          </w:tcPr>
          <w:p w14:paraId="05F0C06A"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12 bays OR 1 bay per every 4 beds (whichever is greater). </w:t>
            </w:r>
          </w:p>
        </w:tc>
      </w:tr>
      <w:tr w:rsidR="00F542FF" w:rsidRPr="007546E1" w14:paraId="225BA4DC" w14:textId="77777777" w:rsidTr="00976F2C">
        <w:trPr>
          <w:trHeight w:val="788"/>
        </w:trPr>
        <w:tc>
          <w:tcPr>
            <w:cnfStyle w:val="001000000000" w:firstRow="0" w:lastRow="0" w:firstColumn="1" w:lastColumn="0" w:oddVBand="0" w:evenVBand="0" w:oddHBand="0" w:evenHBand="0" w:firstRowFirstColumn="0" w:firstRowLastColumn="0" w:lastRowFirstColumn="0" w:lastRowLastColumn="0"/>
            <w:tcW w:w="2122" w:type="dxa"/>
            <w:vAlign w:val="top"/>
          </w:tcPr>
          <w:p w14:paraId="5976C1DB" w14:textId="77777777" w:rsidR="00F542FF" w:rsidRPr="00D2549D" w:rsidRDefault="00F542FF" w:rsidP="00D2549D">
            <w:pPr>
              <w:pStyle w:val="Tablecolumn2"/>
              <w:spacing w:before="0" w:after="0"/>
              <w:rPr>
                <w:rFonts w:cs="Arial"/>
              </w:rPr>
            </w:pPr>
            <w:r w:rsidRPr="00D2549D">
              <w:rPr>
                <w:rFonts w:cs="Arial"/>
              </w:rPr>
              <w:t xml:space="preserve">Motor repair station </w:t>
            </w:r>
          </w:p>
        </w:tc>
        <w:tc>
          <w:tcPr>
            <w:tcW w:w="3543" w:type="dxa"/>
            <w:vAlign w:val="top"/>
          </w:tcPr>
          <w:p w14:paraId="3BF7E193"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Motor vehicle repair</w:t>
            </w:r>
          </w:p>
          <w:p w14:paraId="2F95A4E9"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Motor vehicle wash</w:t>
            </w:r>
          </w:p>
          <w:p w14:paraId="1AE456B0"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Service station</w:t>
            </w:r>
          </w:p>
        </w:tc>
        <w:tc>
          <w:tcPr>
            <w:tcW w:w="3402" w:type="dxa"/>
            <w:vAlign w:val="top"/>
          </w:tcPr>
          <w:p w14:paraId="44DE61D3"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5 bays per each working bay PLUS 1 bay per employee. </w:t>
            </w:r>
          </w:p>
        </w:tc>
      </w:tr>
      <w:tr w:rsidR="00F542FF" w:rsidRPr="007546E1" w14:paraId="16817D6D" w14:textId="77777777" w:rsidTr="00976F2C">
        <w:trPr>
          <w:trHeight w:val="558"/>
        </w:trPr>
        <w:tc>
          <w:tcPr>
            <w:cnfStyle w:val="001000000000" w:firstRow="0" w:lastRow="0" w:firstColumn="1" w:lastColumn="0" w:oddVBand="0" w:evenVBand="0" w:oddHBand="0" w:evenHBand="0" w:firstRowFirstColumn="0" w:firstRowLastColumn="0" w:lastRowFirstColumn="0" w:lastRowLastColumn="0"/>
            <w:tcW w:w="2122" w:type="dxa"/>
            <w:vAlign w:val="top"/>
          </w:tcPr>
          <w:p w14:paraId="30D05128" w14:textId="77777777" w:rsidR="00F542FF" w:rsidRPr="00D2549D" w:rsidRDefault="00F542FF" w:rsidP="00D2549D">
            <w:pPr>
              <w:pStyle w:val="Tablecolumn2"/>
              <w:spacing w:before="0" w:after="0"/>
              <w:rPr>
                <w:rFonts w:cs="Arial"/>
              </w:rPr>
            </w:pPr>
            <w:r w:rsidRPr="00D2549D">
              <w:rPr>
                <w:rFonts w:cs="Arial"/>
              </w:rPr>
              <w:t xml:space="preserve">Office/ professional office  </w:t>
            </w:r>
          </w:p>
        </w:tc>
        <w:tc>
          <w:tcPr>
            <w:tcW w:w="3543" w:type="dxa"/>
            <w:vAlign w:val="top"/>
          </w:tcPr>
          <w:p w14:paraId="42C63F14"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 xml:space="preserve">Office </w:t>
            </w:r>
          </w:p>
        </w:tc>
        <w:tc>
          <w:tcPr>
            <w:tcW w:w="3402" w:type="dxa"/>
            <w:vAlign w:val="top"/>
          </w:tcPr>
          <w:p w14:paraId="127E68A7" w14:textId="186D8B6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4.75 bays per every 100m</w:t>
            </w:r>
            <w:r w:rsidRPr="00D2549D">
              <w:rPr>
                <w:rFonts w:cs="Arial"/>
                <w:vertAlign w:val="superscript"/>
              </w:rPr>
              <w:t xml:space="preserve">2 </w:t>
            </w:r>
            <w:r w:rsidRPr="00D2549D">
              <w:rPr>
                <w:rFonts w:cs="Arial"/>
              </w:rPr>
              <w:t>of gross leasable floor area.</w:t>
            </w:r>
          </w:p>
        </w:tc>
      </w:tr>
      <w:tr w:rsidR="00F542FF" w:rsidRPr="007546E1" w14:paraId="2906BB42" w14:textId="77777777" w:rsidTr="00D2549D">
        <w:trPr>
          <w:trHeight w:val="1505"/>
        </w:trPr>
        <w:tc>
          <w:tcPr>
            <w:cnfStyle w:val="001000000000" w:firstRow="0" w:lastRow="0" w:firstColumn="1" w:lastColumn="0" w:oddVBand="0" w:evenVBand="0" w:oddHBand="0" w:evenHBand="0" w:firstRowFirstColumn="0" w:firstRowLastColumn="0" w:lastRowFirstColumn="0" w:lastRowLastColumn="0"/>
            <w:tcW w:w="2122" w:type="dxa"/>
            <w:vAlign w:val="top"/>
          </w:tcPr>
          <w:p w14:paraId="00B57F44" w14:textId="77777777" w:rsidR="00F542FF" w:rsidRPr="00D2549D" w:rsidRDefault="00F542FF" w:rsidP="00D2549D">
            <w:pPr>
              <w:pStyle w:val="Tablecolumn2"/>
              <w:spacing w:before="0" w:after="0"/>
              <w:rPr>
                <w:rFonts w:cs="Arial"/>
              </w:rPr>
            </w:pPr>
            <w:r w:rsidRPr="00D2549D">
              <w:rPr>
                <w:rFonts w:cs="Arial"/>
              </w:rPr>
              <w:lastRenderedPageBreak/>
              <w:t xml:space="preserve">Public amusement </w:t>
            </w:r>
          </w:p>
        </w:tc>
        <w:tc>
          <w:tcPr>
            <w:tcW w:w="3543" w:type="dxa"/>
            <w:vAlign w:val="top"/>
          </w:tcPr>
          <w:p w14:paraId="4DDFFDD0"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Amusement parlour</w:t>
            </w:r>
          </w:p>
          <w:p w14:paraId="2518F18D"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Art gallery</w:t>
            </w:r>
          </w:p>
          <w:p w14:paraId="48F77D1F"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Betting agency</w:t>
            </w:r>
          </w:p>
          <w:p w14:paraId="5987F25D"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Cinema/theatre</w:t>
            </w:r>
          </w:p>
          <w:p w14:paraId="4F69CD66"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Club premises</w:t>
            </w:r>
          </w:p>
          <w:p w14:paraId="28F9A64F"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Exhibition centre</w:t>
            </w:r>
          </w:p>
          <w:p w14:paraId="0C6DFFE4"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Recreation – private</w:t>
            </w:r>
          </w:p>
        </w:tc>
        <w:tc>
          <w:tcPr>
            <w:tcW w:w="3402" w:type="dxa"/>
            <w:vAlign w:val="top"/>
          </w:tcPr>
          <w:p w14:paraId="72FE8379" w14:textId="77777777" w:rsidR="00F542FF" w:rsidRPr="00D2549D" w:rsidRDefault="00F542FF" w:rsidP="00D2549D">
            <w:pPr>
              <w:jc w:val="both"/>
              <w:cnfStyle w:val="000000000000" w:firstRow="0" w:lastRow="0" w:firstColumn="0" w:lastColumn="0" w:oddVBand="0" w:evenVBand="0" w:oddHBand="0" w:evenHBand="0" w:firstRowFirstColumn="0" w:firstRowLastColumn="0" w:lastRowFirstColumn="0" w:lastRowLastColumn="0"/>
              <w:rPr>
                <w:rFonts w:cs="Arial"/>
                <w:sz w:val="22"/>
              </w:rPr>
            </w:pPr>
            <w:r w:rsidRPr="00D2549D">
              <w:rPr>
                <w:rFonts w:cs="Arial"/>
                <w:sz w:val="22"/>
              </w:rPr>
              <w:t xml:space="preserve">1 bay per 2 persons. </w:t>
            </w:r>
          </w:p>
        </w:tc>
      </w:tr>
      <w:tr w:rsidR="00F542FF" w:rsidRPr="007546E1" w14:paraId="53CB374B" w14:textId="77777777" w:rsidTr="00D2549D">
        <w:tc>
          <w:tcPr>
            <w:cnfStyle w:val="001000000000" w:firstRow="0" w:lastRow="0" w:firstColumn="1" w:lastColumn="0" w:oddVBand="0" w:evenVBand="0" w:oddHBand="0" w:evenHBand="0" w:firstRowFirstColumn="0" w:firstRowLastColumn="0" w:lastRowFirstColumn="0" w:lastRowLastColumn="0"/>
            <w:tcW w:w="2122" w:type="dxa"/>
            <w:vAlign w:val="top"/>
          </w:tcPr>
          <w:p w14:paraId="024AA806" w14:textId="77777777" w:rsidR="00F542FF" w:rsidRPr="00D2549D" w:rsidRDefault="00F542FF" w:rsidP="00D2549D">
            <w:pPr>
              <w:pStyle w:val="Tablecolumn2"/>
              <w:spacing w:before="0" w:after="0"/>
              <w:rPr>
                <w:rFonts w:cs="Arial"/>
              </w:rPr>
            </w:pPr>
            <w:r w:rsidRPr="00D2549D">
              <w:rPr>
                <w:rFonts w:cs="Arial"/>
              </w:rPr>
              <w:t xml:space="preserve">Shop </w:t>
            </w:r>
          </w:p>
        </w:tc>
        <w:tc>
          <w:tcPr>
            <w:tcW w:w="3543" w:type="dxa"/>
            <w:vAlign w:val="top"/>
          </w:tcPr>
          <w:p w14:paraId="051CA7E1"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Convenience store</w:t>
            </w:r>
          </w:p>
          <w:p w14:paraId="376110F9"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Liquor store – small</w:t>
            </w:r>
          </w:p>
          <w:p w14:paraId="21D4EDB3"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Market</w:t>
            </w:r>
          </w:p>
          <w:p w14:paraId="00AFC100"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Shop</w:t>
            </w:r>
          </w:p>
        </w:tc>
        <w:tc>
          <w:tcPr>
            <w:tcW w:w="3402" w:type="dxa"/>
            <w:vAlign w:val="top"/>
          </w:tcPr>
          <w:p w14:paraId="1BACEB4A" w14:textId="3D89A2A5"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8.3 bays per every 100m</w:t>
            </w:r>
            <w:r w:rsidRPr="00D2549D">
              <w:rPr>
                <w:rFonts w:cs="Arial"/>
                <w:vertAlign w:val="superscript"/>
              </w:rPr>
              <w:t>2</w:t>
            </w:r>
            <w:r w:rsidRPr="00D2549D">
              <w:rPr>
                <w:rFonts w:cs="Arial"/>
              </w:rPr>
              <w:t xml:space="preserve"> of leasable floor area.  </w:t>
            </w:r>
          </w:p>
        </w:tc>
      </w:tr>
      <w:tr w:rsidR="00F542FF" w:rsidRPr="007546E1" w14:paraId="15278E65" w14:textId="77777777" w:rsidTr="00D2549D">
        <w:tc>
          <w:tcPr>
            <w:cnfStyle w:val="001000000000" w:firstRow="0" w:lastRow="0" w:firstColumn="1" w:lastColumn="0" w:oddVBand="0" w:evenVBand="0" w:oddHBand="0" w:evenHBand="0" w:firstRowFirstColumn="0" w:firstRowLastColumn="0" w:lastRowFirstColumn="0" w:lastRowLastColumn="0"/>
            <w:tcW w:w="2122" w:type="dxa"/>
            <w:vAlign w:val="top"/>
          </w:tcPr>
          <w:p w14:paraId="3615280A" w14:textId="77777777" w:rsidR="00F542FF" w:rsidRPr="00D2549D" w:rsidRDefault="00F542FF" w:rsidP="00D2549D">
            <w:pPr>
              <w:pStyle w:val="Tablecolumn2"/>
              <w:spacing w:before="0" w:after="0"/>
              <w:rPr>
                <w:rFonts w:cs="Arial"/>
              </w:rPr>
            </w:pPr>
            <w:r w:rsidRPr="00D2549D">
              <w:rPr>
                <w:rFonts w:cs="Arial"/>
              </w:rPr>
              <w:t>Showroom/ warehouse</w:t>
            </w:r>
          </w:p>
        </w:tc>
        <w:tc>
          <w:tcPr>
            <w:tcW w:w="3543" w:type="dxa"/>
            <w:vAlign w:val="top"/>
          </w:tcPr>
          <w:p w14:paraId="64ADE1C5"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Bulky goods showroom</w:t>
            </w:r>
          </w:p>
          <w:p w14:paraId="7DBB301C"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Garden centre</w:t>
            </w:r>
          </w:p>
          <w:p w14:paraId="11319172"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Motor vehicle, boat or caravan sales</w:t>
            </w:r>
          </w:p>
          <w:p w14:paraId="35A56BDA"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Trade display</w:t>
            </w:r>
          </w:p>
          <w:p w14:paraId="26274ED5"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Trade supplies</w:t>
            </w:r>
          </w:p>
          <w:p w14:paraId="4D08038A" w14:textId="77777777" w:rsidR="00F542FF" w:rsidRPr="00D2549D" w:rsidRDefault="00F542FF" w:rsidP="00D2549D">
            <w:pPr>
              <w:pStyle w:val="Tablecolumn2"/>
              <w:spacing w:before="0" w:after="0"/>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Warehouse/storage</w:t>
            </w:r>
          </w:p>
        </w:tc>
        <w:tc>
          <w:tcPr>
            <w:tcW w:w="3402" w:type="dxa"/>
            <w:vAlign w:val="top"/>
          </w:tcPr>
          <w:p w14:paraId="477CADE2" w14:textId="77777777" w:rsidR="00F542FF" w:rsidRPr="00D2549D" w:rsidRDefault="00F542FF" w:rsidP="00D2549D">
            <w:pPr>
              <w:pStyle w:val="Tablecolumn2"/>
              <w:spacing w:before="0" w:after="0"/>
              <w:jc w:val="both"/>
              <w:cnfStyle w:val="000000000000" w:firstRow="0" w:lastRow="0" w:firstColumn="0" w:lastColumn="0" w:oddVBand="0" w:evenVBand="0" w:oddHBand="0" w:evenHBand="0" w:firstRowFirstColumn="0" w:firstRowLastColumn="0" w:lastRowFirstColumn="0" w:lastRowLastColumn="0"/>
              <w:rPr>
                <w:rFonts w:cs="Arial"/>
              </w:rPr>
            </w:pPr>
            <w:r w:rsidRPr="00D2549D">
              <w:rPr>
                <w:rFonts w:cs="Arial"/>
              </w:rPr>
              <w:t>2.2 bays per every 100m</w:t>
            </w:r>
            <w:r w:rsidRPr="00D2549D">
              <w:rPr>
                <w:rFonts w:cs="Arial"/>
                <w:vertAlign w:val="superscript"/>
              </w:rPr>
              <w:t>2</w:t>
            </w:r>
            <w:r w:rsidRPr="00D2549D">
              <w:rPr>
                <w:rFonts w:cs="Arial"/>
              </w:rPr>
              <w:t xml:space="preserve"> gross leasable floor area OR 1 per employee (whichever is greater). </w:t>
            </w:r>
          </w:p>
        </w:tc>
      </w:tr>
    </w:tbl>
    <w:p w14:paraId="29D281C9" w14:textId="77777777" w:rsidR="00F2567E" w:rsidRDefault="00F2567E" w:rsidP="00F542FF">
      <w:pPr>
        <w:jc w:val="both"/>
      </w:pPr>
    </w:p>
    <w:p w14:paraId="5B5C36D0" w14:textId="77777777" w:rsidR="00F542FF" w:rsidRDefault="00F542FF" w:rsidP="00F542FF">
      <w:pPr>
        <w:jc w:val="both"/>
      </w:pPr>
      <w:r>
        <w:t>It is noted that the following LPS 3 land uses have no comparable land uses within TPS 2:</w:t>
      </w:r>
    </w:p>
    <w:p w14:paraId="7BAFB169" w14:textId="77777777" w:rsidR="00F542FF" w:rsidRDefault="00F542FF" w:rsidP="00F542FF">
      <w:pPr>
        <w:jc w:val="both"/>
      </w:pPr>
    </w:p>
    <w:p w14:paraId="1E35FFE9" w14:textId="77777777" w:rsidR="00F542FF" w:rsidRPr="007D79BA" w:rsidRDefault="00F542FF" w:rsidP="00E331EC">
      <w:pPr>
        <w:pStyle w:val="ListParagraph"/>
        <w:numPr>
          <w:ilvl w:val="0"/>
          <w:numId w:val="46"/>
        </w:numPr>
        <w:jc w:val="both"/>
      </w:pPr>
      <w:r w:rsidRPr="007D79BA">
        <w:t>Animal establishment;</w:t>
      </w:r>
    </w:p>
    <w:p w14:paraId="18A73D60" w14:textId="77777777" w:rsidR="00F542FF" w:rsidRPr="007D79BA" w:rsidRDefault="00F542FF" w:rsidP="00E331EC">
      <w:pPr>
        <w:pStyle w:val="ListParagraph"/>
        <w:numPr>
          <w:ilvl w:val="0"/>
          <w:numId w:val="46"/>
        </w:numPr>
        <w:jc w:val="both"/>
      </w:pPr>
      <w:r w:rsidRPr="007D79BA">
        <w:t>Bed and breakfast;</w:t>
      </w:r>
    </w:p>
    <w:p w14:paraId="62EA5A66" w14:textId="77777777" w:rsidR="00F542FF" w:rsidRPr="007D79BA" w:rsidRDefault="00F542FF" w:rsidP="00E331EC">
      <w:pPr>
        <w:pStyle w:val="ListParagraph"/>
        <w:numPr>
          <w:ilvl w:val="0"/>
          <w:numId w:val="46"/>
        </w:numPr>
        <w:jc w:val="both"/>
      </w:pPr>
      <w:proofErr w:type="gramStart"/>
      <w:r w:rsidRPr="007D79BA">
        <w:t>Child care</w:t>
      </w:r>
      <w:proofErr w:type="gramEnd"/>
      <w:r w:rsidRPr="007D79BA">
        <w:t xml:space="preserve"> premises;</w:t>
      </w:r>
    </w:p>
    <w:p w14:paraId="539AE2AE" w14:textId="77777777" w:rsidR="00F542FF" w:rsidRPr="007D79BA" w:rsidRDefault="00F542FF" w:rsidP="00E331EC">
      <w:pPr>
        <w:pStyle w:val="ListParagraph"/>
        <w:numPr>
          <w:ilvl w:val="0"/>
          <w:numId w:val="46"/>
        </w:numPr>
        <w:jc w:val="both"/>
      </w:pPr>
      <w:r w:rsidRPr="007D79BA">
        <w:t>Family day care;</w:t>
      </w:r>
    </w:p>
    <w:p w14:paraId="77F70F10" w14:textId="77777777" w:rsidR="00F542FF" w:rsidRPr="007D79BA" w:rsidRDefault="00F542FF" w:rsidP="00E331EC">
      <w:pPr>
        <w:pStyle w:val="ListParagraph"/>
        <w:numPr>
          <w:ilvl w:val="0"/>
          <w:numId w:val="46"/>
        </w:numPr>
        <w:jc w:val="both"/>
      </w:pPr>
      <w:r w:rsidRPr="007D79BA">
        <w:t>Holiday accommodation;</w:t>
      </w:r>
    </w:p>
    <w:p w14:paraId="5C09E18E" w14:textId="77777777" w:rsidR="00F542FF" w:rsidRPr="007D79BA" w:rsidRDefault="00F542FF" w:rsidP="00E331EC">
      <w:pPr>
        <w:pStyle w:val="ListParagraph"/>
        <w:numPr>
          <w:ilvl w:val="0"/>
          <w:numId w:val="46"/>
        </w:numPr>
        <w:jc w:val="both"/>
      </w:pPr>
      <w:r w:rsidRPr="007D79BA">
        <w:t>Holiday house;</w:t>
      </w:r>
    </w:p>
    <w:p w14:paraId="021EF176" w14:textId="77777777" w:rsidR="00F542FF" w:rsidRPr="007D79BA" w:rsidRDefault="00F542FF" w:rsidP="00E331EC">
      <w:pPr>
        <w:pStyle w:val="ListParagraph"/>
        <w:numPr>
          <w:ilvl w:val="0"/>
          <w:numId w:val="46"/>
        </w:numPr>
        <w:jc w:val="both"/>
      </w:pPr>
      <w:r w:rsidRPr="007D79BA">
        <w:t xml:space="preserve">Home business; </w:t>
      </w:r>
    </w:p>
    <w:p w14:paraId="7821EC6B" w14:textId="77777777" w:rsidR="00F542FF" w:rsidRPr="007D79BA" w:rsidRDefault="00F542FF" w:rsidP="00E331EC">
      <w:pPr>
        <w:pStyle w:val="ListParagraph"/>
        <w:numPr>
          <w:ilvl w:val="0"/>
          <w:numId w:val="46"/>
        </w:numPr>
        <w:jc w:val="both"/>
      </w:pPr>
      <w:r w:rsidRPr="007D79BA">
        <w:t>Hotel;</w:t>
      </w:r>
    </w:p>
    <w:p w14:paraId="4877B9B0" w14:textId="77777777" w:rsidR="00F542FF" w:rsidRPr="007D79BA" w:rsidRDefault="00F542FF" w:rsidP="00E331EC">
      <w:pPr>
        <w:pStyle w:val="ListParagraph"/>
        <w:numPr>
          <w:ilvl w:val="0"/>
          <w:numId w:val="46"/>
        </w:numPr>
        <w:jc w:val="both"/>
      </w:pPr>
      <w:r w:rsidRPr="007D79BA">
        <w:t>Motel;</w:t>
      </w:r>
    </w:p>
    <w:p w14:paraId="341B663C" w14:textId="77777777" w:rsidR="00F542FF" w:rsidRPr="007D79BA" w:rsidRDefault="00F542FF" w:rsidP="00E331EC">
      <w:pPr>
        <w:pStyle w:val="ListParagraph"/>
        <w:numPr>
          <w:ilvl w:val="0"/>
          <w:numId w:val="46"/>
        </w:numPr>
        <w:jc w:val="both"/>
      </w:pPr>
      <w:r w:rsidRPr="007D79BA">
        <w:t>Residential aged care facility; and</w:t>
      </w:r>
    </w:p>
    <w:p w14:paraId="1A2DE8B6" w14:textId="77777777" w:rsidR="00F542FF" w:rsidRPr="007D79BA" w:rsidRDefault="00F542FF" w:rsidP="00E331EC">
      <w:pPr>
        <w:pStyle w:val="ListParagraph"/>
        <w:numPr>
          <w:ilvl w:val="0"/>
          <w:numId w:val="46"/>
        </w:numPr>
        <w:jc w:val="both"/>
      </w:pPr>
      <w:r w:rsidRPr="007D79BA">
        <w:t xml:space="preserve">Serviced apartment. </w:t>
      </w:r>
    </w:p>
    <w:p w14:paraId="6E454A95" w14:textId="77777777" w:rsidR="00F542FF" w:rsidRDefault="00F542FF" w:rsidP="00F542FF">
      <w:pPr>
        <w:jc w:val="both"/>
      </w:pPr>
    </w:p>
    <w:p w14:paraId="734B265E" w14:textId="77777777" w:rsidR="00F542FF" w:rsidRDefault="00F542FF" w:rsidP="00F542FF">
      <w:pPr>
        <w:jc w:val="both"/>
      </w:pPr>
      <w:r>
        <w:t xml:space="preserve">For these land uses, the parking standards are proposed to remain unchanged from the LPP which was considered by Council at its 23 July 2019 meeting. </w:t>
      </w:r>
    </w:p>
    <w:p w14:paraId="250BE840" w14:textId="77777777" w:rsidR="00F542FF" w:rsidRDefault="00F542FF" w:rsidP="00F542FF">
      <w:pPr>
        <w:jc w:val="both"/>
      </w:pPr>
    </w:p>
    <w:p w14:paraId="54D99BB7" w14:textId="77777777" w:rsidR="00F542FF" w:rsidRDefault="00F542FF" w:rsidP="00F542FF">
      <w:pPr>
        <w:jc w:val="both"/>
      </w:pPr>
      <w:r>
        <w:t xml:space="preserve">The parking requirements set out in TPS 2 also included guidance on how floor areas should be measured for certain land uses (such as gross leasable floor area). The parking requirements contained within the LPP have been updated to reflect the new terminologies for floor areas under LPS 3. </w:t>
      </w:r>
    </w:p>
    <w:p w14:paraId="3B37ABB9" w14:textId="77777777" w:rsidR="00F542FF" w:rsidRDefault="00F542FF" w:rsidP="00F542FF">
      <w:pPr>
        <w:jc w:val="both"/>
        <w:rPr>
          <w:rFonts w:cs="Arial"/>
          <w:szCs w:val="24"/>
        </w:rPr>
      </w:pPr>
    </w:p>
    <w:p w14:paraId="218EDDAE" w14:textId="0D969CB6" w:rsidR="00BC7206" w:rsidRDefault="00BC7206" w:rsidP="00BC7206">
      <w:pPr>
        <w:jc w:val="both"/>
        <w:rPr>
          <w:rFonts w:cs="Arial"/>
          <w:szCs w:val="24"/>
        </w:rPr>
      </w:pPr>
      <w:r>
        <w:rPr>
          <w:rFonts w:cs="Arial"/>
          <w:szCs w:val="24"/>
        </w:rPr>
        <w:t xml:space="preserve">Council is being presented with two versions of the Parking LPP, included as Attachment 1 and Attachment 2. Both versions reflect the parking ratios of TPS 2, however </w:t>
      </w:r>
      <w:r w:rsidR="006374B9">
        <w:rPr>
          <w:rFonts w:cs="Arial"/>
          <w:szCs w:val="24"/>
        </w:rPr>
        <w:t xml:space="preserve">Attachment 1 only contains the car parking ratios from TPS 2 with no additional standards. </w:t>
      </w:r>
      <w:r>
        <w:rPr>
          <w:rFonts w:cs="Arial"/>
          <w:szCs w:val="24"/>
        </w:rPr>
        <w:t>Attachment 2</w:t>
      </w:r>
      <w:r w:rsidRPr="00197C29">
        <w:rPr>
          <w:rFonts w:cs="Arial"/>
          <w:szCs w:val="24"/>
        </w:rPr>
        <w:t xml:space="preserve"> </w:t>
      </w:r>
      <w:r>
        <w:rPr>
          <w:rFonts w:cs="Arial"/>
          <w:szCs w:val="24"/>
        </w:rPr>
        <w:t>also includes standards beyond just car parking</w:t>
      </w:r>
      <w:r w:rsidR="00D92758">
        <w:rPr>
          <w:rFonts w:cs="Arial"/>
          <w:szCs w:val="24"/>
        </w:rPr>
        <w:t xml:space="preserve"> which </w:t>
      </w:r>
      <w:r w:rsidR="00330F75">
        <w:rPr>
          <w:rFonts w:cs="Arial"/>
          <w:szCs w:val="24"/>
        </w:rPr>
        <w:t xml:space="preserve">could be considered to represent </w:t>
      </w:r>
      <w:r w:rsidR="00D72CB9">
        <w:rPr>
          <w:rFonts w:cs="Arial"/>
          <w:szCs w:val="24"/>
        </w:rPr>
        <w:t>better “planning practice” based on current thinking.</w:t>
      </w:r>
      <w:r>
        <w:rPr>
          <w:rFonts w:cs="Arial"/>
          <w:szCs w:val="24"/>
        </w:rPr>
        <w:t xml:space="preserve"> </w:t>
      </w:r>
    </w:p>
    <w:p w14:paraId="2C220191" w14:textId="77777777" w:rsidR="00F542FF" w:rsidRDefault="00F542FF" w:rsidP="00F542FF">
      <w:pPr>
        <w:jc w:val="both"/>
        <w:rPr>
          <w:rFonts w:cs="Arial"/>
          <w:szCs w:val="24"/>
        </w:rPr>
      </w:pPr>
    </w:p>
    <w:p w14:paraId="21A85C8A" w14:textId="77777777" w:rsidR="00687295" w:rsidRDefault="00687295">
      <w:pPr>
        <w:spacing w:after="160" w:line="259" w:lineRule="auto"/>
        <w:contextualSpacing w:val="0"/>
        <w:rPr>
          <w:rFonts w:cs="Arial"/>
          <w:szCs w:val="24"/>
        </w:rPr>
      </w:pPr>
      <w:r>
        <w:rPr>
          <w:rFonts w:cs="Arial"/>
          <w:szCs w:val="24"/>
        </w:rPr>
        <w:br w:type="page"/>
      </w:r>
    </w:p>
    <w:p w14:paraId="2FA2E2D5" w14:textId="25329C71" w:rsidR="00F542FF" w:rsidRDefault="00196101" w:rsidP="00F542FF">
      <w:pPr>
        <w:jc w:val="both"/>
        <w:rPr>
          <w:rFonts w:cs="Arial"/>
          <w:szCs w:val="24"/>
        </w:rPr>
      </w:pPr>
      <w:r>
        <w:rPr>
          <w:rFonts w:cs="Arial"/>
          <w:szCs w:val="24"/>
        </w:rPr>
        <w:lastRenderedPageBreak/>
        <w:t>I</w:t>
      </w:r>
      <w:r w:rsidR="00210651">
        <w:rPr>
          <w:rFonts w:cs="Arial"/>
          <w:szCs w:val="24"/>
        </w:rPr>
        <w:t xml:space="preserve">f Council is of the view </w:t>
      </w:r>
      <w:r w:rsidR="005641AA">
        <w:rPr>
          <w:rFonts w:cs="Arial"/>
          <w:szCs w:val="24"/>
        </w:rPr>
        <w:t xml:space="preserve">to </w:t>
      </w:r>
      <w:r w:rsidR="000C6E61">
        <w:rPr>
          <w:rFonts w:cs="Arial"/>
          <w:szCs w:val="24"/>
        </w:rPr>
        <w:t xml:space="preserve">adopt the additional </w:t>
      </w:r>
      <w:r w:rsidR="00B72578">
        <w:rPr>
          <w:rFonts w:cs="Arial"/>
          <w:szCs w:val="24"/>
        </w:rPr>
        <w:t xml:space="preserve">provisions contained within Attachment 2, an alternate recommendation has been included to this effect. </w:t>
      </w:r>
      <w:r w:rsidR="00914765">
        <w:rPr>
          <w:rFonts w:cs="Arial"/>
          <w:szCs w:val="24"/>
        </w:rPr>
        <w:t>Th</w:t>
      </w:r>
      <w:r w:rsidR="0030670B">
        <w:rPr>
          <w:rFonts w:cs="Arial"/>
          <w:szCs w:val="24"/>
        </w:rPr>
        <w:t>ese</w:t>
      </w:r>
      <w:r w:rsidR="00914765">
        <w:rPr>
          <w:rFonts w:cs="Arial"/>
          <w:szCs w:val="24"/>
        </w:rPr>
        <w:t xml:space="preserve"> </w:t>
      </w:r>
      <w:r w:rsidR="00F542FF">
        <w:rPr>
          <w:rFonts w:cs="Arial"/>
          <w:szCs w:val="24"/>
        </w:rPr>
        <w:t>additional provisions relat</w:t>
      </w:r>
      <w:r w:rsidR="00914765">
        <w:rPr>
          <w:rFonts w:cs="Arial"/>
          <w:szCs w:val="24"/>
        </w:rPr>
        <w:t>e</w:t>
      </w:r>
      <w:r w:rsidR="00F542FF">
        <w:rPr>
          <w:rFonts w:cs="Arial"/>
          <w:szCs w:val="24"/>
        </w:rPr>
        <w:t xml:space="preserve"> to maximum number of car bays, parking reductions, bicycle, motorcycle and special purpose parking, end of trip facilities, cash-in-lieu, shared car parking, parking layout and design and parking and transport assessments. </w:t>
      </w:r>
      <w:r w:rsidR="00914765">
        <w:rPr>
          <w:rFonts w:cs="Arial"/>
          <w:szCs w:val="24"/>
        </w:rPr>
        <w:t>T</w:t>
      </w:r>
      <w:r w:rsidR="00F542FF">
        <w:rPr>
          <w:rFonts w:cs="Arial"/>
          <w:szCs w:val="24"/>
        </w:rPr>
        <w:t>he</w:t>
      </w:r>
      <w:r w:rsidR="00914765">
        <w:rPr>
          <w:rFonts w:cs="Arial"/>
          <w:szCs w:val="24"/>
        </w:rPr>
        <w:t xml:space="preserve"> inclusion of</w:t>
      </w:r>
      <w:r w:rsidR="00F542FF">
        <w:rPr>
          <w:rFonts w:cs="Arial"/>
          <w:szCs w:val="24"/>
        </w:rPr>
        <w:t xml:space="preserve"> these additional provisions </w:t>
      </w:r>
      <w:r w:rsidR="002152B7">
        <w:rPr>
          <w:rFonts w:cs="Arial"/>
          <w:szCs w:val="24"/>
        </w:rPr>
        <w:t>would</w:t>
      </w:r>
      <w:r w:rsidR="00F542FF">
        <w:rPr>
          <w:rFonts w:cs="Arial"/>
          <w:szCs w:val="24"/>
        </w:rPr>
        <w:t xml:space="preserve"> provide Council with guidance to facilitate and promote alternative modes of transport and provide guidance for reducing the impact of parking facilities and access ways on the character and amenity of an area. </w:t>
      </w:r>
    </w:p>
    <w:p w14:paraId="16E4BFFA" w14:textId="77777777" w:rsidR="009E7791" w:rsidRPr="009E7791" w:rsidRDefault="009E7791" w:rsidP="009E7791">
      <w:pPr>
        <w:jc w:val="both"/>
        <w:rPr>
          <w:rFonts w:cs="Arial"/>
          <w:szCs w:val="24"/>
        </w:rPr>
      </w:pPr>
    </w:p>
    <w:p w14:paraId="60A58EF1" w14:textId="73B8934F" w:rsidR="00F542FF" w:rsidRPr="007F6C4F" w:rsidRDefault="00F542FF" w:rsidP="00F542FF">
      <w:pPr>
        <w:jc w:val="both"/>
        <w:rPr>
          <w:rFonts w:cs="Arial"/>
          <w:b/>
          <w:szCs w:val="24"/>
        </w:rPr>
      </w:pPr>
      <w:r w:rsidRPr="007F6C4F">
        <w:rPr>
          <w:rFonts w:cs="Arial"/>
          <w:b/>
          <w:szCs w:val="24"/>
        </w:rPr>
        <w:t>WAPC Approval</w:t>
      </w:r>
    </w:p>
    <w:p w14:paraId="4A69AB70" w14:textId="77777777" w:rsidR="00F542FF" w:rsidRDefault="00F542FF" w:rsidP="00F542FF">
      <w:pPr>
        <w:jc w:val="both"/>
      </w:pPr>
    </w:p>
    <w:p w14:paraId="52E2B324" w14:textId="77777777" w:rsidR="00F542FF" w:rsidRPr="00976F2C" w:rsidRDefault="00F542FF" w:rsidP="00F542FF">
      <w:pPr>
        <w:jc w:val="both"/>
      </w:pPr>
      <w:r w:rsidRPr="00976F2C">
        <w:t xml:space="preserve">When Council adopts this LPP, regardless of which version, all provisions can be applied immediately to land zoned Private Community Purposes and Service Commercial under LPS 3. </w:t>
      </w:r>
    </w:p>
    <w:p w14:paraId="5DFF428B" w14:textId="77777777" w:rsidR="00F542FF" w:rsidRPr="00976F2C" w:rsidRDefault="00F542FF" w:rsidP="00F542FF">
      <w:pPr>
        <w:jc w:val="both"/>
      </w:pPr>
    </w:p>
    <w:p w14:paraId="24A8BFDD" w14:textId="77777777" w:rsidR="00F542FF" w:rsidRPr="00976F2C" w:rsidRDefault="00F542FF" w:rsidP="00F542FF">
      <w:pPr>
        <w:jc w:val="both"/>
      </w:pPr>
      <w:r w:rsidRPr="00976F2C">
        <w:t>However, the parking standards will not be enforceable within the Neighbourhood Centre, Local Centre and zones until such time as the WAPC approves the LPP. This is due to Clause 32.4(5) of LPS 3 which states that, where standards are not contained within a Structure Plan, Activity Centre Plan or Local Development Plan, all non-residential developments within Mixed Use, Neighbourhood Centre and Local Centre zones are subject to the standards of the R-Codes.</w:t>
      </w:r>
    </w:p>
    <w:p w14:paraId="78D5544D" w14:textId="77777777" w:rsidR="00F542FF" w:rsidRPr="00976F2C" w:rsidRDefault="00F542FF" w:rsidP="00F542FF">
      <w:pPr>
        <w:jc w:val="both"/>
      </w:pPr>
    </w:p>
    <w:p w14:paraId="2B101811" w14:textId="77777777" w:rsidR="00F542FF" w:rsidRPr="00976F2C" w:rsidRDefault="00F542FF" w:rsidP="00F542FF">
      <w:pPr>
        <w:jc w:val="both"/>
      </w:pPr>
      <w:r w:rsidRPr="00976F2C">
        <w:t xml:space="preserve">The Parking LPP seeks to amend Part 3.9 – Car and bicycle parking of the R-Codes Vol. 2 with non-residential parking ratios, which, under Part 1.2.3 of the R-Codes Vol. 2 requires WAPC approval. </w:t>
      </w:r>
    </w:p>
    <w:p w14:paraId="23781507" w14:textId="77777777" w:rsidR="00F542FF" w:rsidRPr="00976F2C" w:rsidRDefault="00F542FF" w:rsidP="00F542FF">
      <w:pPr>
        <w:jc w:val="both"/>
      </w:pPr>
    </w:p>
    <w:p w14:paraId="50CB60A5" w14:textId="77777777" w:rsidR="00F542FF" w:rsidRPr="00976F2C" w:rsidRDefault="00F542FF" w:rsidP="00F542FF">
      <w:pPr>
        <w:jc w:val="both"/>
      </w:pPr>
      <w:r w:rsidRPr="00976F2C">
        <w:t xml:space="preserve">Accordingly, once adopted by Council, the LPP will be referred to the WAPC in order to seek their approval for provisions related to parking standards within the Mixed Use, Local Centre and Neighbourhood Centre zones. This report, together with Council’s resolution on the report, will also be referred to the WAPC. </w:t>
      </w:r>
    </w:p>
    <w:p w14:paraId="25476F23" w14:textId="77777777" w:rsidR="00F542FF" w:rsidRDefault="00F542FF" w:rsidP="00F542FF">
      <w:pPr>
        <w:jc w:val="both"/>
      </w:pPr>
    </w:p>
    <w:p w14:paraId="407F5959" w14:textId="77777777" w:rsidR="00F542FF" w:rsidRPr="002D6A5B" w:rsidRDefault="00F542FF" w:rsidP="00E331EC">
      <w:pPr>
        <w:pStyle w:val="ListParagraph"/>
        <w:numPr>
          <w:ilvl w:val="0"/>
          <w:numId w:val="49"/>
        </w:numPr>
        <w:ind w:hanging="720"/>
        <w:jc w:val="both"/>
        <w:rPr>
          <w:rFonts w:cs="Arial"/>
          <w:b/>
          <w:sz w:val="28"/>
          <w:szCs w:val="28"/>
        </w:rPr>
      </w:pPr>
      <w:r w:rsidRPr="002D6A5B">
        <w:rPr>
          <w:rFonts w:cs="Arial"/>
          <w:b/>
          <w:sz w:val="28"/>
          <w:szCs w:val="28"/>
        </w:rPr>
        <w:t>Consultation</w:t>
      </w:r>
    </w:p>
    <w:p w14:paraId="709377AE" w14:textId="77777777" w:rsidR="00F542FF" w:rsidRDefault="00F542FF" w:rsidP="00F542FF">
      <w:pPr>
        <w:jc w:val="both"/>
        <w:rPr>
          <w:rFonts w:cs="Arial"/>
          <w:szCs w:val="24"/>
        </w:rPr>
      </w:pPr>
    </w:p>
    <w:p w14:paraId="646351EF" w14:textId="77777777" w:rsidR="00F542FF" w:rsidRPr="00976F2C" w:rsidRDefault="00F542FF" w:rsidP="00F542FF">
      <w:pPr>
        <w:jc w:val="both"/>
        <w:rPr>
          <w:rFonts w:cs="Arial"/>
          <w:szCs w:val="24"/>
        </w:rPr>
      </w:pPr>
      <w:r w:rsidRPr="00976F2C">
        <w:rPr>
          <w:rFonts w:cs="Arial"/>
          <w:szCs w:val="24"/>
        </w:rPr>
        <w:t xml:space="preserve">The Parking LPP was advertised in accordance with the Planning and Development (Local Planning Schemes) Regulations 2015 Schedule 2, Part 2, Clause 4 from the 18 May 2019 until the 8 June 2019. </w:t>
      </w:r>
    </w:p>
    <w:p w14:paraId="514B2440" w14:textId="77777777" w:rsidR="00F542FF" w:rsidRPr="00976F2C" w:rsidRDefault="00F542FF" w:rsidP="00F542FF">
      <w:pPr>
        <w:jc w:val="both"/>
        <w:rPr>
          <w:rFonts w:cs="Arial"/>
          <w:szCs w:val="24"/>
        </w:rPr>
      </w:pPr>
    </w:p>
    <w:p w14:paraId="4ABA90B4" w14:textId="77777777" w:rsidR="00F542FF" w:rsidRPr="00976F2C" w:rsidRDefault="00F542FF" w:rsidP="00F542FF">
      <w:pPr>
        <w:jc w:val="both"/>
        <w:rPr>
          <w:rFonts w:cs="Arial"/>
          <w:szCs w:val="24"/>
        </w:rPr>
      </w:pPr>
      <w:r w:rsidRPr="00976F2C">
        <w:rPr>
          <w:rFonts w:cs="Arial"/>
          <w:szCs w:val="24"/>
        </w:rPr>
        <w:t xml:space="preserve">One submission was received in relation to the Parking LPP during the advertising period. This submission, which raised concern with some of the proposed parking standards, was considered in the previous report presented to Council on 23 July 2019. Following Council’s resolution at this meeting, the LPP was further modified to reflect the TPS 2 parking requirements, which is now being presented back to Council for final adoption. </w:t>
      </w:r>
    </w:p>
    <w:p w14:paraId="724E20FB" w14:textId="77777777" w:rsidR="00F542FF" w:rsidRDefault="00F542FF" w:rsidP="00F542FF">
      <w:pPr>
        <w:jc w:val="both"/>
        <w:rPr>
          <w:rFonts w:cs="Arial"/>
          <w:szCs w:val="24"/>
        </w:rPr>
      </w:pPr>
    </w:p>
    <w:p w14:paraId="3A5423FC" w14:textId="77777777" w:rsidR="00F542FF" w:rsidRDefault="00F542FF" w:rsidP="00E331EC">
      <w:pPr>
        <w:pStyle w:val="ListParagraph"/>
        <w:numPr>
          <w:ilvl w:val="0"/>
          <w:numId w:val="49"/>
        </w:numPr>
        <w:ind w:hanging="720"/>
        <w:jc w:val="both"/>
        <w:rPr>
          <w:rFonts w:cs="Arial"/>
          <w:b/>
          <w:bCs/>
          <w:sz w:val="28"/>
          <w:szCs w:val="28"/>
        </w:rPr>
      </w:pPr>
      <w:r w:rsidRPr="00E71A1F">
        <w:rPr>
          <w:rFonts w:cs="Arial"/>
          <w:b/>
          <w:bCs/>
          <w:sz w:val="28"/>
          <w:szCs w:val="28"/>
        </w:rPr>
        <w:t xml:space="preserve">Budget/Financial Implications </w:t>
      </w:r>
    </w:p>
    <w:p w14:paraId="48F55C7A" w14:textId="77777777" w:rsidR="00F542FF" w:rsidRPr="00D2549D" w:rsidRDefault="00F542FF" w:rsidP="00F542FF">
      <w:pPr>
        <w:jc w:val="both"/>
        <w:rPr>
          <w:rFonts w:cs="Arial"/>
          <w:b/>
          <w:bCs/>
          <w:szCs w:val="24"/>
        </w:rPr>
      </w:pPr>
    </w:p>
    <w:p w14:paraId="07E99DAC" w14:textId="77777777" w:rsidR="00F542FF" w:rsidRPr="00E71A1F" w:rsidRDefault="00F542FF" w:rsidP="00F542FF">
      <w:pPr>
        <w:jc w:val="both"/>
        <w:rPr>
          <w:rFonts w:cs="Arial"/>
          <w:szCs w:val="24"/>
        </w:rPr>
      </w:pPr>
      <w:r>
        <w:rPr>
          <w:rFonts w:cs="Arial"/>
          <w:szCs w:val="24"/>
        </w:rPr>
        <w:t xml:space="preserve">Nil. </w:t>
      </w:r>
    </w:p>
    <w:p w14:paraId="285291CC" w14:textId="77777777" w:rsidR="00F542FF" w:rsidRPr="00D2549D" w:rsidRDefault="00F542FF" w:rsidP="00F542FF">
      <w:pPr>
        <w:jc w:val="both"/>
        <w:rPr>
          <w:rFonts w:cs="Arial"/>
          <w:b/>
          <w:szCs w:val="24"/>
        </w:rPr>
      </w:pPr>
    </w:p>
    <w:p w14:paraId="71D3D227" w14:textId="77777777" w:rsidR="00687295" w:rsidRDefault="00687295">
      <w:pPr>
        <w:spacing w:after="160" w:line="259" w:lineRule="auto"/>
        <w:contextualSpacing w:val="0"/>
        <w:rPr>
          <w:rFonts w:cs="Arial"/>
          <w:b/>
          <w:sz w:val="28"/>
          <w:szCs w:val="28"/>
        </w:rPr>
      </w:pPr>
      <w:r>
        <w:rPr>
          <w:rFonts w:cs="Arial"/>
          <w:b/>
          <w:sz w:val="28"/>
          <w:szCs w:val="28"/>
        </w:rPr>
        <w:br w:type="page"/>
      </w:r>
    </w:p>
    <w:p w14:paraId="02B00F70" w14:textId="4C1C396C" w:rsidR="00F542FF" w:rsidRPr="002D6A5B" w:rsidRDefault="00F542FF" w:rsidP="00E331EC">
      <w:pPr>
        <w:pStyle w:val="ListParagraph"/>
        <w:numPr>
          <w:ilvl w:val="0"/>
          <w:numId w:val="49"/>
        </w:numPr>
        <w:ind w:hanging="720"/>
        <w:jc w:val="both"/>
        <w:rPr>
          <w:rFonts w:cs="Arial"/>
          <w:b/>
          <w:sz w:val="28"/>
          <w:szCs w:val="28"/>
        </w:rPr>
      </w:pPr>
      <w:r w:rsidRPr="002D6A5B">
        <w:rPr>
          <w:rFonts w:cs="Arial"/>
          <w:b/>
          <w:sz w:val="28"/>
          <w:szCs w:val="28"/>
        </w:rPr>
        <w:lastRenderedPageBreak/>
        <w:t>Statutory Provisions</w:t>
      </w:r>
    </w:p>
    <w:p w14:paraId="374CE460" w14:textId="77777777" w:rsidR="00F542FF" w:rsidRPr="00976F2C" w:rsidRDefault="00F542FF" w:rsidP="00F542FF">
      <w:pPr>
        <w:jc w:val="both"/>
      </w:pPr>
    </w:p>
    <w:p w14:paraId="1BE2028F" w14:textId="77777777" w:rsidR="00F542FF" w:rsidRPr="00976F2C" w:rsidRDefault="00F542FF" w:rsidP="00F542FF">
      <w:pPr>
        <w:rPr>
          <w:b/>
        </w:rPr>
      </w:pPr>
      <w:r w:rsidRPr="00976F2C">
        <w:rPr>
          <w:b/>
        </w:rPr>
        <w:t>Planning and Development (Local Planning Schemes) Regulations 2015</w:t>
      </w:r>
    </w:p>
    <w:p w14:paraId="4888DD99" w14:textId="77777777" w:rsidR="00F542FF" w:rsidRPr="00976F2C" w:rsidRDefault="00F542FF" w:rsidP="00F542FF">
      <w:pPr>
        <w:pStyle w:val="ListParagraph"/>
        <w:jc w:val="both"/>
        <w:rPr>
          <w:rFonts w:cs="Arial"/>
          <w:szCs w:val="24"/>
        </w:rPr>
      </w:pPr>
    </w:p>
    <w:p w14:paraId="45AA1285" w14:textId="77777777" w:rsidR="00F542FF" w:rsidRPr="00976F2C" w:rsidRDefault="00F542FF" w:rsidP="00F542FF">
      <w:pPr>
        <w:jc w:val="both"/>
      </w:pPr>
      <w:r w:rsidRPr="00976F2C">
        <w:t xml:space="preserve">Schedule 2, Part 2, Clause 4(3) of the </w:t>
      </w:r>
      <w:r w:rsidRPr="00976F2C">
        <w:rPr>
          <w:rFonts w:cs="Arial"/>
          <w:szCs w:val="24"/>
        </w:rPr>
        <w:t>Planning and Development (Local Planning Schemes) Regulations 2015</w:t>
      </w:r>
      <w:r w:rsidRPr="00976F2C">
        <w:t xml:space="preserve">, sets out that after the expiry of the 21-day advertising period, the local government must review the proposed policy </w:t>
      </w:r>
      <w:proofErr w:type="gramStart"/>
      <w:r w:rsidRPr="00976F2C">
        <w:t>in light of</w:t>
      </w:r>
      <w:proofErr w:type="gramEnd"/>
      <w:r w:rsidRPr="00976F2C">
        <w:t xml:space="preserve"> any submissions made and resolve to:</w:t>
      </w:r>
    </w:p>
    <w:p w14:paraId="28954D49" w14:textId="77777777" w:rsidR="00F542FF" w:rsidRPr="00976F2C" w:rsidRDefault="00F542FF" w:rsidP="00F542FF">
      <w:pPr>
        <w:jc w:val="both"/>
        <w:rPr>
          <w:rFonts w:cs="Arial"/>
          <w:szCs w:val="24"/>
        </w:rPr>
      </w:pPr>
    </w:p>
    <w:p w14:paraId="02C2C29D" w14:textId="77777777" w:rsidR="00F542FF" w:rsidRPr="00976F2C" w:rsidRDefault="00F542FF" w:rsidP="00E331EC">
      <w:pPr>
        <w:pStyle w:val="ListParagraph"/>
        <w:numPr>
          <w:ilvl w:val="0"/>
          <w:numId w:val="47"/>
        </w:numPr>
        <w:jc w:val="both"/>
        <w:rPr>
          <w:rFonts w:cs="Arial"/>
          <w:szCs w:val="24"/>
        </w:rPr>
      </w:pPr>
      <w:r w:rsidRPr="00976F2C">
        <w:rPr>
          <w:rFonts w:cs="Arial"/>
          <w:szCs w:val="24"/>
        </w:rPr>
        <w:t xml:space="preserve">Proceed with the policy without modification; </w:t>
      </w:r>
    </w:p>
    <w:p w14:paraId="04B0B364" w14:textId="77777777" w:rsidR="00F542FF" w:rsidRPr="00976F2C" w:rsidRDefault="00F542FF" w:rsidP="00E331EC">
      <w:pPr>
        <w:pStyle w:val="ListParagraph"/>
        <w:numPr>
          <w:ilvl w:val="0"/>
          <w:numId w:val="47"/>
        </w:numPr>
        <w:jc w:val="both"/>
        <w:rPr>
          <w:rFonts w:cs="Arial"/>
          <w:szCs w:val="24"/>
        </w:rPr>
      </w:pPr>
      <w:r w:rsidRPr="00976F2C">
        <w:rPr>
          <w:rFonts w:cs="Arial"/>
          <w:szCs w:val="24"/>
        </w:rPr>
        <w:t>Proceed with the policy with modification; or</w:t>
      </w:r>
    </w:p>
    <w:p w14:paraId="09DEB935" w14:textId="77777777" w:rsidR="00F542FF" w:rsidRPr="00976F2C" w:rsidRDefault="00F542FF" w:rsidP="00E331EC">
      <w:pPr>
        <w:pStyle w:val="ListParagraph"/>
        <w:numPr>
          <w:ilvl w:val="0"/>
          <w:numId w:val="47"/>
        </w:numPr>
        <w:jc w:val="both"/>
        <w:rPr>
          <w:rFonts w:cs="Arial"/>
          <w:szCs w:val="24"/>
        </w:rPr>
      </w:pPr>
      <w:r w:rsidRPr="00976F2C">
        <w:rPr>
          <w:rFonts w:cs="Arial"/>
          <w:szCs w:val="24"/>
        </w:rPr>
        <w:t>Not to proceed with the policy.</w:t>
      </w:r>
    </w:p>
    <w:p w14:paraId="4073E15D" w14:textId="77777777" w:rsidR="00F542FF" w:rsidRDefault="00F542FF" w:rsidP="00F542FF">
      <w:pPr>
        <w:jc w:val="both"/>
        <w:rPr>
          <w:rFonts w:cs="Arial"/>
          <w:szCs w:val="24"/>
        </w:rPr>
      </w:pPr>
    </w:p>
    <w:p w14:paraId="3899836E" w14:textId="6D973941" w:rsidR="00F542FF" w:rsidRPr="002D6A5B" w:rsidRDefault="00F542FF" w:rsidP="00E331EC">
      <w:pPr>
        <w:pStyle w:val="ListParagraph"/>
        <w:numPr>
          <w:ilvl w:val="0"/>
          <w:numId w:val="49"/>
        </w:numPr>
        <w:ind w:hanging="720"/>
        <w:jc w:val="both"/>
        <w:rPr>
          <w:rFonts w:cs="Arial"/>
          <w:b/>
          <w:sz w:val="28"/>
          <w:szCs w:val="28"/>
        </w:rPr>
      </w:pPr>
      <w:r w:rsidRPr="002D6A5B">
        <w:rPr>
          <w:rFonts w:cs="Arial"/>
          <w:b/>
          <w:sz w:val="28"/>
          <w:szCs w:val="28"/>
        </w:rPr>
        <w:t>Conclusion</w:t>
      </w:r>
    </w:p>
    <w:p w14:paraId="7453F351" w14:textId="77777777" w:rsidR="00F542FF" w:rsidRDefault="00F542FF" w:rsidP="00F542FF">
      <w:pPr>
        <w:autoSpaceDE w:val="0"/>
        <w:autoSpaceDN w:val="0"/>
        <w:adjustRightInd w:val="0"/>
        <w:jc w:val="both"/>
        <w:rPr>
          <w:rFonts w:cs="Arial"/>
          <w:szCs w:val="24"/>
        </w:rPr>
      </w:pPr>
    </w:p>
    <w:p w14:paraId="53AA5AE4" w14:textId="77777777" w:rsidR="00F542FF" w:rsidRDefault="00F542FF" w:rsidP="00F542FF">
      <w:pPr>
        <w:autoSpaceDE w:val="0"/>
        <w:autoSpaceDN w:val="0"/>
        <w:adjustRightInd w:val="0"/>
        <w:jc w:val="both"/>
      </w:pPr>
      <w:r w:rsidRPr="00357E95">
        <w:rPr>
          <w:rFonts w:cs="Arial"/>
          <w:szCs w:val="24"/>
        </w:rPr>
        <w:t xml:space="preserve">The </w:t>
      </w:r>
      <w:r>
        <w:rPr>
          <w:rFonts w:cs="Arial"/>
          <w:szCs w:val="24"/>
        </w:rPr>
        <w:t>Parking LPP</w:t>
      </w:r>
      <w:r w:rsidRPr="00357E95">
        <w:rPr>
          <w:rFonts w:cs="Arial"/>
          <w:szCs w:val="24"/>
        </w:rPr>
        <w:t xml:space="preserve"> </w:t>
      </w:r>
      <w:r>
        <w:rPr>
          <w:rFonts w:cs="Arial"/>
          <w:szCs w:val="24"/>
        </w:rPr>
        <w:t>is an integral policy under LPS 3 as it provides standards for non-residential car parking within the City of Nedlands.  The modifications made to the LPP are reflective of</w:t>
      </w:r>
      <w:r w:rsidRPr="002F492F">
        <w:t xml:space="preserve"> </w:t>
      </w:r>
      <w:r>
        <w:t xml:space="preserve">Council’s 23 July 2019 resolution to have the LPP reflect the parking standards of TPS 2. </w:t>
      </w:r>
    </w:p>
    <w:p w14:paraId="496DCF65" w14:textId="77777777" w:rsidR="00F542FF" w:rsidRDefault="00F542FF" w:rsidP="00F542FF">
      <w:pPr>
        <w:autoSpaceDE w:val="0"/>
        <w:autoSpaceDN w:val="0"/>
        <w:adjustRightInd w:val="0"/>
        <w:jc w:val="both"/>
      </w:pPr>
    </w:p>
    <w:p w14:paraId="14BA251E" w14:textId="230FA87C" w:rsidR="00F542FF" w:rsidRDefault="00F542FF" w:rsidP="00F542FF">
      <w:pPr>
        <w:jc w:val="both"/>
        <w:rPr>
          <w:rFonts w:cs="Arial"/>
          <w:szCs w:val="24"/>
        </w:rPr>
      </w:pPr>
      <w:r>
        <w:t xml:space="preserve">Two versions of the LPP are being presented to Council. Attachment 1 </w:t>
      </w:r>
      <w:r>
        <w:rPr>
          <w:rFonts w:cs="Arial"/>
          <w:szCs w:val="24"/>
        </w:rPr>
        <w:t xml:space="preserve">includes </w:t>
      </w:r>
      <w:r w:rsidR="005B65EB">
        <w:rPr>
          <w:rFonts w:cs="Arial"/>
          <w:szCs w:val="24"/>
        </w:rPr>
        <w:t xml:space="preserve">only </w:t>
      </w:r>
      <w:r>
        <w:rPr>
          <w:rFonts w:cs="Arial"/>
          <w:szCs w:val="24"/>
        </w:rPr>
        <w:t>the TPS 2 parking ratios</w:t>
      </w:r>
      <w:r w:rsidR="005B65EB">
        <w:rPr>
          <w:rFonts w:cs="Arial"/>
          <w:szCs w:val="24"/>
        </w:rPr>
        <w:t>, with</w:t>
      </w:r>
      <w:r>
        <w:rPr>
          <w:rFonts w:cs="Arial"/>
          <w:szCs w:val="24"/>
        </w:rPr>
        <w:t xml:space="preserve"> </w:t>
      </w:r>
      <w:r w:rsidR="005B65EB">
        <w:rPr>
          <w:rFonts w:cs="Arial"/>
          <w:szCs w:val="24"/>
        </w:rPr>
        <w:t>no additional standards</w:t>
      </w:r>
      <w:r w:rsidR="00824693">
        <w:rPr>
          <w:rFonts w:cs="Arial"/>
          <w:szCs w:val="24"/>
        </w:rPr>
        <w:t>. Attachment 2</w:t>
      </w:r>
      <w:r>
        <w:t xml:space="preserve"> </w:t>
      </w:r>
      <w:r>
        <w:rPr>
          <w:rFonts w:cs="Arial"/>
          <w:szCs w:val="24"/>
        </w:rPr>
        <w:t>includes the TPS 2 parking ratios as well as additional provisions relating to maximum number of car bays, parking reductions, bicycle, motorcycle and special purpose parking, end of trip facilities, cash-in-lieu, shared car parking, parking layout and design and parking and transport assessments.</w:t>
      </w:r>
    </w:p>
    <w:p w14:paraId="442EB80E" w14:textId="77777777" w:rsidR="00F542FF" w:rsidRDefault="00F542FF" w:rsidP="00F542FF">
      <w:pPr>
        <w:autoSpaceDE w:val="0"/>
        <w:autoSpaceDN w:val="0"/>
        <w:adjustRightInd w:val="0"/>
        <w:jc w:val="both"/>
        <w:rPr>
          <w:rFonts w:cs="Arial"/>
          <w:szCs w:val="24"/>
        </w:rPr>
      </w:pPr>
    </w:p>
    <w:p w14:paraId="511FE470" w14:textId="77777777" w:rsidR="00F542FF" w:rsidRDefault="00F542FF" w:rsidP="00F542FF">
      <w:pPr>
        <w:autoSpaceDE w:val="0"/>
        <w:autoSpaceDN w:val="0"/>
        <w:adjustRightInd w:val="0"/>
        <w:jc w:val="both"/>
      </w:pPr>
      <w:r w:rsidRPr="00DE7EFE">
        <w:t>Once adopted</w:t>
      </w:r>
      <w:r>
        <w:t>,</w:t>
      </w:r>
      <w:r w:rsidRPr="00DE7EFE">
        <w:t xml:space="preserve"> the </w:t>
      </w:r>
      <w:r>
        <w:t>LPP</w:t>
      </w:r>
      <w:r w:rsidRPr="00DE7EFE">
        <w:t xml:space="preserve"> will be referred to the </w:t>
      </w:r>
      <w:r>
        <w:t xml:space="preserve">WAPC </w:t>
      </w:r>
      <w:r w:rsidRPr="00DE7EFE">
        <w:t xml:space="preserve">for approval </w:t>
      </w:r>
      <w:r>
        <w:t>in accordance with</w:t>
      </w:r>
      <w:r w:rsidRPr="00DE7EFE">
        <w:t xml:space="preserve"> </w:t>
      </w:r>
      <w:r>
        <w:t>P</w:t>
      </w:r>
      <w:r w:rsidRPr="00DE7EFE">
        <w:t>art 1.2.3</w:t>
      </w:r>
      <w:r>
        <w:t xml:space="preserve"> of the R-Codes Vol. 2, given that it</w:t>
      </w:r>
      <w:r w:rsidRPr="00DE7EFE">
        <w:t xml:space="preserve"> seeks to amend Part 3.9 of R-codes Vo</w:t>
      </w:r>
      <w:r>
        <w:t xml:space="preserve">l. </w:t>
      </w:r>
      <w:r w:rsidRPr="00DE7EFE">
        <w:t xml:space="preserve">2 with non-residential parking </w:t>
      </w:r>
      <w:r>
        <w:t xml:space="preserve">standards. </w:t>
      </w:r>
    </w:p>
    <w:p w14:paraId="4F8B81EA" w14:textId="77777777" w:rsidR="00F542FF" w:rsidRDefault="00F542FF" w:rsidP="00F542FF">
      <w:pPr>
        <w:autoSpaceDE w:val="0"/>
        <w:autoSpaceDN w:val="0"/>
        <w:adjustRightInd w:val="0"/>
        <w:jc w:val="both"/>
      </w:pPr>
    </w:p>
    <w:p w14:paraId="584BF493" w14:textId="363D3963" w:rsidR="000760F4" w:rsidRDefault="000760F4">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006942" w:rsidRPr="007865EC" w14:paraId="13639C45" w14:textId="77777777" w:rsidTr="000760F4">
        <w:tc>
          <w:tcPr>
            <w:tcW w:w="2410" w:type="dxa"/>
            <w:tcBorders>
              <w:bottom w:val="single" w:sz="4" w:space="0" w:color="auto"/>
              <w:right w:val="nil"/>
            </w:tcBorders>
            <w:shd w:val="clear" w:color="auto" w:fill="auto"/>
          </w:tcPr>
          <w:p w14:paraId="5D4A47D0" w14:textId="2E6907A9" w:rsidR="000760F4" w:rsidRPr="00D651B8" w:rsidRDefault="000760F4" w:rsidP="000760F4">
            <w:pPr>
              <w:keepNext/>
              <w:keepLines/>
              <w:jc w:val="both"/>
              <w:outlineLvl w:val="0"/>
              <w:rPr>
                <w:rFonts w:eastAsia="Times New Roman" w:cs="Arial"/>
                <w:b/>
                <w:bCs/>
                <w:sz w:val="28"/>
                <w:szCs w:val="28"/>
              </w:rPr>
            </w:pPr>
            <w:bookmarkStart w:id="19" w:name="_Toc17463719"/>
            <w:r w:rsidRPr="00D651B8">
              <w:rPr>
                <w:rFonts w:eastAsia="Times New Roman" w:cs="Arial"/>
                <w:b/>
                <w:bCs/>
                <w:sz w:val="28"/>
                <w:szCs w:val="28"/>
              </w:rPr>
              <w:lastRenderedPageBreak/>
              <w:t>PD</w:t>
            </w:r>
            <w:r>
              <w:rPr>
                <w:rFonts w:eastAsia="Times New Roman" w:cs="Arial"/>
                <w:b/>
                <w:bCs/>
                <w:sz w:val="28"/>
                <w:szCs w:val="28"/>
              </w:rPr>
              <w:t>40</w:t>
            </w:r>
            <w:r w:rsidRPr="00D651B8">
              <w:rPr>
                <w:rFonts w:eastAsia="Times New Roman" w:cs="Arial"/>
                <w:b/>
                <w:bCs/>
                <w:sz w:val="28"/>
                <w:szCs w:val="28"/>
              </w:rPr>
              <w:t>.1</w:t>
            </w:r>
            <w:r>
              <w:rPr>
                <w:rFonts w:eastAsia="Times New Roman" w:cs="Arial"/>
                <w:b/>
                <w:bCs/>
                <w:sz w:val="28"/>
                <w:szCs w:val="28"/>
              </w:rPr>
              <w:t>9</w:t>
            </w:r>
            <w:bookmarkEnd w:id="19"/>
          </w:p>
        </w:tc>
        <w:tc>
          <w:tcPr>
            <w:tcW w:w="6521" w:type="dxa"/>
            <w:tcBorders>
              <w:left w:val="nil"/>
              <w:bottom w:val="single" w:sz="4" w:space="0" w:color="auto"/>
            </w:tcBorders>
            <w:shd w:val="clear" w:color="auto" w:fill="auto"/>
          </w:tcPr>
          <w:p w14:paraId="05B1DC78" w14:textId="0C38E027" w:rsidR="000760F4" w:rsidRPr="00D651B8" w:rsidRDefault="000760F4" w:rsidP="000760F4">
            <w:pPr>
              <w:keepNext/>
              <w:keepLines/>
              <w:jc w:val="both"/>
              <w:outlineLvl w:val="0"/>
              <w:rPr>
                <w:rFonts w:eastAsia="Times New Roman" w:cs="Arial"/>
                <w:b/>
                <w:bCs/>
                <w:sz w:val="28"/>
                <w:szCs w:val="28"/>
              </w:rPr>
            </w:pPr>
            <w:bookmarkStart w:id="20" w:name="_Toc17463720"/>
            <w:r w:rsidRPr="00F542FF">
              <w:rPr>
                <w:rFonts w:eastAsia="Times New Roman" w:cs="Arial"/>
                <w:b/>
                <w:bCs/>
                <w:szCs w:val="24"/>
              </w:rPr>
              <w:t xml:space="preserve">Local Planning Scheme 3 – </w:t>
            </w:r>
            <w:r w:rsidRPr="000760F4">
              <w:rPr>
                <w:rFonts w:eastAsia="Times New Roman" w:cs="Arial"/>
                <w:b/>
                <w:bCs/>
                <w:szCs w:val="24"/>
              </w:rPr>
              <w:t>Local Planning Policy - Residential Development: Single and Grouped Dwellings</w:t>
            </w:r>
            <w:bookmarkEnd w:id="20"/>
          </w:p>
        </w:tc>
      </w:tr>
      <w:tr w:rsidR="00006942" w:rsidRPr="007865EC" w14:paraId="095A3643" w14:textId="77777777" w:rsidTr="000760F4">
        <w:tc>
          <w:tcPr>
            <w:tcW w:w="8931" w:type="dxa"/>
            <w:gridSpan w:val="2"/>
            <w:tcBorders>
              <w:left w:val="nil"/>
              <w:right w:val="nil"/>
            </w:tcBorders>
            <w:shd w:val="clear" w:color="auto" w:fill="auto"/>
          </w:tcPr>
          <w:p w14:paraId="6F6ED124" w14:textId="77777777" w:rsidR="000760F4" w:rsidRPr="007865EC" w:rsidRDefault="000760F4" w:rsidP="000760F4">
            <w:pPr>
              <w:jc w:val="both"/>
              <w:rPr>
                <w:rFonts w:cs="Arial"/>
                <w:highlight w:val="yellow"/>
              </w:rPr>
            </w:pPr>
          </w:p>
        </w:tc>
      </w:tr>
      <w:tr w:rsidR="000A795D" w:rsidRPr="002B32AF" w14:paraId="635A5510" w14:textId="77777777" w:rsidTr="000760F4">
        <w:tc>
          <w:tcPr>
            <w:tcW w:w="2410" w:type="dxa"/>
            <w:shd w:val="clear" w:color="auto" w:fill="auto"/>
          </w:tcPr>
          <w:p w14:paraId="64E05645" w14:textId="77777777" w:rsidR="000760F4" w:rsidRPr="00F67C46" w:rsidRDefault="000760F4" w:rsidP="000760F4">
            <w:pPr>
              <w:jc w:val="both"/>
              <w:rPr>
                <w:rFonts w:cs="Arial"/>
                <w:b/>
                <w:szCs w:val="24"/>
              </w:rPr>
            </w:pPr>
            <w:r w:rsidRPr="00F67C46">
              <w:rPr>
                <w:rFonts w:cs="Arial"/>
                <w:b/>
                <w:szCs w:val="24"/>
              </w:rPr>
              <w:t>Committee</w:t>
            </w:r>
          </w:p>
        </w:tc>
        <w:tc>
          <w:tcPr>
            <w:tcW w:w="6521" w:type="dxa"/>
            <w:shd w:val="clear" w:color="auto" w:fill="auto"/>
          </w:tcPr>
          <w:p w14:paraId="0D5A7C2C" w14:textId="77777777" w:rsidR="000760F4" w:rsidRPr="009165F5" w:rsidRDefault="000760F4" w:rsidP="000760F4">
            <w:pPr>
              <w:jc w:val="both"/>
              <w:rPr>
                <w:rFonts w:cs="Arial"/>
                <w:i/>
                <w:szCs w:val="24"/>
              </w:rPr>
            </w:pPr>
            <w:r>
              <w:rPr>
                <w:rFonts w:cs="Arial"/>
                <w:iCs/>
                <w:szCs w:val="24"/>
              </w:rPr>
              <w:t>10 September 2019</w:t>
            </w:r>
          </w:p>
        </w:tc>
      </w:tr>
      <w:tr w:rsidR="000A795D" w:rsidRPr="002B32AF" w14:paraId="0FFD1A6B" w14:textId="77777777" w:rsidTr="000760F4">
        <w:tc>
          <w:tcPr>
            <w:tcW w:w="2410" w:type="dxa"/>
            <w:shd w:val="clear" w:color="auto" w:fill="auto"/>
          </w:tcPr>
          <w:p w14:paraId="1B7E1FAE" w14:textId="77777777" w:rsidR="000760F4" w:rsidRPr="00F67C46" w:rsidRDefault="000760F4" w:rsidP="000760F4">
            <w:pPr>
              <w:jc w:val="both"/>
              <w:rPr>
                <w:rFonts w:cs="Arial"/>
                <w:b/>
                <w:szCs w:val="24"/>
              </w:rPr>
            </w:pPr>
            <w:r w:rsidRPr="00F67C46">
              <w:rPr>
                <w:rFonts w:cs="Arial"/>
                <w:b/>
                <w:szCs w:val="24"/>
              </w:rPr>
              <w:t>Council</w:t>
            </w:r>
          </w:p>
        </w:tc>
        <w:tc>
          <w:tcPr>
            <w:tcW w:w="6521" w:type="dxa"/>
            <w:shd w:val="clear" w:color="auto" w:fill="auto"/>
          </w:tcPr>
          <w:p w14:paraId="50921A05" w14:textId="77777777" w:rsidR="000760F4" w:rsidRPr="009165F5" w:rsidRDefault="000760F4" w:rsidP="000760F4">
            <w:pPr>
              <w:jc w:val="both"/>
              <w:rPr>
                <w:rFonts w:cs="Arial"/>
                <w:i/>
                <w:szCs w:val="24"/>
              </w:rPr>
            </w:pPr>
            <w:r>
              <w:rPr>
                <w:rFonts w:cs="Arial"/>
                <w:iCs/>
                <w:szCs w:val="24"/>
              </w:rPr>
              <w:t>24 September 2019</w:t>
            </w:r>
          </w:p>
        </w:tc>
      </w:tr>
      <w:tr w:rsidR="00006942" w:rsidRPr="00F67C46" w14:paraId="5C6B6DFA" w14:textId="77777777" w:rsidTr="000760F4">
        <w:tc>
          <w:tcPr>
            <w:tcW w:w="2410" w:type="dxa"/>
            <w:shd w:val="clear" w:color="auto" w:fill="auto"/>
          </w:tcPr>
          <w:p w14:paraId="7BEB4439" w14:textId="77777777" w:rsidR="000760F4" w:rsidRPr="00F67C46" w:rsidRDefault="000760F4" w:rsidP="000760F4">
            <w:pPr>
              <w:jc w:val="both"/>
              <w:rPr>
                <w:rFonts w:cs="Arial"/>
                <w:b/>
                <w:szCs w:val="24"/>
              </w:rPr>
            </w:pPr>
            <w:r w:rsidRPr="00F67C46">
              <w:rPr>
                <w:rFonts w:cs="Arial"/>
                <w:b/>
                <w:szCs w:val="24"/>
              </w:rPr>
              <w:t>Director</w:t>
            </w:r>
          </w:p>
        </w:tc>
        <w:tc>
          <w:tcPr>
            <w:tcW w:w="6521" w:type="dxa"/>
            <w:shd w:val="clear" w:color="auto" w:fill="auto"/>
            <w:vAlign w:val="center"/>
          </w:tcPr>
          <w:p w14:paraId="0BA5383F" w14:textId="77777777" w:rsidR="000760F4" w:rsidRPr="009165F5" w:rsidRDefault="000760F4" w:rsidP="000760F4">
            <w:pPr>
              <w:jc w:val="both"/>
              <w:rPr>
                <w:rFonts w:cs="Arial"/>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006942" w:rsidRPr="00F67C46" w14:paraId="00DA2A7D" w14:textId="77777777" w:rsidTr="000760F4">
        <w:tc>
          <w:tcPr>
            <w:tcW w:w="2410" w:type="dxa"/>
            <w:shd w:val="clear" w:color="auto" w:fill="auto"/>
          </w:tcPr>
          <w:p w14:paraId="2066E64A" w14:textId="77777777" w:rsidR="000760F4" w:rsidRPr="00F67C46" w:rsidRDefault="000760F4" w:rsidP="000760F4">
            <w:pPr>
              <w:jc w:val="both"/>
              <w:rPr>
                <w:rFonts w:cs="Arial"/>
                <w:b/>
                <w:szCs w:val="24"/>
              </w:rPr>
            </w:pPr>
            <w:r w:rsidRPr="00C749D6">
              <w:rPr>
                <w:rFonts w:cs="Arial"/>
                <w:b/>
                <w:szCs w:val="24"/>
              </w:rPr>
              <w:t xml:space="preserve">Employee Disclosure under </w:t>
            </w:r>
            <w:r w:rsidRPr="00C749D6">
              <w:rPr>
                <w:rFonts w:cs="Arial"/>
                <w:b/>
                <w:i/>
                <w:szCs w:val="24"/>
              </w:rPr>
              <w:t>section 5.70 Local Government Act 1995</w:t>
            </w:r>
          </w:p>
        </w:tc>
        <w:tc>
          <w:tcPr>
            <w:tcW w:w="6521" w:type="dxa"/>
            <w:shd w:val="clear" w:color="auto" w:fill="auto"/>
            <w:vAlign w:val="center"/>
          </w:tcPr>
          <w:p w14:paraId="269D6FE3" w14:textId="77777777" w:rsidR="000760F4" w:rsidRPr="009165F5" w:rsidRDefault="000760F4" w:rsidP="000760F4">
            <w:pPr>
              <w:jc w:val="both"/>
              <w:rPr>
                <w:rFonts w:cs="Arial"/>
                <w:szCs w:val="24"/>
              </w:rPr>
            </w:pPr>
            <w:r>
              <w:rPr>
                <w:rFonts w:cs="Arial"/>
                <w:szCs w:val="24"/>
              </w:rPr>
              <w:t>Nil.</w:t>
            </w:r>
          </w:p>
        </w:tc>
      </w:tr>
      <w:tr w:rsidR="000A795D" w:rsidRPr="002B32AF" w14:paraId="701EAB22" w14:textId="77777777" w:rsidTr="000760F4">
        <w:tc>
          <w:tcPr>
            <w:tcW w:w="2410" w:type="dxa"/>
            <w:shd w:val="clear" w:color="auto" w:fill="auto"/>
          </w:tcPr>
          <w:p w14:paraId="4C9CBAC7" w14:textId="77777777" w:rsidR="000760F4" w:rsidRPr="00F67C46" w:rsidRDefault="000760F4" w:rsidP="000760F4">
            <w:pPr>
              <w:jc w:val="both"/>
              <w:rPr>
                <w:rFonts w:cs="Arial"/>
                <w:b/>
                <w:szCs w:val="24"/>
              </w:rPr>
            </w:pPr>
            <w:r w:rsidRPr="00F67C46">
              <w:rPr>
                <w:rFonts w:cs="Arial"/>
                <w:b/>
                <w:szCs w:val="24"/>
              </w:rPr>
              <w:t>Reference</w:t>
            </w:r>
          </w:p>
        </w:tc>
        <w:tc>
          <w:tcPr>
            <w:tcW w:w="6521" w:type="dxa"/>
            <w:shd w:val="clear" w:color="auto" w:fill="auto"/>
          </w:tcPr>
          <w:p w14:paraId="33B63511" w14:textId="77777777" w:rsidR="000760F4" w:rsidRPr="009165F5" w:rsidRDefault="000760F4" w:rsidP="000760F4">
            <w:pPr>
              <w:jc w:val="both"/>
              <w:rPr>
                <w:rFonts w:cs="Arial"/>
                <w:i/>
                <w:szCs w:val="24"/>
              </w:rPr>
            </w:pPr>
            <w:r>
              <w:rPr>
                <w:rFonts w:cs="Arial"/>
                <w:szCs w:val="24"/>
              </w:rPr>
              <w:t>Nil</w:t>
            </w:r>
          </w:p>
        </w:tc>
      </w:tr>
      <w:tr w:rsidR="00D3142B" w:rsidRPr="00F67C46" w14:paraId="1BE1F427" w14:textId="77777777" w:rsidTr="000760F4">
        <w:tc>
          <w:tcPr>
            <w:tcW w:w="2410" w:type="dxa"/>
            <w:tcBorders>
              <w:bottom w:val="single" w:sz="4" w:space="0" w:color="auto"/>
            </w:tcBorders>
            <w:shd w:val="clear" w:color="auto" w:fill="auto"/>
          </w:tcPr>
          <w:p w14:paraId="63982F03" w14:textId="77777777" w:rsidR="000760F4" w:rsidRPr="00F67C46" w:rsidRDefault="000760F4" w:rsidP="000760F4">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60ED611E" w14:textId="77777777" w:rsidR="000760F4" w:rsidRDefault="000760F4" w:rsidP="000760F4">
            <w:pPr>
              <w:jc w:val="both"/>
              <w:rPr>
                <w:rFonts w:cs="Arial"/>
                <w:szCs w:val="24"/>
              </w:rPr>
            </w:pPr>
            <w:r w:rsidRPr="009E3942">
              <w:rPr>
                <w:rFonts w:cs="Arial"/>
                <w:szCs w:val="24"/>
              </w:rPr>
              <w:t>Item 6 – 2 May 2019 - Special Council Meeting</w:t>
            </w:r>
          </w:p>
          <w:p w14:paraId="06F5B9B4" w14:textId="0DB3B86F" w:rsidR="000760F4" w:rsidRPr="009E21EC" w:rsidRDefault="000760F4" w:rsidP="000760F4">
            <w:pPr>
              <w:jc w:val="both"/>
              <w:rPr>
                <w:rFonts w:cs="Arial"/>
                <w:szCs w:val="24"/>
              </w:rPr>
            </w:pPr>
            <w:r>
              <w:rPr>
                <w:rFonts w:cs="Arial"/>
                <w:szCs w:val="24"/>
              </w:rPr>
              <w:t>PD27.19 – 23 July 2019 – Ordinary Council Meeting</w:t>
            </w:r>
          </w:p>
        </w:tc>
      </w:tr>
      <w:tr w:rsidR="00D3142B" w:rsidRPr="00387554" w14:paraId="11AB4CFA" w14:textId="77777777" w:rsidTr="000760F4">
        <w:trPr>
          <w:trHeight w:val="289"/>
        </w:trPr>
        <w:tc>
          <w:tcPr>
            <w:tcW w:w="2410" w:type="dxa"/>
            <w:tcBorders>
              <w:bottom w:val="single" w:sz="4" w:space="0" w:color="auto"/>
            </w:tcBorders>
            <w:shd w:val="clear" w:color="auto" w:fill="auto"/>
          </w:tcPr>
          <w:p w14:paraId="466033C4" w14:textId="77777777" w:rsidR="000760F4" w:rsidRPr="00FE049E" w:rsidRDefault="000760F4" w:rsidP="000760F4">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vAlign w:val="center"/>
          </w:tcPr>
          <w:p w14:paraId="07BE2AA6" w14:textId="77777777" w:rsidR="000760F4" w:rsidRDefault="000760F4" w:rsidP="00E331EC">
            <w:pPr>
              <w:pStyle w:val="ListParagraph"/>
              <w:numPr>
                <w:ilvl w:val="0"/>
                <w:numId w:val="50"/>
              </w:numPr>
              <w:ind w:left="318"/>
              <w:jc w:val="both"/>
              <w:rPr>
                <w:rFonts w:cs="Arial"/>
                <w:szCs w:val="24"/>
              </w:rPr>
            </w:pPr>
            <w:r w:rsidRPr="00FC43A8">
              <w:rPr>
                <w:rFonts w:cs="Arial"/>
                <w:szCs w:val="24"/>
              </w:rPr>
              <w:t xml:space="preserve">Draft </w:t>
            </w:r>
            <w:r>
              <w:rPr>
                <w:rFonts w:cs="Arial"/>
                <w:szCs w:val="24"/>
              </w:rPr>
              <w:t>Residential Single and Grouped Dwelling Development</w:t>
            </w:r>
            <w:r w:rsidRPr="00FC43A8">
              <w:rPr>
                <w:rFonts w:cs="Arial"/>
                <w:szCs w:val="24"/>
              </w:rPr>
              <w:t xml:space="preserve"> L</w:t>
            </w:r>
            <w:r>
              <w:rPr>
                <w:rFonts w:cs="Arial"/>
                <w:szCs w:val="24"/>
              </w:rPr>
              <w:t>ocal Planning Policy</w:t>
            </w:r>
            <w:r w:rsidRPr="00FC43A8">
              <w:rPr>
                <w:rFonts w:cs="Arial"/>
                <w:szCs w:val="24"/>
              </w:rPr>
              <w:t xml:space="preserve"> </w:t>
            </w:r>
          </w:p>
          <w:p w14:paraId="2576DE2D" w14:textId="77777777" w:rsidR="000760F4" w:rsidRDefault="000760F4" w:rsidP="00E331EC">
            <w:pPr>
              <w:pStyle w:val="ListParagraph"/>
              <w:numPr>
                <w:ilvl w:val="0"/>
                <w:numId w:val="50"/>
              </w:numPr>
              <w:ind w:left="318"/>
              <w:jc w:val="both"/>
              <w:rPr>
                <w:rFonts w:cs="Arial"/>
                <w:szCs w:val="24"/>
              </w:rPr>
            </w:pPr>
            <w:r>
              <w:rPr>
                <w:rFonts w:cs="Arial"/>
                <w:szCs w:val="24"/>
              </w:rPr>
              <w:t>Draft Residential Single and Grouped Dwelling Development Local Planning Policy with tracked changes</w:t>
            </w:r>
          </w:p>
          <w:p w14:paraId="10C2866A" w14:textId="5C361CD8" w:rsidR="000760F4" w:rsidRPr="00B71882" w:rsidRDefault="000760F4" w:rsidP="00E331EC">
            <w:pPr>
              <w:pStyle w:val="ListParagraph"/>
              <w:numPr>
                <w:ilvl w:val="0"/>
                <w:numId w:val="50"/>
              </w:numPr>
              <w:ind w:left="318"/>
              <w:jc w:val="both"/>
              <w:rPr>
                <w:rFonts w:cs="Arial"/>
                <w:szCs w:val="24"/>
              </w:rPr>
            </w:pPr>
            <w:r>
              <w:rPr>
                <w:rFonts w:cs="Arial"/>
                <w:szCs w:val="24"/>
              </w:rPr>
              <w:t>Administration responses to the Mayor’s suggested Local Planning Policy modifications</w:t>
            </w:r>
          </w:p>
        </w:tc>
      </w:tr>
    </w:tbl>
    <w:p w14:paraId="6E5472B6" w14:textId="77777777" w:rsidR="001F49C9" w:rsidRPr="00E3695A" w:rsidRDefault="001F49C9" w:rsidP="001F49C9">
      <w:pPr>
        <w:jc w:val="both"/>
        <w:rPr>
          <w:rFonts w:cs="Arial"/>
          <w:szCs w:val="32"/>
        </w:rPr>
      </w:pPr>
    </w:p>
    <w:p w14:paraId="38C19978" w14:textId="77777777" w:rsidR="001F49C9" w:rsidRPr="00406012" w:rsidRDefault="001F49C9" w:rsidP="00E331EC">
      <w:pPr>
        <w:pStyle w:val="ListParagraph"/>
        <w:numPr>
          <w:ilvl w:val="0"/>
          <w:numId w:val="58"/>
        </w:numPr>
        <w:ind w:hanging="720"/>
        <w:jc w:val="both"/>
        <w:rPr>
          <w:rFonts w:cs="Arial"/>
          <w:b/>
          <w:sz w:val="28"/>
          <w:szCs w:val="28"/>
        </w:rPr>
      </w:pPr>
      <w:r w:rsidRPr="00406012">
        <w:rPr>
          <w:rFonts w:cs="Arial"/>
          <w:b/>
          <w:sz w:val="28"/>
          <w:szCs w:val="28"/>
        </w:rPr>
        <w:t>Executive Summary</w:t>
      </w:r>
    </w:p>
    <w:p w14:paraId="7629530D" w14:textId="77777777" w:rsidR="001F49C9" w:rsidRDefault="001F49C9" w:rsidP="001F49C9">
      <w:pPr>
        <w:autoSpaceDE w:val="0"/>
        <w:autoSpaceDN w:val="0"/>
        <w:adjustRightInd w:val="0"/>
        <w:jc w:val="both"/>
        <w:rPr>
          <w:rFonts w:cs="Arial"/>
          <w:szCs w:val="24"/>
        </w:rPr>
      </w:pPr>
    </w:p>
    <w:p w14:paraId="2A641E59" w14:textId="77777777" w:rsidR="001F49C9" w:rsidRPr="00EB371E" w:rsidRDefault="001F49C9" w:rsidP="001F49C9">
      <w:pPr>
        <w:jc w:val="both"/>
        <w:rPr>
          <w:rFonts w:cs="Arial"/>
          <w:szCs w:val="24"/>
        </w:rPr>
      </w:pPr>
      <w:r w:rsidRPr="00EB371E">
        <w:rPr>
          <w:rFonts w:cs="Arial"/>
          <w:szCs w:val="24"/>
        </w:rPr>
        <w:t>The purpose of this report is for Council to adopt the Residential Single and Grouped Dwelling Development Local Planning Policy (Residential Development LPP), as contained in Attachment 1, for the purpose of readvertising.</w:t>
      </w:r>
    </w:p>
    <w:p w14:paraId="5DED034A" w14:textId="77777777" w:rsidR="001F49C9" w:rsidRPr="00EB371E" w:rsidRDefault="001F49C9" w:rsidP="001F49C9">
      <w:pPr>
        <w:jc w:val="both"/>
        <w:rPr>
          <w:rFonts w:cs="Arial"/>
          <w:szCs w:val="24"/>
        </w:rPr>
      </w:pPr>
    </w:p>
    <w:p w14:paraId="68A4083F" w14:textId="77777777" w:rsidR="001F49C9" w:rsidRPr="00EB371E" w:rsidRDefault="001F49C9" w:rsidP="001F49C9">
      <w:pPr>
        <w:jc w:val="both"/>
        <w:rPr>
          <w:rFonts w:cs="Arial"/>
          <w:b/>
          <w:bCs/>
          <w:szCs w:val="24"/>
        </w:rPr>
      </w:pPr>
      <w:r w:rsidRPr="00EB371E">
        <w:rPr>
          <w:rFonts w:cs="Arial"/>
          <w:szCs w:val="24"/>
        </w:rPr>
        <w:t>The Residential Development LPP provides guidance and supplementary requirements to Local Planning Scheme 3 (LPS 3) and State Planning Policy 7.3 Residential Design Codes Volume 1 (R-Codes Vol.1) in relation to single and grouped dwelling developments in all densities. The policy does not apply to multiple dwellings or mixed-use developments which are captured by Volume 2 of the R-Codes.</w:t>
      </w:r>
    </w:p>
    <w:p w14:paraId="77DD34F8" w14:textId="77777777" w:rsidR="001F49C9" w:rsidRPr="00EB371E" w:rsidRDefault="001F49C9" w:rsidP="001F49C9">
      <w:pPr>
        <w:jc w:val="both"/>
        <w:rPr>
          <w:rFonts w:cs="Arial"/>
          <w:szCs w:val="24"/>
        </w:rPr>
      </w:pPr>
    </w:p>
    <w:p w14:paraId="7C46175C" w14:textId="77777777" w:rsidR="001F49C9" w:rsidRPr="00EB371E" w:rsidRDefault="001F49C9" w:rsidP="001F49C9">
      <w:pPr>
        <w:jc w:val="both"/>
        <w:rPr>
          <w:rFonts w:cs="Arial"/>
          <w:szCs w:val="24"/>
        </w:rPr>
      </w:pPr>
      <w:r w:rsidRPr="00EB371E">
        <w:rPr>
          <w:rFonts w:cs="Arial"/>
          <w:szCs w:val="24"/>
        </w:rPr>
        <w:t xml:space="preserve">The policy was adopted for consent to advertise to the community at the Special Council Meeting held on 2 May 2019. The policy was advertised for a period of 21 days with 14 submissions being received. </w:t>
      </w:r>
    </w:p>
    <w:p w14:paraId="27FB1BA2" w14:textId="77777777" w:rsidR="001F49C9" w:rsidRPr="00EB371E" w:rsidRDefault="001F49C9" w:rsidP="001F49C9">
      <w:pPr>
        <w:jc w:val="both"/>
        <w:rPr>
          <w:rFonts w:cs="Arial"/>
          <w:szCs w:val="24"/>
        </w:rPr>
      </w:pPr>
    </w:p>
    <w:p w14:paraId="675FEF64" w14:textId="77777777" w:rsidR="001F49C9" w:rsidRPr="00EB371E" w:rsidRDefault="001F49C9" w:rsidP="001F49C9">
      <w:pPr>
        <w:jc w:val="both"/>
        <w:rPr>
          <w:rFonts w:cs="Arial"/>
          <w:szCs w:val="24"/>
        </w:rPr>
      </w:pPr>
      <w:r w:rsidRPr="00EB371E">
        <w:rPr>
          <w:rFonts w:cs="Arial"/>
          <w:szCs w:val="24"/>
        </w:rPr>
        <w:t xml:space="preserve">The Residential Development LPP has been modified several times since being advertised for public comment. Attachment 2 contains a tracked change version of the Residential Development LPP which incorporates all changes supported by Administration. The proposed modifications </w:t>
      </w:r>
      <w:proofErr w:type="gramStart"/>
      <w:r w:rsidRPr="00EB371E">
        <w:rPr>
          <w:rFonts w:cs="Arial"/>
          <w:szCs w:val="24"/>
        </w:rPr>
        <w:t>are considered to be</w:t>
      </w:r>
      <w:proofErr w:type="gramEnd"/>
      <w:r w:rsidRPr="00EB371E">
        <w:rPr>
          <w:rFonts w:cs="Arial"/>
          <w:szCs w:val="24"/>
        </w:rPr>
        <w:t xml:space="preserve"> substantial in nature and therefore warrant advertising the Residential Development LPP again for public comment. Accordingly, it is recommended that Council adopts the draft Residential Development LPP, as contained in Attachment 1, for the purpose of readvertising.</w:t>
      </w:r>
    </w:p>
    <w:p w14:paraId="666FAB7D" w14:textId="77777777" w:rsidR="001F49C9" w:rsidRDefault="001F49C9" w:rsidP="001F49C9">
      <w:pPr>
        <w:jc w:val="both"/>
        <w:rPr>
          <w:rFonts w:cs="Arial"/>
          <w:szCs w:val="24"/>
        </w:rPr>
      </w:pPr>
    </w:p>
    <w:p w14:paraId="28204709" w14:textId="77777777" w:rsidR="001F49C9" w:rsidRDefault="001F49C9">
      <w:pPr>
        <w:spacing w:after="160" w:line="259" w:lineRule="auto"/>
        <w:contextualSpacing w:val="0"/>
        <w:rPr>
          <w:rFonts w:cs="Arial"/>
          <w:b/>
          <w:sz w:val="28"/>
          <w:szCs w:val="28"/>
        </w:rPr>
      </w:pPr>
      <w:r>
        <w:rPr>
          <w:rFonts w:cs="Arial"/>
          <w:b/>
          <w:sz w:val="28"/>
          <w:szCs w:val="28"/>
        </w:rPr>
        <w:br w:type="page"/>
      </w:r>
    </w:p>
    <w:p w14:paraId="6512C448" w14:textId="4F090561" w:rsidR="001F49C9" w:rsidRPr="002D6A5B" w:rsidRDefault="001F49C9" w:rsidP="00E331EC">
      <w:pPr>
        <w:pStyle w:val="ListParagraph"/>
        <w:numPr>
          <w:ilvl w:val="0"/>
          <w:numId w:val="58"/>
        </w:numPr>
        <w:ind w:hanging="720"/>
        <w:jc w:val="both"/>
        <w:rPr>
          <w:rFonts w:cs="Arial"/>
          <w:b/>
          <w:sz w:val="28"/>
          <w:szCs w:val="28"/>
        </w:rPr>
      </w:pPr>
      <w:r w:rsidRPr="002D6A5B">
        <w:rPr>
          <w:rFonts w:cs="Arial"/>
          <w:b/>
          <w:sz w:val="28"/>
          <w:szCs w:val="28"/>
        </w:rPr>
        <w:lastRenderedPageBreak/>
        <w:t xml:space="preserve">Recommendation to Council </w:t>
      </w:r>
    </w:p>
    <w:p w14:paraId="1C00F140" w14:textId="77777777" w:rsidR="001F49C9" w:rsidRPr="00357E95" w:rsidRDefault="001F49C9" w:rsidP="001F49C9">
      <w:pPr>
        <w:jc w:val="both"/>
        <w:rPr>
          <w:rFonts w:cs="Arial"/>
          <w:b/>
          <w:szCs w:val="24"/>
        </w:rPr>
      </w:pPr>
    </w:p>
    <w:p w14:paraId="6B33D7B9" w14:textId="77777777" w:rsidR="001F49C9" w:rsidRPr="00EB371E" w:rsidRDefault="001F49C9" w:rsidP="001F49C9">
      <w:pPr>
        <w:jc w:val="both"/>
        <w:rPr>
          <w:rFonts w:cs="Arial"/>
          <w:b/>
          <w:bCs/>
          <w:szCs w:val="24"/>
        </w:rPr>
      </w:pPr>
      <w:r w:rsidRPr="00EB371E">
        <w:rPr>
          <w:rFonts w:cs="Arial"/>
          <w:b/>
          <w:bCs/>
          <w:szCs w:val="24"/>
          <w:lang w:val="en-US"/>
        </w:rPr>
        <w:t xml:space="preserve">Council </w:t>
      </w:r>
      <w:r w:rsidRPr="00EB371E">
        <w:rPr>
          <w:rFonts w:cs="Arial"/>
          <w:b/>
          <w:bCs/>
          <w:szCs w:val="24"/>
        </w:rPr>
        <w:t xml:space="preserve">proceeds with the draft Residential Single and Grouped Dwelling Development Local Planning Policy, with modifications as set out in Attachment 1, and re-advertises for a period of 21 days, in accordance with the Planning and Development (Local Planning Schemes) Regulations 2015 Schedule 2, Part 2, Clause 4(2).  </w:t>
      </w:r>
    </w:p>
    <w:p w14:paraId="3EE7CC3E" w14:textId="77777777" w:rsidR="001F49C9" w:rsidRDefault="001F49C9" w:rsidP="001F49C9">
      <w:pPr>
        <w:jc w:val="both"/>
        <w:rPr>
          <w:rFonts w:cs="Arial"/>
          <w:b/>
          <w:szCs w:val="24"/>
        </w:rPr>
      </w:pPr>
    </w:p>
    <w:p w14:paraId="5D934010" w14:textId="66652370" w:rsidR="001F49C9" w:rsidRPr="001F49C9" w:rsidRDefault="001F49C9" w:rsidP="00E331EC">
      <w:pPr>
        <w:pStyle w:val="ListParagraph"/>
        <w:numPr>
          <w:ilvl w:val="0"/>
          <w:numId w:val="58"/>
        </w:numPr>
        <w:ind w:hanging="720"/>
        <w:jc w:val="both"/>
        <w:rPr>
          <w:rFonts w:cs="Arial"/>
          <w:szCs w:val="24"/>
        </w:rPr>
      </w:pPr>
      <w:r>
        <w:rPr>
          <w:rFonts w:cs="Arial"/>
          <w:b/>
          <w:sz w:val="28"/>
          <w:szCs w:val="28"/>
        </w:rPr>
        <w:t>Background</w:t>
      </w:r>
    </w:p>
    <w:p w14:paraId="510D771F" w14:textId="77777777" w:rsidR="001F49C9" w:rsidRPr="001F49C9" w:rsidRDefault="001F49C9" w:rsidP="001F49C9">
      <w:pPr>
        <w:jc w:val="both"/>
        <w:rPr>
          <w:rFonts w:cs="Arial"/>
          <w:szCs w:val="24"/>
        </w:rPr>
      </w:pPr>
    </w:p>
    <w:p w14:paraId="750D81F9" w14:textId="77777777" w:rsidR="001F49C9" w:rsidRDefault="001F49C9" w:rsidP="001F49C9">
      <w:pPr>
        <w:jc w:val="both"/>
        <w:rPr>
          <w:rFonts w:cs="Arial"/>
          <w:szCs w:val="24"/>
        </w:rPr>
      </w:pPr>
      <w:r>
        <w:rPr>
          <w:rFonts w:cs="Arial"/>
          <w:szCs w:val="24"/>
        </w:rPr>
        <w:t xml:space="preserve">The Residential Development LPP has been modified several times since being presented to the Special Council Meeting 2 May 2019. A summary of these modifications is provided below. </w:t>
      </w:r>
    </w:p>
    <w:p w14:paraId="22401755" w14:textId="77777777" w:rsidR="001F49C9" w:rsidRDefault="001F49C9" w:rsidP="001F49C9">
      <w:pPr>
        <w:jc w:val="both"/>
        <w:rPr>
          <w:rFonts w:cs="Arial"/>
          <w:szCs w:val="24"/>
        </w:rPr>
      </w:pPr>
    </w:p>
    <w:p w14:paraId="0FCBE4AF" w14:textId="77777777" w:rsidR="001F49C9" w:rsidRPr="00BB4DFC" w:rsidRDefault="001F49C9" w:rsidP="001F49C9">
      <w:pPr>
        <w:jc w:val="both"/>
        <w:rPr>
          <w:rFonts w:cs="Arial"/>
          <w:b/>
          <w:bCs/>
          <w:szCs w:val="24"/>
        </w:rPr>
      </w:pPr>
      <w:r w:rsidRPr="00BB4DFC">
        <w:rPr>
          <w:rFonts w:cs="Arial"/>
          <w:b/>
          <w:bCs/>
          <w:szCs w:val="24"/>
        </w:rPr>
        <w:t>2 May 2019 – Special Council Meeting</w:t>
      </w:r>
    </w:p>
    <w:p w14:paraId="1C10C805" w14:textId="77777777" w:rsidR="001F49C9" w:rsidRDefault="001F49C9" w:rsidP="001F49C9">
      <w:pPr>
        <w:jc w:val="both"/>
        <w:rPr>
          <w:rFonts w:cs="Arial"/>
          <w:szCs w:val="24"/>
        </w:rPr>
      </w:pPr>
    </w:p>
    <w:p w14:paraId="4AD6355E" w14:textId="77777777" w:rsidR="001F49C9" w:rsidRPr="00EB371E" w:rsidRDefault="001F49C9" w:rsidP="001F49C9">
      <w:pPr>
        <w:jc w:val="both"/>
        <w:rPr>
          <w:rFonts w:cs="Arial"/>
          <w:szCs w:val="24"/>
        </w:rPr>
      </w:pPr>
      <w:r w:rsidRPr="00EB371E">
        <w:rPr>
          <w:rFonts w:cs="Arial"/>
          <w:szCs w:val="24"/>
        </w:rPr>
        <w:t>Council resolved to prepare and advertise a series of policies, including the Residential Development LPP, in accordance with the Planning and Development (Local Planning Schemes) Regulations 2015 Schedule 2, Part 2, Clause 4. In relation to the Residential Development LPP, Council resolved to adopt the draft Residential Development LPP with the following amendments.</w:t>
      </w:r>
    </w:p>
    <w:p w14:paraId="16CA30EA" w14:textId="77777777" w:rsidR="001F49C9" w:rsidRDefault="001F49C9" w:rsidP="001F49C9">
      <w:pPr>
        <w:jc w:val="both"/>
        <w:rPr>
          <w:rFonts w:cs="Arial"/>
          <w:szCs w:val="24"/>
        </w:rPr>
      </w:pPr>
    </w:p>
    <w:tbl>
      <w:tblPr>
        <w:tblStyle w:val="TableGrid"/>
        <w:tblW w:w="5000" w:type="pct"/>
        <w:tblLook w:val="04A0" w:firstRow="1" w:lastRow="0" w:firstColumn="1" w:lastColumn="0" w:noHBand="0" w:noVBand="1"/>
      </w:tblPr>
      <w:tblGrid>
        <w:gridCol w:w="2425"/>
        <w:gridCol w:w="3342"/>
        <w:gridCol w:w="3130"/>
      </w:tblGrid>
      <w:tr w:rsidR="001F49C9" w:rsidRPr="00270D76" w14:paraId="649B40E1" w14:textId="77777777" w:rsidTr="001F49C9">
        <w:tc>
          <w:tcPr>
            <w:tcW w:w="1363" w:type="pct"/>
            <w:shd w:val="clear" w:color="auto" w:fill="D9D9D9" w:themeFill="background1" w:themeFillShade="D9"/>
          </w:tcPr>
          <w:p w14:paraId="65C34BB6" w14:textId="77777777" w:rsidR="001F49C9" w:rsidRPr="001F49C9" w:rsidRDefault="001F49C9" w:rsidP="001F49C9">
            <w:pPr>
              <w:jc w:val="center"/>
              <w:rPr>
                <w:rFonts w:cs="Arial"/>
                <w:b/>
                <w:sz w:val="22"/>
              </w:rPr>
            </w:pPr>
            <w:r w:rsidRPr="001F49C9">
              <w:rPr>
                <w:rFonts w:cs="Arial"/>
                <w:b/>
                <w:sz w:val="22"/>
              </w:rPr>
              <w:t>Issue</w:t>
            </w:r>
          </w:p>
        </w:tc>
        <w:tc>
          <w:tcPr>
            <w:tcW w:w="1878" w:type="pct"/>
            <w:shd w:val="clear" w:color="auto" w:fill="D9D9D9" w:themeFill="background1" w:themeFillShade="D9"/>
          </w:tcPr>
          <w:p w14:paraId="103C62A2" w14:textId="77777777" w:rsidR="001F49C9" w:rsidRPr="001F49C9" w:rsidRDefault="001F49C9" w:rsidP="001F49C9">
            <w:pPr>
              <w:jc w:val="center"/>
              <w:rPr>
                <w:rFonts w:cs="Arial"/>
                <w:b/>
                <w:sz w:val="22"/>
              </w:rPr>
            </w:pPr>
            <w:r w:rsidRPr="001F49C9">
              <w:rPr>
                <w:rFonts w:cs="Arial"/>
                <w:b/>
                <w:sz w:val="22"/>
              </w:rPr>
              <w:t>Presented to Council</w:t>
            </w:r>
          </w:p>
        </w:tc>
        <w:tc>
          <w:tcPr>
            <w:tcW w:w="1759" w:type="pct"/>
            <w:shd w:val="clear" w:color="auto" w:fill="D9D9D9" w:themeFill="background1" w:themeFillShade="D9"/>
          </w:tcPr>
          <w:p w14:paraId="77A08856" w14:textId="77777777" w:rsidR="001F49C9" w:rsidRPr="001F49C9" w:rsidRDefault="001F49C9" w:rsidP="001F49C9">
            <w:pPr>
              <w:jc w:val="center"/>
              <w:rPr>
                <w:rFonts w:cs="Arial"/>
                <w:b/>
                <w:sz w:val="22"/>
              </w:rPr>
            </w:pPr>
            <w:r w:rsidRPr="001F49C9">
              <w:rPr>
                <w:rFonts w:cs="Arial"/>
                <w:b/>
                <w:sz w:val="22"/>
              </w:rPr>
              <w:t>Amendment by Council</w:t>
            </w:r>
          </w:p>
        </w:tc>
      </w:tr>
      <w:tr w:rsidR="001F49C9" w14:paraId="75B9C624" w14:textId="77777777" w:rsidTr="001F49C9">
        <w:tc>
          <w:tcPr>
            <w:tcW w:w="1363" w:type="pct"/>
          </w:tcPr>
          <w:p w14:paraId="3314D879" w14:textId="77777777" w:rsidR="001F49C9" w:rsidRPr="001F49C9" w:rsidRDefault="001F49C9" w:rsidP="001F49C9">
            <w:pPr>
              <w:jc w:val="both"/>
              <w:rPr>
                <w:rFonts w:cs="Arial"/>
                <w:sz w:val="22"/>
              </w:rPr>
            </w:pPr>
            <w:r w:rsidRPr="001F49C9">
              <w:rPr>
                <w:rFonts w:cs="Arial"/>
                <w:sz w:val="22"/>
              </w:rPr>
              <w:t>Carport setback from primary street</w:t>
            </w:r>
          </w:p>
        </w:tc>
        <w:tc>
          <w:tcPr>
            <w:tcW w:w="1878" w:type="pct"/>
          </w:tcPr>
          <w:p w14:paraId="41C1608A" w14:textId="77777777" w:rsidR="001F49C9" w:rsidRPr="001F49C9" w:rsidRDefault="001F49C9" w:rsidP="001F49C9">
            <w:pPr>
              <w:jc w:val="both"/>
              <w:rPr>
                <w:rFonts w:cs="Arial"/>
                <w:sz w:val="22"/>
              </w:rPr>
            </w:pPr>
            <w:r w:rsidRPr="001F49C9">
              <w:rPr>
                <w:rFonts w:cs="Arial"/>
                <w:sz w:val="22"/>
              </w:rPr>
              <w:t>2.5m.</w:t>
            </w:r>
          </w:p>
        </w:tc>
        <w:tc>
          <w:tcPr>
            <w:tcW w:w="1759" w:type="pct"/>
          </w:tcPr>
          <w:p w14:paraId="32A16C05" w14:textId="77777777" w:rsidR="001F49C9" w:rsidRPr="001F49C9" w:rsidRDefault="001F49C9" w:rsidP="001F49C9">
            <w:pPr>
              <w:jc w:val="both"/>
              <w:rPr>
                <w:rFonts w:cs="Arial"/>
                <w:sz w:val="22"/>
              </w:rPr>
            </w:pPr>
            <w:r w:rsidRPr="001F49C9">
              <w:rPr>
                <w:rFonts w:cs="Arial"/>
                <w:sz w:val="22"/>
              </w:rPr>
              <w:t>3.5m.</w:t>
            </w:r>
          </w:p>
        </w:tc>
      </w:tr>
      <w:tr w:rsidR="001F49C9" w14:paraId="5D3D794F" w14:textId="77777777" w:rsidTr="001F49C9">
        <w:tc>
          <w:tcPr>
            <w:tcW w:w="1363" w:type="pct"/>
          </w:tcPr>
          <w:p w14:paraId="72F35A79" w14:textId="77777777" w:rsidR="001F49C9" w:rsidRPr="001F49C9" w:rsidRDefault="001F49C9" w:rsidP="001F49C9">
            <w:pPr>
              <w:jc w:val="both"/>
              <w:rPr>
                <w:rFonts w:cs="Arial"/>
                <w:sz w:val="22"/>
              </w:rPr>
            </w:pPr>
            <w:r w:rsidRPr="001F49C9">
              <w:rPr>
                <w:rFonts w:cs="Arial"/>
                <w:sz w:val="22"/>
              </w:rPr>
              <w:t>Building Height</w:t>
            </w:r>
          </w:p>
        </w:tc>
        <w:tc>
          <w:tcPr>
            <w:tcW w:w="1878" w:type="pct"/>
          </w:tcPr>
          <w:p w14:paraId="7CE2B67C" w14:textId="77777777" w:rsidR="001F49C9" w:rsidRPr="001F49C9" w:rsidRDefault="001F49C9" w:rsidP="001F49C9">
            <w:pPr>
              <w:jc w:val="both"/>
              <w:rPr>
                <w:rFonts w:cs="Arial"/>
                <w:sz w:val="22"/>
              </w:rPr>
            </w:pPr>
            <w:r w:rsidRPr="001F49C9">
              <w:rPr>
                <w:rFonts w:cs="Arial"/>
                <w:sz w:val="22"/>
              </w:rPr>
              <w:t>8.5m wall height &amp; 10m to roof pitch (deemed to comply heights as were applicable in TPS 2).</w:t>
            </w:r>
          </w:p>
        </w:tc>
        <w:tc>
          <w:tcPr>
            <w:tcW w:w="1759" w:type="pct"/>
          </w:tcPr>
          <w:p w14:paraId="207FADDB" w14:textId="77777777" w:rsidR="001F49C9" w:rsidRPr="001F49C9" w:rsidRDefault="001F49C9" w:rsidP="001F49C9">
            <w:pPr>
              <w:jc w:val="both"/>
              <w:rPr>
                <w:rFonts w:cs="Arial"/>
                <w:sz w:val="22"/>
              </w:rPr>
            </w:pPr>
            <w:r w:rsidRPr="001F49C9">
              <w:rPr>
                <w:rFonts w:cs="Arial"/>
                <w:sz w:val="22"/>
              </w:rPr>
              <w:t>6m wall height &amp; 9m to roof pitch (as per R-Codes Vol. 1).</w:t>
            </w:r>
          </w:p>
        </w:tc>
      </w:tr>
      <w:tr w:rsidR="001F49C9" w14:paraId="64BFC147" w14:textId="77777777" w:rsidTr="001F49C9">
        <w:tc>
          <w:tcPr>
            <w:tcW w:w="1363" w:type="pct"/>
          </w:tcPr>
          <w:p w14:paraId="1A63A1DF" w14:textId="77777777" w:rsidR="001F49C9" w:rsidRPr="001F49C9" w:rsidRDefault="001F49C9" w:rsidP="001F49C9">
            <w:pPr>
              <w:jc w:val="both"/>
              <w:rPr>
                <w:rFonts w:cs="Arial"/>
                <w:sz w:val="22"/>
              </w:rPr>
            </w:pPr>
            <w:r w:rsidRPr="001F49C9">
              <w:rPr>
                <w:rFonts w:cs="Arial"/>
                <w:sz w:val="22"/>
              </w:rPr>
              <w:t>Further guidance required for variations to 9m front setback clauses in LPS3.</w:t>
            </w:r>
          </w:p>
        </w:tc>
        <w:tc>
          <w:tcPr>
            <w:tcW w:w="1878" w:type="pct"/>
          </w:tcPr>
          <w:p w14:paraId="7B459723" w14:textId="77777777" w:rsidR="001F49C9" w:rsidRPr="001F49C9" w:rsidRDefault="001F49C9" w:rsidP="001F49C9">
            <w:pPr>
              <w:jc w:val="both"/>
              <w:rPr>
                <w:rFonts w:cs="Arial"/>
                <w:sz w:val="22"/>
              </w:rPr>
            </w:pPr>
            <w:r w:rsidRPr="001F49C9">
              <w:rPr>
                <w:rFonts w:cs="Arial"/>
                <w:sz w:val="22"/>
              </w:rPr>
              <w:t>Local Housing Objectives included as cl. 4.1.1 of the policy to provide further guidance for the assessment of development applications proposing less than 9m front setback.</w:t>
            </w:r>
          </w:p>
        </w:tc>
        <w:tc>
          <w:tcPr>
            <w:tcW w:w="1759" w:type="pct"/>
          </w:tcPr>
          <w:p w14:paraId="37C42395" w14:textId="77777777" w:rsidR="001F49C9" w:rsidRPr="001F49C9" w:rsidRDefault="001F49C9" w:rsidP="001F49C9">
            <w:pPr>
              <w:jc w:val="both"/>
              <w:rPr>
                <w:rFonts w:cs="Arial"/>
                <w:sz w:val="22"/>
              </w:rPr>
            </w:pPr>
            <w:r w:rsidRPr="001F49C9">
              <w:rPr>
                <w:rFonts w:cs="Arial"/>
                <w:sz w:val="22"/>
              </w:rPr>
              <w:t>cl. 4.1.1 deleted.</w:t>
            </w:r>
          </w:p>
          <w:p w14:paraId="7A95ED5B" w14:textId="77777777" w:rsidR="001F49C9" w:rsidRPr="001F49C9" w:rsidRDefault="001F49C9" w:rsidP="001F49C9">
            <w:pPr>
              <w:jc w:val="both"/>
              <w:rPr>
                <w:rFonts w:cs="Arial"/>
                <w:sz w:val="22"/>
              </w:rPr>
            </w:pPr>
            <w:r w:rsidRPr="001F49C9">
              <w:rPr>
                <w:rFonts w:cs="Arial"/>
                <w:sz w:val="22"/>
              </w:rPr>
              <w:t>Proposed reductions to 9m front setback to be assessed against only the Design Principles of R-Codes.</w:t>
            </w:r>
          </w:p>
        </w:tc>
      </w:tr>
      <w:tr w:rsidR="001F49C9" w14:paraId="3A2CF487" w14:textId="77777777" w:rsidTr="001F49C9">
        <w:tc>
          <w:tcPr>
            <w:tcW w:w="1363" w:type="pct"/>
            <w:tcBorders>
              <w:bottom w:val="single" w:sz="4" w:space="0" w:color="auto"/>
            </w:tcBorders>
          </w:tcPr>
          <w:p w14:paraId="2B66BF80" w14:textId="77777777" w:rsidR="001F49C9" w:rsidRPr="001F49C9" w:rsidRDefault="001F49C9" w:rsidP="001F49C9">
            <w:pPr>
              <w:jc w:val="both"/>
              <w:rPr>
                <w:rFonts w:cs="Arial"/>
                <w:sz w:val="22"/>
              </w:rPr>
            </w:pPr>
            <w:r w:rsidRPr="001F49C9">
              <w:rPr>
                <w:rFonts w:cs="Arial"/>
                <w:sz w:val="22"/>
              </w:rPr>
              <w:t>St. Johns Wood &amp; Hollywood</w:t>
            </w:r>
          </w:p>
        </w:tc>
        <w:tc>
          <w:tcPr>
            <w:tcW w:w="1878" w:type="pct"/>
          </w:tcPr>
          <w:p w14:paraId="1FCD4AE6" w14:textId="77777777" w:rsidR="001F49C9" w:rsidRPr="001F49C9" w:rsidRDefault="001F49C9" w:rsidP="001F49C9">
            <w:pPr>
              <w:jc w:val="both"/>
              <w:rPr>
                <w:rFonts w:cs="Arial"/>
                <w:sz w:val="22"/>
              </w:rPr>
            </w:pPr>
            <w:r w:rsidRPr="001F49C9">
              <w:rPr>
                <w:rFonts w:cs="Arial"/>
                <w:sz w:val="22"/>
              </w:rPr>
              <w:t>Location specific clauses have precedent.</w:t>
            </w:r>
          </w:p>
        </w:tc>
        <w:tc>
          <w:tcPr>
            <w:tcW w:w="1759" w:type="pct"/>
          </w:tcPr>
          <w:p w14:paraId="21BF1247" w14:textId="77777777" w:rsidR="001F49C9" w:rsidRPr="001F49C9" w:rsidRDefault="001F49C9" w:rsidP="001F49C9">
            <w:pPr>
              <w:jc w:val="both"/>
              <w:rPr>
                <w:rFonts w:cs="Arial"/>
                <w:sz w:val="22"/>
              </w:rPr>
            </w:pPr>
            <w:r w:rsidRPr="001F49C9">
              <w:rPr>
                <w:rFonts w:cs="Arial"/>
                <w:sz w:val="22"/>
              </w:rPr>
              <w:t>None, as this clause was already provided in the Residential Development LPP.</w:t>
            </w:r>
          </w:p>
        </w:tc>
      </w:tr>
      <w:tr w:rsidR="001F49C9" w14:paraId="7EE658D6" w14:textId="77777777" w:rsidTr="001F49C9">
        <w:tc>
          <w:tcPr>
            <w:tcW w:w="1363" w:type="pct"/>
            <w:tcBorders>
              <w:bottom w:val="single" w:sz="4" w:space="0" w:color="auto"/>
            </w:tcBorders>
          </w:tcPr>
          <w:p w14:paraId="69ADA480" w14:textId="77777777" w:rsidR="001F49C9" w:rsidRPr="001F49C9" w:rsidRDefault="001F49C9" w:rsidP="001F49C9">
            <w:pPr>
              <w:jc w:val="both"/>
              <w:rPr>
                <w:rFonts w:cs="Arial"/>
                <w:sz w:val="22"/>
              </w:rPr>
            </w:pPr>
            <w:r w:rsidRPr="001F49C9">
              <w:rPr>
                <w:rFonts w:cs="Arial"/>
                <w:sz w:val="22"/>
              </w:rPr>
              <w:t>Landscaping</w:t>
            </w:r>
          </w:p>
        </w:tc>
        <w:tc>
          <w:tcPr>
            <w:tcW w:w="1878" w:type="pct"/>
          </w:tcPr>
          <w:p w14:paraId="458CAAF3" w14:textId="77777777" w:rsidR="001F49C9" w:rsidRPr="001F49C9" w:rsidRDefault="001F49C9" w:rsidP="001F49C9">
            <w:pPr>
              <w:jc w:val="both"/>
              <w:rPr>
                <w:rFonts w:cs="Arial"/>
                <w:sz w:val="22"/>
              </w:rPr>
            </w:pPr>
            <w:r w:rsidRPr="001F49C9">
              <w:rPr>
                <w:rFonts w:cs="Arial"/>
                <w:sz w:val="22"/>
              </w:rPr>
              <w:t xml:space="preserve">No provisions proposed. </w:t>
            </w:r>
          </w:p>
          <w:p w14:paraId="40870E0F" w14:textId="77777777" w:rsidR="001F49C9" w:rsidRPr="001F49C9" w:rsidRDefault="001F49C9" w:rsidP="001F49C9">
            <w:pPr>
              <w:jc w:val="both"/>
              <w:rPr>
                <w:rFonts w:cs="Arial"/>
                <w:sz w:val="22"/>
              </w:rPr>
            </w:pPr>
            <w:r w:rsidRPr="001F49C9">
              <w:rPr>
                <w:rFonts w:cs="Arial"/>
                <w:sz w:val="22"/>
              </w:rPr>
              <w:t>Officers did not consider landscaping requirements were required for single dwellings. Existing landscaping provisions for grouped dwellings are contained in the R-Codes.</w:t>
            </w:r>
          </w:p>
        </w:tc>
        <w:tc>
          <w:tcPr>
            <w:tcW w:w="1759" w:type="pct"/>
          </w:tcPr>
          <w:p w14:paraId="183330DD" w14:textId="77777777" w:rsidR="001F49C9" w:rsidRPr="001F49C9" w:rsidRDefault="001F49C9" w:rsidP="001F49C9">
            <w:pPr>
              <w:jc w:val="both"/>
              <w:rPr>
                <w:rFonts w:cs="Arial"/>
                <w:sz w:val="22"/>
              </w:rPr>
            </w:pPr>
            <w:r w:rsidRPr="001F49C9">
              <w:rPr>
                <w:rFonts w:cs="Arial"/>
                <w:sz w:val="22"/>
              </w:rPr>
              <w:t>Provision inserted to require 20% minimum for all single house and grouped dwelling proposals.</w:t>
            </w:r>
          </w:p>
        </w:tc>
      </w:tr>
    </w:tbl>
    <w:p w14:paraId="2476D0B4" w14:textId="77777777" w:rsidR="001F49C9" w:rsidRDefault="001F49C9" w:rsidP="001F49C9">
      <w:pPr>
        <w:rPr>
          <w:b/>
          <w:bCs/>
        </w:rPr>
      </w:pPr>
      <w:bookmarkStart w:id="21" w:name="_Toc265248155"/>
      <w:bookmarkStart w:id="22" w:name="_Toc267402112"/>
      <w:bookmarkStart w:id="23" w:name="_Toc12971023"/>
    </w:p>
    <w:p w14:paraId="2AC85418" w14:textId="77777777" w:rsidR="001F49C9" w:rsidRDefault="001F49C9">
      <w:pPr>
        <w:spacing w:after="160" w:line="259" w:lineRule="auto"/>
        <w:contextualSpacing w:val="0"/>
        <w:rPr>
          <w:b/>
          <w:bCs/>
        </w:rPr>
      </w:pPr>
      <w:r>
        <w:rPr>
          <w:b/>
          <w:bCs/>
        </w:rPr>
        <w:br w:type="page"/>
      </w:r>
    </w:p>
    <w:p w14:paraId="16B56555" w14:textId="5539F066" w:rsidR="001F49C9" w:rsidRPr="001F49C9" w:rsidRDefault="001F49C9" w:rsidP="001F49C9">
      <w:pPr>
        <w:rPr>
          <w:b/>
          <w:bCs/>
        </w:rPr>
      </w:pPr>
      <w:r w:rsidRPr="001F49C9">
        <w:rPr>
          <w:b/>
          <w:bCs/>
        </w:rPr>
        <w:lastRenderedPageBreak/>
        <w:t>25 June 2019 – Council Meeting</w:t>
      </w:r>
    </w:p>
    <w:p w14:paraId="47FD2A1F" w14:textId="77777777" w:rsidR="001F49C9" w:rsidRPr="00A36188" w:rsidRDefault="001F49C9" w:rsidP="001F49C9"/>
    <w:bookmarkEnd w:id="21"/>
    <w:bookmarkEnd w:id="22"/>
    <w:bookmarkEnd w:id="23"/>
    <w:p w14:paraId="44C93E4E" w14:textId="737D3F26" w:rsidR="001F49C9" w:rsidRDefault="001F49C9" w:rsidP="001F49C9">
      <w:pPr>
        <w:pStyle w:val="BodyTextIndent"/>
        <w:spacing w:after="0"/>
        <w:ind w:left="0"/>
        <w:rPr>
          <w:rFonts w:cs="Arial"/>
          <w:szCs w:val="24"/>
        </w:rPr>
      </w:pPr>
      <w:r>
        <w:rPr>
          <w:rFonts w:cs="Arial"/>
          <w:szCs w:val="24"/>
        </w:rPr>
        <w:t xml:space="preserve">At the Council meeting on 25 June 2019 </w:t>
      </w:r>
      <w:r w:rsidR="00050F52">
        <w:rPr>
          <w:rFonts w:cs="Arial"/>
          <w:szCs w:val="24"/>
        </w:rPr>
        <w:t>the following resolution was adopted:</w:t>
      </w:r>
    </w:p>
    <w:p w14:paraId="17D9AB09" w14:textId="77777777" w:rsidR="001F49C9" w:rsidRPr="006D752D" w:rsidRDefault="001F49C9" w:rsidP="001F49C9">
      <w:pPr>
        <w:pStyle w:val="BodyTextIndent"/>
        <w:spacing w:after="0"/>
        <w:ind w:left="0"/>
        <w:rPr>
          <w:rFonts w:cs="Arial"/>
          <w:szCs w:val="24"/>
        </w:rPr>
      </w:pPr>
    </w:p>
    <w:p w14:paraId="77680C33" w14:textId="1E628537" w:rsidR="001F49C9" w:rsidRPr="00EF68E2" w:rsidRDefault="00EF68E2" w:rsidP="00EF68E2">
      <w:pPr>
        <w:ind w:left="426"/>
        <w:jc w:val="both"/>
        <w:rPr>
          <w:rFonts w:cs="Arial"/>
          <w:color w:val="000000"/>
          <w:szCs w:val="24"/>
        </w:rPr>
      </w:pPr>
      <w:r w:rsidRPr="00EF68E2">
        <w:rPr>
          <w:rFonts w:cs="Arial"/>
          <w:color w:val="000000"/>
          <w:szCs w:val="21"/>
        </w:rPr>
        <w:t>“</w:t>
      </w:r>
      <w:r w:rsidR="001F49C9" w:rsidRPr="00EF68E2">
        <w:rPr>
          <w:rFonts w:cs="Arial"/>
          <w:color w:val="000000"/>
          <w:szCs w:val="21"/>
        </w:rPr>
        <w:t>Council</w:t>
      </w:r>
      <w:r w:rsidR="001F49C9" w:rsidRPr="00EF68E2">
        <w:rPr>
          <w:rFonts w:cs="Arial"/>
          <w:color w:val="000000"/>
          <w:szCs w:val="24"/>
        </w:rPr>
        <w:t>:</w:t>
      </w:r>
    </w:p>
    <w:p w14:paraId="6DA906DF" w14:textId="77777777" w:rsidR="001F49C9" w:rsidRPr="00EF68E2" w:rsidRDefault="001F49C9" w:rsidP="00EF68E2">
      <w:pPr>
        <w:ind w:left="426"/>
        <w:jc w:val="both"/>
        <w:rPr>
          <w:rFonts w:cs="Arial"/>
          <w:color w:val="000000"/>
          <w:szCs w:val="24"/>
        </w:rPr>
      </w:pPr>
      <w:r w:rsidRPr="00EF68E2">
        <w:rPr>
          <w:rFonts w:cs="Arial"/>
          <w:color w:val="000000"/>
          <w:szCs w:val="24"/>
        </w:rPr>
        <w:t> </w:t>
      </w:r>
    </w:p>
    <w:p w14:paraId="08798D14" w14:textId="1BAC1D59" w:rsidR="001F49C9" w:rsidRPr="00EF68E2" w:rsidRDefault="001F49C9" w:rsidP="00EF68E2">
      <w:pPr>
        <w:pStyle w:val="ListParagraph"/>
        <w:numPr>
          <w:ilvl w:val="0"/>
          <w:numId w:val="56"/>
        </w:numPr>
        <w:ind w:left="851" w:hanging="425"/>
        <w:jc w:val="both"/>
        <w:rPr>
          <w:rFonts w:cs="Arial"/>
          <w:color w:val="000000"/>
          <w:szCs w:val="24"/>
        </w:rPr>
      </w:pPr>
      <w:r w:rsidRPr="00EF68E2">
        <w:rPr>
          <w:rFonts w:cs="Arial"/>
          <w:color w:val="000000"/>
          <w:szCs w:val="21"/>
        </w:rPr>
        <w:t xml:space="preserve">resolves that, notwithstanding the removal of building height provisions from transitioning from Town Planning Scheme 2 to Local Planning Scheme 3, the height limits in Clause 2 below are to be taken as default policy provision for residential developments up to and including single and grouped dwellings; and  </w:t>
      </w:r>
      <w:r w:rsidRPr="00EF68E2">
        <w:rPr>
          <w:rFonts w:cs="Arial"/>
          <w:color w:val="000000"/>
          <w:szCs w:val="24"/>
        </w:rPr>
        <w:t xml:space="preserve"> </w:t>
      </w:r>
    </w:p>
    <w:p w14:paraId="3A25F9AE" w14:textId="77777777" w:rsidR="001F49C9" w:rsidRPr="00EF68E2" w:rsidRDefault="001F49C9" w:rsidP="00EF68E2">
      <w:pPr>
        <w:ind w:left="851" w:hanging="425"/>
        <w:jc w:val="both"/>
        <w:rPr>
          <w:rFonts w:cs="Arial"/>
          <w:color w:val="000000"/>
          <w:szCs w:val="24"/>
        </w:rPr>
      </w:pPr>
    </w:p>
    <w:p w14:paraId="5DE851A4" w14:textId="77777777" w:rsidR="001F49C9" w:rsidRPr="00EF68E2" w:rsidRDefault="001F49C9" w:rsidP="00EF68E2">
      <w:pPr>
        <w:pStyle w:val="ListParagraph"/>
        <w:numPr>
          <w:ilvl w:val="0"/>
          <w:numId w:val="56"/>
        </w:numPr>
        <w:ind w:left="851" w:hanging="425"/>
        <w:jc w:val="both"/>
        <w:rPr>
          <w:rFonts w:cs="Arial"/>
          <w:color w:val="000000"/>
          <w:szCs w:val="21"/>
        </w:rPr>
      </w:pPr>
      <w:r w:rsidRPr="00EF68E2">
        <w:rPr>
          <w:rFonts w:cs="Arial"/>
          <w:color w:val="000000"/>
          <w:szCs w:val="21"/>
        </w:rPr>
        <w:t>determines that the Residential Development Local Planning Policy should specify height limits for single and grouped dwellings in the residential zone as follows:</w:t>
      </w:r>
    </w:p>
    <w:p w14:paraId="3490DAB8" w14:textId="77777777" w:rsidR="001F49C9" w:rsidRPr="00EF68E2" w:rsidRDefault="001F49C9" w:rsidP="00EF68E2">
      <w:pPr>
        <w:ind w:left="426"/>
        <w:jc w:val="both"/>
        <w:rPr>
          <w:rFonts w:cs="Arial"/>
          <w:color w:val="000000"/>
          <w:szCs w:val="21"/>
        </w:rPr>
      </w:pPr>
      <w:r w:rsidRPr="00EF68E2">
        <w:rPr>
          <w:rFonts w:cs="Arial"/>
          <w:color w:val="000000"/>
          <w:szCs w:val="21"/>
        </w:rPr>
        <w:t> </w:t>
      </w:r>
    </w:p>
    <w:p w14:paraId="34238C07" w14:textId="77777777" w:rsidR="001F49C9" w:rsidRPr="00EF68E2" w:rsidRDefault="001F49C9" w:rsidP="00EF68E2">
      <w:pPr>
        <w:pStyle w:val="ListParagraph"/>
        <w:numPr>
          <w:ilvl w:val="0"/>
          <w:numId w:val="57"/>
        </w:numPr>
        <w:ind w:left="1276" w:hanging="283"/>
        <w:jc w:val="both"/>
        <w:rPr>
          <w:rFonts w:eastAsiaTheme="minorHAnsi" w:cs="Arial"/>
          <w:szCs w:val="24"/>
        </w:rPr>
      </w:pPr>
      <w:r w:rsidRPr="00EF68E2">
        <w:rPr>
          <w:rFonts w:cs="Arial"/>
          <w:szCs w:val="24"/>
        </w:rPr>
        <w:t>Maximum Building Heights</w:t>
      </w:r>
    </w:p>
    <w:p w14:paraId="52BFB173" w14:textId="77777777" w:rsidR="001F49C9" w:rsidRPr="00EF68E2" w:rsidRDefault="001F49C9" w:rsidP="00EF68E2">
      <w:pPr>
        <w:pStyle w:val="ListParagraph"/>
        <w:ind w:left="1276" w:hanging="283"/>
        <w:jc w:val="both"/>
        <w:rPr>
          <w:rFonts w:eastAsiaTheme="minorHAnsi" w:cs="Arial"/>
          <w:szCs w:val="24"/>
        </w:rPr>
      </w:pPr>
    </w:p>
    <w:p w14:paraId="1F075881" w14:textId="351DD32D" w:rsidR="001F49C9" w:rsidRPr="00EF68E2" w:rsidRDefault="001F49C9" w:rsidP="00EF68E2">
      <w:pPr>
        <w:pStyle w:val="ListParagraph"/>
        <w:numPr>
          <w:ilvl w:val="1"/>
          <w:numId w:val="57"/>
        </w:numPr>
        <w:ind w:left="1701" w:hanging="425"/>
        <w:jc w:val="both"/>
        <w:rPr>
          <w:rFonts w:cs="Arial"/>
          <w:szCs w:val="24"/>
        </w:rPr>
      </w:pPr>
      <w:r w:rsidRPr="00EF68E2">
        <w:rPr>
          <w:rFonts w:cs="Arial"/>
          <w:szCs w:val="24"/>
        </w:rPr>
        <w:t>Top of external wall (roof above)</w:t>
      </w:r>
      <w:r w:rsidRPr="00EF68E2">
        <w:rPr>
          <w:rFonts w:cs="Arial"/>
          <w:szCs w:val="24"/>
        </w:rPr>
        <w:tab/>
      </w:r>
      <w:r w:rsidRPr="00EF68E2">
        <w:rPr>
          <w:rFonts w:cs="Arial"/>
          <w:szCs w:val="24"/>
        </w:rPr>
        <w:tab/>
      </w:r>
      <w:r w:rsidRPr="00EF68E2">
        <w:rPr>
          <w:rFonts w:cs="Arial"/>
          <w:szCs w:val="24"/>
        </w:rPr>
        <w:tab/>
        <w:t>8.5m</w:t>
      </w:r>
    </w:p>
    <w:p w14:paraId="77DB0A87" w14:textId="00A3BC1B" w:rsidR="001F49C9" w:rsidRPr="00EF68E2" w:rsidRDefault="001F49C9" w:rsidP="00EF68E2">
      <w:pPr>
        <w:pStyle w:val="ListParagraph"/>
        <w:numPr>
          <w:ilvl w:val="1"/>
          <w:numId w:val="57"/>
        </w:numPr>
        <w:ind w:left="1701" w:hanging="425"/>
        <w:jc w:val="both"/>
        <w:rPr>
          <w:rFonts w:cs="Arial"/>
          <w:szCs w:val="24"/>
        </w:rPr>
      </w:pPr>
      <w:r w:rsidRPr="00EF68E2">
        <w:rPr>
          <w:rFonts w:cs="Arial"/>
          <w:szCs w:val="24"/>
        </w:rPr>
        <w:t xml:space="preserve">Top of external wall (concealed roof) </w:t>
      </w:r>
      <w:r w:rsidRPr="00EF68E2">
        <w:rPr>
          <w:rFonts w:cs="Arial"/>
          <w:szCs w:val="24"/>
        </w:rPr>
        <w:tab/>
      </w:r>
      <w:r w:rsidRPr="00EF68E2">
        <w:rPr>
          <w:rFonts w:cs="Arial"/>
          <w:szCs w:val="24"/>
        </w:rPr>
        <w:tab/>
      </w:r>
      <w:r w:rsidR="00051D73">
        <w:rPr>
          <w:rFonts w:cs="Arial"/>
          <w:szCs w:val="24"/>
        </w:rPr>
        <w:tab/>
      </w:r>
      <w:r w:rsidRPr="00EF68E2">
        <w:rPr>
          <w:rFonts w:cs="Arial"/>
          <w:szCs w:val="24"/>
        </w:rPr>
        <w:t>8.5m</w:t>
      </w:r>
    </w:p>
    <w:p w14:paraId="292FC9B1" w14:textId="77777777" w:rsidR="001F49C9" w:rsidRPr="00EF68E2" w:rsidRDefault="001F49C9" w:rsidP="00EF68E2">
      <w:pPr>
        <w:ind w:left="1276" w:hanging="283"/>
        <w:jc w:val="both"/>
        <w:rPr>
          <w:rFonts w:cs="Arial"/>
          <w:szCs w:val="24"/>
        </w:rPr>
      </w:pPr>
    </w:p>
    <w:p w14:paraId="29594D77" w14:textId="75C9AE8B" w:rsidR="001F49C9" w:rsidRPr="00EF68E2" w:rsidRDefault="001F49C9" w:rsidP="00EF68E2">
      <w:pPr>
        <w:pStyle w:val="ListParagraph"/>
        <w:numPr>
          <w:ilvl w:val="0"/>
          <w:numId w:val="57"/>
        </w:numPr>
        <w:ind w:left="1276" w:hanging="283"/>
        <w:jc w:val="both"/>
        <w:rPr>
          <w:rFonts w:cs="Arial"/>
          <w:szCs w:val="24"/>
        </w:rPr>
      </w:pPr>
      <w:r w:rsidRPr="00EF68E2">
        <w:rPr>
          <w:rFonts w:cs="Arial"/>
          <w:szCs w:val="24"/>
        </w:rPr>
        <w:t xml:space="preserve">Top of pitched roof </w:t>
      </w:r>
      <w:r w:rsidRPr="00EF68E2">
        <w:rPr>
          <w:rFonts w:cs="Arial"/>
          <w:szCs w:val="24"/>
        </w:rPr>
        <w:tab/>
      </w:r>
      <w:r w:rsidRPr="00EF68E2">
        <w:rPr>
          <w:rFonts w:cs="Arial"/>
          <w:szCs w:val="24"/>
        </w:rPr>
        <w:tab/>
      </w:r>
      <w:r w:rsidRPr="00EF68E2">
        <w:rPr>
          <w:rFonts w:cs="Arial"/>
          <w:szCs w:val="24"/>
        </w:rPr>
        <w:tab/>
      </w:r>
      <w:r w:rsidRPr="00EF68E2">
        <w:rPr>
          <w:rFonts w:cs="Arial"/>
          <w:szCs w:val="24"/>
        </w:rPr>
        <w:tab/>
      </w:r>
      <w:r w:rsidRPr="00EF68E2">
        <w:rPr>
          <w:rFonts w:cs="Arial"/>
          <w:szCs w:val="24"/>
        </w:rPr>
        <w:tab/>
      </w:r>
      <w:r w:rsidRPr="00EF68E2">
        <w:rPr>
          <w:rFonts w:cs="Arial"/>
          <w:szCs w:val="24"/>
        </w:rPr>
        <w:tab/>
        <w:t>10.0m</w:t>
      </w:r>
    </w:p>
    <w:p w14:paraId="61FD909D" w14:textId="77777777" w:rsidR="001F49C9" w:rsidRPr="00EF68E2" w:rsidRDefault="001F49C9" w:rsidP="00EF68E2">
      <w:pPr>
        <w:ind w:left="1276"/>
        <w:jc w:val="both"/>
        <w:rPr>
          <w:rFonts w:cs="Arial"/>
          <w:szCs w:val="24"/>
        </w:rPr>
      </w:pPr>
      <w:r w:rsidRPr="00EF68E2">
        <w:rPr>
          <w:rFonts w:cs="Arial"/>
          <w:szCs w:val="24"/>
        </w:rPr>
        <w:t>Gable walls above eaves height:</w:t>
      </w:r>
    </w:p>
    <w:p w14:paraId="57A1D4B0" w14:textId="77777777" w:rsidR="001F49C9" w:rsidRPr="00EF68E2" w:rsidRDefault="001F49C9" w:rsidP="00EF68E2">
      <w:pPr>
        <w:ind w:left="1276"/>
        <w:jc w:val="both"/>
        <w:rPr>
          <w:rFonts w:cs="Arial"/>
          <w:szCs w:val="24"/>
        </w:rPr>
      </w:pPr>
    </w:p>
    <w:p w14:paraId="7669553A" w14:textId="77777777" w:rsidR="001F49C9" w:rsidRPr="00EF68E2" w:rsidRDefault="001F49C9" w:rsidP="00EF68E2">
      <w:pPr>
        <w:ind w:left="1276"/>
        <w:jc w:val="both"/>
        <w:rPr>
          <w:rFonts w:cs="Arial"/>
          <w:szCs w:val="24"/>
        </w:rPr>
      </w:pPr>
      <w:r w:rsidRPr="00EF68E2">
        <w:rPr>
          <w:rFonts w:cs="Arial"/>
          <w:szCs w:val="24"/>
        </w:rPr>
        <w:t>Less than 9m long: exempted</w:t>
      </w:r>
    </w:p>
    <w:p w14:paraId="41F7847C" w14:textId="77777777" w:rsidR="001F49C9" w:rsidRPr="00EF68E2" w:rsidRDefault="001F49C9" w:rsidP="00EF68E2">
      <w:pPr>
        <w:ind w:left="1276"/>
        <w:jc w:val="both"/>
        <w:rPr>
          <w:rFonts w:cs="Arial"/>
          <w:szCs w:val="24"/>
        </w:rPr>
      </w:pPr>
      <w:r w:rsidRPr="00EF68E2">
        <w:rPr>
          <w:rFonts w:cs="Arial"/>
          <w:szCs w:val="24"/>
        </w:rPr>
        <w:t xml:space="preserve">Greater than 9m long: add one third of the height of the gable, between the eaves and the apex of the gable wall, to the </w:t>
      </w:r>
      <w:proofErr w:type="gramStart"/>
      <w:r w:rsidRPr="00EF68E2">
        <w:rPr>
          <w:rFonts w:cs="Arial"/>
          <w:szCs w:val="24"/>
        </w:rPr>
        <w:t>eaves</w:t>
      </w:r>
      <w:proofErr w:type="gramEnd"/>
      <w:r w:rsidRPr="00EF68E2">
        <w:rPr>
          <w:rFonts w:cs="Arial"/>
          <w:szCs w:val="24"/>
        </w:rPr>
        <w:t xml:space="preserve"> height.</w:t>
      </w:r>
    </w:p>
    <w:p w14:paraId="4FA270F9" w14:textId="77777777" w:rsidR="001F49C9" w:rsidRPr="00EF68E2" w:rsidRDefault="001F49C9" w:rsidP="00EF68E2">
      <w:pPr>
        <w:ind w:left="1276"/>
        <w:jc w:val="both"/>
        <w:rPr>
          <w:rFonts w:cs="Arial"/>
          <w:szCs w:val="24"/>
        </w:rPr>
      </w:pPr>
    </w:p>
    <w:p w14:paraId="25D4D7D3" w14:textId="0E2AE366" w:rsidR="001F49C9" w:rsidRPr="00EF68E2" w:rsidRDefault="001F49C9" w:rsidP="00EF68E2">
      <w:pPr>
        <w:pStyle w:val="ListParagraph"/>
        <w:numPr>
          <w:ilvl w:val="0"/>
          <w:numId w:val="57"/>
        </w:numPr>
        <w:ind w:left="1276" w:hanging="283"/>
        <w:jc w:val="both"/>
        <w:rPr>
          <w:rFonts w:cs="Arial"/>
          <w:szCs w:val="24"/>
        </w:rPr>
      </w:pPr>
      <w:r w:rsidRPr="00EF68E2">
        <w:rPr>
          <w:rFonts w:cs="Arial"/>
          <w:szCs w:val="24"/>
        </w:rPr>
        <w:t>Applies to ridges greater than 6m long. Short ridges: add 0.5m height for each 2m reduction in length.</w:t>
      </w:r>
      <w:r w:rsidR="00EF68E2" w:rsidRPr="00EF68E2">
        <w:rPr>
          <w:rFonts w:cs="Arial"/>
          <w:szCs w:val="24"/>
        </w:rPr>
        <w:t>”</w:t>
      </w:r>
    </w:p>
    <w:p w14:paraId="0A333D9B" w14:textId="77777777" w:rsidR="001F49C9" w:rsidRDefault="001F49C9" w:rsidP="001F49C9">
      <w:pPr>
        <w:jc w:val="both"/>
        <w:rPr>
          <w:rFonts w:cs="Arial"/>
          <w:i/>
          <w:iCs/>
          <w:szCs w:val="24"/>
        </w:rPr>
      </w:pPr>
    </w:p>
    <w:p w14:paraId="6ACF144F" w14:textId="77777777" w:rsidR="001F49C9" w:rsidRDefault="001F49C9" w:rsidP="001F49C9">
      <w:pPr>
        <w:jc w:val="both"/>
        <w:rPr>
          <w:rFonts w:cs="Arial"/>
          <w:i/>
          <w:iCs/>
          <w:szCs w:val="24"/>
        </w:rPr>
      </w:pPr>
      <w:r>
        <w:rPr>
          <w:rFonts w:cs="Arial"/>
          <w:szCs w:val="24"/>
        </w:rPr>
        <w:t>In response to this resolution of Council, the Building Height provisions have been amended to include the above.</w:t>
      </w:r>
    </w:p>
    <w:p w14:paraId="254B12F6" w14:textId="77777777" w:rsidR="001F49C9" w:rsidRDefault="001F49C9" w:rsidP="001F49C9">
      <w:pPr>
        <w:jc w:val="both"/>
        <w:rPr>
          <w:rFonts w:cs="Arial"/>
          <w:i/>
          <w:iCs/>
          <w:szCs w:val="24"/>
        </w:rPr>
      </w:pPr>
    </w:p>
    <w:p w14:paraId="4C232F5F" w14:textId="77777777" w:rsidR="001F49C9" w:rsidRPr="00BB4DFC" w:rsidRDefault="001F49C9" w:rsidP="001F49C9">
      <w:pPr>
        <w:jc w:val="both"/>
        <w:rPr>
          <w:rFonts w:cs="Arial"/>
          <w:b/>
          <w:bCs/>
          <w:szCs w:val="24"/>
        </w:rPr>
      </w:pPr>
      <w:r w:rsidRPr="00BB4DFC">
        <w:rPr>
          <w:rFonts w:cs="Arial"/>
          <w:b/>
          <w:bCs/>
          <w:szCs w:val="24"/>
        </w:rPr>
        <w:t xml:space="preserve">23 July 2019 – Council Meeting </w:t>
      </w:r>
    </w:p>
    <w:p w14:paraId="7CDD3EB4" w14:textId="77777777" w:rsidR="001F49C9" w:rsidRDefault="001F49C9" w:rsidP="001F49C9">
      <w:pPr>
        <w:jc w:val="both"/>
        <w:rPr>
          <w:rFonts w:cs="Arial"/>
          <w:szCs w:val="24"/>
        </w:rPr>
      </w:pPr>
    </w:p>
    <w:p w14:paraId="4EBB6E82" w14:textId="77777777" w:rsidR="001F49C9" w:rsidRDefault="001F49C9" w:rsidP="001F49C9">
      <w:pPr>
        <w:jc w:val="both"/>
        <w:rPr>
          <w:rFonts w:cs="Arial"/>
          <w:szCs w:val="24"/>
        </w:rPr>
      </w:pPr>
      <w:r>
        <w:rPr>
          <w:rFonts w:cs="Arial"/>
          <w:szCs w:val="24"/>
        </w:rPr>
        <w:t>Following review of the submissions and further investigation of the policy provisions, the Residential Development LPP was further proposed to be modified by Administration as follows:</w:t>
      </w:r>
    </w:p>
    <w:p w14:paraId="078B5975" w14:textId="77777777" w:rsidR="001F49C9" w:rsidRDefault="001F49C9" w:rsidP="001F49C9">
      <w:pPr>
        <w:jc w:val="both"/>
        <w:rPr>
          <w:rFonts w:cs="Arial"/>
          <w:szCs w:val="24"/>
        </w:rPr>
      </w:pPr>
    </w:p>
    <w:p w14:paraId="07F38405" w14:textId="77777777" w:rsidR="001F49C9" w:rsidRDefault="001F49C9" w:rsidP="00E331EC">
      <w:pPr>
        <w:pStyle w:val="ListParagraph"/>
        <w:numPr>
          <w:ilvl w:val="0"/>
          <w:numId w:val="51"/>
        </w:numPr>
        <w:ind w:left="567"/>
        <w:jc w:val="both"/>
        <w:rPr>
          <w:rFonts w:cs="Arial"/>
          <w:szCs w:val="24"/>
        </w:rPr>
      </w:pPr>
      <w:r>
        <w:rPr>
          <w:rFonts w:cs="Arial"/>
          <w:szCs w:val="24"/>
        </w:rPr>
        <w:t xml:space="preserve">Added </w:t>
      </w:r>
      <w:r w:rsidRPr="00A917D3">
        <w:rPr>
          <w:rFonts w:cs="Arial"/>
          <w:szCs w:val="24"/>
        </w:rPr>
        <w:t>guidance for assessing applications which seek a reduction to the 9m front setback requirement</w:t>
      </w:r>
      <w:r>
        <w:rPr>
          <w:rFonts w:cs="Arial"/>
          <w:szCs w:val="24"/>
        </w:rPr>
        <w:t>;</w:t>
      </w:r>
      <w:r w:rsidRPr="00A917D3">
        <w:rPr>
          <w:rFonts w:cs="Arial"/>
          <w:szCs w:val="24"/>
        </w:rPr>
        <w:t xml:space="preserve"> </w:t>
      </w:r>
    </w:p>
    <w:p w14:paraId="241C753B" w14:textId="77777777" w:rsidR="001F49C9" w:rsidRDefault="001F49C9" w:rsidP="00E331EC">
      <w:pPr>
        <w:pStyle w:val="ListParagraph"/>
        <w:numPr>
          <w:ilvl w:val="0"/>
          <w:numId w:val="51"/>
        </w:numPr>
        <w:ind w:left="567"/>
        <w:jc w:val="both"/>
        <w:rPr>
          <w:rFonts w:cs="Arial"/>
          <w:szCs w:val="24"/>
        </w:rPr>
      </w:pPr>
      <w:r>
        <w:rPr>
          <w:rFonts w:cs="Arial"/>
          <w:szCs w:val="24"/>
        </w:rPr>
        <w:t xml:space="preserve">Added guidance for </w:t>
      </w:r>
      <w:r w:rsidRPr="00A917D3">
        <w:rPr>
          <w:rFonts w:cs="Arial"/>
          <w:szCs w:val="24"/>
        </w:rPr>
        <w:t>assessment of buildings within the 6m rear setback area for low density areas</w:t>
      </w:r>
      <w:r>
        <w:rPr>
          <w:rFonts w:cs="Arial"/>
          <w:szCs w:val="24"/>
        </w:rPr>
        <w:t>;</w:t>
      </w:r>
      <w:r w:rsidRPr="00A917D3">
        <w:rPr>
          <w:rFonts w:cs="Arial"/>
          <w:szCs w:val="24"/>
        </w:rPr>
        <w:t xml:space="preserve"> and</w:t>
      </w:r>
    </w:p>
    <w:p w14:paraId="72CA21DC" w14:textId="77777777" w:rsidR="001F49C9" w:rsidRPr="00A917D3" w:rsidRDefault="001F49C9" w:rsidP="00E331EC">
      <w:pPr>
        <w:pStyle w:val="ListParagraph"/>
        <w:numPr>
          <w:ilvl w:val="0"/>
          <w:numId w:val="51"/>
        </w:numPr>
        <w:ind w:left="567"/>
        <w:jc w:val="both"/>
        <w:rPr>
          <w:rFonts w:cs="Arial"/>
          <w:szCs w:val="24"/>
        </w:rPr>
      </w:pPr>
      <w:r>
        <w:rPr>
          <w:rFonts w:cs="Arial"/>
          <w:szCs w:val="24"/>
        </w:rPr>
        <w:t>I</w:t>
      </w:r>
      <w:r w:rsidRPr="00A917D3">
        <w:rPr>
          <w:rFonts w:cs="Arial"/>
          <w:szCs w:val="24"/>
        </w:rPr>
        <w:t xml:space="preserve">nserting building heights to reflect those previously applied under Town Planning Scheme No. 2 </w:t>
      </w:r>
      <w:r>
        <w:rPr>
          <w:rFonts w:cs="Arial"/>
          <w:szCs w:val="24"/>
        </w:rPr>
        <w:t>(TPS 2)</w:t>
      </w:r>
      <w:r w:rsidRPr="00A917D3">
        <w:rPr>
          <w:rFonts w:cs="Arial"/>
          <w:szCs w:val="24"/>
        </w:rPr>
        <w:t xml:space="preserve"> alongside other modifications.</w:t>
      </w:r>
    </w:p>
    <w:p w14:paraId="4F81F56C" w14:textId="77777777" w:rsidR="001F49C9" w:rsidRDefault="001F49C9" w:rsidP="001F49C9">
      <w:pPr>
        <w:jc w:val="both"/>
        <w:rPr>
          <w:rFonts w:cs="Arial"/>
          <w:szCs w:val="24"/>
        </w:rPr>
      </w:pPr>
    </w:p>
    <w:p w14:paraId="47B11DDB" w14:textId="07904505" w:rsidR="001F49C9" w:rsidRDefault="001F49C9" w:rsidP="001F49C9">
      <w:pPr>
        <w:jc w:val="both"/>
        <w:rPr>
          <w:rFonts w:cs="Arial"/>
          <w:szCs w:val="24"/>
        </w:rPr>
      </w:pPr>
      <w:r>
        <w:rPr>
          <w:rFonts w:cs="Arial"/>
          <w:szCs w:val="24"/>
        </w:rPr>
        <w:t xml:space="preserve">This modified version of the Residential Development LPP was presented to Council for adoption to readvertise at its 23 July 2019 meeting, where Council resolved as follows: </w:t>
      </w:r>
    </w:p>
    <w:p w14:paraId="70D32A6E" w14:textId="5C1AF956" w:rsidR="001F49C9" w:rsidRDefault="001F49C9" w:rsidP="001F49C9">
      <w:pPr>
        <w:jc w:val="both"/>
        <w:rPr>
          <w:rFonts w:cs="Arial"/>
          <w:szCs w:val="24"/>
        </w:rPr>
      </w:pPr>
    </w:p>
    <w:p w14:paraId="21514E48" w14:textId="691F1388" w:rsidR="001F49C9" w:rsidRPr="00EF68E2" w:rsidRDefault="00EF68E2" w:rsidP="00EF68E2">
      <w:pPr>
        <w:ind w:left="426"/>
        <w:jc w:val="both"/>
        <w:rPr>
          <w:rFonts w:cs="Arial"/>
          <w:szCs w:val="24"/>
        </w:rPr>
      </w:pPr>
      <w:r w:rsidRPr="00EF68E2">
        <w:rPr>
          <w:rFonts w:cs="Arial"/>
          <w:szCs w:val="24"/>
        </w:rPr>
        <w:t>“</w:t>
      </w:r>
      <w:r w:rsidR="001F49C9" w:rsidRPr="00EF68E2">
        <w:rPr>
          <w:rFonts w:cs="Arial"/>
          <w:szCs w:val="24"/>
        </w:rPr>
        <w:t>That Council proceed to the next item of business.</w:t>
      </w:r>
      <w:r w:rsidRPr="00EF68E2">
        <w:rPr>
          <w:rFonts w:cs="Arial"/>
          <w:szCs w:val="24"/>
        </w:rPr>
        <w:t>”</w:t>
      </w:r>
    </w:p>
    <w:p w14:paraId="1ED41DD4" w14:textId="1155C8FB" w:rsidR="001F49C9" w:rsidRDefault="001F49C9" w:rsidP="001F49C9">
      <w:pPr>
        <w:autoSpaceDE w:val="0"/>
        <w:autoSpaceDN w:val="0"/>
        <w:adjustRightInd w:val="0"/>
        <w:jc w:val="both"/>
        <w:rPr>
          <w:rFonts w:cs="Arial"/>
          <w:szCs w:val="24"/>
        </w:rPr>
      </w:pPr>
    </w:p>
    <w:p w14:paraId="3F7D59B0" w14:textId="77777777" w:rsidR="00B1129B" w:rsidRDefault="00B1129B" w:rsidP="001F49C9">
      <w:pPr>
        <w:jc w:val="both"/>
        <w:rPr>
          <w:rFonts w:cs="Arial"/>
          <w:b/>
          <w:bCs/>
          <w:szCs w:val="24"/>
        </w:rPr>
      </w:pPr>
    </w:p>
    <w:p w14:paraId="076F54E7" w14:textId="703F17B4" w:rsidR="001F49C9" w:rsidRPr="00BB4DFC" w:rsidRDefault="001F49C9" w:rsidP="001F49C9">
      <w:pPr>
        <w:jc w:val="both"/>
        <w:rPr>
          <w:rFonts w:cs="Arial"/>
          <w:b/>
          <w:bCs/>
          <w:szCs w:val="24"/>
        </w:rPr>
      </w:pPr>
      <w:r w:rsidRPr="00BB4DFC">
        <w:rPr>
          <w:rFonts w:cs="Arial"/>
          <w:b/>
          <w:bCs/>
          <w:szCs w:val="24"/>
        </w:rPr>
        <w:lastRenderedPageBreak/>
        <w:t>6 August 2019 – Council Briefing</w:t>
      </w:r>
    </w:p>
    <w:p w14:paraId="5518D984" w14:textId="77777777" w:rsidR="001F49C9" w:rsidRDefault="001F49C9" w:rsidP="001F49C9">
      <w:pPr>
        <w:jc w:val="both"/>
        <w:rPr>
          <w:rFonts w:cs="Arial"/>
          <w:szCs w:val="24"/>
        </w:rPr>
      </w:pPr>
    </w:p>
    <w:p w14:paraId="355D6E40" w14:textId="6E2122EB" w:rsidR="001F49C9" w:rsidRDefault="00D962BF" w:rsidP="001F49C9">
      <w:pPr>
        <w:jc w:val="both"/>
        <w:rPr>
          <w:rFonts w:cs="Arial"/>
          <w:szCs w:val="24"/>
        </w:rPr>
      </w:pPr>
      <w:r>
        <w:rPr>
          <w:rFonts w:cs="Arial"/>
          <w:szCs w:val="24"/>
        </w:rPr>
        <w:t>Just prior to</w:t>
      </w:r>
      <w:r w:rsidR="001F49C9" w:rsidRPr="001E14E7">
        <w:rPr>
          <w:rFonts w:cs="Arial"/>
          <w:szCs w:val="24"/>
        </w:rPr>
        <w:t xml:space="preserve"> the 23</w:t>
      </w:r>
      <w:r w:rsidR="001F49C9">
        <w:rPr>
          <w:rFonts w:cs="Arial"/>
          <w:szCs w:val="24"/>
        </w:rPr>
        <w:t xml:space="preserve"> July 2019 Council meeting, the Mayor provided Administration with several suggested amendments to the Residential Development LPP. These suggested amendments, together with Administration’s responses are contained within </w:t>
      </w:r>
      <w:r w:rsidR="001F49C9" w:rsidRPr="002E4E68">
        <w:rPr>
          <w:rFonts w:cs="Arial"/>
          <w:szCs w:val="24"/>
        </w:rPr>
        <w:t>Attachment 3</w:t>
      </w:r>
      <w:r w:rsidR="001F49C9">
        <w:rPr>
          <w:rFonts w:cs="Arial"/>
          <w:szCs w:val="24"/>
        </w:rPr>
        <w:t xml:space="preserve">. </w:t>
      </w:r>
      <w:r>
        <w:rPr>
          <w:rFonts w:cs="Arial"/>
          <w:szCs w:val="24"/>
        </w:rPr>
        <w:t xml:space="preserve">A number of these </w:t>
      </w:r>
      <w:r w:rsidR="00EB0E52">
        <w:rPr>
          <w:rFonts w:cs="Arial"/>
          <w:szCs w:val="24"/>
        </w:rPr>
        <w:t xml:space="preserve">suggestions </w:t>
      </w:r>
      <w:r>
        <w:rPr>
          <w:rFonts w:cs="Arial"/>
          <w:szCs w:val="24"/>
        </w:rPr>
        <w:t xml:space="preserve">Administration </w:t>
      </w:r>
      <w:r w:rsidR="00EB0E52">
        <w:rPr>
          <w:rFonts w:cs="Arial"/>
          <w:szCs w:val="24"/>
        </w:rPr>
        <w:t xml:space="preserve">can agree to </w:t>
      </w:r>
      <w:r w:rsidR="00682182">
        <w:rPr>
          <w:rFonts w:cs="Arial"/>
          <w:szCs w:val="24"/>
        </w:rPr>
        <w:t xml:space="preserve">and they have been incorporated into the draft Policy </w:t>
      </w:r>
      <w:r w:rsidR="00841802">
        <w:rPr>
          <w:rFonts w:cs="Arial"/>
          <w:szCs w:val="24"/>
        </w:rPr>
        <w:t>in Attachment 1.</w:t>
      </w:r>
    </w:p>
    <w:p w14:paraId="5C5B6A29" w14:textId="77777777" w:rsidR="001F49C9" w:rsidRDefault="001F49C9" w:rsidP="001F49C9">
      <w:pPr>
        <w:jc w:val="both"/>
        <w:rPr>
          <w:rFonts w:cs="Arial"/>
          <w:szCs w:val="24"/>
        </w:rPr>
      </w:pPr>
    </w:p>
    <w:p w14:paraId="3A0489BA" w14:textId="77777777" w:rsidR="001F49C9" w:rsidRDefault="001F49C9" w:rsidP="001F49C9">
      <w:pPr>
        <w:jc w:val="both"/>
        <w:rPr>
          <w:rFonts w:cs="Arial"/>
          <w:szCs w:val="24"/>
        </w:rPr>
      </w:pPr>
      <w:r>
        <w:rPr>
          <w:rFonts w:cs="Arial"/>
          <w:szCs w:val="24"/>
        </w:rPr>
        <w:t>The Residential Development LPP was presented to a</w:t>
      </w:r>
      <w:r w:rsidRPr="00106206">
        <w:rPr>
          <w:rFonts w:cs="Arial"/>
          <w:szCs w:val="24"/>
        </w:rPr>
        <w:t xml:space="preserve"> </w:t>
      </w:r>
      <w:r w:rsidRPr="004001ED">
        <w:rPr>
          <w:rFonts w:cs="Arial"/>
          <w:szCs w:val="24"/>
        </w:rPr>
        <w:t>Council Briefing</w:t>
      </w:r>
      <w:r>
        <w:rPr>
          <w:rFonts w:cs="Arial"/>
          <w:szCs w:val="24"/>
        </w:rPr>
        <w:t xml:space="preserve"> session on 6 August 2019 for further discussion. This discussion focussed on the following components of the Residential Development LPP:</w:t>
      </w:r>
    </w:p>
    <w:p w14:paraId="5B246E73" w14:textId="77777777" w:rsidR="001F49C9" w:rsidRDefault="001F49C9" w:rsidP="001F49C9">
      <w:pPr>
        <w:jc w:val="both"/>
        <w:rPr>
          <w:rFonts w:cs="Arial"/>
          <w:szCs w:val="24"/>
        </w:rPr>
      </w:pPr>
    </w:p>
    <w:p w14:paraId="1FAE0F5D" w14:textId="77777777" w:rsidR="001F49C9" w:rsidRDefault="001F49C9" w:rsidP="00E331EC">
      <w:pPr>
        <w:pStyle w:val="ListParagraph"/>
        <w:numPr>
          <w:ilvl w:val="0"/>
          <w:numId w:val="52"/>
        </w:numPr>
        <w:ind w:left="567"/>
        <w:jc w:val="both"/>
        <w:rPr>
          <w:rFonts w:cs="Arial"/>
          <w:szCs w:val="24"/>
        </w:rPr>
      </w:pPr>
      <w:r>
        <w:rPr>
          <w:rFonts w:cs="Arial"/>
          <w:szCs w:val="24"/>
        </w:rPr>
        <w:t>Development within the front setback area;</w:t>
      </w:r>
    </w:p>
    <w:p w14:paraId="7390379A" w14:textId="77777777" w:rsidR="001F49C9" w:rsidRDefault="001F49C9" w:rsidP="00E331EC">
      <w:pPr>
        <w:pStyle w:val="ListParagraph"/>
        <w:numPr>
          <w:ilvl w:val="0"/>
          <w:numId w:val="52"/>
        </w:numPr>
        <w:ind w:left="567"/>
        <w:jc w:val="both"/>
        <w:rPr>
          <w:rFonts w:cs="Arial"/>
          <w:szCs w:val="24"/>
        </w:rPr>
      </w:pPr>
      <w:r>
        <w:rPr>
          <w:rFonts w:cs="Arial"/>
          <w:szCs w:val="24"/>
        </w:rPr>
        <w:t>Carports within the front setback area;</w:t>
      </w:r>
    </w:p>
    <w:p w14:paraId="7EB20075" w14:textId="77777777" w:rsidR="001F49C9" w:rsidRDefault="001F49C9" w:rsidP="00E331EC">
      <w:pPr>
        <w:pStyle w:val="ListParagraph"/>
        <w:numPr>
          <w:ilvl w:val="0"/>
          <w:numId w:val="52"/>
        </w:numPr>
        <w:ind w:left="567"/>
        <w:jc w:val="both"/>
        <w:rPr>
          <w:rFonts w:cs="Arial"/>
          <w:szCs w:val="24"/>
        </w:rPr>
      </w:pPr>
      <w:r w:rsidRPr="00BD6450">
        <w:rPr>
          <w:rFonts w:cs="Arial"/>
          <w:szCs w:val="24"/>
        </w:rPr>
        <w:t>Building heights</w:t>
      </w:r>
      <w:r>
        <w:rPr>
          <w:rFonts w:cs="Arial"/>
          <w:szCs w:val="24"/>
        </w:rPr>
        <w:t xml:space="preserve"> (acknowledging previous resolution on this matter)</w:t>
      </w:r>
      <w:r w:rsidRPr="00BD6450">
        <w:rPr>
          <w:rFonts w:cs="Arial"/>
          <w:szCs w:val="24"/>
        </w:rPr>
        <w:t xml:space="preserve">; </w:t>
      </w:r>
      <w:r>
        <w:rPr>
          <w:rFonts w:cs="Arial"/>
          <w:szCs w:val="24"/>
        </w:rPr>
        <w:t>and</w:t>
      </w:r>
    </w:p>
    <w:p w14:paraId="0DC88FE7" w14:textId="77777777" w:rsidR="001F49C9" w:rsidRPr="0071171E" w:rsidRDefault="001F49C9" w:rsidP="00E331EC">
      <w:pPr>
        <w:pStyle w:val="ListParagraph"/>
        <w:numPr>
          <w:ilvl w:val="0"/>
          <w:numId w:val="52"/>
        </w:numPr>
        <w:ind w:left="567"/>
        <w:jc w:val="both"/>
        <w:rPr>
          <w:rFonts w:cs="Arial"/>
          <w:szCs w:val="24"/>
        </w:rPr>
      </w:pPr>
      <w:r>
        <w:rPr>
          <w:rFonts w:cs="Arial"/>
          <w:szCs w:val="24"/>
        </w:rPr>
        <w:t xml:space="preserve">Buildings within the rear setback areas. </w:t>
      </w:r>
    </w:p>
    <w:p w14:paraId="62454D15" w14:textId="77777777" w:rsidR="001F49C9" w:rsidRDefault="001F49C9" w:rsidP="001F49C9">
      <w:pPr>
        <w:jc w:val="both"/>
        <w:rPr>
          <w:rFonts w:cs="Arial"/>
          <w:szCs w:val="24"/>
        </w:rPr>
      </w:pPr>
    </w:p>
    <w:p w14:paraId="17AB195D" w14:textId="6E49114E" w:rsidR="001F49C9" w:rsidRPr="00252C11" w:rsidRDefault="001F49C9" w:rsidP="001F49C9">
      <w:pPr>
        <w:jc w:val="both"/>
        <w:rPr>
          <w:rFonts w:cs="Arial"/>
          <w:szCs w:val="24"/>
        </w:rPr>
      </w:pPr>
      <w:r>
        <w:rPr>
          <w:rFonts w:cs="Arial"/>
          <w:szCs w:val="24"/>
        </w:rPr>
        <w:t xml:space="preserve">These matters are discussed below. </w:t>
      </w:r>
    </w:p>
    <w:p w14:paraId="19F8CC7F" w14:textId="77777777" w:rsidR="001F49C9" w:rsidRPr="00252C11" w:rsidRDefault="001F49C9" w:rsidP="001F49C9">
      <w:pPr>
        <w:jc w:val="both"/>
        <w:rPr>
          <w:rFonts w:cs="Arial"/>
          <w:szCs w:val="24"/>
        </w:rPr>
      </w:pPr>
    </w:p>
    <w:p w14:paraId="78C9D117" w14:textId="77777777" w:rsidR="001F49C9" w:rsidRPr="00032AB4" w:rsidRDefault="001F49C9" w:rsidP="00E331EC">
      <w:pPr>
        <w:pStyle w:val="ListParagraph"/>
        <w:numPr>
          <w:ilvl w:val="0"/>
          <w:numId w:val="58"/>
        </w:numPr>
        <w:ind w:hanging="720"/>
        <w:jc w:val="both"/>
        <w:rPr>
          <w:rFonts w:cs="Arial"/>
          <w:szCs w:val="24"/>
          <w:u w:val="single"/>
        </w:rPr>
      </w:pPr>
      <w:r w:rsidRPr="002D6A5B">
        <w:rPr>
          <w:rFonts w:cs="Arial"/>
          <w:b/>
          <w:sz w:val="28"/>
          <w:szCs w:val="28"/>
        </w:rPr>
        <w:t>D</w:t>
      </w:r>
      <w:r>
        <w:rPr>
          <w:rFonts w:cs="Arial"/>
          <w:b/>
          <w:sz w:val="28"/>
          <w:szCs w:val="28"/>
        </w:rPr>
        <w:t>iscussion</w:t>
      </w:r>
    </w:p>
    <w:p w14:paraId="71675EF5" w14:textId="77777777" w:rsidR="001F49C9" w:rsidRDefault="001F49C9" w:rsidP="001F49C9">
      <w:pPr>
        <w:jc w:val="both"/>
        <w:rPr>
          <w:rFonts w:cs="Arial"/>
          <w:szCs w:val="24"/>
        </w:rPr>
      </w:pPr>
    </w:p>
    <w:p w14:paraId="25B2C3BC" w14:textId="77777777" w:rsidR="001F49C9" w:rsidRPr="00BB4DFC" w:rsidRDefault="001F49C9" w:rsidP="001F49C9">
      <w:pPr>
        <w:jc w:val="both"/>
        <w:rPr>
          <w:b/>
          <w:bCs/>
        </w:rPr>
      </w:pPr>
      <w:r w:rsidRPr="00BB4DFC">
        <w:rPr>
          <w:b/>
          <w:bCs/>
        </w:rPr>
        <w:t>Development within the front setback area</w:t>
      </w:r>
    </w:p>
    <w:p w14:paraId="560BB7F8" w14:textId="77777777" w:rsidR="001F49C9" w:rsidRDefault="001F49C9" w:rsidP="001F49C9">
      <w:pPr>
        <w:jc w:val="both"/>
      </w:pPr>
    </w:p>
    <w:p w14:paraId="1A9D9989" w14:textId="77777777" w:rsidR="001F49C9" w:rsidRDefault="001F49C9" w:rsidP="001F49C9">
      <w:pPr>
        <w:jc w:val="both"/>
        <w:rPr>
          <w:rFonts w:cs="Arial"/>
          <w:szCs w:val="24"/>
        </w:rPr>
      </w:pPr>
      <w:r>
        <w:rPr>
          <w:rFonts w:cs="Arial"/>
          <w:szCs w:val="24"/>
        </w:rPr>
        <w:t xml:space="preserve">Under Clause 26 of LPS 3 the front setback requirement under the R-Codes for R10, R12.5 and R15 densities has been modified (from an average 7.5m setback) to be a minimum of 9m.  </w:t>
      </w:r>
    </w:p>
    <w:p w14:paraId="2B17DA96" w14:textId="77777777" w:rsidR="001F49C9" w:rsidRDefault="001F49C9" w:rsidP="001F49C9">
      <w:pPr>
        <w:jc w:val="both"/>
        <w:rPr>
          <w:rFonts w:cs="Arial"/>
          <w:szCs w:val="24"/>
        </w:rPr>
      </w:pPr>
    </w:p>
    <w:p w14:paraId="4D2980B6" w14:textId="77777777" w:rsidR="001F49C9" w:rsidRDefault="001F49C9" w:rsidP="001F49C9">
      <w:pPr>
        <w:jc w:val="both"/>
        <w:rPr>
          <w:rFonts w:cs="Arial"/>
          <w:bCs/>
          <w:szCs w:val="24"/>
        </w:rPr>
      </w:pPr>
      <w:r w:rsidRPr="00EB35E0">
        <w:rPr>
          <w:rFonts w:cs="Arial"/>
          <w:bCs/>
          <w:szCs w:val="24"/>
        </w:rPr>
        <w:t xml:space="preserve">As the 9m front setback is a discretionary requirement (rather than a non-discretionary requirement as previously under TPS 2), there is </w:t>
      </w:r>
      <w:r>
        <w:rPr>
          <w:rFonts w:cs="Arial"/>
          <w:bCs/>
          <w:szCs w:val="24"/>
        </w:rPr>
        <w:t xml:space="preserve">already the </w:t>
      </w:r>
      <w:r w:rsidRPr="00EB35E0">
        <w:rPr>
          <w:rFonts w:cs="Arial"/>
          <w:bCs/>
          <w:szCs w:val="24"/>
        </w:rPr>
        <w:t xml:space="preserve">ability for landowners to </w:t>
      </w:r>
      <w:r>
        <w:rPr>
          <w:rFonts w:cs="Arial"/>
          <w:bCs/>
          <w:szCs w:val="24"/>
        </w:rPr>
        <w:t xml:space="preserve">seek approval </w:t>
      </w:r>
      <w:r>
        <w:rPr>
          <w:rFonts w:cs="Arial"/>
          <w:szCs w:val="24"/>
        </w:rPr>
        <w:t>for a reduced setback through an assessment under the Design Principles of the R-Codes</w:t>
      </w:r>
      <w:r w:rsidRPr="00EB35E0">
        <w:rPr>
          <w:rFonts w:cs="Arial"/>
          <w:bCs/>
          <w:szCs w:val="24"/>
        </w:rPr>
        <w:t>.</w:t>
      </w:r>
    </w:p>
    <w:p w14:paraId="4C3BA640" w14:textId="77777777" w:rsidR="001F49C9" w:rsidRDefault="001F49C9" w:rsidP="001F49C9">
      <w:pPr>
        <w:jc w:val="both"/>
        <w:rPr>
          <w:rFonts w:cs="Arial"/>
          <w:bCs/>
          <w:szCs w:val="24"/>
        </w:rPr>
      </w:pPr>
    </w:p>
    <w:p w14:paraId="2765C0D0" w14:textId="1EB381D7" w:rsidR="001F49C9" w:rsidRDefault="001F49C9" w:rsidP="001F49C9">
      <w:pPr>
        <w:jc w:val="both"/>
        <w:rPr>
          <w:rFonts w:cs="Arial"/>
          <w:bCs/>
          <w:szCs w:val="24"/>
        </w:rPr>
      </w:pPr>
      <w:r>
        <w:rPr>
          <w:rFonts w:cs="Arial"/>
          <w:bCs/>
          <w:szCs w:val="24"/>
        </w:rPr>
        <w:t xml:space="preserve">Under the Design Principles, </w:t>
      </w:r>
      <w:r>
        <w:rPr>
          <w:rFonts w:cs="Arial"/>
          <w:szCs w:val="24"/>
        </w:rPr>
        <w:t>there are considerations for</w:t>
      </w:r>
      <w:r>
        <w:rPr>
          <w:rFonts w:cs="Arial"/>
          <w:bCs/>
          <w:szCs w:val="24"/>
        </w:rPr>
        <w:t xml:space="preserve"> when a reduced front setback is</w:t>
      </w:r>
      <w:r w:rsidRPr="00F44FD4">
        <w:rPr>
          <w:rFonts w:cs="Arial"/>
          <w:bCs/>
          <w:szCs w:val="24"/>
        </w:rPr>
        <w:t xml:space="preserve"> </w:t>
      </w:r>
      <w:r>
        <w:rPr>
          <w:rFonts w:cs="Arial"/>
          <w:bCs/>
          <w:szCs w:val="24"/>
        </w:rPr>
        <w:t>acceptable</w:t>
      </w:r>
      <w:r w:rsidRPr="00926708">
        <w:rPr>
          <w:rFonts w:cs="Arial"/>
          <w:bCs/>
          <w:szCs w:val="24"/>
        </w:rPr>
        <w:t>, however</w:t>
      </w:r>
      <w:r>
        <w:rPr>
          <w:rFonts w:cs="Arial"/>
          <w:szCs w:val="24"/>
        </w:rPr>
        <w:t>,</w:t>
      </w:r>
      <w:r w:rsidRPr="00926708">
        <w:rPr>
          <w:rFonts w:cs="Arial"/>
          <w:bCs/>
          <w:szCs w:val="24"/>
        </w:rPr>
        <w:t xml:space="preserve"> </w:t>
      </w:r>
      <w:r>
        <w:rPr>
          <w:rFonts w:cs="Arial"/>
          <w:bCs/>
          <w:szCs w:val="24"/>
        </w:rPr>
        <w:t xml:space="preserve">Administration recommends further </w:t>
      </w:r>
      <w:r w:rsidRPr="00926708">
        <w:rPr>
          <w:rFonts w:cs="Arial"/>
          <w:bCs/>
          <w:szCs w:val="24"/>
        </w:rPr>
        <w:t xml:space="preserve">guidance </w:t>
      </w:r>
      <w:r w:rsidR="00EE5A50">
        <w:rPr>
          <w:rFonts w:cs="Arial"/>
          <w:bCs/>
          <w:szCs w:val="24"/>
        </w:rPr>
        <w:t xml:space="preserve">(control) </w:t>
      </w:r>
      <w:r w:rsidRPr="00926708">
        <w:rPr>
          <w:rFonts w:cs="Arial"/>
          <w:bCs/>
          <w:szCs w:val="24"/>
        </w:rPr>
        <w:t xml:space="preserve">is </w:t>
      </w:r>
      <w:r>
        <w:rPr>
          <w:rFonts w:cs="Arial"/>
          <w:bCs/>
          <w:szCs w:val="24"/>
        </w:rPr>
        <w:t xml:space="preserve">provided in the </w:t>
      </w:r>
      <w:r>
        <w:rPr>
          <w:rFonts w:cs="Arial"/>
          <w:szCs w:val="24"/>
        </w:rPr>
        <w:t xml:space="preserve">Residential Development </w:t>
      </w:r>
      <w:r>
        <w:rPr>
          <w:rFonts w:cs="Arial"/>
          <w:bCs/>
          <w:szCs w:val="24"/>
        </w:rPr>
        <w:t>LPP to qualify how a ‘</w:t>
      </w:r>
      <w:r w:rsidRPr="00FC1367">
        <w:rPr>
          <w:rFonts w:cs="Arial"/>
          <w:bCs/>
          <w:szCs w:val="24"/>
        </w:rPr>
        <w:t>prevailing development context and streetscape’</w:t>
      </w:r>
      <w:r>
        <w:rPr>
          <w:rFonts w:cs="Arial"/>
          <w:bCs/>
          <w:szCs w:val="24"/>
        </w:rPr>
        <w:t xml:space="preserve"> is interpreted for the purpose of this assessment. This will ensure that the assessment of an established streetscape is consistent.  </w:t>
      </w:r>
    </w:p>
    <w:p w14:paraId="05A2C40F" w14:textId="77777777" w:rsidR="001F49C9" w:rsidRDefault="001F49C9" w:rsidP="001F49C9">
      <w:pPr>
        <w:jc w:val="both"/>
        <w:rPr>
          <w:rFonts w:cs="Arial"/>
          <w:bCs/>
          <w:szCs w:val="24"/>
        </w:rPr>
      </w:pPr>
    </w:p>
    <w:p w14:paraId="5048146B" w14:textId="3948CA01" w:rsidR="001F49C9" w:rsidRPr="0044657A" w:rsidRDefault="001F49C9" w:rsidP="001F49C9">
      <w:pPr>
        <w:jc w:val="both"/>
        <w:rPr>
          <w:rFonts w:cs="Arial"/>
          <w:szCs w:val="24"/>
        </w:rPr>
      </w:pPr>
      <w:r w:rsidRPr="0044657A">
        <w:rPr>
          <w:rFonts w:cs="Arial"/>
          <w:bCs/>
          <w:szCs w:val="24"/>
        </w:rPr>
        <w:t xml:space="preserve">Under TPS 2 and the previous </w:t>
      </w:r>
      <w:r w:rsidRPr="0044657A">
        <w:rPr>
          <w:rFonts w:cs="Arial"/>
          <w:szCs w:val="24"/>
        </w:rPr>
        <w:t xml:space="preserve">TPS 2 front setback policy, a reduced front setback was </w:t>
      </w:r>
      <w:r w:rsidR="009E0D6E">
        <w:rPr>
          <w:rFonts w:cs="Arial"/>
          <w:szCs w:val="24"/>
        </w:rPr>
        <w:t xml:space="preserve">only </w:t>
      </w:r>
      <w:r w:rsidRPr="0044657A">
        <w:rPr>
          <w:rFonts w:cs="Arial"/>
          <w:szCs w:val="24"/>
        </w:rPr>
        <w:t xml:space="preserve">permitted where more than half the lots on the same side of the street block had a setback of less than 9m. Notably, TPS 2 and the </w:t>
      </w:r>
      <w:r w:rsidRPr="002A1364">
        <w:rPr>
          <w:rFonts w:cs="Arial"/>
          <w:szCs w:val="24"/>
        </w:rPr>
        <w:t>policy did not specify how</w:t>
      </w:r>
      <w:r w:rsidRPr="0044657A">
        <w:rPr>
          <w:rFonts w:cs="Arial"/>
          <w:szCs w:val="24"/>
        </w:rPr>
        <w:t xml:space="preserve"> much the front setback could be reduced in these instances. The draft </w:t>
      </w:r>
      <w:r>
        <w:rPr>
          <w:rFonts w:cs="Arial"/>
          <w:szCs w:val="24"/>
        </w:rPr>
        <w:t xml:space="preserve">Residential Development </w:t>
      </w:r>
      <w:r w:rsidRPr="0044657A">
        <w:rPr>
          <w:rFonts w:cs="Arial"/>
          <w:szCs w:val="24"/>
        </w:rPr>
        <w:t>LPP sets out that a</w:t>
      </w:r>
      <w:r w:rsidRPr="0044657A">
        <w:rPr>
          <w:rFonts w:cs="Arial"/>
          <w:bCs/>
          <w:szCs w:val="24"/>
        </w:rPr>
        <w:t xml:space="preserve">n established streetscape of less than 9m is described as </w:t>
      </w:r>
      <w:r w:rsidRPr="0044657A">
        <w:rPr>
          <w:rFonts w:cs="Arial"/>
          <w:szCs w:val="24"/>
        </w:rPr>
        <w:t xml:space="preserve">occurring when more than 50% of the dwellings on one side of the street are forward of the 9m </w:t>
      </w:r>
      <w:r w:rsidRPr="0044657A">
        <w:rPr>
          <w:rFonts w:cs="Arial"/>
          <w:bCs/>
          <w:szCs w:val="24"/>
        </w:rPr>
        <w:t xml:space="preserve">setback line, which is consistent with TPS 2 and the previous </w:t>
      </w:r>
      <w:r w:rsidRPr="0044657A">
        <w:rPr>
          <w:rFonts w:cs="Arial"/>
          <w:szCs w:val="24"/>
        </w:rPr>
        <w:t xml:space="preserve">TPS 2 front setback policy. </w:t>
      </w:r>
    </w:p>
    <w:p w14:paraId="784423B6" w14:textId="77777777" w:rsidR="001F49C9" w:rsidRPr="0044657A" w:rsidRDefault="001F49C9" w:rsidP="001F49C9">
      <w:pPr>
        <w:jc w:val="both"/>
        <w:rPr>
          <w:rFonts w:cs="Arial"/>
          <w:szCs w:val="24"/>
        </w:rPr>
      </w:pPr>
    </w:p>
    <w:p w14:paraId="691AEAF6" w14:textId="77777777" w:rsidR="001F49C9" w:rsidRDefault="001F49C9" w:rsidP="001F49C9">
      <w:pPr>
        <w:jc w:val="both"/>
        <w:rPr>
          <w:rFonts w:cs="Arial"/>
          <w:szCs w:val="24"/>
        </w:rPr>
      </w:pPr>
      <w:r w:rsidRPr="0044657A">
        <w:rPr>
          <w:rFonts w:cs="Arial"/>
          <w:szCs w:val="24"/>
        </w:rPr>
        <w:t xml:space="preserve">The draft </w:t>
      </w:r>
      <w:r>
        <w:rPr>
          <w:rFonts w:cs="Arial"/>
          <w:szCs w:val="24"/>
        </w:rPr>
        <w:t xml:space="preserve">Residential Development </w:t>
      </w:r>
      <w:r w:rsidRPr="0044657A">
        <w:rPr>
          <w:rFonts w:cs="Arial"/>
          <w:szCs w:val="24"/>
        </w:rPr>
        <w:t xml:space="preserve">LPP differs from </w:t>
      </w:r>
      <w:r w:rsidRPr="0044657A">
        <w:rPr>
          <w:rFonts w:cs="Arial"/>
          <w:bCs/>
          <w:szCs w:val="24"/>
        </w:rPr>
        <w:t xml:space="preserve">TPS 2 and the previous </w:t>
      </w:r>
      <w:r w:rsidRPr="0044657A">
        <w:rPr>
          <w:rFonts w:cs="Arial"/>
          <w:szCs w:val="24"/>
        </w:rPr>
        <w:t xml:space="preserve">TPS 2 front setback policy as it </w:t>
      </w:r>
      <w:r>
        <w:rPr>
          <w:rFonts w:cs="Arial"/>
          <w:szCs w:val="24"/>
        </w:rPr>
        <w:t xml:space="preserve">does now </w:t>
      </w:r>
      <w:r w:rsidRPr="0044657A">
        <w:rPr>
          <w:rFonts w:cs="Arial"/>
          <w:szCs w:val="24"/>
        </w:rPr>
        <w:t>specif</w:t>
      </w:r>
      <w:r>
        <w:rPr>
          <w:rFonts w:cs="Arial"/>
          <w:szCs w:val="24"/>
        </w:rPr>
        <w:t xml:space="preserve">y </w:t>
      </w:r>
      <w:r w:rsidRPr="0044657A">
        <w:rPr>
          <w:rFonts w:cs="Arial"/>
          <w:szCs w:val="24"/>
        </w:rPr>
        <w:t xml:space="preserve">how much the front setback can be reduced when 50% of the dwellings are forward of the 9m </w:t>
      </w:r>
      <w:r w:rsidRPr="0044657A">
        <w:rPr>
          <w:rFonts w:cs="Arial"/>
          <w:bCs/>
          <w:szCs w:val="24"/>
        </w:rPr>
        <w:t xml:space="preserve">setback line. When this occurs, the setback of the proposed dwelling </w:t>
      </w:r>
      <w:proofErr w:type="gramStart"/>
      <w:r w:rsidRPr="0044657A">
        <w:rPr>
          <w:rFonts w:cs="Arial"/>
          <w:bCs/>
          <w:szCs w:val="24"/>
        </w:rPr>
        <w:t>is considered to be</w:t>
      </w:r>
      <w:proofErr w:type="gramEnd"/>
      <w:r w:rsidRPr="0044657A">
        <w:rPr>
          <w:rFonts w:cs="Arial"/>
          <w:bCs/>
          <w:szCs w:val="24"/>
        </w:rPr>
        <w:t xml:space="preserve"> appropriate if</w:t>
      </w:r>
      <w:r w:rsidRPr="0044657A">
        <w:rPr>
          <w:rFonts w:cs="Arial"/>
          <w:szCs w:val="24"/>
        </w:rPr>
        <w:t xml:space="preserve"> it accords with</w:t>
      </w:r>
      <w:r w:rsidRPr="0044657A">
        <w:rPr>
          <w:rFonts w:cs="Arial"/>
          <w:bCs/>
          <w:szCs w:val="24"/>
        </w:rPr>
        <w:t xml:space="preserve"> the average </w:t>
      </w:r>
      <w:r w:rsidRPr="0044657A">
        <w:rPr>
          <w:rFonts w:cs="Arial"/>
          <w:szCs w:val="24"/>
        </w:rPr>
        <w:t xml:space="preserve">setback </w:t>
      </w:r>
      <w:r w:rsidRPr="0044657A">
        <w:rPr>
          <w:rFonts w:cs="Arial"/>
          <w:bCs/>
          <w:szCs w:val="24"/>
        </w:rPr>
        <w:t xml:space="preserve">distance of the dwellings on </w:t>
      </w:r>
      <w:r w:rsidRPr="0044657A">
        <w:rPr>
          <w:rFonts w:cs="Arial"/>
          <w:szCs w:val="24"/>
        </w:rPr>
        <w:t>that</w:t>
      </w:r>
      <w:r w:rsidRPr="0044657A">
        <w:rPr>
          <w:rFonts w:cs="Arial"/>
          <w:bCs/>
          <w:szCs w:val="24"/>
        </w:rPr>
        <w:t xml:space="preserve"> side of the street.</w:t>
      </w:r>
      <w:r w:rsidRPr="0044657A">
        <w:rPr>
          <w:rFonts w:cs="Arial"/>
          <w:szCs w:val="24"/>
        </w:rPr>
        <w:t xml:space="preserve"> </w:t>
      </w:r>
      <w:r w:rsidRPr="0044657A">
        <w:rPr>
          <w:rFonts w:cs="Arial"/>
          <w:szCs w:val="24"/>
        </w:rPr>
        <w:lastRenderedPageBreak/>
        <w:t xml:space="preserve">By considering the existing setbacks of dwellings on the street, this provision allows for an equitable assessment of a proposal for a reduced setback. </w:t>
      </w:r>
    </w:p>
    <w:p w14:paraId="48B4C44C" w14:textId="77777777" w:rsidR="001F49C9" w:rsidRDefault="001F49C9" w:rsidP="001F49C9">
      <w:pPr>
        <w:jc w:val="both"/>
        <w:rPr>
          <w:rFonts w:cs="Arial"/>
          <w:szCs w:val="24"/>
        </w:rPr>
      </w:pPr>
    </w:p>
    <w:p w14:paraId="59DB64C9" w14:textId="77777777" w:rsidR="001F49C9" w:rsidRDefault="001F49C9" w:rsidP="001F49C9">
      <w:pPr>
        <w:jc w:val="both"/>
        <w:rPr>
          <w:rFonts w:cs="Arial"/>
          <w:szCs w:val="24"/>
        </w:rPr>
      </w:pPr>
      <w:r>
        <w:rPr>
          <w:rFonts w:cs="Arial"/>
          <w:szCs w:val="24"/>
        </w:rPr>
        <w:t>This provision exists in the Residential Development LPP as policy measure 4.1.1 (a). In the absence of this provision, the assessment of a reduced setback is dependent on the Design Principles of the R-Codes which do not define what constitutes a prevailing streetscape.</w:t>
      </w:r>
    </w:p>
    <w:p w14:paraId="50B6504E" w14:textId="77777777" w:rsidR="001F49C9" w:rsidRDefault="001F49C9" w:rsidP="001F49C9">
      <w:pPr>
        <w:jc w:val="both"/>
        <w:rPr>
          <w:rFonts w:cs="Arial"/>
          <w:szCs w:val="24"/>
        </w:rPr>
      </w:pPr>
    </w:p>
    <w:p w14:paraId="7D339FA4" w14:textId="77777777" w:rsidR="001F49C9" w:rsidRPr="002568E2" w:rsidRDefault="001F49C9" w:rsidP="001F49C9">
      <w:pPr>
        <w:jc w:val="both"/>
        <w:rPr>
          <w:b/>
          <w:bCs/>
        </w:rPr>
      </w:pPr>
      <w:r w:rsidRPr="002568E2">
        <w:rPr>
          <w:rFonts w:cs="Arial"/>
          <w:b/>
          <w:bCs/>
          <w:szCs w:val="24"/>
        </w:rPr>
        <w:t>Carports within the front setback area</w:t>
      </w:r>
    </w:p>
    <w:p w14:paraId="40805894" w14:textId="77777777" w:rsidR="001F49C9" w:rsidRDefault="001F49C9" w:rsidP="001F49C9">
      <w:pPr>
        <w:jc w:val="both"/>
      </w:pPr>
    </w:p>
    <w:p w14:paraId="16D3054D" w14:textId="4EF6CDB5" w:rsidR="001F49C9" w:rsidRDefault="001F49C9" w:rsidP="001F49C9">
      <w:pPr>
        <w:jc w:val="both"/>
        <w:rPr>
          <w:rFonts w:cs="Arial"/>
          <w:bCs/>
          <w:szCs w:val="24"/>
        </w:rPr>
      </w:pPr>
      <w:r>
        <w:rPr>
          <w:rFonts w:cs="Arial"/>
          <w:bCs/>
          <w:szCs w:val="24"/>
        </w:rPr>
        <w:t>T</w:t>
      </w:r>
      <w:r w:rsidRPr="00EB35E0">
        <w:rPr>
          <w:rFonts w:cs="Arial"/>
          <w:bCs/>
          <w:szCs w:val="24"/>
        </w:rPr>
        <w:t xml:space="preserve">he </w:t>
      </w:r>
      <w:r>
        <w:rPr>
          <w:rFonts w:cs="Arial"/>
          <w:bCs/>
          <w:szCs w:val="24"/>
        </w:rPr>
        <w:t>9</w:t>
      </w:r>
      <w:r w:rsidRPr="00EB35E0">
        <w:rPr>
          <w:rFonts w:cs="Arial"/>
          <w:bCs/>
          <w:szCs w:val="24"/>
        </w:rPr>
        <w:t>m</w:t>
      </w:r>
      <w:r>
        <w:rPr>
          <w:rFonts w:cs="Arial"/>
          <w:bCs/>
          <w:szCs w:val="24"/>
        </w:rPr>
        <w:t xml:space="preserve"> front setback requirement also applies to garages and carports, so should an application for a reduced front setback be received for a garage or carport </w:t>
      </w:r>
      <w:r w:rsidR="00545993">
        <w:rPr>
          <w:rFonts w:cs="Arial"/>
          <w:bCs/>
          <w:szCs w:val="24"/>
        </w:rPr>
        <w:t>that</w:t>
      </w:r>
      <w:r>
        <w:rPr>
          <w:rFonts w:cs="Arial"/>
          <w:bCs/>
          <w:szCs w:val="24"/>
        </w:rPr>
        <w:t xml:space="preserve"> is not Deemed to Comply </w:t>
      </w:r>
      <w:r w:rsidR="00DF466B">
        <w:rPr>
          <w:rFonts w:cs="Arial"/>
          <w:bCs/>
          <w:szCs w:val="24"/>
        </w:rPr>
        <w:t>it</w:t>
      </w:r>
      <w:r>
        <w:rPr>
          <w:rFonts w:cs="Arial"/>
          <w:bCs/>
          <w:szCs w:val="24"/>
        </w:rPr>
        <w:t xml:space="preserve"> would have to be assessed as </w:t>
      </w:r>
      <w:r>
        <w:rPr>
          <w:rFonts w:cs="Arial"/>
          <w:szCs w:val="24"/>
        </w:rPr>
        <w:t>a reduced setback and an assessment under the Design Principles of the R-Codes</w:t>
      </w:r>
      <w:r>
        <w:rPr>
          <w:rFonts w:cs="Arial"/>
          <w:bCs/>
          <w:szCs w:val="24"/>
        </w:rPr>
        <w:t xml:space="preserve"> applied.</w:t>
      </w:r>
    </w:p>
    <w:p w14:paraId="387F2527" w14:textId="77777777" w:rsidR="001F49C9" w:rsidRDefault="001F49C9" w:rsidP="001F49C9">
      <w:pPr>
        <w:jc w:val="both"/>
      </w:pPr>
    </w:p>
    <w:p w14:paraId="00C11C45" w14:textId="7E608DEC" w:rsidR="001F49C9" w:rsidRDefault="001F49C9" w:rsidP="001F49C9">
      <w:pPr>
        <w:jc w:val="both"/>
      </w:pPr>
      <w:r>
        <w:t xml:space="preserve">The draft </w:t>
      </w:r>
      <w:r>
        <w:rPr>
          <w:rFonts w:cs="Arial"/>
          <w:szCs w:val="24"/>
        </w:rPr>
        <w:t xml:space="preserve">Residential Development </w:t>
      </w:r>
      <w:r>
        <w:t xml:space="preserve">LPP seeks to </w:t>
      </w:r>
      <w:r w:rsidR="009E0D6E">
        <w:t>replicate the old policy</w:t>
      </w:r>
      <w:r w:rsidR="007B1B94">
        <w:t xml:space="preserve"> by allowing</w:t>
      </w:r>
      <w:r>
        <w:t xml:space="preserve"> an additional Deemed to Comply pathway for carports to be permitted, as of right, within the front setback area. This provision does not apply to garages, which will still have the 9m front setback applied. This means that if a carport satisfies the requirements of this provision, then the carport is Deemed to Comply, and development approval would not be required. </w:t>
      </w:r>
    </w:p>
    <w:p w14:paraId="0B66210B" w14:textId="77777777" w:rsidR="001F49C9" w:rsidRDefault="001F49C9" w:rsidP="001F49C9">
      <w:pPr>
        <w:jc w:val="both"/>
      </w:pPr>
    </w:p>
    <w:p w14:paraId="680E4949" w14:textId="503ABD7C" w:rsidR="001F49C9" w:rsidRDefault="001F49C9" w:rsidP="001F49C9">
      <w:pPr>
        <w:jc w:val="both"/>
      </w:pPr>
      <w:r>
        <w:t xml:space="preserve">One of the requirements is that </w:t>
      </w:r>
      <w:r w:rsidR="004B69F2">
        <w:t xml:space="preserve">if </w:t>
      </w:r>
      <w:r>
        <w:t xml:space="preserve">there is space for a carport behind the 9m setback line, then it is preferred that the carport </w:t>
      </w:r>
      <w:proofErr w:type="gramStart"/>
      <w:r>
        <w:t>be located in</w:t>
      </w:r>
      <w:proofErr w:type="gramEnd"/>
      <w:r>
        <w:t xml:space="preserve"> that area, </w:t>
      </w:r>
      <w:r w:rsidR="005E0386">
        <w:t xml:space="preserve">that is, </w:t>
      </w:r>
      <w:r>
        <w:t>behind the 9m front setback line</w:t>
      </w:r>
      <w:r w:rsidR="009F599D">
        <w:t>. A</w:t>
      </w:r>
      <w:r>
        <w:t xml:space="preserve">ny proposal for a carport within the front setback area would not be Deemed to Comply and require a development application and assessment against the corresponding Design Principles of the R-Codes. </w:t>
      </w:r>
    </w:p>
    <w:p w14:paraId="071E53E5" w14:textId="77777777" w:rsidR="001F49C9" w:rsidRDefault="001F49C9" w:rsidP="001F49C9">
      <w:pPr>
        <w:jc w:val="both"/>
      </w:pPr>
    </w:p>
    <w:p w14:paraId="3185363C" w14:textId="77777777" w:rsidR="001F49C9" w:rsidRDefault="001F49C9" w:rsidP="001F49C9">
      <w:pPr>
        <w:jc w:val="both"/>
      </w:pPr>
      <w:r>
        <w:t>This provision exists as policy measure 4.2.1 in the Residential Development LPP. It is noted that this proposed Deemed to Comply pathway is for carports only. Garages within the front setback area would still require a development application and assessment against the corresponding Design Principles of the R-Codes.</w:t>
      </w:r>
    </w:p>
    <w:p w14:paraId="5E7E5E8E" w14:textId="77777777" w:rsidR="001F49C9" w:rsidRDefault="001F49C9" w:rsidP="001F49C9">
      <w:pPr>
        <w:jc w:val="both"/>
      </w:pPr>
    </w:p>
    <w:p w14:paraId="30FE67B8" w14:textId="77777777" w:rsidR="001F49C9" w:rsidRPr="002568E2" w:rsidRDefault="001F49C9" w:rsidP="001F49C9">
      <w:pPr>
        <w:jc w:val="both"/>
        <w:rPr>
          <w:b/>
          <w:bCs/>
        </w:rPr>
      </w:pPr>
      <w:r w:rsidRPr="002568E2">
        <w:rPr>
          <w:b/>
          <w:bCs/>
        </w:rPr>
        <w:t>Building Heights</w:t>
      </w:r>
    </w:p>
    <w:p w14:paraId="2ADDDA88" w14:textId="77777777" w:rsidR="001F49C9" w:rsidRDefault="001F49C9" w:rsidP="001F49C9">
      <w:pPr>
        <w:jc w:val="both"/>
      </w:pPr>
    </w:p>
    <w:p w14:paraId="1C156156" w14:textId="77777777" w:rsidR="001F49C9" w:rsidRDefault="001F49C9" w:rsidP="001F49C9">
      <w:pPr>
        <w:jc w:val="both"/>
        <w:rPr>
          <w:rFonts w:cs="Arial"/>
          <w:bCs/>
          <w:szCs w:val="24"/>
        </w:rPr>
      </w:pPr>
      <w:r>
        <w:rPr>
          <w:rFonts w:cs="Arial"/>
          <w:bCs/>
          <w:szCs w:val="24"/>
        </w:rPr>
        <w:t>The advertised policy requires R-Code Vol. 1 wall and building heights of:</w:t>
      </w:r>
    </w:p>
    <w:p w14:paraId="7B43D01E" w14:textId="77777777" w:rsidR="001F49C9" w:rsidRDefault="001F49C9" w:rsidP="00E331EC">
      <w:pPr>
        <w:pStyle w:val="ListParagraph"/>
        <w:numPr>
          <w:ilvl w:val="0"/>
          <w:numId w:val="54"/>
        </w:numPr>
        <w:ind w:left="567"/>
        <w:jc w:val="both"/>
        <w:rPr>
          <w:rFonts w:cs="Arial"/>
          <w:bCs/>
          <w:szCs w:val="24"/>
        </w:rPr>
      </w:pPr>
      <w:r>
        <w:rPr>
          <w:rFonts w:cs="Arial"/>
          <w:bCs/>
          <w:szCs w:val="24"/>
        </w:rPr>
        <w:t>6m to top of walls; and</w:t>
      </w:r>
    </w:p>
    <w:p w14:paraId="739411B8" w14:textId="77777777" w:rsidR="001F49C9" w:rsidRDefault="001F49C9" w:rsidP="00E331EC">
      <w:pPr>
        <w:pStyle w:val="ListParagraph"/>
        <w:numPr>
          <w:ilvl w:val="0"/>
          <w:numId w:val="54"/>
        </w:numPr>
        <w:ind w:left="567"/>
        <w:jc w:val="both"/>
        <w:rPr>
          <w:rFonts w:cs="Arial"/>
          <w:bCs/>
          <w:szCs w:val="24"/>
        </w:rPr>
      </w:pPr>
      <w:r>
        <w:rPr>
          <w:rFonts w:cs="Arial"/>
          <w:bCs/>
          <w:szCs w:val="24"/>
        </w:rPr>
        <w:t>9m to the top of the roof.</w:t>
      </w:r>
    </w:p>
    <w:p w14:paraId="1278C5BE" w14:textId="77777777" w:rsidR="001F49C9" w:rsidRDefault="001F49C9" w:rsidP="001F49C9">
      <w:pPr>
        <w:jc w:val="both"/>
        <w:rPr>
          <w:rFonts w:cs="Arial"/>
          <w:bCs/>
          <w:szCs w:val="24"/>
        </w:rPr>
      </w:pPr>
    </w:p>
    <w:p w14:paraId="3E46D447" w14:textId="77777777" w:rsidR="001F49C9" w:rsidRDefault="001F49C9" w:rsidP="001F49C9">
      <w:pPr>
        <w:jc w:val="both"/>
        <w:rPr>
          <w:rFonts w:cs="Arial"/>
          <w:bCs/>
          <w:szCs w:val="24"/>
        </w:rPr>
      </w:pPr>
      <w:r>
        <w:rPr>
          <w:rFonts w:cs="Arial"/>
          <w:bCs/>
          <w:szCs w:val="24"/>
        </w:rPr>
        <w:t>Following advertising, fourteen submissions were received seeking the wall and building height measurements applicable under TPS 2 to be reinstated under LPS 3.</w:t>
      </w:r>
    </w:p>
    <w:p w14:paraId="3E4A81DB" w14:textId="77777777" w:rsidR="001F49C9" w:rsidRDefault="001F49C9" w:rsidP="001F49C9">
      <w:pPr>
        <w:jc w:val="both"/>
        <w:rPr>
          <w:rFonts w:cs="Arial"/>
          <w:bCs/>
          <w:szCs w:val="24"/>
        </w:rPr>
      </w:pPr>
    </w:p>
    <w:p w14:paraId="4B649523" w14:textId="77777777" w:rsidR="001F49C9" w:rsidRDefault="001F49C9" w:rsidP="001F49C9">
      <w:pPr>
        <w:jc w:val="both"/>
        <w:rPr>
          <w:rFonts w:cs="Arial"/>
          <w:color w:val="000000"/>
          <w:szCs w:val="24"/>
        </w:rPr>
      </w:pPr>
      <w:r w:rsidRPr="00152E6C">
        <w:rPr>
          <w:rFonts w:cs="Arial"/>
          <w:color w:val="000000"/>
          <w:szCs w:val="24"/>
        </w:rPr>
        <w:t xml:space="preserve">Since 1985, </w:t>
      </w:r>
      <w:r>
        <w:rPr>
          <w:rFonts w:cs="Arial"/>
          <w:color w:val="000000"/>
          <w:szCs w:val="24"/>
        </w:rPr>
        <w:t>TPS 2</w:t>
      </w:r>
      <w:r w:rsidRPr="00152E6C">
        <w:rPr>
          <w:rFonts w:cs="Arial"/>
          <w:color w:val="000000"/>
          <w:szCs w:val="24"/>
        </w:rPr>
        <w:t xml:space="preserve"> </w:t>
      </w:r>
      <w:r>
        <w:rPr>
          <w:rFonts w:cs="Arial"/>
          <w:color w:val="000000"/>
          <w:szCs w:val="24"/>
        </w:rPr>
        <w:t>permitted</w:t>
      </w:r>
      <w:r w:rsidRPr="00152E6C">
        <w:rPr>
          <w:rFonts w:cs="Arial"/>
          <w:color w:val="000000"/>
          <w:szCs w:val="24"/>
        </w:rPr>
        <w:t xml:space="preserve"> an 8.5m wall and 10m building height</w:t>
      </w:r>
      <w:r>
        <w:rPr>
          <w:rFonts w:cs="Arial"/>
          <w:color w:val="000000"/>
          <w:szCs w:val="24"/>
        </w:rPr>
        <w:t xml:space="preserve"> for all buildings within the City. </w:t>
      </w:r>
      <w:r w:rsidRPr="00152E6C">
        <w:rPr>
          <w:rFonts w:cs="Arial"/>
          <w:color w:val="000000"/>
          <w:szCs w:val="24"/>
        </w:rPr>
        <w:t>These TPS</w:t>
      </w:r>
      <w:r>
        <w:rPr>
          <w:rFonts w:cs="Arial"/>
          <w:color w:val="000000"/>
          <w:szCs w:val="24"/>
        </w:rPr>
        <w:t xml:space="preserve"> </w:t>
      </w:r>
      <w:r w:rsidRPr="00152E6C">
        <w:rPr>
          <w:rFonts w:cs="Arial"/>
          <w:color w:val="000000"/>
          <w:szCs w:val="24"/>
        </w:rPr>
        <w:t>2 heights were established prior to the R-Codes</w:t>
      </w:r>
      <w:r>
        <w:rPr>
          <w:rFonts w:cs="Arial"/>
          <w:color w:val="000000"/>
          <w:szCs w:val="24"/>
        </w:rPr>
        <w:t xml:space="preserve"> and were non-discretionary</w:t>
      </w:r>
      <w:r w:rsidRPr="00152E6C">
        <w:rPr>
          <w:rFonts w:cs="Arial"/>
          <w:color w:val="000000"/>
          <w:szCs w:val="24"/>
        </w:rPr>
        <w:t xml:space="preserve">. </w:t>
      </w:r>
    </w:p>
    <w:p w14:paraId="6CBA2CBD" w14:textId="77777777" w:rsidR="001F49C9" w:rsidRDefault="001F49C9" w:rsidP="001F49C9">
      <w:pPr>
        <w:jc w:val="both"/>
        <w:rPr>
          <w:rFonts w:cs="Arial"/>
          <w:color w:val="000000"/>
          <w:szCs w:val="24"/>
        </w:rPr>
      </w:pPr>
    </w:p>
    <w:p w14:paraId="3D53445F" w14:textId="77777777" w:rsidR="001F49C9" w:rsidRDefault="001F49C9" w:rsidP="001F49C9">
      <w:pPr>
        <w:jc w:val="both"/>
        <w:rPr>
          <w:rFonts w:cs="Arial"/>
          <w:color w:val="000000"/>
          <w:szCs w:val="24"/>
        </w:rPr>
      </w:pPr>
      <w:r w:rsidRPr="00152E6C">
        <w:rPr>
          <w:rFonts w:cs="Arial"/>
          <w:color w:val="000000"/>
          <w:szCs w:val="24"/>
        </w:rPr>
        <w:t>Under LPS</w:t>
      </w:r>
      <w:r>
        <w:rPr>
          <w:rFonts w:cs="Arial"/>
          <w:color w:val="000000"/>
          <w:szCs w:val="24"/>
        </w:rPr>
        <w:t xml:space="preserve"> </w:t>
      </w:r>
      <w:r w:rsidRPr="00152E6C">
        <w:rPr>
          <w:rFonts w:cs="Arial"/>
          <w:color w:val="000000"/>
          <w:szCs w:val="24"/>
        </w:rPr>
        <w:t xml:space="preserve">3, </w:t>
      </w:r>
      <w:r>
        <w:rPr>
          <w:rFonts w:cs="Arial"/>
          <w:color w:val="000000"/>
          <w:szCs w:val="24"/>
        </w:rPr>
        <w:t>there are no residential heights specified in the Scheme and as a result, wall and building h</w:t>
      </w:r>
      <w:r w:rsidRPr="00152E6C">
        <w:rPr>
          <w:rFonts w:cs="Arial"/>
          <w:color w:val="000000"/>
          <w:szCs w:val="24"/>
        </w:rPr>
        <w:t xml:space="preserve">eights for residential development default to those specified in the R-Codes, resulting in lower </w:t>
      </w:r>
      <w:r>
        <w:rPr>
          <w:rFonts w:cs="Arial"/>
          <w:color w:val="000000"/>
          <w:szCs w:val="24"/>
        </w:rPr>
        <w:t>Deemed to Comply</w:t>
      </w:r>
      <w:r w:rsidRPr="00152E6C">
        <w:rPr>
          <w:rFonts w:cs="Arial"/>
          <w:color w:val="000000"/>
          <w:szCs w:val="24"/>
        </w:rPr>
        <w:t xml:space="preserve"> heights of 6m and 9m respectively.</w:t>
      </w:r>
    </w:p>
    <w:p w14:paraId="3E72D823" w14:textId="77777777" w:rsidR="001F49C9" w:rsidRDefault="001F49C9" w:rsidP="001F49C9">
      <w:pPr>
        <w:jc w:val="both"/>
        <w:rPr>
          <w:rFonts w:cs="Arial"/>
          <w:color w:val="000000"/>
          <w:szCs w:val="24"/>
        </w:rPr>
      </w:pPr>
    </w:p>
    <w:p w14:paraId="56DA9892" w14:textId="77777777" w:rsidR="001F49C9" w:rsidRDefault="001F49C9" w:rsidP="001F49C9">
      <w:pPr>
        <w:jc w:val="both"/>
        <w:rPr>
          <w:rFonts w:cs="Arial"/>
          <w:szCs w:val="24"/>
        </w:rPr>
      </w:pPr>
      <w:r>
        <w:rPr>
          <w:rFonts w:cs="Arial"/>
          <w:color w:val="000000"/>
          <w:szCs w:val="24"/>
        </w:rPr>
        <w:t xml:space="preserve">It is considered appropriate, given the Nedlands context of large, </w:t>
      </w:r>
      <w:r w:rsidRPr="00152E6C">
        <w:rPr>
          <w:rFonts w:cs="Arial"/>
          <w:szCs w:val="24"/>
        </w:rPr>
        <w:t>architecturally designed homes</w:t>
      </w:r>
      <w:r>
        <w:rPr>
          <w:rFonts w:cs="Arial"/>
          <w:szCs w:val="24"/>
        </w:rPr>
        <w:t>,</w:t>
      </w:r>
      <w:r w:rsidRPr="00152E6C">
        <w:rPr>
          <w:rFonts w:cs="Arial"/>
          <w:szCs w:val="24"/>
        </w:rPr>
        <w:t xml:space="preserve"> </w:t>
      </w:r>
      <w:r>
        <w:rPr>
          <w:rFonts w:cs="Arial"/>
          <w:szCs w:val="24"/>
        </w:rPr>
        <w:t>for it to be permitted to build to a greater building height than that specified by the R-Codes.</w:t>
      </w:r>
    </w:p>
    <w:p w14:paraId="1B1BFB6C" w14:textId="77777777" w:rsidR="001F49C9" w:rsidRDefault="001F49C9" w:rsidP="001F49C9">
      <w:pPr>
        <w:jc w:val="both"/>
        <w:rPr>
          <w:rFonts w:cs="Arial"/>
          <w:color w:val="000000"/>
          <w:szCs w:val="24"/>
        </w:rPr>
      </w:pPr>
    </w:p>
    <w:p w14:paraId="1B8924AB" w14:textId="77777777" w:rsidR="001F49C9" w:rsidRDefault="001F49C9" w:rsidP="001F49C9">
      <w:pPr>
        <w:jc w:val="both"/>
        <w:rPr>
          <w:rFonts w:cs="Arial"/>
          <w:color w:val="000000"/>
          <w:szCs w:val="24"/>
        </w:rPr>
      </w:pPr>
      <w:r w:rsidRPr="00152E6C">
        <w:rPr>
          <w:rFonts w:cs="Arial"/>
          <w:color w:val="000000"/>
          <w:szCs w:val="24"/>
        </w:rPr>
        <w:lastRenderedPageBreak/>
        <w:t>Th</w:t>
      </w:r>
      <w:r>
        <w:rPr>
          <w:rFonts w:cs="Arial"/>
          <w:color w:val="000000"/>
          <w:szCs w:val="24"/>
        </w:rPr>
        <w:t>e application of building heights as per the R-Codes (i.e. 6m and 9m) would result in advertising of applications that would previously have been Deemed to Comply and may result in an i</w:t>
      </w:r>
      <w:r w:rsidRPr="00152E6C">
        <w:rPr>
          <w:rFonts w:cs="Arial"/>
          <w:color w:val="000000"/>
          <w:szCs w:val="24"/>
        </w:rPr>
        <w:t>ncrease</w:t>
      </w:r>
      <w:r>
        <w:rPr>
          <w:rFonts w:cs="Arial"/>
          <w:color w:val="000000"/>
          <w:szCs w:val="24"/>
        </w:rPr>
        <w:t xml:space="preserve"> in the </w:t>
      </w:r>
      <w:r w:rsidRPr="00152E6C">
        <w:rPr>
          <w:rFonts w:cs="Arial"/>
          <w:color w:val="000000"/>
          <w:szCs w:val="24"/>
        </w:rPr>
        <w:t>number of referrals of development applications to Council for determination.</w:t>
      </w:r>
    </w:p>
    <w:p w14:paraId="77508411" w14:textId="77777777" w:rsidR="001F49C9" w:rsidRDefault="001F49C9" w:rsidP="001F49C9">
      <w:pPr>
        <w:jc w:val="both"/>
        <w:rPr>
          <w:rFonts w:cs="Arial"/>
          <w:color w:val="000000"/>
          <w:szCs w:val="24"/>
        </w:rPr>
      </w:pPr>
    </w:p>
    <w:p w14:paraId="51E5F14B" w14:textId="77777777" w:rsidR="00937BC0" w:rsidRDefault="001F49C9" w:rsidP="001F49C9">
      <w:pPr>
        <w:jc w:val="both"/>
        <w:rPr>
          <w:rFonts w:cs="Arial"/>
          <w:szCs w:val="24"/>
        </w:rPr>
      </w:pPr>
      <w:r>
        <w:rPr>
          <w:rFonts w:cs="Arial"/>
          <w:szCs w:val="24"/>
        </w:rPr>
        <w:t>In order to allow the 8.5m and 10m wall and building height provisions to have effect, these height limits need to be specified in the policy. Accordingly, the policy is recommended to permit 8.5m wall heights and 10m top of roof heights. These provisions exist as policy measure 4.5.1.</w:t>
      </w:r>
      <w:r w:rsidR="005E742D">
        <w:rPr>
          <w:rFonts w:cs="Arial"/>
          <w:szCs w:val="24"/>
        </w:rPr>
        <w:t xml:space="preserve"> </w:t>
      </w:r>
    </w:p>
    <w:p w14:paraId="64CE9BE1" w14:textId="77777777" w:rsidR="00937BC0" w:rsidRDefault="00937BC0" w:rsidP="001F49C9">
      <w:pPr>
        <w:jc w:val="both"/>
        <w:rPr>
          <w:rFonts w:cs="Arial"/>
          <w:szCs w:val="24"/>
        </w:rPr>
      </w:pPr>
    </w:p>
    <w:p w14:paraId="66E7791C" w14:textId="0E120BC9" w:rsidR="001F49C9" w:rsidRDefault="005E742D" w:rsidP="001F49C9">
      <w:pPr>
        <w:jc w:val="both"/>
        <w:rPr>
          <w:rFonts w:cs="Arial"/>
          <w:szCs w:val="24"/>
        </w:rPr>
      </w:pPr>
      <w:r>
        <w:rPr>
          <w:rFonts w:cs="Arial"/>
          <w:szCs w:val="24"/>
        </w:rPr>
        <w:t xml:space="preserve">This matter has now been </w:t>
      </w:r>
      <w:r w:rsidR="00937BC0">
        <w:rPr>
          <w:rFonts w:cs="Arial"/>
          <w:szCs w:val="24"/>
        </w:rPr>
        <w:t>addressed</w:t>
      </w:r>
      <w:r>
        <w:rPr>
          <w:rFonts w:cs="Arial"/>
          <w:szCs w:val="24"/>
        </w:rPr>
        <w:t xml:space="preserve"> through Council’s resolution of </w:t>
      </w:r>
      <w:r w:rsidR="00F8446C">
        <w:rPr>
          <w:rFonts w:cs="Arial"/>
          <w:szCs w:val="24"/>
        </w:rPr>
        <w:t>25 June 2019</w:t>
      </w:r>
      <w:r w:rsidR="00937BC0">
        <w:rPr>
          <w:rFonts w:cs="Arial"/>
          <w:szCs w:val="24"/>
        </w:rPr>
        <w:t xml:space="preserve"> which re-instates the height limits that applied under TPS2.</w:t>
      </w:r>
    </w:p>
    <w:p w14:paraId="591E079A" w14:textId="77777777" w:rsidR="001F49C9" w:rsidRDefault="001F49C9" w:rsidP="001F49C9">
      <w:pPr>
        <w:jc w:val="both"/>
      </w:pPr>
    </w:p>
    <w:p w14:paraId="70169661" w14:textId="77777777" w:rsidR="001F49C9" w:rsidRPr="002568E2" w:rsidRDefault="001F49C9" w:rsidP="001F49C9">
      <w:pPr>
        <w:jc w:val="both"/>
        <w:rPr>
          <w:b/>
          <w:bCs/>
        </w:rPr>
      </w:pPr>
      <w:r w:rsidRPr="002568E2">
        <w:rPr>
          <w:rFonts w:cs="Arial"/>
          <w:b/>
          <w:bCs/>
          <w:szCs w:val="24"/>
        </w:rPr>
        <w:t>Buildings within the rear setback areas</w:t>
      </w:r>
    </w:p>
    <w:p w14:paraId="2D93F59C" w14:textId="77777777" w:rsidR="001F49C9" w:rsidRDefault="001F49C9" w:rsidP="001F49C9">
      <w:pPr>
        <w:jc w:val="both"/>
      </w:pPr>
    </w:p>
    <w:p w14:paraId="20422A94" w14:textId="77777777" w:rsidR="001F49C9" w:rsidRDefault="001F49C9" w:rsidP="001F49C9">
      <w:pPr>
        <w:jc w:val="both"/>
        <w:rPr>
          <w:rFonts w:cs="Arial"/>
          <w:bCs/>
          <w:szCs w:val="24"/>
        </w:rPr>
      </w:pPr>
      <w:r w:rsidRPr="00EB35E0">
        <w:rPr>
          <w:rFonts w:cs="Arial"/>
          <w:bCs/>
          <w:szCs w:val="24"/>
        </w:rPr>
        <w:t xml:space="preserve">As the </w:t>
      </w:r>
      <w:r>
        <w:rPr>
          <w:rFonts w:cs="Arial"/>
          <w:bCs/>
          <w:szCs w:val="24"/>
        </w:rPr>
        <w:t>6</w:t>
      </w:r>
      <w:r w:rsidRPr="00EB35E0">
        <w:rPr>
          <w:rFonts w:cs="Arial"/>
          <w:bCs/>
          <w:szCs w:val="24"/>
        </w:rPr>
        <w:t xml:space="preserve">m </w:t>
      </w:r>
      <w:r>
        <w:rPr>
          <w:rFonts w:cs="Arial"/>
          <w:bCs/>
          <w:szCs w:val="24"/>
        </w:rPr>
        <w:t xml:space="preserve">rear </w:t>
      </w:r>
      <w:r w:rsidRPr="00EB35E0">
        <w:rPr>
          <w:rFonts w:cs="Arial"/>
          <w:bCs/>
          <w:szCs w:val="24"/>
        </w:rPr>
        <w:t>setback</w:t>
      </w:r>
      <w:r>
        <w:rPr>
          <w:rFonts w:cs="Arial"/>
          <w:bCs/>
          <w:szCs w:val="24"/>
        </w:rPr>
        <w:t xml:space="preserve"> requirement</w:t>
      </w:r>
      <w:r w:rsidRPr="00EB35E0">
        <w:rPr>
          <w:rFonts w:cs="Arial"/>
          <w:bCs/>
          <w:szCs w:val="24"/>
        </w:rPr>
        <w:t xml:space="preserve"> is a discretionary requirement </w:t>
      </w:r>
      <w:r>
        <w:rPr>
          <w:rFonts w:cs="Arial"/>
          <w:bCs/>
          <w:szCs w:val="24"/>
        </w:rPr>
        <w:t>under the R-Codes,</w:t>
      </w:r>
      <w:r w:rsidRPr="00EB35E0">
        <w:rPr>
          <w:rFonts w:cs="Arial"/>
          <w:bCs/>
          <w:szCs w:val="24"/>
        </w:rPr>
        <w:t xml:space="preserve"> there is </w:t>
      </w:r>
      <w:r>
        <w:rPr>
          <w:rFonts w:cs="Arial"/>
          <w:bCs/>
          <w:szCs w:val="24"/>
        </w:rPr>
        <w:t xml:space="preserve">already the </w:t>
      </w:r>
      <w:r w:rsidRPr="00EB35E0">
        <w:rPr>
          <w:rFonts w:cs="Arial"/>
          <w:bCs/>
          <w:szCs w:val="24"/>
        </w:rPr>
        <w:t xml:space="preserve">ability for landowners to </w:t>
      </w:r>
      <w:r>
        <w:rPr>
          <w:rFonts w:cs="Arial"/>
          <w:bCs/>
          <w:szCs w:val="24"/>
        </w:rPr>
        <w:t xml:space="preserve">seek approval </w:t>
      </w:r>
      <w:r>
        <w:rPr>
          <w:rFonts w:cs="Arial"/>
          <w:szCs w:val="24"/>
        </w:rPr>
        <w:t>for a reduced setback through an assessment under the Design Principles of the R-Codes</w:t>
      </w:r>
      <w:r w:rsidRPr="00EB35E0">
        <w:rPr>
          <w:rFonts w:cs="Arial"/>
          <w:bCs/>
          <w:szCs w:val="24"/>
        </w:rPr>
        <w:t>.</w:t>
      </w:r>
    </w:p>
    <w:p w14:paraId="25683F7E" w14:textId="77777777" w:rsidR="001F49C9" w:rsidRDefault="001F49C9" w:rsidP="001F49C9">
      <w:pPr>
        <w:jc w:val="both"/>
        <w:rPr>
          <w:rFonts w:cs="Arial"/>
          <w:bCs/>
          <w:szCs w:val="24"/>
        </w:rPr>
      </w:pPr>
    </w:p>
    <w:p w14:paraId="2B588271" w14:textId="77777777" w:rsidR="001F49C9" w:rsidRDefault="001F49C9" w:rsidP="001F49C9">
      <w:pPr>
        <w:jc w:val="both"/>
        <w:rPr>
          <w:rFonts w:cs="Arial"/>
          <w:bCs/>
          <w:szCs w:val="24"/>
        </w:rPr>
      </w:pPr>
      <w:r w:rsidRPr="007041EE">
        <w:rPr>
          <w:rFonts w:cs="Arial"/>
          <w:bCs/>
          <w:szCs w:val="24"/>
        </w:rPr>
        <w:t xml:space="preserve">Council </w:t>
      </w:r>
      <w:r>
        <w:rPr>
          <w:rFonts w:cs="Arial"/>
          <w:bCs/>
          <w:szCs w:val="24"/>
        </w:rPr>
        <w:t xml:space="preserve">has recently </w:t>
      </w:r>
      <w:r w:rsidRPr="007041EE">
        <w:rPr>
          <w:rFonts w:cs="Arial"/>
          <w:bCs/>
          <w:szCs w:val="24"/>
        </w:rPr>
        <w:t xml:space="preserve">received </w:t>
      </w:r>
      <w:r>
        <w:rPr>
          <w:rFonts w:cs="Arial"/>
          <w:bCs/>
          <w:szCs w:val="24"/>
        </w:rPr>
        <w:t xml:space="preserve">several </w:t>
      </w:r>
      <w:r w:rsidRPr="007041EE">
        <w:rPr>
          <w:rFonts w:cs="Arial"/>
          <w:bCs/>
          <w:szCs w:val="24"/>
        </w:rPr>
        <w:t xml:space="preserve">applications for buildings within the rear </w:t>
      </w:r>
      <w:r>
        <w:rPr>
          <w:rFonts w:cs="Arial"/>
          <w:bCs/>
          <w:szCs w:val="24"/>
        </w:rPr>
        <w:t xml:space="preserve">6m </w:t>
      </w:r>
      <w:r w:rsidRPr="007041EE">
        <w:rPr>
          <w:rFonts w:cs="Arial"/>
          <w:bCs/>
          <w:szCs w:val="24"/>
        </w:rPr>
        <w:t>setback area on low density lots</w:t>
      </w:r>
      <w:r>
        <w:rPr>
          <w:rFonts w:cs="Arial"/>
          <w:bCs/>
          <w:szCs w:val="24"/>
        </w:rPr>
        <w:t xml:space="preserve"> and has been to the State Administrative Tribunal (SAT) over these matters.</w:t>
      </w:r>
    </w:p>
    <w:p w14:paraId="7D90EF55" w14:textId="77777777" w:rsidR="001F49C9" w:rsidRDefault="001F49C9" w:rsidP="001F49C9">
      <w:pPr>
        <w:jc w:val="both"/>
        <w:rPr>
          <w:rFonts w:cs="Arial"/>
          <w:bCs/>
          <w:szCs w:val="24"/>
        </w:rPr>
      </w:pPr>
    </w:p>
    <w:p w14:paraId="3C3A7841" w14:textId="77777777" w:rsidR="001F49C9" w:rsidRDefault="001F49C9" w:rsidP="001F49C9">
      <w:pPr>
        <w:jc w:val="both"/>
        <w:rPr>
          <w:rFonts w:cs="Arial"/>
          <w:bCs/>
          <w:szCs w:val="24"/>
        </w:rPr>
      </w:pPr>
      <w:r>
        <w:rPr>
          <w:rFonts w:cs="Arial"/>
          <w:bCs/>
          <w:szCs w:val="24"/>
        </w:rPr>
        <w:t>T</w:t>
      </w:r>
      <w:r w:rsidRPr="00926708">
        <w:rPr>
          <w:rFonts w:cs="Arial"/>
          <w:bCs/>
          <w:szCs w:val="24"/>
        </w:rPr>
        <w:t>he R-</w:t>
      </w:r>
      <w:r>
        <w:rPr>
          <w:rFonts w:cs="Arial"/>
          <w:bCs/>
          <w:szCs w:val="24"/>
        </w:rPr>
        <w:t>C</w:t>
      </w:r>
      <w:r w:rsidRPr="00926708">
        <w:rPr>
          <w:rFonts w:cs="Arial"/>
          <w:bCs/>
          <w:szCs w:val="24"/>
        </w:rPr>
        <w:t xml:space="preserve">odes provide some guidance to consider </w:t>
      </w:r>
      <w:r>
        <w:rPr>
          <w:rFonts w:cs="Arial"/>
          <w:bCs/>
          <w:szCs w:val="24"/>
        </w:rPr>
        <w:t>a reduced setback</w:t>
      </w:r>
      <w:r w:rsidRPr="00926708">
        <w:rPr>
          <w:rFonts w:cs="Arial"/>
          <w:bCs/>
          <w:szCs w:val="24"/>
        </w:rPr>
        <w:t>, however</w:t>
      </w:r>
      <w:r>
        <w:rPr>
          <w:rFonts w:cs="Arial"/>
          <w:bCs/>
          <w:szCs w:val="24"/>
        </w:rPr>
        <w:t>, sp</w:t>
      </w:r>
      <w:r w:rsidRPr="007041EE">
        <w:rPr>
          <w:rFonts w:cs="Arial"/>
          <w:bCs/>
          <w:szCs w:val="24"/>
        </w:rPr>
        <w:t>ecific guidance would assist staff</w:t>
      </w:r>
      <w:r>
        <w:rPr>
          <w:rFonts w:cs="Arial"/>
          <w:bCs/>
          <w:szCs w:val="24"/>
        </w:rPr>
        <w:t xml:space="preserve"> and </w:t>
      </w:r>
      <w:r w:rsidRPr="007041EE">
        <w:rPr>
          <w:rFonts w:cs="Arial"/>
          <w:bCs/>
          <w:szCs w:val="24"/>
        </w:rPr>
        <w:t>Council in making consistent decisions in the future</w:t>
      </w:r>
      <w:r>
        <w:rPr>
          <w:rFonts w:cs="Arial"/>
          <w:bCs/>
          <w:szCs w:val="24"/>
        </w:rPr>
        <w:t>.</w:t>
      </w:r>
    </w:p>
    <w:p w14:paraId="2A243081" w14:textId="77777777" w:rsidR="001F49C9" w:rsidRDefault="001F49C9" w:rsidP="001F49C9">
      <w:pPr>
        <w:jc w:val="both"/>
        <w:rPr>
          <w:rFonts w:cs="Arial"/>
          <w:bCs/>
          <w:szCs w:val="24"/>
        </w:rPr>
      </w:pPr>
    </w:p>
    <w:p w14:paraId="49658500" w14:textId="77777777" w:rsidR="001F49C9" w:rsidRDefault="001F49C9" w:rsidP="001F49C9">
      <w:pPr>
        <w:jc w:val="both"/>
        <w:rPr>
          <w:rFonts w:cs="Arial"/>
          <w:bCs/>
          <w:szCs w:val="24"/>
        </w:rPr>
      </w:pPr>
      <w:r>
        <w:rPr>
          <w:rFonts w:cs="Arial"/>
          <w:bCs/>
          <w:szCs w:val="24"/>
        </w:rPr>
        <w:t>There are no automatic allowances being introduced through the policy. Any application for a building/structure within the rear 6m setback area will still require a development application (except outbuildings</w:t>
      </w:r>
      <w:r>
        <w:rPr>
          <w:rFonts w:cs="Arial"/>
          <w:szCs w:val="24"/>
        </w:rPr>
        <w:t xml:space="preserve"> which have their own separate requirements).</w:t>
      </w:r>
      <w:r>
        <w:rPr>
          <w:rFonts w:cs="Arial"/>
          <w:bCs/>
          <w:szCs w:val="24"/>
        </w:rPr>
        <w:t xml:space="preserve"> The R-Codes Vol. 1 Design Principles will still apply to provide guidance for assessment and the </w:t>
      </w:r>
      <w:r>
        <w:rPr>
          <w:rFonts w:cs="Arial"/>
          <w:szCs w:val="24"/>
        </w:rPr>
        <w:t>same advertising procedures will apply.</w:t>
      </w:r>
    </w:p>
    <w:p w14:paraId="56AC3D6C" w14:textId="77777777" w:rsidR="001F49C9" w:rsidRDefault="001F49C9" w:rsidP="001F49C9">
      <w:pPr>
        <w:jc w:val="both"/>
        <w:rPr>
          <w:rFonts w:cs="Arial"/>
          <w:bCs/>
          <w:szCs w:val="24"/>
        </w:rPr>
      </w:pPr>
    </w:p>
    <w:p w14:paraId="28BD2BB5" w14:textId="77777777" w:rsidR="001F49C9" w:rsidRDefault="001F49C9" w:rsidP="001F49C9">
      <w:pPr>
        <w:jc w:val="both"/>
        <w:rPr>
          <w:rFonts w:cs="Arial"/>
          <w:bCs/>
          <w:szCs w:val="24"/>
        </w:rPr>
      </w:pPr>
      <w:r>
        <w:rPr>
          <w:rFonts w:cs="Arial"/>
          <w:bCs/>
          <w:szCs w:val="24"/>
        </w:rPr>
        <w:t>In considering an application for a building in the rear 6m setback area, some structures may be appropriate and could be approved whilst others are not and should be refused.</w:t>
      </w:r>
    </w:p>
    <w:p w14:paraId="7C427F90" w14:textId="77777777" w:rsidR="001F49C9" w:rsidRDefault="001F49C9" w:rsidP="001F49C9">
      <w:pPr>
        <w:jc w:val="both"/>
        <w:rPr>
          <w:rFonts w:cs="Arial"/>
          <w:bCs/>
          <w:szCs w:val="24"/>
        </w:rPr>
      </w:pPr>
    </w:p>
    <w:p w14:paraId="1E24BC16" w14:textId="77777777" w:rsidR="001F49C9" w:rsidRDefault="001F49C9" w:rsidP="001F49C9">
      <w:pPr>
        <w:jc w:val="both"/>
        <w:rPr>
          <w:rFonts w:cs="Arial"/>
          <w:bCs/>
          <w:szCs w:val="24"/>
        </w:rPr>
      </w:pPr>
      <w:r>
        <w:rPr>
          <w:rFonts w:cs="Arial"/>
          <w:bCs/>
          <w:szCs w:val="24"/>
        </w:rPr>
        <w:t xml:space="preserve">The types of structures </w:t>
      </w:r>
      <w:r>
        <w:rPr>
          <w:rFonts w:cs="Arial"/>
          <w:szCs w:val="24"/>
        </w:rPr>
        <w:t xml:space="preserve">which may be </w:t>
      </w:r>
      <w:r>
        <w:rPr>
          <w:rFonts w:cs="Arial"/>
          <w:bCs/>
          <w:szCs w:val="24"/>
        </w:rPr>
        <w:t>considered appropriate are patios, ‘pool houses’</w:t>
      </w:r>
      <w:r>
        <w:rPr>
          <w:rFonts w:cs="Arial"/>
          <w:szCs w:val="24"/>
        </w:rPr>
        <w:t xml:space="preserve">, </w:t>
      </w:r>
      <w:r>
        <w:rPr>
          <w:rFonts w:cs="Arial"/>
          <w:bCs/>
          <w:szCs w:val="24"/>
        </w:rPr>
        <w:t xml:space="preserve">ancillary accommodation (granny flats) </w:t>
      </w:r>
      <w:r>
        <w:rPr>
          <w:rFonts w:cs="Arial"/>
          <w:szCs w:val="24"/>
        </w:rPr>
        <w:t xml:space="preserve">and the like, </w:t>
      </w:r>
      <w:r>
        <w:rPr>
          <w:rFonts w:cs="Arial"/>
          <w:bCs/>
          <w:szCs w:val="24"/>
        </w:rPr>
        <w:t xml:space="preserve">as these are common within the City of Nedlands context and many approvals have been granted for such applications. </w:t>
      </w:r>
    </w:p>
    <w:p w14:paraId="02506CBD" w14:textId="77777777" w:rsidR="001F49C9" w:rsidRDefault="001F49C9" w:rsidP="001F49C9">
      <w:pPr>
        <w:jc w:val="both"/>
        <w:rPr>
          <w:rFonts w:cs="Arial"/>
          <w:bCs/>
          <w:szCs w:val="24"/>
        </w:rPr>
      </w:pPr>
    </w:p>
    <w:p w14:paraId="626852D8" w14:textId="77777777" w:rsidR="001F49C9" w:rsidRDefault="001F49C9" w:rsidP="001F49C9">
      <w:pPr>
        <w:jc w:val="both"/>
        <w:rPr>
          <w:rFonts w:cs="Arial"/>
          <w:bCs/>
          <w:szCs w:val="24"/>
        </w:rPr>
      </w:pPr>
      <w:r>
        <w:rPr>
          <w:rFonts w:cs="Arial"/>
          <w:bCs/>
          <w:szCs w:val="24"/>
        </w:rPr>
        <w:t xml:space="preserve">However, these are not proposed to be permitted ‘as of right’, and an application still needs to demonstrate the proposal meets the objectives of the </w:t>
      </w:r>
      <w:r>
        <w:rPr>
          <w:rFonts w:cs="Arial"/>
          <w:szCs w:val="24"/>
        </w:rPr>
        <w:t xml:space="preserve">Residential Development </w:t>
      </w:r>
      <w:r>
        <w:rPr>
          <w:rFonts w:cs="Arial"/>
          <w:bCs/>
          <w:szCs w:val="24"/>
        </w:rPr>
        <w:t>LPP, which includes:</w:t>
      </w:r>
    </w:p>
    <w:p w14:paraId="573F0D8C" w14:textId="77777777" w:rsidR="001F49C9" w:rsidRDefault="001F49C9" w:rsidP="00E331EC">
      <w:pPr>
        <w:pStyle w:val="ListParagraph"/>
        <w:numPr>
          <w:ilvl w:val="0"/>
          <w:numId w:val="55"/>
        </w:numPr>
        <w:jc w:val="both"/>
        <w:rPr>
          <w:rFonts w:cs="Arial"/>
          <w:bCs/>
          <w:szCs w:val="24"/>
        </w:rPr>
      </w:pPr>
      <w:r w:rsidRPr="00625AAA">
        <w:rPr>
          <w:rFonts w:cs="Arial"/>
          <w:bCs/>
          <w:szCs w:val="24"/>
        </w:rPr>
        <w:t>the presence of buildings on adjacent neighbouring properties</w:t>
      </w:r>
      <w:r>
        <w:rPr>
          <w:rFonts w:cs="Arial"/>
          <w:bCs/>
          <w:szCs w:val="24"/>
        </w:rPr>
        <w:t>;</w:t>
      </w:r>
    </w:p>
    <w:p w14:paraId="28F7A5FA" w14:textId="77777777" w:rsidR="001F49C9" w:rsidRDefault="001F49C9" w:rsidP="00E331EC">
      <w:pPr>
        <w:pStyle w:val="ListParagraph"/>
        <w:numPr>
          <w:ilvl w:val="0"/>
          <w:numId w:val="55"/>
        </w:numPr>
        <w:jc w:val="both"/>
        <w:rPr>
          <w:rFonts w:cs="Arial"/>
          <w:bCs/>
          <w:szCs w:val="24"/>
        </w:rPr>
      </w:pPr>
      <w:r w:rsidRPr="00625AAA">
        <w:rPr>
          <w:rFonts w:cs="Arial"/>
          <w:bCs/>
          <w:szCs w:val="24"/>
        </w:rPr>
        <w:t>that the building contributes to a more effective use of space on the lot</w:t>
      </w:r>
      <w:r>
        <w:rPr>
          <w:rFonts w:cs="Arial"/>
          <w:bCs/>
          <w:szCs w:val="24"/>
        </w:rPr>
        <w:t>;</w:t>
      </w:r>
      <w:r w:rsidRPr="00625AAA">
        <w:rPr>
          <w:rFonts w:cs="Arial"/>
          <w:bCs/>
          <w:szCs w:val="24"/>
        </w:rPr>
        <w:t xml:space="preserve"> and</w:t>
      </w:r>
    </w:p>
    <w:p w14:paraId="3FA733CC" w14:textId="77777777" w:rsidR="001F49C9" w:rsidRPr="00625AAA" w:rsidRDefault="001F49C9" w:rsidP="00E331EC">
      <w:pPr>
        <w:pStyle w:val="ListParagraph"/>
        <w:numPr>
          <w:ilvl w:val="0"/>
          <w:numId w:val="55"/>
        </w:numPr>
        <w:jc w:val="both"/>
        <w:rPr>
          <w:rFonts w:cs="Arial"/>
          <w:bCs/>
          <w:szCs w:val="24"/>
        </w:rPr>
      </w:pPr>
      <w:r w:rsidRPr="00B229C9">
        <w:t>the cumulative bulk and distribution of all buildings on site</w:t>
      </w:r>
      <w:r>
        <w:t xml:space="preserve"> warrant consideration of a reduction to the 6m rear setback.</w:t>
      </w:r>
    </w:p>
    <w:p w14:paraId="0C7AF9FF" w14:textId="77777777" w:rsidR="001F49C9" w:rsidRPr="00625AAA" w:rsidRDefault="001F49C9" w:rsidP="00E331EC">
      <w:pPr>
        <w:jc w:val="both"/>
        <w:rPr>
          <w:rFonts w:cs="Arial"/>
          <w:bCs/>
          <w:szCs w:val="24"/>
        </w:rPr>
      </w:pPr>
    </w:p>
    <w:p w14:paraId="64D559CA" w14:textId="77777777" w:rsidR="001F49C9" w:rsidRDefault="001F49C9" w:rsidP="00E331EC">
      <w:pPr>
        <w:jc w:val="both"/>
      </w:pPr>
      <w:r>
        <w:t xml:space="preserve">It is in those circumstances an approval could be granted. The converse is also true, in that, should an application fail to demonstrate the above, it could be refused. Administration is of the opinion that the local housing objectives will assist staff and </w:t>
      </w:r>
      <w:r>
        <w:lastRenderedPageBreak/>
        <w:t>Council in determining what can and cannot be approved in the rear 6m setback areas.</w:t>
      </w:r>
    </w:p>
    <w:p w14:paraId="67E29663" w14:textId="77777777" w:rsidR="001F49C9" w:rsidRDefault="001F49C9" w:rsidP="00E331EC">
      <w:pPr>
        <w:jc w:val="both"/>
      </w:pPr>
    </w:p>
    <w:p w14:paraId="7AB04567" w14:textId="77777777" w:rsidR="001F49C9" w:rsidRDefault="001F49C9" w:rsidP="00E331EC">
      <w:pPr>
        <w:jc w:val="both"/>
        <w:rPr>
          <w:rFonts w:cs="Arial"/>
          <w:bCs/>
          <w:szCs w:val="24"/>
        </w:rPr>
      </w:pPr>
      <w:r>
        <w:rPr>
          <w:rFonts w:cs="Arial"/>
          <w:bCs/>
          <w:szCs w:val="24"/>
        </w:rPr>
        <w:t>T</w:t>
      </w:r>
      <w:r w:rsidRPr="00EB35E0">
        <w:rPr>
          <w:rFonts w:cs="Arial"/>
          <w:bCs/>
          <w:szCs w:val="24"/>
        </w:rPr>
        <w:t>h</w:t>
      </w:r>
      <w:r>
        <w:rPr>
          <w:rFonts w:cs="Arial"/>
          <w:bCs/>
          <w:szCs w:val="24"/>
        </w:rPr>
        <w:t xml:space="preserve">ese provisions exist as a </w:t>
      </w:r>
      <w:r w:rsidRPr="00EB35E0">
        <w:rPr>
          <w:rFonts w:cs="Arial"/>
          <w:bCs/>
          <w:szCs w:val="24"/>
        </w:rPr>
        <w:t>Local Housing Objective</w:t>
      </w:r>
      <w:r>
        <w:rPr>
          <w:rFonts w:cs="Arial"/>
          <w:bCs/>
          <w:szCs w:val="24"/>
        </w:rPr>
        <w:t xml:space="preserve">s under policy measure 4.4.2 (a). </w:t>
      </w:r>
    </w:p>
    <w:p w14:paraId="576380C5" w14:textId="77777777" w:rsidR="001F49C9" w:rsidRDefault="001F49C9" w:rsidP="00E331EC">
      <w:pPr>
        <w:jc w:val="both"/>
      </w:pPr>
    </w:p>
    <w:p w14:paraId="1F4FE541" w14:textId="77777777" w:rsidR="001F49C9" w:rsidRPr="002D6A5B" w:rsidRDefault="001F49C9" w:rsidP="00E331EC">
      <w:pPr>
        <w:pStyle w:val="ListParagraph"/>
        <w:numPr>
          <w:ilvl w:val="0"/>
          <w:numId w:val="58"/>
        </w:numPr>
        <w:ind w:hanging="720"/>
        <w:jc w:val="both"/>
        <w:rPr>
          <w:rFonts w:cs="Arial"/>
          <w:b/>
          <w:sz w:val="28"/>
          <w:szCs w:val="28"/>
        </w:rPr>
      </w:pPr>
      <w:r w:rsidRPr="002D6A5B">
        <w:rPr>
          <w:rFonts w:cs="Arial"/>
          <w:b/>
          <w:sz w:val="28"/>
          <w:szCs w:val="28"/>
        </w:rPr>
        <w:t>Consultation</w:t>
      </w:r>
    </w:p>
    <w:p w14:paraId="571AA05D" w14:textId="77777777" w:rsidR="001F49C9" w:rsidRDefault="001F49C9" w:rsidP="00E331EC">
      <w:pPr>
        <w:jc w:val="both"/>
        <w:rPr>
          <w:rFonts w:cs="Arial"/>
          <w:szCs w:val="24"/>
        </w:rPr>
      </w:pPr>
    </w:p>
    <w:p w14:paraId="33870101" w14:textId="77777777" w:rsidR="001F49C9" w:rsidRDefault="001F49C9" w:rsidP="00E331EC">
      <w:pPr>
        <w:jc w:val="both"/>
        <w:rPr>
          <w:rFonts w:cs="Arial"/>
          <w:szCs w:val="24"/>
        </w:rPr>
      </w:pPr>
      <w:r>
        <w:rPr>
          <w:rFonts w:cs="Arial"/>
          <w:szCs w:val="24"/>
        </w:rPr>
        <w:t>The amendments resolved by Council on the 2</w:t>
      </w:r>
      <w:r>
        <w:rPr>
          <w:rFonts w:cs="Arial"/>
          <w:szCs w:val="24"/>
          <w:vertAlign w:val="superscript"/>
        </w:rPr>
        <w:t xml:space="preserve"> </w:t>
      </w:r>
      <w:r>
        <w:rPr>
          <w:rFonts w:cs="Arial"/>
          <w:szCs w:val="24"/>
        </w:rPr>
        <w:t xml:space="preserve">May 2019 were made to the Residential Development LPP and the policy was then advertised for a period of 21 days, during which </w:t>
      </w:r>
      <w:r w:rsidRPr="00C24AF8">
        <w:rPr>
          <w:rFonts w:cs="Arial"/>
          <w:szCs w:val="24"/>
        </w:rPr>
        <w:t>1</w:t>
      </w:r>
      <w:r>
        <w:rPr>
          <w:rFonts w:cs="Arial"/>
          <w:szCs w:val="24"/>
        </w:rPr>
        <w:t>4</w:t>
      </w:r>
      <w:r w:rsidDel="00437737">
        <w:rPr>
          <w:rFonts w:cs="Arial"/>
          <w:szCs w:val="24"/>
        </w:rPr>
        <w:t xml:space="preserve"> </w:t>
      </w:r>
      <w:r>
        <w:rPr>
          <w:rFonts w:cs="Arial"/>
          <w:szCs w:val="24"/>
        </w:rPr>
        <w:t>submissions were received.</w:t>
      </w:r>
    </w:p>
    <w:p w14:paraId="5D3E4872" w14:textId="77777777" w:rsidR="001F49C9" w:rsidRDefault="001F49C9" w:rsidP="00E331EC">
      <w:pPr>
        <w:jc w:val="both"/>
        <w:rPr>
          <w:rFonts w:cs="Arial"/>
          <w:szCs w:val="24"/>
        </w:rPr>
      </w:pPr>
    </w:p>
    <w:p w14:paraId="396E2963" w14:textId="77777777" w:rsidR="001F49C9" w:rsidRDefault="001F49C9" w:rsidP="00E331EC">
      <w:pPr>
        <w:jc w:val="both"/>
        <w:rPr>
          <w:rFonts w:cs="Arial"/>
          <w:szCs w:val="24"/>
        </w:rPr>
      </w:pPr>
      <w:r>
        <w:rPr>
          <w:rFonts w:cs="Arial"/>
          <w:szCs w:val="24"/>
        </w:rPr>
        <w:t>All 14 submissions requested that Council reinstate the Administration proposed policy building heights for single and grouped dwellings being 8.5m to wall height and 10m to roof pitch.</w:t>
      </w:r>
      <w:r w:rsidDel="006C1A63">
        <w:rPr>
          <w:rFonts w:cs="Arial"/>
          <w:szCs w:val="24"/>
        </w:rPr>
        <w:t xml:space="preserve"> </w:t>
      </w:r>
      <w:r>
        <w:rPr>
          <w:rFonts w:cs="Arial"/>
          <w:szCs w:val="24"/>
        </w:rPr>
        <w:t>One submission raised two additional points which were in relation to landscaping and sight line requirements.</w:t>
      </w:r>
    </w:p>
    <w:p w14:paraId="52368AFD" w14:textId="77777777" w:rsidR="001F49C9" w:rsidRDefault="001F49C9" w:rsidP="00E331EC">
      <w:pPr>
        <w:jc w:val="both"/>
        <w:rPr>
          <w:rFonts w:cs="Arial"/>
          <w:szCs w:val="24"/>
        </w:rPr>
      </w:pPr>
    </w:p>
    <w:p w14:paraId="117EE574" w14:textId="77777777" w:rsidR="001F49C9" w:rsidRDefault="001F49C9" w:rsidP="00E331EC">
      <w:pPr>
        <w:jc w:val="both"/>
        <w:rPr>
          <w:rFonts w:cs="Arial"/>
          <w:szCs w:val="24"/>
        </w:rPr>
      </w:pPr>
      <w:r>
        <w:rPr>
          <w:rFonts w:cs="Arial"/>
          <w:szCs w:val="24"/>
        </w:rPr>
        <w:t>The following is a summary of the issues raised:</w:t>
      </w:r>
    </w:p>
    <w:p w14:paraId="4C3548F0" w14:textId="77777777" w:rsidR="001F49C9" w:rsidRDefault="001F49C9" w:rsidP="00E331EC">
      <w:pPr>
        <w:jc w:val="both"/>
        <w:rPr>
          <w:rFonts w:cs="Arial"/>
          <w:szCs w:val="24"/>
        </w:rPr>
      </w:pPr>
    </w:p>
    <w:p w14:paraId="333C0910" w14:textId="77777777" w:rsidR="001F49C9" w:rsidRDefault="001F49C9" w:rsidP="00E331EC">
      <w:pPr>
        <w:pStyle w:val="ListParagraph"/>
        <w:numPr>
          <w:ilvl w:val="0"/>
          <w:numId w:val="53"/>
        </w:numPr>
        <w:jc w:val="both"/>
        <w:rPr>
          <w:rFonts w:cs="Arial"/>
          <w:szCs w:val="24"/>
        </w:rPr>
      </w:pPr>
      <w:r>
        <w:rPr>
          <w:rFonts w:cs="Arial"/>
          <w:szCs w:val="24"/>
        </w:rPr>
        <w:t>Strongly object to the R-Codes building heights being applied to the City of Nedlands. Previous TPS 2 heights of 8.5m for walls and 10m for buildings should be maintained;</w:t>
      </w:r>
    </w:p>
    <w:p w14:paraId="2134778B" w14:textId="77777777" w:rsidR="001F49C9" w:rsidRDefault="001F49C9" w:rsidP="00E331EC">
      <w:pPr>
        <w:pStyle w:val="ListParagraph"/>
        <w:numPr>
          <w:ilvl w:val="0"/>
          <w:numId w:val="53"/>
        </w:numPr>
        <w:jc w:val="both"/>
        <w:rPr>
          <w:rFonts w:cs="Arial"/>
          <w:szCs w:val="24"/>
        </w:rPr>
      </w:pPr>
      <w:r>
        <w:rPr>
          <w:rFonts w:cs="Arial"/>
          <w:szCs w:val="24"/>
        </w:rPr>
        <w:t>Strongly support the proposed vehicle sightlines changes; and</w:t>
      </w:r>
    </w:p>
    <w:p w14:paraId="74DAC2F8" w14:textId="77777777" w:rsidR="001F49C9" w:rsidRPr="0001430C" w:rsidRDefault="001F49C9" w:rsidP="00E331EC">
      <w:pPr>
        <w:pStyle w:val="ListParagraph"/>
        <w:numPr>
          <w:ilvl w:val="0"/>
          <w:numId w:val="53"/>
        </w:numPr>
        <w:jc w:val="both"/>
        <w:rPr>
          <w:rFonts w:cs="Arial"/>
          <w:szCs w:val="24"/>
        </w:rPr>
      </w:pPr>
      <w:r>
        <w:rPr>
          <w:rFonts w:cs="Arial"/>
          <w:szCs w:val="24"/>
        </w:rPr>
        <w:t>Strongly support the proposed landscaping provisions.</w:t>
      </w:r>
    </w:p>
    <w:p w14:paraId="07769C22" w14:textId="77777777" w:rsidR="001F49C9" w:rsidRDefault="001F49C9" w:rsidP="00E331EC">
      <w:pPr>
        <w:jc w:val="both"/>
        <w:rPr>
          <w:rFonts w:cs="Arial"/>
          <w:szCs w:val="24"/>
        </w:rPr>
      </w:pPr>
    </w:p>
    <w:p w14:paraId="6C507786" w14:textId="77777777" w:rsidR="001F49C9" w:rsidRDefault="001F49C9" w:rsidP="00E331EC">
      <w:pPr>
        <w:jc w:val="both"/>
        <w:rPr>
          <w:rFonts w:cs="Arial"/>
          <w:szCs w:val="24"/>
        </w:rPr>
      </w:pPr>
      <w:r>
        <w:rPr>
          <w:rFonts w:cs="Arial"/>
          <w:szCs w:val="24"/>
        </w:rPr>
        <w:t xml:space="preserve">These submissions were considered in the previous report presented to Council on 23 July 2019. </w:t>
      </w:r>
    </w:p>
    <w:p w14:paraId="66065234" w14:textId="77777777" w:rsidR="001F49C9" w:rsidRDefault="001F49C9" w:rsidP="00E331EC">
      <w:pPr>
        <w:jc w:val="both"/>
        <w:rPr>
          <w:rFonts w:cs="Arial"/>
          <w:szCs w:val="24"/>
        </w:rPr>
      </w:pPr>
    </w:p>
    <w:p w14:paraId="1B8C7EEB" w14:textId="77777777" w:rsidR="001F49C9" w:rsidRDefault="001F49C9" w:rsidP="00E331EC">
      <w:pPr>
        <w:pStyle w:val="ListParagraph"/>
        <w:numPr>
          <w:ilvl w:val="0"/>
          <w:numId w:val="58"/>
        </w:numPr>
        <w:ind w:hanging="720"/>
        <w:jc w:val="both"/>
        <w:rPr>
          <w:rFonts w:cs="Arial"/>
          <w:b/>
          <w:bCs/>
          <w:sz w:val="28"/>
          <w:szCs w:val="28"/>
        </w:rPr>
      </w:pPr>
      <w:r w:rsidRPr="00E71A1F">
        <w:rPr>
          <w:rFonts w:cs="Arial"/>
          <w:b/>
          <w:bCs/>
          <w:sz w:val="28"/>
          <w:szCs w:val="28"/>
        </w:rPr>
        <w:t xml:space="preserve">Budget/Financial Implications </w:t>
      </w:r>
    </w:p>
    <w:p w14:paraId="77EDB1AB" w14:textId="77777777" w:rsidR="001F49C9" w:rsidRPr="00C33FB7" w:rsidRDefault="001F49C9" w:rsidP="00E331EC">
      <w:pPr>
        <w:jc w:val="both"/>
        <w:rPr>
          <w:rFonts w:cs="Arial"/>
          <w:b/>
          <w:bCs/>
          <w:szCs w:val="24"/>
        </w:rPr>
      </w:pPr>
    </w:p>
    <w:p w14:paraId="74C5E514" w14:textId="77777777" w:rsidR="001F49C9" w:rsidRPr="00E71A1F" w:rsidRDefault="001F49C9" w:rsidP="00E331EC">
      <w:pPr>
        <w:jc w:val="both"/>
        <w:rPr>
          <w:rFonts w:cs="Arial"/>
          <w:szCs w:val="24"/>
        </w:rPr>
      </w:pPr>
      <w:r>
        <w:rPr>
          <w:rFonts w:cs="Arial"/>
          <w:szCs w:val="24"/>
        </w:rPr>
        <w:t xml:space="preserve">Nil. </w:t>
      </w:r>
    </w:p>
    <w:p w14:paraId="66F2291F" w14:textId="77777777" w:rsidR="001F49C9" w:rsidRPr="00C33FB7" w:rsidRDefault="001F49C9" w:rsidP="00E331EC">
      <w:pPr>
        <w:jc w:val="both"/>
        <w:rPr>
          <w:rFonts w:cs="Arial"/>
          <w:b/>
          <w:szCs w:val="24"/>
        </w:rPr>
      </w:pPr>
    </w:p>
    <w:p w14:paraId="73208A03" w14:textId="77777777" w:rsidR="001F49C9" w:rsidRPr="002D6A5B" w:rsidRDefault="001F49C9" w:rsidP="00E331EC">
      <w:pPr>
        <w:pStyle w:val="ListParagraph"/>
        <w:numPr>
          <w:ilvl w:val="0"/>
          <w:numId w:val="58"/>
        </w:numPr>
        <w:ind w:hanging="720"/>
        <w:jc w:val="both"/>
        <w:rPr>
          <w:rFonts w:cs="Arial"/>
          <w:b/>
          <w:sz w:val="28"/>
          <w:szCs w:val="28"/>
        </w:rPr>
      </w:pPr>
      <w:r w:rsidRPr="002D6A5B">
        <w:rPr>
          <w:rFonts w:cs="Arial"/>
          <w:b/>
          <w:sz w:val="28"/>
          <w:szCs w:val="28"/>
        </w:rPr>
        <w:t>Statutory Provisions</w:t>
      </w:r>
    </w:p>
    <w:p w14:paraId="425B89AE" w14:textId="77777777" w:rsidR="001F49C9" w:rsidRPr="002905D8" w:rsidRDefault="001F49C9" w:rsidP="00E331EC">
      <w:pPr>
        <w:jc w:val="both"/>
      </w:pPr>
    </w:p>
    <w:p w14:paraId="4CBDA3F7" w14:textId="77777777" w:rsidR="001F49C9" w:rsidRPr="00EB18E0" w:rsidRDefault="001F49C9" w:rsidP="00E331EC">
      <w:pPr>
        <w:jc w:val="both"/>
        <w:rPr>
          <w:b/>
          <w:iCs/>
        </w:rPr>
      </w:pPr>
      <w:r w:rsidRPr="00EB18E0">
        <w:rPr>
          <w:b/>
          <w:iCs/>
        </w:rPr>
        <w:t>Planning and Development (Local Planning Schemes) Regulations 2015</w:t>
      </w:r>
    </w:p>
    <w:p w14:paraId="224806B6" w14:textId="77777777" w:rsidR="001F49C9" w:rsidRPr="00EB18E0" w:rsidRDefault="001F49C9" w:rsidP="00E331EC">
      <w:pPr>
        <w:pStyle w:val="ListParagraph"/>
        <w:jc w:val="both"/>
        <w:rPr>
          <w:rFonts w:cs="Arial"/>
          <w:iCs/>
          <w:szCs w:val="24"/>
        </w:rPr>
      </w:pPr>
    </w:p>
    <w:p w14:paraId="40362EA3" w14:textId="77777777" w:rsidR="001F49C9" w:rsidRPr="00EB18E0" w:rsidRDefault="001F49C9" w:rsidP="00E331EC">
      <w:pPr>
        <w:jc w:val="both"/>
        <w:rPr>
          <w:iCs/>
        </w:rPr>
      </w:pPr>
      <w:r w:rsidRPr="00EB18E0">
        <w:rPr>
          <w:iCs/>
        </w:rPr>
        <w:t xml:space="preserve">Planning and Development (Local Planning Schemes) Regulations 2015 (the Regulations) Schedule 2, Part 2, Clause 4(3), sets out that after the expiry of the 21-day advertising period, the local government must review the proposed policy </w:t>
      </w:r>
      <w:proofErr w:type="gramStart"/>
      <w:r w:rsidRPr="00EB18E0">
        <w:rPr>
          <w:iCs/>
        </w:rPr>
        <w:t>in light of</w:t>
      </w:r>
      <w:proofErr w:type="gramEnd"/>
      <w:r w:rsidRPr="00EB18E0">
        <w:rPr>
          <w:iCs/>
        </w:rPr>
        <w:t xml:space="preserve"> any submissions made and resolve to:</w:t>
      </w:r>
    </w:p>
    <w:p w14:paraId="79A7F7BB" w14:textId="77777777" w:rsidR="001F49C9" w:rsidRPr="00EB18E0" w:rsidRDefault="001F49C9" w:rsidP="00E331EC">
      <w:pPr>
        <w:jc w:val="both"/>
        <w:rPr>
          <w:iCs/>
        </w:rPr>
      </w:pPr>
    </w:p>
    <w:p w14:paraId="3BD7BCF1" w14:textId="77777777" w:rsidR="001F49C9" w:rsidRPr="00EB18E0" w:rsidRDefault="001F49C9" w:rsidP="00E331EC">
      <w:pPr>
        <w:ind w:left="142"/>
        <w:jc w:val="both"/>
        <w:rPr>
          <w:iCs/>
        </w:rPr>
      </w:pPr>
      <w:r w:rsidRPr="00EB18E0">
        <w:rPr>
          <w:iCs/>
        </w:rPr>
        <w:t>a)</w:t>
      </w:r>
      <w:r w:rsidRPr="00EB18E0">
        <w:rPr>
          <w:iCs/>
        </w:rPr>
        <w:tab/>
        <w:t>Proceed with the policy without modification; or</w:t>
      </w:r>
    </w:p>
    <w:p w14:paraId="5E7834B4" w14:textId="77777777" w:rsidR="001F49C9" w:rsidRPr="00EB18E0" w:rsidRDefault="001F49C9" w:rsidP="00E331EC">
      <w:pPr>
        <w:ind w:left="142"/>
        <w:jc w:val="both"/>
        <w:rPr>
          <w:iCs/>
        </w:rPr>
      </w:pPr>
      <w:r w:rsidRPr="00EB18E0">
        <w:rPr>
          <w:iCs/>
        </w:rPr>
        <w:t>b)</w:t>
      </w:r>
      <w:r w:rsidRPr="00EB18E0">
        <w:rPr>
          <w:iCs/>
        </w:rPr>
        <w:tab/>
        <w:t>Proceed with the policy with modification; or</w:t>
      </w:r>
    </w:p>
    <w:p w14:paraId="448ABE59" w14:textId="77777777" w:rsidR="001F49C9" w:rsidRPr="00EB18E0" w:rsidRDefault="001F49C9" w:rsidP="00E331EC">
      <w:pPr>
        <w:ind w:left="142"/>
        <w:jc w:val="both"/>
        <w:rPr>
          <w:iCs/>
        </w:rPr>
      </w:pPr>
      <w:r w:rsidRPr="00EB18E0">
        <w:rPr>
          <w:iCs/>
        </w:rPr>
        <w:t>c)</w:t>
      </w:r>
      <w:r w:rsidRPr="00EB18E0">
        <w:rPr>
          <w:iCs/>
        </w:rPr>
        <w:tab/>
        <w:t>Not to proceed with the policy.</w:t>
      </w:r>
    </w:p>
    <w:p w14:paraId="19B537D2" w14:textId="77777777" w:rsidR="001F49C9" w:rsidRPr="00EB18E0" w:rsidRDefault="001F49C9" w:rsidP="00E331EC">
      <w:pPr>
        <w:jc w:val="both"/>
        <w:rPr>
          <w:iCs/>
        </w:rPr>
      </w:pPr>
    </w:p>
    <w:p w14:paraId="582B44CF" w14:textId="77777777" w:rsidR="001F49C9" w:rsidRPr="00EB18E0" w:rsidRDefault="001F49C9" w:rsidP="00E331EC">
      <w:pPr>
        <w:jc w:val="both"/>
        <w:rPr>
          <w:iCs/>
        </w:rPr>
      </w:pPr>
      <w:r w:rsidRPr="00EB18E0">
        <w:rPr>
          <w:iCs/>
        </w:rPr>
        <w:t xml:space="preserve">Administration recommends that Council resolves to proceed with the Residential Development LPP with modifications. </w:t>
      </w:r>
    </w:p>
    <w:p w14:paraId="0EFBAB05" w14:textId="77777777" w:rsidR="001F49C9" w:rsidRPr="00EB18E0" w:rsidRDefault="001F49C9" w:rsidP="00E331EC">
      <w:pPr>
        <w:jc w:val="both"/>
        <w:rPr>
          <w:rFonts w:cs="Arial"/>
          <w:b/>
          <w:iCs/>
          <w:szCs w:val="24"/>
        </w:rPr>
      </w:pPr>
    </w:p>
    <w:p w14:paraId="67DC8EEB" w14:textId="77777777" w:rsidR="001F49C9" w:rsidRPr="00EB18E0" w:rsidRDefault="001F49C9" w:rsidP="00E331EC">
      <w:pPr>
        <w:jc w:val="both"/>
        <w:rPr>
          <w:rFonts w:cs="Arial"/>
          <w:bCs/>
          <w:iCs/>
          <w:szCs w:val="24"/>
        </w:rPr>
      </w:pPr>
      <w:r w:rsidRPr="00EB18E0">
        <w:rPr>
          <w:rFonts w:cs="Arial"/>
          <w:bCs/>
          <w:iCs/>
          <w:szCs w:val="24"/>
        </w:rPr>
        <w:t xml:space="preserve">There are modifications being proposed to the </w:t>
      </w:r>
      <w:r w:rsidRPr="00EB18E0">
        <w:rPr>
          <w:rFonts w:cs="Arial"/>
          <w:iCs/>
          <w:szCs w:val="24"/>
        </w:rPr>
        <w:t xml:space="preserve">Residential Development </w:t>
      </w:r>
      <w:r w:rsidRPr="00EB18E0">
        <w:rPr>
          <w:rFonts w:cs="Arial"/>
          <w:bCs/>
          <w:iCs/>
          <w:szCs w:val="24"/>
        </w:rPr>
        <w:t>LPP that respond to submissions, but there is also new content being introduced which the public have not had the opportunity to comment on and is not considered minor.</w:t>
      </w:r>
    </w:p>
    <w:p w14:paraId="1363BEBE" w14:textId="77777777" w:rsidR="001F49C9" w:rsidRPr="00EB18E0" w:rsidRDefault="001F49C9" w:rsidP="00E331EC">
      <w:pPr>
        <w:jc w:val="both"/>
        <w:rPr>
          <w:rFonts w:cs="Arial"/>
          <w:bCs/>
          <w:iCs/>
          <w:szCs w:val="24"/>
        </w:rPr>
      </w:pPr>
    </w:p>
    <w:p w14:paraId="74992BAE" w14:textId="176E9FF9" w:rsidR="001F49C9" w:rsidRPr="00EB18E0" w:rsidRDefault="001F49C9" w:rsidP="00E331EC">
      <w:pPr>
        <w:jc w:val="both"/>
        <w:rPr>
          <w:rFonts w:cs="Arial"/>
          <w:bCs/>
          <w:iCs/>
          <w:szCs w:val="24"/>
        </w:rPr>
      </w:pPr>
      <w:r w:rsidRPr="00EB18E0">
        <w:rPr>
          <w:rFonts w:cs="Arial"/>
          <w:bCs/>
          <w:iCs/>
          <w:szCs w:val="24"/>
        </w:rPr>
        <w:lastRenderedPageBreak/>
        <w:t xml:space="preserve">Despite it not being set out in the Regulations, due to the number and extent of the changes being recommended to the policy, particularly the insertion of new content and provisions, </w:t>
      </w:r>
      <w:r w:rsidR="003312D9" w:rsidRPr="00EB18E0">
        <w:rPr>
          <w:rFonts w:cs="Arial"/>
          <w:bCs/>
          <w:iCs/>
          <w:szCs w:val="24"/>
        </w:rPr>
        <w:t>the Council could resolve</w:t>
      </w:r>
      <w:r w:rsidR="00B52079" w:rsidRPr="00EB18E0">
        <w:rPr>
          <w:rFonts w:cs="Arial"/>
          <w:bCs/>
          <w:iCs/>
          <w:szCs w:val="24"/>
        </w:rPr>
        <w:t xml:space="preserve">, and </w:t>
      </w:r>
      <w:r w:rsidRPr="00EB18E0">
        <w:rPr>
          <w:rFonts w:cs="Arial"/>
          <w:bCs/>
          <w:iCs/>
          <w:szCs w:val="24"/>
        </w:rPr>
        <w:t xml:space="preserve">it is recommended </w:t>
      </w:r>
      <w:r w:rsidR="00B52079" w:rsidRPr="00EB18E0">
        <w:rPr>
          <w:rFonts w:cs="Arial"/>
          <w:bCs/>
          <w:iCs/>
          <w:szCs w:val="24"/>
        </w:rPr>
        <w:t xml:space="preserve">by Administration, </w:t>
      </w:r>
      <w:r w:rsidRPr="00EB18E0">
        <w:rPr>
          <w:rFonts w:cs="Arial"/>
          <w:bCs/>
          <w:iCs/>
          <w:szCs w:val="24"/>
        </w:rPr>
        <w:t>that the policy be readvertised for a period of 21 days, in the same format as previously advertised.</w:t>
      </w:r>
      <w:r w:rsidR="00B52079" w:rsidRPr="00EB18E0">
        <w:rPr>
          <w:rFonts w:cs="Arial"/>
          <w:bCs/>
          <w:iCs/>
          <w:szCs w:val="24"/>
        </w:rPr>
        <w:t xml:space="preserve"> </w:t>
      </w:r>
      <w:r w:rsidR="00682182" w:rsidRPr="00EB18E0">
        <w:rPr>
          <w:rFonts w:cs="Arial"/>
          <w:bCs/>
          <w:iCs/>
          <w:szCs w:val="24"/>
        </w:rPr>
        <w:t>However,</w:t>
      </w:r>
      <w:r w:rsidR="00B52079" w:rsidRPr="00EB18E0">
        <w:rPr>
          <w:rFonts w:cs="Arial"/>
          <w:bCs/>
          <w:iCs/>
          <w:szCs w:val="24"/>
        </w:rPr>
        <w:t xml:space="preserve"> this a </w:t>
      </w:r>
      <w:r w:rsidR="00EE0A2E" w:rsidRPr="00EB18E0">
        <w:rPr>
          <w:rFonts w:cs="Arial"/>
          <w:bCs/>
          <w:iCs/>
          <w:szCs w:val="24"/>
        </w:rPr>
        <w:t>decision for Council and it could adopt the policy without further advertising.</w:t>
      </w:r>
    </w:p>
    <w:p w14:paraId="2B47F3F7" w14:textId="77777777" w:rsidR="00B52079" w:rsidRDefault="00B52079" w:rsidP="00E331EC">
      <w:pPr>
        <w:jc w:val="both"/>
        <w:rPr>
          <w:rFonts w:cs="Arial"/>
          <w:bCs/>
          <w:szCs w:val="24"/>
        </w:rPr>
      </w:pPr>
    </w:p>
    <w:p w14:paraId="76DE0F65" w14:textId="77777777" w:rsidR="001F49C9" w:rsidRDefault="001F49C9" w:rsidP="00E331EC">
      <w:pPr>
        <w:jc w:val="both"/>
        <w:rPr>
          <w:rFonts w:cs="Arial"/>
          <w:b/>
          <w:szCs w:val="24"/>
        </w:rPr>
      </w:pPr>
      <w:r>
        <w:rPr>
          <w:rFonts w:cs="Arial"/>
          <w:b/>
          <w:szCs w:val="24"/>
        </w:rPr>
        <w:t>Elements requiring WAPC approval</w:t>
      </w:r>
    </w:p>
    <w:p w14:paraId="40019585" w14:textId="77777777" w:rsidR="001F49C9" w:rsidRDefault="001F49C9" w:rsidP="00E331EC">
      <w:pPr>
        <w:jc w:val="both"/>
        <w:rPr>
          <w:rFonts w:cs="Arial"/>
          <w:b/>
          <w:szCs w:val="24"/>
        </w:rPr>
      </w:pPr>
    </w:p>
    <w:p w14:paraId="17D1E4AA" w14:textId="77777777" w:rsidR="001F49C9" w:rsidRDefault="001F49C9" w:rsidP="00E331EC">
      <w:pPr>
        <w:jc w:val="both"/>
        <w:rPr>
          <w:rFonts w:cs="Arial"/>
          <w:bCs/>
          <w:szCs w:val="24"/>
        </w:rPr>
      </w:pPr>
      <w:r>
        <w:rPr>
          <w:rFonts w:cs="Arial"/>
          <w:bCs/>
          <w:szCs w:val="24"/>
        </w:rPr>
        <w:t xml:space="preserve">The draft </w:t>
      </w:r>
      <w:r>
        <w:rPr>
          <w:rFonts w:cs="Arial"/>
          <w:szCs w:val="24"/>
        </w:rPr>
        <w:t xml:space="preserve">Residential Development </w:t>
      </w:r>
      <w:r>
        <w:rPr>
          <w:rFonts w:cs="Arial"/>
          <w:bCs/>
          <w:szCs w:val="24"/>
        </w:rPr>
        <w:t>LPP contains provisions that are not provisions that a local government can introduce without the approval of the WAPC.</w:t>
      </w:r>
    </w:p>
    <w:p w14:paraId="6A3DFCF6" w14:textId="77777777" w:rsidR="001F49C9" w:rsidRDefault="001F49C9" w:rsidP="00E331EC">
      <w:pPr>
        <w:jc w:val="both"/>
        <w:rPr>
          <w:rFonts w:cs="Arial"/>
          <w:bCs/>
          <w:szCs w:val="24"/>
        </w:rPr>
      </w:pPr>
    </w:p>
    <w:p w14:paraId="671E53D7" w14:textId="77777777" w:rsidR="001F49C9" w:rsidRDefault="001F49C9" w:rsidP="00E331EC">
      <w:pPr>
        <w:jc w:val="both"/>
        <w:rPr>
          <w:rFonts w:cs="Arial"/>
          <w:bCs/>
          <w:szCs w:val="24"/>
        </w:rPr>
      </w:pPr>
      <w:r>
        <w:rPr>
          <w:rFonts w:cs="Arial"/>
          <w:bCs/>
          <w:szCs w:val="24"/>
        </w:rPr>
        <w:t>As per R-Codes part 7.3.1 (a), provisions relating to Landscaping are not listed as an element that a Local Government can amend.</w:t>
      </w:r>
    </w:p>
    <w:p w14:paraId="11833D38" w14:textId="77777777" w:rsidR="001F49C9" w:rsidRDefault="001F49C9" w:rsidP="00E331EC">
      <w:pPr>
        <w:jc w:val="both"/>
        <w:rPr>
          <w:rFonts w:cs="Arial"/>
          <w:bCs/>
          <w:szCs w:val="24"/>
        </w:rPr>
      </w:pPr>
    </w:p>
    <w:p w14:paraId="72D04636" w14:textId="77777777" w:rsidR="001F49C9" w:rsidRDefault="001F49C9" w:rsidP="00E331EC">
      <w:pPr>
        <w:jc w:val="both"/>
        <w:rPr>
          <w:rFonts w:cs="Arial"/>
          <w:bCs/>
          <w:szCs w:val="24"/>
        </w:rPr>
      </w:pPr>
      <w:r>
        <w:rPr>
          <w:rFonts w:cs="Arial"/>
          <w:bCs/>
          <w:szCs w:val="24"/>
        </w:rPr>
        <w:t>Accordingly, WAPC approval is required prior to these provisions taking effect. Once the policy is adopted by Council, it will be forwarded to the WAPC for approval of those provisions. All other parts of the policy will be able to operate as intended upon Council adoption.</w:t>
      </w:r>
    </w:p>
    <w:p w14:paraId="3B2280A6" w14:textId="77777777" w:rsidR="001F49C9" w:rsidRDefault="001F49C9" w:rsidP="00E331EC">
      <w:pPr>
        <w:jc w:val="both"/>
        <w:rPr>
          <w:rFonts w:cs="Arial"/>
          <w:szCs w:val="24"/>
        </w:rPr>
      </w:pPr>
    </w:p>
    <w:p w14:paraId="35AE4409" w14:textId="77777777" w:rsidR="001F49C9" w:rsidRPr="002D6A5B" w:rsidRDefault="001F49C9" w:rsidP="00E331EC">
      <w:pPr>
        <w:pStyle w:val="ListParagraph"/>
        <w:numPr>
          <w:ilvl w:val="0"/>
          <w:numId w:val="58"/>
        </w:numPr>
        <w:ind w:hanging="720"/>
        <w:jc w:val="both"/>
        <w:rPr>
          <w:rFonts w:cs="Arial"/>
          <w:b/>
          <w:sz w:val="28"/>
          <w:szCs w:val="28"/>
        </w:rPr>
      </w:pPr>
      <w:r w:rsidRPr="002D6A5B">
        <w:rPr>
          <w:rFonts w:cs="Arial"/>
          <w:b/>
          <w:sz w:val="28"/>
          <w:szCs w:val="28"/>
        </w:rPr>
        <w:t>Conclusion</w:t>
      </w:r>
    </w:p>
    <w:p w14:paraId="7974DE0A" w14:textId="77777777" w:rsidR="001F49C9" w:rsidRDefault="001F49C9" w:rsidP="00E331EC">
      <w:pPr>
        <w:autoSpaceDE w:val="0"/>
        <w:autoSpaceDN w:val="0"/>
        <w:adjustRightInd w:val="0"/>
        <w:jc w:val="both"/>
        <w:rPr>
          <w:rFonts w:cs="Arial"/>
          <w:szCs w:val="24"/>
        </w:rPr>
      </w:pPr>
    </w:p>
    <w:p w14:paraId="13771E7F" w14:textId="77777777" w:rsidR="001F49C9" w:rsidRPr="005C5B9C" w:rsidRDefault="001F49C9" w:rsidP="00E331EC">
      <w:pPr>
        <w:autoSpaceDE w:val="0"/>
        <w:autoSpaceDN w:val="0"/>
        <w:adjustRightInd w:val="0"/>
        <w:jc w:val="both"/>
        <w:rPr>
          <w:rFonts w:cs="Arial"/>
          <w:szCs w:val="24"/>
        </w:rPr>
      </w:pPr>
      <w:r w:rsidRPr="00472180">
        <w:rPr>
          <w:rFonts w:cs="Arial"/>
          <w:szCs w:val="24"/>
        </w:rPr>
        <w:t xml:space="preserve">The </w:t>
      </w:r>
      <w:r>
        <w:rPr>
          <w:rFonts w:cs="Arial"/>
          <w:szCs w:val="24"/>
        </w:rPr>
        <w:t xml:space="preserve">Residential Development LPP </w:t>
      </w:r>
      <w:r w:rsidRPr="005C5B9C">
        <w:rPr>
          <w:rFonts w:cs="Arial"/>
          <w:szCs w:val="24"/>
        </w:rPr>
        <w:t xml:space="preserve">provides guidance and supplementary requirements to LPS 3 and </w:t>
      </w:r>
      <w:r>
        <w:rPr>
          <w:rFonts w:cs="Arial"/>
          <w:szCs w:val="24"/>
        </w:rPr>
        <w:t>R</w:t>
      </w:r>
      <w:r w:rsidRPr="005C5B9C">
        <w:rPr>
          <w:rFonts w:cs="Arial"/>
          <w:szCs w:val="24"/>
        </w:rPr>
        <w:t xml:space="preserve">-Codes Vol.1 in relation to single and grouped dwelling development. </w:t>
      </w:r>
    </w:p>
    <w:p w14:paraId="5BD9A129" w14:textId="77777777" w:rsidR="001F49C9" w:rsidRPr="005C5B9C" w:rsidRDefault="001F49C9" w:rsidP="00E331EC">
      <w:pPr>
        <w:autoSpaceDE w:val="0"/>
        <w:autoSpaceDN w:val="0"/>
        <w:adjustRightInd w:val="0"/>
        <w:jc w:val="both"/>
        <w:rPr>
          <w:rFonts w:cs="Arial"/>
          <w:szCs w:val="24"/>
        </w:rPr>
      </w:pPr>
    </w:p>
    <w:p w14:paraId="4708967C" w14:textId="77777777" w:rsidR="001F49C9" w:rsidRPr="00472180" w:rsidRDefault="001F49C9" w:rsidP="00E331EC">
      <w:pPr>
        <w:autoSpaceDE w:val="0"/>
        <w:autoSpaceDN w:val="0"/>
        <w:adjustRightInd w:val="0"/>
        <w:jc w:val="both"/>
        <w:rPr>
          <w:rFonts w:cs="Arial"/>
          <w:szCs w:val="24"/>
        </w:rPr>
      </w:pPr>
      <w:r>
        <w:rPr>
          <w:rFonts w:cs="Arial"/>
          <w:szCs w:val="24"/>
        </w:rPr>
        <w:t>The proposed modifications include guidance for assessing applications which seek a reduction to the 9m front setback requirement, assessment of buildings within the 6m rear setback area for low density areas and inserting building heights to reflect those previously applied under TPS 2 alongside other modifications.</w:t>
      </w:r>
    </w:p>
    <w:p w14:paraId="2F81DECD" w14:textId="77777777" w:rsidR="001F49C9" w:rsidRPr="00472180" w:rsidRDefault="001F49C9" w:rsidP="00E331EC">
      <w:pPr>
        <w:autoSpaceDE w:val="0"/>
        <w:autoSpaceDN w:val="0"/>
        <w:adjustRightInd w:val="0"/>
        <w:jc w:val="both"/>
        <w:rPr>
          <w:rFonts w:cs="Arial"/>
          <w:szCs w:val="24"/>
        </w:rPr>
      </w:pPr>
    </w:p>
    <w:p w14:paraId="244D2A74" w14:textId="77777777" w:rsidR="001F49C9" w:rsidRDefault="001F49C9" w:rsidP="00E331EC">
      <w:pPr>
        <w:autoSpaceDE w:val="0"/>
        <w:autoSpaceDN w:val="0"/>
        <w:adjustRightInd w:val="0"/>
        <w:jc w:val="both"/>
        <w:rPr>
          <w:rFonts w:cs="Arial"/>
          <w:szCs w:val="24"/>
        </w:rPr>
      </w:pPr>
      <w:r>
        <w:rPr>
          <w:rFonts w:cs="Arial"/>
          <w:szCs w:val="24"/>
        </w:rPr>
        <w:t xml:space="preserve">Following advertising fourteen submissions were received, all seeking the 8.5m and 10m wall and building heights be reinstated. </w:t>
      </w:r>
    </w:p>
    <w:p w14:paraId="3F625EA9" w14:textId="77777777" w:rsidR="001F49C9" w:rsidRDefault="001F49C9" w:rsidP="00E331EC">
      <w:pPr>
        <w:autoSpaceDE w:val="0"/>
        <w:autoSpaceDN w:val="0"/>
        <w:adjustRightInd w:val="0"/>
        <w:jc w:val="both"/>
        <w:rPr>
          <w:rFonts w:cs="Arial"/>
          <w:szCs w:val="24"/>
        </w:rPr>
      </w:pPr>
    </w:p>
    <w:p w14:paraId="3BD64DEA" w14:textId="03E2E812" w:rsidR="001F49C9" w:rsidRPr="00472180" w:rsidRDefault="001F49C9" w:rsidP="00E331EC">
      <w:pPr>
        <w:autoSpaceDE w:val="0"/>
        <w:autoSpaceDN w:val="0"/>
        <w:adjustRightInd w:val="0"/>
        <w:jc w:val="both"/>
        <w:rPr>
          <w:rFonts w:cs="Arial"/>
          <w:szCs w:val="24"/>
        </w:rPr>
      </w:pPr>
      <w:r>
        <w:rPr>
          <w:rFonts w:cs="Arial"/>
          <w:szCs w:val="24"/>
        </w:rPr>
        <w:t>It</w:t>
      </w:r>
      <w:r w:rsidRPr="00472180">
        <w:rPr>
          <w:rFonts w:cs="Arial"/>
          <w:szCs w:val="24"/>
        </w:rPr>
        <w:t xml:space="preserve"> is recommended that Council follows the </w:t>
      </w:r>
      <w:r>
        <w:rPr>
          <w:rFonts w:cs="Arial"/>
          <w:szCs w:val="24"/>
        </w:rPr>
        <w:t>A</w:t>
      </w:r>
      <w:r w:rsidRPr="00472180">
        <w:rPr>
          <w:rFonts w:cs="Arial"/>
          <w:szCs w:val="24"/>
        </w:rPr>
        <w:t xml:space="preserve">dministration recommendation </w:t>
      </w:r>
      <w:r>
        <w:rPr>
          <w:rFonts w:cs="Arial"/>
          <w:szCs w:val="24"/>
        </w:rPr>
        <w:t>and that the policy be readvertised, with modifications, for a further 21 days</w:t>
      </w:r>
      <w:r w:rsidRPr="00472180">
        <w:rPr>
          <w:rFonts w:cs="Arial"/>
          <w:szCs w:val="24"/>
        </w:rPr>
        <w:t>.</w:t>
      </w:r>
      <w:r w:rsidR="007231FA">
        <w:rPr>
          <w:rFonts w:cs="Arial"/>
          <w:szCs w:val="24"/>
        </w:rPr>
        <w:t xml:space="preserve"> Council does have the option not to re-advertise if it considers the amendments to the policy to be minor.</w:t>
      </w:r>
    </w:p>
    <w:p w14:paraId="65CF5059" w14:textId="77777777" w:rsidR="00F542FF" w:rsidRDefault="00F542FF" w:rsidP="00E331EC">
      <w:pPr>
        <w:spacing w:after="160" w:line="259" w:lineRule="auto"/>
        <w:contextualSpacing w:val="0"/>
        <w:jc w:val="both"/>
        <w:rPr>
          <w:rFonts w:cs="Arial"/>
          <w:color w:val="000000" w:themeColor="text1"/>
          <w:szCs w:val="24"/>
        </w:rPr>
      </w:pPr>
    </w:p>
    <w:sectPr w:rsidR="00F542FF" w:rsidSect="005574CF">
      <w:headerReference w:type="default" r:id="rId22"/>
      <w:footerReference w:type="default" r:id="rId23"/>
      <w:pgSz w:w="11906" w:h="16838" w:code="9"/>
      <w:pgMar w:top="992" w:right="1559" w:bottom="709" w:left="1440" w:header="425"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5597E" w14:textId="77777777" w:rsidR="005574CF" w:rsidRDefault="005574CF" w:rsidP="00613C60">
      <w:r>
        <w:separator/>
      </w:r>
    </w:p>
  </w:endnote>
  <w:endnote w:type="continuationSeparator" w:id="0">
    <w:p w14:paraId="1027AD4F" w14:textId="77777777" w:rsidR="005574CF" w:rsidRDefault="005574CF" w:rsidP="00613C60">
      <w:r>
        <w:continuationSeparator/>
      </w:r>
    </w:p>
  </w:endnote>
  <w:endnote w:type="continuationNotice" w:id="1">
    <w:p w14:paraId="26986D28" w14:textId="77777777" w:rsidR="005574CF" w:rsidRDefault="005574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5574CF" w:rsidRPr="00EA308A" w:rsidRDefault="005574CF"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15E22" w14:textId="77777777" w:rsidR="005574CF" w:rsidRDefault="005574CF" w:rsidP="00613C60">
      <w:r>
        <w:separator/>
      </w:r>
    </w:p>
  </w:footnote>
  <w:footnote w:type="continuationSeparator" w:id="0">
    <w:p w14:paraId="080878C1" w14:textId="77777777" w:rsidR="005574CF" w:rsidRDefault="005574CF" w:rsidP="00613C60">
      <w:r>
        <w:continuationSeparator/>
      </w:r>
    </w:p>
  </w:footnote>
  <w:footnote w:type="continuationNotice" w:id="1">
    <w:p w14:paraId="3FF7A390" w14:textId="77777777" w:rsidR="005574CF" w:rsidRDefault="005574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74AA" w14:textId="54578B74" w:rsidR="005574CF" w:rsidRDefault="005574CF" w:rsidP="00E331EC">
    <w:pPr>
      <w:pStyle w:val="Header"/>
      <w:jc w:val="right"/>
      <w:rPr>
        <w:rFonts w:cs="Arial"/>
      </w:rPr>
    </w:pPr>
    <w:r>
      <w:rPr>
        <w:rFonts w:cs="Arial"/>
      </w:rPr>
      <w:t>2019 PD Reports – PD34.19 – PD40.19 – 24 September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F70B6"/>
    <w:multiLevelType w:val="hybridMultilevel"/>
    <w:tmpl w:val="A96641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EC2D9E"/>
    <w:multiLevelType w:val="hybridMultilevel"/>
    <w:tmpl w:val="8B9A1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64C301F"/>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654A2F"/>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A80D03"/>
    <w:multiLevelType w:val="hybridMultilevel"/>
    <w:tmpl w:val="68B4386A"/>
    <w:lvl w:ilvl="0" w:tplc="AFF27020">
      <w:start w:val="1"/>
      <w:numFmt w:val="decimal"/>
      <w:lvlText w:val="%1."/>
      <w:lvlJc w:val="left"/>
      <w:pPr>
        <w:ind w:left="720" w:hanging="360"/>
      </w:pPr>
      <w:rPr>
        <w:rFonts w:ascii="Arial" w:hAnsi="Arial" w:cs="Arial" w:hint="default"/>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B5A2780"/>
    <w:multiLevelType w:val="hybridMultilevel"/>
    <w:tmpl w:val="33329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E35731"/>
    <w:multiLevelType w:val="hybridMultilevel"/>
    <w:tmpl w:val="5AD88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641260"/>
    <w:multiLevelType w:val="hybridMultilevel"/>
    <w:tmpl w:val="4D18FF5E"/>
    <w:lvl w:ilvl="0" w:tplc="3AE007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9" w15:restartNumberingAfterBreak="0">
    <w:nsid w:val="185B7F2C"/>
    <w:multiLevelType w:val="hybridMultilevel"/>
    <w:tmpl w:val="1CE85CD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BE7BDA"/>
    <w:multiLevelType w:val="hybridMultilevel"/>
    <w:tmpl w:val="66E62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FD6DBD"/>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2" w15:restartNumberingAfterBreak="0">
    <w:nsid w:val="2368168F"/>
    <w:multiLevelType w:val="hybridMultilevel"/>
    <w:tmpl w:val="5C1037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5001A29"/>
    <w:multiLevelType w:val="hybridMultilevel"/>
    <w:tmpl w:val="8FC4E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A3E3BDE"/>
    <w:multiLevelType w:val="hybridMultilevel"/>
    <w:tmpl w:val="8D1032B4"/>
    <w:lvl w:ilvl="0" w:tplc="C17C24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B8120B4"/>
    <w:multiLevelType w:val="hybridMultilevel"/>
    <w:tmpl w:val="E9BC5FEC"/>
    <w:lvl w:ilvl="0" w:tplc="DCA2B976">
      <w:start w:val="1"/>
      <w:numFmt w:val="lowerRoman"/>
      <w:lvlText w:val="%1."/>
      <w:lvlJc w:val="right"/>
      <w:pPr>
        <w:ind w:left="720" w:hanging="360"/>
      </w:pPr>
      <w:rPr>
        <w:rFonts w:ascii="Arial" w:eastAsia="Times New Roman" w:hAnsi="Arial" w:cs="Arial"/>
      </w:r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2BFB6D06"/>
    <w:multiLevelType w:val="hybridMultilevel"/>
    <w:tmpl w:val="77F09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0306FA7"/>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327B48DC"/>
    <w:multiLevelType w:val="hybridMultilevel"/>
    <w:tmpl w:val="A9FEF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317469A"/>
    <w:multiLevelType w:val="hybridMultilevel"/>
    <w:tmpl w:val="9056B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60B0974"/>
    <w:multiLevelType w:val="hybridMultilevel"/>
    <w:tmpl w:val="A7A4B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144578"/>
    <w:multiLevelType w:val="hybridMultilevel"/>
    <w:tmpl w:val="91945FAE"/>
    <w:lvl w:ilvl="0" w:tplc="FA460F58">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3C4E356F"/>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3" w15:restartNumberingAfterBreak="0">
    <w:nsid w:val="3F0E3AF4"/>
    <w:multiLevelType w:val="hybridMultilevel"/>
    <w:tmpl w:val="E67E0010"/>
    <w:lvl w:ilvl="0" w:tplc="A8B00294">
      <w:start w:val="1"/>
      <w:numFmt w:val="decimal"/>
      <w:lvlText w:val="%1."/>
      <w:lvlJc w:val="left"/>
      <w:pPr>
        <w:ind w:left="720" w:hanging="360"/>
      </w:pPr>
      <w:rPr>
        <w:rFonts w:hint="default"/>
        <w:sz w:val="24"/>
        <w:szCs w:val="24"/>
      </w:rPr>
    </w:lvl>
    <w:lvl w:ilvl="1" w:tplc="A2F4F3C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0012084"/>
    <w:multiLevelType w:val="hybridMultilevel"/>
    <w:tmpl w:val="53E03090"/>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35" w15:restartNumberingAfterBreak="0">
    <w:nsid w:val="44857007"/>
    <w:multiLevelType w:val="hybridMultilevel"/>
    <w:tmpl w:val="0E204B0A"/>
    <w:lvl w:ilvl="0" w:tplc="82B4938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4C44521"/>
    <w:multiLevelType w:val="hybridMultilevel"/>
    <w:tmpl w:val="6EB6C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D05134"/>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9DC2F21"/>
    <w:multiLevelType w:val="hybridMultilevel"/>
    <w:tmpl w:val="F8E03D0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4AF134FC"/>
    <w:multiLevelType w:val="hybridMultilevel"/>
    <w:tmpl w:val="CEC04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DB13282"/>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E650FE2"/>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0016159"/>
    <w:multiLevelType w:val="hybridMultilevel"/>
    <w:tmpl w:val="AD1A5972"/>
    <w:lvl w:ilvl="0" w:tplc="AFF8334C">
      <w:start w:val="1"/>
      <w:numFmt w:val="decimal"/>
      <w:lvlText w:val="%1.0"/>
      <w:lvlJc w:val="left"/>
      <w:pPr>
        <w:ind w:left="720" w:hanging="360"/>
      </w:pPr>
      <w:rPr>
        <w:rFonts w:ascii="Arial" w:hAnsi="Arial" w:hint="default"/>
        <w:b/>
        <w:i w:val="0"/>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05C751B"/>
    <w:multiLevelType w:val="hybridMultilevel"/>
    <w:tmpl w:val="6E88DA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1CE58EE"/>
    <w:multiLevelType w:val="hybridMultilevel"/>
    <w:tmpl w:val="A684C514"/>
    <w:lvl w:ilvl="0" w:tplc="D604F4E6">
      <w:start w:val="1"/>
      <w:numFmt w:val="lowerLetter"/>
      <w:lvlText w:val="%1)"/>
      <w:lvlJc w:val="left"/>
      <w:pPr>
        <w:ind w:left="1211"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45" w15:restartNumberingAfterBreak="0">
    <w:nsid w:val="63963154"/>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6883F8D"/>
    <w:multiLevelType w:val="hybridMultilevel"/>
    <w:tmpl w:val="7424F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1C49F9"/>
    <w:multiLevelType w:val="hybridMultilevel"/>
    <w:tmpl w:val="49E65B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9B17857"/>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9E706B7"/>
    <w:multiLevelType w:val="hybridMultilevel"/>
    <w:tmpl w:val="83803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A8E2890"/>
    <w:multiLevelType w:val="hybridMultilevel"/>
    <w:tmpl w:val="AD785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B350E66"/>
    <w:multiLevelType w:val="hybridMultilevel"/>
    <w:tmpl w:val="A684C514"/>
    <w:lvl w:ilvl="0" w:tplc="D604F4E6">
      <w:start w:val="1"/>
      <w:numFmt w:val="lowerLetter"/>
      <w:lvlText w:val="%1)"/>
      <w:lvlJc w:val="left"/>
      <w:pPr>
        <w:ind w:left="1211"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52" w15:restartNumberingAfterBreak="0">
    <w:nsid w:val="6B7703BA"/>
    <w:multiLevelType w:val="hybridMultilevel"/>
    <w:tmpl w:val="45705F7E"/>
    <w:lvl w:ilvl="0" w:tplc="FB6E346A">
      <w:start w:val="1"/>
      <w:numFmt w:val="decimal"/>
      <w:lvlText w:val="%1."/>
      <w:lvlJc w:val="left"/>
      <w:pPr>
        <w:ind w:left="720" w:hanging="360"/>
      </w:pPr>
      <w:rPr>
        <w:rFonts w:ascii="Arial" w:hAnsi="Arial" w:cs="Aria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703737CB"/>
    <w:multiLevelType w:val="hybridMultilevel"/>
    <w:tmpl w:val="70863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0874A9C"/>
    <w:multiLevelType w:val="hybridMultilevel"/>
    <w:tmpl w:val="1CE85CD2"/>
    <w:lvl w:ilvl="0" w:tplc="0C09000F">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54A57C6"/>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68C3755"/>
    <w:multiLevelType w:val="hybridMultilevel"/>
    <w:tmpl w:val="6ABADE30"/>
    <w:lvl w:ilvl="0" w:tplc="7C74E59E">
      <w:start w:val="1"/>
      <w:numFmt w:val="lowerRoman"/>
      <w:lvlText w:val="%1."/>
      <w:lvlJc w:val="left"/>
      <w:pPr>
        <w:ind w:left="2160" w:hanging="72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7" w15:restartNumberingAfterBreak="0">
    <w:nsid w:val="77DC0F69"/>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97A221A"/>
    <w:multiLevelType w:val="hybridMultilevel"/>
    <w:tmpl w:val="77BE2B8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9AA4D19"/>
    <w:multiLevelType w:val="hybridMultilevel"/>
    <w:tmpl w:val="40404C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55"/>
  </w:num>
  <w:num w:numId="12">
    <w:abstractNumId w:val="36"/>
  </w:num>
  <w:num w:numId="13">
    <w:abstractNumId w:val="37"/>
  </w:num>
  <w:num w:numId="14">
    <w:abstractNumId w:val="19"/>
  </w:num>
  <w:num w:numId="15">
    <w:abstractNumId w:val="47"/>
  </w:num>
  <w:num w:numId="16">
    <w:abstractNumId w:val="10"/>
  </w:num>
  <w:num w:numId="17">
    <w:abstractNumId w:val="13"/>
  </w:num>
  <w:num w:numId="18">
    <w:abstractNumId w:val="46"/>
  </w:num>
  <w:num w:numId="19">
    <w:abstractNumId w:val="20"/>
  </w:num>
  <w:num w:numId="20">
    <w:abstractNumId w:val="52"/>
  </w:num>
  <w:num w:numId="21">
    <w:abstractNumId w:val="56"/>
  </w:num>
  <w:num w:numId="22">
    <w:abstractNumId w:val="14"/>
  </w:num>
  <w:num w:numId="23">
    <w:abstractNumId w:val="16"/>
  </w:num>
  <w:num w:numId="24">
    <w:abstractNumId w:val="45"/>
  </w:num>
  <w:num w:numId="25">
    <w:abstractNumId w:val="12"/>
  </w:num>
  <w:num w:numId="26">
    <w:abstractNumId w:val="26"/>
  </w:num>
  <w:num w:numId="27">
    <w:abstractNumId w:val="23"/>
  </w:num>
  <w:num w:numId="28">
    <w:abstractNumId w:val="43"/>
  </w:num>
  <w:num w:numId="29">
    <w:abstractNumId w:val="51"/>
  </w:num>
  <w:num w:numId="30">
    <w:abstractNumId w:val="33"/>
  </w:num>
  <w:num w:numId="31">
    <w:abstractNumId w:val="30"/>
  </w:num>
  <w:num w:numId="32">
    <w:abstractNumId w:val="42"/>
  </w:num>
  <w:num w:numId="33">
    <w:abstractNumId w:val="59"/>
  </w:num>
  <w:num w:numId="34">
    <w:abstractNumId w:val="53"/>
  </w:num>
  <w:num w:numId="35">
    <w:abstractNumId w:val="24"/>
  </w:num>
  <w:num w:numId="36">
    <w:abstractNumId w:val="17"/>
  </w:num>
  <w:num w:numId="37">
    <w:abstractNumId w:val="54"/>
  </w:num>
  <w:num w:numId="38">
    <w:abstractNumId w:val="41"/>
  </w:num>
  <w:num w:numId="39">
    <w:abstractNumId w:val="44"/>
  </w:num>
  <w:num w:numId="40">
    <w:abstractNumId w:val="39"/>
  </w:num>
  <w:num w:numId="41">
    <w:abstractNumId w:val="50"/>
  </w:num>
  <w:num w:numId="42">
    <w:abstractNumId w:val="18"/>
  </w:num>
  <w:num w:numId="43">
    <w:abstractNumId w:val="58"/>
  </w:num>
  <w:num w:numId="44">
    <w:abstractNumId w:val="48"/>
  </w:num>
  <w:num w:numId="45">
    <w:abstractNumId w:val="27"/>
  </w:num>
  <w:num w:numId="46">
    <w:abstractNumId w:val="49"/>
  </w:num>
  <w:num w:numId="47">
    <w:abstractNumId w:val="31"/>
  </w:num>
  <w:num w:numId="48">
    <w:abstractNumId w:val="32"/>
  </w:num>
  <w:num w:numId="49">
    <w:abstractNumId w:val="57"/>
  </w:num>
  <w:num w:numId="50">
    <w:abstractNumId w:val="21"/>
  </w:num>
  <w:num w:numId="51">
    <w:abstractNumId w:val="28"/>
  </w:num>
  <w:num w:numId="52">
    <w:abstractNumId w:val="11"/>
  </w:num>
  <w:num w:numId="53">
    <w:abstractNumId w:val="29"/>
  </w:num>
  <w:num w:numId="54">
    <w:abstractNumId w:val="34"/>
  </w:num>
  <w:num w:numId="55">
    <w:abstractNumId w:val="22"/>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num>
  <w:num w:numId="58">
    <w:abstractNumId w:val="40"/>
  </w:num>
  <w:num w:numId="59">
    <w:abstractNumId w:val="15"/>
  </w:num>
  <w:num w:numId="60">
    <w:abstractNumId w:val="3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V/taJvi+edLfkKKQo7gFsHEmIMLbQasSk0lFD55XraOTHpwrP17EZfUJxNznvxyqRV6MyBX57O+xfZnIEu2waQ==" w:salt="zkbNOL39x/0mwd14lyM6cw=="/>
  <w:defaultTabStop w:val="720"/>
  <w:doNotShadeFormData/>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326"/>
    <w:rsid w:val="000025C2"/>
    <w:rsid w:val="00002DF3"/>
    <w:rsid w:val="000034AF"/>
    <w:rsid w:val="00003635"/>
    <w:rsid w:val="00004D31"/>
    <w:rsid w:val="000056B6"/>
    <w:rsid w:val="00005ECC"/>
    <w:rsid w:val="000061E9"/>
    <w:rsid w:val="00006942"/>
    <w:rsid w:val="000075FD"/>
    <w:rsid w:val="0000793A"/>
    <w:rsid w:val="000079FB"/>
    <w:rsid w:val="00011BDF"/>
    <w:rsid w:val="0001359F"/>
    <w:rsid w:val="00014AED"/>
    <w:rsid w:val="0001779E"/>
    <w:rsid w:val="00017A79"/>
    <w:rsid w:val="00020A7C"/>
    <w:rsid w:val="00020B73"/>
    <w:rsid w:val="000216C5"/>
    <w:rsid w:val="00021E9A"/>
    <w:rsid w:val="00023541"/>
    <w:rsid w:val="00023CA1"/>
    <w:rsid w:val="000241BF"/>
    <w:rsid w:val="00024970"/>
    <w:rsid w:val="00025EE8"/>
    <w:rsid w:val="00026D43"/>
    <w:rsid w:val="00030F56"/>
    <w:rsid w:val="000325BD"/>
    <w:rsid w:val="0003326E"/>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50096"/>
    <w:rsid w:val="00050725"/>
    <w:rsid w:val="00050F52"/>
    <w:rsid w:val="000511BC"/>
    <w:rsid w:val="00051636"/>
    <w:rsid w:val="00051D73"/>
    <w:rsid w:val="00052A29"/>
    <w:rsid w:val="00052A3E"/>
    <w:rsid w:val="000530E6"/>
    <w:rsid w:val="000532DF"/>
    <w:rsid w:val="00055061"/>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51F4"/>
    <w:rsid w:val="000657E2"/>
    <w:rsid w:val="0006599C"/>
    <w:rsid w:val="00065B61"/>
    <w:rsid w:val="00065B68"/>
    <w:rsid w:val="000661E5"/>
    <w:rsid w:val="00066412"/>
    <w:rsid w:val="00066BFE"/>
    <w:rsid w:val="00067074"/>
    <w:rsid w:val="000673C6"/>
    <w:rsid w:val="000701F2"/>
    <w:rsid w:val="00070AD3"/>
    <w:rsid w:val="000721AE"/>
    <w:rsid w:val="0007271A"/>
    <w:rsid w:val="00072A4E"/>
    <w:rsid w:val="00072DE7"/>
    <w:rsid w:val="00072F0F"/>
    <w:rsid w:val="000734FA"/>
    <w:rsid w:val="00074BBA"/>
    <w:rsid w:val="00074BD6"/>
    <w:rsid w:val="00074CDF"/>
    <w:rsid w:val="00074EBF"/>
    <w:rsid w:val="00075115"/>
    <w:rsid w:val="000760F4"/>
    <w:rsid w:val="00076C03"/>
    <w:rsid w:val="000809F4"/>
    <w:rsid w:val="000814B0"/>
    <w:rsid w:val="00081B4F"/>
    <w:rsid w:val="0008215F"/>
    <w:rsid w:val="000824F6"/>
    <w:rsid w:val="00083820"/>
    <w:rsid w:val="00083946"/>
    <w:rsid w:val="00084970"/>
    <w:rsid w:val="00084AFA"/>
    <w:rsid w:val="00084DC4"/>
    <w:rsid w:val="00085A48"/>
    <w:rsid w:val="000867A0"/>
    <w:rsid w:val="00086C17"/>
    <w:rsid w:val="00086E87"/>
    <w:rsid w:val="00090318"/>
    <w:rsid w:val="00090753"/>
    <w:rsid w:val="00090AB1"/>
    <w:rsid w:val="00090EC8"/>
    <w:rsid w:val="00092395"/>
    <w:rsid w:val="00092B03"/>
    <w:rsid w:val="00094A42"/>
    <w:rsid w:val="00096083"/>
    <w:rsid w:val="0009644E"/>
    <w:rsid w:val="00097434"/>
    <w:rsid w:val="00097E80"/>
    <w:rsid w:val="000A0CBD"/>
    <w:rsid w:val="000A254B"/>
    <w:rsid w:val="000A2918"/>
    <w:rsid w:val="000A345E"/>
    <w:rsid w:val="000A3F34"/>
    <w:rsid w:val="000A468A"/>
    <w:rsid w:val="000A4CA4"/>
    <w:rsid w:val="000A55A8"/>
    <w:rsid w:val="000A58F9"/>
    <w:rsid w:val="000A795D"/>
    <w:rsid w:val="000B0671"/>
    <w:rsid w:val="000B1620"/>
    <w:rsid w:val="000B1FBC"/>
    <w:rsid w:val="000B20AC"/>
    <w:rsid w:val="000B328D"/>
    <w:rsid w:val="000B4952"/>
    <w:rsid w:val="000B5337"/>
    <w:rsid w:val="000B7F14"/>
    <w:rsid w:val="000C0140"/>
    <w:rsid w:val="000C020D"/>
    <w:rsid w:val="000C2238"/>
    <w:rsid w:val="000C2895"/>
    <w:rsid w:val="000C347B"/>
    <w:rsid w:val="000C3B32"/>
    <w:rsid w:val="000C4AB6"/>
    <w:rsid w:val="000C5CE2"/>
    <w:rsid w:val="000C6215"/>
    <w:rsid w:val="000C685D"/>
    <w:rsid w:val="000C6E61"/>
    <w:rsid w:val="000D007A"/>
    <w:rsid w:val="000D0F1C"/>
    <w:rsid w:val="000D2182"/>
    <w:rsid w:val="000D28A2"/>
    <w:rsid w:val="000D2BF4"/>
    <w:rsid w:val="000D2C11"/>
    <w:rsid w:val="000D3359"/>
    <w:rsid w:val="000D4875"/>
    <w:rsid w:val="000D4B33"/>
    <w:rsid w:val="000D577E"/>
    <w:rsid w:val="000D5D19"/>
    <w:rsid w:val="000D6F00"/>
    <w:rsid w:val="000D6FAC"/>
    <w:rsid w:val="000D71D6"/>
    <w:rsid w:val="000D7AD3"/>
    <w:rsid w:val="000E023C"/>
    <w:rsid w:val="000E1246"/>
    <w:rsid w:val="000E18A7"/>
    <w:rsid w:val="000E1C70"/>
    <w:rsid w:val="000E2A9D"/>
    <w:rsid w:val="000E2B39"/>
    <w:rsid w:val="000E3FA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217D"/>
    <w:rsid w:val="000F3CA3"/>
    <w:rsid w:val="000F416D"/>
    <w:rsid w:val="000F498C"/>
    <w:rsid w:val="000F5BCC"/>
    <w:rsid w:val="000F788F"/>
    <w:rsid w:val="001000BD"/>
    <w:rsid w:val="001006C0"/>
    <w:rsid w:val="0010090D"/>
    <w:rsid w:val="00101A5E"/>
    <w:rsid w:val="00101C8E"/>
    <w:rsid w:val="00102B11"/>
    <w:rsid w:val="001037AA"/>
    <w:rsid w:val="00103C96"/>
    <w:rsid w:val="00103D01"/>
    <w:rsid w:val="0010514F"/>
    <w:rsid w:val="001051F9"/>
    <w:rsid w:val="0010787A"/>
    <w:rsid w:val="001078D5"/>
    <w:rsid w:val="001100DB"/>
    <w:rsid w:val="00110A25"/>
    <w:rsid w:val="001113FB"/>
    <w:rsid w:val="00111413"/>
    <w:rsid w:val="001116B2"/>
    <w:rsid w:val="00112577"/>
    <w:rsid w:val="0011292F"/>
    <w:rsid w:val="00112E13"/>
    <w:rsid w:val="00113E9E"/>
    <w:rsid w:val="0011497F"/>
    <w:rsid w:val="00114D3B"/>
    <w:rsid w:val="0011670C"/>
    <w:rsid w:val="00116E27"/>
    <w:rsid w:val="00116E94"/>
    <w:rsid w:val="001205FA"/>
    <w:rsid w:val="001206DD"/>
    <w:rsid w:val="00120DA9"/>
    <w:rsid w:val="00121794"/>
    <w:rsid w:val="00121A87"/>
    <w:rsid w:val="00122044"/>
    <w:rsid w:val="0012265A"/>
    <w:rsid w:val="00122A12"/>
    <w:rsid w:val="00122B2A"/>
    <w:rsid w:val="00123B01"/>
    <w:rsid w:val="00124058"/>
    <w:rsid w:val="0012447C"/>
    <w:rsid w:val="00124950"/>
    <w:rsid w:val="001257B6"/>
    <w:rsid w:val="00125AC9"/>
    <w:rsid w:val="00126161"/>
    <w:rsid w:val="001261B8"/>
    <w:rsid w:val="00126D0E"/>
    <w:rsid w:val="00130005"/>
    <w:rsid w:val="00130AB7"/>
    <w:rsid w:val="00131172"/>
    <w:rsid w:val="00131771"/>
    <w:rsid w:val="001323D9"/>
    <w:rsid w:val="00132D4B"/>
    <w:rsid w:val="00132D8D"/>
    <w:rsid w:val="001331C2"/>
    <w:rsid w:val="001333BC"/>
    <w:rsid w:val="001335F7"/>
    <w:rsid w:val="00133896"/>
    <w:rsid w:val="00134152"/>
    <w:rsid w:val="001341B4"/>
    <w:rsid w:val="00134376"/>
    <w:rsid w:val="00135EF3"/>
    <w:rsid w:val="0013774B"/>
    <w:rsid w:val="00137C1A"/>
    <w:rsid w:val="001417F5"/>
    <w:rsid w:val="001435DB"/>
    <w:rsid w:val="00144836"/>
    <w:rsid w:val="00144D36"/>
    <w:rsid w:val="00145CF8"/>
    <w:rsid w:val="00145D8D"/>
    <w:rsid w:val="0014747F"/>
    <w:rsid w:val="00150902"/>
    <w:rsid w:val="00151DD0"/>
    <w:rsid w:val="00153D8C"/>
    <w:rsid w:val="00153DEB"/>
    <w:rsid w:val="00153F8B"/>
    <w:rsid w:val="00156C57"/>
    <w:rsid w:val="0015749A"/>
    <w:rsid w:val="00160CC5"/>
    <w:rsid w:val="001622EF"/>
    <w:rsid w:val="00162B02"/>
    <w:rsid w:val="00163631"/>
    <w:rsid w:val="00164AFF"/>
    <w:rsid w:val="00166A38"/>
    <w:rsid w:val="00166B8A"/>
    <w:rsid w:val="0016702D"/>
    <w:rsid w:val="00171CA7"/>
    <w:rsid w:val="00171FF5"/>
    <w:rsid w:val="001728AF"/>
    <w:rsid w:val="00172A2C"/>
    <w:rsid w:val="00174E63"/>
    <w:rsid w:val="001775C8"/>
    <w:rsid w:val="001779D0"/>
    <w:rsid w:val="00177C61"/>
    <w:rsid w:val="00177CA7"/>
    <w:rsid w:val="00177D65"/>
    <w:rsid w:val="00180400"/>
    <w:rsid w:val="001806BB"/>
    <w:rsid w:val="001809D9"/>
    <w:rsid w:val="00181073"/>
    <w:rsid w:val="0018113A"/>
    <w:rsid w:val="001812CE"/>
    <w:rsid w:val="001818A8"/>
    <w:rsid w:val="00181A88"/>
    <w:rsid w:val="00181CC4"/>
    <w:rsid w:val="00181EF6"/>
    <w:rsid w:val="00182148"/>
    <w:rsid w:val="00182BB7"/>
    <w:rsid w:val="00186624"/>
    <w:rsid w:val="0018768E"/>
    <w:rsid w:val="00190AC5"/>
    <w:rsid w:val="00191931"/>
    <w:rsid w:val="00191A8E"/>
    <w:rsid w:val="00192112"/>
    <w:rsid w:val="001938B9"/>
    <w:rsid w:val="00193D5D"/>
    <w:rsid w:val="00193E72"/>
    <w:rsid w:val="001940F3"/>
    <w:rsid w:val="001956DF"/>
    <w:rsid w:val="001956F8"/>
    <w:rsid w:val="00195D3F"/>
    <w:rsid w:val="00196101"/>
    <w:rsid w:val="00196B66"/>
    <w:rsid w:val="0019785F"/>
    <w:rsid w:val="001978C9"/>
    <w:rsid w:val="0019796C"/>
    <w:rsid w:val="00197C29"/>
    <w:rsid w:val="00197F26"/>
    <w:rsid w:val="001A1820"/>
    <w:rsid w:val="001A1863"/>
    <w:rsid w:val="001A19E7"/>
    <w:rsid w:val="001A1CB2"/>
    <w:rsid w:val="001A2437"/>
    <w:rsid w:val="001A48FD"/>
    <w:rsid w:val="001A4BA0"/>
    <w:rsid w:val="001A52A8"/>
    <w:rsid w:val="001A567E"/>
    <w:rsid w:val="001A6070"/>
    <w:rsid w:val="001A6845"/>
    <w:rsid w:val="001A7C8E"/>
    <w:rsid w:val="001B0166"/>
    <w:rsid w:val="001B0466"/>
    <w:rsid w:val="001B111B"/>
    <w:rsid w:val="001B192B"/>
    <w:rsid w:val="001B296E"/>
    <w:rsid w:val="001B297D"/>
    <w:rsid w:val="001B2CE4"/>
    <w:rsid w:val="001B4125"/>
    <w:rsid w:val="001B4989"/>
    <w:rsid w:val="001B5216"/>
    <w:rsid w:val="001B550B"/>
    <w:rsid w:val="001B5555"/>
    <w:rsid w:val="001B651E"/>
    <w:rsid w:val="001C0636"/>
    <w:rsid w:val="001C1AF4"/>
    <w:rsid w:val="001C2663"/>
    <w:rsid w:val="001C365C"/>
    <w:rsid w:val="001C476E"/>
    <w:rsid w:val="001C4943"/>
    <w:rsid w:val="001C5B89"/>
    <w:rsid w:val="001C6B83"/>
    <w:rsid w:val="001C7B70"/>
    <w:rsid w:val="001D015E"/>
    <w:rsid w:val="001D06A7"/>
    <w:rsid w:val="001D0D8F"/>
    <w:rsid w:val="001D4C5B"/>
    <w:rsid w:val="001D4CA1"/>
    <w:rsid w:val="001D5830"/>
    <w:rsid w:val="001D5D94"/>
    <w:rsid w:val="001D639B"/>
    <w:rsid w:val="001D72D2"/>
    <w:rsid w:val="001D7857"/>
    <w:rsid w:val="001D7BE7"/>
    <w:rsid w:val="001E1556"/>
    <w:rsid w:val="001E1723"/>
    <w:rsid w:val="001E2126"/>
    <w:rsid w:val="001E2568"/>
    <w:rsid w:val="001E297A"/>
    <w:rsid w:val="001E2C96"/>
    <w:rsid w:val="001E3DAE"/>
    <w:rsid w:val="001E3E43"/>
    <w:rsid w:val="001E51F6"/>
    <w:rsid w:val="001E5770"/>
    <w:rsid w:val="001E6A86"/>
    <w:rsid w:val="001E6C28"/>
    <w:rsid w:val="001E6D29"/>
    <w:rsid w:val="001E7C9C"/>
    <w:rsid w:val="001F0EE4"/>
    <w:rsid w:val="001F1437"/>
    <w:rsid w:val="001F2099"/>
    <w:rsid w:val="001F43C6"/>
    <w:rsid w:val="001F444A"/>
    <w:rsid w:val="001F49C9"/>
    <w:rsid w:val="001F4F3F"/>
    <w:rsid w:val="001F59B3"/>
    <w:rsid w:val="001F6FDA"/>
    <w:rsid w:val="00200393"/>
    <w:rsid w:val="002016F3"/>
    <w:rsid w:val="0020496C"/>
    <w:rsid w:val="00204AFB"/>
    <w:rsid w:val="00205156"/>
    <w:rsid w:val="002053B4"/>
    <w:rsid w:val="0020629D"/>
    <w:rsid w:val="00206F86"/>
    <w:rsid w:val="00207234"/>
    <w:rsid w:val="00210651"/>
    <w:rsid w:val="00212185"/>
    <w:rsid w:val="00212D4F"/>
    <w:rsid w:val="00214283"/>
    <w:rsid w:val="002152B7"/>
    <w:rsid w:val="002159C2"/>
    <w:rsid w:val="00215C99"/>
    <w:rsid w:val="00216BA7"/>
    <w:rsid w:val="00216E0D"/>
    <w:rsid w:val="00216F90"/>
    <w:rsid w:val="00217188"/>
    <w:rsid w:val="00217343"/>
    <w:rsid w:val="00220593"/>
    <w:rsid w:val="002218C8"/>
    <w:rsid w:val="00221950"/>
    <w:rsid w:val="00222906"/>
    <w:rsid w:val="00223498"/>
    <w:rsid w:val="002245F4"/>
    <w:rsid w:val="00224872"/>
    <w:rsid w:val="00224B44"/>
    <w:rsid w:val="00225423"/>
    <w:rsid w:val="00225AAB"/>
    <w:rsid w:val="002268AC"/>
    <w:rsid w:val="00226B97"/>
    <w:rsid w:val="0022789A"/>
    <w:rsid w:val="00227B2C"/>
    <w:rsid w:val="00230D0D"/>
    <w:rsid w:val="00231A25"/>
    <w:rsid w:val="00233266"/>
    <w:rsid w:val="00234BA8"/>
    <w:rsid w:val="00234CA2"/>
    <w:rsid w:val="00234CD0"/>
    <w:rsid w:val="0023586A"/>
    <w:rsid w:val="00236662"/>
    <w:rsid w:val="00236CB4"/>
    <w:rsid w:val="00237347"/>
    <w:rsid w:val="00237436"/>
    <w:rsid w:val="00237874"/>
    <w:rsid w:val="00237B8B"/>
    <w:rsid w:val="002403B3"/>
    <w:rsid w:val="00240FDB"/>
    <w:rsid w:val="00241264"/>
    <w:rsid w:val="00241851"/>
    <w:rsid w:val="00241C2F"/>
    <w:rsid w:val="002436B4"/>
    <w:rsid w:val="0024425B"/>
    <w:rsid w:val="00244711"/>
    <w:rsid w:val="00244CD2"/>
    <w:rsid w:val="002451A0"/>
    <w:rsid w:val="0024539E"/>
    <w:rsid w:val="00245B6A"/>
    <w:rsid w:val="00246D55"/>
    <w:rsid w:val="00247C20"/>
    <w:rsid w:val="00250638"/>
    <w:rsid w:val="00252424"/>
    <w:rsid w:val="00253061"/>
    <w:rsid w:val="00253317"/>
    <w:rsid w:val="00254878"/>
    <w:rsid w:val="00254CED"/>
    <w:rsid w:val="002579FC"/>
    <w:rsid w:val="002612F8"/>
    <w:rsid w:val="00262772"/>
    <w:rsid w:val="00262869"/>
    <w:rsid w:val="00262D95"/>
    <w:rsid w:val="00263104"/>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0830"/>
    <w:rsid w:val="002811BA"/>
    <w:rsid w:val="00282828"/>
    <w:rsid w:val="00282F3E"/>
    <w:rsid w:val="00284354"/>
    <w:rsid w:val="00285DD4"/>
    <w:rsid w:val="002902A5"/>
    <w:rsid w:val="00290824"/>
    <w:rsid w:val="002909E8"/>
    <w:rsid w:val="00292874"/>
    <w:rsid w:val="00294A4A"/>
    <w:rsid w:val="00295A8C"/>
    <w:rsid w:val="00296234"/>
    <w:rsid w:val="002A02C5"/>
    <w:rsid w:val="002A0534"/>
    <w:rsid w:val="002A10E1"/>
    <w:rsid w:val="002A1364"/>
    <w:rsid w:val="002A2308"/>
    <w:rsid w:val="002A23F8"/>
    <w:rsid w:val="002A2EC2"/>
    <w:rsid w:val="002A2EC6"/>
    <w:rsid w:val="002A2FF2"/>
    <w:rsid w:val="002A386B"/>
    <w:rsid w:val="002A3933"/>
    <w:rsid w:val="002A41E4"/>
    <w:rsid w:val="002A4594"/>
    <w:rsid w:val="002A4D74"/>
    <w:rsid w:val="002A4FC8"/>
    <w:rsid w:val="002A518C"/>
    <w:rsid w:val="002A58EA"/>
    <w:rsid w:val="002A68E1"/>
    <w:rsid w:val="002A6A7A"/>
    <w:rsid w:val="002A715A"/>
    <w:rsid w:val="002A7AF3"/>
    <w:rsid w:val="002A7DC8"/>
    <w:rsid w:val="002B1659"/>
    <w:rsid w:val="002B29A6"/>
    <w:rsid w:val="002B37DD"/>
    <w:rsid w:val="002B396B"/>
    <w:rsid w:val="002B46AB"/>
    <w:rsid w:val="002B4DE7"/>
    <w:rsid w:val="002B58BB"/>
    <w:rsid w:val="002B70D8"/>
    <w:rsid w:val="002B77F1"/>
    <w:rsid w:val="002B7D0B"/>
    <w:rsid w:val="002C117E"/>
    <w:rsid w:val="002C1BF0"/>
    <w:rsid w:val="002C24A0"/>
    <w:rsid w:val="002C33E8"/>
    <w:rsid w:val="002C4476"/>
    <w:rsid w:val="002C4805"/>
    <w:rsid w:val="002C4F07"/>
    <w:rsid w:val="002C50C5"/>
    <w:rsid w:val="002C5C4F"/>
    <w:rsid w:val="002C6434"/>
    <w:rsid w:val="002D1293"/>
    <w:rsid w:val="002D19A7"/>
    <w:rsid w:val="002D1E41"/>
    <w:rsid w:val="002D331C"/>
    <w:rsid w:val="002D440D"/>
    <w:rsid w:val="002D459D"/>
    <w:rsid w:val="002D4D7D"/>
    <w:rsid w:val="002D4DF5"/>
    <w:rsid w:val="002D59C6"/>
    <w:rsid w:val="002D6842"/>
    <w:rsid w:val="002D6910"/>
    <w:rsid w:val="002D780B"/>
    <w:rsid w:val="002D7ED1"/>
    <w:rsid w:val="002E1298"/>
    <w:rsid w:val="002E1421"/>
    <w:rsid w:val="002E181B"/>
    <w:rsid w:val="002E19E0"/>
    <w:rsid w:val="002E3507"/>
    <w:rsid w:val="002E6803"/>
    <w:rsid w:val="002E70CE"/>
    <w:rsid w:val="002E7B36"/>
    <w:rsid w:val="002E7DE4"/>
    <w:rsid w:val="002F05AD"/>
    <w:rsid w:val="002F086E"/>
    <w:rsid w:val="002F0FC1"/>
    <w:rsid w:val="002F268B"/>
    <w:rsid w:val="002F4CD1"/>
    <w:rsid w:val="002F51A3"/>
    <w:rsid w:val="002F599D"/>
    <w:rsid w:val="002F78F0"/>
    <w:rsid w:val="002F79B8"/>
    <w:rsid w:val="002F7E17"/>
    <w:rsid w:val="00301A7C"/>
    <w:rsid w:val="00301E91"/>
    <w:rsid w:val="00301EA8"/>
    <w:rsid w:val="00302481"/>
    <w:rsid w:val="00302B59"/>
    <w:rsid w:val="0030362F"/>
    <w:rsid w:val="00306390"/>
    <w:rsid w:val="0030670B"/>
    <w:rsid w:val="003106CE"/>
    <w:rsid w:val="00310962"/>
    <w:rsid w:val="00311713"/>
    <w:rsid w:val="00312C8A"/>
    <w:rsid w:val="00312D3A"/>
    <w:rsid w:val="00313765"/>
    <w:rsid w:val="0031475F"/>
    <w:rsid w:val="00314A79"/>
    <w:rsid w:val="0032057C"/>
    <w:rsid w:val="00322D1E"/>
    <w:rsid w:val="00324878"/>
    <w:rsid w:val="00326A8D"/>
    <w:rsid w:val="003272B0"/>
    <w:rsid w:val="00330080"/>
    <w:rsid w:val="00330120"/>
    <w:rsid w:val="00330C9B"/>
    <w:rsid w:val="00330F75"/>
    <w:rsid w:val="00330FD2"/>
    <w:rsid w:val="003312D9"/>
    <w:rsid w:val="003319A1"/>
    <w:rsid w:val="00332B7B"/>
    <w:rsid w:val="00332DFD"/>
    <w:rsid w:val="00333718"/>
    <w:rsid w:val="0033451C"/>
    <w:rsid w:val="00334615"/>
    <w:rsid w:val="00335B7B"/>
    <w:rsid w:val="0033613A"/>
    <w:rsid w:val="0033636C"/>
    <w:rsid w:val="00336476"/>
    <w:rsid w:val="003366E7"/>
    <w:rsid w:val="0033710F"/>
    <w:rsid w:val="00340790"/>
    <w:rsid w:val="00341F88"/>
    <w:rsid w:val="003424A3"/>
    <w:rsid w:val="00342509"/>
    <w:rsid w:val="00343718"/>
    <w:rsid w:val="00343A1B"/>
    <w:rsid w:val="003444C1"/>
    <w:rsid w:val="003463B0"/>
    <w:rsid w:val="003465BD"/>
    <w:rsid w:val="003475D4"/>
    <w:rsid w:val="00347883"/>
    <w:rsid w:val="003517F8"/>
    <w:rsid w:val="00352760"/>
    <w:rsid w:val="00356539"/>
    <w:rsid w:val="0035662F"/>
    <w:rsid w:val="0035669D"/>
    <w:rsid w:val="00357909"/>
    <w:rsid w:val="00360106"/>
    <w:rsid w:val="0036010D"/>
    <w:rsid w:val="00360175"/>
    <w:rsid w:val="00360DE2"/>
    <w:rsid w:val="00361D8B"/>
    <w:rsid w:val="00363B78"/>
    <w:rsid w:val="00363CB5"/>
    <w:rsid w:val="00364AEF"/>
    <w:rsid w:val="00364BCE"/>
    <w:rsid w:val="00364D2E"/>
    <w:rsid w:val="003655EC"/>
    <w:rsid w:val="003673EF"/>
    <w:rsid w:val="003700D4"/>
    <w:rsid w:val="0037204C"/>
    <w:rsid w:val="00372844"/>
    <w:rsid w:val="00372859"/>
    <w:rsid w:val="00373AF0"/>
    <w:rsid w:val="00376023"/>
    <w:rsid w:val="003767A5"/>
    <w:rsid w:val="0037688D"/>
    <w:rsid w:val="003774A2"/>
    <w:rsid w:val="00377893"/>
    <w:rsid w:val="00381063"/>
    <w:rsid w:val="00382567"/>
    <w:rsid w:val="00382616"/>
    <w:rsid w:val="00383D74"/>
    <w:rsid w:val="0038481A"/>
    <w:rsid w:val="00385E79"/>
    <w:rsid w:val="003861C3"/>
    <w:rsid w:val="00386337"/>
    <w:rsid w:val="00386665"/>
    <w:rsid w:val="0038669A"/>
    <w:rsid w:val="00386E1B"/>
    <w:rsid w:val="00387DF7"/>
    <w:rsid w:val="0039034E"/>
    <w:rsid w:val="00390432"/>
    <w:rsid w:val="00390A95"/>
    <w:rsid w:val="00391AD5"/>
    <w:rsid w:val="003932E0"/>
    <w:rsid w:val="003935F1"/>
    <w:rsid w:val="003945F1"/>
    <w:rsid w:val="00394BD2"/>
    <w:rsid w:val="003964D7"/>
    <w:rsid w:val="00396F39"/>
    <w:rsid w:val="00397150"/>
    <w:rsid w:val="003A0988"/>
    <w:rsid w:val="003A0E43"/>
    <w:rsid w:val="003A1F23"/>
    <w:rsid w:val="003A21EF"/>
    <w:rsid w:val="003A2A21"/>
    <w:rsid w:val="003A2BA0"/>
    <w:rsid w:val="003A2DE0"/>
    <w:rsid w:val="003A3435"/>
    <w:rsid w:val="003A34C3"/>
    <w:rsid w:val="003A3EC3"/>
    <w:rsid w:val="003A46C0"/>
    <w:rsid w:val="003A48ED"/>
    <w:rsid w:val="003A4C23"/>
    <w:rsid w:val="003A4DE5"/>
    <w:rsid w:val="003A5CFE"/>
    <w:rsid w:val="003A6D90"/>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C08A6"/>
    <w:rsid w:val="003C0FBF"/>
    <w:rsid w:val="003C155B"/>
    <w:rsid w:val="003C17A1"/>
    <w:rsid w:val="003C1FF6"/>
    <w:rsid w:val="003C20ED"/>
    <w:rsid w:val="003C3201"/>
    <w:rsid w:val="003C32DD"/>
    <w:rsid w:val="003C695A"/>
    <w:rsid w:val="003C6C72"/>
    <w:rsid w:val="003C6D07"/>
    <w:rsid w:val="003C7C0D"/>
    <w:rsid w:val="003D0986"/>
    <w:rsid w:val="003D0DD6"/>
    <w:rsid w:val="003D1CBE"/>
    <w:rsid w:val="003D2703"/>
    <w:rsid w:val="003D447F"/>
    <w:rsid w:val="003D5D68"/>
    <w:rsid w:val="003D5F20"/>
    <w:rsid w:val="003D7336"/>
    <w:rsid w:val="003E0361"/>
    <w:rsid w:val="003E155A"/>
    <w:rsid w:val="003E172C"/>
    <w:rsid w:val="003E2263"/>
    <w:rsid w:val="003E244B"/>
    <w:rsid w:val="003E2E8B"/>
    <w:rsid w:val="003E3966"/>
    <w:rsid w:val="003E424B"/>
    <w:rsid w:val="003E5290"/>
    <w:rsid w:val="003E5D91"/>
    <w:rsid w:val="003E5F5A"/>
    <w:rsid w:val="003E7939"/>
    <w:rsid w:val="003F2B33"/>
    <w:rsid w:val="003F3361"/>
    <w:rsid w:val="003F342D"/>
    <w:rsid w:val="003F35FE"/>
    <w:rsid w:val="003F49EF"/>
    <w:rsid w:val="003F53F1"/>
    <w:rsid w:val="003F54FA"/>
    <w:rsid w:val="003F5762"/>
    <w:rsid w:val="003F5BD6"/>
    <w:rsid w:val="003F60EF"/>
    <w:rsid w:val="003F67D0"/>
    <w:rsid w:val="003F6E05"/>
    <w:rsid w:val="003F74FC"/>
    <w:rsid w:val="003F79E7"/>
    <w:rsid w:val="003F7B32"/>
    <w:rsid w:val="003F7F37"/>
    <w:rsid w:val="00401F19"/>
    <w:rsid w:val="00402A24"/>
    <w:rsid w:val="00403725"/>
    <w:rsid w:val="0040435E"/>
    <w:rsid w:val="004063F5"/>
    <w:rsid w:val="00407CA6"/>
    <w:rsid w:val="00407D2D"/>
    <w:rsid w:val="004111EA"/>
    <w:rsid w:val="00411E7E"/>
    <w:rsid w:val="004121DE"/>
    <w:rsid w:val="00412611"/>
    <w:rsid w:val="00412798"/>
    <w:rsid w:val="0041292B"/>
    <w:rsid w:val="00412DF7"/>
    <w:rsid w:val="00413257"/>
    <w:rsid w:val="0041385B"/>
    <w:rsid w:val="00413DCB"/>
    <w:rsid w:val="004140DB"/>
    <w:rsid w:val="004142F0"/>
    <w:rsid w:val="0041516F"/>
    <w:rsid w:val="00415C68"/>
    <w:rsid w:val="004160EF"/>
    <w:rsid w:val="004163FD"/>
    <w:rsid w:val="0041644B"/>
    <w:rsid w:val="00416AAC"/>
    <w:rsid w:val="00416E04"/>
    <w:rsid w:val="0041762D"/>
    <w:rsid w:val="004205CA"/>
    <w:rsid w:val="0042087F"/>
    <w:rsid w:val="00420C3E"/>
    <w:rsid w:val="0042154B"/>
    <w:rsid w:val="00421983"/>
    <w:rsid w:val="004227FC"/>
    <w:rsid w:val="00422924"/>
    <w:rsid w:val="00424C9E"/>
    <w:rsid w:val="00425918"/>
    <w:rsid w:val="0042593E"/>
    <w:rsid w:val="00425E48"/>
    <w:rsid w:val="004274C0"/>
    <w:rsid w:val="004276F2"/>
    <w:rsid w:val="00427A4C"/>
    <w:rsid w:val="004304F8"/>
    <w:rsid w:val="004312D3"/>
    <w:rsid w:val="00432A7E"/>
    <w:rsid w:val="004330C3"/>
    <w:rsid w:val="004369DA"/>
    <w:rsid w:val="00436ADE"/>
    <w:rsid w:val="00436B8B"/>
    <w:rsid w:val="00436D88"/>
    <w:rsid w:val="00436F12"/>
    <w:rsid w:val="00440661"/>
    <w:rsid w:val="00440783"/>
    <w:rsid w:val="00440C6A"/>
    <w:rsid w:val="004429A2"/>
    <w:rsid w:val="00443032"/>
    <w:rsid w:val="004434D8"/>
    <w:rsid w:val="00443E00"/>
    <w:rsid w:val="004447D8"/>
    <w:rsid w:val="0044523C"/>
    <w:rsid w:val="00445F7A"/>
    <w:rsid w:val="004460CB"/>
    <w:rsid w:val="00450128"/>
    <w:rsid w:val="00450AD1"/>
    <w:rsid w:val="00450C4D"/>
    <w:rsid w:val="004511BC"/>
    <w:rsid w:val="004525EA"/>
    <w:rsid w:val="004529D7"/>
    <w:rsid w:val="00453007"/>
    <w:rsid w:val="004555F6"/>
    <w:rsid w:val="004574D5"/>
    <w:rsid w:val="00457A0E"/>
    <w:rsid w:val="00457D61"/>
    <w:rsid w:val="00460466"/>
    <w:rsid w:val="00460628"/>
    <w:rsid w:val="0046167B"/>
    <w:rsid w:val="00461993"/>
    <w:rsid w:val="00462565"/>
    <w:rsid w:val="004627F9"/>
    <w:rsid w:val="004639FD"/>
    <w:rsid w:val="00463BC3"/>
    <w:rsid w:val="00464468"/>
    <w:rsid w:val="00465EE6"/>
    <w:rsid w:val="00467138"/>
    <w:rsid w:val="004673E5"/>
    <w:rsid w:val="004674A8"/>
    <w:rsid w:val="00467962"/>
    <w:rsid w:val="00467C1D"/>
    <w:rsid w:val="00470ABE"/>
    <w:rsid w:val="00470CFC"/>
    <w:rsid w:val="00470D95"/>
    <w:rsid w:val="00470F69"/>
    <w:rsid w:val="0047108E"/>
    <w:rsid w:val="00471206"/>
    <w:rsid w:val="004713D1"/>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17EA"/>
    <w:rsid w:val="0048262F"/>
    <w:rsid w:val="00484366"/>
    <w:rsid w:val="00486A2C"/>
    <w:rsid w:val="00487A4C"/>
    <w:rsid w:val="00492D6A"/>
    <w:rsid w:val="004933C9"/>
    <w:rsid w:val="00493A8C"/>
    <w:rsid w:val="00493B49"/>
    <w:rsid w:val="00494556"/>
    <w:rsid w:val="00494E54"/>
    <w:rsid w:val="00495262"/>
    <w:rsid w:val="0049614A"/>
    <w:rsid w:val="00496FA4"/>
    <w:rsid w:val="00497210"/>
    <w:rsid w:val="004A0AE0"/>
    <w:rsid w:val="004A0D5C"/>
    <w:rsid w:val="004A1685"/>
    <w:rsid w:val="004A1A00"/>
    <w:rsid w:val="004A1D18"/>
    <w:rsid w:val="004A347E"/>
    <w:rsid w:val="004A391B"/>
    <w:rsid w:val="004A3D91"/>
    <w:rsid w:val="004A44AE"/>
    <w:rsid w:val="004A44CA"/>
    <w:rsid w:val="004A4942"/>
    <w:rsid w:val="004A5153"/>
    <w:rsid w:val="004A59FE"/>
    <w:rsid w:val="004B0F16"/>
    <w:rsid w:val="004B11CB"/>
    <w:rsid w:val="004B12BF"/>
    <w:rsid w:val="004B15D6"/>
    <w:rsid w:val="004B2ABE"/>
    <w:rsid w:val="004B39AC"/>
    <w:rsid w:val="004B3D48"/>
    <w:rsid w:val="004B4265"/>
    <w:rsid w:val="004B4368"/>
    <w:rsid w:val="004B4DFE"/>
    <w:rsid w:val="004B69F2"/>
    <w:rsid w:val="004B6B94"/>
    <w:rsid w:val="004B7C08"/>
    <w:rsid w:val="004C1973"/>
    <w:rsid w:val="004C30AD"/>
    <w:rsid w:val="004C3E4D"/>
    <w:rsid w:val="004C4AC4"/>
    <w:rsid w:val="004C4E4C"/>
    <w:rsid w:val="004C5146"/>
    <w:rsid w:val="004C5B30"/>
    <w:rsid w:val="004C5FC3"/>
    <w:rsid w:val="004D0821"/>
    <w:rsid w:val="004D0ECA"/>
    <w:rsid w:val="004D1021"/>
    <w:rsid w:val="004D1040"/>
    <w:rsid w:val="004D1B57"/>
    <w:rsid w:val="004D289A"/>
    <w:rsid w:val="004D3482"/>
    <w:rsid w:val="004D5544"/>
    <w:rsid w:val="004D55B4"/>
    <w:rsid w:val="004D5912"/>
    <w:rsid w:val="004D70CF"/>
    <w:rsid w:val="004D7BF0"/>
    <w:rsid w:val="004E0BA9"/>
    <w:rsid w:val="004E2AA7"/>
    <w:rsid w:val="004E2BAE"/>
    <w:rsid w:val="004E2F20"/>
    <w:rsid w:val="004E3BA8"/>
    <w:rsid w:val="004E4474"/>
    <w:rsid w:val="004E58EF"/>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EB2"/>
    <w:rsid w:val="00500487"/>
    <w:rsid w:val="005004E9"/>
    <w:rsid w:val="00500C1D"/>
    <w:rsid w:val="0050155A"/>
    <w:rsid w:val="00502E5B"/>
    <w:rsid w:val="005035B4"/>
    <w:rsid w:val="00503B19"/>
    <w:rsid w:val="00503BD8"/>
    <w:rsid w:val="00504894"/>
    <w:rsid w:val="00504B6C"/>
    <w:rsid w:val="0050546D"/>
    <w:rsid w:val="00505C19"/>
    <w:rsid w:val="00505D95"/>
    <w:rsid w:val="005078F5"/>
    <w:rsid w:val="0051011B"/>
    <w:rsid w:val="005103E8"/>
    <w:rsid w:val="00511521"/>
    <w:rsid w:val="00511661"/>
    <w:rsid w:val="00511AF1"/>
    <w:rsid w:val="0051256F"/>
    <w:rsid w:val="00512A11"/>
    <w:rsid w:val="005134F9"/>
    <w:rsid w:val="00513A6B"/>
    <w:rsid w:val="00513A6C"/>
    <w:rsid w:val="00513BDD"/>
    <w:rsid w:val="0051422F"/>
    <w:rsid w:val="00514CBD"/>
    <w:rsid w:val="00515B74"/>
    <w:rsid w:val="00516B9B"/>
    <w:rsid w:val="005178B2"/>
    <w:rsid w:val="00520521"/>
    <w:rsid w:val="005228E2"/>
    <w:rsid w:val="00525F6F"/>
    <w:rsid w:val="00526948"/>
    <w:rsid w:val="005276C4"/>
    <w:rsid w:val="0053026D"/>
    <w:rsid w:val="005306FC"/>
    <w:rsid w:val="00531C71"/>
    <w:rsid w:val="005325F4"/>
    <w:rsid w:val="00532859"/>
    <w:rsid w:val="00532866"/>
    <w:rsid w:val="00532A41"/>
    <w:rsid w:val="00532D99"/>
    <w:rsid w:val="00533290"/>
    <w:rsid w:val="00534253"/>
    <w:rsid w:val="00534752"/>
    <w:rsid w:val="005349CD"/>
    <w:rsid w:val="00535322"/>
    <w:rsid w:val="00535B71"/>
    <w:rsid w:val="00536220"/>
    <w:rsid w:val="00537015"/>
    <w:rsid w:val="00537063"/>
    <w:rsid w:val="0053707E"/>
    <w:rsid w:val="005376CB"/>
    <w:rsid w:val="00537898"/>
    <w:rsid w:val="00537F22"/>
    <w:rsid w:val="005411C4"/>
    <w:rsid w:val="0054179C"/>
    <w:rsid w:val="005434D2"/>
    <w:rsid w:val="005434E7"/>
    <w:rsid w:val="005438EA"/>
    <w:rsid w:val="00543D9F"/>
    <w:rsid w:val="0054483B"/>
    <w:rsid w:val="005449EF"/>
    <w:rsid w:val="00544EA2"/>
    <w:rsid w:val="00545993"/>
    <w:rsid w:val="00545ADC"/>
    <w:rsid w:val="00546D66"/>
    <w:rsid w:val="00550382"/>
    <w:rsid w:val="00550DBE"/>
    <w:rsid w:val="005514A2"/>
    <w:rsid w:val="005516F2"/>
    <w:rsid w:val="005523DA"/>
    <w:rsid w:val="005526D0"/>
    <w:rsid w:val="00554F13"/>
    <w:rsid w:val="00555A38"/>
    <w:rsid w:val="00555ADD"/>
    <w:rsid w:val="00555E8E"/>
    <w:rsid w:val="005565DF"/>
    <w:rsid w:val="005574CF"/>
    <w:rsid w:val="00557E82"/>
    <w:rsid w:val="0056130C"/>
    <w:rsid w:val="00562173"/>
    <w:rsid w:val="0056222D"/>
    <w:rsid w:val="00562B5D"/>
    <w:rsid w:val="00562F13"/>
    <w:rsid w:val="005641AA"/>
    <w:rsid w:val="005663A7"/>
    <w:rsid w:val="00566526"/>
    <w:rsid w:val="00566BBF"/>
    <w:rsid w:val="00566E90"/>
    <w:rsid w:val="005701E1"/>
    <w:rsid w:val="00570552"/>
    <w:rsid w:val="00570C55"/>
    <w:rsid w:val="005739C3"/>
    <w:rsid w:val="00573F32"/>
    <w:rsid w:val="005753AA"/>
    <w:rsid w:val="0057561C"/>
    <w:rsid w:val="00576BAE"/>
    <w:rsid w:val="005800B0"/>
    <w:rsid w:val="00580C2F"/>
    <w:rsid w:val="00581D03"/>
    <w:rsid w:val="0058452C"/>
    <w:rsid w:val="00584C7F"/>
    <w:rsid w:val="00584DCF"/>
    <w:rsid w:val="00585290"/>
    <w:rsid w:val="00585E2C"/>
    <w:rsid w:val="00587B00"/>
    <w:rsid w:val="00591FD8"/>
    <w:rsid w:val="00592E78"/>
    <w:rsid w:val="0059329D"/>
    <w:rsid w:val="00594569"/>
    <w:rsid w:val="00594626"/>
    <w:rsid w:val="005949E3"/>
    <w:rsid w:val="00594CDD"/>
    <w:rsid w:val="005951B2"/>
    <w:rsid w:val="005969D1"/>
    <w:rsid w:val="005974BB"/>
    <w:rsid w:val="00597B99"/>
    <w:rsid w:val="005A1514"/>
    <w:rsid w:val="005A1C01"/>
    <w:rsid w:val="005A2BAF"/>
    <w:rsid w:val="005A2CF9"/>
    <w:rsid w:val="005A2CFF"/>
    <w:rsid w:val="005A3D68"/>
    <w:rsid w:val="005A3EE2"/>
    <w:rsid w:val="005A5071"/>
    <w:rsid w:val="005A550A"/>
    <w:rsid w:val="005A617B"/>
    <w:rsid w:val="005A656D"/>
    <w:rsid w:val="005A68C2"/>
    <w:rsid w:val="005A72A0"/>
    <w:rsid w:val="005A76A8"/>
    <w:rsid w:val="005A7AE5"/>
    <w:rsid w:val="005B0054"/>
    <w:rsid w:val="005B17B8"/>
    <w:rsid w:val="005B18B2"/>
    <w:rsid w:val="005B1E45"/>
    <w:rsid w:val="005B2072"/>
    <w:rsid w:val="005B2648"/>
    <w:rsid w:val="005B27AC"/>
    <w:rsid w:val="005B3D9C"/>
    <w:rsid w:val="005B4CFE"/>
    <w:rsid w:val="005B51CE"/>
    <w:rsid w:val="005B52B4"/>
    <w:rsid w:val="005B65EB"/>
    <w:rsid w:val="005B75BB"/>
    <w:rsid w:val="005C19DB"/>
    <w:rsid w:val="005C20C4"/>
    <w:rsid w:val="005C237A"/>
    <w:rsid w:val="005C28CD"/>
    <w:rsid w:val="005C31B0"/>
    <w:rsid w:val="005C3D83"/>
    <w:rsid w:val="005C4826"/>
    <w:rsid w:val="005C4832"/>
    <w:rsid w:val="005C4B54"/>
    <w:rsid w:val="005C6008"/>
    <w:rsid w:val="005C728F"/>
    <w:rsid w:val="005C7D1B"/>
    <w:rsid w:val="005D09BC"/>
    <w:rsid w:val="005D0CD4"/>
    <w:rsid w:val="005D1A66"/>
    <w:rsid w:val="005D248D"/>
    <w:rsid w:val="005D31E3"/>
    <w:rsid w:val="005D3A6A"/>
    <w:rsid w:val="005D4368"/>
    <w:rsid w:val="005D59CE"/>
    <w:rsid w:val="005D5E87"/>
    <w:rsid w:val="005D6696"/>
    <w:rsid w:val="005D7E3B"/>
    <w:rsid w:val="005E0386"/>
    <w:rsid w:val="005E0450"/>
    <w:rsid w:val="005E0D39"/>
    <w:rsid w:val="005E0F91"/>
    <w:rsid w:val="005E0FE5"/>
    <w:rsid w:val="005E1DEF"/>
    <w:rsid w:val="005E2461"/>
    <w:rsid w:val="005E29F0"/>
    <w:rsid w:val="005E3164"/>
    <w:rsid w:val="005E3961"/>
    <w:rsid w:val="005E409E"/>
    <w:rsid w:val="005E428E"/>
    <w:rsid w:val="005E4BB2"/>
    <w:rsid w:val="005E6E55"/>
    <w:rsid w:val="005E742D"/>
    <w:rsid w:val="005E7873"/>
    <w:rsid w:val="005E7B22"/>
    <w:rsid w:val="005F040F"/>
    <w:rsid w:val="005F0700"/>
    <w:rsid w:val="005F07F9"/>
    <w:rsid w:val="005F2492"/>
    <w:rsid w:val="005F2C7A"/>
    <w:rsid w:val="005F2FBB"/>
    <w:rsid w:val="005F4651"/>
    <w:rsid w:val="005F531A"/>
    <w:rsid w:val="005F5FCD"/>
    <w:rsid w:val="005F629F"/>
    <w:rsid w:val="005F695E"/>
    <w:rsid w:val="0060207A"/>
    <w:rsid w:val="006024FF"/>
    <w:rsid w:val="006030DF"/>
    <w:rsid w:val="00604F30"/>
    <w:rsid w:val="00605967"/>
    <w:rsid w:val="00605B41"/>
    <w:rsid w:val="00605CCF"/>
    <w:rsid w:val="00606494"/>
    <w:rsid w:val="006067BE"/>
    <w:rsid w:val="00606822"/>
    <w:rsid w:val="00606A78"/>
    <w:rsid w:val="00606FCA"/>
    <w:rsid w:val="006073A6"/>
    <w:rsid w:val="006106C6"/>
    <w:rsid w:val="00611032"/>
    <w:rsid w:val="0061129F"/>
    <w:rsid w:val="00611EC5"/>
    <w:rsid w:val="006123DE"/>
    <w:rsid w:val="00612421"/>
    <w:rsid w:val="006130D7"/>
    <w:rsid w:val="00613C60"/>
    <w:rsid w:val="0061405D"/>
    <w:rsid w:val="006141A7"/>
    <w:rsid w:val="0061441B"/>
    <w:rsid w:val="00614933"/>
    <w:rsid w:val="00615366"/>
    <w:rsid w:val="0061582B"/>
    <w:rsid w:val="00615AF0"/>
    <w:rsid w:val="00615C0C"/>
    <w:rsid w:val="00616582"/>
    <w:rsid w:val="00616C9B"/>
    <w:rsid w:val="0061706A"/>
    <w:rsid w:val="00620380"/>
    <w:rsid w:val="0062395C"/>
    <w:rsid w:val="0062608E"/>
    <w:rsid w:val="0062772B"/>
    <w:rsid w:val="00627ACC"/>
    <w:rsid w:val="00630A14"/>
    <w:rsid w:val="00630A25"/>
    <w:rsid w:val="006314DF"/>
    <w:rsid w:val="006316FD"/>
    <w:rsid w:val="00631C11"/>
    <w:rsid w:val="00632E12"/>
    <w:rsid w:val="00632E4C"/>
    <w:rsid w:val="00633485"/>
    <w:rsid w:val="00633639"/>
    <w:rsid w:val="00633E1D"/>
    <w:rsid w:val="0063467A"/>
    <w:rsid w:val="0063514C"/>
    <w:rsid w:val="006351C6"/>
    <w:rsid w:val="00635811"/>
    <w:rsid w:val="00637259"/>
    <w:rsid w:val="006374B9"/>
    <w:rsid w:val="00642410"/>
    <w:rsid w:val="00642684"/>
    <w:rsid w:val="00642795"/>
    <w:rsid w:val="00642C5A"/>
    <w:rsid w:val="00645A1F"/>
    <w:rsid w:val="00645FC7"/>
    <w:rsid w:val="00646FB6"/>
    <w:rsid w:val="00650CC8"/>
    <w:rsid w:val="006512A2"/>
    <w:rsid w:val="00651526"/>
    <w:rsid w:val="00652AFC"/>
    <w:rsid w:val="00652E0F"/>
    <w:rsid w:val="006530BA"/>
    <w:rsid w:val="00653C66"/>
    <w:rsid w:val="00655403"/>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5551"/>
    <w:rsid w:val="006665B3"/>
    <w:rsid w:val="00666B45"/>
    <w:rsid w:val="00667E85"/>
    <w:rsid w:val="0067191E"/>
    <w:rsid w:val="0067359F"/>
    <w:rsid w:val="00674DF7"/>
    <w:rsid w:val="006753DD"/>
    <w:rsid w:val="00675415"/>
    <w:rsid w:val="006763EC"/>
    <w:rsid w:val="00676DEA"/>
    <w:rsid w:val="00677D58"/>
    <w:rsid w:val="00677F6D"/>
    <w:rsid w:val="006800E6"/>
    <w:rsid w:val="0068015F"/>
    <w:rsid w:val="0068077B"/>
    <w:rsid w:val="0068095A"/>
    <w:rsid w:val="00681A27"/>
    <w:rsid w:val="00681D40"/>
    <w:rsid w:val="00682182"/>
    <w:rsid w:val="006821E0"/>
    <w:rsid w:val="00682717"/>
    <w:rsid w:val="00682A0C"/>
    <w:rsid w:val="00682A4C"/>
    <w:rsid w:val="006860AC"/>
    <w:rsid w:val="00686A8E"/>
    <w:rsid w:val="0068715C"/>
    <w:rsid w:val="00687295"/>
    <w:rsid w:val="00687446"/>
    <w:rsid w:val="00690CD8"/>
    <w:rsid w:val="00690D00"/>
    <w:rsid w:val="006911EA"/>
    <w:rsid w:val="006922B2"/>
    <w:rsid w:val="00692ABA"/>
    <w:rsid w:val="00693E4F"/>
    <w:rsid w:val="00694C64"/>
    <w:rsid w:val="006952AC"/>
    <w:rsid w:val="0069592F"/>
    <w:rsid w:val="00695ED1"/>
    <w:rsid w:val="00696586"/>
    <w:rsid w:val="006A0DFC"/>
    <w:rsid w:val="006A12EE"/>
    <w:rsid w:val="006A1F34"/>
    <w:rsid w:val="006A53E4"/>
    <w:rsid w:val="006A55FD"/>
    <w:rsid w:val="006A58BA"/>
    <w:rsid w:val="006A5A76"/>
    <w:rsid w:val="006A683E"/>
    <w:rsid w:val="006A691C"/>
    <w:rsid w:val="006A79E5"/>
    <w:rsid w:val="006B066A"/>
    <w:rsid w:val="006B20CD"/>
    <w:rsid w:val="006B233A"/>
    <w:rsid w:val="006B2E24"/>
    <w:rsid w:val="006B54F9"/>
    <w:rsid w:val="006B6563"/>
    <w:rsid w:val="006B7AD1"/>
    <w:rsid w:val="006C14C0"/>
    <w:rsid w:val="006C18ED"/>
    <w:rsid w:val="006C3635"/>
    <w:rsid w:val="006C3A93"/>
    <w:rsid w:val="006C4C9D"/>
    <w:rsid w:val="006C7561"/>
    <w:rsid w:val="006D18A6"/>
    <w:rsid w:val="006D1991"/>
    <w:rsid w:val="006D1B9C"/>
    <w:rsid w:val="006D3055"/>
    <w:rsid w:val="006D347E"/>
    <w:rsid w:val="006D5310"/>
    <w:rsid w:val="006D5A31"/>
    <w:rsid w:val="006D7330"/>
    <w:rsid w:val="006E1B37"/>
    <w:rsid w:val="006E1C99"/>
    <w:rsid w:val="006E1DA6"/>
    <w:rsid w:val="006E21A1"/>
    <w:rsid w:val="006E2ADF"/>
    <w:rsid w:val="006E2E24"/>
    <w:rsid w:val="006E3258"/>
    <w:rsid w:val="006E35A2"/>
    <w:rsid w:val="006E5B7B"/>
    <w:rsid w:val="006E75A3"/>
    <w:rsid w:val="006F1EF5"/>
    <w:rsid w:val="006F356C"/>
    <w:rsid w:val="006F4649"/>
    <w:rsid w:val="006F55AC"/>
    <w:rsid w:val="006F5F46"/>
    <w:rsid w:val="006F5FAA"/>
    <w:rsid w:val="006F72DF"/>
    <w:rsid w:val="00700065"/>
    <w:rsid w:val="00701934"/>
    <w:rsid w:val="007022A2"/>
    <w:rsid w:val="00702860"/>
    <w:rsid w:val="00702BC5"/>
    <w:rsid w:val="00703053"/>
    <w:rsid w:val="00704828"/>
    <w:rsid w:val="007049EC"/>
    <w:rsid w:val="00704A43"/>
    <w:rsid w:val="00704FD6"/>
    <w:rsid w:val="00705844"/>
    <w:rsid w:val="00705D8B"/>
    <w:rsid w:val="0070657F"/>
    <w:rsid w:val="00707808"/>
    <w:rsid w:val="0070782E"/>
    <w:rsid w:val="007079F8"/>
    <w:rsid w:val="0071009E"/>
    <w:rsid w:val="007101C3"/>
    <w:rsid w:val="00710CCD"/>
    <w:rsid w:val="00710EEF"/>
    <w:rsid w:val="007114B2"/>
    <w:rsid w:val="007118CE"/>
    <w:rsid w:val="00711F7F"/>
    <w:rsid w:val="00712257"/>
    <w:rsid w:val="007152B1"/>
    <w:rsid w:val="00715E44"/>
    <w:rsid w:val="0071625F"/>
    <w:rsid w:val="00717FC5"/>
    <w:rsid w:val="00721E60"/>
    <w:rsid w:val="00722475"/>
    <w:rsid w:val="007231DD"/>
    <w:rsid w:val="007231FA"/>
    <w:rsid w:val="0072358D"/>
    <w:rsid w:val="00723940"/>
    <w:rsid w:val="00723C6B"/>
    <w:rsid w:val="0072412A"/>
    <w:rsid w:val="00724324"/>
    <w:rsid w:val="007256E2"/>
    <w:rsid w:val="007263DB"/>
    <w:rsid w:val="00726E3F"/>
    <w:rsid w:val="007275CA"/>
    <w:rsid w:val="00730155"/>
    <w:rsid w:val="00730DEF"/>
    <w:rsid w:val="00731285"/>
    <w:rsid w:val="0073153C"/>
    <w:rsid w:val="0073209F"/>
    <w:rsid w:val="00732A9C"/>
    <w:rsid w:val="00732CA5"/>
    <w:rsid w:val="00733BFE"/>
    <w:rsid w:val="00733F4E"/>
    <w:rsid w:val="00734440"/>
    <w:rsid w:val="00734598"/>
    <w:rsid w:val="007355F9"/>
    <w:rsid w:val="0073796C"/>
    <w:rsid w:val="00737B6C"/>
    <w:rsid w:val="00740B51"/>
    <w:rsid w:val="00741055"/>
    <w:rsid w:val="007411A6"/>
    <w:rsid w:val="0074231A"/>
    <w:rsid w:val="00743D19"/>
    <w:rsid w:val="00744589"/>
    <w:rsid w:val="0074555F"/>
    <w:rsid w:val="00745C4E"/>
    <w:rsid w:val="00745FE6"/>
    <w:rsid w:val="00747E01"/>
    <w:rsid w:val="00751053"/>
    <w:rsid w:val="00751C2E"/>
    <w:rsid w:val="00751D1B"/>
    <w:rsid w:val="00755558"/>
    <w:rsid w:val="00755C60"/>
    <w:rsid w:val="007566B6"/>
    <w:rsid w:val="00756E18"/>
    <w:rsid w:val="00757287"/>
    <w:rsid w:val="00760381"/>
    <w:rsid w:val="00761DE5"/>
    <w:rsid w:val="00763665"/>
    <w:rsid w:val="00764022"/>
    <w:rsid w:val="00764956"/>
    <w:rsid w:val="00764E52"/>
    <w:rsid w:val="00765514"/>
    <w:rsid w:val="00765E66"/>
    <w:rsid w:val="007665E0"/>
    <w:rsid w:val="007666AA"/>
    <w:rsid w:val="00771D6C"/>
    <w:rsid w:val="00771F68"/>
    <w:rsid w:val="0077246E"/>
    <w:rsid w:val="007724C6"/>
    <w:rsid w:val="007735F8"/>
    <w:rsid w:val="007737F6"/>
    <w:rsid w:val="00774AB2"/>
    <w:rsid w:val="007758B0"/>
    <w:rsid w:val="00776F5D"/>
    <w:rsid w:val="00780859"/>
    <w:rsid w:val="00780CBE"/>
    <w:rsid w:val="00780D21"/>
    <w:rsid w:val="0078489A"/>
    <w:rsid w:val="007848CF"/>
    <w:rsid w:val="00784A5E"/>
    <w:rsid w:val="00784A88"/>
    <w:rsid w:val="007857D1"/>
    <w:rsid w:val="00785C66"/>
    <w:rsid w:val="00786395"/>
    <w:rsid w:val="00786D2F"/>
    <w:rsid w:val="007877A1"/>
    <w:rsid w:val="007878FE"/>
    <w:rsid w:val="007903DA"/>
    <w:rsid w:val="00790D40"/>
    <w:rsid w:val="00790E52"/>
    <w:rsid w:val="0079168B"/>
    <w:rsid w:val="00791F97"/>
    <w:rsid w:val="007926E8"/>
    <w:rsid w:val="00792D33"/>
    <w:rsid w:val="00793A70"/>
    <w:rsid w:val="0079558F"/>
    <w:rsid w:val="0079738F"/>
    <w:rsid w:val="00797C3E"/>
    <w:rsid w:val="007A1CBF"/>
    <w:rsid w:val="007A2DF1"/>
    <w:rsid w:val="007A3243"/>
    <w:rsid w:val="007A53C8"/>
    <w:rsid w:val="007A69B7"/>
    <w:rsid w:val="007A753B"/>
    <w:rsid w:val="007A7B0B"/>
    <w:rsid w:val="007B0CAF"/>
    <w:rsid w:val="007B1B94"/>
    <w:rsid w:val="007B2493"/>
    <w:rsid w:val="007B2576"/>
    <w:rsid w:val="007B25C5"/>
    <w:rsid w:val="007B2AE8"/>
    <w:rsid w:val="007B2BCD"/>
    <w:rsid w:val="007B2FBA"/>
    <w:rsid w:val="007B4861"/>
    <w:rsid w:val="007B48E2"/>
    <w:rsid w:val="007B4BEB"/>
    <w:rsid w:val="007B548B"/>
    <w:rsid w:val="007B5A3E"/>
    <w:rsid w:val="007B5A99"/>
    <w:rsid w:val="007B7C6E"/>
    <w:rsid w:val="007C0B07"/>
    <w:rsid w:val="007C2170"/>
    <w:rsid w:val="007C2606"/>
    <w:rsid w:val="007C2968"/>
    <w:rsid w:val="007C3658"/>
    <w:rsid w:val="007C389B"/>
    <w:rsid w:val="007C3B2E"/>
    <w:rsid w:val="007C3FFD"/>
    <w:rsid w:val="007C43FB"/>
    <w:rsid w:val="007C492B"/>
    <w:rsid w:val="007C4D0B"/>
    <w:rsid w:val="007C5599"/>
    <w:rsid w:val="007C7BCF"/>
    <w:rsid w:val="007D0B61"/>
    <w:rsid w:val="007D0F8E"/>
    <w:rsid w:val="007D27B1"/>
    <w:rsid w:val="007D2F1B"/>
    <w:rsid w:val="007D3174"/>
    <w:rsid w:val="007D3258"/>
    <w:rsid w:val="007D3ABA"/>
    <w:rsid w:val="007D3B81"/>
    <w:rsid w:val="007D5A30"/>
    <w:rsid w:val="007D5D74"/>
    <w:rsid w:val="007D5E7E"/>
    <w:rsid w:val="007D614D"/>
    <w:rsid w:val="007D61DB"/>
    <w:rsid w:val="007D6DAD"/>
    <w:rsid w:val="007D7EA4"/>
    <w:rsid w:val="007E0B71"/>
    <w:rsid w:val="007E16CA"/>
    <w:rsid w:val="007E191C"/>
    <w:rsid w:val="007E1ADD"/>
    <w:rsid w:val="007E216F"/>
    <w:rsid w:val="007E2ADA"/>
    <w:rsid w:val="007E4928"/>
    <w:rsid w:val="007E6BF1"/>
    <w:rsid w:val="007E6FA4"/>
    <w:rsid w:val="007F05E2"/>
    <w:rsid w:val="007F10C8"/>
    <w:rsid w:val="007F11D1"/>
    <w:rsid w:val="007F19AE"/>
    <w:rsid w:val="007F2D38"/>
    <w:rsid w:val="007F37B1"/>
    <w:rsid w:val="007F3B81"/>
    <w:rsid w:val="007F43D3"/>
    <w:rsid w:val="007F48A8"/>
    <w:rsid w:val="007F780A"/>
    <w:rsid w:val="007F79D4"/>
    <w:rsid w:val="007F7CFF"/>
    <w:rsid w:val="008008A8"/>
    <w:rsid w:val="008012FE"/>
    <w:rsid w:val="00801B6D"/>
    <w:rsid w:val="00801E93"/>
    <w:rsid w:val="0080344C"/>
    <w:rsid w:val="0080365F"/>
    <w:rsid w:val="008048B7"/>
    <w:rsid w:val="00804A8C"/>
    <w:rsid w:val="00805F33"/>
    <w:rsid w:val="008061F2"/>
    <w:rsid w:val="00806939"/>
    <w:rsid w:val="00807B32"/>
    <w:rsid w:val="008103DC"/>
    <w:rsid w:val="00810894"/>
    <w:rsid w:val="00810C09"/>
    <w:rsid w:val="00812770"/>
    <w:rsid w:val="00812C3D"/>
    <w:rsid w:val="008133BC"/>
    <w:rsid w:val="008137A2"/>
    <w:rsid w:val="008137AB"/>
    <w:rsid w:val="00814E95"/>
    <w:rsid w:val="008156F0"/>
    <w:rsid w:val="00816169"/>
    <w:rsid w:val="0081664D"/>
    <w:rsid w:val="00816E39"/>
    <w:rsid w:val="00821A86"/>
    <w:rsid w:val="00821B1A"/>
    <w:rsid w:val="00822349"/>
    <w:rsid w:val="00822D51"/>
    <w:rsid w:val="008236F7"/>
    <w:rsid w:val="00824030"/>
    <w:rsid w:val="00824693"/>
    <w:rsid w:val="0082482F"/>
    <w:rsid w:val="00824A70"/>
    <w:rsid w:val="00826080"/>
    <w:rsid w:val="00826371"/>
    <w:rsid w:val="00826FA9"/>
    <w:rsid w:val="008273A7"/>
    <w:rsid w:val="0083081D"/>
    <w:rsid w:val="0083089B"/>
    <w:rsid w:val="008313EA"/>
    <w:rsid w:val="008319C7"/>
    <w:rsid w:val="0083325D"/>
    <w:rsid w:val="00834713"/>
    <w:rsid w:val="00834F65"/>
    <w:rsid w:val="0083507E"/>
    <w:rsid w:val="008369C1"/>
    <w:rsid w:val="00836CFD"/>
    <w:rsid w:val="00836F8A"/>
    <w:rsid w:val="00840230"/>
    <w:rsid w:val="008405DF"/>
    <w:rsid w:val="00840E8E"/>
    <w:rsid w:val="00840F3C"/>
    <w:rsid w:val="0084110A"/>
    <w:rsid w:val="00841802"/>
    <w:rsid w:val="0085190C"/>
    <w:rsid w:val="00851FEC"/>
    <w:rsid w:val="00853A6B"/>
    <w:rsid w:val="00853D43"/>
    <w:rsid w:val="00853FC0"/>
    <w:rsid w:val="00854000"/>
    <w:rsid w:val="00854B43"/>
    <w:rsid w:val="008556C7"/>
    <w:rsid w:val="008556ED"/>
    <w:rsid w:val="0085709B"/>
    <w:rsid w:val="008579CB"/>
    <w:rsid w:val="008601FA"/>
    <w:rsid w:val="0086035F"/>
    <w:rsid w:val="00861024"/>
    <w:rsid w:val="008614EE"/>
    <w:rsid w:val="008620B9"/>
    <w:rsid w:val="008630CE"/>
    <w:rsid w:val="00863490"/>
    <w:rsid w:val="00863530"/>
    <w:rsid w:val="0086413A"/>
    <w:rsid w:val="00865A57"/>
    <w:rsid w:val="00866F3E"/>
    <w:rsid w:val="00867426"/>
    <w:rsid w:val="0086742B"/>
    <w:rsid w:val="0087158F"/>
    <w:rsid w:val="00871BA9"/>
    <w:rsid w:val="00872315"/>
    <w:rsid w:val="00872776"/>
    <w:rsid w:val="00872A4A"/>
    <w:rsid w:val="00873B68"/>
    <w:rsid w:val="00873B6D"/>
    <w:rsid w:val="0087437A"/>
    <w:rsid w:val="008750FE"/>
    <w:rsid w:val="008752D5"/>
    <w:rsid w:val="008757EF"/>
    <w:rsid w:val="0087682F"/>
    <w:rsid w:val="0087768A"/>
    <w:rsid w:val="00880354"/>
    <w:rsid w:val="00880F24"/>
    <w:rsid w:val="00881052"/>
    <w:rsid w:val="008829EF"/>
    <w:rsid w:val="00882BA7"/>
    <w:rsid w:val="00883DC4"/>
    <w:rsid w:val="00884262"/>
    <w:rsid w:val="008851DC"/>
    <w:rsid w:val="008856F0"/>
    <w:rsid w:val="00886164"/>
    <w:rsid w:val="00886185"/>
    <w:rsid w:val="00891206"/>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1F2"/>
    <w:rsid w:val="008A7960"/>
    <w:rsid w:val="008A7F16"/>
    <w:rsid w:val="008B1F8F"/>
    <w:rsid w:val="008B2234"/>
    <w:rsid w:val="008B2BF2"/>
    <w:rsid w:val="008B30A2"/>
    <w:rsid w:val="008B3AA4"/>
    <w:rsid w:val="008B3E40"/>
    <w:rsid w:val="008B42A5"/>
    <w:rsid w:val="008B5D7C"/>
    <w:rsid w:val="008B6224"/>
    <w:rsid w:val="008B7562"/>
    <w:rsid w:val="008C1C9E"/>
    <w:rsid w:val="008C35A7"/>
    <w:rsid w:val="008C387C"/>
    <w:rsid w:val="008C68C0"/>
    <w:rsid w:val="008C7113"/>
    <w:rsid w:val="008D0103"/>
    <w:rsid w:val="008D05EA"/>
    <w:rsid w:val="008D121F"/>
    <w:rsid w:val="008D171A"/>
    <w:rsid w:val="008D190E"/>
    <w:rsid w:val="008D1ED0"/>
    <w:rsid w:val="008D2181"/>
    <w:rsid w:val="008D26BB"/>
    <w:rsid w:val="008D4C00"/>
    <w:rsid w:val="008D4D17"/>
    <w:rsid w:val="008D4D35"/>
    <w:rsid w:val="008D6B77"/>
    <w:rsid w:val="008D7C7C"/>
    <w:rsid w:val="008E03FD"/>
    <w:rsid w:val="008E2010"/>
    <w:rsid w:val="008E2699"/>
    <w:rsid w:val="008E32A7"/>
    <w:rsid w:val="008E3312"/>
    <w:rsid w:val="008E5F29"/>
    <w:rsid w:val="008E663F"/>
    <w:rsid w:val="008E7388"/>
    <w:rsid w:val="008E7E34"/>
    <w:rsid w:val="008F1D7A"/>
    <w:rsid w:val="008F2306"/>
    <w:rsid w:val="008F3EB5"/>
    <w:rsid w:val="008F4632"/>
    <w:rsid w:val="008F4961"/>
    <w:rsid w:val="008F525C"/>
    <w:rsid w:val="008F52D0"/>
    <w:rsid w:val="008F5D2C"/>
    <w:rsid w:val="008F61BE"/>
    <w:rsid w:val="008F6A7F"/>
    <w:rsid w:val="008F6E63"/>
    <w:rsid w:val="008F6F23"/>
    <w:rsid w:val="008F7FC8"/>
    <w:rsid w:val="009009BA"/>
    <w:rsid w:val="00900B25"/>
    <w:rsid w:val="00902572"/>
    <w:rsid w:val="009034C4"/>
    <w:rsid w:val="00904E8D"/>
    <w:rsid w:val="00906E45"/>
    <w:rsid w:val="00907892"/>
    <w:rsid w:val="00910A4F"/>
    <w:rsid w:val="00911953"/>
    <w:rsid w:val="009127E4"/>
    <w:rsid w:val="009133A1"/>
    <w:rsid w:val="00913A4F"/>
    <w:rsid w:val="00914595"/>
    <w:rsid w:val="00914765"/>
    <w:rsid w:val="00914C35"/>
    <w:rsid w:val="0091508E"/>
    <w:rsid w:val="00915551"/>
    <w:rsid w:val="00916586"/>
    <w:rsid w:val="009165F5"/>
    <w:rsid w:val="00916D92"/>
    <w:rsid w:val="009170B3"/>
    <w:rsid w:val="00917176"/>
    <w:rsid w:val="0091781C"/>
    <w:rsid w:val="009218FE"/>
    <w:rsid w:val="00921DDB"/>
    <w:rsid w:val="0092270D"/>
    <w:rsid w:val="0092304B"/>
    <w:rsid w:val="009234B4"/>
    <w:rsid w:val="00923735"/>
    <w:rsid w:val="00923B20"/>
    <w:rsid w:val="00925A07"/>
    <w:rsid w:val="00925D2A"/>
    <w:rsid w:val="00925EF0"/>
    <w:rsid w:val="00926E22"/>
    <w:rsid w:val="00927141"/>
    <w:rsid w:val="009311C4"/>
    <w:rsid w:val="009318BE"/>
    <w:rsid w:val="00931967"/>
    <w:rsid w:val="00931D5C"/>
    <w:rsid w:val="009320C3"/>
    <w:rsid w:val="00934AC0"/>
    <w:rsid w:val="00935B0B"/>
    <w:rsid w:val="00937605"/>
    <w:rsid w:val="0093778F"/>
    <w:rsid w:val="00937BC0"/>
    <w:rsid w:val="00937F82"/>
    <w:rsid w:val="00940CCE"/>
    <w:rsid w:val="00940F4E"/>
    <w:rsid w:val="00941099"/>
    <w:rsid w:val="009413F3"/>
    <w:rsid w:val="00943DE7"/>
    <w:rsid w:val="00943E03"/>
    <w:rsid w:val="00944605"/>
    <w:rsid w:val="00944945"/>
    <w:rsid w:val="009501E7"/>
    <w:rsid w:val="00951021"/>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70E37"/>
    <w:rsid w:val="009729A0"/>
    <w:rsid w:val="00972D31"/>
    <w:rsid w:val="0097314D"/>
    <w:rsid w:val="009731EB"/>
    <w:rsid w:val="00974DD3"/>
    <w:rsid w:val="0097509A"/>
    <w:rsid w:val="009765BE"/>
    <w:rsid w:val="00976DC1"/>
    <w:rsid w:val="00976F2C"/>
    <w:rsid w:val="0097711D"/>
    <w:rsid w:val="00980C91"/>
    <w:rsid w:val="0098116A"/>
    <w:rsid w:val="00981397"/>
    <w:rsid w:val="0098185A"/>
    <w:rsid w:val="009821DD"/>
    <w:rsid w:val="00982684"/>
    <w:rsid w:val="00983CBC"/>
    <w:rsid w:val="00983DA3"/>
    <w:rsid w:val="00984C2D"/>
    <w:rsid w:val="00985BAF"/>
    <w:rsid w:val="009866AB"/>
    <w:rsid w:val="009869C7"/>
    <w:rsid w:val="00986D58"/>
    <w:rsid w:val="009879D8"/>
    <w:rsid w:val="00990772"/>
    <w:rsid w:val="009908D2"/>
    <w:rsid w:val="00990C7E"/>
    <w:rsid w:val="0099159F"/>
    <w:rsid w:val="00992A6D"/>
    <w:rsid w:val="00992B74"/>
    <w:rsid w:val="00993032"/>
    <w:rsid w:val="0099326B"/>
    <w:rsid w:val="00993733"/>
    <w:rsid w:val="009943AA"/>
    <w:rsid w:val="00994FCC"/>
    <w:rsid w:val="0099561C"/>
    <w:rsid w:val="0099574C"/>
    <w:rsid w:val="00995A0E"/>
    <w:rsid w:val="0099619B"/>
    <w:rsid w:val="00996A16"/>
    <w:rsid w:val="00997351"/>
    <w:rsid w:val="00997B21"/>
    <w:rsid w:val="009A1560"/>
    <w:rsid w:val="009A19B3"/>
    <w:rsid w:val="009A1BC9"/>
    <w:rsid w:val="009A1F7A"/>
    <w:rsid w:val="009A202C"/>
    <w:rsid w:val="009A289E"/>
    <w:rsid w:val="009A32D0"/>
    <w:rsid w:val="009A4EC4"/>
    <w:rsid w:val="009A5364"/>
    <w:rsid w:val="009A53F3"/>
    <w:rsid w:val="009A5D1C"/>
    <w:rsid w:val="009A6570"/>
    <w:rsid w:val="009A6EBA"/>
    <w:rsid w:val="009A733E"/>
    <w:rsid w:val="009B03FB"/>
    <w:rsid w:val="009B0433"/>
    <w:rsid w:val="009B08F2"/>
    <w:rsid w:val="009B0A76"/>
    <w:rsid w:val="009B16B5"/>
    <w:rsid w:val="009B2988"/>
    <w:rsid w:val="009B38A5"/>
    <w:rsid w:val="009B44CC"/>
    <w:rsid w:val="009B52CD"/>
    <w:rsid w:val="009B6AE0"/>
    <w:rsid w:val="009B6E6E"/>
    <w:rsid w:val="009B7105"/>
    <w:rsid w:val="009B7A2D"/>
    <w:rsid w:val="009C0356"/>
    <w:rsid w:val="009C0C18"/>
    <w:rsid w:val="009C172D"/>
    <w:rsid w:val="009C386C"/>
    <w:rsid w:val="009C78D5"/>
    <w:rsid w:val="009C7BD3"/>
    <w:rsid w:val="009D0F18"/>
    <w:rsid w:val="009D0FD6"/>
    <w:rsid w:val="009D323E"/>
    <w:rsid w:val="009D4515"/>
    <w:rsid w:val="009D563E"/>
    <w:rsid w:val="009D5D37"/>
    <w:rsid w:val="009D6650"/>
    <w:rsid w:val="009D7448"/>
    <w:rsid w:val="009E0D6E"/>
    <w:rsid w:val="009E1CB9"/>
    <w:rsid w:val="009E1DDB"/>
    <w:rsid w:val="009E21EC"/>
    <w:rsid w:val="009E3FBD"/>
    <w:rsid w:val="009E40EA"/>
    <w:rsid w:val="009E454D"/>
    <w:rsid w:val="009E45BF"/>
    <w:rsid w:val="009E635A"/>
    <w:rsid w:val="009E66D7"/>
    <w:rsid w:val="009E6FC5"/>
    <w:rsid w:val="009E7791"/>
    <w:rsid w:val="009F03DE"/>
    <w:rsid w:val="009F0405"/>
    <w:rsid w:val="009F0554"/>
    <w:rsid w:val="009F0F0D"/>
    <w:rsid w:val="009F1B51"/>
    <w:rsid w:val="009F23C0"/>
    <w:rsid w:val="009F240C"/>
    <w:rsid w:val="009F31E6"/>
    <w:rsid w:val="009F48FB"/>
    <w:rsid w:val="009F599D"/>
    <w:rsid w:val="009F5BC7"/>
    <w:rsid w:val="009F7092"/>
    <w:rsid w:val="009F7F1F"/>
    <w:rsid w:val="009F7FF3"/>
    <w:rsid w:val="00A00301"/>
    <w:rsid w:val="00A00516"/>
    <w:rsid w:val="00A01CF3"/>
    <w:rsid w:val="00A02C3E"/>
    <w:rsid w:val="00A02D6A"/>
    <w:rsid w:val="00A071EB"/>
    <w:rsid w:val="00A0772D"/>
    <w:rsid w:val="00A07EBF"/>
    <w:rsid w:val="00A10B43"/>
    <w:rsid w:val="00A10ECE"/>
    <w:rsid w:val="00A11242"/>
    <w:rsid w:val="00A11636"/>
    <w:rsid w:val="00A11C86"/>
    <w:rsid w:val="00A1342C"/>
    <w:rsid w:val="00A13702"/>
    <w:rsid w:val="00A13EA7"/>
    <w:rsid w:val="00A14BFA"/>
    <w:rsid w:val="00A15808"/>
    <w:rsid w:val="00A1586C"/>
    <w:rsid w:val="00A15AEA"/>
    <w:rsid w:val="00A15FC4"/>
    <w:rsid w:val="00A16870"/>
    <w:rsid w:val="00A16FDF"/>
    <w:rsid w:val="00A171A6"/>
    <w:rsid w:val="00A177DD"/>
    <w:rsid w:val="00A17C4E"/>
    <w:rsid w:val="00A231A3"/>
    <w:rsid w:val="00A23725"/>
    <w:rsid w:val="00A24600"/>
    <w:rsid w:val="00A24F6A"/>
    <w:rsid w:val="00A252C4"/>
    <w:rsid w:val="00A26896"/>
    <w:rsid w:val="00A26C79"/>
    <w:rsid w:val="00A271E5"/>
    <w:rsid w:val="00A27A96"/>
    <w:rsid w:val="00A30713"/>
    <w:rsid w:val="00A30A3A"/>
    <w:rsid w:val="00A30E24"/>
    <w:rsid w:val="00A3103D"/>
    <w:rsid w:val="00A324D7"/>
    <w:rsid w:val="00A35F1F"/>
    <w:rsid w:val="00A40CEA"/>
    <w:rsid w:val="00A420A2"/>
    <w:rsid w:val="00A426EF"/>
    <w:rsid w:val="00A42A73"/>
    <w:rsid w:val="00A43908"/>
    <w:rsid w:val="00A4527B"/>
    <w:rsid w:val="00A455CA"/>
    <w:rsid w:val="00A45DF9"/>
    <w:rsid w:val="00A47921"/>
    <w:rsid w:val="00A47C2F"/>
    <w:rsid w:val="00A507DE"/>
    <w:rsid w:val="00A50889"/>
    <w:rsid w:val="00A51C10"/>
    <w:rsid w:val="00A51F86"/>
    <w:rsid w:val="00A52453"/>
    <w:rsid w:val="00A53C72"/>
    <w:rsid w:val="00A54D6D"/>
    <w:rsid w:val="00A54D77"/>
    <w:rsid w:val="00A55CE0"/>
    <w:rsid w:val="00A5617A"/>
    <w:rsid w:val="00A56587"/>
    <w:rsid w:val="00A573D7"/>
    <w:rsid w:val="00A575A4"/>
    <w:rsid w:val="00A57921"/>
    <w:rsid w:val="00A57C20"/>
    <w:rsid w:val="00A60202"/>
    <w:rsid w:val="00A610BA"/>
    <w:rsid w:val="00A611F8"/>
    <w:rsid w:val="00A615FF"/>
    <w:rsid w:val="00A62124"/>
    <w:rsid w:val="00A62DA2"/>
    <w:rsid w:val="00A62DCF"/>
    <w:rsid w:val="00A62DFD"/>
    <w:rsid w:val="00A63124"/>
    <w:rsid w:val="00A632ED"/>
    <w:rsid w:val="00A637FC"/>
    <w:rsid w:val="00A63939"/>
    <w:rsid w:val="00A63968"/>
    <w:rsid w:val="00A64D0C"/>
    <w:rsid w:val="00A65D07"/>
    <w:rsid w:val="00A671F0"/>
    <w:rsid w:val="00A673CA"/>
    <w:rsid w:val="00A67C1E"/>
    <w:rsid w:val="00A67CF8"/>
    <w:rsid w:val="00A706CE"/>
    <w:rsid w:val="00A70826"/>
    <w:rsid w:val="00A7239E"/>
    <w:rsid w:val="00A73B32"/>
    <w:rsid w:val="00A743DA"/>
    <w:rsid w:val="00A745F4"/>
    <w:rsid w:val="00A74696"/>
    <w:rsid w:val="00A75CBC"/>
    <w:rsid w:val="00A760C4"/>
    <w:rsid w:val="00A77BAF"/>
    <w:rsid w:val="00A80C9F"/>
    <w:rsid w:val="00A80E90"/>
    <w:rsid w:val="00A8126C"/>
    <w:rsid w:val="00A81723"/>
    <w:rsid w:val="00A844B0"/>
    <w:rsid w:val="00A85A80"/>
    <w:rsid w:val="00A85B3A"/>
    <w:rsid w:val="00A86A39"/>
    <w:rsid w:val="00A879C1"/>
    <w:rsid w:val="00A9070B"/>
    <w:rsid w:val="00A90C98"/>
    <w:rsid w:val="00A90F02"/>
    <w:rsid w:val="00A91967"/>
    <w:rsid w:val="00A94902"/>
    <w:rsid w:val="00A95749"/>
    <w:rsid w:val="00A95CD2"/>
    <w:rsid w:val="00A97C5D"/>
    <w:rsid w:val="00AA09C6"/>
    <w:rsid w:val="00AA0C57"/>
    <w:rsid w:val="00AA0DE5"/>
    <w:rsid w:val="00AA0E2D"/>
    <w:rsid w:val="00AA1D2E"/>
    <w:rsid w:val="00AA4523"/>
    <w:rsid w:val="00AA5A35"/>
    <w:rsid w:val="00AA6263"/>
    <w:rsid w:val="00AA6887"/>
    <w:rsid w:val="00AA6CA6"/>
    <w:rsid w:val="00AA7204"/>
    <w:rsid w:val="00AA777E"/>
    <w:rsid w:val="00AB08DA"/>
    <w:rsid w:val="00AB0E28"/>
    <w:rsid w:val="00AB281A"/>
    <w:rsid w:val="00AB36DA"/>
    <w:rsid w:val="00AB3CE0"/>
    <w:rsid w:val="00AB3EB4"/>
    <w:rsid w:val="00AB45FF"/>
    <w:rsid w:val="00AB5A62"/>
    <w:rsid w:val="00AB7A09"/>
    <w:rsid w:val="00AC180C"/>
    <w:rsid w:val="00AC1DAE"/>
    <w:rsid w:val="00AC22D4"/>
    <w:rsid w:val="00AC2540"/>
    <w:rsid w:val="00AC291F"/>
    <w:rsid w:val="00AC425C"/>
    <w:rsid w:val="00AC494F"/>
    <w:rsid w:val="00AC504A"/>
    <w:rsid w:val="00AC5CF8"/>
    <w:rsid w:val="00AC69A6"/>
    <w:rsid w:val="00AC759C"/>
    <w:rsid w:val="00AC7A49"/>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1B8E"/>
    <w:rsid w:val="00AE2BDD"/>
    <w:rsid w:val="00AE48E0"/>
    <w:rsid w:val="00AE4A72"/>
    <w:rsid w:val="00AE50F7"/>
    <w:rsid w:val="00AE62CB"/>
    <w:rsid w:val="00AF068E"/>
    <w:rsid w:val="00AF0A6B"/>
    <w:rsid w:val="00AF14BD"/>
    <w:rsid w:val="00AF2E37"/>
    <w:rsid w:val="00AF3C60"/>
    <w:rsid w:val="00AF4B7D"/>
    <w:rsid w:val="00AF4EC8"/>
    <w:rsid w:val="00AF5A4F"/>
    <w:rsid w:val="00AF5C31"/>
    <w:rsid w:val="00AF76BA"/>
    <w:rsid w:val="00B00244"/>
    <w:rsid w:val="00B00744"/>
    <w:rsid w:val="00B014EB"/>
    <w:rsid w:val="00B0166E"/>
    <w:rsid w:val="00B02465"/>
    <w:rsid w:val="00B032D4"/>
    <w:rsid w:val="00B03956"/>
    <w:rsid w:val="00B05798"/>
    <w:rsid w:val="00B05A52"/>
    <w:rsid w:val="00B078C9"/>
    <w:rsid w:val="00B105AA"/>
    <w:rsid w:val="00B1129B"/>
    <w:rsid w:val="00B11355"/>
    <w:rsid w:val="00B1253D"/>
    <w:rsid w:val="00B13828"/>
    <w:rsid w:val="00B13911"/>
    <w:rsid w:val="00B16862"/>
    <w:rsid w:val="00B172C5"/>
    <w:rsid w:val="00B175F2"/>
    <w:rsid w:val="00B17BE5"/>
    <w:rsid w:val="00B17CB1"/>
    <w:rsid w:val="00B200A6"/>
    <w:rsid w:val="00B2023E"/>
    <w:rsid w:val="00B21F4A"/>
    <w:rsid w:val="00B222B4"/>
    <w:rsid w:val="00B22479"/>
    <w:rsid w:val="00B22856"/>
    <w:rsid w:val="00B22F85"/>
    <w:rsid w:val="00B2326E"/>
    <w:rsid w:val="00B23395"/>
    <w:rsid w:val="00B23EFC"/>
    <w:rsid w:val="00B240B0"/>
    <w:rsid w:val="00B25D1F"/>
    <w:rsid w:val="00B301FB"/>
    <w:rsid w:val="00B302D2"/>
    <w:rsid w:val="00B30562"/>
    <w:rsid w:val="00B3087C"/>
    <w:rsid w:val="00B31B63"/>
    <w:rsid w:val="00B31E75"/>
    <w:rsid w:val="00B32319"/>
    <w:rsid w:val="00B32B01"/>
    <w:rsid w:val="00B33120"/>
    <w:rsid w:val="00B3339A"/>
    <w:rsid w:val="00B33E2A"/>
    <w:rsid w:val="00B34B3B"/>
    <w:rsid w:val="00B35612"/>
    <w:rsid w:val="00B356CA"/>
    <w:rsid w:val="00B431A6"/>
    <w:rsid w:val="00B43EB1"/>
    <w:rsid w:val="00B4408E"/>
    <w:rsid w:val="00B469E2"/>
    <w:rsid w:val="00B46DA3"/>
    <w:rsid w:val="00B46F82"/>
    <w:rsid w:val="00B500AC"/>
    <w:rsid w:val="00B50210"/>
    <w:rsid w:val="00B50441"/>
    <w:rsid w:val="00B52079"/>
    <w:rsid w:val="00B526AC"/>
    <w:rsid w:val="00B52782"/>
    <w:rsid w:val="00B53348"/>
    <w:rsid w:val="00B53842"/>
    <w:rsid w:val="00B54026"/>
    <w:rsid w:val="00B54501"/>
    <w:rsid w:val="00B57B03"/>
    <w:rsid w:val="00B60069"/>
    <w:rsid w:val="00B60470"/>
    <w:rsid w:val="00B60ED8"/>
    <w:rsid w:val="00B622D7"/>
    <w:rsid w:val="00B63E82"/>
    <w:rsid w:val="00B64441"/>
    <w:rsid w:val="00B64771"/>
    <w:rsid w:val="00B647F8"/>
    <w:rsid w:val="00B648F2"/>
    <w:rsid w:val="00B65113"/>
    <w:rsid w:val="00B660CA"/>
    <w:rsid w:val="00B665F2"/>
    <w:rsid w:val="00B66AD0"/>
    <w:rsid w:val="00B66B83"/>
    <w:rsid w:val="00B71882"/>
    <w:rsid w:val="00B7231C"/>
    <w:rsid w:val="00B72578"/>
    <w:rsid w:val="00B72E5D"/>
    <w:rsid w:val="00B7334C"/>
    <w:rsid w:val="00B749FA"/>
    <w:rsid w:val="00B7508F"/>
    <w:rsid w:val="00B75B58"/>
    <w:rsid w:val="00B76F06"/>
    <w:rsid w:val="00B806D5"/>
    <w:rsid w:val="00B8072F"/>
    <w:rsid w:val="00B80ABD"/>
    <w:rsid w:val="00B80F26"/>
    <w:rsid w:val="00B81479"/>
    <w:rsid w:val="00B82646"/>
    <w:rsid w:val="00B83348"/>
    <w:rsid w:val="00B83662"/>
    <w:rsid w:val="00B8442A"/>
    <w:rsid w:val="00B84734"/>
    <w:rsid w:val="00B85556"/>
    <w:rsid w:val="00B8699C"/>
    <w:rsid w:val="00B86C61"/>
    <w:rsid w:val="00B86EB9"/>
    <w:rsid w:val="00B86F7E"/>
    <w:rsid w:val="00B9037F"/>
    <w:rsid w:val="00B90E03"/>
    <w:rsid w:val="00B9143B"/>
    <w:rsid w:val="00B93226"/>
    <w:rsid w:val="00B9328B"/>
    <w:rsid w:val="00B935D9"/>
    <w:rsid w:val="00B93B01"/>
    <w:rsid w:val="00B93B55"/>
    <w:rsid w:val="00B94636"/>
    <w:rsid w:val="00B953D0"/>
    <w:rsid w:val="00B96121"/>
    <w:rsid w:val="00B96353"/>
    <w:rsid w:val="00B96708"/>
    <w:rsid w:val="00B96FE5"/>
    <w:rsid w:val="00BA1C43"/>
    <w:rsid w:val="00BA1F2F"/>
    <w:rsid w:val="00BA2181"/>
    <w:rsid w:val="00BA2CC3"/>
    <w:rsid w:val="00BA455B"/>
    <w:rsid w:val="00BA4FF1"/>
    <w:rsid w:val="00BA557F"/>
    <w:rsid w:val="00BA5B26"/>
    <w:rsid w:val="00BA63CE"/>
    <w:rsid w:val="00BA63E3"/>
    <w:rsid w:val="00BA7281"/>
    <w:rsid w:val="00BA76ED"/>
    <w:rsid w:val="00BB0686"/>
    <w:rsid w:val="00BB0E6B"/>
    <w:rsid w:val="00BB19B9"/>
    <w:rsid w:val="00BB2B85"/>
    <w:rsid w:val="00BB3292"/>
    <w:rsid w:val="00BB33F1"/>
    <w:rsid w:val="00BB3DCC"/>
    <w:rsid w:val="00BB512A"/>
    <w:rsid w:val="00BB6A5E"/>
    <w:rsid w:val="00BB7AA3"/>
    <w:rsid w:val="00BC03A4"/>
    <w:rsid w:val="00BC0E39"/>
    <w:rsid w:val="00BC167F"/>
    <w:rsid w:val="00BC17B9"/>
    <w:rsid w:val="00BC17BE"/>
    <w:rsid w:val="00BC29C2"/>
    <w:rsid w:val="00BC3106"/>
    <w:rsid w:val="00BC3C1B"/>
    <w:rsid w:val="00BC3F97"/>
    <w:rsid w:val="00BC45F1"/>
    <w:rsid w:val="00BC595F"/>
    <w:rsid w:val="00BC682D"/>
    <w:rsid w:val="00BC7206"/>
    <w:rsid w:val="00BC7AA3"/>
    <w:rsid w:val="00BD1436"/>
    <w:rsid w:val="00BD3045"/>
    <w:rsid w:val="00BD38CA"/>
    <w:rsid w:val="00BD39F3"/>
    <w:rsid w:val="00BD518F"/>
    <w:rsid w:val="00BD565A"/>
    <w:rsid w:val="00BD6A51"/>
    <w:rsid w:val="00BD70A3"/>
    <w:rsid w:val="00BD7F0E"/>
    <w:rsid w:val="00BE02F3"/>
    <w:rsid w:val="00BE12A2"/>
    <w:rsid w:val="00BE12EC"/>
    <w:rsid w:val="00BE2364"/>
    <w:rsid w:val="00BE27A8"/>
    <w:rsid w:val="00BE3BF8"/>
    <w:rsid w:val="00BE3DF9"/>
    <w:rsid w:val="00BE3FED"/>
    <w:rsid w:val="00BE4983"/>
    <w:rsid w:val="00BE5B08"/>
    <w:rsid w:val="00BE5F87"/>
    <w:rsid w:val="00BE63D1"/>
    <w:rsid w:val="00BE649D"/>
    <w:rsid w:val="00BE6AB0"/>
    <w:rsid w:val="00BE7192"/>
    <w:rsid w:val="00BE764A"/>
    <w:rsid w:val="00BE7F18"/>
    <w:rsid w:val="00BE7F82"/>
    <w:rsid w:val="00BF082D"/>
    <w:rsid w:val="00BF0919"/>
    <w:rsid w:val="00BF23EF"/>
    <w:rsid w:val="00BF36C3"/>
    <w:rsid w:val="00BF3DAC"/>
    <w:rsid w:val="00BF5229"/>
    <w:rsid w:val="00BF5731"/>
    <w:rsid w:val="00BF6251"/>
    <w:rsid w:val="00BF77BB"/>
    <w:rsid w:val="00BF77E1"/>
    <w:rsid w:val="00C0013C"/>
    <w:rsid w:val="00C006EE"/>
    <w:rsid w:val="00C00897"/>
    <w:rsid w:val="00C016FC"/>
    <w:rsid w:val="00C022EA"/>
    <w:rsid w:val="00C02B5B"/>
    <w:rsid w:val="00C045FD"/>
    <w:rsid w:val="00C07415"/>
    <w:rsid w:val="00C102A5"/>
    <w:rsid w:val="00C10F4C"/>
    <w:rsid w:val="00C1122B"/>
    <w:rsid w:val="00C146B5"/>
    <w:rsid w:val="00C1478E"/>
    <w:rsid w:val="00C151F9"/>
    <w:rsid w:val="00C16051"/>
    <w:rsid w:val="00C16FC7"/>
    <w:rsid w:val="00C17375"/>
    <w:rsid w:val="00C2065D"/>
    <w:rsid w:val="00C20B13"/>
    <w:rsid w:val="00C20F87"/>
    <w:rsid w:val="00C21B7F"/>
    <w:rsid w:val="00C221D8"/>
    <w:rsid w:val="00C223CB"/>
    <w:rsid w:val="00C2255D"/>
    <w:rsid w:val="00C227F8"/>
    <w:rsid w:val="00C23096"/>
    <w:rsid w:val="00C2430E"/>
    <w:rsid w:val="00C248A9"/>
    <w:rsid w:val="00C24DD5"/>
    <w:rsid w:val="00C24EAD"/>
    <w:rsid w:val="00C27E2B"/>
    <w:rsid w:val="00C30157"/>
    <w:rsid w:val="00C308F0"/>
    <w:rsid w:val="00C33FB7"/>
    <w:rsid w:val="00C34294"/>
    <w:rsid w:val="00C355D3"/>
    <w:rsid w:val="00C35733"/>
    <w:rsid w:val="00C35A7F"/>
    <w:rsid w:val="00C371DD"/>
    <w:rsid w:val="00C402A3"/>
    <w:rsid w:val="00C41F7E"/>
    <w:rsid w:val="00C429EC"/>
    <w:rsid w:val="00C42A77"/>
    <w:rsid w:val="00C4336A"/>
    <w:rsid w:val="00C43D12"/>
    <w:rsid w:val="00C44D19"/>
    <w:rsid w:val="00C44FB4"/>
    <w:rsid w:val="00C46967"/>
    <w:rsid w:val="00C46974"/>
    <w:rsid w:val="00C47464"/>
    <w:rsid w:val="00C5005F"/>
    <w:rsid w:val="00C50561"/>
    <w:rsid w:val="00C507AB"/>
    <w:rsid w:val="00C50D36"/>
    <w:rsid w:val="00C514A2"/>
    <w:rsid w:val="00C516F4"/>
    <w:rsid w:val="00C517E9"/>
    <w:rsid w:val="00C51EA1"/>
    <w:rsid w:val="00C53A88"/>
    <w:rsid w:val="00C53F78"/>
    <w:rsid w:val="00C5518B"/>
    <w:rsid w:val="00C56042"/>
    <w:rsid w:val="00C561F2"/>
    <w:rsid w:val="00C56DB8"/>
    <w:rsid w:val="00C571D0"/>
    <w:rsid w:val="00C57398"/>
    <w:rsid w:val="00C5753B"/>
    <w:rsid w:val="00C5769D"/>
    <w:rsid w:val="00C5799B"/>
    <w:rsid w:val="00C579BA"/>
    <w:rsid w:val="00C57C2A"/>
    <w:rsid w:val="00C57CF7"/>
    <w:rsid w:val="00C62255"/>
    <w:rsid w:val="00C63BCA"/>
    <w:rsid w:val="00C64614"/>
    <w:rsid w:val="00C64C95"/>
    <w:rsid w:val="00C64D94"/>
    <w:rsid w:val="00C658BD"/>
    <w:rsid w:val="00C660C6"/>
    <w:rsid w:val="00C66C21"/>
    <w:rsid w:val="00C66F56"/>
    <w:rsid w:val="00C67798"/>
    <w:rsid w:val="00C67A51"/>
    <w:rsid w:val="00C70014"/>
    <w:rsid w:val="00C70479"/>
    <w:rsid w:val="00C70894"/>
    <w:rsid w:val="00C7134D"/>
    <w:rsid w:val="00C71A5B"/>
    <w:rsid w:val="00C71B28"/>
    <w:rsid w:val="00C72804"/>
    <w:rsid w:val="00C73907"/>
    <w:rsid w:val="00C739FF"/>
    <w:rsid w:val="00C749D6"/>
    <w:rsid w:val="00C74E69"/>
    <w:rsid w:val="00C7578F"/>
    <w:rsid w:val="00C7623E"/>
    <w:rsid w:val="00C7663C"/>
    <w:rsid w:val="00C76CFD"/>
    <w:rsid w:val="00C779D5"/>
    <w:rsid w:val="00C8069F"/>
    <w:rsid w:val="00C80784"/>
    <w:rsid w:val="00C816FB"/>
    <w:rsid w:val="00C81897"/>
    <w:rsid w:val="00C82533"/>
    <w:rsid w:val="00C82CEC"/>
    <w:rsid w:val="00C83E25"/>
    <w:rsid w:val="00C83F58"/>
    <w:rsid w:val="00C8480A"/>
    <w:rsid w:val="00C8507D"/>
    <w:rsid w:val="00C85314"/>
    <w:rsid w:val="00C85A05"/>
    <w:rsid w:val="00C86866"/>
    <w:rsid w:val="00C878D8"/>
    <w:rsid w:val="00C91641"/>
    <w:rsid w:val="00C91B62"/>
    <w:rsid w:val="00C91B9E"/>
    <w:rsid w:val="00C92F49"/>
    <w:rsid w:val="00C93403"/>
    <w:rsid w:val="00C97F72"/>
    <w:rsid w:val="00CA0679"/>
    <w:rsid w:val="00CA078A"/>
    <w:rsid w:val="00CA130C"/>
    <w:rsid w:val="00CA1319"/>
    <w:rsid w:val="00CA1D93"/>
    <w:rsid w:val="00CA2275"/>
    <w:rsid w:val="00CA27CB"/>
    <w:rsid w:val="00CA2B3E"/>
    <w:rsid w:val="00CA4745"/>
    <w:rsid w:val="00CA4BE8"/>
    <w:rsid w:val="00CA51BC"/>
    <w:rsid w:val="00CA5AC8"/>
    <w:rsid w:val="00CA6439"/>
    <w:rsid w:val="00CB0F83"/>
    <w:rsid w:val="00CB21BA"/>
    <w:rsid w:val="00CB2782"/>
    <w:rsid w:val="00CB2A50"/>
    <w:rsid w:val="00CB359B"/>
    <w:rsid w:val="00CB3A0D"/>
    <w:rsid w:val="00CB3B05"/>
    <w:rsid w:val="00CB52FE"/>
    <w:rsid w:val="00CB58AF"/>
    <w:rsid w:val="00CB5934"/>
    <w:rsid w:val="00CB5D26"/>
    <w:rsid w:val="00CB6305"/>
    <w:rsid w:val="00CB69EC"/>
    <w:rsid w:val="00CB709F"/>
    <w:rsid w:val="00CB76AE"/>
    <w:rsid w:val="00CB7BF0"/>
    <w:rsid w:val="00CC0D25"/>
    <w:rsid w:val="00CC1630"/>
    <w:rsid w:val="00CC1B5B"/>
    <w:rsid w:val="00CC2444"/>
    <w:rsid w:val="00CC3427"/>
    <w:rsid w:val="00CC35AA"/>
    <w:rsid w:val="00CC3863"/>
    <w:rsid w:val="00CC404D"/>
    <w:rsid w:val="00CC5713"/>
    <w:rsid w:val="00CC6576"/>
    <w:rsid w:val="00CC677A"/>
    <w:rsid w:val="00CC67E8"/>
    <w:rsid w:val="00CC6EAA"/>
    <w:rsid w:val="00CD0278"/>
    <w:rsid w:val="00CD03F4"/>
    <w:rsid w:val="00CD04CE"/>
    <w:rsid w:val="00CD19C1"/>
    <w:rsid w:val="00CD1EDA"/>
    <w:rsid w:val="00CD360B"/>
    <w:rsid w:val="00CD3AF9"/>
    <w:rsid w:val="00CD3FAC"/>
    <w:rsid w:val="00CD4658"/>
    <w:rsid w:val="00CD4885"/>
    <w:rsid w:val="00CD4D43"/>
    <w:rsid w:val="00CD517E"/>
    <w:rsid w:val="00CD5A54"/>
    <w:rsid w:val="00CD6138"/>
    <w:rsid w:val="00CD6E3C"/>
    <w:rsid w:val="00CE0335"/>
    <w:rsid w:val="00CE0E16"/>
    <w:rsid w:val="00CE1A00"/>
    <w:rsid w:val="00CE25CC"/>
    <w:rsid w:val="00CE29E9"/>
    <w:rsid w:val="00CE3507"/>
    <w:rsid w:val="00CE35A8"/>
    <w:rsid w:val="00CE414E"/>
    <w:rsid w:val="00CE480B"/>
    <w:rsid w:val="00CE6952"/>
    <w:rsid w:val="00CE750F"/>
    <w:rsid w:val="00CF11C2"/>
    <w:rsid w:val="00CF1A7B"/>
    <w:rsid w:val="00CF1D66"/>
    <w:rsid w:val="00CF2129"/>
    <w:rsid w:val="00CF3BD2"/>
    <w:rsid w:val="00CF4010"/>
    <w:rsid w:val="00CF50B8"/>
    <w:rsid w:val="00CF5799"/>
    <w:rsid w:val="00CF5D50"/>
    <w:rsid w:val="00CF6108"/>
    <w:rsid w:val="00CF68BC"/>
    <w:rsid w:val="00CF7FC1"/>
    <w:rsid w:val="00D00FDF"/>
    <w:rsid w:val="00D01B46"/>
    <w:rsid w:val="00D025D6"/>
    <w:rsid w:val="00D03A90"/>
    <w:rsid w:val="00D03C4F"/>
    <w:rsid w:val="00D041C7"/>
    <w:rsid w:val="00D04A02"/>
    <w:rsid w:val="00D05128"/>
    <w:rsid w:val="00D073C5"/>
    <w:rsid w:val="00D07CC4"/>
    <w:rsid w:val="00D1140D"/>
    <w:rsid w:val="00D12C95"/>
    <w:rsid w:val="00D140EF"/>
    <w:rsid w:val="00D14475"/>
    <w:rsid w:val="00D1478D"/>
    <w:rsid w:val="00D15DEA"/>
    <w:rsid w:val="00D179CD"/>
    <w:rsid w:val="00D20789"/>
    <w:rsid w:val="00D208A7"/>
    <w:rsid w:val="00D21945"/>
    <w:rsid w:val="00D21A3E"/>
    <w:rsid w:val="00D22A78"/>
    <w:rsid w:val="00D230D4"/>
    <w:rsid w:val="00D23E74"/>
    <w:rsid w:val="00D24266"/>
    <w:rsid w:val="00D2549D"/>
    <w:rsid w:val="00D259E3"/>
    <w:rsid w:val="00D26630"/>
    <w:rsid w:val="00D2675C"/>
    <w:rsid w:val="00D2686F"/>
    <w:rsid w:val="00D26D8B"/>
    <w:rsid w:val="00D27634"/>
    <w:rsid w:val="00D30205"/>
    <w:rsid w:val="00D3142B"/>
    <w:rsid w:val="00D3160C"/>
    <w:rsid w:val="00D34103"/>
    <w:rsid w:val="00D34AF4"/>
    <w:rsid w:val="00D34B43"/>
    <w:rsid w:val="00D3519B"/>
    <w:rsid w:val="00D35CA5"/>
    <w:rsid w:val="00D365EB"/>
    <w:rsid w:val="00D40D5E"/>
    <w:rsid w:val="00D415A6"/>
    <w:rsid w:val="00D41D07"/>
    <w:rsid w:val="00D4380D"/>
    <w:rsid w:val="00D44B6F"/>
    <w:rsid w:val="00D4501E"/>
    <w:rsid w:val="00D5163A"/>
    <w:rsid w:val="00D52993"/>
    <w:rsid w:val="00D534D7"/>
    <w:rsid w:val="00D53904"/>
    <w:rsid w:val="00D53BAE"/>
    <w:rsid w:val="00D54B86"/>
    <w:rsid w:val="00D56B48"/>
    <w:rsid w:val="00D571D8"/>
    <w:rsid w:val="00D5792D"/>
    <w:rsid w:val="00D6056A"/>
    <w:rsid w:val="00D615BB"/>
    <w:rsid w:val="00D61F54"/>
    <w:rsid w:val="00D62707"/>
    <w:rsid w:val="00D62C04"/>
    <w:rsid w:val="00D62F73"/>
    <w:rsid w:val="00D63E30"/>
    <w:rsid w:val="00D63F0E"/>
    <w:rsid w:val="00D650E1"/>
    <w:rsid w:val="00D651B8"/>
    <w:rsid w:val="00D65C66"/>
    <w:rsid w:val="00D65D01"/>
    <w:rsid w:val="00D66224"/>
    <w:rsid w:val="00D675E8"/>
    <w:rsid w:val="00D67EFE"/>
    <w:rsid w:val="00D70A78"/>
    <w:rsid w:val="00D715A3"/>
    <w:rsid w:val="00D728D4"/>
    <w:rsid w:val="00D72CB9"/>
    <w:rsid w:val="00D72E51"/>
    <w:rsid w:val="00D74456"/>
    <w:rsid w:val="00D75539"/>
    <w:rsid w:val="00D766C3"/>
    <w:rsid w:val="00D76E26"/>
    <w:rsid w:val="00D8076A"/>
    <w:rsid w:val="00D80B16"/>
    <w:rsid w:val="00D80F66"/>
    <w:rsid w:val="00D8203C"/>
    <w:rsid w:val="00D836B9"/>
    <w:rsid w:val="00D83A21"/>
    <w:rsid w:val="00D847FB"/>
    <w:rsid w:val="00D84A07"/>
    <w:rsid w:val="00D85D82"/>
    <w:rsid w:val="00D861FD"/>
    <w:rsid w:val="00D86626"/>
    <w:rsid w:val="00D8774E"/>
    <w:rsid w:val="00D87E60"/>
    <w:rsid w:val="00D9010D"/>
    <w:rsid w:val="00D9013D"/>
    <w:rsid w:val="00D907F9"/>
    <w:rsid w:val="00D9224A"/>
    <w:rsid w:val="00D92554"/>
    <w:rsid w:val="00D92758"/>
    <w:rsid w:val="00D934EA"/>
    <w:rsid w:val="00D94606"/>
    <w:rsid w:val="00D94927"/>
    <w:rsid w:val="00D962BF"/>
    <w:rsid w:val="00D96864"/>
    <w:rsid w:val="00DA1E50"/>
    <w:rsid w:val="00DA2B26"/>
    <w:rsid w:val="00DA2E05"/>
    <w:rsid w:val="00DA3E18"/>
    <w:rsid w:val="00DA4559"/>
    <w:rsid w:val="00DA62F3"/>
    <w:rsid w:val="00DA7D3B"/>
    <w:rsid w:val="00DB0325"/>
    <w:rsid w:val="00DB0AF6"/>
    <w:rsid w:val="00DB0FC0"/>
    <w:rsid w:val="00DB10C9"/>
    <w:rsid w:val="00DB2CC6"/>
    <w:rsid w:val="00DB2D18"/>
    <w:rsid w:val="00DB385B"/>
    <w:rsid w:val="00DB4514"/>
    <w:rsid w:val="00DB46D2"/>
    <w:rsid w:val="00DB4E2F"/>
    <w:rsid w:val="00DB6F0D"/>
    <w:rsid w:val="00DB72BD"/>
    <w:rsid w:val="00DB794F"/>
    <w:rsid w:val="00DC007C"/>
    <w:rsid w:val="00DC07CF"/>
    <w:rsid w:val="00DC0C81"/>
    <w:rsid w:val="00DC0FCD"/>
    <w:rsid w:val="00DC1149"/>
    <w:rsid w:val="00DC32BE"/>
    <w:rsid w:val="00DC5BA4"/>
    <w:rsid w:val="00DC6141"/>
    <w:rsid w:val="00DC73FD"/>
    <w:rsid w:val="00DC773B"/>
    <w:rsid w:val="00DD0F1A"/>
    <w:rsid w:val="00DD12C9"/>
    <w:rsid w:val="00DD1444"/>
    <w:rsid w:val="00DD30FC"/>
    <w:rsid w:val="00DD34E4"/>
    <w:rsid w:val="00DD3708"/>
    <w:rsid w:val="00DD3A82"/>
    <w:rsid w:val="00DD4190"/>
    <w:rsid w:val="00DD50A2"/>
    <w:rsid w:val="00DD6889"/>
    <w:rsid w:val="00DD73F1"/>
    <w:rsid w:val="00DE0378"/>
    <w:rsid w:val="00DE0763"/>
    <w:rsid w:val="00DE0EF7"/>
    <w:rsid w:val="00DE145D"/>
    <w:rsid w:val="00DE16FA"/>
    <w:rsid w:val="00DE2650"/>
    <w:rsid w:val="00DE2B46"/>
    <w:rsid w:val="00DE3163"/>
    <w:rsid w:val="00DE3BA9"/>
    <w:rsid w:val="00DE3EA5"/>
    <w:rsid w:val="00DE4254"/>
    <w:rsid w:val="00DE4AA8"/>
    <w:rsid w:val="00DE4D88"/>
    <w:rsid w:val="00DE57D9"/>
    <w:rsid w:val="00DE5D91"/>
    <w:rsid w:val="00DF0FA8"/>
    <w:rsid w:val="00DF1A48"/>
    <w:rsid w:val="00DF28E4"/>
    <w:rsid w:val="00DF2947"/>
    <w:rsid w:val="00DF2CC5"/>
    <w:rsid w:val="00DF357A"/>
    <w:rsid w:val="00DF3F3C"/>
    <w:rsid w:val="00DF40C3"/>
    <w:rsid w:val="00DF445B"/>
    <w:rsid w:val="00DF466B"/>
    <w:rsid w:val="00E014C2"/>
    <w:rsid w:val="00E03B0F"/>
    <w:rsid w:val="00E047E9"/>
    <w:rsid w:val="00E04A8D"/>
    <w:rsid w:val="00E056CF"/>
    <w:rsid w:val="00E073FB"/>
    <w:rsid w:val="00E1013F"/>
    <w:rsid w:val="00E10315"/>
    <w:rsid w:val="00E115F5"/>
    <w:rsid w:val="00E1182C"/>
    <w:rsid w:val="00E118FC"/>
    <w:rsid w:val="00E11B80"/>
    <w:rsid w:val="00E12BD6"/>
    <w:rsid w:val="00E12D99"/>
    <w:rsid w:val="00E12F52"/>
    <w:rsid w:val="00E15236"/>
    <w:rsid w:val="00E159A0"/>
    <w:rsid w:val="00E15AF2"/>
    <w:rsid w:val="00E163F5"/>
    <w:rsid w:val="00E17076"/>
    <w:rsid w:val="00E209F6"/>
    <w:rsid w:val="00E219C3"/>
    <w:rsid w:val="00E245B7"/>
    <w:rsid w:val="00E24654"/>
    <w:rsid w:val="00E25543"/>
    <w:rsid w:val="00E2645B"/>
    <w:rsid w:val="00E27CFA"/>
    <w:rsid w:val="00E27F85"/>
    <w:rsid w:val="00E331EC"/>
    <w:rsid w:val="00E33507"/>
    <w:rsid w:val="00E341F9"/>
    <w:rsid w:val="00E3422C"/>
    <w:rsid w:val="00E352E3"/>
    <w:rsid w:val="00E3534D"/>
    <w:rsid w:val="00E356B1"/>
    <w:rsid w:val="00E35C06"/>
    <w:rsid w:val="00E36914"/>
    <w:rsid w:val="00E37563"/>
    <w:rsid w:val="00E4214F"/>
    <w:rsid w:val="00E425AD"/>
    <w:rsid w:val="00E42AE1"/>
    <w:rsid w:val="00E44091"/>
    <w:rsid w:val="00E4456B"/>
    <w:rsid w:val="00E445B0"/>
    <w:rsid w:val="00E448D8"/>
    <w:rsid w:val="00E452D0"/>
    <w:rsid w:val="00E45802"/>
    <w:rsid w:val="00E46EF5"/>
    <w:rsid w:val="00E47F8E"/>
    <w:rsid w:val="00E506E7"/>
    <w:rsid w:val="00E5128B"/>
    <w:rsid w:val="00E53C0B"/>
    <w:rsid w:val="00E5428B"/>
    <w:rsid w:val="00E54C4A"/>
    <w:rsid w:val="00E54DEA"/>
    <w:rsid w:val="00E55BA8"/>
    <w:rsid w:val="00E55BD2"/>
    <w:rsid w:val="00E56840"/>
    <w:rsid w:val="00E56C7B"/>
    <w:rsid w:val="00E57169"/>
    <w:rsid w:val="00E5762C"/>
    <w:rsid w:val="00E57B71"/>
    <w:rsid w:val="00E60342"/>
    <w:rsid w:val="00E6584E"/>
    <w:rsid w:val="00E66CED"/>
    <w:rsid w:val="00E670AB"/>
    <w:rsid w:val="00E70AE0"/>
    <w:rsid w:val="00E7217F"/>
    <w:rsid w:val="00E72A5F"/>
    <w:rsid w:val="00E74898"/>
    <w:rsid w:val="00E7729F"/>
    <w:rsid w:val="00E7794C"/>
    <w:rsid w:val="00E77ABA"/>
    <w:rsid w:val="00E77BFA"/>
    <w:rsid w:val="00E80261"/>
    <w:rsid w:val="00E80574"/>
    <w:rsid w:val="00E81718"/>
    <w:rsid w:val="00E826D8"/>
    <w:rsid w:val="00E84E97"/>
    <w:rsid w:val="00E84EC4"/>
    <w:rsid w:val="00E84F09"/>
    <w:rsid w:val="00E851BE"/>
    <w:rsid w:val="00E85806"/>
    <w:rsid w:val="00E86285"/>
    <w:rsid w:val="00E86871"/>
    <w:rsid w:val="00E87025"/>
    <w:rsid w:val="00E87043"/>
    <w:rsid w:val="00E87340"/>
    <w:rsid w:val="00E927F8"/>
    <w:rsid w:val="00E92E91"/>
    <w:rsid w:val="00E92F71"/>
    <w:rsid w:val="00E9348A"/>
    <w:rsid w:val="00E938B7"/>
    <w:rsid w:val="00E94628"/>
    <w:rsid w:val="00E94667"/>
    <w:rsid w:val="00E9526D"/>
    <w:rsid w:val="00E96AA5"/>
    <w:rsid w:val="00E972F3"/>
    <w:rsid w:val="00EA0014"/>
    <w:rsid w:val="00EA0678"/>
    <w:rsid w:val="00EA110C"/>
    <w:rsid w:val="00EA1A29"/>
    <w:rsid w:val="00EA21AE"/>
    <w:rsid w:val="00EA233E"/>
    <w:rsid w:val="00EA2A42"/>
    <w:rsid w:val="00EA308A"/>
    <w:rsid w:val="00EA3418"/>
    <w:rsid w:val="00EA38DA"/>
    <w:rsid w:val="00EA4084"/>
    <w:rsid w:val="00EA5F8B"/>
    <w:rsid w:val="00EA61D1"/>
    <w:rsid w:val="00EA66BC"/>
    <w:rsid w:val="00EA6D6F"/>
    <w:rsid w:val="00EA6FEB"/>
    <w:rsid w:val="00EB0E52"/>
    <w:rsid w:val="00EB18E0"/>
    <w:rsid w:val="00EB1C9B"/>
    <w:rsid w:val="00EB29E8"/>
    <w:rsid w:val="00EB35BE"/>
    <w:rsid w:val="00EB371E"/>
    <w:rsid w:val="00EB37BE"/>
    <w:rsid w:val="00EB3B90"/>
    <w:rsid w:val="00EB4D28"/>
    <w:rsid w:val="00EB6C25"/>
    <w:rsid w:val="00EB7F58"/>
    <w:rsid w:val="00EC0A99"/>
    <w:rsid w:val="00EC2654"/>
    <w:rsid w:val="00EC2A64"/>
    <w:rsid w:val="00EC36AF"/>
    <w:rsid w:val="00EC36E9"/>
    <w:rsid w:val="00EC4A05"/>
    <w:rsid w:val="00EC4A15"/>
    <w:rsid w:val="00EC79AE"/>
    <w:rsid w:val="00ED0064"/>
    <w:rsid w:val="00ED0284"/>
    <w:rsid w:val="00ED0653"/>
    <w:rsid w:val="00ED06B6"/>
    <w:rsid w:val="00ED09ED"/>
    <w:rsid w:val="00ED15CF"/>
    <w:rsid w:val="00ED191C"/>
    <w:rsid w:val="00ED23A9"/>
    <w:rsid w:val="00ED28D2"/>
    <w:rsid w:val="00ED419C"/>
    <w:rsid w:val="00ED49D7"/>
    <w:rsid w:val="00ED4B54"/>
    <w:rsid w:val="00ED6EF6"/>
    <w:rsid w:val="00EE0A2E"/>
    <w:rsid w:val="00EE0CBC"/>
    <w:rsid w:val="00EE2397"/>
    <w:rsid w:val="00EE2540"/>
    <w:rsid w:val="00EE27EB"/>
    <w:rsid w:val="00EE404F"/>
    <w:rsid w:val="00EE46FA"/>
    <w:rsid w:val="00EE4A5D"/>
    <w:rsid w:val="00EE5283"/>
    <w:rsid w:val="00EE5A50"/>
    <w:rsid w:val="00EE603A"/>
    <w:rsid w:val="00EE61E9"/>
    <w:rsid w:val="00EE65FE"/>
    <w:rsid w:val="00EE65FF"/>
    <w:rsid w:val="00EE690D"/>
    <w:rsid w:val="00EE6AFB"/>
    <w:rsid w:val="00EE6D7F"/>
    <w:rsid w:val="00EF0008"/>
    <w:rsid w:val="00EF0F1B"/>
    <w:rsid w:val="00EF1505"/>
    <w:rsid w:val="00EF1576"/>
    <w:rsid w:val="00EF1DBC"/>
    <w:rsid w:val="00EF1EE0"/>
    <w:rsid w:val="00EF2909"/>
    <w:rsid w:val="00EF35D5"/>
    <w:rsid w:val="00EF3CC0"/>
    <w:rsid w:val="00EF45D1"/>
    <w:rsid w:val="00EF565E"/>
    <w:rsid w:val="00EF5BC5"/>
    <w:rsid w:val="00EF63A2"/>
    <w:rsid w:val="00EF68E2"/>
    <w:rsid w:val="00EF6C28"/>
    <w:rsid w:val="00EF7D77"/>
    <w:rsid w:val="00F00564"/>
    <w:rsid w:val="00F0067B"/>
    <w:rsid w:val="00F00894"/>
    <w:rsid w:val="00F01418"/>
    <w:rsid w:val="00F014A6"/>
    <w:rsid w:val="00F0368B"/>
    <w:rsid w:val="00F0505B"/>
    <w:rsid w:val="00F05289"/>
    <w:rsid w:val="00F05382"/>
    <w:rsid w:val="00F05D3B"/>
    <w:rsid w:val="00F06024"/>
    <w:rsid w:val="00F0751C"/>
    <w:rsid w:val="00F111A8"/>
    <w:rsid w:val="00F11998"/>
    <w:rsid w:val="00F12D86"/>
    <w:rsid w:val="00F131CD"/>
    <w:rsid w:val="00F13C9F"/>
    <w:rsid w:val="00F13D19"/>
    <w:rsid w:val="00F14D47"/>
    <w:rsid w:val="00F150E1"/>
    <w:rsid w:val="00F15B05"/>
    <w:rsid w:val="00F16758"/>
    <w:rsid w:val="00F16831"/>
    <w:rsid w:val="00F16F78"/>
    <w:rsid w:val="00F1757E"/>
    <w:rsid w:val="00F178F6"/>
    <w:rsid w:val="00F2053C"/>
    <w:rsid w:val="00F214D9"/>
    <w:rsid w:val="00F21584"/>
    <w:rsid w:val="00F21742"/>
    <w:rsid w:val="00F22C22"/>
    <w:rsid w:val="00F2314B"/>
    <w:rsid w:val="00F23AB7"/>
    <w:rsid w:val="00F2474E"/>
    <w:rsid w:val="00F24D83"/>
    <w:rsid w:val="00F2567E"/>
    <w:rsid w:val="00F26343"/>
    <w:rsid w:val="00F26954"/>
    <w:rsid w:val="00F26DDC"/>
    <w:rsid w:val="00F274BA"/>
    <w:rsid w:val="00F278E9"/>
    <w:rsid w:val="00F315C2"/>
    <w:rsid w:val="00F315D4"/>
    <w:rsid w:val="00F32C03"/>
    <w:rsid w:val="00F32F93"/>
    <w:rsid w:val="00F33287"/>
    <w:rsid w:val="00F34D07"/>
    <w:rsid w:val="00F34EA4"/>
    <w:rsid w:val="00F350CB"/>
    <w:rsid w:val="00F3658D"/>
    <w:rsid w:val="00F36A93"/>
    <w:rsid w:val="00F400E0"/>
    <w:rsid w:val="00F432DE"/>
    <w:rsid w:val="00F4489B"/>
    <w:rsid w:val="00F44BCA"/>
    <w:rsid w:val="00F4540C"/>
    <w:rsid w:val="00F462EB"/>
    <w:rsid w:val="00F4690B"/>
    <w:rsid w:val="00F47DC2"/>
    <w:rsid w:val="00F50375"/>
    <w:rsid w:val="00F50443"/>
    <w:rsid w:val="00F52003"/>
    <w:rsid w:val="00F520A1"/>
    <w:rsid w:val="00F52265"/>
    <w:rsid w:val="00F53B25"/>
    <w:rsid w:val="00F54294"/>
    <w:rsid w:val="00F542FF"/>
    <w:rsid w:val="00F544CF"/>
    <w:rsid w:val="00F54E2F"/>
    <w:rsid w:val="00F55EF9"/>
    <w:rsid w:val="00F57087"/>
    <w:rsid w:val="00F579E4"/>
    <w:rsid w:val="00F57A4F"/>
    <w:rsid w:val="00F600CB"/>
    <w:rsid w:val="00F61382"/>
    <w:rsid w:val="00F62BD0"/>
    <w:rsid w:val="00F62E55"/>
    <w:rsid w:val="00F63199"/>
    <w:rsid w:val="00F66B5B"/>
    <w:rsid w:val="00F67192"/>
    <w:rsid w:val="00F67B5A"/>
    <w:rsid w:val="00F713DA"/>
    <w:rsid w:val="00F71834"/>
    <w:rsid w:val="00F73CA7"/>
    <w:rsid w:val="00F741DE"/>
    <w:rsid w:val="00F74A28"/>
    <w:rsid w:val="00F74CFA"/>
    <w:rsid w:val="00F74E11"/>
    <w:rsid w:val="00F75BF5"/>
    <w:rsid w:val="00F75D02"/>
    <w:rsid w:val="00F76A2A"/>
    <w:rsid w:val="00F76AFB"/>
    <w:rsid w:val="00F802E0"/>
    <w:rsid w:val="00F8203B"/>
    <w:rsid w:val="00F822B3"/>
    <w:rsid w:val="00F82601"/>
    <w:rsid w:val="00F82611"/>
    <w:rsid w:val="00F841B6"/>
    <w:rsid w:val="00F842B3"/>
    <w:rsid w:val="00F8446C"/>
    <w:rsid w:val="00F84551"/>
    <w:rsid w:val="00F90949"/>
    <w:rsid w:val="00F90CF9"/>
    <w:rsid w:val="00F91F84"/>
    <w:rsid w:val="00F92E84"/>
    <w:rsid w:val="00F94CE5"/>
    <w:rsid w:val="00F95182"/>
    <w:rsid w:val="00F95946"/>
    <w:rsid w:val="00F961D6"/>
    <w:rsid w:val="00FA0486"/>
    <w:rsid w:val="00FA0822"/>
    <w:rsid w:val="00FA0AF0"/>
    <w:rsid w:val="00FA1439"/>
    <w:rsid w:val="00FA20D3"/>
    <w:rsid w:val="00FA3176"/>
    <w:rsid w:val="00FA37CC"/>
    <w:rsid w:val="00FA3F36"/>
    <w:rsid w:val="00FA51EE"/>
    <w:rsid w:val="00FA5781"/>
    <w:rsid w:val="00FA64E0"/>
    <w:rsid w:val="00FB06FA"/>
    <w:rsid w:val="00FB0A3C"/>
    <w:rsid w:val="00FB13AE"/>
    <w:rsid w:val="00FB27B9"/>
    <w:rsid w:val="00FB31F0"/>
    <w:rsid w:val="00FB3765"/>
    <w:rsid w:val="00FB377F"/>
    <w:rsid w:val="00FB473F"/>
    <w:rsid w:val="00FB69AD"/>
    <w:rsid w:val="00FB7370"/>
    <w:rsid w:val="00FC02FD"/>
    <w:rsid w:val="00FC0ECF"/>
    <w:rsid w:val="00FC1BAA"/>
    <w:rsid w:val="00FC1E63"/>
    <w:rsid w:val="00FC26B1"/>
    <w:rsid w:val="00FC2FAF"/>
    <w:rsid w:val="00FC335B"/>
    <w:rsid w:val="00FC353A"/>
    <w:rsid w:val="00FC3D07"/>
    <w:rsid w:val="00FC4077"/>
    <w:rsid w:val="00FC481A"/>
    <w:rsid w:val="00FC4BA1"/>
    <w:rsid w:val="00FC4CEF"/>
    <w:rsid w:val="00FC4D66"/>
    <w:rsid w:val="00FC50C9"/>
    <w:rsid w:val="00FC6380"/>
    <w:rsid w:val="00FC77BC"/>
    <w:rsid w:val="00FD0980"/>
    <w:rsid w:val="00FD228E"/>
    <w:rsid w:val="00FD2EC9"/>
    <w:rsid w:val="00FD387D"/>
    <w:rsid w:val="00FD3B75"/>
    <w:rsid w:val="00FD4724"/>
    <w:rsid w:val="00FD58B3"/>
    <w:rsid w:val="00FD632C"/>
    <w:rsid w:val="00FD6502"/>
    <w:rsid w:val="00FD6896"/>
    <w:rsid w:val="00FE049E"/>
    <w:rsid w:val="00FE0CC5"/>
    <w:rsid w:val="00FE2E42"/>
    <w:rsid w:val="00FE32D1"/>
    <w:rsid w:val="00FE3DEB"/>
    <w:rsid w:val="00FE43AA"/>
    <w:rsid w:val="00FE4663"/>
    <w:rsid w:val="00FE5517"/>
    <w:rsid w:val="00FE56B2"/>
    <w:rsid w:val="00FE6B5B"/>
    <w:rsid w:val="00FE76B0"/>
    <w:rsid w:val="00FE7B67"/>
    <w:rsid w:val="00FF109C"/>
    <w:rsid w:val="00FF3169"/>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9F7DE63"/>
  <w15:chartTrackingRefBased/>
  <w15:docId w15:val="{1B319BDD-9D8F-45E4-8D1E-ED1D94C7A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EB29E8"/>
    <w:pPr>
      <w:keepNext/>
      <w:keepLines/>
      <w:ind w:right="6"/>
      <w:jc w:val="both"/>
      <w:outlineLvl w:val="0"/>
    </w:pPr>
    <w:rPr>
      <w:rFonts w:eastAsia="Times New Roman"/>
      <w:b/>
      <w:bCs/>
      <w:sz w:val="32"/>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EB29E8"/>
    <w:rPr>
      <w:rFonts w:ascii="Arial" w:eastAsia="Times New Roman" w:hAnsi="Arial" w:cs="Times New Roman"/>
      <w:b/>
      <w:bCs/>
      <w:sz w:val="32"/>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3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unhideWhenUsed/>
    <w:rsid w:val="008A1A6D"/>
    <w:pPr>
      <w:spacing w:after="120"/>
      <w:ind w:left="283"/>
    </w:pPr>
  </w:style>
  <w:style w:type="character" w:customStyle="1" w:styleId="BodyTextIndentChar">
    <w:name w:val="Body Text Indent Char"/>
    <w:basedOn w:val="DefaultParagraphFont"/>
    <w:link w:val="BodyTextIndent"/>
    <w:uiPriority w:val="99"/>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A77BAF"/>
  </w:style>
  <w:style w:type="character" w:customStyle="1" w:styleId="spellingerror">
    <w:name w:val="spellingerror"/>
    <w:basedOn w:val="DefaultParagraphFont"/>
    <w:rsid w:val="008103DC"/>
  </w:style>
  <w:style w:type="paragraph" w:customStyle="1" w:styleId="Bullets">
    <w:name w:val="Bullets"/>
    <w:qFormat/>
    <w:rsid w:val="009E21EC"/>
    <w:pPr>
      <w:numPr>
        <w:numId w:val="42"/>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9E21EC"/>
    <w:pPr>
      <w:numPr>
        <w:numId w:val="42"/>
      </w:numPr>
    </w:pPr>
  </w:style>
  <w:style w:type="paragraph" w:customStyle="1" w:styleId="Policydescription">
    <w:name w:val="Policy description"/>
    <w:link w:val="PolicydescriptionChar"/>
    <w:qFormat/>
    <w:rsid w:val="00F542FF"/>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F542FF"/>
    <w:rPr>
      <w:rFonts w:ascii="Arial" w:eastAsia="Calibri" w:hAnsi="Arial" w:cs="Times New Roman"/>
      <w:sz w:val="24"/>
    </w:rPr>
  </w:style>
  <w:style w:type="table" w:customStyle="1" w:styleId="Setbackstable">
    <w:name w:val="Setbacks table"/>
    <w:basedOn w:val="TableNormal"/>
    <w:uiPriority w:val="99"/>
    <w:rsid w:val="00F542FF"/>
    <w:pPr>
      <w:keepNext/>
      <w:spacing w:after="0" w:line="240" w:lineRule="auto"/>
    </w:pPr>
    <w:rPr>
      <w:rFonts w:ascii="Arial" w:hAnsi="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spacing w:beforeLines="0" w:before="0" w:beforeAutospacing="0" w:afterLines="0" w:after="0" w:afterAutospacing="0" w:line="240" w:lineRule="auto"/>
        <w:jc w:val="center"/>
      </w:pPr>
      <w:rPr>
        <w:rFonts w:ascii="Arial" w:hAnsi="Arial"/>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hemeFill="background1" w:themeFillShade="D9"/>
      </w:tcPr>
    </w:tblStylePr>
    <w:tblStylePr w:type="firstCol">
      <w:pPr>
        <w:wordWrap/>
        <w:spacing w:beforeLines="0" w:before="40" w:beforeAutospacing="0" w:afterLines="0" w:after="40" w:afterAutospacing="0" w:line="240" w:lineRule="auto"/>
        <w:jc w:val="left"/>
      </w:pPr>
      <w:rPr>
        <w:rFonts w:ascii="Arial" w:hAnsi="Arial"/>
        <w:b w:val="0"/>
        <w:color w:val="auto"/>
        <w:sz w:val="22"/>
      </w:rPr>
    </w:tblStylePr>
    <w:tblStylePr w:type="lastCol">
      <w:pPr>
        <w:wordWrap/>
        <w:spacing w:beforeLines="0" w:before="40" w:beforeAutospacing="0" w:afterLines="0" w:after="40" w:afterAutospacing="0" w:line="240" w:lineRule="auto"/>
        <w:jc w:val="left"/>
      </w:pPr>
      <w:rPr>
        <w:rFonts w:ascii="Arial" w:hAnsi="Arial"/>
        <w:sz w:val="22"/>
      </w:rPr>
    </w:tblStylePr>
  </w:style>
  <w:style w:type="paragraph" w:customStyle="1" w:styleId="Tableheading">
    <w:name w:val="Table heading"/>
    <w:qFormat/>
    <w:rsid w:val="00F542FF"/>
    <w:pPr>
      <w:keepNext/>
      <w:spacing w:before="120" w:after="120" w:line="240" w:lineRule="auto"/>
      <w:jc w:val="center"/>
    </w:pPr>
    <w:rPr>
      <w:rFonts w:ascii="Arial" w:hAnsi="Arial" w:cs="Times New Roman"/>
      <w:lang w:val="en-GB" w:eastAsia="en-GB"/>
    </w:rPr>
  </w:style>
  <w:style w:type="paragraph" w:customStyle="1" w:styleId="Tablecolumn2">
    <w:name w:val="Table column 2"/>
    <w:qFormat/>
    <w:rsid w:val="00F542FF"/>
    <w:pPr>
      <w:keepNext/>
      <w:spacing w:before="40" w:after="40" w:line="240" w:lineRule="auto"/>
    </w:pPr>
    <w:rPr>
      <w:rFonts w:ascii="Arial" w:hAnsi="Arial"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6426165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7" ma:contentTypeDescription="" ma:contentTypeScope="" ma:versionID="37cfab505e08e7544879ce95d8fd75f0">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f00acb338997b990acea24c24b1dab95"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COMP-1921471772-2485</_dlc_DocId>
    <_dlc_DocIdUrl xmlns="02b462e0-950b-4d18-8f56-efe6ec8fd98e">
      <Url>https://nedlands365.sharepoint.com/sites/compliance/management/_layouts/15/DocIdRedir.aspx?ID=COMP-1921471772-2485</Url>
      <Description>COMP-1921471772-2485</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SharedWithUsers xmlns="e4b6fc67-92f2-4822-9ee2-02d8357a25ec">
      <UserInfo>
        <DisplayName>Kimberley Richards</DisplayName>
        <AccountId>142</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89463-4DF6-4BD2-9B27-4F3881BB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91EAE0-37B4-4AD7-9EC4-78D8AAB83EE5}">
  <ds:schemaRefs>
    <ds:schemaRef ds:uri="http://schemas.microsoft.com/office/2006/metadata/properties"/>
    <ds:schemaRef ds:uri="http://schemas.microsoft.com/office/infopath/2007/PartnerControls"/>
    <ds:schemaRef ds:uri="02b462e0-950b-4d18-8f56-efe6ec8fd98e"/>
    <ds:schemaRef ds:uri="82dc8473-40ba-4f11-b935-f34260e482de"/>
    <ds:schemaRef ds:uri="0c665f16-30b6-4359-a893-1fad0e760a0b"/>
    <ds:schemaRef ds:uri="e4b6fc67-92f2-4822-9ee2-02d8357a25ec"/>
  </ds:schemaRefs>
</ds:datastoreItem>
</file>

<file path=customXml/itemProps3.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A7570012-AD85-44F5-8E49-8251993D7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ECC73B34</Template>
  <TotalTime>1258</TotalTime>
  <Pages>51</Pages>
  <Words>16305</Words>
  <Characters>88303</Characters>
  <Application>Microsoft Office Word</Application>
  <DocSecurity>8</DocSecurity>
  <Lines>735</Lines>
  <Paragraphs>208</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104400</CharactersWithSpaces>
  <SharedDoc>false</SharedDoc>
  <HLinks>
    <vt:vector size="84" baseType="variant">
      <vt:variant>
        <vt:i4>1114164</vt:i4>
      </vt:variant>
      <vt:variant>
        <vt:i4>59</vt:i4>
      </vt:variant>
      <vt:variant>
        <vt:i4>0</vt:i4>
      </vt:variant>
      <vt:variant>
        <vt:i4>5</vt:i4>
      </vt:variant>
      <vt:variant>
        <vt:lpwstr/>
      </vt:variant>
      <vt:variant>
        <vt:lpwstr>_Toc17463720</vt:lpwstr>
      </vt:variant>
      <vt:variant>
        <vt:i4>1572919</vt:i4>
      </vt:variant>
      <vt:variant>
        <vt:i4>56</vt:i4>
      </vt:variant>
      <vt:variant>
        <vt:i4>0</vt:i4>
      </vt:variant>
      <vt:variant>
        <vt:i4>5</vt:i4>
      </vt:variant>
      <vt:variant>
        <vt:lpwstr/>
      </vt:variant>
      <vt:variant>
        <vt:lpwstr>_Toc17463719</vt:lpwstr>
      </vt:variant>
      <vt:variant>
        <vt:i4>1638455</vt:i4>
      </vt:variant>
      <vt:variant>
        <vt:i4>50</vt:i4>
      </vt:variant>
      <vt:variant>
        <vt:i4>0</vt:i4>
      </vt:variant>
      <vt:variant>
        <vt:i4>5</vt:i4>
      </vt:variant>
      <vt:variant>
        <vt:lpwstr/>
      </vt:variant>
      <vt:variant>
        <vt:lpwstr>_Toc17463718</vt:lpwstr>
      </vt:variant>
      <vt:variant>
        <vt:i4>1441847</vt:i4>
      </vt:variant>
      <vt:variant>
        <vt:i4>47</vt:i4>
      </vt:variant>
      <vt:variant>
        <vt:i4>0</vt:i4>
      </vt:variant>
      <vt:variant>
        <vt:i4>5</vt:i4>
      </vt:variant>
      <vt:variant>
        <vt:lpwstr/>
      </vt:variant>
      <vt:variant>
        <vt:lpwstr>_Toc17463717</vt:lpwstr>
      </vt:variant>
      <vt:variant>
        <vt:i4>1507383</vt:i4>
      </vt:variant>
      <vt:variant>
        <vt:i4>41</vt:i4>
      </vt:variant>
      <vt:variant>
        <vt:i4>0</vt:i4>
      </vt:variant>
      <vt:variant>
        <vt:i4>5</vt:i4>
      </vt:variant>
      <vt:variant>
        <vt:lpwstr/>
      </vt:variant>
      <vt:variant>
        <vt:lpwstr>_Toc17463716</vt:lpwstr>
      </vt:variant>
      <vt:variant>
        <vt:i4>1310775</vt:i4>
      </vt:variant>
      <vt:variant>
        <vt:i4>38</vt:i4>
      </vt:variant>
      <vt:variant>
        <vt:i4>0</vt:i4>
      </vt:variant>
      <vt:variant>
        <vt:i4>5</vt:i4>
      </vt:variant>
      <vt:variant>
        <vt:lpwstr/>
      </vt:variant>
      <vt:variant>
        <vt:lpwstr>_Toc17463715</vt:lpwstr>
      </vt:variant>
      <vt:variant>
        <vt:i4>1376311</vt:i4>
      </vt:variant>
      <vt:variant>
        <vt:i4>32</vt:i4>
      </vt:variant>
      <vt:variant>
        <vt:i4>0</vt:i4>
      </vt:variant>
      <vt:variant>
        <vt:i4>5</vt:i4>
      </vt:variant>
      <vt:variant>
        <vt:lpwstr/>
      </vt:variant>
      <vt:variant>
        <vt:lpwstr>_Toc17463714</vt:lpwstr>
      </vt:variant>
      <vt:variant>
        <vt:i4>1179703</vt:i4>
      </vt:variant>
      <vt:variant>
        <vt:i4>29</vt:i4>
      </vt:variant>
      <vt:variant>
        <vt:i4>0</vt:i4>
      </vt:variant>
      <vt:variant>
        <vt:i4>5</vt:i4>
      </vt:variant>
      <vt:variant>
        <vt:lpwstr/>
      </vt:variant>
      <vt:variant>
        <vt:lpwstr>_Toc17463713</vt:lpwstr>
      </vt:variant>
      <vt:variant>
        <vt:i4>1245239</vt:i4>
      </vt:variant>
      <vt:variant>
        <vt:i4>23</vt:i4>
      </vt:variant>
      <vt:variant>
        <vt:i4>0</vt:i4>
      </vt:variant>
      <vt:variant>
        <vt:i4>5</vt:i4>
      </vt:variant>
      <vt:variant>
        <vt:lpwstr/>
      </vt:variant>
      <vt:variant>
        <vt:lpwstr>_Toc17463712</vt:lpwstr>
      </vt:variant>
      <vt:variant>
        <vt:i4>1048631</vt:i4>
      </vt:variant>
      <vt:variant>
        <vt:i4>20</vt:i4>
      </vt:variant>
      <vt:variant>
        <vt:i4>0</vt:i4>
      </vt:variant>
      <vt:variant>
        <vt:i4>5</vt:i4>
      </vt:variant>
      <vt:variant>
        <vt:lpwstr/>
      </vt:variant>
      <vt:variant>
        <vt:lpwstr>_Toc17463711</vt:lpwstr>
      </vt:variant>
      <vt:variant>
        <vt:i4>1114167</vt:i4>
      </vt:variant>
      <vt:variant>
        <vt:i4>14</vt:i4>
      </vt:variant>
      <vt:variant>
        <vt:i4>0</vt:i4>
      </vt:variant>
      <vt:variant>
        <vt:i4>5</vt:i4>
      </vt:variant>
      <vt:variant>
        <vt:lpwstr/>
      </vt:variant>
      <vt:variant>
        <vt:lpwstr>_Toc17463710</vt:lpwstr>
      </vt:variant>
      <vt:variant>
        <vt:i4>1572918</vt:i4>
      </vt:variant>
      <vt:variant>
        <vt:i4>11</vt:i4>
      </vt:variant>
      <vt:variant>
        <vt:i4>0</vt:i4>
      </vt:variant>
      <vt:variant>
        <vt:i4>5</vt:i4>
      </vt:variant>
      <vt:variant>
        <vt:lpwstr/>
      </vt:variant>
      <vt:variant>
        <vt:lpwstr>_Toc17463709</vt:lpwstr>
      </vt:variant>
      <vt:variant>
        <vt:i4>1638454</vt:i4>
      </vt:variant>
      <vt:variant>
        <vt:i4>5</vt:i4>
      </vt:variant>
      <vt:variant>
        <vt:i4>0</vt:i4>
      </vt:variant>
      <vt:variant>
        <vt:i4>5</vt:i4>
      </vt:variant>
      <vt:variant>
        <vt:lpwstr/>
      </vt:variant>
      <vt:variant>
        <vt:lpwstr>_Toc17463708</vt:lpwstr>
      </vt:variant>
      <vt:variant>
        <vt:i4>1441846</vt:i4>
      </vt:variant>
      <vt:variant>
        <vt:i4>2</vt:i4>
      </vt:variant>
      <vt:variant>
        <vt:i4>0</vt:i4>
      </vt:variant>
      <vt:variant>
        <vt:i4>5</vt:i4>
      </vt:variant>
      <vt:variant>
        <vt:lpwstr/>
      </vt:variant>
      <vt:variant>
        <vt:lpwstr>_Toc17463707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182</cp:revision>
  <cp:lastPrinted>2019-09-02T06:01:00Z</cp:lastPrinted>
  <dcterms:created xsi:type="dcterms:W3CDTF">2019-08-02T06:34:00Z</dcterms:created>
  <dcterms:modified xsi:type="dcterms:W3CDTF">2019-09-03T04:12:00Z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19ac53b5-8d88-4114-b0f6-2b62f7c3773c</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ies>
</file>